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77192E86" w:rsidR="009125CE" w:rsidRPr="00E75141" w:rsidRDefault="00B93128" w:rsidP="00B93128">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E75141">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16800C3F">
            <wp:simplePos x="0" y="0"/>
            <wp:positionH relativeFrom="margin">
              <wp:align>left</wp:align>
            </wp:positionH>
            <wp:positionV relativeFrom="margin">
              <wp:posOffset>7620</wp:posOffset>
            </wp:positionV>
            <wp:extent cx="1937385" cy="1798320"/>
            <wp:effectExtent l="0" t="0" r="571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7385" cy="1798320"/>
                    </a:xfrm>
                    <a:prstGeom prst="rect">
                      <a:avLst/>
                    </a:prstGeom>
                  </pic:spPr>
                </pic:pic>
              </a:graphicData>
            </a:graphic>
            <wp14:sizeRelH relativeFrom="margin">
              <wp14:pctWidth>0</wp14:pctWidth>
            </wp14:sizeRelH>
            <wp14:sizeRelV relativeFrom="margin">
              <wp14:pctHeight>0</wp14:pctHeight>
            </wp14:sizeRelV>
          </wp:anchor>
        </w:drawing>
      </w:r>
      <w:r w:rsidR="009125CE" w:rsidRPr="00E75141">
        <w:rPr>
          <w:rFonts w:ascii="Sakkal Majalla" w:hAnsi="Sakkal Majalla" w:cs="Sakkal Majalla"/>
          <w:b/>
          <w:bCs/>
          <w:color w:val="000000" w:themeColor="text1"/>
          <w:sz w:val="32"/>
          <w:szCs w:val="32"/>
          <w:rtl/>
          <w:lang w:bidi="ar-EG"/>
        </w:rPr>
        <w:t xml:space="preserve">جامعة </w:t>
      </w:r>
      <w:proofErr w:type="spellStart"/>
      <w:r w:rsidR="009125CE" w:rsidRPr="00E75141">
        <w:rPr>
          <w:rFonts w:ascii="Sakkal Majalla" w:hAnsi="Sakkal Majalla" w:cs="Sakkal Majalla"/>
          <w:b/>
          <w:bCs/>
          <w:color w:val="000000" w:themeColor="text1"/>
          <w:sz w:val="32"/>
          <w:szCs w:val="32"/>
          <w:rtl/>
          <w:lang w:bidi="ar-EG"/>
        </w:rPr>
        <w:t>ميدأوشن</w:t>
      </w:r>
      <w:proofErr w:type="spellEnd"/>
      <w:r w:rsidR="009125CE" w:rsidRPr="00E75141">
        <w:rPr>
          <w:rFonts w:ascii="Sakkal Majalla" w:hAnsi="Sakkal Majalla" w:cs="Sakkal Majalla"/>
          <w:b/>
          <w:bCs/>
          <w:color w:val="000000" w:themeColor="text1"/>
          <w:sz w:val="32"/>
          <w:szCs w:val="32"/>
          <w:rtl/>
          <w:lang w:bidi="ar-EG"/>
        </w:rPr>
        <w:t xml:space="preserve"> </w:t>
      </w:r>
    </w:p>
    <w:p w14:paraId="1E957002" w14:textId="4E2185DC" w:rsidR="00F546CE" w:rsidRPr="00E75141" w:rsidRDefault="00432CE5" w:rsidP="00B9312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75141">
        <w:rPr>
          <w:rFonts w:ascii="Sakkal Majalla" w:hAnsi="Sakkal Majalla" w:cs="Sakkal Majalla"/>
          <w:b/>
          <w:bCs/>
          <w:color w:val="000000" w:themeColor="text1"/>
          <w:sz w:val="32"/>
          <w:szCs w:val="32"/>
          <w:rtl/>
          <w:lang w:bidi="ar-EG"/>
        </w:rPr>
        <w:t xml:space="preserve"> </w:t>
      </w:r>
      <w:r w:rsidR="009125CE" w:rsidRPr="00E75141">
        <w:rPr>
          <w:rFonts w:ascii="Sakkal Majalla" w:hAnsi="Sakkal Majalla" w:cs="Sakkal Majalla"/>
          <w:b/>
          <w:bCs/>
          <w:color w:val="000000" w:themeColor="text1"/>
          <w:sz w:val="32"/>
          <w:szCs w:val="32"/>
          <w:rtl/>
          <w:lang w:bidi="ar-EG"/>
        </w:rPr>
        <w:t xml:space="preserve">كلية </w:t>
      </w:r>
      <w:r w:rsidR="008C42C1" w:rsidRPr="00E75141">
        <w:rPr>
          <w:rFonts w:ascii="Sakkal Majalla" w:hAnsi="Sakkal Majalla" w:cs="Sakkal Majalla"/>
          <w:b/>
          <w:bCs/>
          <w:color w:val="000000" w:themeColor="text1"/>
          <w:sz w:val="32"/>
          <w:szCs w:val="32"/>
          <w:rtl/>
          <w:lang w:bidi="ar-EG"/>
        </w:rPr>
        <w:t>الإدارة</w:t>
      </w:r>
      <w:r w:rsidR="009125CE" w:rsidRPr="00E75141">
        <w:rPr>
          <w:rFonts w:ascii="Sakkal Majalla" w:hAnsi="Sakkal Majalla" w:cs="Sakkal Majalla"/>
          <w:b/>
          <w:bCs/>
          <w:color w:val="000000" w:themeColor="text1"/>
          <w:sz w:val="32"/>
          <w:szCs w:val="32"/>
          <w:rtl/>
          <w:lang w:bidi="ar-EG"/>
        </w:rPr>
        <w:t xml:space="preserve"> </w:t>
      </w:r>
    </w:p>
    <w:p w14:paraId="0217C513" w14:textId="0EA4DD08" w:rsidR="009125CE" w:rsidRPr="00E75141" w:rsidRDefault="009125CE" w:rsidP="00B9312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75141">
        <w:rPr>
          <w:rFonts w:ascii="Sakkal Majalla" w:hAnsi="Sakkal Majalla" w:cs="Sakkal Majalla"/>
          <w:b/>
          <w:bCs/>
          <w:color w:val="000000" w:themeColor="text1"/>
          <w:sz w:val="32"/>
          <w:szCs w:val="32"/>
          <w:rtl/>
          <w:lang w:bidi="ar-EG"/>
        </w:rPr>
        <w:t>تخصص</w:t>
      </w:r>
      <w:r w:rsidR="00B15A9E" w:rsidRPr="00E75141">
        <w:rPr>
          <w:rFonts w:ascii="Sakkal Majalla" w:hAnsi="Sakkal Majalla" w:cs="Sakkal Majalla"/>
          <w:b/>
          <w:bCs/>
          <w:color w:val="000000" w:themeColor="text1"/>
          <w:sz w:val="32"/>
          <w:szCs w:val="32"/>
          <w:rtl/>
          <w:lang w:bidi="ar-EG"/>
        </w:rPr>
        <w:t xml:space="preserve"> </w:t>
      </w:r>
      <w:r w:rsidR="007739B3" w:rsidRPr="00E75141">
        <w:rPr>
          <w:rFonts w:ascii="Sakkal Majalla" w:hAnsi="Sakkal Majalla" w:cs="Sakkal Majalla"/>
          <w:b/>
          <w:bCs/>
          <w:color w:val="000000" w:themeColor="text1"/>
          <w:sz w:val="32"/>
          <w:szCs w:val="32"/>
          <w:rtl/>
          <w:lang w:bidi="ar-EG"/>
        </w:rPr>
        <w:t xml:space="preserve">إدارة </w:t>
      </w:r>
      <w:r w:rsidR="00432CE5" w:rsidRPr="00E75141">
        <w:rPr>
          <w:rFonts w:ascii="Sakkal Majalla" w:hAnsi="Sakkal Majalla" w:cs="Sakkal Majalla"/>
          <w:b/>
          <w:bCs/>
          <w:color w:val="000000" w:themeColor="text1"/>
          <w:sz w:val="32"/>
          <w:szCs w:val="32"/>
          <w:rtl/>
          <w:lang w:bidi="ar-EG"/>
        </w:rPr>
        <w:t xml:space="preserve">مشاريع </w:t>
      </w:r>
    </w:p>
    <w:p w14:paraId="1A558BEB" w14:textId="5744A2A0" w:rsidR="00396510" w:rsidRPr="00E75141" w:rsidRDefault="00432CE5" w:rsidP="00B93128">
      <w:pPr>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E75141">
        <w:rPr>
          <w:rFonts w:ascii="Sakkal Majalla" w:hAnsi="Sakkal Majalla" w:cs="Sakkal Majalla"/>
          <w:b/>
          <w:bCs/>
          <w:color w:val="000000" w:themeColor="text1"/>
          <w:sz w:val="40"/>
          <w:szCs w:val="40"/>
          <w:rtl/>
          <w:lang w:bidi="ar-EG"/>
        </w:rPr>
        <w:t>دور إدارة المشاريع</w:t>
      </w:r>
      <w:r w:rsidR="003A6BF6" w:rsidRPr="00E75141">
        <w:rPr>
          <w:rFonts w:ascii="Sakkal Majalla" w:hAnsi="Sakkal Majalla" w:cs="Sakkal Majalla"/>
          <w:b/>
          <w:bCs/>
          <w:color w:val="000000" w:themeColor="text1"/>
          <w:sz w:val="40"/>
          <w:szCs w:val="40"/>
          <w:rtl/>
          <w:lang w:bidi="ar-EG"/>
        </w:rPr>
        <w:t xml:space="preserve"> </w:t>
      </w:r>
      <w:r w:rsidRPr="00E75141">
        <w:rPr>
          <w:rFonts w:ascii="Sakkal Majalla" w:hAnsi="Sakkal Majalla" w:cs="Sakkal Majalla"/>
          <w:b/>
          <w:bCs/>
          <w:color w:val="000000" w:themeColor="text1"/>
          <w:sz w:val="40"/>
          <w:szCs w:val="40"/>
          <w:rtl/>
          <w:lang w:bidi="ar-EG"/>
        </w:rPr>
        <w:t xml:space="preserve">في </w:t>
      </w:r>
      <w:r w:rsidR="003D6415" w:rsidRPr="00E75141">
        <w:rPr>
          <w:rFonts w:ascii="Sakkal Majalla" w:hAnsi="Sakkal Majalla" w:cs="Sakkal Majalla"/>
          <w:b/>
          <w:bCs/>
          <w:color w:val="000000" w:themeColor="text1"/>
          <w:sz w:val="40"/>
          <w:szCs w:val="40"/>
          <w:rtl/>
          <w:lang w:bidi="ar-EG"/>
        </w:rPr>
        <w:t>تعزيز جودة حماية البيانات في مراكز البيانات</w:t>
      </w:r>
      <w:r w:rsidR="003A6BF6" w:rsidRPr="00E75141">
        <w:rPr>
          <w:rFonts w:ascii="Sakkal Majalla" w:hAnsi="Sakkal Majalla" w:cs="Sakkal Majalla"/>
          <w:b/>
          <w:bCs/>
          <w:color w:val="000000" w:themeColor="text1"/>
          <w:sz w:val="40"/>
          <w:szCs w:val="40"/>
          <w:rtl/>
          <w:lang w:bidi="ar-EG"/>
        </w:rPr>
        <w:t xml:space="preserve">: </w:t>
      </w:r>
      <w:r w:rsidR="003D6415" w:rsidRPr="00E75141">
        <w:rPr>
          <w:rFonts w:ascii="Sakkal Majalla" w:hAnsi="Sakkal Majalla" w:cs="Sakkal Majalla"/>
          <w:b/>
          <w:bCs/>
          <w:color w:val="000000" w:themeColor="text1"/>
          <w:sz w:val="40"/>
          <w:szCs w:val="40"/>
          <w:rtl/>
          <w:lang w:bidi="ar-EG"/>
        </w:rPr>
        <w:t>دراسة تطبيقية على المؤسسات الحكومية بمنطقة الرياض في المملكة العربية</w:t>
      </w:r>
    </w:p>
    <w:p w14:paraId="751A7E65" w14:textId="5DFEFDA5" w:rsidR="009125CE" w:rsidRPr="00E75141" w:rsidRDefault="009125CE" w:rsidP="00B9312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5141">
        <w:rPr>
          <w:rFonts w:ascii="Sakkal Majalla" w:hAnsi="Sakkal Majalla" w:cs="Sakkal Majalla"/>
          <w:b/>
          <w:bCs/>
          <w:color w:val="000000" w:themeColor="text1"/>
          <w:sz w:val="36"/>
          <w:szCs w:val="36"/>
          <w:rtl/>
          <w:lang w:bidi="ar-EG"/>
        </w:rPr>
        <w:t>إعداد الطالب/</w:t>
      </w:r>
    </w:p>
    <w:p w14:paraId="7C8754BB" w14:textId="3D336AA2" w:rsidR="00920CC7" w:rsidRDefault="0050247E" w:rsidP="00B9312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5141">
        <w:rPr>
          <w:rFonts w:ascii="Sakkal Majalla" w:hAnsi="Sakkal Majalla" w:cs="Sakkal Majalla"/>
          <w:b/>
          <w:bCs/>
          <w:color w:val="000000" w:themeColor="text1"/>
          <w:sz w:val="36"/>
          <w:szCs w:val="36"/>
          <w:rtl/>
          <w:lang w:bidi="ar-EG"/>
        </w:rPr>
        <w:t xml:space="preserve">سالم </w:t>
      </w:r>
      <w:r w:rsidR="00575D79">
        <w:rPr>
          <w:rFonts w:ascii="Sakkal Majalla" w:hAnsi="Sakkal Majalla" w:cs="Sakkal Majalla" w:hint="cs"/>
          <w:b/>
          <w:bCs/>
          <w:color w:val="000000" w:themeColor="text1"/>
          <w:sz w:val="36"/>
          <w:szCs w:val="36"/>
          <w:rtl/>
        </w:rPr>
        <w:t xml:space="preserve">بن ماجد </w:t>
      </w:r>
      <w:r w:rsidRPr="00E75141">
        <w:rPr>
          <w:rFonts w:ascii="Sakkal Majalla" w:hAnsi="Sakkal Majalla" w:cs="Sakkal Majalla"/>
          <w:b/>
          <w:bCs/>
          <w:color w:val="000000" w:themeColor="text1"/>
          <w:sz w:val="36"/>
          <w:szCs w:val="36"/>
          <w:rtl/>
          <w:lang w:bidi="ar-EG"/>
        </w:rPr>
        <w:t>القحطاني</w:t>
      </w:r>
    </w:p>
    <w:p w14:paraId="1399AB40" w14:textId="7CEA5786" w:rsidR="00575D79" w:rsidRPr="00575D79" w:rsidRDefault="00575D79" w:rsidP="00B93128">
      <w:pPr>
        <w:spacing w:before="100" w:beforeAutospacing="1" w:after="100" w:afterAutospacing="1" w:line="360" w:lineRule="auto"/>
        <w:jc w:val="center"/>
        <w:rPr>
          <w:rFonts w:ascii="Sakkal Majalla" w:hAnsi="Sakkal Majalla" w:cs="Sakkal Majalla" w:hint="cs"/>
          <w:b/>
          <w:bCs/>
          <w:color w:val="000000" w:themeColor="text1"/>
          <w:sz w:val="36"/>
          <w:szCs w:val="36"/>
          <w:rtl/>
        </w:rPr>
      </w:pPr>
      <w:r w:rsidRPr="00575D79">
        <w:rPr>
          <w:rFonts w:ascii="Arial" w:hAnsi="Arial" w:cs="Arial"/>
          <w:b/>
          <w:bCs/>
          <w:color w:val="222222"/>
          <w:shd w:val="clear" w:color="auto" w:fill="FFFFFF"/>
        </w:rPr>
        <w:t>251000472</w:t>
      </w:r>
    </w:p>
    <w:p w14:paraId="5F4EE2DE" w14:textId="1A92484F" w:rsidR="009125CE" w:rsidRPr="00E75141" w:rsidRDefault="009125CE" w:rsidP="00B9312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5141">
        <w:rPr>
          <w:rFonts w:ascii="Sakkal Majalla" w:hAnsi="Sakkal Majalla" w:cs="Sakkal Majalla"/>
          <w:b/>
          <w:bCs/>
          <w:color w:val="000000" w:themeColor="text1"/>
          <w:sz w:val="36"/>
          <w:szCs w:val="36"/>
          <w:rtl/>
          <w:lang w:bidi="ar-EG"/>
        </w:rPr>
        <w:t>إشراف/</w:t>
      </w:r>
    </w:p>
    <w:p w14:paraId="39900BA8" w14:textId="6695AA28" w:rsidR="00D32470" w:rsidRPr="00E75141" w:rsidRDefault="00BA5817" w:rsidP="00B9312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E75141">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6E7F2C73" w14:textId="16ADA2C4" w:rsidR="00B93128" w:rsidRPr="00E75141" w:rsidRDefault="00B93128" w:rsidP="00B9312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E75141">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E75141" w:rsidRDefault="009125CE" w:rsidP="00B9312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5141">
        <w:rPr>
          <w:rFonts w:ascii="Sakkal Majalla" w:hAnsi="Sakkal Majalla" w:cs="Sakkal Majalla"/>
          <w:b/>
          <w:bCs/>
          <w:color w:val="000000" w:themeColor="text1"/>
          <w:sz w:val="36"/>
          <w:szCs w:val="36"/>
          <w:rtl/>
          <w:lang w:bidi="ar-EG"/>
        </w:rPr>
        <w:t>العام الدراسي:</w:t>
      </w:r>
    </w:p>
    <w:p w14:paraId="67324B55" w14:textId="1948CB32" w:rsidR="00B93128" w:rsidRPr="00E75141" w:rsidRDefault="00305915" w:rsidP="00B93128">
      <w:pPr>
        <w:spacing w:before="100" w:beforeAutospacing="1" w:after="100" w:afterAutospacing="1" w:line="360" w:lineRule="auto"/>
        <w:jc w:val="center"/>
        <w:rPr>
          <w:rFonts w:ascii="Sakkal Majalla" w:hAnsi="Sakkal Majalla" w:cs="Sakkal Majalla"/>
          <w:b/>
          <w:bCs/>
          <w:color w:val="000000" w:themeColor="text1"/>
          <w:sz w:val="36"/>
          <w:szCs w:val="36"/>
          <w:rtl/>
        </w:rPr>
        <w:sectPr w:rsidR="00B93128" w:rsidRPr="00E75141" w:rsidSect="00B93128">
          <w:type w:val="continuous"/>
          <w:pgSz w:w="11906" w:h="16838" w:code="9"/>
          <w:pgMar w:top="1440" w:right="1985" w:bottom="1440" w:left="1418" w:header="720" w:footer="720" w:gutter="567"/>
          <w:pgNumType w:fmt="arabicAbjad" w:start="1"/>
          <w:cols w:space="708"/>
          <w:bidi/>
          <w:rtlGutter/>
          <w:docGrid w:linePitch="360"/>
        </w:sectPr>
      </w:pPr>
      <w:r>
        <w:rPr>
          <w:rFonts w:ascii="Sakkal Majalla" w:eastAsia="Calibri" w:hAnsi="Sakkal Majalla" w:cs="Sakkal Majalla"/>
          <w:b/>
          <w:bCs/>
          <w:color w:val="000000" w:themeColor="text1"/>
          <w:kern w:val="0"/>
          <w:sz w:val="36"/>
          <w:szCs w:val="36"/>
          <w:lang w:bidi="ar-EG"/>
          <w14:ligatures w14:val="none"/>
        </w:rPr>
        <w:t>1447-2025</w:t>
      </w:r>
    </w:p>
    <w:p w14:paraId="3B20A8C8" w14:textId="6F2D0E52" w:rsidR="00B93128" w:rsidRPr="00E75141" w:rsidRDefault="00B93128" w:rsidP="00B93128">
      <w:pPr>
        <w:tabs>
          <w:tab w:val="right" w:pos="1744"/>
        </w:tabs>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14:ligatures w14:val="none"/>
        </w:rPr>
      </w:pPr>
      <w:bookmarkStart w:id="0" w:name="_Toc214314745"/>
      <w:bookmarkStart w:id="1" w:name="_Hlk201936422"/>
      <w:bookmarkStart w:id="2" w:name="_Hlk172151144"/>
      <w:bookmarkStart w:id="3" w:name="_Toc169790489"/>
      <w:r w:rsidRPr="00E75141">
        <w:rPr>
          <w:rFonts w:ascii="Sakkal Majalla" w:eastAsia="Calibri"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2E8B5FC5" w14:textId="4C3C95A3" w:rsidR="00B93128" w:rsidRPr="00E75141" w:rsidRDefault="00B93128" w:rsidP="00B93128">
      <w:pPr>
        <w:tabs>
          <w:tab w:val="right" w:pos="1744"/>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4" w:name="_Toc214314746"/>
      <w:r w:rsidRPr="00E75141">
        <w:rPr>
          <w:rFonts w:ascii="Sakkal Majalla" w:eastAsia="Calibri" w:hAnsi="Sakkal Majalla" w:cs="Sakkal Majalla" w:hint="cs"/>
          <w:b/>
          <w:bCs/>
          <w:color w:val="000000" w:themeColor="text1"/>
          <w:kern w:val="0"/>
          <w:sz w:val="36"/>
          <w:szCs w:val="36"/>
          <w:rtl/>
          <w14:ligatures w14:val="none"/>
        </w:rPr>
        <w:t>1.1 المقدمة</w:t>
      </w:r>
      <w:bookmarkEnd w:id="4"/>
      <w:r w:rsidRPr="00E75141">
        <w:rPr>
          <w:rFonts w:ascii="Sakkal Majalla" w:eastAsia="Calibri" w:hAnsi="Sakkal Majalla" w:cs="Sakkal Majalla" w:hint="cs"/>
          <w:b/>
          <w:bCs/>
          <w:color w:val="000000" w:themeColor="text1"/>
          <w:kern w:val="0"/>
          <w:sz w:val="36"/>
          <w:szCs w:val="36"/>
          <w:rtl/>
          <w14:ligatures w14:val="none"/>
        </w:rPr>
        <w:t xml:space="preserve"> </w:t>
      </w:r>
    </w:p>
    <w:p w14:paraId="1C8C8950" w14:textId="71445F5C" w:rsidR="00F25B18" w:rsidRPr="00E75141" w:rsidRDefault="00F25B18" w:rsidP="00B93128">
      <w:pPr>
        <w:tabs>
          <w:tab w:val="right" w:pos="1744"/>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E75141">
        <w:rPr>
          <w:rFonts w:ascii="Sakkal Majalla" w:eastAsia="Calibri" w:hAnsi="Sakkal Majalla" w:cs="Sakkal Majalla"/>
          <w:color w:val="000000" w:themeColor="text1"/>
          <w:kern w:val="0"/>
          <w:sz w:val="28"/>
          <w:szCs w:val="28"/>
          <w:rtl/>
          <w14:ligatures w14:val="none"/>
        </w:rPr>
        <w:t>شهد العالم في العقود الأخيرة تطورات متسارعة في مجال التكنولوجيا الرقمية والاتصالات، جعلت من البيانات محورًا أساسيًا لكل الأنشطة الإدارية والاقتصادية والتنظيمية. وقد أصبحت المؤسسات – لا سيما الحكومية – تعتمد اعتمادًا شبه كلي على الأنظمة التقنية في إدارة مواردها ومشروعاتها وخدماتها المقدمة للمواطنين. ومع هذا التحول الكبير، أصبحت إدارة البيانات وحمايتها من المخاطر أولوية استراتيجية، إذ لم تعد البيانات مجرد مورد داعم، بل صارت أصلًا وطنيًا يُقاس به مستوى التطور والقدرة المؤسسية على التكيف مع متطلبات العصر الرقمي(</w:t>
      </w:r>
      <w:r w:rsidRPr="00E75141">
        <w:rPr>
          <w:rFonts w:ascii="Sakkal Majalla" w:eastAsia="Calibri" w:hAnsi="Sakkal Majalla" w:cs="Sakkal Majalla"/>
          <w:color w:val="000000" w:themeColor="text1"/>
          <w:kern w:val="0"/>
          <w:sz w:val="28"/>
          <w:szCs w:val="28"/>
          <w14:ligatures w14:val="none"/>
        </w:rPr>
        <w:t>.</w:t>
      </w:r>
      <w:r w:rsidRPr="00E75141">
        <w:rPr>
          <w:rFonts w:ascii="Sakkal Majalla" w:eastAsia="Calibri" w:hAnsi="Sakkal Majalla" w:cs="Sakkal Majalla"/>
          <w:color w:val="000000" w:themeColor="text1"/>
          <w:kern w:val="0"/>
          <w:sz w:val="28"/>
          <w:szCs w:val="28"/>
          <w:rtl/>
          <w14:ligatures w14:val="none"/>
        </w:rPr>
        <w:t>الأمين، 2021)</w:t>
      </w:r>
    </w:p>
    <w:p w14:paraId="567C80DA" w14:textId="4D164B6D" w:rsidR="00F25B18" w:rsidRPr="00E75141" w:rsidRDefault="00F25B18" w:rsidP="00B93128">
      <w:pPr>
        <w:tabs>
          <w:tab w:val="right" w:pos="1744"/>
        </w:tabs>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5141">
        <w:rPr>
          <w:rFonts w:ascii="Sakkal Majalla" w:eastAsia="Calibri" w:hAnsi="Sakkal Majalla" w:cs="Sakkal Majalla"/>
          <w:color w:val="000000" w:themeColor="text1"/>
          <w:kern w:val="0"/>
          <w:sz w:val="28"/>
          <w:szCs w:val="28"/>
          <w:rtl/>
          <w14:ligatures w14:val="none"/>
        </w:rPr>
        <w:t>وفي هذا السياق، برزت إدارة المشاريع كأحد المداخل الإدارية الرئيسة التي تسهم في تحقيق الكفاءة والفاعلية في بيئات العمل المعاصرة، خصوصًا في ظل تعقّد الأنشطة التقنية وتزايد حجم المشروعات الرقمية التي تنفذها المؤسسات الحكومية. فإدارة المشاريع تمثل المنهج العملي الذي يربط بين التخطيط والتنفيذ والمتابعة والتقييم، بما يضمن تحقيق الأهداف الاستراتيجية ضمن الأطر الزمنية والمالية المحددة. وبفضل تطبيق مفاهيمها وأساليبها العلمية، أصبحت المؤسسات أكثر قدرة على مواجهة التحديات، وضمان جودة المخرجات، وتحقيق الاستدامة التنظيمية والتقنية في آنٍ واحد</w:t>
      </w:r>
      <w:r w:rsidRPr="00E75141">
        <w:rPr>
          <w:rFonts w:ascii="Sakkal Majalla" w:eastAsia="Calibri" w:hAnsi="Sakkal Majalla" w:cs="Sakkal Majalla"/>
          <w:color w:val="000000" w:themeColor="text1"/>
          <w:kern w:val="0"/>
          <w:sz w:val="28"/>
          <w:szCs w:val="28"/>
          <w14:ligatures w14:val="none"/>
        </w:rPr>
        <w:t>.</w:t>
      </w:r>
      <w:r w:rsidRPr="00E75141">
        <w:rPr>
          <w:rFonts w:ascii="Sakkal Majalla" w:hAnsi="Sakkal Majalla" w:cs="Sakkal Majalla"/>
          <w:color w:val="000000" w:themeColor="text1"/>
          <w:sz w:val="28"/>
          <w:szCs w:val="28"/>
          <w:rtl/>
        </w:rPr>
        <w:t xml:space="preserve"> </w:t>
      </w:r>
      <w:r w:rsidRPr="00E75141">
        <w:rPr>
          <w:rFonts w:ascii="Sakkal Majalla" w:eastAsia="Calibri" w:hAnsi="Sakkal Majalla" w:cs="Sakkal Majalla"/>
          <w:color w:val="000000" w:themeColor="text1"/>
          <w:kern w:val="0"/>
          <w:sz w:val="28"/>
          <w:szCs w:val="28"/>
          <w:rtl/>
          <w14:ligatures w14:val="none"/>
        </w:rPr>
        <w:t>(الشهري والعقيلي، 2024)</w:t>
      </w:r>
    </w:p>
    <w:p w14:paraId="016818C8" w14:textId="3B15E99E" w:rsidR="00F25B18" w:rsidRPr="00E75141" w:rsidRDefault="00F25B18" w:rsidP="00B93128">
      <w:pPr>
        <w:tabs>
          <w:tab w:val="right" w:pos="1744"/>
        </w:tabs>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E75141">
        <w:rPr>
          <w:rFonts w:ascii="Sakkal Majalla" w:eastAsia="Calibri" w:hAnsi="Sakkal Majalla" w:cs="Sakkal Majalla"/>
          <w:color w:val="000000" w:themeColor="text1"/>
          <w:kern w:val="0"/>
          <w:sz w:val="28"/>
          <w:szCs w:val="28"/>
          <w:rtl/>
          <w14:ligatures w14:val="none"/>
        </w:rPr>
        <w:t>لقد باتت المؤسسات الحكومية في المملكة العربية السعودية تعيش مرحلة تحول نوعي مدعومًا برؤية المملكة 2030، التي جعلت من التحول الرقمي أحد ركائزها الرئيسة، إدراكًا منها بأن التقنية أصبحت أداة لتحقيق الكفاءة والشفافية والحوكمة. وقد رافق هذا التحول توسع كبير في إنشاء مراكز البيانات الحكومية التي تضم كمًا هائلًا من المعلومات الحساسة المتعلقة بالأفراد والجهات والخدمات العامة، ما جعل مسألة حماية هذه البيانات قضية وطنية تتطلب أعلى درجات الاحتراف في الإدارة والتنظيم والتنفيذ. فكل مشروع حكومي تقني اليوم يُعد جزءًا من منظومة أوسع تهدف إلى بناء بيئة رقمية آمنة ومستدامة</w:t>
      </w:r>
      <w:r w:rsidRPr="00E75141">
        <w:rPr>
          <w:rFonts w:ascii="Sakkal Majalla" w:hAnsi="Sakkal Majalla" w:cs="Sakkal Majalla"/>
          <w:color w:val="000000" w:themeColor="text1"/>
          <w:sz w:val="28"/>
          <w:szCs w:val="28"/>
          <w:rtl/>
        </w:rPr>
        <w:t xml:space="preserve"> </w:t>
      </w:r>
      <w:r w:rsidRPr="00E75141">
        <w:rPr>
          <w:rFonts w:ascii="Sakkal Majalla" w:eastAsia="Calibri" w:hAnsi="Sakkal Majalla" w:cs="Sakkal Majalla"/>
          <w:color w:val="000000" w:themeColor="text1"/>
          <w:kern w:val="0"/>
          <w:sz w:val="28"/>
          <w:szCs w:val="28"/>
          <w:rtl/>
          <w14:ligatures w14:val="none"/>
        </w:rPr>
        <w:t>(الربيع ومفلح، 2024</w:t>
      </w:r>
      <w:r w:rsidRPr="00E75141">
        <w:rPr>
          <w:rFonts w:ascii="Sakkal Majalla" w:eastAsia="Calibri" w:hAnsi="Sakkal Majalla" w:cs="Sakkal Majalla"/>
          <w:color w:val="000000" w:themeColor="text1"/>
          <w:kern w:val="0"/>
          <w:sz w:val="28"/>
          <w:szCs w:val="28"/>
          <w14:ligatures w14:val="none"/>
        </w:rPr>
        <w:t>(.</w:t>
      </w:r>
    </w:p>
    <w:p w14:paraId="118B69E8" w14:textId="66EDB4A5" w:rsidR="00F25B18" w:rsidRPr="00E75141" w:rsidRDefault="00F25B18" w:rsidP="00B93128">
      <w:pPr>
        <w:tabs>
          <w:tab w:val="right" w:pos="1744"/>
        </w:tabs>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E75141">
        <w:rPr>
          <w:rFonts w:ascii="Sakkal Majalla" w:eastAsia="Calibri" w:hAnsi="Sakkal Majalla" w:cs="Sakkal Majalla"/>
          <w:color w:val="000000" w:themeColor="text1"/>
          <w:kern w:val="0"/>
          <w:sz w:val="28"/>
          <w:szCs w:val="28"/>
          <w:rtl/>
          <w14:ligatures w14:val="none"/>
        </w:rPr>
        <w:lastRenderedPageBreak/>
        <w:t>ومع تزايد حجم المشروعات الرقمية وتعقيدها، باتت الحاجة ماسة إلى إدارة فعّالة لهذه المشاريع تضمن ليس فقط إنجازها في الوقت المحدد وضمن التكلفة المقررة، بل أيضًا تحقيق أعلى مستويات أمن المعلومات وجودة حماية البيانات</w:t>
      </w:r>
      <w:r w:rsidRPr="00E75141">
        <w:rPr>
          <w:rFonts w:ascii="Sakkal Majalla" w:eastAsia="Calibri" w:hAnsi="Sakkal Majalla" w:cs="Sakkal Majalla"/>
          <w:color w:val="000000" w:themeColor="text1"/>
          <w:kern w:val="0"/>
          <w:sz w:val="28"/>
          <w:szCs w:val="28"/>
          <w14:ligatures w14:val="none"/>
        </w:rPr>
        <w:t xml:space="preserve">. </w:t>
      </w:r>
      <w:r w:rsidRPr="00E75141">
        <w:rPr>
          <w:rFonts w:ascii="Sakkal Majalla" w:eastAsia="Calibri" w:hAnsi="Sakkal Majalla" w:cs="Sakkal Majalla"/>
          <w:color w:val="000000" w:themeColor="text1"/>
          <w:kern w:val="0"/>
          <w:sz w:val="28"/>
          <w:szCs w:val="28"/>
          <w:rtl/>
          <w14:ligatures w14:val="none"/>
        </w:rPr>
        <w:t>فالمشروع التقني الذي لا يضمن حماية بياناته يظل معرضًا للفشل، مهما بلغت دقته التنظيمية أو قوته التشغيلية. وهنا تظهر أهمية التكامل بين إدارة المشاريع كأداة تنظيمية وحماية البيانات كوظيفة أمنية، إذ إن العلاقة بينهما علاقة تبادلية تعتمد فيها كل منظومة على الأخرى لتحقيق النجاح والاستدامة</w:t>
      </w:r>
      <w:r w:rsidRPr="00E75141">
        <w:rPr>
          <w:rFonts w:ascii="Sakkal Majalla" w:eastAsia="Calibri" w:hAnsi="Sakkal Majalla" w:cs="Sakkal Majalla"/>
          <w:color w:val="000000" w:themeColor="text1"/>
          <w:kern w:val="0"/>
          <w:sz w:val="28"/>
          <w:szCs w:val="28"/>
          <w14:ligatures w14:val="none"/>
        </w:rPr>
        <w:t>.</w:t>
      </w:r>
      <w:r w:rsidRPr="00E75141">
        <w:rPr>
          <w:rFonts w:ascii="Sakkal Majalla" w:eastAsia="Calibri" w:hAnsi="Sakkal Majalla" w:cs="Sakkal Majalla"/>
          <w:color w:val="000000" w:themeColor="text1"/>
          <w:kern w:val="0"/>
          <w:sz w:val="28"/>
          <w:szCs w:val="28"/>
          <w:rtl/>
          <w14:ligatures w14:val="none"/>
        </w:rPr>
        <w:t>(</w:t>
      </w:r>
      <w:r w:rsidRPr="00E75141">
        <w:rPr>
          <w:rFonts w:ascii="Sakkal Majalla" w:hAnsi="Sakkal Majalla" w:cs="Sakkal Majalla"/>
          <w:color w:val="000000" w:themeColor="text1"/>
          <w:sz w:val="28"/>
          <w:szCs w:val="28"/>
          <w:rtl/>
        </w:rPr>
        <w:t xml:space="preserve"> </w:t>
      </w:r>
      <w:r w:rsidRPr="00E75141">
        <w:rPr>
          <w:rFonts w:ascii="Sakkal Majalla" w:eastAsia="Calibri" w:hAnsi="Sakkal Majalla" w:cs="Sakkal Majalla"/>
          <w:color w:val="000000" w:themeColor="text1"/>
          <w:kern w:val="0"/>
          <w:sz w:val="28"/>
          <w:szCs w:val="28"/>
          <w:rtl/>
          <w14:ligatures w14:val="none"/>
        </w:rPr>
        <w:t>عبدالنبي والعتيبي، 2021)</w:t>
      </w:r>
    </w:p>
    <w:p w14:paraId="2C6A9411" w14:textId="2655EF38" w:rsidR="00F25B18" w:rsidRPr="00E75141" w:rsidRDefault="00F25B18" w:rsidP="00B93128">
      <w:pPr>
        <w:tabs>
          <w:tab w:val="right" w:pos="1744"/>
        </w:tabs>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E75141">
        <w:rPr>
          <w:rFonts w:ascii="Sakkal Majalla" w:eastAsia="Calibri" w:hAnsi="Sakkal Majalla" w:cs="Sakkal Majalla"/>
          <w:color w:val="000000" w:themeColor="text1"/>
          <w:kern w:val="0"/>
          <w:sz w:val="28"/>
          <w:szCs w:val="28"/>
          <w:rtl/>
          <w14:ligatures w14:val="none"/>
        </w:rPr>
        <w:t>لقد كشفت التجارب الحديثة أن نجاح أي مبادرة رقمية حكومية لا يتحقق من خلال الأدوات التقنية وحدها، بل من خلال وجود نظام إداري محكم يضبط عمليات التنفيذ ويراقب جودة الأداء ويستشرف المخاطر. وفي هذا الإطار، فإن تبنّي منهجيات إدارة المشاريع في مراكز البيانات لا يُعد ترفًا إداريًا، بل ضرورة حتمية لضمان استمرارية الخدمات الإلكترونية وتحصينها من المخاطر السيبرانية. ومن ثم، فإن الفاعلية في إدارة المشاريع الحكومية أصبحت اليوم مرادفًا مباشرًا لجودة البيانات وسلامتها، إذ ينعكس أي ضعف في التخطيط أو المتابعة على مستوى الأمان المعلوماتي بشكل فوري</w:t>
      </w:r>
      <w:r w:rsidRPr="00E75141">
        <w:rPr>
          <w:rFonts w:ascii="Sakkal Majalla" w:eastAsia="Calibri" w:hAnsi="Sakkal Majalla" w:cs="Sakkal Majalla"/>
          <w:color w:val="000000" w:themeColor="text1"/>
          <w:kern w:val="0"/>
          <w:sz w:val="28"/>
          <w:szCs w:val="28"/>
          <w14:ligatures w14:val="none"/>
        </w:rPr>
        <w:t>.</w:t>
      </w:r>
      <w:r w:rsidRPr="00E75141">
        <w:rPr>
          <w:rFonts w:ascii="Sakkal Majalla" w:eastAsia="Calibri" w:hAnsi="Sakkal Majalla" w:cs="Sakkal Majalla"/>
          <w:color w:val="000000" w:themeColor="text1"/>
          <w:kern w:val="0"/>
          <w:sz w:val="28"/>
          <w:szCs w:val="28"/>
          <w:rtl/>
          <w14:ligatures w14:val="none"/>
        </w:rPr>
        <w:t>(</w:t>
      </w:r>
      <w:r w:rsidRPr="00E75141">
        <w:rPr>
          <w:rFonts w:ascii="Sakkal Majalla" w:hAnsi="Sakkal Majalla" w:cs="Sakkal Majalla"/>
          <w:color w:val="000000" w:themeColor="text1"/>
          <w:sz w:val="28"/>
          <w:szCs w:val="28"/>
          <w:rtl/>
        </w:rPr>
        <w:t xml:space="preserve"> </w:t>
      </w:r>
      <w:r w:rsidRPr="00E75141">
        <w:rPr>
          <w:rFonts w:ascii="Sakkal Majalla" w:eastAsia="Calibri" w:hAnsi="Sakkal Majalla" w:cs="Sakkal Majalla"/>
          <w:color w:val="000000" w:themeColor="text1"/>
          <w:kern w:val="0"/>
          <w:sz w:val="28"/>
          <w:szCs w:val="28"/>
          <w:rtl/>
          <w14:ligatures w14:val="none"/>
        </w:rPr>
        <w:t>أبو يحيى والعبدالله، 2021)</w:t>
      </w:r>
    </w:p>
    <w:p w14:paraId="0FBF2AA8" w14:textId="3112D713" w:rsidR="00F25B18" w:rsidRPr="00E75141" w:rsidRDefault="00F25B18" w:rsidP="00B93128">
      <w:pPr>
        <w:tabs>
          <w:tab w:val="right" w:pos="1744"/>
        </w:tabs>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E75141">
        <w:rPr>
          <w:rFonts w:ascii="Sakkal Majalla" w:eastAsia="Calibri" w:hAnsi="Sakkal Majalla" w:cs="Sakkal Majalla"/>
          <w:color w:val="000000" w:themeColor="text1"/>
          <w:kern w:val="0"/>
          <w:sz w:val="28"/>
          <w:szCs w:val="28"/>
          <w:rtl/>
          <w14:ligatures w14:val="none"/>
        </w:rPr>
        <w:t>وفي ظل هذا الواقع، تواجه المؤسسات الحكومية تحديات متنامية تتعلق بتعقيد البنى التحتية المعلوماتية، وتعدد الأطراف المعنية بإدارة المشاريع، وتداخل المسؤوليات بين الإدارات الفنية والإدارية. فالمشاريع التقنية الحكومية عادة ما تتطلب تضافر جهود بين إدارات المشاريع، والموردين التقنيين، وإدارات أمن المعلومات، وهي جهات تختلف أهدافها وآليات عملها، ما يجعل التنسيق فيما بينها عاملًا حاسمًا لضمان حماية البيانات وجودتها. كما أن التطورات المستمرة في مجال الأمن السيبراني تفرض تحديثًا متواصلاً في سياسات العمل وأدوات الحماية، وهو ما لا يمكن تحقيقه دون إدارة مشاريع مرنة ومتكيفة مع المتغيرات</w:t>
      </w:r>
      <w:r w:rsidRPr="00E75141">
        <w:rPr>
          <w:rFonts w:ascii="Sakkal Majalla" w:eastAsia="Calibri" w:hAnsi="Sakkal Majalla" w:cs="Sakkal Majalla"/>
          <w:color w:val="000000" w:themeColor="text1"/>
          <w:kern w:val="0"/>
          <w:sz w:val="28"/>
          <w:szCs w:val="28"/>
          <w14:ligatures w14:val="none"/>
        </w:rPr>
        <w:t>.</w:t>
      </w:r>
      <w:r w:rsidRPr="00E75141">
        <w:rPr>
          <w:rFonts w:ascii="Sakkal Majalla" w:hAnsi="Sakkal Majalla" w:cs="Sakkal Majalla"/>
          <w:color w:val="000000" w:themeColor="text1"/>
          <w:sz w:val="28"/>
          <w:szCs w:val="28"/>
          <w:rtl/>
        </w:rPr>
        <w:t xml:space="preserve"> </w:t>
      </w:r>
      <w:r w:rsidRPr="00E75141">
        <w:rPr>
          <w:rFonts w:ascii="Sakkal Majalla" w:eastAsia="Calibri" w:hAnsi="Sakkal Majalla" w:cs="Sakkal Majalla"/>
          <w:color w:val="000000" w:themeColor="text1"/>
          <w:kern w:val="0"/>
          <w:sz w:val="28"/>
          <w:szCs w:val="28"/>
          <w:rtl/>
          <w14:ligatures w14:val="none"/>
        </w:rPr>
        <w:t xml:space="preserve">( </w:t>
      </w:r>
      <w:r w:rsidRPr="00E75141">
        <w:rPr>
          <w:rFonts w:ascii="Sakkal Majalla" w:eastAsia="Calibri" w:hAnsi="Sakkal Majalla" w:cs="Sakkal Majalla"/>
          <w:color w:val="000000" w:themeColor="text1"/>
          <w:kern w:val="0"/>
          <w:sz w:val="28"/>
          <w:szCs w:val="28"/>
          <w14:ligatures w14:val="none"/>
        </w:rPr>
        <w:t>Zhang, 2024</w:t>
      </w:r>
      <w:r w:rsidRPr="00E75141">
        <w:rPr>
          <w:rFonts w:ascii="Sakkal Majalla" w:eastAsia="Calibri" w:hAnsi="Sakkal Majalla" w:cs="Sakkal Majalla"/>
          <w:color w:val="000000" w:themeColor="text1"/>
          <w:kern w:val="0"/>
          <w:sz w:val="28"/>
          <w:szCs w:val="28"/>
          <w:rtl/>
          <w14:ligatures w14:val="none"/>
        </w:rPr>
        <w:t>)</w:t>
      </w:r>
    </w:p>
    <w:p w14:paraId="33D41C07" w14:textId="77777777" w:rsidR="00F25B18" w:rsidRPr="00E75141" w:rsidRDefault="00F25B18" w:rsidP="00B93128">
      <w:pPr>
        <w:tabs>
          <w:tab w:val="right" w:pos="1744"/>
        </w:tabs>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E75141">
        <w:rPr>
          <w:rFonts w:ascii="Sakkal Majalla" w:eastAsia="Calibri" w:hAnsi="Sakkal Majalla" w:cs="Sakkal Majalla"/>
          <w:color w:val="000000" w:themeColor="text1"/>
          <w:kern w:val="0"/>
          <w:sz w:val="28"/>
          <w:szCs w:val="28"/>
          <w:rtl/>
          <w14:ligatures w14:val="none"/>
        </w:rPr>
        <w:t xml:space="preserve">وتمثل منطقة الرياض نموذجًا متقدمًا في هذا المجال، نظرًا لما تحتويه من مؤسسات حكومية رائدة في التحول الرقمي، ومراكز بيانات استراتيجية تشكل العمود الفقري للبنية التحتية التقنية الوطنية. ومن ثم، فإن دراسة أثر إدارة المشاريع في تعزيز جودة حماية البيانات ضمن هذه البيئة يُعد موضوعًا ذا أهمية </w:t>
      </w:r>
      <w:r w:rsidRPr="00E75141">
        <w:rPr>
          <w:rFonts w:ascii="Sakkal Majalla" w:eastAsia="Calibri" w:hAnsi="Sakkal Majalla" w:cs="Sakkal Majalla"/>
          <w:color w:val="000000" w:themeColor="text1"/>
          <w:kern w:val="0"/>
          <w:sz w:val="28"/>
          <w:szCs w:val="28"/>
          <w:rtl/>
          <w14:ligatures w14:val="none"/>
        </w:rPr>
        <w:lastRenderedPageBreak/>
        <w:t>علمية وعملية بالغة، يسهم في تطوير الفهم النظري والتطبيقي لطبيعة العلاقة بين الإدارة التقنية والأمن المعلوماتي في المؤسسات الحكومية</w:t>
      </w:r>
      <w:r w:rsidRPr="00E75141">
        <w:rPr>
          <w:rFonts w:ascii="Sakkal Majalla" w:eastAsia="Calibri" w:hAnsi="Sakkal Majalla" w:cs="Sakkal Majalla"/>
          <w:color w:val="000000" w:themeColor="text1"/>
          <w:kern w:val="0"/>
          <w:sz w:val="28"/>
          <w:szCs w:val="28"/>
          <w14:ligatures w14:val="none"/>
        </w:rPr>
        <w:t>.</w:t>
      </w:r>
    </w:p>
    <w:p w14:paraId="6B440215" w14:textId="77777777" w:rsidR="00F25B18" w:rsidRPr="00E75141" w:rsidRDefault="00F25B18" w:rsidP="00B93128">
      <w:pPr>
        <w:tabs>
          <w:tab w:val="right" w:pos="1744"/>
        </w:tabs>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E75141">
        <w:rPr>
          <w:rFonts w:ascii="Sakkal Majalla" w:eastAsia="Calibri" w:hAnsi="Sakkal Majalla" w:cs="Sakkal Majalla"/>
          <w:color w:val="000000" w:themeColor="text1"/>
          <w:kern w:val="0"/>
          <w:sz w:val="28"/>
          <w:szCs w:val="28"/>
          <w:rtl/>
          <w14:ligatures w14:val="none"/>
        </w:rPr>
        <w:t>إن الحاجة إلى هذه الدراسة تنبع من إدراك أن نجاح أي استراتيجية رقمية حكومية يعتمد على القدرة على إدارة مشاريعها بكفاءة، وضمان حماية المعلومات التي تُعد المحرك الأساس للعمل الحكومي الحديث. ومن ثمّ، فإن الربط بين ممارسات إدارة المشاريع ومؤشرات جودة حماية البيانات يمثل خطوة جوهرية نحو بناء منظومة إدارية أكثر نضجًا واستدامة وأمانًا</w:t>
      </w:r>
      <w:r w:rsidRPr="00E75141">
        <w:rPr>
          <w:rFonts w:ascii="Sakkal Majalla" w:eastAsia="Calibri" w:hAnsi="Sakkal Majalla" w:cs="Sakkal Majalla"/>
          <w:color w:val="000000" w:themeColor="text1"/>
          <w:kern w:val="0"/>
          <w:sz w:val="28"/>
          <w:szCs w:val="28"/>
          <w14:ligatures w14:val="none"/>
        </w:rPr>
        <w:t>.</w:t>
      </w:r>
    </w:p>
    <w:p w14:paraId="4EEA04CA" w14:textId="5B6B1237" w:rsidR="00057B02" w:rsidRPr="00E75141" w:rsidRDefault="00B93128" w:rsidP="00B93128">
      <w:pPr>
        <w:tabs>
          <w:tab w:val="right" w:pos="1744"/>
        </w:tabs>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 w:name="_Toc214314747"/>
      <w:bookmarkEnd w:id="1"/>
      <w:r w:rsidRPr="00E75141">
        <w:rPr>
          <w:rFonts w:ascii="Sakkal Majalla" w:hAnsi="Sakkal Majalla" w:cs="Sakkal Majalla" w:hint="cs"/>
          <w:b/>
          <w:bCs/>
          <w:color w:val="000000" w:themeColor="text1"/>
          <w:sz w:val="36"/>
          <w:szCs w:val="36"/>
          <w:rtl/>
        </w:rPr>
        <w:t xml:space="preserve">2.1 </w:t>
      </w:r>
      <w:r w:rsidR="00057B02" w:rsidRPr="00E75141">
        <w:rPr>
          <w:rFonts w:ascii="Sakkal Majalla" w:eastAsiaTheme="majorEastAsia" w:hAnsi="Sakkal Majalla" w:cs="Sakkal Majalla"/>
          <w:b/>
          <w:bCs/>
          <w:color w:val="000000" w:themeColor="text1"/>
          <w:sz w:val="36"/>
          <w:szCs w:val="36"/>
          <w:rtl/>
        </w:rPr>
        <w:t>مشكلة الدراسة</w:t>
      </w:r>
      <w:bookmarkEnd w:id="5"/>
    </w:p>
    <w:p w14:paraId="02C69792" w14:textId="77777777" w:rsidR="00057B02" w:rsidRPr="00E75141" w:rsidRDefault="00057B02" w:rsidP="00B931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تُعد إدارة المشاريع من أهم الأدوات الإدارية الحديثة التي تسهم في تحقيق الكفاءة التنظيمية وضمان نجاح المشروعات الحكومية، خصوصًا في ظل التحول الرقمي المتسارع الذي تشهده المملكة العربية السعودية ضمن رؤيتها 2030. ومع اتساع نطاق استخدام الأنظمة الإلكترونية وتكامل مراكز البيانات الحكومية، أصبح لزامًا على المؤسسات العامة أن تُحكم إدارة مشاريعها التقنية بما يضمن سلامة البيانات وحمايتها من الاختراق أو الفقدان أو الاستخدام غير المصرح به. وقد أشارت دراسات مثل الشهري والعقيلي</w:t>
      </w:r>
      <w:r w:rsidRPr="00E75141">
        <w:rPr>
          <w:rFonts w:ascii="Sakkal Majalla" w:hAnsi="Sakkal Majalla" w:cs="Sakkal Majalla"/>
          <w:color w:val="000000" w:themeColor="text1"/>
          <w:sz w:val="28"/>
          <w:szCs w:val="28"/>
        </w:rPr>
        <w:t xml:space="preserve"> (2024) </w:t>
      </w:r>
      <w:r w:rsidRPr="00E75141">
        <w:rPr>
          <w:rFonts w:ascii="Sakkal Majalla" w:hAnsi="Sakkal Majalla" w:cs="Sakkal Majalla"/>
          <w:color w:val="000000" w:themeColor="text1"/>
          <w:sz w:val="28"/>
          <w:szCs w:val="28"/>
          <w:rtl/>
        </w:rPr>
        <w:t>إلى أن كفاءة إدارة المشاريع تمثل مدخلًا رئيسًا لدعم عمليات التحول الرقمي وتطوير بيئة العمل الحكومي في المملكة</w:t>
      </w:r>
      <w:r w:rsidRPr="00E75141">
        <w:rPr>
          <w:rFonts w:ascii="Sakkal Majalla" w:hAnsi="Sakkal Majalla" w:cs="Sakkal Majalla"/>
          <w:color w:val="000000" w:themeColor="text1"/>
          <w:sz w:val="28"/>
          <w:szCs w:val="28"/>
        </w:rPr>
        <w:t>.</w:t>
      </w:r>
    </w:p>
    <w:p w14:paraId="17B17BE1" w14:textId="77777777" w:rsidR="00057B02" w:rsidRPr="00E75141" w:rsidRDefault="00057B02" w:rsidP="00B931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ورغم التطور الملحوظ في تطبيق منهجيات إدارة المشاريع في المؤسسات الحكومية، إلا أن التكامل بين إدارة المشاريع والأمن المعلوماتي ما زال يشكّل تحديًا إداريًا وتقنيًا في كثير من الجهات. حيث تشير دراسات مثل الظفيري والشورة</w:t>
      </w:r>
      <w:r w:rsidRPr="00E75141">
        <w:rPr>
          <w:rFonts w:ascii="Sakkal Majalla" w:hAnsi="Sakkal Majalla" w:cs="Sakkal Majalla"/>
          <w:color w:val="000000" w:themeColor="text1"/>
          <w:sz w:val="28"/>
          <w:szCs w:val="28"/>
        </w:rPr>
        <w:t xml:space="preserve"> (2021) </w:t>
      </w:r>
      <w:proofErr w:type="spellStart"/>
      <w:r w:rsidRPr="00E75141">
        <w:rPr>
          <w:rFonts w:ascii="Sakkal Majalla" w:hAnsi="Sakkal Majalla" w:cs="Sakkal Majalla"/>
          <w:color w:val="000000" w:themeColor="text1"/>
          <w:sz w:val="28"/>
          <w:szCs w:val="28"/>
          <w:rtl/>
        </w:rPr>
        <w:t>والعبداللات</w:t>
      </w:r>
      <w:proofErr w:type="spellEnd"/>
      <w:r w:rsidRPr="00E75141">
        <w:rPr>
          <w:rFonts w:ascii="Sakkal Majalla" w:hAnsi="Sakkal Majalla" w:cs="Sakkal Majalla"/>
          <w:color w:val="000000" w:themeColor="text1"/>
          <w:sz w:val="28"/>
          <w:szCs w:val="28"/>
          <w:rtl/>
        </w:rPr>
        <w:t xml:space="preserve"> والشورة</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إلى أن الممارسات الإدارية في إدارة المشاريع لا تزال تفتقر إلى آليات ربط واضحة مع نظم حماية البيانات والأمن السيبراني، مما يؤدي أحيانًا إلى ضعف في التنسيق بين الإدارات التقنية والإدارية أثناء تنفيذ المشاريع الحكومية. وتؤكد هذه الدراسات أن ضعف هذا التكامل قد يُعرّض البيانات الحكومية لمخاطر متعددة تشمل سوء الاستخدام أو ضعف الحماية أثناء مراحل المشروع المختلفة</w:t>
      </w:r>
      <w:r w:rsidRPr="00E75141">
        <w:rPr>
          <w:rFonts w:ascii="Sakkal Majalla" w:hAnsi="Sakkal Majalla" w:cs="Sakkal Majalla"/>
          <w:color w:val="000000" w:themeColor="text1"/>
          <w:sz w:val="28"/>
          <w:szCs w:val="28"/>
        </w:rPr>
        <w:t>.</w:t>
      </w:r>
    </w:p>
    <w:p w14:paraId="0EEA374B" w14:textId="77777777" w:rsidR="00057B02" w:rsidRPr="00E75141" w:rsidRDefault="00057B02" w:rsidP="00B931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وتتجلى المشكلة أيضًا في أن بعض المؤسسات الحكومية تركز على تحقيق أهداف المشروع من حيث الزمن والتكلفة والجودة دون إعطاء الأولوية الكافية لمعايير جودة حماية البيانات المرتبطة بالمشروعات التقنية. وقد أوضحت دراسة عبدالنبي والعتيبي</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 xml:space="preserve">أن تجاهل الأبعاد الابتكارية والتنظيمية في إدارة المشاريع قد يحد من قدرة المؤسسات على تحقيق استدامة الأداء وحماية أصولها المعلوماتية. كما أشار </w:t>
      </w:r>
      <w:proofErr w:type="spellStart"/>
      <w:r w:rsidRPr="00E75141">
        <w:rPr>
          <w:rFonts w:ascii="Sakkal Majalla" w:hAnsi="Sakkal Majalla" w:cs="Sakkal Majalla"/>
          <w:color w:val="000000" w:themeColor="text1"/>
          <w:sz w:val="28"/>
          <w:szCs w:val="28"/>
          <w:rtl/>
        </w:rPr>
        <w:t>تقدة</w:t>
      </w:r>
      <w:proofErr w:type="spellEnd"/>
      <w:r w:rsidRPr="00E75141">
        <w:rPr>
          <w:rFonts w:ascii="Sakkal Majalla" w:hAnsi="Sakkal Majalla" w:cs="Sakkal Majalla"/>
          <w:color w:val="000000" w:themeColor="text1"/>
          <w:sz w:val="28"/>
          <w:szCs w:val="28"/>
          <w:rtl/>
        </w:rPr>
        <w:t xml:space="preserve"> </w:t>
      </w:r>
      <w:proofErr w:type="spellStart"/>
      <w:r w:rsidRPr="00E75141">
        <w:rPr>
          <w:rFonts w:ascii="Sakkal Majalla" w:hAnsi="Sakkal Majalla" w:cs="Sakkal Majalla"/>
          <w:color w:val="000000" w:themeColor="text1"/>
          <w:sz w:val="28"/>
          <w:szCs w:val="28"/>
          <w:rtl/>
        </w:rPr>
        <w:t>والداوي</w:t>
      </w:r>
      <w:proofErr w:type="spellEnd"/>
      <w:r w:rsidRPr="00E75141">
        <w:rPr>
          <w:rFonts w:ascii="Sakkal Majalla" w:hAnsi="Sakkal Majalla" w:cs="Sakkal Majalla"/>
          <w:color w:val="000000" w:themeColor="text1"/>
          <w:sz w:val="28"/>
          <w:szCs w:val="28"/>
        </w:rPr>
        <w:t xml:space="preserve"> (2023) </w:t>
      </w:r>
      <w:r w:rsidRPr="00E75141">
        <w:rPr>
          <w:rFonts w:ascii="Sakkal Majalla" w:hAnsi="Sakkal Majalla" w:cs="Sakkal Majalla"/>
          <w:color w:val="000000" w:themeColor="text1"/>
          <w:sz w:val="28"/>
          <w:szCs w:val="28"/>
          <w:rtl/>
        </w:rPr>
        <w:t>إلى أن محدودية الوعي التحليلي في إدارة المشاريع الحكومية قد تقلل من فعالية القرارات المتعلقة بأمن البيانات وجودة مخرجاتها</w:t>
      </w:r>
      <w:r w:rsidRPr="00E75141">
        <w:rPr>
          <w:rFonts w:ascii="Sakkal Majalla" w:hAnsi="Sakkal Majalla" w:cs="Sakkal Majalla"/>
          <w:color w:val="000000" w:themeColor="text1"/>
          <w:sz w:val="28"/>
          <w:szCs w:val="28"/>
        </w:rPr>
        <w:t>.</w:t>
      </w:r>
    </w:p>
    <w:p w14:paraId="4A57E67A" w14:textId="77777777" w:rsidR="00057B02" w:rsidRPr="00E75141" w:rsidRDefault="00057B02" w:rsidP="00B931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ومن جانب آخر، تُظهر دراسات مثل عبدالمجيد وأبو </w:t>
      </w:r>
      <w:proofErr w:type="spellStart"/>
      <w:r w:rsidRPr="00E75141">
        <w:rPr>
          <w:rFonts w:ascii="Sakkal Majalla" w:hAnsi="Sakkal Majalla" w:cs="Sakkal Majalla"/>
          <w:color w:val="000000" w:themeColor="text1"/>
          <w:sz w:val="28"/>
          <w:szCs w:val="28"/>
          <w:rtl/>
        </w:rPr>
        <w:t>دربالة</w:t>
      </w:r>
      <w:proofErr w:type="spellEnd"/>
      <w:r w:rsidRPr="00E75141">
        <w:rPr>
          <w:rFonts w:ascii="Sakkal Majalla" w:hAnsi="Sakkal Majalla" w:cs="Sakkal Majalla"/>
          <w:color w:val="000000" w:themeColor="text1"/>
          <w:sz w:val="28"/>
          <w:szCs w:val="28"/>
        </w:rPr>
        <w:t xml:space="preserve"> (2023) </w:t>
      </w:r>
      <w:r w:rsidRPr="00E75141">
        <w:rPr>
          <w:rFonts w:ascii="Sakkal Majalla" w:hAnsi="Sakkal Majalla" w:cs="Sakkal Majalla"/>
          <w:color w:val="000000" w:themeColor="text1"/>
          <w:sz w:val="28"/>
          <w:szCs w:val="28"/>
          <w:rtl/>
        </w:rPr>
        <w:t>والأمين</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 xml:space="preserve">أن جودة البيانات والمعلومات تعتمد بدرجة كبيرة على دقة الأنظمة المحاسبية والإدارية، ما يعني أن ضعف إدارة التكلفة أو إدارة الموارد في المشروع قد ينعكس سلبًا على كفاءة حماية البيانات ودقتها وسريتها. كذلك، أشار </w:t>
      </w:r>
      <w:proofErr w:type="spellStart"/>
      <w:r w:rsidRPr="00E75141">
        <w:rPr>
          <w:rFonts w:ascii="Sakkal Majalla" w:hAnsi="Sakkal Majalla" w:cs="Sakkal Majalla"/>
          <w:color w:val="000000" w:themeColor="text1"/>
          <w:sz w:val="28"/>
          <w:szCs w:val="28"/>
          <w:rtl/>
        </w:rPr>
        <w:t>زهانغ</w:t>
      </w:r>
      <w:proofErr w:type="spellEnd"/>
      <w:r w:rsidRPr="00E75141">
        <w:rPr>
          <w:rFonts w:ascii="Sakkal Majalla" w:hAnsi="Sakkal Majalla" w:cs="Sakkal Majalla"/>
          <w:color w:val="000000" w:themeColor="text1"/>
          <w:sz w:val="28"/>
          <w:szCs w:val="28"/>
        </w:rPr>
        <w:t xml:space="preserve"> (Zhang, 2024) </w:t>
      </w:r>
      <w:r w:rsidRPr="00E75141">
        <w:rPr>
          <w:rFonts w:ascii="Sakkal Majalla" w:hAnsi="Sakkal Majalla" w:cs="Sakkal Majalla"/>
          <w:color w:val="000000" w:themeColor="text1"/>
          <w:sz w:val="28"/>
          <w:szCs w:val="28"/>
          <w:rtl/>
        </w:rPr>
        <w:t>إلى أن مراكز البيانات الحديثة تواجه تحديات متزايدة في حماية المعلومات أثناء عمليات التحويل الافتراضي، مما يستدعي ربط أنشطة إدارة المشروع بإجراءات الحماية التقنية منذ مراحلها الأولى</w:t>
      </w:r>
      <w:r w:rsidRPr="00E75141">
        <w:rPr>
          <w:rFonts w:ascii="Sakkal Majalla" w:hAnsi="Sakkal Majalla" w:cs="Sakkal Majalla"/>
          <w:color w:val="000000" w:themeColor="text1"/>
          <w:sz w:val="28"/>
          <w:szCs w:val="28"/>
        </w:rPr>
        <w:t>.</w:t>
      </w:r>
    </w:p>
    <w:p w14:paraId="2931B2EF" w14:textId="77777777" w:rsidR="00057B02" w:rsidRPr="00E75141" w:rsidRDefault="00057B02" w:rsidP="00B931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وانطلاقًا من ذلك، تتحدد مشكلة الدراسة في وجود فجوة واضحة بين ممارسات إدارة المشاريع بأبعادها المختلفة وبين جودة حماية البيانات في مراكز البيانات الحكومية، وهو ما يطرح تساؤلًا حول مدى كفاءة تطبيق إدارة المشاريع في دعم وتعزيز مستوى الحماية المعلوماتية في المؤسسات الحكومية السعودية. وبناءً عليه، تتمحور المشكلة البحثية في السؤال الرئيس الآتي</w:t>
      </w:r>
      <w:r w:rsidRPr="00E75141">
        <w:rPr>
          <w:rFonts w:ascii="Sakkal Majalla" w:hAnsi="Sakkal Majalla" w:cs="Sakkal Majalla"/>
          <w:color w:val="000000" w:themeColor="text1"/>
          <w:sz w:val="28"/>
          <w:szCs w:val="28"/>
        </w:rPr>
        <w:t>:</w:t>
      </w:r>
    </w:p>
    <w:p w14:paraId="33A5B6CC" w14:textId="19E01CCA" w:rsidR="00496B2F" w:rsidRPr="00E75141" w:rsidRDefault="00057B02" w:rsidP="00B9312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ما أثر إدارة المشاريع بأبعادها المتمثلة في (تخطيط المشروع – إدارة مخاطر المشروع – إدارة تكلفة المشروع – إدارة موارد المشروع) في تعزيز جودة حماية البيانات في مراكز البيانات بالتطبيق على المؤسسات الحكومية بمنطقة الرياض؟</w:t>
      </w:r>
      <w:r w:rsidR="00496B2F" w:rsidRPr="00E75141">
        <w:rPr>
          <w:rFonts w:ascii="Sakkal Majalla" w:hAnsi="Sakkal Majalla" w:cs="Sakkal Majalla"/>
          <w:color w:val="000000" w:themeColor="text1"/>
          <w:sz w:val="28"/>
          <w:szCs w:val="28"/>
          <w:rtl/>
          <w:lang w:bidi="ar-EG"/>
        </w:rPr>
        <w:t>.</w:t>
      </w:r>
    </w:p>
    <w:p w14:paraId="67C93D39" w14:textId="706D1CBE" w:rsidR="00B93128" w:rsidRPr="00E75141" w:rsidRDefault="00B93128" w:rsidP="00B93128">
      <w:pPr>
        <w:pStyle w:val="NormalWeb"/>
        <w:bidi/>
        <w:spacing w:line="360" w:lineRule="auto"/>
        <w:jc w:val="both"/>
        <w:outlineLvl w:val="1"/>
        <w:rPr>
          <w:rFonts w:ascii="Sakkal Majalla" w:hAnsi="Sakkal Majalla" w:cs="Sakkal Majalla"/>
          <w:b/>
          <w:bCs/>
          <w:color w:val="000000" w:themeColor="text1"/>
          <w:sz w:val="40"/>
          <w:szCs w:val="40"/>
          <w:rtl/>
        </w:rPr>
      </w:pPr>
      <w:bookmarkStart w:id="6" w:name="_Toc214314748"/>
      <w:bookmarkStart w:id="7" w:name="_Toc169790490"/>
      <w:bookmarkEnd w:id="2"/>
      <w:bookmarkEnd w:id="3"/>
      <w:r w:rsidRPr="00E75141">
        <w:rPr>
          <w:rFonts w:ascii="Sakkal Majalla" w:hAnsi="Sakkal Majalla" w:cs="Sakkal Majalla"/>
          <w:b/>
          <w:bCs/>
          <w:color w:val="000000" w:themeColor="text1"/>
          <w:sz w:val="40"/>
          <w:szCs w:val="40"/>
          <w:rtl/>
        </w:rPr>
        <w:t>3.1 أهمية الدراسة:</w:t>
      </w:r>
      <w:bookmarkEnd w:id="6"/>
    </w:p>
    <w:p w14:paraId="1EE72FAC" w14:textId="40083867" w:rsidR="00AF46DF" w:rsidRPr="00E75141" w:rsidRDefault="00AF46DF" w:rsidP="00B93128">
      <w:pPr>
        <w:pStyle w:val="NormalWeb"/>
        <w:bidi/>
        <w:spacing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E75141">
        <w:rPr>
          <w:rFonts w:ascii="Sakkal Majalla" w:hAnsi="Sakkal Majalla" w:cs="Sakkal Majalla"/>
          <w:color w:val="000000" w:themeColor="text1"/>
          <w:sz w:val="28"/>
          <w:szCs w:val="28"/>
          <w:rtl/>
        </w:rPr>
        <w:t>فيما يل</w:t>
      </w:r>
      <w:r w:rsidR="00DD6BEA" w:rsidRPr="00E75141">
        <w:rPr>
          <w:rFonts w:ascii="Sakkal Majalla" w:hAnsi="Sakkal Majalla" w:cs="Sakkal Majalla"/>
          <w:color w:val="000000" w:themeColor="text1"/>
          <w:sz w:val="28"/>
          <w:szCs w:val="28"/>
          <w:rtl/>
        </w:rPr>
        <w:t>ي</w:t>
      </w:r>
      <w:r w:rsidR="000125CD" w:rsidRPr="00E75141">
        <w:rPr>
          <w:rFonts w:ascii="Sakkal Majalla" w:hAnsi="Sakkal Majalla" w:cs="Sakkal Majalla"/>
          <w:color w:val="000000" w:themeColor="text1"/>
          <w:sz w:val="28"/>
          <w:szCs w:val="28"/>
          <w:rtl/>
        </w:rPr>
        <w:t>:</w:t>
      </w:r>
    </w:p>
    <w:p w14:paraId="261CADEE" w14:textId="77777777" w:rsidR="00AF46DF" w:rsidRPr="00E75141" w:rsidRDefault="00AF46DF" w:rsidP="00B93128">
      <w:pPr>
        <w:pStyle w:val="NormalWeb"/>
        <w:bidi/>
        <w:spacing w:line="360" w:lineRule="auto"/>
        <w:jc w:val="both"/>
        <w:rPr>
          <w:rFonts w:ascii="Sakkal Majalla" w:hAnsi="Sakkal Majalla" w:cs="Sakkal Majalla"/>
          <w:color w:val="000000" w:themeColor="text1"/>
          <w:sz w:val="32"/>
          <w:szCs w:val="32"/>
        </w:rPr>
      </w:pPr>
      <w:r w:rsidRPr="00E75141">
        <w:rPr>
          <w:rStyle w:val="Strong"/>
          <w:rFonts w:ascii="Sakkal Majalla" w:hAnsi="Sakkal Majalla" w:cs="Sakkal Majalla"/>
          <w:color w:val="000000" w:themeColor="text1"/>
          <w:sz w:val="32"/>
          <w:szCs w:val="32"/>
          <w:rtl/>
        </w:rPr>
        <w:lastRenderedPageBreak/>
        <w:t>الأهمية النظرية</w:t>
      </w:r>
      <w:r w:rsidRPr="00E75141">
        <w:rPr>
          <w:rStyle w:val="Strong"/>
          <w:rFonts w:ascii="Sakkal Majalla" w:hAnsi="Sakkal Majalla" w:cs="Sakkal Majalla"/>
          <w:color w:val="000000" w:themeColor="text1"/>
          <w:sz w:val="32"/>
          <w:szCs w:val="32"/>
        </w:rPr>
        <w:t>:</w:t>
      </w:r>
    </w:p>
    <w:p w14:paraId="30B9101D" w14:textId="75F4EAE4" w:rsidR="00F25B18" w:rsidRPr="00E75141" w:rsidRDefault="00F25B18" w:rsidP="00B93128">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تُسهم الدراسة في إثراء المعرفة النظرية في مجال إدارة المشاريع وربطها بمفهوم جودة حماية البيانات، من خلال بناء تصور متكامل للعلاقة بين المتغيرين</w:t>
      </w:r>
      <w:r w:rsidRPr="00E75141">
        <w:rPr>
          <w:rFonts w:ascii="Sakkal Majalla" w:hAnsi="Sakkal Majalla" w:cs="Sakkal Majalla"/>
          <w:color w:val="000000" w:themeColor="text1"/>
          <w:sz w:val="28"/>
          <w:szCs w:val="28"/>
        </w:rPr>
        <w:t>.</w:t>
      </w:r>
    </w:p>
    <w:p w14:paraId="4BB97E87" w14:textId="65FDB356" w:rsidR="00F25B18" w:rsidRPr="00E75141" w:rsidRDefault="00F25B18" w:rsidP="00B93128">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تقدم الدراسة إطارًا علميًا جديدًا يمكن أن يكون مرجعًا للباحثين والدارسين في تحليل العلاقة بين الإدارة التقنية والأمن المعلوماتي في المؤسسات الحكومية</w:t>
      </w:r>
      <w:r w:rsidRPr="00E75141">
        <w:rPr>
          <w:rFonts w:ascii="Sakkal Majalla" w:hAnsi="Sakkal Majalla" w:cs="Sakkal Majalla"/>
          <w:color w:val="000000" w:themeColor="text1"/>
          <w:sz w:val="28"/>
          <w:szCs w:val="28"/>
        </w:rPr>
        <w:t>.</w:t>
      </w:r>
    </w:p>
    <w:p w14:paraId="46EC0C40" w14:textId="32E313DE" w:rsidR="00F25B18" w:rsidRPr="00E75141" w:rsidRDefault="00F25B18" w:rsidP="00B93128">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تُمثل هذه الدراسة محاولة لتوسيع الفهم الأكاديمي لمفهوم إدارة المشاريع في بيئات التحول الرقمي، وربطه بمفاهيم الجودة والحوكمة التقنية</w:t>
      </w:r>
      <w:r w:rsidRPr="00E75141">
        <w:rPr>
          <w:rFonts w:ascii="Sakkal Majalla" w:hAnsi="Sakkal Majalla" w:cs="Sakkal Majalla"/>
          <w:color w:val="000000" w:themeColor="text1"/>
          <w:sz w:val="28"/>
          <w:szCs w:val="28"/>
        </w:rPr>
        <w:t>.</w:t>
      </w:r>
    </w:p>
    <w:p w14:paraId="2D65B197" w14:textId="46616416" w:rsidR="00F25B18" w:rsidRPr="00E75141" w:rsidRDefault="00F25B18" w:rsidP="00B93128">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تُسهم في إدخال بعدٍ أمنيٍ جديدٍ في الدراسات الإدارية من خلال تناول جودة حماية البيانات كأحد مؤشرات نجاح إدارة المشاريع في العصر الرقمي</w:t>
      </w:r>
      <w:r w:rsidRPr="00E75141">
        <w:rPr>
          <w:rFonts w:ascii="Sakkal Majalla" w:hAnsi="Sakkal Majalla" w:cs="Sakkal Majalla"/>
          <w:color w:val="000000" w:themeColor="text1"/>
          <w:sz w:val="28"/>
          <w:szCs w:val="28"/>
        </w:rPr>
        <w:t>.</w:t>
      </w:r>
    </w:p>
    <w:p w14:paraId="489D567C" w14:textId="315ACA51" w:rsidR="001B6186" w:rsidRPr="00E75141" w:rsidRDefault="00F25B18" w:rsidP="00B93128">
      <w:pPr>
        <w:pStyle w:val="NormalWeb"/>
        <w:numPr>
          <w:ilvl w:val="0"/>
          <w:numId w:val="8"/>
        </w:numPr>
        <w:bidi/>
        <w:spacing w:line="360" w:lineRule="auto"/>
        <w:ind w:left="423"/>
        <w:jc w:val="both"/>
        <w:rPr>
          <w:rStyle w:val="Strong"/>
          <w:rFonts w:ascii="Sakkal Majalla" w:hAnsi="Sakkal Majalla" w:cs="Sakkal Majalla"/>
          <w:b w:val="0"/>
          <w:bCs w:val="0"/>
          <w:color w:val="000000" w:themeColor="text1"/>
          <w:sz w:val="28"/>
          <w:szCs w:val="28"/>
          <w:rtl/>
        </w:rPr>
      </w:pPr>
      <w:r w:rsidRPr="00E75141">
        <w:rPr>
          <w:rFonts w:ascii="Sakkal Majalla" w:hAnsi="Sakkal Majalla" w:cs="Sakkal Majalla"/>
          <w:color w:val="000000" w:themeColor="text1"/>
          <w:sz w:val="28"/>
          <w:szCs w:val="28"/>
          <w:rtl/>
        </w:rPr>
        <w:t>تساعد في تطوير النماذج البحثية المستقبلية التي يمكن أن تبني على نتائجها لتفسير العلاقة بين كفاءة الإدارة وجودة حماية البيانات في القطاعات المختلفة.</w:t>
      </w:r>
      <w:r w:rsidR="0096603F" w:rsidRPr="00E75141">
        <w:rPr>
          <w:rFonts w:ascii="Sakkal Majalla" w:hAnsi="Sakkal Majalla" w:cs="Sakkal Majalla"/>
          <w:color w:val="000000" w:themeColor="text1"/>
          <w:sz w:val="28"/>
          <w:szCs w:val="28"/>
          <w:rtl/>
        </w:rPr>
        <w:t>.</w:t>
      </w:r>
    </w:p>
    <w:p w14:paraId="52461B94" w14:textId="2992A3AD" w:rsidR="00AF46DF" w:rsidRPr="00E75141" w:rsidRDefault="00AF46DF" w:rsidP="00B93128">
      <w:pPr>
        <w:pStyle w:val="NormalWeb"/>
        <w:bidi/>
        <w:spacing w:line="360" w:lineRule="auto"/>
        <w:jc w:val="both"/>
        <w:rPr>
          <w:rFonts w:ascii="Sakkal Majalla" w:hAnsi="Sakkal Majalla" w:cs="Sakkal Majalla"/>
          <w:color w:val="000000" w:themeColor="text1"/>
          <w:sz w:val="32"/>
          <w:szCs w:val="32"/>
        </w:rPr>
      </w:pPr>
      <w:r w:rsidRPr="00E75141">
        <w:rPr>
          <w:rStyle w:val="Strong"/>
          <w:rFonts w:ascii="Sakkal Majalla" w:hAnsi="Sakkal Majalla" w:cs="Sakkal Majalla"/>
          <w:color w:val="000000" w:themeColor="text1"/>
          <w:sz w:val="32"/>
          <w:szCs w:val="32"/>
          <w:rtl/>
        </w:rPr>
        <w:t>الأهمية التطبيقية</w:t>
      </w:r>
      <w:r w:rsidRPr="00E75141">
        <w:rPr>
          <w:rStyle w:val="Strong"/>
          <w:rFonts w:ascii="Sakkal Majalla" w:hAnsi="Sakkal Majalla" w:cs="Sakkal Majalla"/>
          <w:color w:val="000000" w:themeColor="text1"/>
          <w:sz w:val="32"/>
          <w:szCs w:val="32"/>
        </w:rPr>
        <w:t>:</w:t>
      </w:r>
    </w:p>
    <w:p w14:paraId="138D983F" w14:textId="23670393" w:rsidR="00F25B18" w:rsidRPr="00E75141" w:rsidRDefault="00F25B18" w:rsidP="00B93128">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توفّر الدراسة مؤشرات عملية لصُنّاع القرار في المؤسسات الحكومية حول كيفية توظيف إدارة المشاريع لتحسين مستوى حماية البيانات في مراكز البيانات</w:t>
      </w:r>
      <w:r w:rsidRPr="00E75141">
        <w:rPr>
          <w:rFonts w:ascii="Sakkal Majalla" w:hAnsi="Sakkal Majalla" w:cs="Sakkal Majalla"/>
          <w:color w:val="000000" w:themeColor="text1"/>
          <w:sz w:val="28"/>
          <w:szCs w:val="28"/>
        </w:rPr>
        <w:t>.</w:t>
      </w:r>
    </w:p>
    <w:p w14:paraId="0AFB5E42" w14:textId="3EEB06DF" w:rsidR="00F25B18" w:rsidRPr="00E75141" w:rsidRDefault="00F25B18" w:rsidP="00B93128">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تسهم في رفع كفاءة الأداء المؤسسي من خلال توجيه إدارات المشاريع نحو دمج مفاهيم الأمن المعلوماتي ضمن مراحل التخطيط والتنفيذ والمتابعة</w:t>
      </w:r>
      <w:r w:rsidRPr="00E75141">
        <w:rPr>
          <w:rFonts w:ascii="Sakkal Majalla" w:hAnsi="Sakkal Majalla" w:cs="Sakkal Majalla"/>
          <w:color w:val="000000" w:themeColor="text1"/>
          <w:sz w:val="28"/>
          <w:szCs w:val="28"/>
        </w:rPr>
        <w:t>.</w:t>
      </w:r>
    </w:p>
    <w:p w14:paraId="213B0B6E" w14:textId="07EAF8E5" w:rsidR="00F25B18" w:rsidRPr="00E75141" w:rsidRDefault="00F25B18" w:rsidP="00B93128">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تقدم أداة تقييم عملية يمكن استخدامها لقياس مدى جاهزية المؤسسات في تطبيق إدارة المشاريع بما يدعم جودة حماية البيانات</w:t>
      </w:r>
      <w:r w:rsidRPr="00E75141">
        <w:rPr>
          <w:rFonts w:ascii="Sakkal Majalla" w:hAnsi="Sakkal Majalla" w:cs="Sakkal Majalla"/>
          <w:color w:val="000000" w:themeColor="text1"/>
          <w:sz w:val="28"/>
          <w:szCs w:val="28"/>
        </w:rPr>
        <w:t>.</w:t>
      </w:r>
    </w:p>
    <w:p w14:paraId="2DE727F4" w14:textId="2B70AFC1" w:rsidR="00F25B18" w:rsidRPr="00E75141" w:rsidRDefault="00F25B18" w:rsidP="00B93128">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تساعد في تعزيز قدرة مراكز البيانات الحكومية على مواجهة التهديدات الأمنية من خلال تبني إدارة مشاريع قائمة على تحليل المخاطر والتخطيط المسبق</w:t>
      </w:r>
      <w:r w:rsidRPr="00E75141">
        <w:rPr>
          <w:rFonts w:ascii="Sakkal Majalla" w:hAnsi="Sakkal Majalla" w:cs="Sakkal Majalla"/>
          <w:color w:val="000000" w:themeColor="text1"/>
          <w:sz w:val="28"/>
          <w:szCs w:val="28"/>
        </w:rPr>
        <w:t>.</w:t>
      </w:r>
    </w:p>
    <w:p w14:paraId="5495AB1E" w14:textId="17F495C8" w:rsidR="00DD6BEA" w:rsidRPr="00E75141" w:rsidRDefault="00F25B18" w:rsidP="00B93128">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تدعم جهود التحول الرقمي والحوكمة التقنية في المملكة العربية السعودية، من خلال إرساء أسس إدارية علمية تسهم في تحقيق الاستدامة والأمان في المشاريع الحكومية التقنية.</w:t>
      </w:r>
      <w:r w:rsidR="0096603F" w:rsidRPr="00E75141">
        <w:rPr>
          <w:rFonts w:ascii="Sakkal Majalla" w:hAnsi="Sakkal Majalla" w:cs="Sakkal Majalla"/>
          <w:color w:val="000000" w:themeColor="text1"/>
          <w:sz w:val="28"/>
          <w:szCs w:val="28"/>
          <w:rtl/>
        </w:rPr>
        <w:t>.</w:t>
      </w:r>
    </w:p>
    <w:p w14:paraId="465EDB9C" w14:textId="3F5B33B4" w:rsidR="00B93128" w:rsidRPr="00E75141" w:rsidRDefault="00B93128" w:rsidP="00B93128">
      <w:pPr>
        <w:pStyle w:val="NormalWeb"/>
        <w:bidi/>
        <w:spacing w:line="360" w:lineRule="auto"/>
        <w:jc w:val="both"/>
        <w:outlineLvl w:val="1"/>
        <w:rPr>
          <w:rFonts w:ascii="Sakkal Majalla" w:eastAsiaTheme="minorHAnsi" w:hAnsi="Sakkal Majalla" w:cs="Sakkal Majalla"/>
          <w:b/>
          <w:bCs/>
          <w:color w:val="000000" w:themeColor="text1"/>
          <w:kern w:val="2"/>
          <w:sz w:val="36"/>
          <w:szCs w:val="36"/>
          <w14:ligatures w14:val="standardContextual"/>
        </w:rPr>
      </w:pPr>
      <w:bookmarkStart w:id="8" w:name="_Toc214314749"/>
      <w:bookmarkStart w:id="9" w:name="_Toc169790491"/>
      <w:bookmarkEnd w:id="7"/>
      <w:r w:rsidRPr="00E75141">
        <w:rPr>
          <w:rFonts w:ascii="Sakkal Majalla" w:eastAsiaTheme="minorHAnsi" w:hAnsi="Sakkal Majalla" w:cs="Sakkal Majalla"/>
          <w:b/>
          <w:bCs/>
          <w:color w:val="000000" w:themeColor="text1"/>
          <w:kern w:val="2"/>
          <w:sz w:val="36"/>
          <w:szCs w:val="36"/>
          <w:rtl/>
          <w14:ligatures w14:val="standardContextual"/>
        </w:rPr>
        <w:lastRenderedPageBreak/>
        <w:t>4.1 أهداف الدراسة:</w:t>
      </w:r>
      <w:bookmarkEnd w:id="8"/>
    </w:p>
    <w:p w14:paraId="4AE9D479" w14:textId="3ECEA37B" w:rsidR="00F25B18" w:rsidRPr="00E75141" w:rsidRDefault="00F25B18" w:rsidP="00B93128">
      <w:pPr>
        <w:pStyle w:val="NormalWeb"/>
        <w:bidi/>
        <w:spacing w:line="360" w:lineRule="auto"/>
        <w:ind w:firstLine="706"/>
        <w:jc w:val="both"/>
        <w:rPr>
          <w:rFonts w:ascii="Sakkal Majalla" w:eastAsiaTheme="minorHAnsi" w:hAnsi="Sakkal Majalla" w:cs="Sakkal Majalla"/>
          <w:color w:val="000000" w:themeColor="text1"/>
          <w:kern w:val="2"/>
          <w:sz w:val="28"/>
          <w:szCs w:val="28"/>
          <w:rtl/>
          <w14:ligatures w14:val="standardContextual"/>
        </w:rPr>
      </w:pPr>
      <w:r w:rsidRPr="00E75141">
        <w:rPr>
          <w:rFonts w:ascii="Sakkal Majalla" w:eastAsiaTheme="minorHAnsi" w:hAnsi="Sakkal Majalla" w:cs="Sakkal Majalla"/>
          <w:color w:val="000000" w:themeColor="text1"/>
          <w:kern w:val="2"/>
          <w:sz w:val="28"/>
          <w:szCs w:val="28"/>
          <w:rtl/>
          <w14:ligatures w14:val="standardContextual"/>
        </w:rPr>
        <w:t>تهدف هذه الدراسة إلى تحليل أثر إدارة المشاريع بأبعادها المتمثلة في (تخطيط المشروع، وإدارة مخاطر المشروع، وإدارة تكلفة المشروع، وإدارة موارد المشروع) على جودة حماية البيانات في مراكز البيانات بالتطبيق على المؤسسات الحكومية في منطقة الرياض بالمملكة العربية السعودية، وذلك من خلال بناء نموذج يوضح طبيعة العلاقة بين المتغيرين ودرجة تأثير كل بعد من أبعاد إدارة المشاريع على مستوى جودة حماية البيانات</w:t>
      </w:r>
      <w:r w:rsidRPr="00E75141">
        <w:rPr>
          <w:rFonts w:ascii="Sakkal Majalla" w:eastAsiaTheme="minorHAnsi" w:hAnsi="Sakkal Majalla" w:cs="Sakkal Majalla"/>
          <w:color w:val="000000" w:themeColor="text1"/>
          <w:kern w:val="2"/>
          <w:sz w:val="28"/>
          <w:szCs w:val="28"/>
          <w14:ligatures w14:val="standardContextual"/>
        </w:rPr>
        <w:t>.</w:t>
      </w:r>
    </w:p>
    <w:p w14:paraId="2F37165C" w14:textId="47C91B25" w:rsidR="00F25B18" w:rsidRPr="00E75141" w:rsidRDefault="00F25B18" w:rsidP="00B93128">
      <w:pPr>
        <w:pStyle w:val="NormalWeb"/>
        <w:bidi/>
        <w:spacing w:line="360" w:lineRule="auto"/>
        <w:jc w:val="both"/>
        <w:rPr>
          <w:rFonts w:ascii="Sakkal Majalla" w:eastAsiaTheme="minorHAnsi" w:hAnsi="Sakkal Majalla" w:cs="Sakkal Majalla"/>
          <w:b/>
          <w:bCs/>
          <w:color w:val="000000" w:themeColor="text1"/>
          <w:kern w:val="2"/>
          <w:sz w:val="32"/>
          <w:szCs w:val="32"/>
          <w:rtl/>
          <w14:ligatures w14:val="standardContextual"/>
        </w:rPr>
      </w:pPr>
      <w:r w:rsidRPr="00E75141">
        <w:rPr>
          <w:rFonts w:ascii="Sakkal Majalla" w:eastAsiaTheme="minorHAnsi" w:hAnsi="Sakkal Majalla" w:cs="Sakkal Majalla"/>
          <w:b/>
          <w:bCs/>
          <w:color w:val="000000" w:themeColor="text1"/>
          <w:kern w:val="2"/>
          <w:sz w:val="32"/>
          <w:szCs w:val="32"/>
          <w:rtl/>
          <w14:ligatures w14:val="standardContextual"/>
        </w:rPr>
        <w:t>الأهداف الفرعية</w:t>
      </w:r>
      <w:r w:rsidRPr="00E75141">
        <w:rPr>
          <w:rFonts w:ascii="Sakkal Majalla" w:eastAsiaTheme="minorHAnsi" w:hAnsi="Sakkal Majalla" w:cs="Sakkal Majalla"/>
          <w:b/>
          <w:bCs/>
          <w:color w:val="000000" w:themeColor="text1"/>
          <w:kern w:val="2"/>
          <w:sz w:val="32"/>
          <w:szCs w:val="32"/>
          <w14:ligatures w14:val="standardContextual"/>
        </w:rPr>
        <w:t>:</w:t>
      </w:r>
    </w:p>
    <w:p w14:paraId="0BB16457" w14:textId="3BD20712" w:rsidR="00F25B18" w:rsidRPr="00E75141" w:rsidRDefault="00F25B18" w:rsidP="00B93128">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E75141">
        <w:rPr>
          <w:rFonts w:ascii="Sakkal Majalla" w:eastAsiaTheme="minorHAnsi" w:hAnsi="Sakkal Majalla" w:cs="Sakkal Majalla"/>
          <w:color w:val="000000" w:themeColor="text1"/>
          <w:kern w:val="2"/>
          <w:sz w:val="28"/>
          <w:szCs w:val="28"/>
          <w:rtl/>
          <w14:ligatures w14:val="standardContextual"/>
        </w:rPr>
        <w:t>قياس أثر تخطيط المشروع في تعزيز جودة حماية البيانات في مراكز البيانات بالمؤسسات الحكومية</w:t>
      </w:r>
      <w:r w:rsidRPr="00E75141">
        <w:rPr>
          <w:rFonts w:ascii="Sakkal Majalla" w:eastAsiaTheme="minorHAnsi" w:hAnsi="Sakkal Majalla" w:cs="Sakkal Majalla"/>
          <w:color w:val="000000" w:themeColor="text1"/>
          <w:kern w:val="2"/>
          <w:sz w:val="28"/>
          <w:szCs w:val="28"/>
          <w14:ligatures w14:val="standardContextual"/>
        </w:rPr>
        <w:t>.</w:t>
      </w:r>
    </w:p>
    <w:p w14:paraId="0670A5DB" w14:textId="778A83DC" w:rsidR="00F25B18" w:rsidRPr="00E75141" w:rsidRDefault="00F25B18" w:rsidP="00B93128">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E75141">
        <w:rPr>
          <w:rFonts w:ascii="Sakkal Majalla" w:eastAsiaTheme="minorHAnsi" w:hAnsi="Sakkal Majalla" w:cs="Sakkal Majalla"/>
          <w:color w:val="000000" w:themeColor="text1"/>
          <w:kern w:val="2"/>
          <w:sz w:val="28"/>
          <w:szCs w:val="28"/>
          <w:rtl/>
          <w14:ligatures w14:val="standardContextual"/>
        </w:rPr>
        <w:t>تحليل أثر إدارة مخاطر المشروع على جودة حماية البيانات في مراكز البيانات الحكومية</w:t>
      </w:r>
      <w:r w:rsidRPr="00E75141">
        <w:rPr>
          <w:rFonts w:ascii="Sakkal Majalla" w:eastAsiaTheme="minorHAnsi" w:hAnsi="Sakkal Majalla" w:cs="Sakkal Majalla"/>
          <w:color w:val="000000" w:themeColor="text1"/>
          <w:kern w:val="2"/>
          <w:sz w:val="28"/>
          <w:szCs w:val="28"/>
          <w14:ligatures w14:val="standardContextual"/>
        </w:rPr>
        <w:t>.</w:t>
      </w:r>
    </w:p>
    <w:p w14:paraId="11303695" w14:textId="156344DD" w:rsidR="00F25B18" w:rsidRPr="00E75141" w:rsidRDefault="00F25B18" w:rsidP="00B93128">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E75141">
        <w:rPr>
          <w:rFonts w:ascii="Sakkal Majalla" w:eastAsiaTheme="minorHAnsi" w:hAnsi="Sakkal Majalla" w:cs="Sakkal Majalla"/>
          <w:color w:val="000000" w:themeColor="text1"/>
          <w:kern w:val="2"/>
          <w:sz w:val="28"/>
          <w:szCs w:val="28"/>
          <w:rtl/>
          <w14:ligatures w14:val="standardContextual"/>
        </w:rPr>
        <w:t>دراسة أثر إدارة تكلفة المشروع في تحسين جودة حماية البيانات في بيئة العمل الحكومية الرقمية</w:t>
      </w:r>
      <w:r w:rsidRPr="00E75141">
        <w:rPr>
          <w:rFonts w:ascii="Sakkal Majalla" w:eastAsiaTheme="minorHAnsi" w:hAnsi="Sakkal Majalla" w:cs="Sakkal Majalla"/>
          <w:color w:val="000000" w:themeColor="text1"/>
          <w:kern w:val="2"/>
          <w:sz w:val="28"/>
          <w:szCs w:val="28"/>
          <w14:ligatures w14:val="standardContextual"/>
        </w:rPr>
        <w:t>.</w:t>
      </w:r>
    </w:p>
    <w:p w14:paraId="09190E93" w14:textId="1A27DDCE" w:rsidR="00F25B18" w:rsidRPr="00E75141" w:rsidRDefault="00F25B18" w:rsidP="00B93128">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E75141">
        <w:rPr>
          <w:rFonts w:ascii="Sakkal Majalla" w:eastAsiaTheme="minorHAnsi" w:hAnsi="Sakkal Majalla" w:cs="Sakkal Majalla"/>
          <w:color w:val="000000" w:themeColor="text1"/>
          <w:kern w:val="2"/>
          <w:sz w:val="28"/>
          <w:szCs w:val="28"/>
          <w:rtl/>
          <w14:ligatures w14:val="standardContextual"/>
        </w:rPr>
        <w:t>التعرف على أثر إدارة موارد المشروع في دعم كفاءة وجودة حماية البيانات داخل مراكز البيانات الحكومية</w:t>
      </w:r>
      <w:r w:rsidRPr="00E75141">
        <w:rPr>
          <w:rFonts w:ascii="Sakkal Majalla" w:eastAsiaTheme="minorHAnsi" w:hAnsi="Sakkal Majalla" w:cs="Sakkal Majalla"/>
          <w:color w:val="000000" w:themeColor="text1"/>
          <w:kern w:val="2"/>
          <w:sz w:val="28"/>
          <w:szCs w:val="28"/>
          <w14:ligatures w14:val="standardContextual"/>
        </w:rPr>
        <w:t>.</w:t>
      </w:r>
    </w:p>
    <w:p w14:paraId="321A0B0C" w14:textId="0E018BC9" w:rsidR="00F25B18" w:rsidRPr="00E75141" w:rsidRDefault="00F25B18" w:rsidP="00B93128">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E75141">
        <w:rPr>
          <w:rFonts w:ascii="Sakkal Majalla" w:eastAsiaTheme="minorHAnsi" w:hAnsi="Sakkal Majalla" w:cs="Sakkal Majalla"/>
          <w:color w:val="000000" w:themeColor="text1"/>
          <w:kern w:val="2"/>
          <w:sz w:val="28"/>
          <w:szCs w:val="28"/>
          <w:rtl/>
          <w14:ligatures w14:val="standardContextual"/>
        </w:rPr>
        <w:t>تحديد مستوى تطبيق ممارسات إدارة المشاريع في المؤسسات الحكومية ومدى انعكاسها على مؤشرات جودة حماية البيانات</w:t>
      </w:r>
      <w:r w:rsidRPr="00E75141">
        <w:rPr>
          <w:rFonts w:ascii="Sakkal Majalla" w:eastAsiaTheme="minorHAnsi" w:hAnsi="Sakkal Majalla" w:cs="Sakkal Majalla"/>
          <w:color w:val="000000" w:themeColor="text1"/>
          <w:kern w:val="2"/>
          <w:sz w:val="28"/>
          <w:szCs w:val="28"/>
          <w14:ligatures w14:val="standardContextual"/>
        </w:rPr>
        <w:t>.</w:t>
      </w:r>
    </w:p>
    <w:p w14:paraId="2EFEF8DD" w14:textId="2C269162" w:rsidR="0096603F" w:rsidRPr="00E75141" w:rsidRDefault="00F25B18" w:rsidP="00B93128">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E75141">
        <w:rPr>
          <w:rFonts w:ascii="Sakkal Majalla" w:eastAsiaTheme="minorHAnsi" w:hAnsi="Sakkal Majalla" w:cs="Sakkal Majalla"/>
          <w:color w:val="000000" w:themeColor="text1"/>
          <w:kern w:val="2"/>
          <w:sz w:val="28"/>
          <w:szCs w:val="28"/>
          <w:rtl/>
          <w14:ligatures w14:val="standardContextual"/>
        </w:rPr>
        <w:t>بناء تصور علمي تطبيقي يوضح طبيعة العلاقة بين إدارة المشاريع وحماية البيانات في مراكز البيانات الحكومية، بما يسهم في تحسين كفاءة الإدارة الرقمية وتعزيز الأمن المعلوماتي في القطاع الحكومي.</w:t>
      </w:r>
      <w:r w:rsidR="0096603F" w:rsidRPr="00E75141">
        <w:rPr>
          <w:rFonts w:ascii="Sakkal Majalla" w:hAnsi="Sakkal Majalla" w:cs="Sakkal Majalla"/>
          <w:color w:val="000000" w:themeColor="text1"/>
          <w:sz w:val="28"/>
          <w:szCs w:val="28"/>
          <w:rtl/>
        </w:rPr>
        <w:t>.</w:t>
      </w:r>
    </w:p>
    <w:p w14:paraId="0BBE4B38" w14:textId="2A0D780C" w:rsidR="00B93128" w:rsidRPr="00E75141" w:rsidRDefault="00B93128" w:rsidP="00B9312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14314750"/>
      <w:bookmarkStart w:id="11" w:name="_Toc169790492"/>
      <w:bookmarkEnd w:id="9"/>
      <w:r w:rsidRPr="00E75141">
        <w:rPr>
          <w:rFonts w:ascii="Sakkal Majalla" w:hAnsi="Sakkal Majalla" w:cs="Sakkal Majalla"/>
          <w:b/>
          <w:bCs/>
          <w:color w:val="000000" w:themeColor="text1"/>
          <w:sz w:val="36"/>
          <w:szCs w:val="36"/>
          <w:rtl/>
        </w:rPr>
        <w:t>5.1 تساؤلات الدراسة</w:t>
      </w:r>
      <w:bookmarkEnd w:id="10"/>
    </w:p>
    <w:p w14:paraId="36565A34" w14:textId="72AD14C0" w:rsidR="00F25B18" w:rsidRPr="00E75141" w:rsidRDefault="00064FF1" w:rsidP="00B93128">
      <w:pPr>
        <w:spacing w:before="100" w:beforeAutospacing="1" w:after="100" w:afterAutospacing="1" w:line="360" w:lineRule="auto"/>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 xml:space="preserve"> </w:t>
      </w:r>
      <w:bookmarkEnd w:id="11"/>
      <w:r w:rsidR="00F25B18" w:rsidRPr="00E75141">
        <w:rPr>
          <w:rFonts w:ascii="Sakkal Majalla" w:hAnsi="Sakkal Majalla" w:cs="Sakkal Majalla"/>
          <w:b/>
          <w:bCs/>
          <w:color w:val="000000" w:themeColor="text1"/>
          <w:sz w:val="28"/>
          <w:szCs w:val="28"/>
          <w:rtl/>
        </w:rPr>
        <w:t>ينبثق عن مشكلة الدراسة التساؤل الرئيس الآتي</w:t>
      </w:r>
      <w:r w:rsidR="00F25B18" w:rsidRPr="00E75141">
        <w:rPr>
          <w:rFonts w:ascii="Sakkal Majalla" w:hAnsi="Sakkal Majalla" w:cs="Sakkal Majalla"/>
          <w:b/>
          <w:bCs/>
          <w:color w:val="000000" w:themeColor="text1"/>
          <w:sz w:val="28"/>
          <w:szCs w:val="28"/>
        </w:rPr>
        <w:t>:</w:t>
      </w:r>
    </w:p>
    <w:p w14:paraId="29CF49C5" w14:textId="77777777" w:rsidR="00F25B18" w:rsidRPr="00E75141" w:rsidRDefault="00F25B18" w:rsidP="00B931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ما أثر إدارة المشاريع بأبعادها المتمثلة في (تخطيط المشروع – إدارة مخاطر المشروع – إدارة تكلفة المشروع – إدارة موارد المشروع) في تعزيز جودة حماية البيانات في مراكز البيانات بالتطبيق على المؤسسات الحكومية في منطقة الرياض بالمملكة العربية السعودية؟</w:t>
      </w:r>
    </w:p>
    <w:p w14:paraId="104DCBFB" w14:textId="77777777" w:rsidR="00F25B18" w:rsidRPr="00E75141" w:rsidRDefault="00F25B18" w:rsidP="00B931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ويتفرع عن هذا التساؤل الرئيس مجموعة من التساؤلات الفرعية، على النحو الآتي</w:t>
      </w:r>
      <w:r w:rsidRPr="00E75141">
        <w:rPr>
          <w:rFonts w:ascii="Sakkal Majalla" w:hAnsi="Sakkal Majalla" w:cs="Sakkal Majalla"/>
          <w:color w:val="000000" w:themeColor="text1"/>
          <w:sz w:val="28"/>
          <w:szCs w:val="28"/>
        </w:rPr>
        <w:t>:</w:t>
      </w:r>
    </w:p>
    <w:p w14:paraId="1397259E" w14:textId="77777777" w:rsidR="00F25B18" w:rsidRPr="00E75141" w:rsidRDefault="00F25B18" w:rsidP="00B93128">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ما مستوى تطبيق إدارة المشاريع في المؤسسات الحكومية بمنطقة الرياض؟</w:t>
      </w:r>
    </w:p>
    <w:p w14:paraId="288AD22D" w14:textId="77777777" w:rsidR="00F25B18" w:rsidRPr="00E75141" w:rsidRDefault="00F25B18" w:rsidP="00B93128">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ما مستوى جودة حماية البيانات في مراكز البيانات التابعة لتلك المؤسسات؟</w:t>
      </w:r>
    </w:p>
    <w:p w14:paraId="70ADCF87" w14:textId="77777777" w:rsidR="00F25B18" w:rsidRPr="00E75141" w:rsidRDefault="00F25B18" w:rsidP="00B93128">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ما أثر تخطيط المشروع في تعزيز جودة حماية البيانات في مراكز البيانات الحكومية؟</w:t>
      </w:r>
    </w:p>
    <w:p w14:paraId="56FF5D4F" w14:textId="77777777" w:rsidR="00F25B18" w:rsidRPr="00E75141" w:rsidRDefault="00F25B18" w:rsidP="00B93128">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ما أثر إدارة مخاطر المشروع في تحسين جودة حماية البيانات في المؤسسات الحكومية؟</w:t>
      </w:r>
    </w:p>
    <w:p w14:paraId="1DAB95DD" w14:textId="77777777" w:rsidR="00F25B18" w:rsidRPr="00E75141" w:rsidRDefault="00F25B18" w:rsidP="00B93128">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ما أثر إدارة تكلفة المشروع في دعم جودة حماية البيانات في مراكز البيانات الحكومية؟</w:t>
      </w:r>
    </w:p>
    <w:p w14:paraId="5AA103EB" w14:textId="77777777" w:rsidR="00F25B18" w:rsidRPr="00E75141" w:rsidRDefault="00F25B18" w:rsidP="00B93128">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ما أثر إدارة موارد المشروع في رفع كفاءة وجودة حماية البيانات في المؤسسات الحكومية؟</w:t>
      </w:r>
    </w:p>
    <w:p w14:paraId="566F6D68" w14:textId="0E46A37D" w:rsidR="00793F1C" w:rsidRPr="00E75141" w:rsidRDefault="00F25B18" w:rsidP="00B93128">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إلى أي مدى تسهم إدارة المشاريع بأبعادها مجتمعة في تعزيز جودة حماية البيانات في مراكز البيانات الحكومية؟</w:t>
      </w:r>
    </w:p>
    <w:p w14:paraId="65B41A26" w14:textId="30DDF202" w:rsidR="00B93128" w:rsidRPr="00E75141" w:rsidRDefault="00B93128" w:rsidP="00B93128">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2" w:name="_Toc214314751"/>
      <w:bookmarkStart w:id="13" w:name="_Toc169790499"/>
      <w:r w:rsidRPr="00E75141">
        <w:rPr>
          <w:rFonts w:ascii="Sakkal Majalla" w:eastAsia="Times New Roman" w:hAnsi="Sakkal Majalla" w:cs="Sakkal Majalla"/>
          <w:b/>
          <w:bCs/>
          <w:color w:val="000000" w:themeColor="text1"/>
          <w:kern w:val="0"/>
          <w:sz w:val="36"/>
          <w:szCs w:val="36"/>
          <w:rtl/>
          <w14:ligatures w14:val="none"/>
        </w:rPr>
        <w:t>6.1  فروض الدراسة:</w:t>
      </w:r>
      <w:bookmarkEnd w:id="12"/>
    </w:p>
    <w:p w14:paraId="4FD8ACC2" w14:textId="77777777" w:rsidR="00681671" w:rsidRPr="00E75141" w:rsidRDefault="00681671" w:rsidP="00B9312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E75141">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E75141">
        <w:rPr>
          <w:rFonts w:ascii="Sakkal Majalla" w:eastAsia="Times New Roman" w:hAnsi="Sakkal Majalla" w:cs="Sakkal Majalla"/>
          <w:color w:val="000000" w:themeColor="text1"/>
          <w:kern w:val="0"/>
          <w:sz w:val="28"/>
          <w:szCs w:val="28"/>
          <w:rtl/>
          <w:lang w:bidi="ar-JO"/>
          <w14:ligatures w14:val="none"/>
        </w:rPr>
        <w:t xml:space="preserve"> </w:t>
      </w:r>
      <w:r w:rsidRPr="00E75141">
        <w:rPr>
          <w:rFonts w:ascii="Sakkal Majalla" w:eastAsia="Times New Roman" w:hAnsi="Sakkal Majalla" w:cs="Sakkal Majalla"/>
          <w:color w:val="000000" w:themeColor="text1"/>
          <w:kern w:val="0"/>
          <w:sz w:val="28"/>
          <w:szCs w:val="28"/>
          <w:rtl/>
          <w14:ligatures w14:val="none"/>
        </w:rPr>
        <w:t>الفرضيات التالية:</w:t>
      </w:r>
    </w:p>
    <w:p w14:paraId="46687115" w14:textId="41D107E7" w:rsidR="00681671" w:rsidRPr="00E75141" w:rsidRDefault="00681671" w:rsidP="00B9312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75141">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E75141">
        <w:rPr>
          <w:rFonts w:ascii="Sakkal Majalla" w:eastAsia="Times New Roman" w:hAnsi="Sakkal Majalla" w:cs="Sakkal Majalla"/>
          <w:b/>
          <w:bCs/>
          <w:color w:val="000000" w:themeColor="text1"/>
          <w:kern w:val="0"/>
          <w:sz w:val="28"/>
          <w:szCs w:val="28"/>
          <w:rtl/>
          <w:lang w:bidi="ar-JO"/>
          <w14:ligatures w14:val="none"/>
        </w:rPr>
        <w:t>الأول</w:t>
      </w:r>
      <w:r w:rsidRPr="00E75141">
        <w:rPr>
          <w:rFonts w:ascii="Sakkal Majalla" w:eastAsia="Times New Roman" w:hAnsi="Sakkal Majalla" w:cs="Sakkal Majalla"/>
          <w:color w:val="000000" w:themeColor="text1"/>
          <w:kern w:val="0"/>
          <w:sz w:val="28"/>
          <w:szCs w:val="28"/>
          <w:rtl/>
          <w:lang w:bidi="ar-JO"/>
          <w14:ligatures w14:val="none"/>
        </w:rPr>
        <w:t>:</w:t>
      </w:r>
      <w:r w:rsidRPr="00E75141">
        <w:rPr>
          <w:rFonts w:ascii="Sakkal Majalla" w:eastAsia="Times New Roman" w:hAnsi="Sakkal Majalla" w:cs="Sakkal Majalla"/>
          <w:color w:val="000000" w:themeColor="text1"/>
          <w:kern w:val="0"/>
          <w:sz w:val="28"/>
          <w:szCs w:val="28"/>
          <w:rtl/>
          <w14:ligatures w14:val="none"/>
        </w:rPr>
        <w:t xml:space="preserve"> </w:t>
      </w:r>
      <w:r w:rsidR="000125CD" w:rsidRPr="00E75141">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00596E" w:rsidRPr="00E75141">
        <w:rPr>
          <w:rFonts w:ascii="Sakkal Majalla" w:eastAsia="Times New Roman" w:hAnsi="Sakkal Majalla" w:cs="Sakkal Majalla"/>
          <w:color w:val="000000" w:themeColor="text1"/>
          <w:kern w:val="0"/>
          <w:sz w:val="28"/>
          <w:szCs w:val="28"/>
          <w:rtl/>
          <w14:ligatures w14:val="none"/>
        </w:rPr>
        <w:t>ل</w:t>
      </w:r>
      <w:r w:rsidR="00432CE5" w:rsidRPr="00E75141">
        <w:rPr>
          <w:rFonts w:ascii="Sakkal Majalla" w:eastAsia="Times New Roman" w:hAnsi="Sakkal Majalla" w:cs="Sakkal Majalla"/>
          <w:color w:val="000000" w:themeColor="text1"/>
          <w:kern w:val="0"/>
          <w:sz w:val="28"/>
          <w:szCs w:val="28"/>
          <w:rtl/>
          <w14:ligatures w14:val="none"/>
        </w:rPr>
        <w:t>دور إدارة المشاريع</w:t>
      </w:r>
      <w:r w:rsidR="00793F1C" w:rsidRPr="00E75141">
        <w:rPr>
          <w:rFonts w:ascii="Sakkal Majalla" w:eastAsia="Times New Roman" w:hAnsi="Sakkal Majalla" w:cs="Sakkal Majalla"/>
          <w:color w:val="000000" w:themeColor="text1"/>
          <w:kern w:val="0"/>
          <w:sz w:val="28"/>
          <w:szCs w:val="28"/>
          <w:rtl/>
          <w14:ligatures w14:val="none"/>
        </w:rPr>
        <w:t xml:space="preserve"> بأبعاده مجمعة والمتمثلة في (</w:t>
      </w:r>
      <w:bookmarkStart w:id="14" w:name="_Hlk201931935"/>
      <w:r w:rsidR="00793F1C" w:rsidRPr="00E75141">
        <w:rPr>
          <w:rFonts w:ascii="Sakkal Majalla" w:eastAsia="Times New Roman" w:hAnsi="Sakkal Majalla" w:cs="Sakkal Majalla"/>
          <w:color w:val="000000" w:themeColor="text1"/>
          <w:kern w:val="0"/>
          <w:sz w:val="28"/>
          <w:szCs w:val="28"/>
          <w:rtl/>
          <w14:ligatures w14:val="none"/>
        </w:rPr>
        <w:t xml:space="preserve">تخطيط المشروع </w:t>
      </w:r>
      <w:bookmarkEnd w:id="14"/>
      <w:r w:rsidR="00793F1C" w:rsidRPr="00E75141">
        <w:rPr>
          <w:rFonts w:ascii="Sakkal Majalla" w:eastAsia="Times New Roman" w:hAnsi="Sakkal Majalla" w:cs="Sakkal Majalla"/>
          <w:color w:val="000000" w:themeColor="text1"/>
          <w:kern w:val="0"/>
          <w:sz w:val="28"/>
          <w:szCs w:val="28"/>
          <w:rtl/>
          <w14:ligatures w14:val="none"/>
        </w:rPr>
        <w:t xml:space="preserve">– </w:t>
      </w:r>
      <w:bookmarkStart w:id="15" w:name="_Hlk201931992"/>
      <w:r w:rsidR="00793F1C" w:rsidRPr="00E75141">
        <w:rPr>
          <w:rFonts w:ascii="Sakkal Majalla" w:eastAsia="Times New Roman" w:hAnsi="Sakkal Majalla" w:cs="Sakkal Majalla"/>
          <w:color w:val="000000" w:themeColor="text1"/>
          <w:kern w:val="0"/>
          <w:sz w:val="28"/>
          <w:szCs w:val="28"/>
          <w:rtl/>
          <w14:ligatures w14:val="none"/>
        </w:rPr>
        <w:t xml:space="preserve">إدارة مخاطر المشروع </w:t>
      </w:r>
      <w:bookmarkEnd w:id="15"/>
      <w:r w:rsidR="00793F1C" w:rsidRPr="00E75141">
        <w:rPr>
          <w:rFonts w:ascii="Sakkal Majalla" w:eastAsia="Times New Roman" w:hAnsi="Sakkal Majalla" w:cs="Sakkal Majalla"/>
          <w:color w:val="000000" w:themeColor="text1"/>
          <w:kern w:val="0"/>
          <w:sz w:val="28"/>
          <w:szCs w:val="28"/>
          <w:rtl/>
          <w14:ligatures w14:val="none"/>
        </w:rPr>
        <w:t xml:space="preserve">– </w:t>
      </w:r>
      <w:bookmarkStart w:id="16" w:name="_Hlk201932007"/>
      <w:r w:rsidR="00793F1C" w:rsidRPr="00E75141">
        <w:rPr>
          <w:rFonts w:ascii="Sakkal Majalla" w:eastAsia="Times New Roman" w:hAnsi="Sakkal Majalla" w:cs="Sakkal Majalla"/>
          <w:color w:val="000000" w:themeColor="text1"/>
          <w:kern w:val="0"/>
          <w:sz w:val="28"/>
          <w:szCs w:val="28"/>
          <w:rtl/>
          <w14:ligatures w14:val="none"/>
        </w:rPr>
        <w:t xml:space="preserve">إدارة تكلفة المشروع </w:t>
      </w:r>
      <w:bookmarkEnd w:id="16"/>
      <w:r w:rsidR="00793F1C" w:rsidRPr="00E75141">
        <w:rPr>
          <w:rFonts w:ascii="Sakkal Majalla" w:eastAsia="Times New Roman" w:hAnsi="Sakkal Majalla" w:cs="Sakkal Majalla"/>
          <w:color w:val="000000" w:themeColor="text1"/>
          <w:kern w:val="0"/>
          <w:sz w:val="28"/>
          <w:szCs w:val="28"/>
          <w:rtl/>
          <w14:ligatures w14:val="none"/>
        </w:rPr>
        <w:t xml:space="preserve">– </w:t>
      </w:r>
      <w:bookmarkStart w:id="17" w:name="_Hlk201932022"/>
      <w:r w:rsidR="00793F1C" w:rsidRPr="00E75141">
        <w:rPr>
          <w:rFonts w:ascii="Sakkal Majalla" w:eastAsia="Times New Roman" w:hAnsi="Sakkal Majalla" w:cs="Sakkal Majalla"/>
          <w:color w:val="000000" w:themeColor="text1"/>
          <w:kern w:val="0"/>
          <w:sz w:val="28"/>
          <w:szCs w:val="28"/>
          <w:rtl/>
          <w14:ligatures w14:val="none"/>
        </w:rPr>
        <w:t>إدارة موارد المشروع</w:t>
      </w:r>
      <w:bookmarkEnd w:id="17"/>
      <w:r w:rsidR="00793F1C" w:rsidRPr="00E75141">
        <w:rPr>
          <w:rFonts w:ascii="Sakkal Majalla" w:eastAsia="Times New Roman" w:hAnsi="Sakkal Majalla" w:cs="Sakkal Majalla"/>
          <w:color w:val="000000" w:themeColor="text1"/>
          <w:kern w:val="0"/>
          <w:sz w:val="28"/>
          <w:szCs w:val="28"/>
          <w:rtl/>
          <w14:ligatures w14:val="none"/>
        </w:rPr>
        <w:t xml:space="preserve">) </w:t>
      </w:r>
      <w:r w:rsidR="00432CE5" w:rsidRPr="00E75141">
        <w:rPr>
          <w:rFonts w:ascii="Sakkal Majalla" w:eastAsia="Times New Roman" w:hAnsi="Sakkal Majalla" w:cs="Sakkal Majalla"/>
          <w:color w:val="000000" w:themeColor="text1"/>
          <w:kern w:val="0"/>
          <w:sz w:val="28"/>
          <w:szCs w:val="28"/>
          <w:rtl/>
          <w14:ligatures w14:val="none"/>
        </w:rPr>
        <w:t xml:space="preserve">في </w:t>
      </w:r>
      <w:r w:rsidR="003D6415" w:rsidRPr="00E75141">
        <w:rPr>
          <w:rFonts w:ascii="Sakkal Majalla" w:eastAsia="Times New Roman" w:hAnsi="Sakkal Majalla" w:cs="Sakkal Majalla"/>
          <w:color w:val="000000" w:themeColor="text1"/>
          <w:kern w:val="0"/>
          <w:sz w:val="28"/>
          <w:szCs w:val="28"/>
          <w:rtl/>
          <w14:ligatures w14:val="none"/>
        </w:rPr>
        <w:t>تعزيز جودة حماية البيانات في مراكز البيانات</w:t>
      </w:r>
      <w:r w:rsidR="00793F1C" w:rsidRPr="00E75141">
        <w:rPr>
          <w:rFonts w:ascii="Sakkal Majalla" w:eastAsia="Times New Roman" w:hAnsi="Sakkal Majalla" w:cs="Sakkal Majalla"/>
          <w:color w:val="000000" w:themeColor="text1"/>
          <w:kern w:val="0"/>
          <w:sz w:val="28"/>
          <w:szCs w:val="28"/>
          <w:rtl/>
          <w14:ligatures w14:val="none"/>
        </w:rPr>
        <w:t xml:space="preserve"> </w:t>
      </w:r>
      <w:r w:rsidR="00496B2F" w:rsidRPr="00E75141">
        <w:rPr>
          <w:rFonts w:ascii="Sakkal Majalla" w:eastAsia="Times New Roman" w:hAnsi="Sakkal Majalla" w:cs="Sakkal Majalla"/>
          <w:color w:val="000000" w:themeColor="text1"/>
          <w:kern w:val="0"/>
          <w:sz w:val="28"/>
          <w:szCs w:val="28"/>
          <w:rtl/>
          <w14:ligatures w14:val="none"/>
        </w:rPr>
        <w:t xml:space="preserve">بالتطبيق </w:t>
      </w:r>
      <w:r w:rsidR="00793F1C" w:rsidRPr="00E75141">
        <w:rPr>
          <w:rFonts w:ascii="Sakkal Majalla" w:eastAsia="Times New Roman" w:hAnsi="Sakkal Majalla" w:cs="Sakkal Majalla"/>
          <w:color w:val="000000" w:themeColor="text1"/>
          <w:kern w:val="0"/>
          <w:sz w:val="28"/>
          <w:szCs w:val="28"/>
          <w:rtl/>
          <w14:ligatures w14:val="none"/>
        </w:rPr>
        <w:t xml:space="preserve">على </w:t>
      </w:r>
      <w:r w:rsidR="003D6415" w:rsidRPr="00E75141">
        <w:rPr>
          <w:rFonts w:ascii="Sakkal Majalla" w:eastAsia="Times New Roman" w:hAnsi="Sakkal Majalla" w:cs="Sakkal Majalla"/>
          <w:color w:val="000000" w:themeColor="text1"/>
          <w:kern w:val="0"/>
          <w:sz w:val="28"/>
          <w:szCs w:val="28"/>
          <w:rtl/>
          <w14:ligatures w14:val="none"/>
        </w:rPr>
        <w:t>المؤسسات الحكومية بمنطقة الرياض في المملكة العربية</w:t>
      </w:r>
      <w:r w:rsidRPr="00E75141">
        <w:rPr>
          <w:rFonts w:ascii="Sakkal Majalla" w:eastAsia="Times New Roman" w:hAnsi="Sakkal Majalla" w:cs="Sakkal Majalla"/>
          <w:color w:val="000000" w:themeColor="text1"/>
          <w:kern w:val="0"/>
          <w:sz w:val="28"/>
          <w:szCs w:val="28"/>
          <w:rtl/>
          <w14:ligatures w14:val="none"/>
        </w:rPr>
        <w:t>.</w:t>
      </w:r>
    </w:p>
    <w:p w14:paraId="2FC70DF8" w14:textId="7D276731" w:rsidR="00681671" w:rsidRPr="00E75141" w:rsidRDefault="00681671" w:rsidP="00B93128">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E75141">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793F1C" w:rsidRPr="00E75141">
        <w:rPr>
          <w:rFonts w:ascii="Sakkal Majalla" w:eastAsia="Times New Roman" w:hAnsi="Sakkal Majalla" w:cs="Sakkal Majalla"/>
          <w:b/>
          <w:bCs/>
          <w:color w:val="000000" w:themeColor="text1"/>
          <w:kern w:val="0"/>
          <w:sz w:val="28"/>
          <w:szCs w:val="28"/>
          <w:rtl/>
          <w14:ligatures w14:val="none"/>
        </w:rPr>
        <w:t>أربع</w:t>
      </w:r>
      <w:r w:rsidRPr="00E75141">
        <w:rPr>
          <w:rFonts w:ascii="Sakkal Majalla" w:eastAsia="Times New Roman" w:hAnsi="Sakkal Majalla" w:cs="Sakkal Majalla"/>
          <w:b/>
          <w:bCs/>
          <w:color w:val="000000" w:themeColor="text1"/>
          <w:kern w:val="0"/>
          <w:sz w:val="28"/>
          <w:szCs w:val="28"/>
          <w:rtl/>
          <w14:ligatures w14:val="none"/>
        </w:rPr>
        <w:t xml:space="preserve"> التالية:</w:t>
      </w:r>
    </w:p>
    <w:p w14:paraId="2F4A53E4" w14:textId="3EBD8543" w:rsidR="000125CD" w:rsidRPr="00E75141" w:rsidRDefault="000125CD" w:rsidP="00B93128">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8" w:name="_Hlk201412649"/>
      <w:r w:rsidRPr="00E75141">
        <w:rPr>
          <w:rFonts w:ascii="Sakkal Majalla" w:eastAsia="Times New Roman" w:hAnsi="Sakkal Majalla" w:cs="Sakkal Majalla"/>
          <w:color w:val="000000" w:themeColor="text1"/>
          <w:kern w:val="0"/>
          <w:sz w:val="28"/>
          <w:szCs w:val="28"/>
          <w:rtl/>
          <w14:ligatures w14:val="none"/>
        </w:rPr>
        <w:lastRenderedPageBreak/>
        <w:t xml:space="preserve">لا يوجد أثر ذو دلالة إحصائية </w:t>
      </w:r>
      <w:bookmarkEnd w:id="18"/>
      <w:r w:rsidR="0000596E" w:rsidRPr="00E75141">
        <w:rPr>
          <w:rFonts w:ascii="Sakkal Majalla" w:eastAsia="Times New Roman" w:hAnsi="Sakkal Majalla" w:cs="Sakkal Majalla"/>
          <w:color w:val="000000" w:themeColor="text1"/>
          <w:kern w:val="0"/>
          <w:sz w:val="28"/>
          <w:szCs w:val="28"/>
          <w:rtl/>
          <w14:ligatures w14:val="none"/>
        </w:rPr>
        <w:t>ل</w:t>
      </w:r>
      <w:r w:rsidR="00793F1C" w:rsidRPr="00E75141">
        <w:rPr>
          <w:rFonts w:ascii="Sakkal Majalla" w:eastAsia="Times New Roman" w:hAnsi="Sakkal Majalla" w:cs="Sakkal Majalla"/>
          <w:color w:val="000000" w:themeColor="text1"/>
          <w:kern w:val="0"/>
          <w:sz w:val="28"/>
          <w:szCs w:val="28"/>
          <w:rtl/>
          <w14:ligatures w14:val="none"/>
        </w:rPr>
        <w:t xml:space="preserve">تخطيط المشروع </w:t>
      </w:r>
      <w:r w:rsidR="00432CE5" w:rsidRPr="00E75141">
        <w:rPr>
          <w:rFonts w:ascii="Sakkal Majalla" w:eastAsia="Times New Roman" w:hAnsi="Sakkal Majalla" w:cs="Sakkal Majalla"/>
          <w:color w:val="000000" w:themeColor="text1"/>
          <w:kern w:val="0"/>
          <w:sz w:val="28"/>
          <w:szCs w:val="28"/>
          <w:rtl/>
          <w14:ligatures w14:val="none"/>
        </w:rPr>
        <w:t xml:space="preserve">في </w:t>
      </w:r>
      <w:r w:rsidR="003D6415" w:rsidRPr="00E75141">
        <w:rPr>
          <w:rFonts w:ascii="Sakkal Majalla" w:eastAsia="Times New Roman" w:hAnsi="Sakkal Majalla" w:cs="Sakkal Majalla"/>
          <w:color w:val="000000" w:themeColor="text1"/>
          <w:kern w:val="0"/>
          <w:sz w:val="28"/>
          <w:szCs w:val="28"/>
          <w:rtl/>
          <w14:ligatures w14:val="none"/>
        </w:rPr>
        <w:t>تعزيز جودة حماية البيانات في مراكز البيانات</w:t>
      </w:r>
      <w:r w:rsidR="00793F1C" w:rsidRPr="00E75141">
        <w:rPr>
          <w:rFonts w:ascii="Sakkal Majalla" w:eastAsia="Times New Roman" w:hAnsi="Sakkal Majalla" w:cs="Sakkal Majalla"/>
          <w:color w:val="000000" w:themeColor="text1"/>
          <w:kern w:val="0"/>
          <w:sz w:val="28"/>
          <w:szCs w:val="28"/>
          <w:rtl/>
          <w14:ligatures w14:val="none"/>
        </w:rPr>
        <w:t xml:space="preserve"> </w:t>
      </w:r>
      <w:r w:rsidR="00496B2F" w:rsidRPr="00E75141">
        <w:rPr>
          <w:rFonts w:ascii="Sakkal Majalla" w:eastAsia="Times New Roman" w:hAnsi="Sakkal Majalla" w:cs="Sakkal Majalla"/>
          <w:color w:val="000000" w:themeColor="text1"/>
          <w:kern w:val="0"/>
          <w:sz w:val="28"/>
          <w:szCs w:val="28"/>
          <w:rtl/>
          <w14:ligatures w14:val="none"/>
        </w:rPr>
        <w:t xml:space="preserve">بالتطبيق </w:t>
      </w:r>
      <w:r w:rsidR="00793F1C" w:rsidRPr="00E75141">
        <w:rPr>
          <w:rFonts w:ascii="Sakkal Majalla" w:eastAsia="Times New Roman" w:hAnsi="Sakkal Majalla" w:cs="Sakkal Majalla"/>
          <w:color w:val="000000" w:themeColor="text1"/>
          <w:kern w:val="0"/>
          <w:sz w:val="28"/>
          <w:szCs w:val="28"/>
          <w:rtl/>
          <w14:ligatures w14:val="none"/>
        </w:rPr>
        <w:t xml:space="preserve">على </w:t>
      </w:r>
      <w:r w:rsidR="003D6415" w:rsidRPr="00E75141">
        <w:rPr>
          <w:rFonts w:ascii="Sakkal Majalla" w:eastAsia="Times New Roman" w:hAnsi="Sakkal Majalla" w:cs="Sakkal Majalla"/>
          <w:color w:val="000000" w:themeColor="text1"/>
          <w:kern w:val="0"/>
          <w:sz w:val="28"/>
          <w:szCs w:val="28"/>
          <w:rtl/>
          <w14:ligatures w14:val="none"/>
        </w:rPr>
        <w:t>المؤسسات الحكومية بمنطقة الرياض في المملكة العربية</w:t>
      </w:r>
      <w:r w:rsidR="00DD0EB8" w:rsidRPr="00E75141">
        <w:rPr>
          <w:rFonts w:ascii="Sakkal Majalla" w:eastAsia="Times New Roman" w:hAnsi="Sakkal Majalla" w:cs="Sakkal Majalla"/>
          <w:color w:val="000000" w:themeColor="text1"/>
          <w:kern w:val="0"/>
          <w:sz w:val="28"/>
          <w:szCs w:val="28"/>
          <w:rtl/>
          <w14:ligatures w14:val="none"/>
        </w:rPr>
        <w:t>.</w:t>
      </w:r>
    </w:p>
    <w:p w14:paraId="6C91F36D" w14:textId="40A29E3D" w:rsidR="00B66540" w:rsidRPr="00E75141" w:rsidRDefault="00793F1C" w:rsidP="00B93128">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75141">
        <w:rPr>
          <w:rFonts w:ascii="Sakkal Majalla" w:eastAsia="Times New Roman" w:hAnsi="Sakkal Majalla" w:cs="Sakkal Majalla"/>
          <w:color w:val="000000" w:themeColor="text1"/>
          <w:kern w:val="0"/>
          <w:sz w:val="28"/>
          <w:szCs w:val="28"/>
          <w:rtl/>
          <w14:ligatures w14:val="none"/>
        </w:rPr>
        <w:t xml:space="preserve">لا يوجد أثر ذو دلالة إحصائية لإدارة مخاطر المشروع </w:t>
      </w:r>
      <w:r w:rsidR="00432CE5" w:rsidRPr="00E75141">
        <w:rPr>
          <w:rFonts w:ascii="Sakkal Majalla" w:eastAsia="Times New Roman" w:hAnsi="Sakkal Majalla" w:cs="Sakkal Majalla"/>
          <w:color w:val="000000" w:themeColor="text1"/>
          <w:kern w:val="0"/>
          <w:sz w:val="28"/>
          <w:szCs w:val="28"/>
          <w:rtl/>
          <w14:ligatures w14:val="none"/>
        </w:rPr>
        <w:t xml:space="preserve">في </w:t>
      </w:r>
      <w:r w:rsidR="003D6415" w:rsidRPr="00E75141">
        <w:rPr>
          <w:rFonts w:ascii="Sakkal Majalla" w:eastAsia="Times New Roman" w:hAnsi="Sakkal Majalla" w:cs="Sakkal Majalla"/>
          <w:color w:val="000000" w:themeColor="text1"/>
          <w:kern w:val="0"/>
          <w:sz w:val="28"/>
          <w:szCs w:val="28"/>
          <w:rtl/>
          <w14:ligatures w14:val="none"/>
        </w:rPr>
        <w:t>تعزيز جودة حماية البيانات في مراكز البيانات</w:t>
      </w:r>
      <w:r w:rsidRPr="00E75141">
        <w:rPr>
          <w:rFonts w:ascii="Sakkal Majalla" w:eastAsia="Times New Roman" w:hAnsi="Sakkal Majalla" w:cs="Sakkal Majalla"/>
          <w:color w:val="000000" w:themeColor="text1"/>
          <w:kern w:val="0"/>
          <w:sz w:val="28"/>
          <w:szCs w:val="28"/>
          <w:rtl/>
          <w14:ligatures w14:val="none"/>
        </w:rPr>
        <w:t xml:space="preserve"> </w:t>
      </w:r>
      <w:r w:rsidR="00496B2F" w:rsidRPr="00E75141">
        <w:rPr>
          <w:rFonts w:ascii="Sakkal Majalla" w:eastAsia="Times New Roman" w:hAnsi="Sakkal Majalla" w:cs="Sakkal Majalla"/>
          <w:color w:val="000000" w:themeColor="text1"/>
          <w:kern w:val="0"/>
          <w:sz w:val="28"/>
          <w:szCs w:val="28"/>
          <w:rtl/>
          <w14:ligatures w14:val="none"/>
        </w:rPr>
        <w:t xml:space="preserve">بالتطبيق </w:t>
      </w:r>
      <w:r w:rsidRPr="00E75141">
        <w:rPr>
          <w:rFonts w:ascii="Sakkal Majalla" w:eastAsia="Times New Roman" w:hAnsi="Sakkal Majalla" w:cs="Sakkal Majalla"/>
          <w:color w:val="000000" w:themeColor="text1"/>
          <w:kern w:val="0"/>
          <w:sz w:val="28"/>
          <w:szCs w:val="28"/>
          <w:rtl/>
          <w14:ligatures w14:val="none"/>
        </w:rPr>
        <w:t xml:space="preserve">على </w:t>
      </w:r>
      <w:r w:rsidR="003D6415" w:rsidRPr="00E75141">
        <w:rPr>
          <w:rFonts w:ascii="Sakkal Majalla" w:eastAsia="Times New Roman" w:hAnsi="Sakkal Majalla" w:cs="Sakkal Majalla"/>
          <w:color w:val="000000" w:themeColor="text1"/>
          <w:kern w:val="0"/>
          <w:sz w:val="28"/>
          <w:szCs w:val="28"/>
          <w:rtl/>
          <w14:ligatures w14:val="none"/>
        </w:rPr>
        <w:t>المؤسسات الحكومية بمنطقة الرياض في المملكة العربية</w:t>
      </w:r>
      <w:r w:rsidRPr="00E75141">
        <w:rPr>
          <w:rFonts w:ascii="Sakkal Majalla" w:eastAsia="Times New Roman" w:hAnsi="Sakkal Majalla" w:cs="Sakkal Majalla"/>
          <w:color w:val="000000" w:themeColor="text1"/>
          <w:kern w:val="0"/>
          <w:sz w:val="28"/>
          <w:szCs w:val="28"/>
          <w:rtl/>
          <w14:ligatures w14:val="none"/>
        </w:rPr>
        <w:t>.</w:t>
      </w:r>
    </w:p>
    <w:p w14:paraId="55A16FE5" w14:textId="643D9AC0" w:rsidR="00793F1C" w:rsidRPr="00E75141" w:rsidRDefault="00793F1C" w:rsidP="00B93128">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75141">
        <w:rPr>
          <w:rFonts w:ascii="Sakkal Majalla" w:eastAsia="Times New Roman" w:hAnsi="Sakkal Majalla" w:cs="Sakkal Majalla"/>
          <w:color w:val="000000" w:themeColor="text1"/>
          <w:kern w:val="0"/>
          <w:sz w:val="28"/>
          <w:szCs w:val="28"/>
          <w:rtl/>
          <w14:ligatures w14:val="none"/>
        </w:rPr>
        <w:t xml:space="preserve">لا يوجد أثر ذو دلالة إحصائية لإدارة تكلفة المشروع </w:t>
      </w:r>
      <w:r w:rsidR="00432CE5" w:rsidRPr="00E75141">
        <w:rPr>
          <w:rFonts w:ascii="Sakkal Majalla" w:eastAsia="Times New Roman" w:hAnsi="Sakkal Majalla" w:cs="Sakkal Majalla"/>
          <w:color w:val="000000" w:themeColor="text1"/>
          <w:kern w:val="0"/>
          <w:sz w:val="28"/>
          <w:szCs w:val="28"/>
          <w:rtl/>
          <w14:ligatures w14:val="none"/>
        </w:rPr>
        <w:t xml:space="preserve">في </w:t>
      </w:r>
      <w:r w:rsidR="003D6415" w:rsidRPr="00E75141">
        <w:rPr>
          <w:rFonts w:ascii="Sakkal Majalla" w:eastAsia="Times New Roman" w:hAnsi="Sakkal Majalla" w:cs="Sakkal Majalla"/>
          <w:color w:val="000000" w:themeColor="text1"/>
          <w:kern w:val="0"/>
          <w:sz w:val="28"/>
          <w:szCs w:val="28"/>
          <w:rtl/>
          <w14:ligatures w14:val="none"/>
        </w:rPr>
        <w:t>تعزيز جودة حماية البيانات في مراكز البيانات</w:t>
      </w:r>
      <w:r w:rsidRPr="00E75141">
        <w:rPr>
          <w:rFonts w:ascii="Sakkal Majalla" w:eastAsia="Times New Roman" w:hAnsi="Sakkal Majalla" w:cs="Sakkal Majalla"/>
          <w:color w:val="000000" w:themeColor="text1"/>
          <w:kern w:val="0"/>
          <w:sz w:val="28"/>
          <w:szCs w:val="28"/>
          <w:rtl/>
          <w14:ligatures w14:val="none"/>
        </w:rPr>
        <w:t xml:space="preserve"> </w:t>
      </w:r>
      <w:r w:rsidR="00496B2F" w:rsidRPr="00E75141">
        <w:rPr>
          <w:rFonts w:ascii="Sakkal Majalla" w:eastAsia="Times New Roman" w:hAnsi="Sakkal Majalla" w:cs="Sakkal Majalla"/>
          <w:color w:val="000000" w:themeColor="text1"/>
          <w:kern w:val="0"/>
          <w:sz w:val="28"/>
          <w:szCs w:val="28"/>
          <w:rtl/>
          <w14:ligatures w14:val="none"/>
        </w:rPr>
        <w:t xml:space="preserve">بالتطبيق </w:t>
      </w:r>
      <w:r w:rsidRPr="00E75141">
        <w:rPr>
          <w:rFonts w:ascii="Sakkal Majalla" w:eastAsia="Times New Roman" w:hAnsi="Sakkal Majalla" w:cs="Sakkal Majalla"/>
          <w:color w:val="000000" w:themeColor="text1"/>
          <w:kern w:val="0"/>
          <w:sz w:val="28"/>
          <w:szCs w:val="28"/>
          <w:rtl/>
          <w14:ligatures w14:val="none"/>
        </w:rPr>
        <w:t xml:space="preserve">على </w:t>
      </w:r>
      <w:r w:rsidR="003D6415" w:rsidRPr="00E75141">
        <w:rPr>
          <w:rFonts w:ascii="Sakkal Majalla" w:eastAsia="Times New Roman" w:hAnsi="Sakkal Majalla" w:cs="Sakkal Majalla"/>
          <w:color w:val="000000" w:themeColor="text1"/>
          <w:kern w:val="0"/>
          <w:sz w:val="28"/>
          <w:szCs w:val="28"/>
          <w:rtl/>
          <w14:ligatures w14:val="none"/>
        </w:rPr>
        <w:t>المؤسسات الحكومية بمنطقة الرياض في المملكة العربية</w:t>
      </w:r>
      <w:r w:rsidRPr="00E75141">
        <w:rPr>
          <w:rFonts w:ascii="Sakkal Majalla" w:eastAsia="Times New Roman" w:hAnsi="Sakkal Majalla" w:cs="Sakkal Majalla"/>
          <w:color w:val="000000" w:themeColor="text1"/>
          <w:kern w:val="0"/>
          <w:sz w:val="28"/>
          <w:szCs w:val="28"/>
          <w:rtl/>
          <w14:ligatures w14:val="none"/>
        </w:rPr>
        <w:t>.</w:t>
      </w:r>
    </w:p>
    <w:p w14:paraId="2E443AFE" w14:textId="3EC91E8D" w:rsidR="00793F1C" w:rsidRPr="00E75141" w:rsidRDefault="00793F1C" w:rsidP="00B93128">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E75141">
        <w:rPr>
          <w:rFonts w:ascii="Sakkal Majalla" w:eastAsia="Times New Roman" w:hAnsi="Sakkal Majalla" w:cs="Sakkal Majalla"/>
          <w:color w:val="000000" w:themeColor="text1"/>
          <w:kern w:val="0"/>
          <w:sz w:val="28"/>
          <w:szCs w:val="28"/>
          <w:rtl/>
          <w14:ligatures w14:val="none"/>
        </w:rPr>
        <w:t xml:space="preserve">لا يوجد أثر ذو دلالة إحصائية لإدارة موارد المشروع </w:t>
      </w:r>
      <w:r w:rsidR="00432CE5" w:rsidRPr="00E75141">
        <w:rPr>
          <w:rFonts w:ascii="Sakkal Majalla" w:eastAsia="Times New Roman" w:hAnsi="Sakkal Majalla" w:cs="Sakkal Majalla"/>
          <w:color w:val="000000" w:themeColor="text1"/>
          <w:kern w:val="0"/>
          <w:sz w:val="28"/>
          <w:szCs w:val="28"/>
          <w:rtl/>
          <w14:ligatures w14:val="none"/>
        </w:rPr>
        <w:t xml:space="preserve">في </w:t>
      </w:r>
      <w:r w:rsidR="003D6415" w:rsidRPr="00E75141">
        <w:rPr>
          <w:rFonts w:ascii="Sakkal Majalla" w:eastAsia="Times New Roman" w:hAnsi="Sakkal Majalla" w:cs="Sakkal Majalla"/>
          <w:color w:val="000000" w:themeColor="text1"/>
          <w:kern w:val="0"/>
          <w:sz w:val="28"/>
          <w:szCs w:val="28"/>
          <w:rtl/>
          <w14:ligatures w14:val="none"/>
        </w:rPr>
        <w:t>تعزيز جودة حماية البيانات في مراكز البيانات</w:t>
      </w:r>
      <w:r w:rsidRPr="00E75141">
        <w:rPr>
          <w:rFonts w:ascii="Sakkal Majalla" w:eastAsia="Times New Roman" w:hAnsi="Sakkal Majalla" w:cs="Sakkal Majalla"/>
          <w:color w:val="000000" w:themeColor="text1"/>
          <w:kern w:val="0"/>
          <w:sz w:val="28"/>
          <w:szCs w:val="28"/>
          <w:rtl/>
          <w14:ligatures w14:val="none"/>
        </w:rPr>
        <w:t xml:space="preserve"> </w:t>
      </w:r>
      <w:r w:rsidR="00496B2F" w:rsidRPr="00E75141">
        <w:rPr>
          <w:rFonts w:ascii="Sakkal Majalla" w:eastAsia="Times New Roman" w:hAnsi="Sakkal Majalla" w:cs="Sakkal Majalla"/>
          <w:color w:val="000000" w:themeColor="text1"/>
          <w:kern w:val="0"/>
          <w:sz w:val="28"/>
          <w:szCs w:val="28"/>
          <w:rtl/>
          <w14:ligatures w14:val="none"/>
        </w:rPr>
        <w:t xml:space="preserve">بالتطبيق </w:t>
      </w:r>
      <w:r w:rsidRPr="00E75141">
        <w:rPr>
          <w:rFonts w:ascii="Sakkal Majalla" w:eastAsia="Times New Roman" w:hAnsi="Sakkal Majalla" w:cs="Sakkal Majalla"/>
          <w:color w:val="000000" w:themeColor="text1"/>
          <w:kern w:val="0"/>
          <w:sz w:val="28"/>
          <w:szCs w:val="28"/>
          <w:rtl/>
          <w14:ligatures w14:val="none"/>
        </w:rPr>
        <w:t xml:space="preserve">على </w:t>
      </w:r>
      <w:r w:rsidR="003D6415" w:rsidRPr="00E75141">
        <w:rPr>
          <w:rFonts w:ascii="Sakkal Majalla" w:eastAsia="Times New Roman" w:hAnsi="Sakkal Majalla" w:cs="Sakkal Majalla"/>
          <w:color w:val="000000" w:themeColor="text1"/>
          <w:kern w:val="0"/>
          <w:sz w:val="28"/>
          <w:szCs w:val="28"/>
          <w:rtl/>
          <w14:ligatures w14:val="none"/>
        </w:rPr>
        <w:t>المؤسسات الحكومية بمنطقة الرياض في المملكة العربية</w:t>
      </w:r>
      <w:r w:rsidRPr="00E75141">
        <w:rPr>
          <w:rFonts w:ascii="Sakkal Majalla" w:eastAsia="Times New Roman" w:hAnsi="Sakkal Majalla" w:cs="Sakkal Majalla"/>
          <w:color w:val="000000" w:themeColor="text1"/>
          <w:kern w:val="0"/>
          <w:sz w:val="28"/>
          <w:szCs w:val="28"/>
          <w:rtl/>
          <w14:ligatures w14:val="none"/>
        </w:rPr>
        <w:t>.</w:t>
      </w:r>
    </w:p>
    <w:p w14:paraId="0C288BD8" w14:textId="510B3B9C" w:rsidR="00B93128" w:rsidRPr="00E75141" w:rsidRDefault="00B93128" w:rsidP="00B93128">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9" w:name="_Toc214314752"/>
      <w:bookmarkEnd w:id="13"/>
      <w:r w:rsidRPr="00E75141">
        <w:rPr>
          <w:rFonts w:ascii="Sakkal Majalla" w:eastAsia="Calibri" w:hAnsi="Sakkal Majalla" w:cs="Sakkal Majalla"/>
          <w:b/>
          <w:bCs/>
          <w:color w:val="000000" w:themeColor="text1"/>
          <w:kern w:val="0"/>
          <w:sz w:val="36"/>
          <w:szCs w:val="36"/>
          <w:rtl/>
          <w14:ligatures w14:val="none"/>
        </w:rPr>
        <w:t>7.1 نموذج الدراسة:</w:t>
      </w:r>
      <w:bookmarkEnd w:id="19"/>
    </w:p>
    <w:p w14:paraId="240A71CD" w14:textId="65BAA8DB" w:rsidR="009216A4" w:rsidRPr="00E75141" w:rsidRDefault="009216A4" w:rsidP="00B93128">
      <w:pPr>
        <w:pStyle w:val="ListParagraph"/>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E75141">
        <w:rPr>
          <w:rFonts w:ascii="Sakkal Majalla" w:eastAsia="Calibri" w:hAnsi="Sakkal Majalla" w:cs="Sakkal Majalla"/>
          <w:b/>
          <w:bCs/>
          <w:color w:val="000000" w:themeColor="text1"/>
          <w:kern w:val="0"/>
          <w:sz w:val="28"/>
          <w:szCs w:val="28"/>
          <w:rtl/>
          <w14:ligatures w14:val="none"/>
        </w:rPr>
        <w:t>المتغير المستقل</w:t>
      </w:r>
      <w:r w:rsidRPr="00E75141">
        <w:rPr>
          <w:rFonts w:ascii="Sakkal Majalla" w:eastAsia="Calibri" w:hAnsi="Sakkal Majalla" w:cs="Sakkal Majalla"/>
          <w:color w:val="000000" w:themeColor="text1"/>
          <w:kern w:val="0"/>
          <w:sz w:val="28"/>
          <w:szCs w:val="28"/>
          <w:rtl/>
          <w14:ligatures w14:val="none"/>
        </w:rPr>
        <w:t xml:space="preserve">: </w:t>
      </w:r>
      <w:bookmarkStart w:id="20" w:name="_Hlk201932120"/>
      <w:r w:rsidR="00432CE5" w:rsidRPr="00E75141">
        <w:rPr>
          <w:rFonts w:ascii="Sakkal Majalla" w:eastAsia="Calibri" w:hAnsi="Sakkal Majalla" w:cs="Sakkal Majalla"/>
          <w:color w:val="000000" w:themeColor="text1"/>
          <w:kern w:val="0"/>
          <w:sz w:val="28"/>
          <w:szCs w:val="28"/>
          <w:rtl/>
          <w14:ligatures w14:val="none"/>
        </w:rPr>
        <w:t>دور إدارة المشاريع</w:t>
      </w:r>
      <w:r w:rsidR="00793F1C" w:rsidRPr="00E75141">
        <w:rPr>
          <w:rFonts w:ascii="Sakkal Majalla" w:eastAsia="Calibri" w:hAnsi="Sakkal Majalla" w:cs="Sakkal Majalla"/>
          <w:color w:val="000000" w:themeColor="text1"/>
          <w:kern w:val="0"/>
          <w:sz w:val="28"/>
          <w:szCs w:val="28"/>
          <w:rtl/>
          <w14:ligatures w14:val="none"/>
        </w:rPr>
        <w:t xml:space="preserve"> </w:t>
      </w:r>
      <w:bookmarkEnd w:id="20"/>
      <w:r w:rsidR="00793F1C" w:rsidRPr="00E75141">
        <w:rPr>
          <w:rFonts w:ascii="Sakkal Majalla" w:eastAsia="Calibri" w:hAnsi="Sakkal Majalla" w:cs="Sakkal Majalla"/>
          <w:color w:val="000000" w:themeColor="text1"/>
          <w:kern w:val="0"/>
          <w:sz w:val="28"/>
          <w:szCs w:val="28"/>
          <w:rtl/>
          <w14:ligatures w14:val="none"/>
        </w:rPr>
        <w:t>بأبعاده مجمعة والمتمثلة في (</w:t>
      </w:r>
      <w:bookmarkStart w:id="21" w:name="_Hlk201932092"/>
      <w:r w:rsidR="00793F1C" w:rsidRPr="00E75141">
        <w:rPr>
          <w:rFonts w:ascii="Sakkal Majalla" w:eastAsia="Calibri" w:hAnsi="Sakkal Majalla" w:cs="Sakkal Majalla"/>
          <w:color w:val="000000" w:themeColor="text1"/>
          <w:kern w:val="0"/>
          <w:sz w:val="28"/>
          <w:szCs w:val="28"/>
          <w:rtl/>
          <w14:ligatures w14:val="none"/>
        </w:rPr>
        <w:t>تخطيط المشروع – إدارة مخاطر المشروع – إدارة تكلفة المشروع – إدارة موارد المشروع</w:t>
      </w:r>
      <w:bookmarkEnd w:id="21"/>
      <w:r w:rsidR="00793F1C" w:rsidRPr="00E75141">
        <w:rPr>
          <w:rFonts w:ascii="Sakkal Majalla" w:eastAsia="Calibri" w:hAnsi="Sakkal Majalla" w:cs="Sakkal Majalla"/>
          <w:color w:val="000000" w:themeColor="text1"/>
          <w:kern w:val="0"/>
          <w:sz w:val="28"/>
          <w:szCs w:val="28"/>
          <w:rtl/>
          <w14:ligatures w14:val="none"/>
        </w:rPr>
        <w:t>)</w:t>
      </w:r>
      <w:r w:rsidR="00905D27" w:rsidRPr="00E75141">
        <w:rPr>
          <w:rFonts w:ascii="Sakkal Majalla" w:eastAsia="Calibri" w:hAnsi="Sakkal Majalla" w:cs="Sakkal Majalla"/>
          <w:color w:val="000000" w:themeColor="text1"/>
          <w:kern w:val="0"/>
          <w:sz w:val="28"/>
          <w:szCs w:val="28"/>
          <w:rtl/>
          <w14:ligatures w14:val="none"/>
        </w:rPr>
        <w:t>.</w:t>
      </w:r>
    </w:p>
    <w:p w14:paraId="669BE6BC" w14:textId="5E9E44A6" w:rsidR="009216A4" w:rsidRPr="00E75141" w:rsidRDefault="009216A4" w:rsidP="00B93128">
      <w:pPr>
        <w:pStyle w:val="ListParagraph"/>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75141">
        <w:rPr>
          <w:rFonts w:ascii="Sakkal Majalla" w:eastAsia="Calibri" w:hAnsi="Sakkal Majalla" w:cs="Sakkal Majalla"/>
          <w:b/>
          <w:bCs/>
          <w:color w:val="000000" w:themeColor="text1"/>
          <w:kern w:val="0"/>
          <w:sz w:val="28"/>
          <w:szCs w:val="28"/>
          <w:rtl/>
          <w14:ligatures w14:val="none"/>
        </w:rPr>
        <w:t>المتغير التابع</w:t>
      </w:r>
      <w:r w:rsidRPr="00E75141">
        <w:rPr>
          <w:rFonts w:ascii="Sakkal Majalla" w:eastAsia="Calibri" w:hAnsi="Sakkal Majalla" w:cs="Sakkal Majalla"/>
          <w:color w:val="000000" w:themeColor="text1"/>
          <w:kern w:val="0"/>
          <w:sz w:val="28"/>
          <w:szCs w:val="28"/>
          <w:rtl/>
          <w14:ligatures w14:val="none"/>
        </w:rPr>
        <w:t xml:space="preserve">: </w:t>
      </w:r>
      <w:r w:rsidR="003D6415" w:rsidRPr="00E75141">
        <w:rPr>
          <w:rFonts w:ascii="Sakkal Majalla" w:eastAsia="Calibri" w:hAnsi="Sakkal Majalla" w:cs="Sakkal Majalla"/>
          <w:color w:val="000000" w:themeColor="text1"/>
          <w:kern w:val="0"/>
          <w:sz w:val="28"/>
          <w:szCs w:val="28"/>
          <w:rtl/>
          <w14:ligatures w14:val="none"/>
        </w:rPr>
        <w:t>تعزيز جودة حماية البيانات</w:t>
      </w:r>
      <w:r w:rsidR="001A1758" w:rsidRPr="00E75141">
        <w:rPr>
          <w:rFonts w:ascii="Sakkal Majalla" w:eastAsia="Calibri" w:hAnsi="Sakkal Majalla" w:cs="Sakkal Majalla"/>
          <w:color w:val="000000" w:themeColor="text1"/>
          <w:kern w:val="0"/>
          <w:sz w:val="28"/>
          <w:szCs w:val="28"/>
          <w:rtl/>
          <w14:ligatures w14:val="none"/>
        </w:rPr>
        <w:t>.</w:t>
      </w:r>
    </w:p>
    <w:p w14:paraId="4DE0E950" w14:textId="0FB083F8" w:rsidR="00B93128" w:rsidRPr="00E75141" w:rsidRDefault="00B93128" w:rsidP="00B93128">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E75141">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26BF9AC6" w:rsidR="00806716" w:rsidRPr="00E75141" w:rsidRDefault="00B93128" w:rsidP="00B93128">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E75141">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317486E5">
                <wp:simplePos x="0" y="0"/>
                <wp:positionH relativeFrom="margin">
                  <wp:align>left</wp:align>
                </wp:positionH>
                <wp:positionV relativeFrom="paragraph">
                  <wp:posOffset>7620</wp:posOffset>
                </wp:positionV>
                <wp:extent cx="2076450" cy="1476375"/>
                <wp:effectExtent l="0" t="0" r="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noFill/>
                          <a:ln w="6350">
                            <a:noFill/>
                          </a:ln>
                        </wps:spPr>
                        <wps:txbx>
                          <w:txbxContent>
                            <w:p w14:paraId="239038D3" w14:textId="77777777" w:rsidR="00755B83" w:rsidRPr="00806716" w:rsidRDefault="00755B83"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6D4ED94B" w:rsidR="00755B83" w:rsidRPr="00806716" w:rsidRDefault="00755B83" w:rsidP="003D6415">
                              <w:pPr>
                                <w:jc w:val="center"/>
                                <w:rPr>
                                  <w:rFonts w:ascii="Traditional Arabic" w:hAnsi="Traditional Arabic" w:cs="Traditional Arabic"/>
                                  <w:b/>
                                  <w:bCs/>
                                  <w:sz w:val="28"/>
                                  <w:szCs w:val="28"/>
                                </w:rPr>
                              </w:pPr>
                              <w:r w:rsidRPr="003D6415">
                                <w:rPr>
                                  <w:rFonts w:ascii="Traditional Arabic" w:hAnsi="Traditional Arabic" w:cs="Traditional Arabic"/>
                                  <w:b/>
                                  <w:bCs/>
                                  <w:sz w:val="28"/>
                                  <w:szCs w:val="28"/>
                                  <w:rtl/>
                                </w:rPr>
                                <w:t>تعزيز جودة حماية البيانات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GvwfwMAABgKAAAOAAAAZHJzL2Uyb0RvYy54bWzcVttO3DAQfa/Uf7D8XrLJbrK7EaGitKBK&#10;tEVA1WfjOLtRHY9re0no13fsXKCABKJSVfUlsT3345mT7L/tGkmuhbE1qILGezNKhOJQ1mpT0K+X&#10;x29WlFjHVMkkKFHQG2Hp24PXr/ZbnYsEtiBLYQg6UTZvdUG3zuk8iizfiobZPdBCobAC0zCHW7OJ&#10;SsNa9N7IKJnNsqgFU2oDXFiLp+97IT0I/qtKcPelqqxwRBYUc3PhacLzyj+jg32WbwzT25oPabAX&#10;ZNGwWmHQydV75hjZmfqBq6bmBixUbo9DE0FV1VyEGrCaeHavmhMDOx1q2eTtRk8wIbT3cHqxW/75&#10;+syQuizoOs3Wy9UsSylRrMGrCtFJ6iFq9SZHzROjL/SZGQ42/c5X3VWm8W+sh3QB3JsJXNE5wvEw&#10;mS2zRYp3wFEWL5bZfBl8s5xv8Y4e2PHthycsozFw5POb0mk1tpK9Rcv+GVoXW6ZFuATrMRjQilfz&#10;JE7WK6ynR+scW42pjRQ5OYedKkVJjsAonAwS9xAG8wk/m1uE8vngpcvF7CF4EwQs18a6EwEN8YuC&#10;Yuuo0icV2pJdn1qH94b6o54PbUHW5XEtZdj4mRNH0pBrhtPCOBfKZcFc7ppPUPbnOHWYSJgbPPY3&#10;F9RX4zGGCNPrPYWAvwWR6qVx0+cEwOA+AjbEiG9YuRspfFypzkWF3Y7tGIfCpkzv1pz46oIn1PZm&#10;FSI0GSZPGw763lQEDpqMnxF1sgiRQbnJuKkVmMeil99Di2HKVa8/ItDX7SG4gvIGW9dAz4BW8+Ma&#10;++SUWXfGDFIe9hbSuPuCj0pCW1AYVpRswfx87Nzr42yhlJIWKbSg9seOGUGJ/Khw6tbxYoFuXdgs&#10;0mWCG3NXcnVXonbNEWDfxfjB0Dwsvb6T47Iy0HxDtj/0UVHEFMfYBeXOjJsj11M7fi+4ODwMasiz&#10;mrlTdaH5eOt+BC67b8zoYVgcktRnGCed5ffGpdf196HgcOegqsMs3eI64I2s47nyL9DPYp5m6Xqe&#10;Ilg9/Vx6mn0HHQnN63NArvJkQ1yHx77yQNvjWIzUOXH2Ok2Q+ZGa50sk54GZb7k7y9Ze7rl7PZ97&#10;Hu9nZGT+kVVG9nmCeBR41ulJRBHstmyOLnuEB8njo+y6q24o5D9uafcvNXT4uuLvR+DE4VfJ/9/c&#10;3YcBuP2hO/gFAAD//wMAUEsDBBQABgAIAAAAIQCRIpS23AAAAAYBAAAPAAAAZHJzL2Rvd25yZXYu&#10;eG1sTI9PS8NAEMXvgt9hGcGb3fxBKzGbUop6KoKtIN6myTQJzc6G7DZJv73jyR7fvOG938tXs+3U&#10;SINvHRuIFxEo4tJVLdcGvvZvD8+gfECusHNMBi7kYVXc3uSYVW7iTxp3oVYSwj5DA00Ifaa1Lxuy&#10;6BeuJxbv6AaLQeRQ62rAScJtp5MoetIWW5aGBnvaNFSedmdr4H3CaZ3Gr+P2dNxcfvaPH9/bmIy5&#10;v5vXL6ACzeH/Gf7wBR0KYTq4M1dedQZkSJBrAkrMNFmKPhhI0nQJusj1NX7xCwAA//8DAFBLAQIt&#10;ABQABgAIAAAAIQC2gziS/gAAAOEBAAATAAAAAAAAAAAAAAAAAAAAAABbQ29udGVudF9UeXBlc10u&#10;eG1sUEsBAi0AFAAGAAgAAAAhADj9If/WAAAAlAEAAAsAAAAAAAAAAAAAAAAALwEAAF9yZWxzLy5y&#10;ZWxzUEsBAi0AFAAGAAgAAAAhAJ4Ua/B/AwAAGAoAAA4AAAAAAAAAAAAAAAAALgIAAGRycy9lMm9E&#10;b2MueG1sUEsBAi0AFAAGAAgAAAAhAJEilLbcAAAABgEAAA8AAAAAAAAAAAAAAAAA2QUAAGRycy9k&#10;b3ducmV2LnhtbFBLBQYAAAAABAAEAPMAAADiBg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1AW8QA&#10;AADiAAAADwAAAGRycy9kb3ducmV2LnhtbERPTUsDMRC9C/6HMAVvNmmEsl2bllIoeNQqRW/DZrpZ&#10;3EyWTWy3/945CB4f73u9nWKvLjTmLrGDxdyAIm6S77h18PF+eKxA5YLssU9MDm6UYbu5v1tj7dOV&#10;3+hyLK2SEM41OgilDLXWuQkUMc/TQCzcOY0Ri8Cx1X7Eq4THXltjljpix9IQcKB9oOb7+BMdvJ70&#10;6jRV+3Aun7cvYw9xaZJ17mE27Z5BFZrKv/jP/eJlfvVkF3ZVyQm5JBj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9QFvEAAAA4gAAAA8AAAAAAAAAAAAAAAAAmAIAAGRycy9k&#10;b3ducmV2LnhtbFBLBQYAAAAABAAEAPUAAACJAwAAAAA=&#10;" fillcolor="#e2efd9 [665]" strokecolor="#375623 [1609]" strokeweight=".5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PpuMwA&#10;AADiAAAADwAAAGRycy9kb3ducmV2LnhtbESPT2vCQBTE74LfYXmCN934J2JTV5GAVEQPWi+9vWaf&#10;SWj2bcxuNfbTu4VCj8PM/IZZrFpTiRs1rrSsYDSMQBBnVpecKzi/bwZzEM4ja6wsk4IHOVgtu50F&#10;Jtre+Ui3k89FgLBLUEHhfZ1I6bKCDLqhrYmDd7GNQR9kk0vd4D3ATSXHUTSTBksOCwXWlBaUfZ2+&#10;jYJdujng8XNs5j9V+ra/rOvr+SNWqt9r168gPLX+P/zX3moF00k8i18m8Qh+L4U7IJdP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EdPpuMwAAADiAAAADwAAAAAAAAAAAAAAAACY&#10;AgAAZHJzL2Rvd25yZXYueG1sUEsFBgAAAAAEAAQA9QAAAJEDAAAAAA==&#10;" filled="f" stroked="f" strokeweight=".5pt">
                  <v:textbox>
                    <w:txbxContent>
                      <w:p w14:paraId="239038D3" w14:textId="77777777" w:rsidR="00755B83" w:rsidRPr="00806716" w:rsidRDefault="00755B83"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6D4ED94B" w:rsidR="00755B83" w:rsidRPr="00806716" w:rsidRDefault="00755B83" w:rsidP="003D6415">
                        <w:pPr>
                          <w:jc w:val="center"/>
                          <w:rPr>
                            <w:rFonts w:ascii="Traditional Arabic" w:hAnsi="Traditional Arabic" w:cs="Traditional Arabic"/>
                            <w:b/>
                            <w:bCs/>
                            <w:sz w:val="28"/>
                            <w:szCs w:val="28"/>
                          </w:rPr>
                        </w:pPr>
                        <w:r w:rsidRPr="003D6415">
                          <w:rPr>
                            <w:rFonts w:ascii="Traditional Arabic" w:hAnsi="Traditional Arabic" w:cs="Traditional Arabic"/>
                            <w:b/>
                            <w:bCs/>
                            <w:sz w:val="28"/>
                            <w:szCs w:val="28"/>
                            <w:rtl/>
                          </w:rPr>
                          <w:t>تعزيز جودة حماية البيانات</w:t>
                        </w:r>
                      </w:p>
                    </w:txbxContent>
                  </v:textbox>
                </v:shape>
                <w10:wrap anchorx="margin"/>
              </v:group>
            </w:pict>
          </mc:Fallback>
        </mc:AlternateContent>
      </w:r>
      <w:r w:rsidRPr="00E75141">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022EB29F">
                <wp:simplePos x="0" y="0"/>
                <wp:positionH relativeFrom="margin">
                  <wp:posOffset>2686685</wp:posOffset>
                </wp:positionH>
                <wp:positionV relativeFrom="paragraph">
                  <wp:posOffset>150495</wp:posOffset>
                </wp:positionV>
                <wp:extent cx="2257425" cy="2072640"/>
                <wp:effectExtent l="0" t="0" r="0" b="3810"/>
                <wp:wrapNone/>
                <wp:docPr id="1505313548" name="Text Box 2"/>
                <wp:cNvGraphicFramePr/>
                <a:graphic xmlns:a="http://schemas.openxmlformats.org/drawingml/2006/main">
                  <a:graphicData uri="http://schemas.microsoft.com/office/word/2010/wordprocessingShape">
                    <wps:wsp>
                      <wps:cNvSpPr txBox="1"/>
                      <wps:spPr>
                        <a:xfrm>
                          <a:off x="0" y="0"/>
                          <a:ext cx="2257425" cy="2072640"/>
                        </a:xfrm>
                        <a:prstGeom prst="rect">
                          <a:avLst/>
                        </a:prstGeom>
                        <a:noFill/>
                        <a:ln w="6350">
                          <a:noFill/>
                        </a:ln>
                      </wps:spPr>
                      <wps:txbx>
                        <w:txbxContent>
                          <w:p w14:paraId="42CE0835" w14:textId="43A38628" w:rsidR="00755B83" w:rsidRPr="00806716" w:rsidRDefault="00755B83"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B734980" w:rsidR="00755B83" w:rsidRPr="00806716" w:rsidRDefault="00755B83" w:rsidP="00806716">
                            <w:pPr>
                              <w:jc w:val="center"/>
                              <w:rPr>
                                <w:rFonts w:ascii="Traditional Arabic" w:hAnsi="Traditional Arabic" w:cs="Traditional Arabic"/>
                                <w:b/>
                                <w:bCs/>
                                <w:sz w:val="28"/>
                                <w:szCs w:val="28"/>
                                <w:rtl/>
                              </w:rPr>
                            </w:pPr>
                            <w:r w:rsidRPr="00793F1C">
                              <w:rPr>
                                <w:rFonts w:ascii="Traditional Arabic" w:hAnsi="Traditional Arabic" w:cs="Traditional Arabic"/>
                                <w:b/>
                                <w:bCs/>
                                <w:sz w:val="28"/>
                                <w:szCs w:val="28"/>
                                <w:rtl/>
                              </w:rPr>
                              <w:t>إدارة المشاريع</w:t>
                            </w:r>
                          </w:p>
                          <w:p w14:paraId="318A70A7" w14:textId="77777777" w:rsidR="00755B83" w:rsidRDefault="00755B83" w:rsidP="00B93128">
                            <w:pPr>
                              <w:pStyle w:val="ListParagraph"/>
                              <w:numPr>
                                <w:ilvl w:val="0"/>
                                <w:numId w:val="12"/>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تخطيط المشروع</w:t>
                            </w:r>
                          </w:p>
                          <w:p w14:paraId="6BC23421" w14:textId="77777777" w:rsidR="00755B83" w:rsidRDefault="00755B83" w:rsidP="00B93128">
                            <w:pPr>
                              <w:pStyle w:val="ListParagraph"/>
                              <w:numPr>
                                <w:ilvl w:val="0"/>
                                <w:numId w:val="12"/>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مخاطر المشروع</w:t>
                            </w:r>
                          </w:p>
                          <w:p w14:paraId="211D15F0" w14:textId="77777777" w:rsidR="00755B83" w:rsidRDefault="00755B83" w:rsidP="00B93128">
                            <w:pPr>
                              <w:pStyle w:val="ListParagraph"/>
                              <w:numPr>
                                <w:ilvl w:val="0"/>
                                <w:numId w:val="12"/>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تكلفة المشروع</w:t>
                            </w:r>
                          </w:p>
                          <w:p w14:paraId="6FD840DF" w14:textId="4444DE9D" w:rsidR="00755B83" w:rsidRPr="00806716" w:rsidRDefault="00755B83" w:rsidP="00B93128">
                            <w:pPr>
                              <w:pStyle w:val="ListParagraph"/>
                              <w:numPr>
                                <w:ilvl w:val="0"/>
                                <w:numId w:val="12"/>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موارد المشروع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1.55pt;margin-top:11.85pt;width:177.75pt;height:163.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TaOAIAAGIEAAAOAAAAZHJzL2Uyb0RvYy54bWysVMFu2zAMvQ/YPwi6r3bcuN2COkXWosOA&#10;oC2QDj0rslwbsEVNUmpnX78nOU6DbqdhF5kiKYrvPcpX10PXsldlXUO64LOzlDOlJZWNfin4j6e7&#10;T585c17oUrSkVcH3yvHr5ccPV71ZqIxqaktlGYpot+hNwWvvzSJJnKxVJ9wZGaURrMh2wmNrX5LS&#10;ih7VuzbJ0vQi6cmWxpJUzsF7Owb5MtavKiX9Q1U55VlbcPTm42rjug1rsrwSixcrTN3IQxviH7ro&#10;RKNx6bHUrfCC7WzzR6mukZYcVf5MUpdQVTVSRQxAM0vfodnUwqiIBeQ4c6TJ/b+y8v710bKmhHZ5&#10;mp/PzvM5FNOig1ZPavDsKw0sCzT1xi2QvTHI9wPcODL5HZwB/VDZLnyBiyEOwvdHkkMxCWeW5Zfz&#10;LOdMIpall9nFPMqQvB031vlvijoWjIJbqBjJFa9r59EKUqeUcJumu6Zto5KtZn3BL87zNB44RnCi&#10;1TgYQIzNBssP22HEPgHZUrkHPkvjoDgj7xr0sBbOPwqLyQAkTLt/wFK1hLvoYHFWk/31N3/Ih2CI&#10;ctZj0grufu6EVZy13zWk/DKbgwHm42aeX2bY2NPI9jSid90NYZhneFdGRjPk+3YyK0vdMx7FKtyK&#10;kNASdxfcT+aNH+cfj0qq1SomYRiN8Gu9MTKUDqwGhp+GZ2HNQQYPBe9pmkmxeKfGmDvqsdp5qpoo&#10;VeB5ZPVAPwY5Knh4dOGlnO5j1tuvYfkbAAD//wMAUEsDBBQABgAIAAAAIQCQ5mA54gAAAAoBAAAP&#10;AAAAZHJzL2Rvd25yZXYueG1sTI/LTsMwEEX3SPyDNUjsqPOgTRTiVFWkCgnBoqUbdk48TSLscYjd&#10;NvD1mFVZju7RvWfK9Ww0O+PkBksC4kUEDKm1aqBOwOF9+5ADc16SktoSCvhGB+vq9qaUhbIX2uF5&#10;7zsWSsgVUkDv/Vhw7toejXQLOyKF7GgnI304p46rSV5CudE8iaIVN3KgsNDLEese28/9yQh4qbdv&#10;ctckJv/R9fPrcTN+HT6WQtzfzZsnYB5nf4XhTz+oQxWcGnsi5ZgW8JikcUAFJGkGLABZlq+ANQLS&#10;ZRQDr0r+/4XqFwAA//8DAFBLAQItABQABgAIAAAAIQC2gziS/gAAAOEBAAATAAAAAAAAAAAAAAAA&#10;AAAAAABbQ29udGVudF9UeXBlc10ueG1sUEsBAi0AFAAGAAgAAAAhADj9If/WAAAAlAEAAAsAAAAA&#10;AAAAAAAAAAAALwEAAF9yZWxzLy5yZWxzUEsBAi0AFAAGAAgAAAAhADxn9No4AgAAYgQAAA4AAAAA&#10;AAAAAAAAAAAALgIAAGRycy9lMm9Eb2MueG1sUEsBAi0AFAAGAAgAAAAhAJDmYDniAAAACgEAAA8A&#10;AAAAAAAAAAAAAAAAkgQAAGRycy9kb3ducmV2LnhtbFBLBQYAAAAABAAEAPMAAAChBQAAAAA=&#10;" filled="f" stroked="f" strokeweight=".5pt">
                <v:textbox>
                  <w:txbxContent>
                    <w:p w14:paraId="42CE0835" w14:textId="43A38628" w:rsidR="00755B83" w:rsidRPr="00806716" w:rsidRDefault="00755B83"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1B734980" w:rsidR="00755B83" w:rsidRPr="00806716" w:rsidRDefault="00755B83" w:rsidP="00806716">
                      <w:pPr>
                        <w:jc w:val="center"/>
                        <w:rPr>
                          <w:rFonts w:ascii="Traditional Arabic" w:hAnsi="Traditional Arabic" w:cs="Traditional Arabic"/>
                          <w:b/>
                          <w:bCs/>
                          <w:sz w:val="28"/>
                          <w:szCs w:val="28"/>
                          <w:rtl/>
                        </w:rPr>
                      </w:pPr>
                      <w:r w:rsidRPr="00793F1C">
                        <w:rPr>
                          <w:rFonts w:ascii="Traditional Arabic" w:hAnsi="Traditional Arabic" w:cs="Traditional Arabic"/>
                          <w:b/>
                          <w:bCs/>
                          <w:sz w:val="28"/>
                          <w:szCs w:val="28"/>
                          <w:rtl/>
                        </w:rPr>
                        <w:t>إدارة المشاريع</w:t>
                      </w:r>
                    </w:p>
                    <w:p w14:paraId="318A70A7" w14:textId="77777777" w:rsidR="00755B83" w:rsidRDefault="00755B83" w:rsidP="00B93128">
                      <w:pPr>
                        <w:pStyle w:val="ListParagraph"/>
                        <w:numPr>
                          <w:ilvl w:val="0"/>
                          <w:numId w:val="12"/>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تخطيط المشروع</w:t>
                      </w:r>
                    </w:p>
                    <w:p w14:paraId="6BC23421" w14:textId="77777777" w:rsidR="00755B83" w:rsidRDefault="00755B83" w:rsidP="00B93128">
                      <w:pPr>
                        <w:pStyle w:val="ListParagraph"/>
                        <w:numPr>
                          <w:ilvl w:val="0"/>
                          <w:numId w:val="12"/>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مخاطر المشروع</w:t>
                      </w:r>
                    </w:p>
                    <w:p w14:paraId="211D15F0" w14:textId="77777777" w:rsidR="00755B83" w:rsidRDefault="00755B83" w:rsidP="00B93128">
                      <w:pPr>
                        <w:pStyle w:val="ListParagraph"/>
                        <w:numPr>
                          <w:ilvl w:val="0"/>
                          <w:numId w:val="12"/>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تكلفة المشروع</w:t>
                      </w:r>
                    </w:p>
                    <w:p w14:paraId="6FD840DF" w14:textId="4444DE9D" w:rsidR="00755B83" w:rsidRPr="00806716" w:rsidRDefault="00755B83" w:rsidP="00B93128">
                      <w:pPr>
                        <w:pStyle w:val="ListParagraph"/>
                        <w:numPr>
                          <w:ilvl w:val="0"/>
                          <w:numId w:val="12"/>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موارد المشروع</w:t>
                      </w:r>
                    </w:p>
                  </w:txbxContent>
                </v:textbox>
                <w10:wrap anchorx="margin"/>
              </v:shape>
            </w:pict>
          </mc:Fallback>
        </mc:AlternateContent>
      </w:r>
      <w:r w:rsidRPr="00E75141">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7DA300E6">
                <wp:simplePos x="0" y="0"/>
                <wp:positionH relativeFrom="margin">
                  <wp:align>right</wp:align>
                </wp:positionH>
                <wp:positionV relativeFrom="paragraph">
                  <wp:posOffset>9525</wp:posOffset>
                </wp:positionV>
                <wp:extent cx="2276475" cy="23622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276475" cy="2362200"/>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3F0C55" id="Rectangle: Rounded Corners 1" o:spid="_x0000_s1026" style="position:absolute;left:0;text-align:left;margin-left:128.05pt;margin-top:.75pt;width:179.25pt;height:186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HcksgIAAA8GAAAOAAAAZHJzL2Uyb0RvYy54bWysVNtOGzEQfa/Uf7D8XjbZJgFWbFAURFWJ&#10;AgIqno3XTla1Pa7tZJN+fcfeCymgClV92bU9lzNz5nJ2vtOKbIXzNZiSjo9GlAjDoarNqqTfHy4/&#10;nVDiAzMVU2BESffC0/P5xw9njS1EDmtQlXAEnRhfNLak6xBskWWer4Vm/gisMCiU4DQLeHWrrHKs&#10;Qe9aZfloNMsacJV1wIX3+HrRCuk8+ZdS8HAjpReBqJJibCF9Xfo+xW82P2PFyjG7rnkXBvuHKDSr&#10;DYIOri5YYGTj6leudM0deJDhiIPOQMqai5QDZjMevcjmfs2sSLkgOd4ONPn/55Zfb28dqauSTk5P&#10;TkfT2WxMiWEaS3WH5DGzUqIgd7AxlajIEpzBWpNx5K2xvkDze3vrupvHYyRhJ52Of0yP7BLX+4Fr&#10;sQuE42OeH88mx1NKOMryz7Mcqxm9Zs/m1vnwRYAm8VBSF4OIQSWi2fbKh1a/14uQHlRdXdZKpUvs&#10;IrFUjmwZ1p9xLkyYJXO10d+gat8RucVmBT5jv7TPJ/0zhpT6MXpKAf4Bosz7cPNXuNP3ACB4RMgi&#10;2y2/6RT2SkRcZe6ExPoho+MEMER6mHPeMZu0o5lEhgbDNrK/Gnb60VSkqRqM34E6WCRkMGEw1rUB&#10;91bY1Y/UYpi8bPV7Btq8IwVPUO2xdR20M+0tv6yxT66YD7fM4RDjuONiCjf4kQqakkJ3omQN7tdb&#10;71EfZwullDS4FErqf26YE5Sorwan7nQ8mcQtki6T6XGOF3coeTqUmI1eAvYdThRGl45RP6j+KB3o&#10;R9xfi4iKImY4YpeUB9dflqFdVrgBuVgskhpuDsvClbm3vK96HIGH3SNzthuWgHN2Df0CYcWLcWl1&#10;Yz0MLDYBZJ1m6ZnXjm/cOqnjuw0Z19rhPWk97/H5bwAAAP//AwBQSwMEFAAGAAgAAAAhAJKA4GLb&#10;AAAABgEAAA8AAABkcnMvZG93bnJldi54bWxMj0FPwzAMhe9I/IfISNxYOkrZVppOgDQhuDGQuHqt&#10;STsap2qytvx7zAluz37W8/eK7ew6NdIQWs8GlosEFHHl65atgfe33dUaVIjINXaeycA3BdiW52cF&#10;5rWf+JXGfbRKQjjkaKCJsc+1DlVDDsPC98TiffrBYZRxsLoecJJw1+nrJLnVDluWDw329NhQ9bU/&#10;OQMPq0261Dub4dN0Y182H8fqeTwac3kx39+BijTHv2P4xRd0KIXp4E9cB9UZkCJRthkoMdNsLeIg&#10;YpVmoMtC/8cvfwAAAP//AwBQSwECLQAUAAYACAAAACEAtoM4kv4AAADhAQAAEwAAAAAAAAAAAAAA&#10;AAAAAAAAW0NvbnRlbnRfVHlwZXNdLnhtbFBLAQItABQABgAIAAAAIQA4/SH/1gAAAJQBAAALAAAA&#10;AAAAAAAAAAAAAC8BAABfcmVscy8ucmVsc1BLAQItABQABgAIAAAAIQCK4HcksgIAAA8GAAAOAAAA&#10;AAAAAAAAAAAAAC4CAABkcnMvZTJvRG9jLnhtbFBLAQItABQABgAIAAAAIQCSgOBi2wAAAAYBAAAP&#10;AAAAAAAAAAAAAAAAAAwFAABkcnMvZG93bnJldi54bWxQSwUGAAAAAAQABADzAAAAFAYAAAAA&#10;" fillcolor="#e2efd9 [665]" strokecolor="#823b0b [1605]" strokeweight=".5pt">
                <v:stroke joinstyle="miter"/>
                <w10:wrap anchorx="margin"/>
              </v:roundrect>
            </w:pict>
          </mc:Fallback>
        </mc:AlternateContent>
      </w:r>
    </w:p>
    <w:p w14:paraId="7331F81C" w14:textId="22DD818C" w:rsidR="00806716" w:rsidRPr="00E75141" w:rsidRDefault="00806716" w:rsidP="00B93128">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5E67CE50" w:rsidR="00806716" w:rsidRPr="00E75141" w:rsidRDefault="00806716" w:rsidP="00B93128">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E75141" w:rsidRDefault="00806716" w:rsidP="00B93128">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4F62CC12" w14:textId="77777777" w:rsidR="00B93128" w:rsidRPr="00E75141" w:rsidRDefault="00B93128" w:rsidP="00B93128">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0372094C" w14:textId="03E90145" w:rsidR="00B66540" w:rsidRPr="00E75141" w:rsidRDefault="00E7565E" w:rsidP="00B93128">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E75141">
        <w:rPr>
          <w:rFonts w:ascii="Sakkal Majalla" w:eastAsia="Calibri" w:hAnsi="Sakkal Majalla" w:cs="Sakkal Majalla"/>
          <w:color w:val="000000" w:themeColor="text1"/>
          <w:kern w:val="0"/>
          <w:sz w:val="28"/>
          <w:szCs w:val="28"/>
          <w:rtl/>
          <w:lang w:bidi="ar-EG"/>
          <w14:ligatures w14:val="none"/>
        </w:rPr>
        <w:t>المصدر: من عمل الباحث</w:t>
      </w:r>
    </w:p>
    <w:p w14:paraId="574F463E" w14:textId="22E79409" w:rsidR="00AC3C5C" w:rsidRPr="00E75141" w:rsidRDefault="00AC3C5C" w:rsidP="00AC3C5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14314753"/>
      <w:bookmarkStart w:id="23" w:name="_Toc170243312"/>
      <w:r w:rsidRPr="00E75141">
        <w:rPr>
          <w:rFonts w:ascii="Sakkal Majalla" w:hAnsi="Sakkal Majalla" w:cs="Sakkal Majalla"/>
          <w:b/>
          <w:bCs/>
          <w:color w:val="000000" w:themeColor="text1"/>
          <w:sz w:val="36"/>
          <w:szCs w:val="36"/>
          <w:rtl/>
        </w:rPr>
        <w:lastRenderedPageBreak/>
        <w:t>8.1 الدراسات السابقة:</w:t>
      </w:r>
      <w:bookmarkEnd w:id="22"/>
    </w:p>
    <w:p w14:paraId="73AA519C" w14:textId="77777777" w:rsidR="00C134CC" w:rsidRPr="00E75141" w:rsidRDefault="001E7B16" w:rsidP="00AC3C5C">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75141">
        <w:rPr>
          <w:rFonts w:ascii="Sakkal Majalla" w:hAnsi="Sakkal Majalla" w:cs="Sakkal Majalla"/>
          <w:b/>
          <w:bCs/>
          <w:color w:val="000000" w:themeColor="text1"/>
          <w:sz w:val="28"/>
          <w:szCs w:val="28"/>
          <w:rtl/>
        </w:rPr>
        <w:t xml:space="preserve">دراسة </w:t>
      </w:r>
      <w:r w:rsidR="00C134CC" w:rsidRPr="00E75141">
        <w:rPr>
          <w:rFonts w:ascii="Sakkal Majalla" w:hAnsi="Sakkal Majalla" w:cs="Sakkal Majalla"/>
          <w:b/>
          <w:bCs/>
          <w:color w:val="000000" w:themeColor="text1"/>
          <w:sz w:val="28"/>
          <w:szCs w:val="28"/>
        </w:rPr>
        <w:t>(</w:t>
      </w:r>
      <w:proofErr w:type="spellStart"/>
      <w:r w:rsidR="00C134CC" w:rsidRPr="00E75141">
        <w:rPr>
          <w:rFonts w:ascii="Sakkal Majalla" w:hAnsi="Sakkal Majalla" w:cs="Sakkal Majalla"/>
          <w:b/>
          <w:bCs/>
          <w:color w:val="000000" w:themeColor="text1"/>
          <w:sz w:val="28"/>
          <w:szCs w:val="28"/>
        </w:rPr>
        <w:t>Oluoha</w:t>
      </w:r>
      <w:proofErr w:type="spellEnd"/>
      <w:r w:rsidR="00C134CC" w:rsidRPr="00E75141">
        <w:rPr>
          <w:rFonts w:ascii="Sakkal Majalla" w:hAnsi="Sakkal Majalla" w:cs="Sakkal Majalla"/>
          <w:b/>
          <w:bCs/>
          <w:color w:val="000000" w:themeColor="text1"/>
          <w:sz w:val="28"/>
          <w:szCs w:val="28"/>
        </w:rPr>
        <w:t xml:space="preserve"> et al., 2021)</w:t>
      </w:r>
      <w:r w:rsidR="00C134CC" w:rsidRPr="00E75141">
        <w:rPr>
          <w:rFonts w:ascii="Sakkal Majalla" w:hAnsi="Sakkal Majalla" w:cs="Sakkal Majalla"/>
          <w:b/>
          <w:bCs/>
          <w:color w:val="000000" w:themeColor="text1"/>
          <w:sz w:val="28"/>
          <w:szCs w:val="28"/>
          <w:rtl/>
        </w:rPr>
        <w:t xml:space="preserve"> </w:t>
      </w:r>
    </w:p>
    <w:p w14:paraId="39A88ACB" w14:textId="633B43F1" w:rsidR="000D0C75" w:rsidRPr="00E75141" w:rsidRDefault="000D0C75" w:rsidP="00AC3C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هدفت هذه الدراسة إلى التعرف على أثر تطبيق إطار إدارة المشاريع الهجين بأبعاده المتمثلة في (التخطيط المدمج بالامتثال التنظيمي، والتقييم المستمر للمخاطر، وهياكل الحوكمة التعاونية) على تعزيز الامتثال الأمني السيبراني في المؤسسات الكبرى</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استخدمت الدراسة المنهج الوصفي التحليلي المقارن لملاءمته لطبيعة الموضوع، حيث تم تطبيق تحليل متعدد الحالات</w:t>
      </w:r>
      <w:r w:rsidRPr="00E75141">
        <w:rPr>
          <w:rFonts w:ascii="Sakkal Majalla" w:hAnsi="Sakkal Majalla" w:cs="Sakkal Majalla"/>
          <w:color w:val="000000" w:themeColor="text1"/>
          <w:sz w:val="28"/>
          <w:szCs w:val="28"/>
        </w:rPr>
        <w:t xml:space="preserve"> (Multi-case Analysis) </w:t>
      </w:r>
      <w:r w:rsidRPr="00E75141">
        <w:rPr>
          <w:rFonts w:ascii="Sakkal Majalla" w:hAnsi="Sakkal Majalla" w:cs="Sakkal Majalla"/>
          <w:color w:val="000000" w:themeColor="text1"/>
          <w:sz w:val="28"/>
          <w:szCs w:val="28"/>
          <w:rtl/>
        </w:rPr>
        <w:t>على عدد من القطاعات الحيوية شملت القطاع المالي، وقطاع الرعاية الصحية، وقطاع الطاقة بهدف قياس فاعلية الإطار المقترح في تحسين الاستعداد التنظيمي وتقليل حالات عدم المطابقة في التدقيق الأمني</w:t>
      </w:r>
      <w:r w:rsidRPr="00E75141">
        <w:rPr>
          <w:rFonts w:ascii="Sakkal Majalla" w:hAnsi="Sakkal Majalla" w:cs="Sakkal Majalla"/>
          <w:color w:val="000000" w:themeColor="text1"/>
          <w:sz w:val="28"/>
          <w:szCs w:val="28"/>
        </w:rPr>
        <w:t>.</w:t>
      </w:r>
    </w:p>
    <w:p w14:paraId="11E1614B" w14:textId="77777777" w:rsidR="000D0C75" w:rsidRPr="00E75141" w:rsidRDefault="000D0C75" w:rsidP="00AC3C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وقد أظهرت نتائج الدراسة وجود تحسن ملموس في جاهزية الامتثال الأمني السيبراني لدى المؤسسات محل الدراسة، حيث تم تسجيل انخفاض بنسبة 42% في حالات عدم المطابقة في التدقيق الأمني، إلى جانب تسريع تنفيذ سياسات الأمن بنسبة 30</w:t>
      </w:r>
      <w:r w:rsidRPr="00E75141">
        <w:rPr>
          <w:rFonts w:ascii="Sakkal Majalla" w:hAnsi="Sakkal Majalla" w:cs="Sakkal Majalla"/>
          <w:color w:val="000000" w:themeColor="text1"/>
          <w:sz w:val="28"/>
          <w:szCs w:val="28"/>
        </w:rPr>
        <w:t>%</w:t>
      </w:r>
      <w:r w:rsidRPr="00E75141">
        <w:rPr>
          <w:rFonts w:ascii="Sakkal Majalla" w:hAnsi="Sakkal Majalla" w:cs="Sakkal Majalla"/>
          <w:color w:val="000000" w:themeColor="text1"/>
          <w:sz w:val="28"/>
          <w:szCs w:val="28"/>
          <w:rtl/>
        </w:rPr>
        <w:t>، كما ساهم الإطار الهجين في تحسين التواصل بين أصحاب المصلحة ورفع مستوى الشفافية في متابعة حالة الامتثال الأمني عبر جميع مراحل المشروع</w:t>
      </w:r>
      <w:r w:rsidRPr="00E75141">
        <w:rPr>
          <w:rFonts w:ascii="Sakkal Majalla" w:hAnsi="Sakkal Majalla" w:cs="Sakkal Majalla"/>
          <w:color w:val="000000" w:themeColor="text1"/>
          <w:sz w:val="28"/>
          <w:szCs w:val="28"/>
        </w:rPr>
        <w:t>.</w:t>
      </w:r>
    </w:p>
    <w:p w14:paraId="0E5E4208" w14:textId="77777777" w:rsidR="000D0C75" w:rsidRPr="00E75141" w:rsidRDefault="000D0C75" w:rsidP="00AC3C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وأوصت الدراسة بضرورة تبني إطار إدارة المشاريع الهجين كمدخل استراتيجي لتكامل ممارسات الأمن السيبراني مع إدارة المشاريع المؤسسية، وتعزيز التنسيق بين فرق الأمن والمشروعات والامتثال القانوني، بما يضمن تحقيق بيئة عمل رقمية أكثر مرونة وأمانًا واستدامة في مواجهة التهديدات السيبرانية المتزايدة</w:t>
      </w:r>
      <w:r w:rsidRPr="00E75141">
        <w:rPr>
          <w:rFonts w:ascii="Sakkal Majalla" w:hAnsi="Sakkal Majalla" w:cs="Sakkal Majalla"/>
          <w:color w:val="000000" w:themeColor="text1"/>
          <w:sz w:val="28"/>
          <w:szCs w:val="28"/>
        </w:rPr>
        <w:t>.</w:t>
      </w:r>
    </w:p>
    <w:p w14:paraId="05181839" w14:textId="0F0BE843" w:rsidR="001E7B16" w:rsidRPr="00E75141" w:rsidRDefault="001E7B16" w:rsidP="00AC3C5C">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75141">
        <w:rPr>
          <w:rFonts w:ascii="Sakkal Majalla" w:hAnsi="Sakkal Majalla" w:cs="Sakkal Majalla"/>
          <w:b/>
          <w:bCs/>
          <w:color w:val="000000" w:themeColor="text1"/>
          <w:sz w:val="28"/>
          <w:szCs w:val="28"/>
          <w:rtl/>
        </w:rPr>
        <w:t xml:space="preserve">دراسة </w:t>
      </w:r>
      <w:r w:rsidR="00C134CC" w:rsidRPr="00E75141">
        <w:rPr>
          <w:rFonts w:ascii="Sakkal Majalla" w:hAnsi="Sakkal Majalla" w:cs="Sakkal Majalla"/>
          <w:b/>
          <w:bCs/>
          <w:color w:val="000000" w:themeColor="text1"/>
          <w:sz w:val="28"/>
          <w:szCs w:val="28"/>
        </w:rPr>
        <w:t>(Mehra, 2024)</w:t>
      </w:r>
    </w:p>
    <w:p w14:paraId="2CED862D" w14:textId="77777777" w:rsidR="000D0C75" w:rsidRPr="00E75141" w:rsidRDefault="000D0C75" w:rsidP="00AC3C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هدفت هذه الدراسة إلى التعرف على دور ضمان الجودة</w:t>
      </w:r>
      <w:r w:rsidRPr="00E75141">
        <w:rPr>
          <w:rFonts w:ascii="Sakkal Majalla" w:hAnsi="Sakkal Majalla" w:cs="Sakkal Majalla"/>
          <w:color w:val="000000" w:themeColor="text1"/>
          <w:sz w:val="28"/>
          <w:szCs w:val="28"/>
        </w:rPr>
        <w:t xml:space="preserve"> (Quality Assurance) </w:t>
      </w:r>
      <w:r w:rsidRPr="00E75141">
        <w:rPr>
          <w:rFonts w:ascii="Sakkal Majalla" w:hAnsi="Sakkal Majalla" w:cs="Sakkal Majalla"/>
          <w:color w:val="000000" w:themeColor="text1"/>
          <w:sz w:val="28"/>
          <w:szCs w:val="28"/>
          <w:rtl/>
        </w:rPr>
        <w:t xml:space="preserve">بأبعاده المتمثلة في (اختبار الأنظمة، والتحقق من سلامة البيانات، وضمان المرونة التشغيلية، وضبط معايير الأمان) في </w:t>
      </w:r>
      <w:r w:rsidRPr="00E75141">
        <w:rPr>
          <w:rFonts w:ascii="Sakkal Majalla" w:hAnsi="Sakkal Majalla" w:cs="Sakkal Majalla"/>
          <w:color w:val="000000" w:themeColor="text1"/>
          <w:sz w:val="28"/>
          <w:szCs w:val="28"/>
          <w:rtl/>
        </w:rPr>
        <w:lastRenderedPageBreak/>
        <w:t>تعزيز حماية البيانات وأمنها في أنظمة النسخ الاحتياطي والاستعادة، وذلك في ظل التحول الرقمي المتسارع الذي يجعل البيانات محورًا أساسيًا في تشغيل المؤسسات</w:t>
      </w:r>
      <w:r w:rsidRPr="00E75141">
        <w:rPr>
          <w:rFonts w:ascii="Sakkal Majalla" w:hAnsi="Sakkal Majalla" w:cs="Sakkal Majalla"/>
          <w:color w:val="000000" w:themeColor="text1"/>
          <w:sz w:val="28"/>
          <w:szCs w:val="28"/>
        </w:rPr>
        <w:t>.</w:t>
      </w:r>
    </w:p>
    <w:p w14:paraId="2F4143CA" w14:textId="77777777" w:rsidR="000D0C75" w:rsidRPr="00E75141" w:rsidRDefault="000D0C75" w:rsidP="00AC3C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اعتمدت الدراسة على المنهج الوصفي التحليلي لملاءمته لطبيعة الموضوع، حيث ركزت على تحليل آليات ضمان الجودة في مراحل تصميم واختبار وتشغيل حلول النسخ الاحتياطي والاستعادة، بهدف التحقق من مدى كفاءتها في ضمان سلامة البيانات، واستمرارية الوصول إليها، وحمايتها من الفقد أو الاختراق</w:t>
      </w:r>
      <w:r w:rsidRPr="00E75141">
        <w:rPr>
          <w:rFonts w:ascii="Sakkal Majalla" w:hAnsi="Sakkal Majalla" w:cs="Sakkal Majalla"/>
          <w:color w:val="000000" w:themeColor="text1"/>
          <w:sz w:val="28"/>
          <w:szCs w:val="28"/>
        </w:rPr>
        <w:t>.</w:t>
      </w:r>
    </w:p>
    <w:p w14:paraId="75D2753F" w14:textId="77777777" w:rsidR="000D0C75" w:rsidRPr="00E75141" w:rsidRDefault="000D0C75" w:rsidP="00AC3C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وتوصلت نتائج الدراسة إلى أن ضمان الجودة يمثل عاملًا حاسمًا في رفع مستوى الثقة التقنية لأنظمة النسخ الاحتياطي والاستعادة، إذ يسهم في اكتشاف الثغرات مبكرًا، ويعزز موثوقية البيانات واستدامة الخدمات الرقمية، كما يضمن التزام المؤسسات بالمعايير الصارمة لحماية البيانات والأمن السيبراني</w:t>
      </w:r>
      <w:r w:rsidRPr="00E75141">
        <w:rPr>
          <w:rFonts w:ascii="Sakkal Majalla" w:hAnsi="Sakkal Majalla" w:cs="Sakkal Majalla"/>
          <w:color w:val="000000" w:themeColor="text1"/>
          <w:sz w:val="28"/>
          <w:szCs w:val="28"/>
        </w:rPr>
        <w:t>.</w:t>
      </w:r>
    </w:p>
    <w:p w14:paraId="25E8DC10" w14:textId="77777777" w:rsidR="000D0C75" w:rsidRPr="00E75141" w:rsidRDefault="000D0C75" w:rsidP="00AC3C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وأوصت الدراسة بضرورة دمج عمليات ضمان الجودة ضمن دورة حياة تطوير أنظمة النسخ الاحتياطي والاستعادة، وتحديث معايير الاختبار والتحقق بشكل دوري، بما يضمن تحقيق أعلى درجات التكامل بين الأداء الوظيفي والأمان المعلوماتي في عصر يعتمد كليًا على البيانات الرقمية</w:t>
      </w:r>
      <w:r w:rsidRPr="00E75141">
        <w:rPr>
          <w:rFonts w:ascii="Sakkal Majalla" w:hAnsi="Sakkal Majalla" w:cs="Sakkal Majalla"/>
          <w:color w:val="000000" w:themeColor="text1"/>
          <w:sz w:val="28"/>
          <w:szCs w:val="28"/>
        </w:rPr>
        <w:t>.</w:t>
      </w:r>
    </w:p>
    <w:p w14:paraId="0932FF41" w14:textId="459AB776" w:rsidR="00C134CC" w:rsidRPr="00E75141" w:rsidRDefault="006D1755" w:rsidP="00AC3C5C">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75141">
        <w:rPr>
          <w:rFonts w:ascii="Sakkal Majalla" w:hAnsi="Sakkal Majalla" w:cs="Sakkal Majalla"/>
          <w:b/>
          <w:bCs/>
          <w:color w:val="000000" w:themeColor="text1"/>
          <w:sz w:val="28"/>
          <w:szCs w:val="28"/>
          <w:rtl/>
        </w:rPr>
        <w:t>.</w:t>
      </w:r>
      <w:r w:rsidR="001E7B16" w:rsidRPr="00E75141">
        <w:rPr>
          <w:rFonts w:ascii="Sakkal Majalla" w:hAnsi="Sakkal Majalla" w:cs="Sakkal Majalla"/>
          <w:b/>
          <w:bCs/>
          <w:color w:val="000000" w:themeColor="text1"/>
          <w:sz w:val="28"/>
          <w:szCs w:val="28"/>
          <w:rtl/>
        </w:rPr>
        <w:t xml:space="preserve">دراسة </w:t>
      </w:r>
      <w:r w:rsidR="00C134CC" w:rsidRPr="00E75141">
        <w:rPr>
          <w:rFonts w:ascii="Sakkal Majalla" w:hAnsi="Sakkal Majalla" w:cs="Sakkal Majalla"/>
          <w:b/>
          <w:bCs/>
          <w:color w:val="000000" w:themeColor="text1"/>
          <w:sz w:val="28"/>
          <w:szCs w:val="28"/>
        </w:rPr>
        <w:t>(Mohammad et al., 2020)</w:t>
      </w:r>
      <w:r w:rsidR="00C134CC" w:rsidRPr="00E75141">
        <w:rPr>
          <w:rFonts w:ascii="Sakkal Majalla" w:hAnsi="Sakkal Majalla" w:cs="Sakkal Majalla"/>
          <w:b/>
          <w:bCs/>
          <w:color w:val="000000" w:themeColor="text1"/>
          <w:sz w:val="28"/>
          <w:szCs w:val="28"/>
          <w:rtl/>
        </w:rPr>
        <w:t xml:space="preserve"> </w:t>
      </w:r>
    </w:p>
    <w:p w14:paraId="6D90EFF4" w14:textId="71BD60AF" w:rsidR="000D0C75" w:rsidRPr="00E75141" w:rsidRDefault="000D0C75" w:rsidP="00AC3C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هدفت هذه الدراسة إلى تحسين جودة البيانات الضخمة</w:t>
      </w:r>
      <w:r w:rsidRPr="00E75141">
        <w:rPr>
          <w:rFonts w:ascii="Sakkal Majalla" w:hAnsi="Sakkal Majalla" w:cs="Sakkal Majalla"/>
          <w:color w:val="000000" w:themeColor="text1"/>
          <w:sz w:val="28"/>
          <w:szCs w:val="28"/>
        </w:rPr>
        <w:t xml:space="preserve"> (Big Data Quality) </w:t>
      </w:r>
      <w:r w:rsidRPr="00E75141">
        <w:rPr>
          <w:rFonts w:ascii="Sakkal Majalla" w:hAnsi="Sakkal Majalla" w:cs="Sakkal Majalla"/>
          <w:color w:val="000000" w:themeColor="text1"/>
          <w:sz w:val="28"/>
          <w:szCs w:val="28"/>
          <w:rtl/>
        </w:rPr>
        <w:t>من خلال منظور إدارة المشاريع بأبعاده المتمثلة في نطاق المشروع، والوقت، والتكلفة، والجودة، وذلك بالاعتماد على بناء مستوى عالٍ من الثقة في البيانات من خلال تعزيز دقة البيانات ومصداقيتها وسياق استخدامها وقيمتها الفعلية داخل المؤسسات التي تتعامل مع كميات هائلة من البيانات الرقمية</w:t>
      </w:r>
      <w:r w:rsidRPr="00E75141">
        <w:rPr>
          <w:rFonts w:ascii="Sakkal Majalla" w:hAnsi="Sakkal Majalla" w:cs="Sakkal Majalla"/>
          <w:color w:val="000000" w:themeColor="text1"/>
          <w:sz w:val="28"/>
          <w:szCs w:val="28"/>
        </w:rPr>
        <w:t>.</w:t>
      </w:r>
    </w:p>
    <w:p w14:paraId="6C5254EE" w14:textId="77777777" w:rsidR="000D0C75" w:rsidRPr="00E75141" w:rsidRDefault="000D0C75" w:rsidP="00AC3C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اعتمدت الدراسة على المنهج التجريبي والتحليلي من أجل اختبار العلاقة بين محددات إدارة المشاريع وجودة البيانات الضخمة، حيث تم تحليل أثر كل من نطاق المشروع، والوقت، والتكلفة، والجودة في تحسين درجة الثقة بالبيانات وتحديد مدى دقتها وقيمتها وقابليتها للاستخدام، باستخدام مجموعة من </w:t>
      </w:r>
      <w:r w:rsidRPr="00E75141">
        <w:rPr>
          <w:rFonts w:ascii="Sakkal Majalla" w:hAnsi="Sakkal Majalla" w:cs="Sakkal Majalla"/>
          <w:color w:val="000000" w:themeColor="text1"/>
          <w:sz w:val="28"/>
          <w:szCs w:val="28"/>
          <w:rtl/>
        </w:rPr>
        <w:lastRenderedPageBreak/>
        <w:t>الأدوات الكمية والنماذج التحليلية التي تقيس العلاقة بين متغيرات المشروع ومستوى جودة البيانات الناتجة عنه</w:t>
      </w:r>
      <w:r w:rsidRPr="00E75141">
        <w:rPr>
          <w:rFonts w:ascii="Sakkal Majalla" w:hAnsi="Sakkal Majalla" w:cs="Sakkal Majalla"/>
          <w:color w:val="000000" w:themeColor="text1"/>
          <w:sz w:val="28"/>
          <w:szCs w:val="28"/>
        </w:rPr>
        <w:t>.</w:t>
      </w:r>
    </w:p>
    <w:p w14:paraId="2D9120E1" w14:textId="77777777" w:rsidR="000D0C75" w:rsidRPr="00E75141" w:rsidRDefault="000D0C75" w:rsidP="00AC3C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وأظهرت نتائج التجربة أن نطاق المشروع يمثل العامل الأكثر تأثيرًا في تعزيز جودة البيانات الضخمة، يليه عنصر التكلفة ثم الجودة، بينما كان تأثير الوقت هو الأضعف نسبيًا ضمن العوامل الأربعة. كما بينت النتائج أن زيادة مستوى الثقة في حجم البيانات وسياقها وقيمتها تؤدي إلى تحسين ملموس في دقة المعلومات، مما يساعد على اختيار البيانات ذات الموثوقية الأعلى</w:t>
      </w:r>
      <w:r w:rsidRPr="00E75141">
        <w:rPr>
          <w:rFonts w:ascii="Sakkal Majalla" w:hAnsi="Sakkal Majalla" w:cs="Sakkal Majalla"/>
          <w:color w:val="000000" w:themeColor="text1"/>
          <w:sz w:val="28"/>
          <w:szCs w:val="28"/>
        </w:rPr>
        <w:t xml:space="preserve"> (Veracity) </w:t>
      </w:r>
      <w:r w:rsidRPr="00E75141">
        <w:rPr>
          <w:rFonts w:ascii="Sakkal Majalla" w:hAnsi="Sakkal Majalla" w:cs="Sakkal Majalla"/>
          <w:color w:val="000000" w:themeColor="text1"/>
          <w:sz w:val="28"/>
          <w:szCs w:val="28"/>
          <w:rtl/>
        </w:rPr>
        <w:t>عند تحليل البيانات الضخمة</w:t>
      </w:r>
      <w:r w:rsidRPr="00E75141">
        <w:rPr>
          <w:rFonts w:ascii="Sakkal Majalla" w:hAnsi="Sakkal Majalla" w:cs="Sakkal Majalla"/>
          <w:color w:val="000000" w:themeColor="text1"/>
          <w:sz w:val="28"/>
          <w:szCs w:val="28"/>
        </w:rPr>
        <w:t>.</w:t>
      </w:r>
    </w:p>
    <w:p w14:paraId="33A7194D" w14:textId="77777777" w:rsidR="000D0C75" w:rsidRPr="00E75141" w:rsidRDefault="000D0C75" w:rsidP="00AC3C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وأوصت الدراسة بضرورة دمج ممارسات إدارة المشاريع ضمن استراتيجيات إدارة البيانات الضخمة، مع التركيز على بناء الثقة والشفافية في دورة حياة البيانات منذ جمعها وحتى تحليلها، واستخدام تقنيات التحقق من الموثوقية</w:t>
      </w:r>
      <w:r w:rsidRPr="00E75141">
        <w:rPr>
          <w:rFonts w:ascii="Sakkal Majalla" w:hAnsi="Sakkal Majalla" w:cs="Sakkal Majalla"/>
          <w:color w:val="000000" w:themeColor="text1"/>
          <w:sz w:val="28"/>
          <w:szCs w:val="28"/>
        </w:rPr>
        <w:t xml:space="preserve"> (Data Veracity Validation) </w:t>
      </w:r>
      <w:r w:rsidRPr="00E75141">
        <w:rPr>
          <w:rFonts w:ascii="Sakkal Majalla" w:hAnsi="Sakkal Majalla" w:cs="Sakkal Majalla"/>
          <w:color w:val="000000" w:themeColor="text1"/>
          <w:sz w:val="28"/>
          <w:szCs w:val="28"/>
          <w:rtl/>
        </w:rPr>
        <w:t>لتعزيز دقة القرارات المستندة إلى البيانات وتحقيق الاستفادة القصوى من قيمتها</w:t>
      </w:r>
      <w:r w:rsidRPr="00E75141">
        <w:rPr>
          <w:rFonts w:ascii="Sakkal Majalla" w:hAnsi="Sakkal Majalla" w:cs="Sakkal Majalla"/>
          <w:color w:val="000000" w:themeColor="text1"/>
          <w:sz w:val="28"/>
          <w:szCs w:val="28"/>
        </w:rPr>
        <w:t>.</w:t>
      </w:r>
    </w:p>
    <w:p w14:paraId="4ADD8DDD" w14:textId="77777777" w:rsidR="00C134CC" w:rsidRPr="00E75141" w:rsidRDefault="00413C9B" w:rsidP="00AC3C5C">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75141">
        <w:rPr>
          <w:rFonts w:ascii="Sakkal Majalla" w:hAnsi="Sakkal Majalla" w:cs="Sakkal Majalla"/>
          <w:b/>
          <w:bCs/>
          <w:color w:val="000000" w:themeColor="text1"/>
          <w:sz w:val="28"/>
          <w:szCs w:val="28"/>
          <w:rtl/>
        </w:rPr>
        <w:t xml:space="preserve">دراسة </w:t>
      </w:r>
      <w:r w:rsidR="00C134CC" w:rsidRPr="00E75141">
        <w:rPr>
          <w:rFonts w:ascii="Sakkal Majalla" w:hAnsi="Sakkal Majalla" w:cs="Sakkal Majalla"/>
          <w:b/>
          <w:bCs/>
          <w:color w:val="000000" w:themeColor="text1"/>
          <w:sz w:val="28"/>
          <w:szCs w:val="28"/>
        </w:rPr>
        <w:t>(</w:t>
      </w:r>
      <w:proofErr w:type="spellStart"/>
      <w:r w:rsidR="00C134CC" w:rsidRPr="00E75141">
        <w:rPr>
          <w:rFonts w:ascii="Cambria" w:hAnsi="Cambria" w:cs="Cambria"/>
          <w:b/>
          <w:bCs/>
          <w:color w:val="000000" w:themeColor="text1"/>
          <w:sz w:val="28"/>
          <w:szCs w:val="28"/>
        </w:rPr>
        <w:t>Муратова</w:t>
      </w:r>
      <w:proofErr w:type="spellEnd"/>
      <w:r w:rsidR="00C134CC" w:rsidRPr="00E75141">
        <w:rPr>
          <w:rFonts w:ascii="Sakkal Majalla" w:hAnsi="Sakkal Majalla" w:cs="Sakkal Majalla"/>
          <w:b/>
          <w:bCs/>
          <w:color w:val="000000" w:themeColor="text1"/>
          <w:sz w:val="28"/>
          <w:szCs w:val="28"/>
        </w:rPr>
        <w:t>, 2023)</w:t>
      </w:r>
      <w:r w:rsidR="00C134CC" w:rsidRPr="00E75141">
        <w:rPr>
          <w:rFonts w:ascii="Sakkal Majalla" w:hAnsi="Sakkal Majalla" w:cs="Sakkal Majalla"/>
          <w:b/>
          <w:bCs/>
          <w:color w:val="000000" w:themeColor="text1"/>
          <w:sz w:val="28"/>
          <w:szCs w:val="28"/>
          <w:rtl/>
        </w:rPr>
        <w:t xml:space="preserve"> </w:t>
      </w:r>
    </w:p>
    <w:p w14:paraId="4E8851FB" w14:textId="110368F1" w:rsidR="00C134CC" w:rsidRPr="00E75141" w:rsidRDefault="00C134CC" w:rsidP="00AC3C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هدفت هذه الدراسة إلى تحليل دور نظام أمن المعلومات عالي الجودة في المؤسسات الحديثة، من خلال دراسة أثره في تحسين إدارة المشاريع، وتعزيز الأمن الاقتصادي، وتصنيف التهديدات المعلوماتية، وحماية البيانات من التسرب أو الاختراق</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وتسعى الدراسة إلى إبراز أهمية وجود نظام متكامل لأمن المعلومات يعمل كعنصر أساسي في البنية الإدارية والتنظيمية للمؤسسة، بما يضمن تحقيق الاستقرار التشغيلي والأمان المعلوماتي في ظل التحديات التقنية المتسارعة</w:t>
      </w:r>
      <w:r w:rsidRPr="00E75141">
        <w:rPr>
          <w:rFonts w:ascii="Sakkal Majalla" w:hAnsi="Sakkal Majalla" w:cs="Sakkal Majalla"/>
          <w:color w:val="000000" w:themeColor="text1"/>
          <w:sz w:val="28"/>
          <w:szCs w:val="28"/>
        </w:rPr>
        <w:t>.</w:t>
      </w:r>
    </w:p>
    <w:p w14:paraId="5EBDD8C8" w14:textId="77777777" w:rsidR="00C134CC" w:rsidRPr="00E75141" w:rsidRDefault="00C134CC" w:rsidP="00AC3C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اعتمدت الدراسة على المنهج الوصفي التحليلي من خلال تحليل مكونات نظام أمن المعلومات داخل بيئة إدارة المشاريع الصناعية، وتوضيح علاقته بالأمن الاقتصادي للمؤسسة وللدولة بشكل عام. كما تناولت تصنيف التهديدات الأمنية المعاصرة وفقًا لمصادرها ومستوى خطورتها وتأثيرها على استمرارية الأعمال، مع التركيز على أكثر أنواع التسرب المعلوماتي شيوعًا في المؤسسات الحديثة وسبل الحد منها</w:t>
      </w:r>
      <w:r w:rsidRPr="00E75141">
        <w:rPr>
          <w:rFonts w:ascii="Sakkal Majalla" w:hAnsi="Sakkal Majalla" w:cs="Sakkal Majalla"/>
          <w:color w:val="000000" w:themeColor="text1"/>
          <w:sz w:val="28"/>
          <w:szCs w:val="28"/>
        </w:rPr>
        <w:t>.</w:t>
      </w:r>
    </w:p>
    <w:p w14:paraId="34325F40" w14:textId="77777777" w:rsidR="00C134CC" w:rsidRPr="00E75141" w:rsidRDefault="00C134CC" w:rsidP="00AC3C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وتوصلت نتائج الدراسة إلى أن فاعلية نظام أمن المعلومات تمثل محورًا رئيسيًا في تعزيز كفاءة إدارة المشاريع وحماية الأصول الرقمية للمؤسسات، وأن ضعف التكامل بين النظام الأمني والإدارة التشغيلية يؤدي إلى زيادة احتمالية تسرب البيانات والمخاطر الاقتصادية</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كما أظهرت النتائج أن تبني نظام أمني متكامل ومتجدد يسهم في رفع مستوى الحماية، وتقليل التهديدات السيبرانية، وتحسين الأداء الإداري العام للمؤسسات الصناعية</w:t>
      </w:r>
      <w:r w:rsidRPr="00E75141">
        <w:rPr>
          <w:rFonts w:ascii="Sakkal Majalla" w:hAnsi="Sakkal Majalla" w:cs="Sakkal Majalla"/>
          <w:color w:val="000000" w:themeColor="text1"/>
          <w:sz w:val="28"/>
          <w:szCs w:val="28"/>
        </w:rPr>
        <w:t>.</w:t>
      </w:r>
    </w:p>
    <w:p w14:paraId="0B7CF7FD" w14:textId="77777777" w:rsidR="00C134CC" w:rsidRPr="00E75141" w:rsidRDefault="00C134CC" w:rsidP="00AC3C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وأوصت الدراسة بضرورة إعادة هيكلة نظم أمن المعلومات في المؤسسات الصناعية بما يتناسب مع متطلبات التحول الرقمي، وتبني معايير دولية مثل </w:t>
      </w:r>
      <w:r w:rsidRPr="00E75141">
        <w:rPr>
          <w:rFonts w:ascii="Sakkal Majalla" w:hAnsi="Sakkal Majalla" w:cs="Sakkal Majalla"/>
          <w:color w:val="000000" w:themeColor="text1"/>
          <w:sz w:val="28"/>
          <w:szCs w:val="28"/>
        </w:rPr>
        <w:t xml:space="preserve">ISO/IEC 27001 </w:t>
      </w:r>
      <w:r w:rsidRPr="00E75141">
        <w:rPr>
          <w:rFonts w:ascii="Sakkal Majalla" w:hAnsi="Sakkal Majalla" w:cs="Sakkal Majalla"/>
          <w:color w:val="000000" w:themeColor="text1"/>
          <w:sz w:val="28"/>
          <w:szCs w:val="28"/>
          <w:rtl/>
        </w:rPr>
        <w:t>في بناء السياسات الأمنية، إلى جانب تعزيز التدريب والتوعية الأمنية للعاملين للحد من الأخطاء البشرية التي تمثل أحد أهم أسباب تسرب المعلومات في بيئة العمل الحديثة</w:t>
      </w:r>
      <w:r w:rsidRPr="00E75141">
        <w:rPr>
          <w:rFonts w:ascii="Sakkal Majalla" w:hAnsi="Sakkal Majalla" w:cs="Sakkal Majalla"/>
          <w:color w:val="000000" w:themeColor="text1"/>
          <w:sz w:val="28"/>
          <w:szCs w:val="28"/>
        </w:rPr>
        <w:t>.</w:t>
      </w:r>
    </w:p>
    <w:p w14:paraId="6DDBC796" w14:textId="32E7F557" w:rsidR="00C134CC" w:rsidRPr="00E75141" w:rsidRDefault="006D1755" w:rsidP="008103DC">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75141">
        <w:rPr>
          <w:rFonts w:ascii="Sakkal Majalla" w:hAnsi="Sakkal Majalla" w:cs="Sakkal Majalla"/>
          <w:b/>
          <w:bCs/>
          <w:color w:val="000000" w:themeColor="text1"/>
          <w:sz w:val="28"/>
          <w:szCs w:val="28"/>
          <w:rtl/>
        </w:rPr>
        <w:t>.</w:t>
      </w:r>
      <w:r w:rsidR="00413C9B" w:rsidRPr="00E75141">
        <w:rPr>
          <w:rFonts w:ascii="Sakkal Majalla" w:hAnsi="Sakkal Majalla" w:cs="Sakkal Majalla"/>
          <w:b/>
          <w:bCs/>
          <w:color w:val="000000" w:themeColor="text1"/>
          <w:sz w:val="28"/>
          <w:szCs w:val="28"/>
          <w:rtl/>
        </w:rPr>
        <w:t xml:space="preserve">دراسة </w:t>
      </w:r>
      <w:r w:rsidR="00C134CC" w:rsidRPr="00E75141">
        <w:rPr>
          <w:rFonts w:ascii="Sakkal Majalla" w:hAnsi="Sakkal Majalla" w:cs="Sakkal Majalla"/>
          <w:b/>
          <w:bCs/>
          <w:color w:val="000000" w:themeColor="text1"/>
          <w:sz w:val="28"/>
          <w:szCs w:val="28"/>
        </w:rPr>
        <w:t>(</w:t>
      </w:r>
      <w:proofErr w:type="spellStart"/>
      <w:r w:rsidR="00C134CC" w:rsidRPr="00E75141">
        <w:rPr>
          <w:rFonts w:ascii="Sakkal Majalla" w:hAnsi="Sakkal Majalla" w:cs="Sakkal Majalla"/>
          <w:b/>
          <w:bCs/>
          <w:color w:val="000000" w:themeColor="text1"/>
          <w:sz w:val="28"/>
          <w:szCs w:val="28"/>
        </w:rPr>
        <w:t>Shkarlet</w:t>
      </w:r>
      <w:proofErr w:type="spellEnd"/>
      <w:r w:rsidR="00C134CC" w:rsidRPr="00E75141">
        <w:rPr>
          <w:rFonts w:ascii="Sakkal Majalla" w:hAnsi="Sakkal Majalla" w:cs="Sakkal Majalla"/>
          <w:b/>
          <w:bCs/>
          <w:color w:val="000000" w:themeColor="text1"/>
          <w:sz w:val="28"/>
          <w:szCs w:val="28"/>
        </w:rPr>
        <w:t xml:space="preserve"> et al., 2020)</w:t>
      </w:r>
      <w:r w:rsidR="00C134CC" w:rsidRPr="00E75141">
        <w:rPr>
          <w:rFonts w:ascii="Sakkal Majalla" w:hAnsi="Sakkal Majalla" w:cs="Sakkal Majalla"/>
          <w:b/>
          <w:bCs/>
          <w:color w:val="000000" w:themeColor="text1"/>
          <w:sz w:val="28"/>
          <w:szCs w:val="28"/>
          <w:rtl/>
        </w:rPr>
        <w:t xml:space="preserve"> </w:t>
      </w:r>
    </w:p>
    <w:p w14:paraId="771CE0EA" w14:textId="1FE6A1D9"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هدفت هذه الدراسة إلى التعرف على أثر سرية وسلامة معلومات المشروع في تعزيز الثقة بمخرجات المشروع، وتقليل مخاطر التأخير وتجاوز التكاليف، وتحسين جودة وموثوقية نظم إدارة المشاريع في بيئة العمل الحديثة التي تتسم بتعدد أصحاب المصلحة واتساع النطاق الجغرافي لمكونات المشاريع</w:t>
      </w:r>
      <w:r w:rsidRPr="00E75141">
        <w:rPr>
          <w:rFonts w:ascii="Sakkal Majalla" w:hAnsi="Sakkal Majalla" w:cs="Sakkal Majalla"/>
          <w:color w:val="000000" w:themeColor="text1"/>
          <w:sz w:val="28"/>
          <w:szCs w:val="28"/>
        </w:rPr>
        <w:t>.</w:t>
      </w:r>
    </w:p>
    <w:p w14:paraId="29ED661F"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اعتمدت الدراسة على المنهج الوصفي التحليلي من خلال تحليل العلاقة بين عناصر أمن المعلومات (السرية، والسلامة، والتوافر) وبين كفاءة إدارة المشاريع في المؤسسات التي تتبنى نظمًا رقمية لإدارة مشاريعها. كما تناولت الدراسة تحليل التحديات المرتبطة بضمان أمن المعلومات في بيئات المشاريع الموزعة جغرافيًا، وأثرها على التواصل، واتخاذ القرار، وجودة التنفيذ</w:t>
      </w:r>
      <w:r w:rsidRPr="00E75141">
        <w:rPr>
          <w:rFonts w:ascii="Sakkal Majalla" w:hAnsi="Sakkal Majalla" w:cs="Sakkal Majalla"/>
          <w:color w:val="000000" w:themeColor="text1"/>
          <w:sz w:val="28"/>
          <w:szCs w:val="28"/>
        </w:rPr>
        <w:t>.</w:t>
      </w:r>
    </w:p>
    <w:p w14:paraId="13738982"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وتوصلت نتائج الدراسة إلى أن تعزيز سرية المعلومات وسلامتها يسهم بشكل مباشر في رفع مستوى الثقة بين فرق المشروع وأصحاب المصلحة، ويؤدي إلى تقليل مخاطر التأخير في الإنجاز وخفض احتمالية تجاوز التكلفة المحددة، مما ينعكس إيجابًا على جودة المشروع واستقراره. كما أكدت النتائج أن وجود نظام </w:t>
      </w:r>
      <w:r w:rsidRPr="00E75141">
        <w:rPr>
          <w:rFonts w:ascii="Sakkal Majalla" w:hAnsi="Sakkal Majalla" w:cs="Sakkal Majalla"/>
          <w:color w:val="000000" w:themeColor="text1"/>
          <w:sz w:val="28"/>
          <w:szCs w:val="28"/>
          <w:rtl/>
        </w:rPr>
        <w:lastRenderedPageBreak/>
        <w:t>متكامل لإدارة أمن معلومات المشاريع يعد مؤشرًا رئيسيًا على موثوقية نظام إدارة المشروع وفعاليته التشغيلية</w:t>
      </w:r>
      <w:r w:rsidRPr="00E75141">
        <w:rPr>
          <w:rFonts w:ascii="Sakkal Majalla" w:hAnsi="Sakkal Majalla" w:cs="Sakkal Majalla"/>
          <w:color w:val="000000" w:themeColor="text1"/>
          <w:sz w:val="28"/>
          <w:szCs w:val="28"/>
        </w:rPr>
        <w:t>.</w:t>
      </w:r>
    </w:p>
    <w:p w14:paraId="526EF653"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وأوصت الدراسة بضرورة دمج متطلبات أمن المعلومات ضمن مراحل إدارة المشروع كافة بدءًا من التخطيط مرورًا بالتنفيذ وحتى الإغلاق، وتطوير سياسات واضحة للحفاظ على سرية البيانات وتكاملها، مع تعزيز الثقافة الأمنية لدى فرق العمل واستخدام أدوات رقمية آمنة تضمن حماية المعلومات وتدعم استدامة الأداء الإداري للمشروعات</w:t>
      </w:r>
      <w:r w:rsidRPr="00E75141">
        <w:rPr>
          <w:rFonts w:ascii="Sakkal Majalla" w:hAnsi="Sakkal Majalla" w:cs="Sakkal Majalla"/>
          <w:color w:val="000000" w:themeColor="text1"/>
          <w:sz w:val="28"/>
          <w:szCs w:val="28"/>
        </w:rPr>
        <w:t>.</w:t>
      </w:r>
    </w:p>
    <w:p w14:paraId="1FA57E90" w14:textId="6655C1D6" w:rsidR="00DC5F63" w:rsidRPr="00E75141" w:rsidRDefault="00DC5F63" w:rsidP="008103DC">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 xml:space="preserve">دراسة </w:t>
      </w:r>
      <w:r w:rsidR="00C134CC" w:rsidRPr="00E75141">
        <w:rPr>
          <w:rFonts w:ascii="Sakkal Majalla" w:hAnsi="Sakkal Majalla" w:cs="Sakkal Majalla"/>
          <w:b/>
          <w:bCs/>
          <w:color w:val="000000" w:themeColor="text1"/>
          <w:sz w:val="28"/>
          <w:szCs w:val="28"/>
        </w:rPr>
        <w:t>(Adebayo et al., 2024)</w:t>
      </w:r>
    </w:p>
    <w:p w14:paraId="19B93AA9"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هدفت هذه الدراسة إلى تحليل أثر دمج مبادئ إدارة المشاريع مع الحلول المتقدمة لتبريد مراكز البيانات في تحسين كفاءة استخدام الطاقة وتقليل استهلاكها وخفض التكاليف التشغيلية، وذلك من خلال تطبيق منهجيات إدارة المشاريع في مراحل التخطيط والتنفيذ والمتابعة لعمليات تطوير أنظمة التبريد في مراكز البيانات الحديثة</w:t>
      </w:r>
      <w:r w:rsidRPr="00E75141">
        <w:rPr>
          <w:rFonts w:ascii="Sakkal Majalla" w:hAnsi="Sakkal Majalla" w:cs="Sakkal Majalla"/>
          <w:color w:val="000000" w:themeColor="text1"/>
          <w:sz w:val="28"/>
          <w:szCs w:val="28"/>
        </w:rPr>
        <w:t>.</w:t>
      </w:r>
    </w:p>
    <w:p w14:paraId="720C2E5F"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اعتمدت الدراسة على المنهج الوصفي التحليلي التطبيقي، حيث تم تناول كيفية استخدام منهجيات إدارة المشاريع مثل المنهج الرشيق</w:t>
      </w:r>
      <w:r w:rsidRPr="00E75141">
        <w:rPr>
          <w:rFonts w:ascii="Sakkal Majalla" w:hAnsi="Sakkal Majalla" w:cs="Sakkal Majalla"/>
          <w:color w:val="000000" w:themeColor="text1"/>
          <w:sz w:val="28"/>
          <w:szCs w:val="28"/>
        </w:rPr>
        <w:t xml:space="preserve"> (Agile) </w:t>
      </w:r>
      <w:r w:rsidRPr="00E75141">
        <w:rPr>
          <w:rFonts w:ascii="Sakkal Majalla" w:hAnsi="Sakkal Majalla" w:cs="Sakkal Majalla"/>
          <w:color w:val="000000" w:themeColor="text1"/>
          <w:sz w:val="28"/>
          <w:szCs w:val="28"/>
          <w:rtl/>
        </w:rPr>
        <w:t>ومنهج الشلال</w:t>
      </w:r>
      <w:r w:rsidRPr="00E75141">
        <w:rPr>
          <w:rFonts w:ascii="Sakkal Majalla" w:hAnsi="Sakkal Majalla" w:cs="Sakkal Majalla"/>
          <w:color w:val="000000" w:themeColor="text1"/>
          <w:sz w:val="28"/>
          <w:szCs w:val="28"/>
        </w:rPr>
        <w:t xml:space="preserve"> (Waterfall) </w:t>
      </w:r>
      <w:r w:rsidRPr="00E75141">
        <w:rPr>
          <w:rFonts w:ascii="Sakkal Majalla" w:hAnsi="Sakkal Majalla" w:cs="Sakkal Majalla"/>
          <w:color w:val="000000" w:themeColor="text1"/>
          <w:sz w:val="28"/>
          <w:szCs w:val="28"/>
          <w:rtl/>
        </w:rPr>
        <w:t>في تخطيط وتنفيذ مشاريع إدخال تقنيات التبريد المتقدمة، بما في ذلك أنظمة التبريد السائل، وأنظمة الاحتواء الهوائي، والتبريد الحر</w:t>
      </w:r>
      <w:r w:rsidRPr="00E75141">
        <w:rPr>
          <w:rFonts w:ascii="Sakkal Majalla" w:hAnsi="Sakkal Majalla" w:cs="Sakkal Majalla"/>
          <w:color w:val="000000" w:themeColor="text1"/>
          <w:sz w:val="28"/>
          <w:szCs w:val="28"/>
        </w:rPr>
        <w:t xml:space="preserve"> (Free Cooling)</w:t>
      </w:r>
      <w:r w:rsidRPr="00E75141">
        <w:rPr>
          <w:rFonts w:ascii="Sakkal Majalla" w:hAnsi="Sakkal Majalla" w:cs="Sakkal Majalla"/>
          <w:color w:val="000000" w:themeColor="text1"/>
          <w:sz w:val="28"/>
          <w:szCs w:val="28"/>
          <w:rtl/>
        </w:rPr>
        <w:t>، بهدف تحقيق أقصى كفاءة تشغيلية وتقليل البصمة الكربونية لمراكز البيانات</w:t>
      </w:r>
      <w:r w:rsidRPr="00E75141">
        <w:rPr>
          <w:rFonts w:ascii="Sakkal Majalla" w:hAnsi="Sakkal Majalla" w:cs="Sakkal Majalla"/>
          <w:color w:val="000000" w:themeColor="text1"/>
          <w:sz w:val="28"/>
          <w:szCs w:val="28"/>
        </w:rPr>
        <w:t>.</w:t>
      </w:r>
    </w:p>
    <w:p w14:paraId="585BEF91"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وأظهرت نتائج الدراسة أن الدمج الفعّال بين إدارة المشاريع والتقنيات الحديثة في التبريد يؤدي إلى خفض استهلاك الطاقة بنسبة ملحوظة وتحسين كفاءة التشغيل العام للمركز، إلى جانب تعزيز موثوقية أداء المعدات التقنية وتقليل فترات التوقف الناتجة عن ارتفاع درجات الحرارة</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كما بيّنت النتائج أن تطبيق منهجيات إدارة المشاريع يضمن تنفيذ عمليات التطوير بكفاءة عالية وفي الإطار الزمني والمالي المحدد، مما يسهم في رفع مستوى الاستدامة التشغيلية لمراكز البيانات</w:t>
      </w:r>
      <w:r w:rsidRPr="00E75141">
        <w:rPr>
          <w:rFonts w:ascii="Sakkal Majalla" w:hAnsi="Sakkal Majalla" w:cs="Sakkal Majalla"/>
          <w:color w:val="000000" w:themeColor="text1"/>
          <w:sz w:val="28"/>
          <w:szCs w:val="28"/>
        </w:rPr>
        <w:t>.</w:t>
      </w:r>
    </w:p>
    <w:p w14:paraId="5A026DA8"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وأوصت الدراسة بضرورة اعتماد نهج تكاملي بين إدارة المشاريع وإدارة الطاقة عند تصميم وتحديث مراكز البيانات، وتبني التقنيات الخضراء في أنظمة التبريد للحد من الانبعاثات الكربونية، وتعزيز كفاءة الطاقة بما يتماشى مع مبادئ الاستدامة البيئية والتحول الرقمي على المستويين المحلي والعالمي</w:t>
      </w:r>
      <w:r w:rsidRPr="00E75141">
        <w:rPr>
          <w:rFonts w:ascii="Sakkal Majalla" w:hAnsi="Sakkal Majalla" w:cs="Sakkal Majalla"/>
          <w:color w:val="000000" w:themeColor="text1"/>
          <w:sz w:val="28"/>
          <w:szCs w:val="28"/>
        </w:rPr>
        <w:t>.</w:t>
      </w:r>
    </w:p>
    <w:p w14:paraId="77A57507" w14:textId="77777777" w:rsidR="00C134CC" w:rsidRPr="00E75141" w:rsidRDefault="001E7B16" w:rsidP="008103DC">
      <w:pPr>
        <w:pStyle w:val="ListParagraph"/>
        <w:numPr>
          <w:ilvl w:val="0"/>
          <w:numId w:val="34"/>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75141">
        <w:rPr>
          <w:rFonts w:ascii="Sakkal Majalla" w:hAnsi="Sakkal Majalla" w:cs="Sakkal Majalla"/>
          <w:b/>
          <w:bCs/>
          <w:color w:val="000000" w:themeColor="text1"/>
          <w:sz w:val="28"/>
          <w:szCs w:val="28"/>
          <w:rtl/>
        </w:rPr>
        <w:t xml:space="preserve">دراسة </w:t>
      </w:r>
      <w:r w:rsidR="00C134CC" w:rsidRPr="00E75141">
        <w:rPr>
          <w:rFonts w:ascii="Sakkal Majalla" w:hAnsi="Sakkal Majalla" w:cs="Sakkal Majalla"/>
          <w:b/>
          <w:bCs/>
          <w:color w:val="000000" w:themeColor="text1"/>
          <w:sz w:val="28"/>
          <w:szCs w:val="28"/>
        </w:rPr>
        <w:t>(</w:t>
      </w:r>
      <w:proofErr w:type="spellStart"/>
      <w:r w:rsidR="00C134CC" w:rsidRPr="00E75141">
        <w:rPr>
          <w:rFonts w:ascii="Sakkal Majalla" w:hAnsi="Sakkal Majalla" w:cs="Sakkal Majalla"/>
          <w:b/>
          <w:bCs/>
          <w:color w:val="000000" w:themeColor="text1"/>
          <w:sz w:val="28"/>
          <w:szCs w:val="28"/>
        </w:rPr>
        <w:t>Olatunde</w:t>
      </w:r>
      <w:proofErr w:type="spellEnd"/>
      <w:r w:rsidR="00C134CC" w:rsidRPr="00E75141">
        <w:rPr>
          <w:rFonts w:ascii="Sakkal Majalla" w:hAnsi="Sakkal Majalla" w:cs="Sakkal Majalla"/>
          <w:b/>
          <w:bCs/>
          <w:color w:val="000000" w:themeColor="text1"/>
          <w:sz w:val="28"/>
          <w:szCs w:val="28"/>
        </w:rPr>
        <w:t xml:space="preserve"> et al., 2024)</w:t>
      </w:r>
      <w:r w:rsidR="00C134CC" w:rsidRPr="00E75141">
        <w:rPr>
          <w:rFonts w:ascii="Sakkal Majalla" w:hAnsi="Sakkal Majalla" w:cs="Sakkal Majalla"/>
          <w:b/>
          <w:bCs/>
          <w:color w:val="000000" w:themeColor="text1"/>
          <w:sz w:val="28"/>
          <w:szCs w:val="28"/>
          <w:rtl/>
        </w:rPr>
        <w:t xml:space="preserve"> </w:t>
      </w:r>
    </w:p>
    <w:p w14:paraId="7E94A2A7" w14:textId="2C529832"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هدفت هذه الدراسة إلى تحليل أثر دمج مبادئ إدارة المشاريع مع الحلول التقنية المتقدمة لتبريد مراكز البيانات في تحسين كفاءة الطاقة وخفض التكاليف التشغيلية وتعزيز موثوقية وأداء مراكز البيانات الحديثة</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وتسعى الدراسة إلى بناء نموذج تطبيقي يُظهر كيف يمكن لممارسات إدارة المشاريع أن تسهم في تنفيذ أنظمة تبريد مبتكرة تواكب متطلبات التحول الرقمي والاستدامة البيئية</w:t>
      </w:r>
      <w:r w:rsidRPr="00E75141">
        <w:rPr>
          <w:rFonts w:ascii="Sakkal Majalla" w:hAnsi="Sakkal Majalla" w:cs="Sakkal Majalla"/>
          <w:color w:val="000000" w:themeColor="text1"/>
          <w:sz w:val="28"/>
          <w:szCs w:val="28"/>
        </w:rPr>
        <w:t>.</w:t>
      </w:r>
    </w:p>
    <w:p w14:paraId="2730D2A3"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اعتمدت الدراسة على المنهج الوصفي التحليلي التطبيقي من خلال استعراض آليات دمج منهجيات إدارة المشاريع مثل المنهج الرشيق</w:t>
      </w:r>
      <w:r w:rsidRPr="00E75141">
        <w:rPr>
          <w:rFonts w:ascii="Sakkal Majalla" w:hAnsi="Sakkal Majalla" w:cs="Sakkal Majalla"/>
          <w:color w:val="000000" w:themeColor="text1"/>
          <w:sz w:val="28"/>
          <w:szCs w:val="28"/>
        </w:rPr>
        <w:t xml:space="preserve"> (Agile) </w:t>
      </w:r>
      <w:r w:rsidRPr="00E75141">
        <w:rPr>
          <w:rFonts w:ascii="Sakkal Majalla" w:hAnsi="Sakkal Majalla" w:cs="Sakkal Majalla"/>
          <w:color w:val="000000" w:themeColor="text1"/>
          <w:sz w:val="28"/>
          <w:szCs w:val="28"/>
          <w:rtl/>
        </w:rPr>
        <w:t>والمنهج التقليدي</w:t>
      </w:r>
      <w:r w:rsidRPr="00E75141">
        <w:rPr>
          <w:rFonts w:ascii="Sakkal Majalla" w:hAnsi="Sakkal Majalla" w:cs="Sakkal Majalla"/>
          <w:color w:val="000000" w:themeColor="text1"/>
          <w:sz w:val="28"/>
          <w:szCs w:val="28"/>
        </w:rPr>
        <w:t xml:space="preserve"> (Waterfall) </w:t>
      </w:r>
      <w:r w:rsidRPr="00E75141">
        <w:rPr>
          <w:rFonts w:ascii="Sakkal Majalla" w:hAnsi="Sakkal Majalla" w:cs="Sakkal Majalla"/>
          <w:color w:val="000000" w:themeColor="text1"/>
          <w:sz w:val="28"/>
          <w:szCs w:val="28"/>
          <w:rtl/>
        </w:rPr>
        <w:t>في مراحل التخطيط والتنفيذ لأنظمة التبريد المتقدمة، والتي تشمل أنظمة التبريد السائل، وأنظمة الاحتواء</w:t>
      </w:r>
      <w:r w:rsidRPr="00E75141">
        <w:rPr>
          <w:rFonts w:ascii="Sakkal Majalla" w:hAnsi="Sakkal Majalla" w:cs="Sakkal Majalla"/>
          <w:color w:val="000000" w:themeColor="text1"/>
          <w:sz w:val="28"/>
          <w:szCs w:val="28"/>
        </w:rPr>
        <w:t xml:space="preserve"> (Containment Systems)</w:t>
      </w:r>
      <w:r w:rsidRPr="00E75141">
        <w:rPr>
          <w:rFonts w:ascii="Sakkal Majalla" w:hAnsi="Sakkal Majalla" w:cs="Sakkal Majalla"/>
          <w:color w:val="000000" w:themeColor="text1"/>
          <w:sz w:val="28"/>
          <w:szCs w:val="28"/>
          <w:rtl/>
        </w:rPr>
        <w:t>، والتبريد الحر</w:t>
      </w:r>
      <w:r w:rsidRPr="00E75141">
        <w:rPr>
          <w:rFonts w:ascii="Sakkal Majalla" w:hAnsi="Sakkal Majalla" w:cs="Sakkal Majalla"/>
          <w:color w:val="000000" w:themeColor="text1"/>
          <w:sz w:val="28"/>
          <w:szCs w:val="28"/>
        </w:rPr>
        <w:t xml:space="preserve"> (Free Cooling)</w:t>
      </w:r>
      <w:r w:rsidRPr="00E75141">
        <w:rPr>
          <w:rFonts w:ascii="Sakkal Majalla" w:hAnsi="Sakkal Majalla" w:cs="Sakkal Majalla"/>
          <w:color w:val="000000" w:themeColor="text1"/>
          <w:sz w:val="28"/>
          <w:szCs w:val="28"/>
          <w:rtl/>
        </w:rPr>
        <w:t>، وذلك بهدف تحقيق الاستخدام الأمثل للطاقة وتقليل البصمة الكربونية لمراكز البيانات</w:t>
      </w:r>
      <w:r w:rsidRPr="00E75141">
        <w:rPr>
          <w:rFonts w:ascii="Sakkal Majalla" w:hAnsi="Sakkal Majalla" w:cs="Sakkal Majalla"/>
          <w:color w:val="000000" w:themeColor="text1"/>
          <w:sz w:val="28"/>
          <w:szCs w:val="28"/>
        </w:rPr>
        <w:t>.</w:t>
      </w:r>
    </w:p>
    <w:p w14:paraId="170D7555"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وتوصلت الدراسة إلى أن تطبيق مبادئ إدارة المشاريع في تصميم وتنفيذ حلول التبريد المتقدمة يؤدي إلى خفض استهلاك الطاقة بدرجة كبيرة، ويُسهم في تحقيق وفورات مالية تشغيلية، كما يعزز أداء واستقرار مراكز البيانات من خلال ضبط درجات الحرارة وضمان التشغيل المستمر للأجهزة التقنية ضمن الحدود المثلى. كذلك، بينت النتائج أن الإدارة الفعّالة للمشروعات التقنية تضمن تنفيذ هذه الحلول بكفاءة زمنية ومالية عالية، وتقلل من المخاطر التشغيلية الناتجة عن ارتفاع درجات الحرارة أو الأعطال المفاجئة</w:t>
      </w:r>
      <w:r w:rsidRPr="00E75141">
        <w:rPr>
          <w:rFonts w:ascii="Sakkal Majalla" w:hAnsi="Sakkal Majalla" w:cs="Sakkal Majalla"/>
          <w:color w:val="000000" w:themeColor="text1"/>
          <w:sz w:val="28"/>
          <w:szCs w:val="28"/>
        </w:rPr>
        <w:t>.</w:t>
      </w:r>
    </w:p>
    <w:p w14:paraId="7A5B079B"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وأوصت الدراسة بضرورة تعميم نهج التكامل بين إدارة المشاريع وإدارة الطاقة في مراكز البيانات، من خلال اعتماد خطط تنفيذ قائمة على الكفاءة والاستدامة، وتطوير أطر حوكمة للمشاريع التقنية تراعي متطلبات البيئة والاقتصاد الرقمي، بما يسهم في بناء مراكز بيانات ذكية وموفرة للطاقة وصديقة للبيئة</w:t>
      </w:r>
      <w:r w:rsidRPr="00E75141">
        <w:rPr>
          <w:rFonts w:ascii="Sakkal Majalla" w:hAnsi="Sakkal Majalla" w:cs="Sakkal Majalla"/>
          <w:color w:val="000000" w:themeColor="text1"/>
          <w:sz w:val="28"/>
          <w:szCs w:val="28"/>
        </w:rPr>
        <w:t>.</w:t>
      </w:r>
    </w:p>
    <w:p w14:paraId="2892F4F1" w14:textId="7A4ECBAD" w:rsidR="00405222" w:rsidRPr="00E75141" w:rsidRDefault="00405222" w:rsidP="008103DC">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75141">
        <w:rPr>
          <w:rFonts w:ascii="Sakkal Majalla" w:hAnsi="Sakkal Majalla" w:cs="Sakkal Majalla"/>
          <w:b/>
          <w:bCs/>
          <w:color w:val="000000" w:themeColor="text1"/>
          <w:sz w:val="28"/>
          <w:szCs w:val="28"/>
          <w:rtl/>
        </w:rPr>
        <w:t xml:space="preserve">دراسة </w:t>
      </w:r>
      <w:r w:rsidR="00C134CC" w:rsidRPr="00E75141">
        <w:rPr>
          <w:rFonts w:ascii="Sakkal Majalla" w:hAnsi="Sakkal Majalla" w:cs="Sakkal Majalla"/>
          <w:b/>
          <w:bCs/>
          <w:color w:val="000000" w:themeColor="text1"/>
          <w:sz w:val="28"/>
          <w:szCs w:val="28"/>
        </w:rPr>
        <w:t>(</w:t>
      </w:r>
      <w:proofErr w:type="spellStart"/>
      <w:r w:rsidR="00C134CC" w:rsidRPr="00E75141">
        <w:rPr>
          <w:rFonts w:ascii="Sakkal Majalla" w:hAnsi="Sakkal Majalla" w:cs="Sakkal Majalla"/>
          <w:b/>
          <w:bCs/>
          <w:color w:val="000000" w:themeColor="text1"/>
          <w:sz w:val="28"/>
          <w:szCs w:val="28"/>
        </w:rPr>
        <w:t>Oladosu</w:t>
      </w:r>
      <w:proofErr w:type="spellEnd"/>
      <w:r w:rsidR="00C134CC" w:rsidRPr="00E75141">
        <w:rPr>
          <w:rFonts w:ascii="Sakkal Majalla" w:hAnsi="Sakkal Majalla" w:cs="Sakkal Majalla"/>
          <w:b/>
          <w:bCs/>
          <w:color w:val="000000" w:themeColor="text1"/>
          <w:sz w:val="28"/>
          <w:szCs w:val="28"/>
        </w:rPr>
        <w:t xml:space="preserve"> et al., 2022)</w:t>
      </w:r>
    </w:p>
    <w:p w14:paraId="314177D5"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هدفت هذه الدراسة إلى تصور إطار أمني موحّد لتأمين مراكز البيانات الهجينة ومتعددة السُحب</w:t>
      </w:r>
      <w:r w:rsidRPr="00E75141">
        <w:rPr>
          <w:rFonts w:ascii="Sakkal Majalla" w:hAnsi="Sakkal Majalla" w:cs="Sakkal Majalla"/>
          <w:color w:val="000000" w:themeColor="text1"/>
          <w:sz w:val="28"/>
          <w:szCs w:val="28"/>
        </w:rPr>
        <w:t xml:space="preserve"> (Hybrid and Multi-Cloud Data Centers)</w:t>
      </w:r>
      <w:r w:rsidRPr="00E75141">
        <w:rPr>
          <w:rFonts w:ascii="Sakkal Majalla" w:hAnsi="Sakkal Majalla" w:cs="Sakkal Majalla"/>
          <w:color w:val="000000" w:themeColor="text1"/>
          <w:sz w:val="28"/>
          <w:szCs w:val="28"/>
          <w:rtl/>
        </w:rPr>
        <w:t>، من خلال دمج الضوابط الأمنية المحلية</w:t>
      </w:r>
      <w:r w:rsidRPr="00E75141">
        <w:rPr>
          <w:rFonts w:ascii="Sakkal Majalla" w:hAnsi="Sakkal Majalla" w:cs="Sakkal Majalla"/>
          <w:color w:val="000000" w:themeColor="text1"/>
          <w:sz w:val="28"/>
          <w:szCs w:val="28"/>
        </w:rPr>
        <w:t xml:space="preserve"> (On-Premise Controls) </w:t>
      </w:r>
      <w:r w:rsidRPr="00E75141">
        <w:rPr>
          <w:rFonts w:ascii="Sakkal Majalla" w:hAnsi="Sakkal Majalla" w:cs="Sakkal Majalla"/>
          <w:color w:val="000000" w:themeColor="text1"/>
          <w:sz w:val="28"/>
          <w:szCs w:val="28"/>
          <w:rtl/>
        </w:rPr>
        <w:t xml:space="preserve">وضوابط الأمن </w:t>
      </w:r>
      <w:proofErr w:type="spellStart"/>
      <w:r w:rsidRPr="00E75141">
        <w:rPr>
          <w:rFonts w:ascii="Sakkal Majalla" w:hAnsi="Sakkal Majalla" w:cs="Sakkal Majalla"/>
          <w:color w:val="000000" w:themeColor="text1"/>
          <w:sz w:val="28"/>
          <w:szCs w:val="28"/>
          <w:rtl/>
        </w:rPr>
        <w:t>السحابي</w:t>
      </w:r>
      <w:proofErr w:type="spellEnd"/>
      <w:r w:rsidRPr="00E75141">
        <w:rPr>
          <w:rFonts w:ascii="Sakkal Majalla" w:hAnsi="Sakkal Majalla" w:cs="Sakkal Majalla"/>
          <w:color w:val="000000" w:themeColor="text1"/>
          <w:sz w:val="28"/>
          <w:szCs w:val="28"/>
        </w:rPr>
        <w:t xml:space="preserve"> (Cloud Security Controls) </w:t>
      </w:r>
      <w:r w:rsidRPr="00E75141">
        <w:rPr>
          <w:rFonts w:ascii="Sakkal Majalla" w:hAnsi="Sakkal Majalla" w:cs="Sakkal Majalla"/>
          <w:color w:val="000000" w:themeColor="text1"/>
          <w:sz w:val="28"/>
          <w:szCs w:val="28"/>
          <w:rtl/>
        </w:rPr>
        <w:t>في منظومة متكاملة تعتمد على الذكاء الاصطناعي</w:t>
      </w:r>
      <w:r w:rsidRPr="00E75141">
        <w:rPr>
          <w:rFonts w:ascii="Sakkal Majalla" w:hAnsi="Sakkal Majalla" w:cs="Sakkal Majalla"/>
          <w:color w:val="000000" w:themeColor="text1"/>
          <w:sz w:val="28"/>
          <w:szCs w:val="28"/>
        </w:rPr>
        <w:t xml:space="preserve"> (AI) </w:t>
      </w:r>
      <w:r w:rsidRPr="00E75141">
        <w:rPr>
          <w:rFonts w:ascii="Sakkal Majalla" w:hAnsi="Sakkal Majalla" w:cs="Sakkal Majalla"/>
          <w:color w:val="000000" w:themeColor="text1"/>
          <w:sz w:val="28"/>
          <w:szCs w:val="28"/>
          <w:rtl/>
        </w:rPr>
        <w:t>والتعلم الآلي</w:t>
      </w:r>
      <w:r w:rsidRPr="00E75141">
        <w:rPr>
          <w:rFonts w:ascii="Sakkal Majalla" w:hAnsi="Sakkal Majalla" w:cs="Sakkal Majalla"/>
          <w:color w:val="000000" w:themeColor="text1"/>
          <w:sz w:val="28"/>
          <w:szCs w:val="28"/>
        </w:rPr>
        <w:t xml:space="preserve"> (ML) </w:t>
      </w:r>
      <w:r w:rsidRPr="00E75141">
        <w:rPr>
          <w:rFonts w:ascii="Sakkal Majalla" w:hAnsi="Sakkal Majalla" w:cs="Sakkal Majalla"/>
          <w:color w:val="000000" w:themeColor="text1"/>
          <w:sz w:val="28"/>
          <w:szCs w:val="28"/>
          <w:rtl/>
        </w:rPr>
        <w:t>وهندسة الثقة الصفرية</w:t>
      </w:r>
      <w:r w:rsidRPr="00E75141">
        <w:rPr>
          <w:rFonts w:ascii="Sakkal Majalla" w:hAnsi="Sakkal Majalla" w:cs="Sakkal Majalla"/>
          <w:color w:val="000000" w:themeColor="text1"/>
          <w:sz w:val="28"/>
          <w:szCs w:val="28"/>
        </w:rPr>
        <w:t xml:space="preserve"> (Zero Trust Architecture)</w:t>
      </w:r>
      <w:r w:rsidRPr="00E75141">
        <w:rPr>
          <w:rFonts w:ascii="Sakkal Majalla" w:hAnsi="Sakkal Majalla" w:cs="Sakkal Majalla"/>
          <w:color w:val="000000" w:themeColor="text1"/>
          <w:sz w:val="28"/>
          <w:szCs w:val="28"/>
          <w:rtl/>
        </w:rPr>
        <w:t>، بهدف تعزيز الحماية الأمنية، وتقليل التعقيد التشغيلي، وتحسين الالتزام التنظيمي والامتثال للمعايير الدولية</w:t>
      </w:r>
      <w:r w:rsidRPr="00E75141">
        <w:rPr>
          <w:rFonts w:ascii="Sakkal Majalla" w:hAnsi="Sakkal Majalla" w:cs="Sakkal Majalla"/>
          <w:color w:val="000000" w:themeColor="text1"/>
          <w:sz w:val="28"/>
          <w:szCs w:val="28"/>
        </w:rPr>
        <w:t>.</w:t>
      </w:r>
    </w:p>
    <w:p w14:paraId="379EE206"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اعتمدت الدراسة على المنهج التحليلي المفاهيمي</w:t>
      </w:r>
      <w:r w:rsidRPr="00E75141">
        <w:rPr>
          <w:rFonts w:ascii="Sakkal Majalla" w:hAnsi="Sakkal Majalla" w:cs="Sakkal Majalla"/>
          <w:color w:val="000000" w:themeColor="text1"/>
          <w:sz w:val="28"/>
          <w:szCs w:val="28"/>
        </w:rPr>
        <w:t xml:space="preserve"> (Conceptual Analytical Approach) </w:t>
      </w:r>
      <w:r w:rsidRPr="00E75141">
        <w:rPr>
          <w:rFonts w:ascii="Sakkal Majalla" w:hAnsi="Sakkal Majalla" w:cs="Sakkal Majalla"/>
          <w:color w:val="000000" w:themeColor="text1"/>
          <w:sz w:val="28"/>
          <w:szCs w:val="28"/>
          <w:rtl/>
        </w:rPr>
        <w:t>من خلال مراجعة وتحليل أحدث الممارسات والنماذج الأمنية في بيئات السُحب المتعددة، وتقييم مدى تكاملها مع تقنيات المراقبة الذكية وإدارة الامتثال الآلي. كما ركزت على تحديد نقاط الضعف في النماذج الأمنية التقليدية التي لم تعد قادرة على مجاراة تعقيد البنى التحتية الرقمية الحديثة، مع اقتراح تصميم متكامل يوفر إدارة مركزية موحدة للأمن السيبراني عبر مختلف البيئات التشغيلية</w:t>
      </w:r>
      <w:r w:rsidRPr="00E75141">
        <w:rPr>
          <w:rFonts w:ascii="Sakkal Majalla" w:hAnsi="Sakkal Majalla" w:cs="Sakkal Majalla"/>
          <w:color w:val="000000" w:themeColor="text1"/>
          <w:sz w:val="28"/>
          <w:szCs w:val="28"/>
        </w:rPr>
        <w:t>.</w:t>
      </w:r>
    </w:p>
    <w:p w14:paraId="6551D5A2"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وتوصلت نتائج الدراسة إلى أن دمج تقنيات الذكاء الاصطناعي مع مبدأ الثقة الصفرية يسهم في رفع كفاءة كشف التهديدات والاستجابة لها في الزمن الحقيقي، كما أن الاعتماد على إدارة الامتثال الآلي يقلل من الأخطاء البشرية ويضمن استمرارية التوافق مع الأنظمة والتشريعات مثل </w:t>
      </w:r>
      <w:r w:rsidRPr="00E75141">
        <w:rPr>
          <w:rFonts w:ascii="Sakkal Majalla" w:hAnsi="Sakkal Majalla" w:cs="Sakkal Majalla"/>
          <w:color w:val="000000" w:themeColor="text1"/>
          <w:sz w:val="28"/>
          <w:szCs w:val="28"/>
        </w:rPr>
        <w:t xml:space="preserve">GDPR </w:t>
      </w:r>
      <w:r w:rsidRPr="00E75141">
        <w:rPr>
          <w:rFonts w:ascii="Sakkal Majalla" w:hAnsi="Sakkal Majalla" w:cs="Sakkal Majalla"/>
          <w:color w:val="000000" w:themeColor="text1"/>
          <w:sz w:val="28"/>
          <w:szCs w:val="28"/>
          <w:rtl/>
        </w:rPr>
        <w:t>و</w:t>
      </w:r>
      <w:r w:rsidRPr="00E75141">
        <w:rPr>
          <w:rFonts w:ascii="Sakkal Majalla" w:hAnsi="Sakkal Majalla" w:cs="Sakkal Majalla"/>
          <w:color w:val="000000" w:themeColor="text1"/>
          <w:sz w:val="28"/>
          <w:szCs w:val="28"/>
        </w:rPr>
        <w:t xml:space="preserve">CCPA. </w:t>
      </w:r>
      <w:r w:rsidRPr="00E75141">
        <w:rPr>
          <w:rFonts w:ascii="Sakkal Majalla" w:hAnsi="Sakkal Majalla" w:cs="Sakkal Majalla"/>
          <w:color w:val="000000" w:themeColor="text1"/>
          <w:sz w:val="28"/>
          <w:szCs w:val="28"/>
          <w:rtl/>
        </w:rPr>
        <w:t>وأظهرت النتائج أن الإطار الأمني الموحد المقترح يعزز المرونة التشغيلية ويقلل من التكرار في السياسات الأمنية ويُسهم في تحقيق الاتساق في تطبيق الضوابط الأمنية عبر مختلف المنصات السحابية والمحلية</w:t>
      </w:r>
      <w:r w:rsidRPr="00E75141">
        <w:rPr>
          <w:rFonts w:ascii="Sakkal Majalla" w:hAnsi="Sakkal Majalla" w:cs="Sakkal Majalla"/>
          <w:color w:val="000000" w:themeColor="text1"/>
          <w:sz w:val="28"/>
          <w:szCs w:val="28"/>
        </w:rPr>
        <w:t>.</w:t>
      </w:r>
    </w:p>
    <w:p w14:paraId="0F7D9B18"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وأوصت الدراسة بضرورة تبني الإطار الأمني الموحد في مراكز البيانات الحديثة كمدخل استراتيجي لتحقيق التكامل بين الأمان، والكفاءة التشغيلية، والامتثال التنظيمي، مع التركيز على التحول نحو الأتمتة </w:t>
      </w:r>
      <w:r w:rsidRPr="00E75141">
        <w:rPr>
          <w:rFonts w:ascii="Sakkal Majalla" w:hAnsi="Sakkal Majalla" w:cs="Sakkal Majalla"/>
          <w:color w:val="000000" w:themeColor="text1"/>
          <w:sz w:val="28"/>
          <w:szCs w:val="28"/>
          <w:rtl/>
        </w:rPr>
        <w:lastRenderedPageBreak/>
        <w:t>الأمنية واستخدام التحليلات التنبؤية في مواجهة التهديدات السيبرانية المعقدة والمتنامية في بيئات العمل الرقمية المعاصرة</w:t>
      </w:r>
      <w:r w:rsidRPr="00E75141">
        <w:rPr>
          <w:rFonts w:ascii="Sakkal Majalla" w:hAnsi="Sakkal Majalla" w:cs="Sakkal Majalla"/>
          <w:color w:val="000000" w:themeColor="text1"/>
          <w:sz w:val="28"/>
          <w:szCs w:val="28"/>
        </w:rPr>
        <w:t>.</w:t>
      </w:r>
    </w:p>
    <w:p w14:paraId="416EAF90" w14:textId="0F38A392" w:rsidR="0081401E" w:rsidRPr="00E75141" w:rsidRDefault="0081401E" w:rsidP="008103DC">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75141">
        <w:rPr>
          <w:rFonts w:ascii="Sakkal Majalla" w:hAnsi="Sakkal Majalla" w:cs="Sakkal Majalla"/>
          <w:b/>
          <w:bCs/>
          <w:color w:val="000000" w:themeColor="text1"/>
          <w:sz w:val="28"/>
          <w:szCs w:val="28"/>
          <w:rtl/>
        </w:rPr>
        <w:t>.</w:t>
      </w:r>
      <w:r w:rsidR="00413C9B" w:rsidRPr="00E75141">
        <w:rPr>
          <w:rFonts w:ascii="Sakkal Majalla" w:hAnsi="Sakkal Majalla" w:cs="Sakkal Majalla"/>
          <w:b/>
          <w:bCs/>
          <w:color w:val="000000" w:themeColor="text1"/>
          <w:sz w:val="28"/>
          <w:szCs w:val="28"/>
          <w:rtl/>
        </w:rPr>
        <w:t xml:space="preserve">دراسة </w:t>
      </w:r>
      <w:r w:rsidR="00C134CC" w:rsidRPr="00E75141">
        <w:rPr>
          <w:rFonts w:ascii="Sakkal Majalla" w:hAnsi="Sakkal Majalla" w:cs="Sakkal Majalla"/>
          <w:b/>
          <w:bCs/>
          <w:color w:val="000000" w:themeColor="text1"/>
          <w:sz w:val="28"/>
          <w:szCs w:val="28"/>
        </w:rPr>
        <w:t>(</w:t>
      </w:r>
      <w:proofErr w:type="spellStart"/>
      <w:r w:rsidR="00C134CC" w:rsidRPr="00E75141">
        <w:rPr>
          <w:rFonts w:ascii="Sakkal Majalla" w:hAnsi="Sakkal Majalla" w:cs="Sakkal Majalla"/>
          <w:b/>
          <w:bCs/>
          <w:color w:val="000000" w:themeColor="text1"/>
          <w:sz w:val="28"/>
          <w:szCs w:val="28"/>
        </w:rPr>
        <w:t>Todorović</w:t>
      </w:r>
      <w:proofErr w:type="spellEnd"/>
      <w:r w:rsidR="00C134CC" w:rsidRPr="00E75141">
        <w:rPr>
          <w:rFonts w:ascii="Sakkal Majalla" w:hAnsi="Sakkal Majalla" w:cs="Sakkal Majalla"/>
          <w:b/>
          <w:bCs/>
          <w:color w:val="000000" w:themeColor="text1"/>
          <w:sz w:val="28"/>
          <w:szCs w:val="28"/>
        </w:rPr>
        <w:t xml:space="preserve"> et al., 2018)</w:t>
      </w:r>
    </w:p>
    <w:p w14:paraId="2ED0AC4A"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هدفت هذه الدراسة إلى تحليل دور إدارة المشاريع في عملية تنفيذ أحكام اللائحة العامة لحماية البيانات الأوروبية</w:t>
      </w:r>
      <w:r w:rsidRPr="00E75141">
        <w:rPr>
          <w:rFonts w:ascii="Sakkal Majalla" w:hAnsi="Sakkal Majalla" w:cs="Sakkal Majalla"/>
          <w:color w:val="000000" w:themeColor="text1"/>
          <w:sz w:val="28"/>
          <w:szCs w:val="28"/>
        </w:rPr>
        <w:t xml:space="preserve"> (GDPR)</w:t>
      </w:r>
      <w:r w:rsidRPr="00E75141">
        <w:rPr>
          <w:rFonts w:ascii="Sakkal Majalla" w:hAnsi="Sakkal Majalla" w:cs="Sakkal Majalla"/>
          <w:color w:val="000000" w:themeColor="text1"/>
          <w:sz w:val="28"/>
          <w:szCs w:val="28"/>
          <w:rtl/>
        </w:rPr>
        <w:t>، وذلك في ضوء التحولات الرقمية المتسارعة التي جعلت البيانات الشخصية أحد أهم الموارد الاستراتيجية في بيئة الأعمال الحديثة، وأحد المحاور الرئيسة التي تتقاطع فيها قضايا الخصوصية والأمن القانوني والتقني للمؤسسات</w:t>
      </w:r>
      <w:r w:rsidRPr="00E75141">
        <w:rPr>
          <w:rFonts w:ascii="Sakkal Majalla" w:hAnsi="Sakkal Majalla" w:cs="Sakkal Majalla"/>
          <w:color w:val="000000" w:themeColor="text1"/>
          <w:sz w:val="28"/>
          <w:szCs w:val="28"/>
        </w:rPr>
        <w:t>.</w:t>
      </w:r>
    </w:p>
    <w:p w14:paraId="166E57D2"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اعتمدت الدراسة على المنهج الوصفي التحليلي لبحث كيفية مساهمة إدارة المشاريع في ضمان الامتثال الفعّال لمتطلبات اللائحة الأوروبية لحماية البيانات داخل المؤسسات والمنظمات التي تتعامل مع البيانات الشخصية، من خلال تخطيط وتنفيذ ومتابعة مشروعات التحول التشريعي والتقني بما يضمن حماية حقوق الأفراد وتقليل مخاطر انتهاك الخصوصية. كما ركزت الدراسة على تحديد الآليات الإدارية والفنية التي تُمكّن المؤسسات من مواءمة عملياتها التشغيلية مع المعايير التنظيمية الصارمة التي فرضها نظام </w:t>
      </w:r>
      <w:r w:rsidRPr="00E75141">
        <w:rPr>
          <w:rFonts w:ascii="Sakkal Majalla" w:hAnsi="Sakkal Majalla" w:cs="Sakkal Majalla"/>
          <w:color w:val="000000" w:themeColor="text1"/>
          <w:sz w:val="28"/>
          <w:szCs w:val="28"/>
        </w:rPr>
        <w:t>GDPR.</w:t>
      </w:r>
    </w:p>
    <w:p w14:paraId="222BCAF7"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وتوصلت النتائج إلى أن دمج ممارسات إدارة المشاريع ضمن إطار الامتثال لحماية البيانات يسهم في تحقيق توازن بين المتطلبات القانونية والتنظيمية من جهة، والأهداف الاقتصادية والاستراتيجية للمؤسسات من جهة أخرى، من خلال تحسين إدارة الموارد، وجدولة الأنشطة المرتبطة بتقييم المخاطر، وتدريب الموظفين، وتنفيذ نظم المراقبة الداخلية. كما أظهرت الدراسة أن تطبيق منهجيات إدارة المشاريع مثل </w:t>
      </w:r>
      <w:r w:rsidRPr="00E75141">
        <w:rPr>
          <w:rFonts w:ascii="Sakkal Majalla" w:hAnsi="Sakkal Majalla" w:cs="Sakkal Majalla"/>
          <w:color w:val="000000" w:themeColor="text1"/>
          <w:sz w:val="28"/>
          <w:szCs w:val="28"/>
        </w:rPr>
        <w:t xml:space="preserve">PMP </w:t>
      </w:r>
      <w:r w:rsidRPr="00E75141">
        <w:rPr>
          <w:rFonts w:ascii="Sakkal Majalla" w:hAnsi="Sakkal Majalla" w:cs="Sakkal Majalla"/>
          <w:color w:val="000000" w:themeColor="text1"/>
          <w:sz w:val="28"/>
          <w:szCs w:val="28"/>
          <w:rtl/>
        </w:rPr>
        <w:t>و</w:t>
      </w:r>
      <w:r w:rsidRPr="00E75141">
        <w:rPr>
          <w:rFonts w:ascii="Sakkal Majalla" w:hAnsi="Sakkal Majalla" w:cs="Sakkal Majalla"/>
          <w:color w:val="000000" w:themeColor="text1"/>
          <w:sz w:val="28"/>
          <w:szCs w:val="28"/>
        </w:rPr>
        <w:t xml:space="preserve">PRINCE2 </w:t>
      </w:r>
      <w:r w:rsidRPr="00E75141">
        <w:rPr>
          <w:rFonts w:ascii="Sakkal Majalla" w:hAnsi="Sakkal Majalla" w:cs="Sakkal Majalla"/>
          <w:color w:val="000000" w:themeColor="text1"/>
          <w:sz w:val="28"/>
          <w:szCs w:val="28"/>
          <w:rtl/>
        </w:rPr>
        <w:t>في مشاريع الامتثال يعزز الفعالية التنظيمية والجاهزية القانونية لتطبيق أحكام اللائحة العامة لحماية البيانات</w:t>
      </w:r>
      <w:r w:rsidRPr="00E75141">
        <w:rPr>
          <w:rFonts w:ascii="Sakkal Majalla" w:hAnsi="Sakkal Majalla" w:cs="Sakkal Majalla"/>
          <w:color w:val="000000" w:themeColor="text1"/>
          <w:sz w:val="28"/>
          <w:szCs w:val="28"/>
        </w:rPr>
        <w:t>.</w:t>
      </w:r>
    </w:p>
    <w:p w14:paraId="051617A3"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وأوصت الدراسة بضرورة اعتماد إدارة المشاريع كأداة تنفيذية رئيسة في تطبيق مشروعات الامتثال التشريعي المتعلقة بحماية البيانات الشخصية، إلى جانب إنشاء فرق عمل متخصصة تجمع بين خبراء إدارة </w:t>
      </w:r>
      <w:r w:rsidRPr="00E75141">
        <w:rPr>
          <w:rFonts w:ascii="Sakkal Majalla" w:hAnsi="Sakkal Majalla" w:cs="Sakkal Majalla"/>
          <w:color w:val="000000" w:themeColor="text1"/>
          <w:sz w:val="28"/>
          <w:szCs w:val="28"/>
          <w:rtl/>
        </w:rPr>
        <w:lastRenderedPageBreak/>
        <w:t>المشاريع وخبراء الامتثال القانوني والأمن السيبراني، بما يضمن تحقيق حماية فعّالة وشاملة لحق الخصوصية كأحد الحقوق المدنية الأساسية في العصر الرقمي</w:t>
      </w:r>
      <w:r w:rsidRPr="00E75141">
        <w:rPr>
          <w:rFonts w:ascii="Sakkal Majalla" w:hAnsi="Sakkal Majalla" w:cs="Sakkal Majalla"/>
          <w:color w:val="000000" w:themeColor="text1"/>
          <w:sz w:val="28"/>
          <w:szCs w:val="28"/>
        </w:rPr>
        <w:t>.</w:t>
      </w:r>
    </w:p>
    <w:p w14:paraId="679FC0B2" w14:textId="77777777" w:rsidR="00C134CC" w:rsidRPr="00E75141" w:rsidRDefault="0081401E" w:rsidP="008103DC">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75141">
        <w:rPr>
          <w:rFonts w:ascii="Sakkal Majalla" w:hAnsi="Sakkal Majalla" w:cs="Sakkal Majalla"/>
          <w:b/>
          <w:bCs/>
          <w:color w:val="000000" w:themeColor="text1"/>
          <w:sz w:val="28"/>
          <w:szCs w:val="28"/>
          <w:rtl/>
        </w:rPr>
        <w:t xml:space="preserve">دراسة </w:t>
      </w:r>
      <w:r w:rsidR="00C134CC" w:rsidRPr="00E75141">
        <w:rPr>
          <w:rFonts w:ascii="Sakkal Majalla" w:hAnsi="Sakkal Majalla" w:cs="Sakkal Majalla"/>
          <w:b/>
          <w:bCs/>
          <w:color w:val="000000" w:themeColor="text1"/>
          <w:sz w:val="28"/>
          <w:szCs w:val="28"/>
        </w:rPr>
        <w:t>(Karim &amp; Karim, 2024)</w:t>
      </w:r>
      <w:r w:rsidR="00C134CC" w:rsidRPr="00E75141">
        <w:rPr>
          <w:rFonts w:ascii="Sakkal Majalla" w:hAnsi="Sakkal Majalla" w:cs="Sakkal Majalla"/>
          <w:b/>
          <w:bCs/>
          <w:color w:val="000000" w:themeColor="text1"/>
          <w:sz w:val="28"/>
          <w:szCs w:val="28"/>
          <w:rtl/>
        </w:rPr>
        <w:t xml:space="preserve"> </w:t>
      </w:r>
    </w:p>
    <w:p w14:paraId="705B9DC9" w14:textId="07DDEB7D"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هدفت هذه الدراسة إلى تحليل نظام إدارة حماية البيانات</w:t>
      </w:r>
      <w:r w:rsidRPr="00E75141">
        <w:rPr>
          <w:rFonts w:ascii="Sakkal Majalla" w:hAnsi="Sakkal Majalla" w:cs="Sakkal Majalla"/>
          <w:color w:val="000000" w:themeColor="text1"/>
          <w:sz w:val="28"/>
          <w:szCs w:val="28"/>
        </w:rPr>
        <w:t xml:space="preserve"> (Data Protection Management System – DPMS) </w:t>
      </w:r>
      <w:r w:rsidRPr="00E75141">
        <w:rPr>
          <w:rFonts w:ascii="Sakkal Majalla" w:hAnsi="Sakkal Majalla" w:cs="Sakkal Majalla"/>
          <w:color w:val="000000" w:themeColor="text1"/>
          <w:sz w:val="28"/>
          <w:szCs w:val="28"/>
          <w:rtl/>
        </w:rPr>
        <w:t>بوصفه إطارًا مؤسسيًا متكاملًا يهدف إلى مساعدة المنظمات على إنشاء نظام فعال ومستدام لحماية البيانات، وذلك من خلال التركيز على ثلاثة محاور أساسية هي: السياسات، والإجراءات، والعنصر البشري</w:t>
      </w:r>
      <w:r w:rsidRPr="00E75141">
        <w:rPr>
          <w:rFonts w:ascii="Sakkal Majalla" w:hAnsi="Sakkal Majalla" w:cs="Sakkal Majalla"/>
          <w:color w:val="000000" w:themeColor="text1"/>
          <w:sz w:val="28"/>
          <w:szCs w:val="28"/>
        </w:rPr>
        <w:t>.</w:t>
      </w:r>
    </w:p>
    <w:p w14:paraId="05C12A79"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اعتمدت الدراسة على المنهج الوصفي التحليلي لتوضيح كيفية بناء نظام إدارة حماية بيانات قائم على الامتثال القانوني والتنظيمي، إلى جانب تطوير ثقافة مؤسسية تُعزز من وعي العاملين بمخاطر اختراق البيانات وتدعم الالتزام بأفضل الممارسات الأمنية. كما تناولت الدراسة المكونات الجوهرية لإطار </w:t>
      </w:r>
      <w:r w:rsidRPr="00E75141">
        <w:rPr>
          <w:rFonts w:ascii="Sakkal Majalla" w:hAnsi="Sakkal Majalla" w:cs="Sakkal Majalla"/>
          <w:color w:val="000000" w:themeColor="text1"/>
          <w:sz w:val="28"/>
          <w:szCs w:val="28"/>
        </w:rPr>
        <w:t xml:space="preserve">DPMS </w:t>
      </w:r>
      <w:r w:rsidRPr="00E75141">
        <w:rPr>
          <w:rFonts w:ascii="Sakkal Majalla" w:hAnsi="Sakkal Majalla" w:cs="Sakkal Majalla"/>
          <w:color w:val="000000" w:themeColor="text1"/>
          <w:sz w:val="28"/>
          <w:szCs w:val="28"/>
          <w:rtl/>
        </w:rPr>
        <w:t>بدءًا من صياغة سياسة شاملة لحماية البيانات تتوافق مع التشريعات المحلية والدولية، مرورًا بتصميم العمليات والإجراءات التشغيلية التي تضمن التدفق الآمن للمعلومات، وانتهاءً بترسيخ ثقافة حماية البيانات من خلال التدريب المستمر وبناء القدرات البشرية</w:t>
      </w:r>
      <w:r w:rsidRPr="00E75141">
        <w:rPr>
          <w:rFonts w:ascii="Sakkal Majalla" w:hAnsi="Sakkal Majalla" w:cs="Sakkal Majalla"/>
          <w:color w:val="000000" w:themeColor="text1"/>
          <w:sz w:val="28"/>
          <w:szCs w:val="28"/>
        </w:rPr>
        <w:t>.</w:t>
      </w:r>
    </w:p>
    <w:p w14:paraId="5E872093"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وتوصلت نتائج الدراسة إلى أن نجاح نظام إدارة حماية البيانات يعتمد على التفاعل المتكامل بين السياسة التنظيمية والإجراءات التطبيقية والسلوك البشري داخل المؤسسة، حيث يسهم هذا التفاعل في تقوية منظومة الأمن السيبراني وتقليل نقاط الضعف البشرية. كما أظهرت الدراسة أن الاستثمار في تدريب العاملين ورفع الوعي الأمني يمثل أحد أعمدة النجاح الأساسية لنظام </w:t>
      </w:r>
      <w:r w:rsidRPr="00E75141">
        <w:rPr>
          <w:rFonts w:ascii="Sakkal Majalla" w:hAnsi="Sakkal Majalla" w:cs="Sakkal Majalla"/>
          <w:color w:val="000000" w:themeColor="text1"/>
          <w:sz w:val="28"/>
          <w:szCs w:val="28"/>
        </w:rPr>
        <w:t>DPMS</w:t>
      </w:r>
      <w:r w:rsidRPr="00E75141">
        <w:rPr>
          <w:rFonts w:ascii="Sakkal Majalla" w:hAnsi="Sakkal Majalla" w:cs="Sakkal Majalla"/>
          <w:color w:val="000000" w:themeColor="text1"/>
          <w:sz w:val="28"/>
          <w:szCs w:val="28"/>
          <w:rtl/>
        </w:rPr>
        <w:t>، نظرًا لدوره في بناء التزام جماعي بالمسؤولية الأمنية وتعزيز الامتثال المؤسسي لمعايير حماية البيانات</w:t>
      </w:r>
      <w:r w:rsidRPr="00E75141">
        <w:rPr>
          <w:rFonts w:ascii="Sakkal Majalla" w:hAnsi="Sakkal Majalla" w:cs="Sakkal Majalla"/>
          <w:color w:val="000000" w:themeColor="text1"/>
          <w:sz w:val="28"/>
          <w:szCs w:val="28"/>
        </w:rPr>
        <w:t>.</w:t>
      </w:r>
    </w:p>
    <w:p w14:paraId="6B288F90" w14:textId="61147311"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وأوصت الدراسة بضرورة تعميم تبنّي أنظمة إدارة حماية البيانات</w:t>
      </w:r>
      <w:r w:rsidRPr="00E75141">
        <w:rPr>
          <w:rFonts w:ascii="Sakkal Majalla" w:hAnsi="Sakkal Majalla" w:cs="Sakkal Majalla"/>
          <w:color w:val="000000" w:themeColor="text1"/>
          <w:sz w:val="28"/>
          <w:szCs w:val="28"/>
        </w:rPr>
        <w:t xml:space="preserve"> (DPMS) </w:t>
      </w:r>
      <w:r w:rsidRPr="00E75141">
        <w:rPr>
          <w:rFonts w:ascii="Sakkal Majalla" w:hAnsi="Sakkal Majalla" w:cs="Sakkal Majalla"/>
          <w:color w:val="000000" w:themeColor="text1"/>
          <w:sz w:val="28"/>
          <w:szCs w:val="28"/>
          <w:rtl/>
        </w:rPr>
        <w:t xml:space="preserve">في المؤسسات العامة والخاصة، ودمجها ضمن أطر الحوكمة التقنية، مع تحديث السياسات الدورية وتطوير آليات التقييم </w:t>
      </w:r>
      <w:r w:rsidRPr="00E75141">
        <w:rPr>
          <w:rFonts w:ascii="Sakkal Majalla" w:hAnsi="Sakkal Majalla" w:cs="Sakkal Majalla"/>
          <w:color w:val="000000" w:themeColor="text1"/>
          <w:sz w:val="28"/>
          <w:szCs w:val="28"/>
          <w:rtl/>
        </w:rPr>
        <w:lastRenderedPageBreak/>
        <w:t>الذاتي، بما يضمن استدامة حماية البيانات وحوكمة استخدامها في بيئة رقمية تتسم بالتغير السريع والمخاطر المتزايدة</w:t>
      </w:r>
      <w:r w:rsidR="008103DC" w:rsidRPr="00E75141">
        <w:rPr>
          <w:rFonts w:ascii="Sakkal Majalla" w:hAnsi="Sakkal Majalla" w:cs="Sakkal Majalla"/>
          <w:color w:val="000000" w:themeColor="text1"/>
          <w:sz w:val="28"/>
          <w:szCs w:val="28"/>
        </w:rPr>
        <w:t>.</w:t>
      </w:r>
    </w:p>
    <w:p w14:paraId="32056E4D" w14:textId="77777777" w:rsidR="008103DC" w:rsidRPr="00E75141" w:rsidRDefault="008103DC" w:rsidP="008103DC">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4" w:name="_Toc214314754"/>
      <w:bookmarkStart w:id="25" w:name="_Toc169790502"/>
      <w:bookmarkEnd w:id="23"/>
      <w:r w:rsidRPr="00E75141">
        <w:rPr>
          <w:rFonts w:ascii="Sakkal Majalla" w:hAnsi="Sakkal Majalla" w:cs="Sakkal Majalla"/>
          <w:b/>
          <w:bCs/>
          <w:color w:val="000000" w:themeColor="text1"/>
          <w:sz w:val="36"/>
          <w:szCs w:val="36"/>
          <w:rtl/>
        </w:rPr>
        <w:t>9.1 الفجوة البحثية:</w:t>
      </w:r>
      <w:bookmarkEnd w:id="24"/>
    </w:p>
    <w:p w14:paraId="156560A2" w14:textId="77777777" w:rsidR="008103DC" w:rsidRPr="00E75141" w:rsidRDefault="008103D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على الرغم من تعدد الدراسات السابقة التي تناولت العلاقة بين إدارة المشاريع وموضوعات متعددة مثل الأمن السيبراني (</w:t>
      </w:r>
      <w:proofErr w:type="spellStart"/>
      <w:r w:rsidRPr="00E75141">
        <w:rPr>
          <w:rFonts w:ascii="Sakkal Majalla" w:hAnsi="Sakkal Majalla" w:cs="Sakkal Majalla"/>
          <w:color w:val="000000" w:themeColor="text1"/>
          <w:sz w:val="28"/>
          <w:szCs w:val="28"/>
        </w:rPr>
        <w:t>Oluoha</w:t>
      </w:r>
      <w:proofErr w:type="spellEnd"/>
      <w:r w:rsidRPr="00E75141">
        <w:rPr>
          <w:rFonts w:ascii="Sakkal Majalla" w:hAnsi="Sakkal Majalla" w:cs="Sakkal Majalla"/>
          <w:color w:val="000000" w:themeColor="text1"/>
          <w:sz w:val="28"/>
          <w:szCs w:val="28"/>
        </w:rPr>
        <w:t xml:space="preserve"> et al., 2021</w:t>
      </w:r>
      <w:r w:rsidRPr="00E75141">
        <w:rPr>
          <w:rFonts w:ascii="Sakkal Majalla" w:hAnsi="Sakkal Majalla" w:cs="Sakkal Majalla"/>
          <w:color w:val="000000" w:themeColor="text1"/>
          <w:sz w:val="28"/>
          <w:szCs w:val="28"/>
          <w:rtl/>
        </w:rPr>
        <w:t>)، وضمان الجودة في حماية البيانات (</w:t>
      </w:r>
      <w:r w:rsidRPr="00E75141">
        <w:rPr>
          <w:rFonts w:ascii="Sakkal Majalla" w:hAnsi="Sakkal Majalla" w:cs="Sakkal Majalla"/>
          <w:color w:val="000000" w:themeColor="text1"/>
          <w:sz w:val="28"/>
          <w:szCs w:val="28"/>
        </w:rPr>
        <w:t>Mehra, 2024</w:t>
      </w:r>
      <w:r w:rsidRPr="00E75141">
        <w:rPr>
          <w:rFonts w:ascii="Sakkal Majalla" w:hAnsi="Sakkal Majalla" w:cs="Sakkal Majalla"/>
          <w:color w:val="000000" w:themeColor="text1"/>
          <w:sz w:val="28"/>
          <w:szCs w:val="28"/>
          <w:rtl/>
        </w:rPr>
        <w:t>)، وتحسين جودة البيانات الضخمة (</w:t>
      </w:r>
      <w:r w:rsidRPr="00E75141">
        <w:rPr>
          <w:rFonts w:ascii="Sakkal Majalla" w:hAnsi="Sakkal Majalla" w:cs="Sakkal Majalla"/>
          <w:color w:val="000000" w:themeColor="text1"/>
          <w:sz w:val="28"/>
          <w:szCs w:val="28"/>
        </w:rPr>
        <w:t>Mohammad et al., 2020</w:t>
      </w:r>
      <w:r w:rsidRPr="00E75141">
        <w:rPr>
          <w:rFonts w:ascii="Sakkal Majalla" w:hAnsi="Sakkal Majalla" w:cs="Sakkal Majalla"/>
          <w:color w:val="000000" w:themeColor="text1"/>
          <w:sz w:val="28"/>
          <w:szCs w:val="28"/>
          <w:rtl/>
        </w:rPr>
        <w:t>)، ونظم أمن المعلومات في المؤسسات الصناعية (</w:t>
      </w:r>
      <w:proofErr w:type="spellStart"/>
      <w:r w:rsidRPr="00E75141">
        <w:rPr>
          <w:rFonts w:ascii="Cambria" w:hAnsi="Cambria" w:cs="Cambria"/>
          <w:color w:val="000000" w:themeColor="text1"/>
          <w:sz w:val="28"/>
          <w:szCs w:val="28"/>
        </w:rPr>
        <w:t>Муратова</w:t>
      </w:r>
      <w:proofErr w:type="spellEnd"/>
      <w:r w:rsidRPr="00E75141">
        <w:rPr>
          <w:rFonts w:ascii="Sakkal Majalla" w:hAnsi="Sakkal Majalla" w:cs="Sakkal Majalla"/>
          <w:color w:val="000000" w:themeColor="text1"/>
          <w:sz w:val="28"/>
          <w:szCs w:val="28"/>
        </w:rPr>
        <w:t>, 2023</w:t>
      </w:r>
      <w:r w:rsidRPr="00E75141">
        <w:rPr>
          <w:rFonts w:ascii="Sakkal Majalla" w:hAnsi="Sakkal Majalla" w:cs="Sakkal Majalla"/>
          <w:color w:val="000000" w:themeColor="text1"/>
          <w:sz w:val="28"/>
          <w:szCs w:val="28"/>
          <w:rtl/>
        </w:rPr>
        <w:t>)، وتكامل إدارة المشاريع مع الحلول التقنية والطاقة في مراكز البيانات (</w:t>
      </w:r>
      <w:r w:rsidRPr="00E75141">
        <w:rPr>
          <w:rFonts w:ascii="Sakkal Majalla" w:hAnsi="Sakkal Majalla" w:cs="Sakkal Majalla"/>
          <w:color w:val="000000" w:themeColor="text1"/>
          <w:sz w:val="28"/>
          <w:szCs w:val="28"/>
        </w:rPr>
        <w:t>Adebayo et al., 2024</w:t>
      </w:r>
      <w:r w:rsidRPr="00E75141">
        <w:rPr>
          <w:rFonts w:ascii="Sakkal Majalla" w:hAnsi="Sakkal Majalla" w:cs="Sakkal Majalla"/>
          <w:color w:val="000000" w:themeColor="text1"/>
          <w:sz w:val="28"/>
          <w:szCs w:val="28"/>
          <w:rtl/>
        </w:rPr>
        <w:t xml:space="preserve">؛ </w:t>
      </w:r>
      <w:proofErr w:type="spellStart"/>
      <w:r w:rsidRPr="00E75141">
        <w:rPr>
          <w:rFonts w:ascii="Sakkal Majalla" w:hAnsi="Sakkal Majalla" w:cs="Sakkal Majalla"/>
          <w:color w:val="000000" w:themeColor="text1"/>
          <w:sz w:val="28"/>
          <w:szCs w:val="28"/>
        </w:rPr>
        <w:t>Olatunde</w:t>
      </w:r>
      <w:proofErr w:type="spellEnd"/>
      <w:r w:rsidRPr="00E75141">
        <w:rPr>
          <w:rFonts w:ascii="Sakkal Majalla" w:hAnsi="Sakkal Majalla" w:cs="Sakkal Majalla"/>
          <w:color w:val="000000" w:themeColor="text1"/>
          <w:sz w:val="28"/>
          <w:szCs w:val="28"/>
        </w:rPr>
        <w:t xml:space="preserve"> et al., 2024</w:t>
      </w:r>
      <w:r w:rsidRPr="00E75141">
        <w:rPr>
          <w:rFonts w:ascii="Sakkal Majalla" w:hAnsi="Sakkal Majalla" w:cs="Sakkal Majalla"/>
          <w:color w:val="000000" w:themeColor="text1"/>
          <w:sz w:val="28"/>
          <w:szCs w:val="28"/>
          <w:rtl/>
        </w:rPr>
        <w:t>)، إلا أن معظم هذه الدراسات ركزت على جوانب تقنية أو تشغيلية محددة دون بناء نموذج تكاملي شامل يربط إدارة المشاريع بأبعادها المنهجية والتنظيمية مع جودة حماية البيانات في مراكز البيانات الحكومية بشكل مباشر.</w:t>
      </w:r>
    </w:p>
    <w:p w14:paraId="6D38E677" w14:textId="4B9D7239" w:rsidR="008103DC" w:rsidRPr="00E75141" w:rsidRDefault="008103D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كما أن الدراسات السابقة — رغم أهميتها — انصبت على بيئات بحثية مختلفة، مثل</w:t>
      </w:r>
      <w:r w:rsidRPr="00E75141">
        <w:rPr>
          <w:rFonts w:ascii="Sakkal Majalla" w:hAnsi="Sakkal Majalla" w:cs="Sakkal Majalla" w:hint="cs"/>
          <w:color w:val="000000" w:themeColor="text1"/>
          <w:sz w:val="28"/>
          <w:szCs w:val="28"/>
          <w:rtl/>
        </w:rPr>
        <w:t xml:space="preserve"> </w:t>
      </w:r>
      <w:r w:rsidRPr="00E75141">
        <w:rPr>
          <w:rFonts w:ascii="Sakkal Majalla" w:hAnsi="Sakkal Majalla" w:cs="Sakkal Majalla"/>
          <w:color w:val="000000" w:themeColor="text1"/>
          <w:sz w:val="28"/>
          <w:szCs w:val="28"/>
          <w:rtl/>
        </w:rPr>
        <w:t>المؤسسات الصناعية، أو القطاعات الخاصة، أو مراكز البيانات متعددة السحب (</w:t>
      </w:r>
      <w:proofErr w:type="spellStart"/>
      <w:r w:rsidRPr="00E75141">
        <w:rPr>
          <w:rFonts w:ascii="Sakkal Majalla" w:hAnsi="Sakkal Majalla" w:cs="Sakkal Majalla"/>
          <w:color w:val="000000" w:themeColor="text1"/>
          <w:sz w:val="28"/>
          <w:szCs w:val="28"/>
        </w:rPr>
        <w:t>Oladosu</w:t>
      </w:r>
      <w:proofErr w:type="spellEnd"/>
      <w:r w:rsidRPr="00E75141">
        <w:rPr>
          <w:rFonts w:ascii="Sakkal Majalla" w:hAnsi="Sakkal Majalla" w:cs="Sakkal Majalla"/>
          <w:color w:val="000000" w:themeColor="text1"/>
          <w:sz w:val="28"/>
          <w:szCs w:val="28"/>
        </w:rPr>
        <w:t xml:space="preserve"> et al., 2022</w:t>
      </w:r>
      <w:r w:rsidRPr="00E75141">
        <w:rPr>
          <w:rFonts w:ascii="Sakkal Majalla" w:hAnsi="Sakkal Majalla" w:cs="Sakkal Majalla"/>
          <w:color w:val="000000" w:themeColor="text1"/>
          <w:sz w:val="28"/>
          <w:szCs w:val="28"/>
          <w:rtl/>
        </w:rPr>
        <w:t>)، في حين لم تتناول بعمق تطبيق ممارسات إدارة المشاريع في القطاع الحكومي السعودي الذي يتميز بتعقيد هيكله التنظيمي واعتماده الكبير على البيانات الحساسة والأنظمة السيادية. وهذا يُظهر حاجة ملحة إلى دراسة تتناول كيف يمكن لأبعاد إدارة المشاريع (تخطيط المشروع، وإدارة المخاطر، وإدارة التكلفة، وإدارة الموارد) أن تسهم في تعزيز جودة حماية البيانات ضمن مراكز البيانات الحكومية التي تمثل ركيزة التحول الرقمي الوطني.</w:t>
      </w:r>
    </w:p>
    <w:p w14:paraId="3AEE453D" w14:textId="77777777" w:rsidR="008103DC" w:rsidRPr="00E75141" w:rsidRDefault="008103D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إضافةً إلى ذلك، ركزت بعض الدراسات السابقة مثل (</w:t>
      </w:r>
      <w:r w:rsidRPr="00E75141">
        <w:rPr>
          <w:rFonts w:ascii="Sakkal Majalla" w:hAnsi="Sakkal Majalla" w:cs="Sakkal Majalla"/>
          <w:color w:val="000000" w:themeColor="text1"/>
          <w:sz w:val="28"/>
          <w:szCs w:val="28"/>
        </w:rPr>
        <w:t>Karim &amp; Karim, 2024</w:t>
      </w:r>
      <w:r w:rsidRPr="00E75141">
        <w:rPr>
          <w:rFonts w:ascii="Sakkal Majalla" w:hAnsi="Sakkal Majalla" w:cs="Sakkal Majalla"/>
          <w:color w:val="000000" w:themeColor="text1"/>
          <w:sz w:val="28"/>
          <w:szCs w:val="28"/>
          <w:rtl/>
        </w:rPr>
        <w:t>) و(</w:t>
      </w:r>
      <w:proofErr w:type="spellStart"/>
      <w:r w:rsidRPr="00E75141">
        <w:rPr>
          <w:rFonts w:ascii="Sakkal Majalla" w:hAnsi="Sakkal Majalla" w:cs="Sakkal Majalla"/>
          <w:color w:val="000000" w:themeColor="text1"/>
          <w:sz w:val="28"/>
          <w:szCs w:val="28"/>
        </w:rPr>
        <w:t>Todorović</w:t>
      </w:r>
      <w:proofErr w:type="spellEnd"/>
      <w:r w:rsidRPr="00E75141">
        <w:rPr>
          <w:rFonts w:ascii="Sakkal Majalla" w:hAnsi="Sakkal Majalla" w:cs="Sakkal Majalla"/>
          <w:color w:val="000000" w:themeColor="text1"/>
          <w:sz w:val="28"/>
          <w:szCs w:val="28"/>
        </w:rPr>
        <w:t xml:space="preserve"> et al., 2018</w:t>
      </w:r>
      <w:r w:rsidRPr="00E75141">
        <w:rPr>
          <w:rFonts w:ascii="Sakkal Majalla" w:hAnsi="Sakkal Majalla" w:cs="Sakkal Majalla"/>
          <w:color w:val="000000" w:themeColor="text1"/>
          <w:sz w:val="28"/>
          <w:szCs w:val="28"/>
          <w:rtl/>
        </w:rPr>
        <w:t>) على أطر حماية البيانات من منظور الامتثال القانوني والتشريعي (</w:t>
      </w:r>
      <w:r w:rsidRPr="00E75141">
        <w:rPr>
          <w:rFonts w:ascii="Sakkal Majalla" w:hAnsi="Sakkal Majalla" w:cs="Sakkal Majalla"/>
          <w:color w:val="000000" w:themeColor="text1"/>
          <w:sz w:val="28"/>
          <w:szCs w:val="28"/>
        </w:rPr>
        <w:t>GDPR</w:t>
      </w:r>
      <w:r w:rsidRPr="00E75141">
        <w:rPr>
          <w:rFonts w:ascii="Sakkal Majalla" w:hAnsi="Sakkal Majalla" w:cs="Sakkal Majalla"/>
          <w:color w:val="000000" w:themeColor="text1"/>
          <w:sz w:val="28"/>
          <w:szCs w:val="28"/>
          <w:rtl/>
        </w:rPr>
        <w:t xml:space="preserve">)، دون التعمق في الدور الإداري والتنظيمي لإدارة المشاريع في بناء نظام حماية متكامل للبيانات. كما لم تُجرى دراسات كافية تقيس العلاقة التجريبية بين كفاءة إدارة المشاريع ومستوى جودة حماية البيانات في بيئات تشغيل واقعية مثل </w:t>
      </w:r>
      <w:r w:rsidRPr="00E75141">
        <w:rPr>
          <w:rFonts w:ascii="Sakkal Majalla" w:hAnsi="Sakkal Majalla" w:cs="Sakkal Majalla"/>
          <w:color w:val="000000" w:themeColor="text1"/>
          <w:sz w:val="28"/>
          <w:szCs w:val="28"/>
          <w:rtl/>
        </w:rPr>
        <w:lastRenderedPageBreak/>
        <w:t>مراكز البيانات الحكومية في المملكة العربية السعودية، ما يشير إلى وجود فجوة معرفية وتطبيقية واضحة في هذا المجال.</w:t>
      </w:r>
    </w:p>
    <w:p w14:paraId="61E2FF1D" w14:textId="77777777" w:rsidR="008103DC" w:rsidRPr="00E75141" w:rsidRDefault="008103D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وبناءً على ما سبق، تتمثل الفجوة البحثية الأساسية في غياب الدراسات التي تربط بين إدارة المشاريع كمدخل إداري شامل وبين جودة حماية البيانات كهدف استراتيجي للأمن السيبراني في مراكز البيانات الحكومية، وهو ما تسعى الدراسة الحالية إلى معالجته من خلال تحليل أثر أبعاد إدارة المشاريع على جودة حماية البيانات في المؤسسات الحكومية بمنطقة الرياض، وتقديم نموذج علمي يمكن تعميمه على بيئات رقمية مشابهة.</w:t>
      </w:r>
    </w:p>
    <w:p w14:paraId="69690A18" w14:textId="5C61E016" w:rsidR="008103DC" w:rsidRPr="00E75141" w:rsidRDefault="008103DC" w:rsidP="008103D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4314755"/>
      <w:r w:rsidRPr="00E75141">
        <w:rPr>
          <w:rFonts w:ascii="Sakkal Majalla" w:hAnsi="Sakkal Majalla" w:cs="Sakkal Majalla"/>
          <w:b/>
          <w:bCs/>
          <w:color w:val="000000" w:themeColor="text1"/>
          <w:sz w:val="36"/>
          <w:szCs w:val="36"/>
          <w:rtl/>
        </w:rPr>
        <w:t>10.1 المنطلقات النظرية للدراسة:</w:t>
      </w:r>
      <w:bookmarkEnd w:id="26"/>
    </w:p>
    <w:p w14:paraId="2B1D2878" w14:textId="77777777" w:rsidR="00C134CC" w:rsidRPr="00E75141" w:rsidRDefault="00C134CC" w:rsidP="00B93128">
      <w:pPr>
        <w:spacing w:before="100" w:beforeAutospacing="1" w:after="100" w:afterAutospacing="1" w:line="360" w:lineRule="auto"/>
        <w:jc w:val="both"/>
        <w:rPr>
          <w:rFonts w:ascii="Sakkal Majalla" w:hAnsi="Sakkal Majalla" w:cs="Sakkal Majalla"/>
          <w:b/>
          <w:bCs/>
          <w:color w:val="000000" w:themeColor="text1"/>
          <w:sz w:val="32"/>
          <w:szCs w:val="32"/>
        </w:rPr>
      </w:pPr>
      <w:r w:rsidRPr="00E75141">
        <w:rPr>
          <w:rFonts w:ascii="Sakkal Majalla" w:hAnsi="Sakkal Majalla" w:cs="Sakkal Majalla"/>
          <w:b/>
          <w:bCs/>
          <w:color w:val="000000" w:themeColor="text1"/>
          <w:sz w:val="32"/>
          <w:szCs w:val="32"/>
          <w:rtl/>
        </w:rPr>
        <w:t>أولًا: مفهوم إدارة المشاريع وأهميتها في البيئة الحكومية</w:t>
      </w:r>
    </w:p>
    <w:p w14:paraId="18A65DA9"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تمثل إدارة المشاريع إطارًا علميًا ومنهجيًا لتخطيط وتنظيم وتنفيذ ومتابعة الأنشطة التي تهدف إلى تحقيق أهداف محددة ضمن نطاق زمني وموارد محددة. وتُعد من أهم الأدوات الإدارية التي تضمن تحويل الخطط الاستراتيجية إلى نتائج ملموسة من خلال تطبيق مبادئ التخطيط، والحوكمة، وإدارة المخاطر، وضبط الجودة والتكلفة. في السياق الحكومي، تبرز إدارة المشاريع كأداة حيوية لتحقيق كفاءة الإنفاق، وضمان الشفافية، وتحسين جودة الخدمات العامة. فالمؤسسات الحكومية أصبحت تدير مشاريع ضخمة تتضمن بنى تحتية رقمية وأنظمة معلوماتية حساسة، مما يتطلب ممارسات إدارية متقدمة توازن بين الالتزام التنظيمي ومتطلبات الأمن السيبراني</w:t>
      </w:r>
      <w:r w:rsidRPr="00E75141">
        <w:rPr>
          <w:rFonts w:ascii="Sakkal Majalla" w:hAnsi="Sakkal Majalla" w:cs="Sakkal Majalla"/>
          <w:color w:val="000000" w:themeColor="text1"/>
          <w:sz w:val="28"/>
          <w:szCs w:val="28"/>
        </w:rPr>
        <w:t>.</w:t>
      </w:r>
    </w:p>
    <w:p w14:paraId="2F1319B3" w14:textId="6F87CA88"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وقد أظهرت الأدبيات الإدارية أن تبني منهجيات إدارة المشاريع مثل</w:t>
      </w:r>
      <w:r w:rsidRPr="00E75141">
        <w:rPr>
          <w:rFonts w:ascii="Sakkal Majalla" w:hAnsi="Sakkal Majalla" w:cs="Sakkal Majalla"/>
          <w:color w:val="000000" w:themeColor="text1"/>
          <w:sz w:val="28"/>
          <w:szCs w:val="28"/>
        </w:rPr>
        <w:t xml:space="preserve"> (PMI, PRINCE2, Agile) </w:t>
      </w:r>
      <w:r w:rsidRPr="00E75141">
        <w:rPr>
          <w:rFonts w:ascii="Sakkal Majalla" w:hAnsi="Sakkal Majalla" w:cs="Sakkal Majalla"/>
          <w:color w:val="000000" w:themeColor="text1"/>
          <w:sz w:val="28"/>
          <w:szCs w:val="28"/>
          <w:rtl/>
        </w:rPr>
        <w:t>في القطاع الحكومي يسهم في رفع كفاءة الأداء وتحسين جودة المخرجات، خصوصًا عندما تكون هذه المخرجات مرتبطة بأنظمة رقمية تحتوي على بيانات عالية الحساسية. ويُعد توظيف إدارة المشاريع في هذا الإطار جزءًا من بناء "حوكمة رقمية" رشيدة تضمن الاستخدام الأمثل للموارد وتحقق التكامل بين الأهداف الإدارية والتقنية</w:t>
      </w:r>
      <w:r w:rsidRPr="00E75141">
        <w:rPr>
          <w:rFonts w:ascii="Sakkal Majalla" w:hAnsi="Sakkal Majalla" w:cs="Sakkal Majalla"/>
          <w:color w:val="000000" w:themeColor="text1"/>
          <w:sz w:val="28"/>
          <w:szCs w:val="28"/>
        </w:rPr>
        <w:t>.</w:t>
      </w:r>
    </w:p>
    <w:p w14:paraId="0ACDB761" w14:textId="77777777" w:rsidR="00C134CC" w:rsidRPr="00E75141" w:rsidRDefault="00C134CC" w:rsidP="00B93128">
      <w:pPr>
        <w:spacing w:before="100" w:beforeAutospacing="1" w:after="100" w:afterAutospacing="1" w:line="360" w:lineRule="auto"/>
        <w:jc w:val="both"/>
        <w:rPr>
          <w:rFonts w:ascii="Sakkal Majalla" w:hAnsi="Sakkal Majalla" w:cs="Sakkal Majalla"/>
          <w:b/>
          <w:bCs/>
          <w:color w:val="000000" w:themeColor="text1"/>
          <w:sz w:val="32"/>
          <w:szCs w:val="32"/>
        </w:rPr>
      </w:pPr>
      <w:r w:rsidRPr="00E75141">
        <w:rPr>
          <w:rFonts w:ascii="Sakkal Majalla" w:hAnsi="Sakkal Majalla" w:cs="Sakkal Majalla"/>
          <w:b/>
          <w:bCs/>
          <w:color w:val="000000" w:themeColor="text1"/>
          <w:sz w:val="32"/>
          <w:szCs w:val="32"/>
          <w:rtl/>
        </w:rPr>
        <w:lastRenderedPageBreak/>
        <w:t>ثانيًا: أبعاد إدارة المشاريع ودورها في تحقيق الكفاءة التنظيمية</w:t>
      </w:r>
    </w:p>
    <w:p w14:paraId="1100C56E"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تستند إدارة المشاريع إلى مجموعة من الأبعاد الرئيسة التي تشكل أساس نجاحها، وهي</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تخطيط المشروع، وإدارة المخاطر، وإدارة التكلفة، وإدارة الموارد</w:t>
      </w:r>
      <w:r w:rsidRPr="00E75141">
        <w:rPr>
          <w:rFonts w:ascii="Sakkal Majalla" w:hAnsi="Sakkal Majalla" w:cs="Sakkal Majalla"/>
          <w:color w:val="000000" w:themeColor="text1"/>
          <w:sz w:val="28"/>
          <w:szCs w:val="28"/>
        </w:rPr>
        <w:t>.</w:t>
      </w:r>
    </w:p>
    <w:p w14:paraId="65A2C17C" w14:textId="77777777" w:rsidR="00C134CC" w:rsidRPr="00E75141" w:rsidRDefault="00C134CC" w:rsidP="008103DC">
      <w:pPr>
        <w:numPr>
          <w:ilvl w:val="0"/>
          <w:numId w:val="28"/>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تخطيط المشروع يمثل حجر الأساس في تحديد الأهداف، والأنشطة، والجداول الزمنية، والموارد المطلوبة، وآليات المراقبة والتقييم. التخطيط الدقيق يحد من حالات الغموض ويعزز الاستعداد لمواجهة التغيرات المفاجئة</w:t>
      </w:r>
      <w:r w:rsidRPr="00E75141">
        <w:rPr>
          <w:rFonts w:ascii="Sakkal Majalla" w:hAnsi="Sakkal Majalla" w:cs="Sakkal Majalla"/>
          <w:color w:val="000000" w:themeColor="text1"/>
          <w:sz w:val="28"/>
          <w:szCs w:val="28"/>
        </w:rPr>
        <w:t>.</w:t>
      </w:r>
    </w:p>
    <w:p w14:paraId="2FE5988D" w14:textId="77777777" w:rsidR="00C134CC" w:rsidRPr="00E75141" w:rsidRDefault="00C134CC" w:rsidP="008103DC">
      <w:pPr>
        <w:numPr>
          <w:ilvl w:val="0"/>
          <w:numId w:val="28"/>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إدارة المخاطر تتضمن تحديد التهديدات المحتملة التي قد تؤثر على المشروع، وتحليل احتمالاتها وتأثيرها، ووضع خطط استجابة فعالة. وهي أداة وقائية تقلل من الخسائر وتحافظ على استقرار سير العمل</w:t>
      </w:r>
      <w:r w:rsidRPr="00E75141">
        <w:rPr>
          <w:rFonts w:ascii="Sakkal Majalla" w:hAnsi="Sakkal Majalla" w:cs="Sakkal Majalla"/>
          <w:color w:val="000000" w:themeColor="text1"/>
          <w:sz w:val="28"/>
          <w:szCs w:val="28"/>
        </w:rPr>
        <w:t>.</w:t>
      </w:r>
    </w:p>
    <w:p w14:paraId="161A1F49" w14:textId="77777777" w:rsidR="00C134CC" w:rsidRPr="00E75141" w:rsidRDefault="00C134CC" w:rsidP="008103DC">
      <w:pPr>
        <w:numPr>
          <w:ilvl w:val="0"/>
          <w:numId w:val="28"/>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إدارة التكلفة تهدف إلى ضمان الاستخدام الأمثل للموارد المالية عبر التقدير الدقيق للتكاليف، وضبط الانحرافات بين الميزانية والخطط الفعلية</w:t>
      </w:r>
      <w:r w:rsidRPr="00E75141">
        <w:rPr>
          <w:rFonts w:ascii="Sakkal Majalla" w:hAnsi="Sakkal Majalla" w:cs="Sakkal Majalla"/>
          <w:color w:val="000000" w:themeColor="text1"/>
          <w:sz w:val="28"/>
          <w:szCs w:val="28"/>
        </w:rPr>
        <w:t>.</w:t>
      </w:r>
    </w:p>
    <w:p w14:paraId="032EE0A1" w14:textId="77777777" w:rsidR="00C134CC" w:rsidRPr="00E75141" w:rsidRDefault="00C134CC" w:rsidP="008103DC">
      <w:pPr>
        <w:numPr>
          <w:ilvl w:val="0"/>
          <w:numId w:val="28"/>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إدارة الموارد تشمل تنظيم وتوزيع القوى البشرية والتقنية والمالية بشكل يحقق الكفاءة التشغيلية، ويضمن الالتزام بالجداول الزمنية</w:t>
      </w:r>
      <w:r w:rsidRPr="00E75141">
        <w:rPr>
          <w:rFonts w:ascii="Sakkal Majalla" w:hAnsi="Sakkal Majalla" w:cs="Sakkal Majalla"/>
          <w:color w:val="000000" w:themeColor="text1"/>
          <w:sz w:val="28"/>
          <w:szCs w:val="28"/>
        </w:rPr>
        <w:t>.</w:t>
      </w:r>
    </w:p>
    <w:p w14:paraId="2C120563" w14:textId="50A50444"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وعند النظر لهذه الأبعاد في سياق مراكز البيانات، نجد أنها تتجاوز المعنى التقليدي للإدارة التشغيلية، لتصبح جزءًا من منظومة الأمن والاستدامة الرقمية، إذ إن أي إخفاق في أحد هذه الأبعاد قد ينعكس مباشرة على حماية البيانات وجودة أدائها</w:t>
      </w:r>
      <w:r w:rsidR="008103DC" w:rsidRPr="00E75141">
        <w:rPr>
          <w:rFonts w:ascii="Sakkal Majalla" w:hAnsi="Sakkal Majalla" w:cs="Sakkal Majalla"/>
          <w:color w:val="000000" w:themeColor="text1"/>
          <w:sz w:val="28"/>
          <w:szCs w:val="28"/>
        </w:rPr>
        <w:t>.</w:t>
      </w:r>
    </w:p>
    <w:p w14:paraId="4A656C59" w14:textId="77777777" w:rsidR="00C134CC" w:rsidRPr="00E75141" w:rsidRDefault="00C134CC" w:rsidP="00B93128">
      <w:pPr>
        <w:spacing w:before="100" w:beforeAutospacing="1" w:after="100" w:afterAutospacing="1" w:line="360" w:lineRule="auto"/>
        <w:jc w:val="both"/>
        <w:rPr>
          <w:rFonts w:ascii="Sakkal Majalla" w:hAnsi="Sakkal Majalla" w:cs="Sakkal Majalla"/>
          <w:b/>
          <w:bCs/>
          <w:color w:val="000000" w:themeColor="text1"/>
          <w:sz w:val="32"/>
          <w:szCs w:val="32"/>
        </w:rPr>
      </w:pPr>
      <w:r w:rsidRPr="00E75141">
        <w:rPr>
          <w:rFonts w:ascii="Sakkal Majalla" w:hAnsi="Sakkal Majalla" w:cs="Sakkal Majalla"/>
          <w:b/>
          <w:bCs/>
          <w:color w:val="000000" w:themeColor="text1"/>
          <w:sz w:val="32"/>
          <w:szCs w:val="32"/>
          <w:rtl/>
        </w:rPr>
        <w:t>ثالثًا: جودة حماية البيانات وأهميتها في مراكز البيانات الحكومية</w:t>
      </w:r>
    </w:p>
    <w:p w14:paraId="2FFA73D1"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تُعرَّف جودة حماية البيانات بأنها درجة الكفاءة والفاعلية في الحفاظ على سرية البيانات وسلامتها وتوافرها، وضمان معالجتها وفق معايير الأمان والامتثال التنظيمي. وتشكل مراكز البيانات الحكومية بيئة محورية لتخزين وتشغيل البيانات الوطنية، مثل السجلات المدنية، والمعاملات الإلكترونية، وملفات الأمن السيبراني، ما يجعل حماية البيانات قضية استراتيجية تمس الأمن الوطني والسيادة الرقمية</w:t>
      </w:r>
      <w:r w:rsidRPr="00E75141">
        <w:rPr>
          <w:rFonts w:ascii="Sakkal Majalla" w:hAnsi="Sakkal Majalla" w:cs="Sakkal Majalla"/>
          <w:color w:val="000000" w:themeColor="text1"/>
          <w:sz w:val="28"/>
          <w:szCs w:val="28"/>
        </w:rPr>
        <w:t>.</w:t>
      </w:r>
    </w:p>
    <w:p w14:paraId="3639D877" w14:textId="77777777" w:rsidR="00C134CC" w:rsidRPr="00E75141" w:rsidRDefault="00C134CC" w:rsidP="00B93128">
      <w:pPr>
        <w:spacing w:before="100" w:beforeAutospacing="1" w:after="100" w:afterAutospacing="1" w:line="360" w:lineRule="auto"/>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lastRenderedPageBreak/>
        <w:t>وتتحدد جودة حماية البيانات عبر مجموعة من المؤشرات، من أبرزها</w:t>
      </w:r>
      <w:r w:rsidRPr="00E75141">
        <w:rPr>
          <w:rFonts w:ascii="Sakkal Majalla" w:hAnsi="Sakkal Majalla" w:cs="Sakkal Majalla"/>
          <w:b/>
          <w:bCs/>
          <w:color w:val="000000" w:themeColor="text1"/>
          <w:sz w:val="28"/>
          <w:szCs w:val="28"/>
        </w:rPr>
        <w:t>:</w:t>
      </w:r>
    </w:p>
    <w:p w14:paraId="64322844" w14:textId="77777777" w:rsidR="00C134CC" w:rsidRPr="00E75141" w:rsidRDefault="00C134CC" w:rsidP="008103DC">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سلامة البيانات</w:t>
      </w:r>
      <w:r w:rsidRPr="00E75141">
        <w:rPr>
          <w:rFonts w:ascii="Sakkal Majalla" w:hAnsi="Sakkal Majalla" w:cs="Sakkal Majalla"/>
          <w:color w:val="000000" w:themeColor="text1"/>
          <w:sz w:val="28"/>
          <w:szCs w:val="28"/>
        </w:rPr>
        <w:t xml:space="preserve"> (Integrity): </w:t>
      </w:r>
      <w:r w:rsidRPr="00E75141">
        <w:rPr>
          <w:rFonts w:ascii="Sakkal Majalla" w:hAnsi="Sakkal Majalla" w:cs="Sakkal Majalla"/>
          <w:color w:val="000000" w:themeColor="text1"/>
          <w:sz w:val="28"/>
          <w:szCs w:val="28"/>
          <w:rtl/>
        </w:rPr>
        <w:t>أي خلو البيانات من التلاعب أو الأخطاء أثناء المعالجة أو النقل</w:t>
      </w:r>
      <w:r w:rsidRPr="00E75141">
        <w:rPr>
          <w:rFonts w:ascii="Sakkal Majalla" w:hAnsi="Sakkal Majalla" w:cs="Sakkal Majalla"/>
          <w:color w:val="000000" w:themeColor="text1"/>
          <w:sz w:val="28"/>
          <w:szCs w:val="28"/>
        </w:rPr>
        <w:t>.</w:t>
      </w:r>
    </w:p>
    <w:p w14:paraId="733FAD24" w14:textId="77777777" w:rsidR="00C134CC" w:rsidRPr="00E75141" w:rsidRDefault="00C134CC" w:rsidP="008103DC">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سرية البيانات</w:t>
      </w:r>
      <w:r w:rsidRPr="00E75141">
        <w:rPr>
          <w:rFonts w:ascii="Sakkal Majalla" w:hAnsi="Sakkal Majalla" w:cs="Sakkal Majalla"/>
          <w:color w:val="000000" w:themeColor="text1"/>
          <w:sz w:val="28"/>
          <w:szCs w:val="28"/>
        </w:rPr>
        <w:t xml:space="preserve"> (Confidentiality): </w:t>
      </w:r>
      <w:r w:rsidRPr="00E75141">
        <w:rPr>
          <w:rFonts w:ascii="Sakkal Majalla" w:hAnsi="Sakkal Majalla" w:cs="Sakkal Majalla"/>
          <w:color w:val="000000" w:themeColor="text1"/>
          <w:sz w:val="28"/>
          <w:szCs w:val="28"/>
          <w:rtl/>
        </w:rPr>
        <w:t>حماية المعلومات من الوصول غير المصرح به</w:t>
      </w:r>
      <w:r w:rsidRPr="00E75141">
        <w:rPr>
          <w:rFonts w:ascii="Sakkal Majalla" w:hAnsi="Sakkal Majalla" w:cs="Sakkal Majalla"/>
          <w:color w:val="000000" w:themeColor="text1"/>
          <w:sz w:val="28"/>
          <w:szCs w:val="28"/>
        </w:rPr>
        <w:t>.</w:t>
      </w:r>
    </w:p>
    <w:p w14:paraId="6CE22241" w14:textId="77777777" w:rsidR="00C134CC" w:rsidRPr="00E75141" w:rsidRDefault="00C134CC" w:rsidP="008103DC">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توافر البيانات</w:t>
      </w:r>
      <w:r w:rsidRPr="00E75141">
        <w:rPr>
          <w:rFonts w:ascii="Sakkal Majalla" w:hAnsi="Sakkal Majalla" w:cs="Sakkal Majalla"/>
          <w:color w:val="000000" w:themeColor="text1"/>
          <w:sz w:val="28"/>
          <w:szCs w:val="28"/>
        </w:rPr>
        <w:t xml:space="preserve"> (Availability): </w:t>
      </w:r>
      <w:r w:rsidRPr="00E75141">
        <w:rPr>
          <w:rFonts w:ascii="Sakkal Majalla" w:hAnsi="Sakkal Majalla" w:cs="Sakkal Majalla"/>
          <w:color w:val="000000" w:themeColor="text1"/>
          <w:sz w:val="28"/>
          <w:szCs w:val="28"/>
          <w:rtl/>
        </w:rPr>
        <w:t>ضمان إمكانية الوصول إلى البيانات بشكل مستمر دون انقطاع</w:t>
      </w:r>
      <w:r w:rsidRPr="00E75141">
        <w:rPr>
          <w:rFonts w:ascii="Sakkal Majalla" w:hAnsi="Sakkal Majalla" w:cs="Sakkal Majalla"/>
          <w:color w:val="000000" w:themeColor="text1"/>
          <w:sz w:val="28"/>
          <w:szCs w:val="28"/>
        </w:rPr>
        <w:t>.</w:t>
      </w:r>
    </w:p>
    <w:p w14:paraId="3A491246" w14:textId="77777777" w:rsidR="00C134CC" w:rsidRPr="00E75141" w:rsidRDefault="00C134CC" w:rsidP="008103DC">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الامتثال التنظيمي</w:t>
      </w:r>
      <w:r w:rsidRPr="00E75141">
        <w:rPr>
          <w:rFonts w:ascii="Sakkal Majalla" w:hAnsi="Sakkal Majalla" w:cs="Sakkal Majalla"/>
          <w:color w:val="000000" w:themeColor="text1"/>
          <w:sz w:val="28"/>
          <w:szCs w:val="28"/>
        </w:rPr>
        <w:t xml:space="preserve"> (Compliance): </w:t>
      </w:r>
      <w:r w:rsidRPr="00E75141">
        <w:rPr>
          <w:rFonts w:ascii="Sakkal Majalla" w:hAnsi="Sakkal Majalla" w:cs="Sakkal Majalla"/>
          <w:color w:val="000000" w:themeColor="text1"/>
          <w:sz w:val="28"/>
          <w:szCs w:val="28"/>
          <w:rtl/>
        </w:rPr>
        <w:t>الالتزام بالمعايير والقوانين الوطنية والدولية لحماية البيانات مثل</w:t>
      </w:r>
      <w:r w:rsidRPr="00E75141">
        <w:rPr>
          <w:rFonts w:ascii="Sakkal Majalla" w:hAnsi="Sakkal Majalla" w:cs="Sakkal Majalla"/>
          <w:color w:val="000000" w:themeColor="text1"/>
          <w:sz w:val="28"/>
          <w:szCs w:val="28"/>
        </w:rPr>
        <w:t xml:space="preserve"> ISO/IEC 27001 </w:t>
      </w:r>
      <w:r w:rsidRPr="00E75141">
        <w:rPr>
          <w:rFonts w:ascii="Sakkal Majalla" w:hAnsi="Sakkal Majalla" w:cs="Sakkal Majalla"/>
          <w:color w:val="000000" w:themeColor="text1"/>
          <w:sz w:val="28"/>
          <w:szCs w:val="28"/>
          <w:rtl/>
        </w:rPr>
        <w:t>و</w:t>
      </w:r>
      <w:r w:rsidRPr="00E75141">
        <w:rPr>
          <w:rFonts w:ascii="Sakkal Majalla" w:hAnsi="Sakkal Majalla" w:cs="Sakkal Majalla"/>
          <w:color w:val="000000" w:themeColor="text1"/>
          <w:sz w:val="28"/>
          <w:szCs w:val="28"/>
        </w:rPr>
        <w:t>NCA Essential Cybersecurity Controls.</w:t>
      </w:r>
    </w:p>
    <w:p w14:paraId="0964D0F0" w14:textId="5974355B"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في ضوء التحول الرقمي في المملكة العربية السعودية، تُعد جودة حماية البيانات مؤشرًا على نضج البنية التحتية التقنية ومدى فاعلية الحوكمة الإلكترونية داخل المؤسسات الحكومية</w:t>
      </w:r>
      <w:r w:rsidRPr="00E75141">
        <w:rPr>
          <w:rFonts w:ascii="Sakkal Majalla" w:hAnsi="Sakkal Majalla" w:cs="Sakkal Majalla"/>
          <w:color w:val="000000" w:themeColor="text1"/>
          <w:sz w:val="28"/>
          <w:szCs w:val="28"/>
        </w:rPr>
        <w:t>.</w:t>
      </w:r>
    </w:p>
    <w:p w14:paraId="7BB03591" w14:textId="77777777" w:rsidR="00C134CC" w:rsidRPr="00E75141" w:rsidRDefault="00C134CC" w:rsidP="00B93128">
      <w:pPr>
        <w:spacing w:before="100" w:beforeAutospacing="1" w:after="100" w:afterAutospacing="1" w:line="360" w:lineRule="auto"/>
        <w:jc w:val="both"/>
        <w:rPr>
          <w:rFonts w:ascii="Sakkal Majalla" w:hAnsi="Sakkal Majalla" w:cs="Sakkal Majalla"/>
          <w:b/>
          <w:bCs/>
          <w:color w:val="000000" w:themeColor="text1"/>
          <w:sz w:val="32"/>
          <w:szCs w:val="32"/>
        </w:rPr>
      </w:pPr>
      <w:r w:rsidRPr="00E75141">
        <w:rPr>
          <w:rFonts w:ascii="Sakkal Majalla" w:hAnsi="Sakkal Majalla" w:cs="Sakkal Majalla"/>
          <w:b/>
          <w:bCs/>
          <w:color w:val="000000" w:themeColor="text1"/>
          <w:sz w:val="32"/>
          <w:szCs w:val="32"/>
          <w:rtl/>
        </w:rPr>
        <w:t>رابعًا: العلاقة بين إدارة المشاريع وجودة حماية البيانات</w:t>
      </w:r>
    </w:p>
    <w:p w14:paraId="3203E63A"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تربط العلاقة بين إدارة المشاريع وجودة حماية البيانات نطاقًا تكامليًا، إذ تشكل إدارة المشاريع الإطار الإداري الذي ينظم عملية تطوير وتشغيل أنظمة البيانات. وتُسهم ممارسات إدارة المشاريع في تعزيز جودة حماية البيانات عبر عدة آليات</w:t>
      </w:r>
      <w:r w:rsidRPr="00E75141">
        <w:rPr>
          <w:rFonts w:ascii="Sakkal Majalla" w:hAnsi="Sakkal Majalla" w:cs="Sakkal Majalla"/>
          <w:color w:val="000000" w:themeColor="text1"/>
          <w:sz w:val="28"/>
          <w:szCs w:val="28"/>
        </w:rPr>
        <w:t>:</w:t>
      </w:r>
    </w:p>
    <w:p w14:paraId="5AA3FDEF" w14:textId="77777777" w:rsidR="00C134CC" w:rsidRPr="00E75141" w:rsidRDefault="00C134CC" w:rsidP="008103DC">
      <w:pPr>
        <w:numPr>
          <w:ilvl w:val="0"/>
          <w:numId w:val="30"/>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من خلال التخطيط المسبق</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يساعد التخطيط المنهجي للمشروعات الرقمية على تحديد متطلبات الأمان منذ مرحلة التحليل والتصميم، مما يقلل من احتمالية ظهور ثغرات لاحقًا</w:t>
      </w:r>
      <w:r w:rsidRPr="00E75141">
        <w:rPr>
          <w:rFonts w:ascii="Sakkal Majalla" w:hAnsi="Sakkal Majalla" w:cs="Sakkal Majalla"/>
          <w:color w:val="000000" w:themeColor="text1"/>
          <w:sz w:val="28"/>
          <w:szCs w:val="28"/>
        </w:rPr>
        <w:t>.</w:t>
      </w:r>
    </w:p>
    <w:p w14:paraId="6051A2DF" w14:textId="77777777" w:rsidR="00C134CC" w:rsidRPr="00E75141" w:rsidRDefault="00C134CC" w:rsidP="008103DC">
      <w:pPr>
        <w:numPr>
          <w:ilvl w:val="0"/>
          <w:numId w:val="30"/>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من خلال إدارة المخاطر</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توفر آليات تحليل المخاطر أداة فعالة لتحديد التهديدات الأمنية مبكرًا ووضع خطط استجابة مناسبة</w:t>
      </w:r>
      <w:r w:rsidRPr="00E75141">
        <w:rPr>
          <w:rFonts w:ascii="Sakkal Majalla" w:hAnsi="Sakkal Majalla" w:cs="Sakkal Majalla"/>
          <w:color w:val="000000" w:themeColor="text1"/>
          <w:sz w:val="28"/>
          <w:szCs w:val="28"/>
        </w:rPr>
        <w:t>.</w:t>
      </w:r>
    </w:p>
    <w:p w14:paraId="36E2382D" w14:textId="77777777" w:rsidR="00C134CC" w:rsidRPr="00E75141" w:rsidRDefault="00C134CC" w:rsidP="008103DC">
      <w:pPr>
        <w:numPr>
          <w:ilvl w:val="0"/>
          <w:numId w:val="30"/>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من خلال إدارة الموارد والتكلفة</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تؤدي الإدارة الفاعلة للموارد إلى ضمان تخصيص التمويل الكافي لتقنيات الحماية، بينما يضمن ضبط التكلفة استدامة الحلول الأمنية دون تجاوزات مالية</w:t>
      </w:r>
      <w:r w:rsidRPr="00E75141">
        <w:rPr>
          <w:rFonts w:ascii="Sakkal Majalla" w:hAnsi="Sakkal Majalla" w:cs="Sakkal Majalla"/>
          <w:color w:val="000000" w:themeColor="text1"/>
          <w:sz w:val="28"/>
          <w:szCs w:val="28"/>
        </w:rPr>
        <w:t>.</w:t>
      </w:r>
    </w:p>
    <w:p w14:paraId="1F91F728" w14:textId="77777777" w:rsidR="00C134CC" w:rsidRPr="00E75141" w:rsidRDefault="00C134CC" w:rsidP="008103DC">
      <w:pPr>
        <w:numPr>
          <w:ilvl w:val="0"/>
          <w:numId w:val="30"/>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من خلال المتابعة والتقييم</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تعزز آليات المراقبة الدورية والتحكم في الأداء من القدرة على تقييم فعالية أنظمة حماية البيانات وضمان توافقها مع المعايير المعتمدة</w:t>
      </w:r>
      <w:r w:rsidRPr="00E75141">
        <w:rPr>
          <w:rFonts w:ascii="Sakkal Majalla" w:hAnsi="Sakkal Majalla" w:cs="Sakkal Majalla"/>
          <w:color w:val="000000" w:themeColor="text1"/>
          <w:sz w:val="28"/>
          <w:szCs w:val="28"/>
        </w:rPr>
        <w:t>.</w:t>
      </w:r>
    </w:p>
    <w:p w14:paraId="3DC38715" w14:textId="77777777" w:rsidR="00C134CC" w:rsidRPr="00E75141" w:rsidRDefault="00C134C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وبذلك، فإن العلاقة بين المتغيرين ليست خطية فحسب، بل تفاعلية، حيث تسهم كفاءة إدارة المشاريع في بناء بيئة بيانات آمنة، كما أن جودة حماية البيانات تضمن نجاح المشاريع الرقمية في تحقيق أهدافها دون انقطاعات أو تهديدات سيبرانية</w:t>
      </w:r>
      <w:r w:rsidRPr="00E75141">
        <w:rPr>
          <w:rFonts w:ascii="Sakkal Majalla" w:hAnsi="Sakkal Majalla" w:cs="Sakkal Majalla"/>
          <w:color w:val="000000" w:themeColor="text1"/>
          <w:sz w:val="28"/>
          <w:szCs w:val="28"/>
        </w:rPr>
        <w:t>.</w:t>
      </w:r>
    </w:p>
    <w:p w14:paraId="0D3D7731" w14:textId="4168B1CA" w:rsidR="002D5C0C" w:rsidRPr="00E75141" w:rsidRDefault="008103DC" w:rsidP="008103D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7" w:name="_Toc214314756"/>
      <w:r w:rsidRPr="00E75141">
        <w:rPr>
          <w:rFonts w:ascii="Sakkal Majalla" w:hAnsi="Sakkal Majalla" w:cs="Sakkal Majalla"/>
          <w:b/>
          <w:bCs/>
          <w:color w:val="000000" w:themeColor="text1"/>
          <w:sz w:val="36"/>
          <w:szCs w:val="36"/>
          <w:rtl/>
        </w:rPr>
        <w:t>11.1 المنهجية وطرق البحث:</w:t>
      </w:r>
      <w:bookmarkEnd w:id="27"/>
    </w:p>
    <w:bookmarkEnd w:id="25"/>
    <w:p w14:paraId="1F3454E9" w14:textId="77777777" w:rsidR="00053122" w:rsidRPr="00E75141" w:rsidRDefault="00053122" w:rsidP="00B9312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E75141" w:rsidRDefault="00053122" w:rsidP="00B9312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1BE6853E" w14:textId="7E874CFD" w:rsidR="008103DC" w:rsidRPr="00E75141" w:rsidRDefault="008103DC" w:rsidP="008103D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8" w:name="_Toc214314757"/>
      <w:r w:rsidRPr="00E75141">
        <w:rPr>
          <w:rFonts w:ascii="Sakkal Majalla" w:hAnsi="Sakkal Majalla" w:cs="Sakkal Majalla"/>
          <w:b/>
          <w:bCs/>
          <w:color w:val="000000" w:themeColor="text1"/>
          <w:sz w:val="36"/>
          <w:szCs w:val="36"/>
          <w:rtl/>
        </w:rPr>
        <w:t>12.1 مصادر جمع البيانات</w:t>
      </w:r>
      <w:bookmarkEnd w:id="28"/>
    </w:p>
    <w:p w14:paraId="19DB6E94" w14:textId="0796CEF9" w:rsidR="00053122" w:rsidRPr="00E75141" w:rsidRDefault="00053122" w:rsidP="008103D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75141">
        <w:rPr>
          <w:rFonts w:ascii="Sakkal Majalla" w:hAnsi="Sakkal Majalla" w:cs="Sakkal Majalla"/>
          <w:b/>
          <w:bCs/>
          <w:color w:val="000000" w:themeColor="text1"/>
          <w:sz w:val="28"/>
          <w:szCs w:val="28"/>
          <w:rtl/>
        </w:rPr>
        <w:t>المصادر الثانوية</w:t>
      </w:r>
      <w:r w:rsidRPr="00E75141">
        <w:rPr>
          <w:rFonts w:ascii="Sakkal Majalla" w:hAnsi="Sakkal Majalla" w:cs="Sakkal Majalla"/>
          <w:color w:val="000000" w:themeColor="text1"/>
          <w:sz w:val="28"/>
          <w:szCs w:val="28"/>
          <w:rtl/>
        </w:rPr>
        <w:t xml:space="preserve">: </w:t>
      </w:r>
      <w:r w:rsidR="004D6B08" w:rsidRPr="00E75141">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00432CE5" w:rsidRPr="00E75141">
        <w:rPr>
          <w:rFonts w:ascii="Sakkal Majalla" w:hAnsi="Sakkal Majalla" w:cs="Sakkal Majalla"/>
          <w:color w:val="000000" w:themeColor="text1"/>
          <w:sz w:val="28"/>
          <w:szCs w:val="28"/>
          <w:rtl/>
        </w:rPr>
        <w:t xml:space="preserve"> </w:t>
      </w:r>
    </w:p>
    <w:p w14:paraId="122DD140" w14:textId="77777777" w:rsidR="00053122" w:rsidRPr="00E75141" w:rsidRDefault="00053122" w:rsidP="008103DC">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75141">
        <w:rPr>
          <w:rFonts w:ascii="Sakkal Majalla" w:hAnsi="Sakkal Majalla" w:cs="Sakkal Majalla"/>
          <w:b/>
          <w:bCs/>
          <w:color w:val="000000" w:themeColor="text1"/>
          <w:sz w:val="28"/>
          <w:szCs w:val="28"/>
          <w:rtl/>
        </w:rPr>
        <w:t>المصادر الأولية</w:t>
      </w:r>
      <w:r w:rsidRPr="00E75141">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E75141">
        <w:rPr>
          <w:rFonts w:ascii="Sakkal Majalla" w:hAnsi="Sakkal Majalla" w:cs="Sakkal Majalla"/>
          <w:color w:val="000000" w:themeColor="text1"/>
          <w:sz w:val="28"/>
          <w:szCs w:val="28"/>
        </w:rPr>
        <w:t>Google Forms</w:t>
      </w:r>
      <w:r w:rsidRPr="00E75141">
        <w:rPr>
          <w:rFonts w:ascii="Sakkal Majalla" w:hAnsi="Sakkal Majalla" w:cs="Sakkal Majalla"/>
          <w:color w:val="000000" w:themeColor="text1"/>
          <w:sz w:val="28"/>
          <w:szCs w:val="28"/>
          <w:rtl/>
        </w:rPr>
        <w:t xml:space="preserve"> وإرسال رابطها إلى مجتمع البحث.</w:t>
      </w:r>
    </w:p>
    <w:p w14:paraId="53B8B323" w14:textId="315B79AF" w:rsidR="00882D53" w:rsidRPr="00E75141" w:rsidRDefault="008103DC" w:rsidP="008103D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193461959"/>
      <w:bookmarkStart w:id="30" w:name="_Toc214314758"/>
      <w:r w:rsidRPr="00E75141">
        <w:rPr>
          <w:rFonts w:ascii="Sakkal Majalla" w:hAnsi="Sakkal Majalla" w:cs="Sakkal Majalla" w:hint="cs"/>
          <w:b/>
          <w:bCs/>
          <w:color w:val="000000" w:themeColor="text1"/>
          <w:sz w:val="36"/>
          <w:szCs w:val="36"/>
          <w:rtl/>
          <w:lang w:bidi="ar-EG"/>
        </w:rPr>
        <w:lastRenderedPageBreak/>
        <w:t xml:space="preserve">13.1 </w:t>
      </w:r>
      <w:r w:rsidR="00882D53" w:rsidRPr="00E75141">
        <w:rPr>
          <w:rFonts w:ascii="Sakkal Majalla" w:hAnsi="Sakkal Majalla" w:cs="Sakkal Majalla"/>
          <w:b/>
          <w:bCs/>
          <w:color w:val="000000" w:themeColor="text1"/>
          <w:sz w:val="36"/>
          <w:szCs w:val="36"/>
          <w:rtl/>
          <w:lang w:bidi="ar-EG"/>
        </w:rPr>
        <w:t>الأساليب الإحصائية المستخدمة</w:t>
      </w:r>
      <w:bookmarkEnd w:id="29"/>
      <w:bookmarkEnd w:id="30"/>
    </w:p>
    <w:p w14:paraId="6FBD1F54" w14:textId="77777777" w:rsidR="00882D53" w:rsidRPr="00E75141" w:rsidRDefault="00882D53" w:rsidP="008103D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7AFE775" w:rsidR="00882D53" w:rsidRPr="00E75141" w:rsidRDefault="00882D53" w:rsidP="008103DC">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31" w:name="_Hlk162514366"/>
      <w:r w:rsidRPr="00E75141">
        <w:rPr>
          <w:rFonts w:ascii="Sakkal Majalla" w:hAnsi="Sakkal Majalla" w:cs="Sakkal Majalla"/>
          <w:color w:val="000000" w:themeColor="text1"/>
          <w:sz w:val="28"/>
          <w:szCs w:val="28"/>
          <w:rtl/>
        </w:rPr>
        <w:t xml:space="preserve">معامل " ألفا </w:t>
      </w:r>
      <w:proofErr w:type="spellStart"/>
      <w:r w:rsidRPr="00E75141">
        <w:rPr>
          <w:rFonts w:ascii="Sakkal Majalla" w:hAnsi="Sakkal Majalla" w:cs="Sakkal Majalla"/>
          <w:color w:val="000000" w:themeColor="text1"/>
          <w:sz w:val="28"/>
          <w:szCs w:val="28"/>
          <w:rtl/>
        </w:rPr>
        <w:t>كرونباخ</w:t>
      </w:r>
      <w:proofErr w:type="spellEnd"/>
      <w:r w:rsidRPr="00E75141">
        <w:rPr>
          <w:rFonts w:ascii="Sakkal Majalla" w:hAnsi="Sakkal Majalla" w:cs="Sakkal Majalla"/>
          <w:color w:val="000000" w:themeColor="text1"/>
          <w:sz w:val="28"/>
          <w:szCs w:val="28"/>
          <w:rtl/>
        </w:rPr>
        <w:t>" لقياس ثبات أداة الدراسة ومعامل الارتباط بيرسون</w:t>
      </w:r>
      <w:r w:rsidR="00432CE5" w:rsidRPr="00E75141">
        <w:rPr>
          <w:rFonts w:ascii="Sakkal Majalla" w:hAnsi="Sakkal Majalla" w:cs="Sakkal Majalla"/>
          <w:color w:val="000000" w:themeColor="text1"/>
          <w:sz w:val="28"/>
          <w:szCs w:val="28"/>
          <w:rtl/>
        </w:rPr>
        <w:t xml:space="preserve"> </w:t>
      </w:r>
      <w:r w:rsidRPr="00E75141">
        <w:rPr>
          <w:rFonts w:ascii="Sakkal Majalla" w:hAnsi="Sakkal Majalla" w:cs="Sakkal Majalla"/>
          <w:color w:val="000000" w:themeColor="text1"/>
          <w:sz w:val="28"/>
          <w:szCs w:val="28"/>
          <w:rtl/>
        </w:rPr>
        <w:t xml:space="preserve">لقياس صدق أداة الدراسة والعلاقة بين المتغيرات </w:t>
      </w:r>
    </w:p>
    <w:bookmarkEnd w:id="31"/>
    <w:p w14:paraId="37BCEBC5" w14:textId="77777777" w:rsidR="00882D53" w:rsidRPr="00E75141" w:rsidRDefault="00882D53" w:rsidP="008103DC">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E75141" w:rsidRDefault="00882D53" w:rsidP="008103DC">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58D7B1D8" w:rsidR="00882D53" w:rsidRPr="00E75141" w:rsidRDefault="008103DC" w:rsidP="008103D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2" w:name="_Toc193461960"/>
      <w:bookmarkStart w:id="33" w:name="_Toc214314759"/>
      <w:r w:rsidRPr="00E75141">
        <w:rPr>
          <w:rFonts w:ascii="Sakkal Majalla" w:hAnsi="Sakkal Majalla" w:cs="Sakkal Majalla" w:hint="cs"/>
          <w:b/>
          <w:bCs/>
          <w:color w:val="000000" w:themeColor="text1"/>
          <w:sz w:val="36"/>
          <w:szCs w:val="36"/>
          <w:rtl/>
          <w:lang w:bidi="ar-EG"/>
        </w:rPr>
        <w:t xml:space="preserve">14.1 </w:t>
      </w:r>
      <w:r w:rsidR="00882D53" w:rsidRPr="00E75141">
        <w:rPr>
          <w:rFonts w:ascii="Sakkal Majalla" w:hAnsi="Sakkal Majalla" w:cs="Sakkal Majalla"/>
          <w:b/>
          <w:bCs/>
          <w:color w:val="000000" w:themeColor="text1"/>
          <w:sz w:val="36"/>
          <w:szCs w:val="36"/>
          <w:rtl/>
          <w:lang w:bidi="ar-EG"/>
        </w:rPr>
        <w:t>أداة الدراسة</w:t>
      </w:r>
      <w:bookmarkEnd w:id="32"/>
      <w:bookmarkEnd w:id="33"/>
      <w:r w:rsidR="00882D53" w:rsidRPr="00E75141">
        <w:rPr>
          <w:rFonts w:ascii="Sakkal Majalla" w:hAnsi="Sakkal Majalla" w:cs="Sakkal Majalla"/>
          <w:b/>
          <w:bCs/>
          <w:color w:val="000000" w:themeColor="text1"/>
          <w:sz w:val="36"/>
          <w:szCs w:val="36"/>
          <w:rtl/>
          <w:lang w:bidi="ar-EG"/>
        </w:rPr>
        <w:t xml:space="preserve"> </w:t>
      </w:r>
    </w:p>
    <w:p w14:paraId="5D3BFAF3" w14:textId="77777777" w:rsidR="00882D53" w:rsidRPr="00E75141" w:rsidRDefault="00882D53" w:rsidP="008103D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6435207D" w:rsidR="00882D53" w:rsidRPr="00E75141" w:rsidRDefault="00882D53" w:rsidP="008103DC">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75141">
        <w:rPr>
          <w:rFonts w:ascii="Sakkal Majalla" w:hAnsi="Sakkal Majalla" w:cs="Sakkal Majalla"/>
          <w:b/>
          <w:bCs/>
          <w:color w:val="000000" w:themeColor="text1"/>
          <w:sz w:val="28"/>
          <w:szCs w:val="28"/>
          <w:rtl/>
        </w:rPr>
        <w:t>القسم الأول</w:t>
      </w:r>
      <w:r w:rsidRPr="00E75141">
        <w:rPr>
          <w:rFonts w:ascii="Sakkal Majalla" w:hAnsi="Sakkal Majalla" w:cs="Sakkal Majalla"/>
          <w:color w:val="000000" w:themeColor="text1"/>
          <w:sz w:val="28"/>
          <w:szCs w:val="28"/>
          <w:rtl/>
        </w:rPr>
        <w:t xml:space="preserve">: يتناول المتغيرات الديمغرافية لأفراد عينة الدراسة من العاملين </w:t>
      </w:r>
      <w:r w:rsidR="00B9327D" w:rsidRPr="00E75141">
        <w:rPr>
          <w:rFonts w:ascii="Sakkal Majalla" w:hAnsi="Sakkal Majalla" w:cs="Sakkal Majalla"/>
          <w:color w:val="000000" w:themeColor="text1"/>
          <w:sz w:val="28"/>
          <w:szCs w:val="28"/>
          <w:rtl/>
        </w:rPr>
        <w:t>في قطاع المشاريع الإنشائية</w:t>
      </w:r>
      <w:r w:rsidRPr="00E75141">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7A3E029D" w:rsidR="00882D53" w:rsidRPr="00E75141" w:rsidRDefault="00882D53" w:rsidP="008103DC">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75141">
        <w:rPr>
          <w:rFonts w:ascii="Sakkal Majalla" w:hAnsi="Sakkal Majalla" w:cs="Sakkal Majalla"/>
          <w:b/>
          <w:bCs/>
          <w:color w:val="000000" w:themeColor="text1"/>
          <w:sz w:val="28"/>
          <w:szCs w:val="28"/>
          <w:rtl/>
        </w:rPr>
        <w:t>القسم الثاني</w:t>
      </w:r>
      <w:r w:rsidRPr="00E75141">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73C2F5F9" w:rsidR="002D5C0C" w:rsidRPr="00E75141" w:rsidRDefault="002D5C0C" w:rsidP="008103DC">
      <w:pPr>
        <w:pStyle w:val="NormalWeb"/>
        <w:bidi/>
        <w:spacing w:line="360" w:lineRule="auto"/>
        <w:ind w:firstLine="706"/>
        <w:jc w:val="both"/>
        <w:rPr>
          <w:rFonts w:ascii="Sakkal Majalla" w:hAnsi="Sakkal Majalla" w:cs="Sakkal Majalla"/>
          <w:color w:val="000000" w:themeColor="text1"/>
          <w:sz w:val="28"/>
          <w:szCs w:val="28"/>
        </w:rPr>
      </w:pPr>
      <w:r w:rsidRPr="00E75141">
        <w:rPr>
          <w:rStyle w:val="Strong"/>
          <w:rFonts w:ascii="Sakkal Majalla" w:hAnsi="Sakkal Majalla" w:cs="Sakkal Majalla"/>
          <w:color w:val="000000" w:themeColor="text1"/>
          <w:sz w:val="32"/>
          <w:szCs w:val="32"/>
          <w:rtl/>
        </w:rPr>
        <w:t xml:space="preserve">أولًا: المتغير المستقل – </w:t>
      </w:r>
      <w:r w:rsidR="00432CE5" w:rsidRPr="00E75141">
        <w:rPr>
          <w:rStyle w:val="Strong"/>
          <w:rFonts w:ascii="Sakkal Majalla" w:hAnsi="Sakkal Majalla" w:cs="Sakkal Majalla"/>
          <w:color w:val="000000" w:themeColor="text1"/>
          <w:sz w:val="32"/>
          <w:szCs w:val="32"/>
          <w:rtl/>
          <w:lang w:bidi="ar-EG"/>
        </w:rPr>
        <w:t>دور إدارة المشاريع</w:t>
      </w:r>
      <w:r w:rsidRPr="00E75141">
        <w:rPr>
          <w:rFonts w:ascii="Sakkal Majalla" w:hAnsi="Sakkal Majalla" w:cs="Sakkal Majalla"/>
          <w:color w:val="000000" w:themeColor="text1"/>
          <w:sz w:val="28"/>
          <w:szCs w:val="28"/>
          <w:rtl/>
        </w:rPr>
        <w:t xml:space="preserve">، ويُقاس من خلال </w:t>
      </w:r>
      <w:r w:rsidR="00874F4A" w:rsidRPr="00E75141">
        <w:rPr>
          <w:rFonts w:ascii="Sakkal Majalla" w:hAnsi="Sakkal Majalla" w:cs="Sakkal Majalla"/>
          <w:color w:val="000000" w:themeColor="text1"/>
          <w:sz w:val="28"/>
          <w:szCs w:val="28"/>
          <w:rtl/>
        </w:rPr>
        <w:t>20</w:t>
      </w:r>
      <w:r w:rsidRPr="00E75141">
        <w:rPr>
          <w:rFonts w:ascii="Sakkal Majalla" w:hAnsi="Sakkal Majalla" w:cs="Sakkal Majalla"/>
          <w:color w:val="000000" w:themeColor="text1"/>
          <w:sz w:val="28"/>
          <w:szCs w:val="28"/>
          <w:rtl/>
        </w:rPr>
        <w:t xml:space="preserve"> فقرة مقسمة </w:t>
      </w:r>
      <w:r w:rsidR="006E65A3" w:rsidRPr="00E75141">
        <w:rPr>
          <w:rFonts w:ascii="Sakkal Majalla" w:hAnsi="Sakkal Majalla" w:cs="Sakkal Majalla"/>
          <w:color w:val="000000" w:themeColor="text1"/>
          <w:sz w:val="28"/>
          <w:szCs w:val="28"/>
          <w:rtl/>
        </w:rPr>
        <w:t>لثلاثة</w:t>
      </w:r>
      <w:r w:rsidRPr="00E75141">
        <w:rPr>
          <w:rFonts w:ascii="Sakkal Majalla" w:hAnsi="Sakkal Majalla" w:cs="Sakkal Majalla"/>
          <w:color w:val="000000" w:themeColor="text1"/>
          <w:sz w:val="28"/>
          <w:szCs w:val="28"/>
          <w:rtl/>
        </w:rPr>
        <w:t xml:space="preserve"> أبعاد رئيسية</w:t>
      </w:r>
      <w:r w:rsidRPr="00E75141">
        <w:rPr>
          <w:rFonts w:ascii="Sakkal Majalla" w:hAnsi="Sakkal Majalla" w:cs="Sakkal Majalla"/>
          <w:color w:val="000000" w:themeColor="text1"/>
          <w:sz w:val="28"/>
          <w:szCs w:val="28"/>
        </w:rPr>
        <w:t>:</w:t>
      </w:r>
    </w:p>
    <w:p w14:paraId="04D07E3D" w14:textId="77777777" w:rsidR="00874F4A" w:rsidRPr="00E75141" w:rsidRDefault="00874F4A" w:rsidP="008103DC">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E75141">
        <w:rPr>
          <w:rStyle w:val="Strong"/>
          <w:rFonts w:ascii="Sakkal Majalla" w:hAnsi="Sakkal Majalla" w:cs="Sakkal Majalla"/>
          <w:b w:val="0"/>
          <w:bCs w:val="0"/>
          <w:color w:val="000000" w:themeColor="text1"/>
          <w:sz w:val="28"/>
          <w:szCs w:val="28"/>
          <w:rtl/>
        </w:rPr>
        <w:t>تخطيط المشروع</w:t>
      </w:r>
    </w:p>
    <w:p w14:paraId="44E62B97" w14:textId="77777777" w:rsidR="00874F4A" w:rsidRPr="00E75141" w:rsidRDefault="00874F4A" w:rsidP="008103DC">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E75141">
        <w:rPr>
          <w:rStyle w:val="Strong"/>
          <w:rFonts w:ascii="Sakkal Majalla" w:hAnsi="Sakkal Majalla" w:cs="Sakkal Majalla"/>
          <w:b w:val="0"/>
          <w:bCs w:val="0"/>
          <w:color w:val="000000" w:themeColor="text1"/>
          <w:sz w:val="28"/>
          <w:szCs w:val="28"/>
          <w:rtl/>
        </w:rPr>
        <w:t>إدارة مخاطر المشروع</w:t>
      </w:r>
    </w:p>
    <w:p w14:paraId="4D6B749C" w14:textId="77777777" w:rsidR="00874F4A" w:rsidRPr="00E75141" w:rsidRDefault="00874F4A" w:rsidP="008103DC">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E75141">
        <w:rPr>
          <w:rStyle w:val="Strong"/>
          <w:rFonts w:ascii="Sakkal Majalla" w:hAnsi="Sakkal Majalla" w:cs="Sakkal Majalla"/>
          <w:b w:val="0"/>
          <w:bCs w:val="0"/>
          <w:color w:val="000000" w:themeColor="text1"/>
          <w:sz w:val="28"/>
          <w:szCs w:val="28"/>
          <w:rtl/>
        </w:rPr>
        <w:t>إدارة تكلفة المشروع</w:t>
      </w:r>
    </w:p>
    <w:p w14:paraId="1013D903" w14:textId="36A75B6F" w:rsidR="002D5C0C" w:rsidRPr="00E75141" w:rsidRDefault="00874F4A" w:rsidP="008103DC">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E75141">
        <w:rPr>
          <w:rStyle w:val="Strong"/>
          <w:rFonts w:ascii="Sakkal Majalla" w:hAnsi="Sakkal Majalla" w:cs="Sakkal Majalla"/>
          <w:b w:val="0"/>
          <w:bCs w:val="0"/>
          <w:color w:val="000000" w:themeColor="text1"/>
          <w:sz w:val="28"/>
          <w:szCs w:val="28"/>
          <w:rtl/>
        </w:rPr>
        <w:t>إدارة موارد المشروع</w:t>
      </w:r>
    </w:p>
    <w:p w14:paraId="2080BAD3" w14:textId="7CF3A8D7" w:rsidR="00882D53" w:rsidRPr="00E75141" w:rsidRDefault="002D5C0C" w:rsidP="008103D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b/>
          <w:bCs/>
          <w:color w:val="000000" w:themeColor="text1"/>
          <w:sz w:val="32"/>
          <w:szCs w:val="32"/>
          <w:rtl/>
        </w:rPr>
        <w:lastRenderedPageBreak/>
        <w:t xml:space="preserve">ثانيًا: المتغير التابع – </w:t>
      </w:r>
      <w:r w:rsidR="003D6415" w:rsidRPr="00E75141">
        <w:rPr>
          <w:rFonts w:ascii="Sakkal Majalla" w:hAnsi="Sakkal Majalla" w:cs="Sakkal Majalla"/>
          <w:b/>
          <w:bCs/>
          <w:color w:val="000000" w:themeColor="text1"/>
          <w:sz w:val="32"/>
          <w:szCs w:val="32"/>
          <w:rtl/>
        </w:rPr>
        <w:t>تعزيز جودة حماية البيانات في مراكز البيانات</w:t>
      </w:r>
      <w:r w:rsidRPr="00E75141">
        <w:rPr>
          <w:rFonts w:ascii="Sakkal Majalla" w:hAnsi="Sakkal Majalla" w:cs="Sakkal Majalla"/>
          <w:color w:val="000000" w:themeColor="text1"/>
          <w:sz w:val="28"/>
          <w:szCs w:val="28"/>
          <w:rtl/>
        </w:rPr>
        <w:t>،</w:t>
      </w:r>
      <w:r w:rsidR="000A2ED4" w:rsidRPr="00E75141">
        <w:rPr>
          <w:rFonts w:ascii="Sakkal Majalla" w:hAnsi="Sakkal Majalla" w:cs="Sakkal Majalla"/>
          <w:color w:val="000000" w:themeColor="text1"/>
          <w:sz w:val="28"/>
          <w:szCs w:val="28"/>
          <w:rtl/>
        </w:rPr>
        <w:t xml:space="preserve"> </w:t>
      </w:r>
      <w:r w:rsidR="00882D53" w:rsidRPr="00E75141">
        <w:rPr>
          <w:rFonts w:ascii="Sakkal Majalla" w:hAnsi="Sakkal Majalla" w:cs="Sakkal Majalla"/>
          <w:color w:val="000000" w:themeColor="text1"/>
          <w:sz w:val="28"/>
          <w:szCs w:val="28"/>
          <w:rtl/>
        </w:rPr>
        <w:t xml:space="preserve">ويُقاس من خلال </w:t>
      </w:r>
      <w:r w:rsidRPr="00E75141">
        <w:rPr>
          <w:rFonts w:ascii="Sakkal Majalla" w:hAnsi="Sakkal Majalla" w:cs="Sakkal Majalla"/>
          <w:color w:val="000000" w:themeColor="text1"/>
          <w:sz w:val="28"/>
          <w:szCs w:val="28"/>
          <w:rtl/>
        </w:rPr>
        <w:t>(</w:t>
      </w:r>
      <w:r w:rsidR="000A2ED4" w:rsidRPr="00E75141">
        <w:rPr>
          <w:rFonts w:ascii="Sakkal Majalla" w:hAnsi="Sakkal Majalla" w:cs="Sakkal Majalla"/>
          <w:color w:val="000000" w:themeColor="text1"/>
          <w:sz w:val="28"/>
          <w:szCs w:val="28"/>
          <w:rtl/>
        </w:rPr>
        <w:t>10</w:t>
      </w:r>
      <w:r w:rsidRPr="00E75141">
        <w:rPr>
          <w:rFonts w:ascii="Sakkal Majalla" w:hAnsi="Sakkal Majalla" w:cs="Sakkal Majalla"/>
          <w:color w:val="000000" w:themeColor="text1"/>
          <w:sz w:val="28"/>
          <w:szCs w:val="28"/>
          <w:rtl/>
        </w:rPr>
        <w:t xml:space="preserve">) </w:t>
      </w:r>
      <w:r w:rsidR="00882D53" w:rsidRPr="00E75141">
        <w:rPr>
          <w:rFonts w:ascii="Sakkal Majalla" w:hAnsi="Sakkal Majalla" w:cs="Sakkal Majalla"/>
          <w:color w:val="000000" w:themeColor="text1"/>
          <w:sz w:val="28"/>
          <w:szCs w:val="28"/>
          <w:rtl/>
        </w:rPr>
        <w:t>فقرة موزعة.</w:t>
      </w:r>
      <w:r w:rsidR="001A1758" w:rsidRPr="00E75141">
        <w:rPr>
          <w:rFonts w:ascii="Sakkal Majalla" w:hAnsi="Sakkal Majalla" w:cs="Sakkal Majalla"/>
          <w:color w:val="000000" w:themeColor="text1"/>
          <w:sz w:val="28"/>
          <w:szCs w:val="28"/>
          <w:rtl/>
        </w:rPr>
        <w:t xml:space="preserve"> </w:t>
      </w:r>
    </w:p>
    <w:p w14:paraId="4E756BDB" w14:textId="42FA54C8" w:rsidR="008103DC" w:rsidRPr="00E75141" w:rsidRDefault="008103DC" w:rsidP="008103D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4" w:name="_Toc214314760"/>
      <w:r w:rsidRPr="00E75141">
        <w:rPr>
          <w:rFonts w:ascii="Sakkal Majalla" w:hAnsi="Sakkal Majalla" w:cs="Sakkal Majalla"/>
          <w:b/>
          <w:bCs/>
          <w:color w:val="000000" w:themeColor="text1"/>
          <w:sz w:val="36"/>
          <w:szCs w:val="36"/>
          <w:rtl/>
        </w:rPr>
        <w:t>15.1 حدود الدراسة:</w:t>
      </w:r>
      <w:bookmarkEnd w:id="34"/>
    </w:p>
    <w:p w14:paraId="25A330B3" w14:textId="39B46314" w:rsidR="00CA49E9" w:rsidRPr="00E75141" w:rsidRDefault="00053122" w:rsidP="008103D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75141">
        <w:rPr>
          <w:rFonts w:ascii="Sakkal Majalla" w:hAnsi="Sakkal Majalla" w:cs="Sakkal Majalla"/>
          <w:b/>
          <w:bCs/>
          <w:color w:val="000000" w:themeColor="text1"/>
          <w:sz w:val="28"/>
          <w:szCs w:val="28"/>
          <w:rtl/>
        </w:rPr>
        <w:t>حدود موضوعية</w:t>
      </w:r>
      <w:r w:rsidRPr="00E75141">
        <w:rPr>
          <w:rFonts w:ascii="Sakkal Majalla" w:hAnsi="Sakkal Majalla" w:cs="Sakkal Majalla"/>
          <w:color w:val="000000" w:themeColor="text1"/>
          <w:sz w:val="28"/>
          <w:szCs w:val="28"/>
          <w:rtl/>
        </w:rPr>
        <w:t xml:space="preserve">: </w:t>
      </w:r>
      <w:r w:rsidR="000125CD" w:rsidRPr="00E75141">
        <w:rPr>
          <w:rFonts w:ascii="Sakkal Majalla" w:hAnsi="Sakkal Majalla" w:cs="Sakkal Majalla"/>
          <w:color w:val="000000" w:themeColor="text1"/>
          <w:sz w:val="28"/>
          <w:szCs w:val="28"/>
          <w:rtl/>
        </w:rPr>
        <w:t xml:space="preserve">تقتصر الدراسة على </w:t>
      </w:r>
      <w:r w:rsidR="007D4D2E" w:rsidRPr="00E75141">
        <w:rPr>
          <w:rFonts w:ascii="Sakkal Majalla" w:hAnsi="Sakkal Majalla" w:cs="Sakkal Majalla"/>
          <w:color w:val="000000" w:themeColor="text1"/>
          <w:sz w:val="28"/>
          <w:szCs w:val="28"/>
          <w:rtl/>
        </w:rPr>
        <w:t xml:space="preserve">تحليل </w:t>
      </w:r>
      <w:r w:rsidR="00874F4A" w:rsidRPr="00E75141">
        <w:rPr>
          <w:rFonts w:ascii="Sakkal Majalla" w:hAnsi="Sakkal Majalla" w:cs="Sakkal Majalla"/>
          <w:color w:val="000000" w:themeColor="text1"/>
          <w:sz w:val="28"/>
          <w:szCs w:val="28"/>
          <w:rtl/>
        </w:rPr>
        <w:t xml:space="preserve">أثر </w:t>
      </w:r>
      <w:bookmarkStart w:id="35" w:name="_Hlk201934396"/>
      <w:r w:rsidR="00432CE5" w:rsidRPr="00E75141">
        <w:rPr>
          <w:rFonts w:ascii="Sakkal Majalla" w:hAnsi="Sakkal Majalla" w:cs="Sakkal Majalla"/>
          <w:color w:val="000000" w:themeColor="text1"/>
          <w:sz w:val="28"/>
          <w:szCs w:val="28"/>
          <w:rtl/>
        </w:rPr>
        <w:t>دور إدارة المشاريع</w:t>
      </w:r>
      <w:r w:rsidR="00874F4A" w:rsidRPr="00E75141">
        <w:rPr>
          <w:rFonts w:ascii="Sakkal Majalla" w:hAnsi="Sakkal Majalla" w:cs="Sakkal Majalla"/>
          <w:color w:val="000000" w:themeColor="text1"/>
          <w:sz w:val="28"/>
          <w:szCs w:val="28"/>
          <w:rtl/>
        </w:rPr>
        <w:t xml:space="preserve"> </w:t>
      </w:r>
      <w:bookmarkEnd w:id="35"/>
      <w:r w:rsidR="00874F4A" w:rsidRPr="00E75141">
        <w:rPr>
          <w:rFonts w:ascii="Sakkal Majalla" w:hAnsi="Sakkal Majalla" w:cs="Sakkal Majalla"/>
          <w:color w:val="000000" w:themeColor="text1"/>
          <w:sz w:val="28"/>
          <w:szCs w:val="28"/>
          <w:rtl/>
        </w:rPr>
        <w:t xml:space="preserve">بأبعاده مجمعة والمتمثلة في (تخطيط المشروع – إدارة مخاطر المشروع – إدارة تكلفة المشروع – إدارة موارد المشروع) </w:t>
      </w:r>
      <w:r w:rsidR="00432CE5" w:rsidRPr="00E75141">
        <w:rPr>
          <w:rFonts w:ascii="Sakkal Majalla" w:hAnsi="Sakkal Majalla" w:cs="Sakkal Majalla"/>
          <w:color w:val="000000" w:themeColor="text1"/>
          <w:sz w:val="28"/>
          <w:szCs w:val="28"/>
          <w:rtl/>
        </w:rPr>
        <w:t xml:space="preserve">في </w:t>
      </w:r>
      <w:r w:rsidR="003D6415" w:rsidRPr="00E75141">
        <w:rPr>
          <w:rFonts w:ascii="Sakkal Majalla" w:hAnsi="Sakkal Majalla" w:cs="Sakkal Majalla"/>
          <w:color w:val="000000" w:themeColor="text1"/>
          <w:sz w:val="28"/>
          <w:szCs w:val="28"/>
          <w:rtl/>
        </w:rPr>
        <w:t>تعزيز جودة حماية البيانات في مراكز البيانات</w:t>
      </w:r>
      <w:r w:rsidR="00874F4A" w:rsidRPr="00E75141">
        <w:rPr>
          <w:rFonts w:ascii="Sakkal Majalla" w:hAnsi="Sakkal Majalla" w:cs="Sakkal Majalla"/>
          <w:color w:val="000000" w:themeColor="text1"/>
          <w:sz w:val="28"/>
          <w:szCs w:val="28"/>
          <w:rtl/>
        </w:rPr>
        <w:t xml:space="preserve"> </w:t>
      </w:r>
      <w:r w:rsidR="00496B2F" w:rsidRPr="00E75141">
        <w:rPr>
          <w:rFonts w:ascii="Sakkal Majalla" w:hAnsi="Sakkal Majalla" w:cs="Sakkal Majalla"/>
          <w:color w:val="000000" w:themeColor="text1"/>
          <w:sz w:val="28"/>
          <w:szCs w:val="28"/>
          <w:rtl/>
        </w:rPr>
        <w:t xml:space="preserve">بالتطبيق </w:t>
      </w:r>
      <w:r w:rsidR="00874F4A" w:rsidRPr="00E75141">
        <w:rPr>
          <w:rFonts w:ascii="Sakkal Majalla" w:hAnsi="Sakkal Majalla" w:cs="Sakkal Majalla"/>
          <w:color w:val="000000" w:themeColor="text1"/>
          <w:sz w:val="28"/>
          <w:szCs w:val="28"/>
          <w:rtl/>
        </w:rPr>
        <w:t xml:space="preserve">على </w:t>
      </w:r>
      <w:r w:rsidR="003D6415" w:rsidRPr="00E75141">
        <w:rPr>
          <w:rFonts w:ascii="Sakkal Majalla" w:hAnsi="Sakkal Majalla" w:cs="Sakkal Majalla"/>
          <w:color w:val="000000" w:themeColor="text1"/>
          <w:sz w:val="28"/>
          <w:szCs w:val="28"/>
          <w:rtl/>
        </w:rPr>
        <w:t>المؤسسات الحكومية بمنطقة الرياض في المملكة العربية</w:t>
      </w:r>
      <w:r w:rsidR="006904F6" w:rsidRPr="00E75141">
        <w:rPr>
          <w:rFonts w:ascii="Sakkal Majalla" w:hAnsi="Sakkal Majalla" w:cs="Sakkal Majalla"/>
          <w:color w:val="000000" w:themeColor="text1"/>
          <w:sz w:val="28"/>
          <w:szCs w:val="28"/>
          <w:rtl/>
        </w:rPr>
        <w:t>.</w:t>
      </w:r>
      <w:r w:rsidR="00CA49E9" w:rsidRPr="00E75141">
        <w:rPr>
          <w:rFonts w:ascii="Sakkal Majalla" w:hAnsi="Sakkal Majalla" w:cs="Sakkal Majalla"/>
          <w:color w:val="000000" w:themeColor="text1"/>
          <w:sz w:val="28"/>
          <w:szCs w:val="28"/>
          <w:rtl/>
        </w:rPr>
        <w:t xml:space="preserve"> </w:t>
      </w:r>
    </w:p>
    <w:p w14:paraId="15F8F91A" w14:textId="5D8AC963" w:rsidR="0036476A" w:rsidRPr="00E75141" w:rsidRDefault="00053122" w:rsidP="008103D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75141">
        <w:rPr>
          <w:rFonts w:ascii="Sakkal Majalla" w:hAnsi="Sakkal Majalla" w:cs="Sakkal Majalla"/>
          <w:b/>
          <w:bCs/>
          <w:color w:val="000000" w:themeColor="text1"/>
          <w:sz w:val="28"/>
          <w:szCs w:val="28"/>
          <w:rtl/>
        </w:rPr>
        <w:t>حدود مكانية</w:t>
      </w:r>
      <w:r w:rsidRPr="00E75141">
        <w:rPr>
          <w:rFonts w:ascii="Sakkal Majalla" w:hAnsi="Sakkal Majalla" w:cs="Sakkal Majalla"/>
          <w:color w:val="000000" w:themeColor="text1"/>
          <w:sz w:val="28"/>
          <w:szCs w:val="28"/>
          <w:rtl/>
        </w:rPr>
        <w:t xml:space="preserve">: </w:t>
      </w:r>
      <w:r w:rsidR="000125CD" w:rsidRPr="00E75141">
        <w:rPr>
          <w:rFonts w:ascii="Sakkal Majalla" w:hAnsi="Sakkal Majalla" w:cs="Sakkal Majalla"/>
          <w:color w:val="000000" w:themeColor="text1"/>
          <w:sz w:val="28"/>
          <w:szCs w:val="28"/>
          <w:rtl/>
        </w:rPr>
        <w:t xml:space="preserve">تُجرى الدراسة على </w:t>
      </w:r>
      <w:r w:rsidR="003D6415" w:rsidRPr="00E75141">
        <w:rPr>
          <w:rFonts w:ascii="Sakkal Majalla" w:hAnsi="Sakkal Majalla" w:cs="Sakkal Majalla"/>
          <w:color w:val="000000" w:themeColor="text1"/>
          <w:sz w:val="28"/>
          <w:szCs w:val="28"/>
          <w:rtl/>
        </w:rPr>
        <w:t>المؤسسات الحكومية بمنطقة الرياض في المملكة العربية</w:t>
      </w:r>
      <w:r w:rsidR="00FA24AF" w:rsidRPr="00E75141">
        <w:rPr>
          <w:rFonts w:ascii="Sakkal Majalla" w:hAnsi="Sakkal Majalla" w:cs="Sakkal Majalla"/>
          <w:color w:val="000000" w:themeColor="text1"/>
          <w:sz w:val="28"/>
          <w:szCs w:val="28"/>
          <w:rtl/>
        </w:rPr>
        <w:t>.</w:t>
      </w:r>
    </w:p>
    <w:p w14:paraId="1ABED148" w14:textId="1369AB37" w:rsidR="00053122" w:rsidRPr="00E75141" w:rsidRDefault="00053122" w:rsidP="008103D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75141">
        <w:rPr>
          <w:rFonts w:ascii="Sakkal Majalla" w:hAnsi="Sakkal Majalla" w:cs="Sakkal Majalla"/>
          <w:b/>
          <w:bCs/>
          <w:color w:val="000000" w:themeColor="text1"/>
          <w:sz w:val="28"/>
          <w:szCs w:val="28"/>
          <w:rtl/>
        </w:rPr>
        <w:t>حدود زمانية:</w:t>
      </w:r>
      <w:r w:rsidRPr="00E75141">
        <w:rPr>
          <w:rFonts w:ascii="Sakkal Majalla" w:hAnsi="Sakkal Majalla" w:cs="Sakkal Majalla"/>
          <w:color w:val="000000" w:themeColor="text1"/>
          <w:sz w:val="28"/>
          <w:szCs w:val="28"/>
          <w:rtl/>
        </w:rPr>
        <w:t xml:space="preserve"> تم إعداد الدراسة في عام 202</w:t>
      </w:r>
      <w:r w:rsidR="000125CD" w:rsidRPr="00E75141">
        <w:rPr>
          <w:rFonts w:ascii="Sakkal Majalla" w:hAnsi="Sakkal Majalla" w:cs="Sakkal Majalla"/>
          <w:color w:val="000000" w:themeColor="text1"/>
          <w:sz w:val="28"/>
          <w:szCs w:val="28"/>
          <w:rtl/>
        </w:rPr>
        <w:t>5</w:t>
      </w:r>
      <w:r w:rsidR="00B346DF" w:rsidRPr="00E75141">
        <w:rPr>
          <w:rFonts w:ascii="Sakkal Majalla" w:hAnsi="Sakkal Majalla" w:cs="Sakkal Majalla"/>
          <w:color w:val="000000" w:themeColor="text1"/>
          <w:sz w:val="28"/>
          <w:szCs w:val="28"/>
          <w:rtl/>
        </w:rPr>
        <w:t>.</w:t>
      </w:r>
    </w:p>
    <w:p w14:paraId="6B298075" w14:textId="72DB5D00" w:rsidR="00304D32" w:rsidRPr="00E75141" w:rsidRDefault="00B346DF" w:rsidP="008103D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75141">
        <w:rPr>
          <w:rFonts w:ascii="Sakkal Majalla" w:hAnsi="Sakkal Majalla" w:cs="Sakkal Majalla"/>
          <w:b/>
          <w:bCs/>
          <w:color w:val="000000" w:themeColor="text1"/>
          <w:sz w:val="28"/>
          <w:szCs w:val="28"/>
          <w:rtl/>
        </w:rPr>
        <w:t>حدود بشرية</w:t>
      </w:r>
      <w:r w:rsidRPr="00E75141">
        <w:rPr>
          <w:rFonts w:ascii="Sakkal Majalla" w:hAnsi="Sakkal Majalla" w:cs="Sakkal Majalla"/>
          <w:color w:val="000000" w:themeColor="text1"/>
          <w:sz w:val="28"/>
          <w:szCs w:val="28"/>
          <w:rtl/>
        </w:rPr>
        <w:t xml:space="preserve">: </w:t>
      </w:r>
      <w:bookmarkStart w:id="36" w:name="_Toc169790506"/>
      <w:r w:rsidR="000125CD" w:rsidRPr="00E75141">
        <w:rPr>
          <w:rFonts w:ascii="Sakkal Majalla" w:hAnsi="Sakkal Majalla" w:cs="Sakkal Majalla"/>
          <w:color w:val="000000" w:themeColor="text1"/>
          <w:sz w:val="28"/>
          <w:szCs w:val="28"/>
          <w:rtl/>
        </w:rPr>
        <w:t>تقتصر الحدود البشرية لهذه الدراسة على</w:t>
      </w:r>
      <w:r w:rsidR="002C21BB" w:rsidRPr="00E75141">
        <w:rPr>
          <w:rFonts w:ascii="Sakkal Majalla" w:hAnsi="Sakkal Majalla" w:cs="Sakkal Majalla"/>
          <w:color w:val="000000" w:themeColor="text1"/>
          <w:sz w:val="28"/>
          <w:szCs w:val="28"/>
          <w:rtl/>
        </w:rPr>
        <w:t xml:space="preserve"> </w:t>
      </w:r>
      <w:r w:rsidR="004C71CF" w:rsidRPr="00E75141">
        <w:rPr>
          <w:rFonts w:ascii="Sakkal Majalla" w:hAnsi="Sakkal Majalla" w:cs="Sakkal Majalla"/>
          <w:color w:val="000000" w:themeColor="text1"/>
          <w:sz w:val="28"/>
          <w:szCs w:val="28"/>
          <w:rtl/>
        </w:rPr>
        <w:t xml:space="preserve">العاملين </w:t>
      </w:r>
      <w:r w:rsidR="00874F4A" w:rsidRPr="00E75141">
        <w:rPr>
          <w:rFonts w:ascii="Sakkal Majalla" w:hAnsi="Sakkal Majalla" w:cs="Sakkal Majalla"/>
          <w:color w:val="000000" w:themeColor="text1"/>
          <w:sz w:val="28"/>
          <w:szCs w:val="28"/>
          <w:rtl/>
        </w:rPr>
        <w:t>ب</w:t>
      </w:r>
      <w:r w:rsidR="003D6415" w:rsidRPr="00E75141">
        <w:rPr>
          <w:rFonts w:ascii="Sakkal Majalla" w:hAnsi="Sakkal Majalla" w:cs="Sakkal Majalla"/>
          <w:color w:val="000000" w:themeColor="text1"/>
          <w:sz w:val="28"/>
          <w:szCs w:val="28"/>
          <w:rtl/>
        </w:rPr>
        <w:t>المؤسسات الحكومية بمنطقة الرياض في المملكة العربية</w:t>
      </w:r>
      <w:r w:rsidR="00357BB1" w:rsidRPr="00E75141">
        <w:rPr>
          <w:rFonts w:ascii="Sakkal Majalla" w:hAnsi="Sakkal Majalla" w:cs="Sakkal Majalla"/>
          <w:color w:val="000000" w:themeColor="text1"/>
          <w:sz w:val="28"/>
          <w:szCs w:val="28"/>
          <w:rtl/>
        </w:rPr>
        <w:t>.</w:t>
      </w:r>
    </w:p>
    <w:p w14:paraId="708BC802" w14:textId="77777777" w:rsidR="008103DC" w:rsidRPr="00E75141" w:rsidRDefault="008103DC">
      <w:pPr>
        <w:bidi w:val="0"/>
        <w:rPr>
          <w:rStyle w:val="Strong"/>
          <w:rFonts w:ascii="Sakkal Majalla" w:eastAsiaTheme="majorEastAsia" w:hAnsi="Sakkal Majalla" w:cs="Sakkal Majalla"/>
          <w:b w:val="0"/>
          <w:bCs w:val="0"/>
          <w:color w:val="000000" w:themeColor="text1"/>
          <w:sz w:val="28"/>
          <w:szCs w:val="28"/>
          <w:rtl/>
        </w:rPr>
      </w:pPr>
      <w:r w:rsidRPr="00E75141">
        <w:rPr>
          <w:rStyle w:val="Strong"/>
          <w:rFonts w:ascii="Sakkal Majalla" w:hAnsi="Sakkal Majalla" w:cs="Sakkal Majalla"/>
          <w:b w:val="0"/>
          <w:bCs w:val="0"/>
          <w:color w:val="000000" w:themeColor="text1"/>
          <w:sz w:val="28"/>
          <w:szCs w:val="28"/>
          <w:rtl/>
        </w:rPr>
        <w:br w:type="page"/>
      </w:r>
    </w:p>
    <w:p w14:paraId="2DDC8A87" w14:textId="77661B10" w:rsidR="008103DC" w:rsidRPr="00E75141" w:rsidRDefault="008103DC" w:rsidP="00112F45">
      <w:pPr>
        <w:pStyle w:val="NormalWeb"/>
        <w:bidi/>
        <w:spacing w:line="360" w:lineRule="auto"/>
        <w:jc w:val="center"/>
        <w:outlineLvl w:val="0"/>
        <w:rPr>
          <w:rStyle w:val="Strong"/>
          <w:rFonts w:ascii="Sakkal Majalla" w:eastAsiaTheme="majorEastAsia" w:hAnsi="Sakkal Majalla" w:cs="Sakkal Majalla"/>
          <w:color w:val="000000" w:themeColor="text1"/>
          <w:kern w:val="2"/>
          <w:sz w:val="40"/>
          <w:szCs w:val="40"/>
          <w:rtl/>
          <w14:ligatures w14:val="standardContextual"/>
        </w:rPr>
      </w:pPr>
      <w:bookmarkStart w:id="37" w:name="_Toc214314761"/>
      <w:r w:rsidRPr="00E75141">
        <w:rPr>
          <w:rStyle w:val="Strong"/>
          <w:rFonts w:ascii="Sakkal Majalla" w:eastAsiaTheme="majorEastAsia" w:hAnsi="Sakkal Majalla" w:cs="Sakkal Majalla" w:hint="cs"/>
          <w:color w:val="000000" w:themeColor="text1"/>
          <w:kern w:val="2"/>
          <w:sz w:val="40"/>
          <w:szCs w:val="40"/>
          <w:rtl/>
          <w14:ligatures w14:val="standardContextual"/>
        </w:rPr>
        <w:lastRenderedPageBreak/>
        <w:t>الفصل الثاني: الإطار النظري</w:t>
      </w:r>
      <w:bookmarkEnd w:id="37"/>
    </w:p>
    <w:p w14:paraId="23293E60" w14:textId="1F0013CB" w:rsidR="008103DC" w:rsidRPr="00E75141" w:rsidRDefault="008103DC" w:rsidP="00112F45">
      <w:pPr>
        <w:pStyle w:val="NormalWeb"/>
        <w:bidi/>
        <w:spacing w:line="360" w:lineRule="auto"/>
        <w:jc w:val="center"/>
        <w:outlineLvl w:val="1"/>
        <w:rPr>
          <w:rStyle w:val="Strong"/>
          <w:rFonts w:ascii="Sakkal Majalla" w:eastAsiaTheme="majorEastAsia" w:hAnsi="Sakkal Majalla" w:cs="Sakkal Majalla"/>
          <w:color w:val="000000" w:themeColor="text1"/>
          <w:kern w:val="2"/>
          <w:sz w:val="36"/>
          <w:szCs w:val="36"/>
          <w:rtl/>
          <w14:ligatures w14:val="standardContextual"/>
        </w:rPr>
      </w:pPr>
      <w:bookmarkStart w:id="38" w:name="_Toc214314762"/>
      <w:r w:rsidRPr="00E75141">
        <w:rPr>
          <w:rStyle w:val="Strong"/>
          <w:rFonts w:ascii="Sakkal Majalla" w:eastAsiaTheme="majorEastAsia" w:hAnsi="Sakkal Majalla" w:cs="Sakkal Majalla"/>
          <w:color w:val="000000" w:themeColor="text1"/>
          <w:kern w:val="2"/>
          <w:sz w:val="36"/>
          <w:szCs w:val="36"/>
          <w:rtl/>
          <w14:ligatures w14:val="standardContextual"/>
        </w:rPr>
        <w:t>المطلب الأول: مفهوم إدارة المشاريع</w:t>
      </w:r>
      <w:bookmarkEnd w:id="38"/>
    </w:p>
    <w:p w14:paraId="47DEA07D" w14:textId="19B24295" w:rsidR="00112F45" w:rsidRPr="00E75141" w:rsidRDefault="00112F45" w:rsidP="00112F45">
      <w:pPr>
        <w:pStyle w:val="NormalWeb"/>
        <w:bidi/>
        <w:spacing w:line="360" w:lineRule="auto"/>
        <w:jc w:val="both"/>
        <w:outlineLvl w:val="2"/>
        <w:rPr>
          <w:rFonts w:ascii="Sakkal Majalla" w:hAnsi="Sakkal Majalla" w:cs="Sakkal Majalla"/>
          <w:b/>
          <w:bCs/>
          <w:color w:val="000000" w:themeColor="text1"/>
          <w:sz w:val="32"/>
          <w:szCs w:val="32"/>
          <w:rtl/>
        </w:rPr>
      </w:pPr>
      <w:bookmarkStart w:id="39" w:name="_Toc214314763"/>
      <w:r w:rsidRPr="00E75141">
        <w:rPr>
          <w:rFonts w:ascii="Sakkal Majalla" w:hAnsi="Sakkal Majalla" w:cs="Sakkal Majalla" w:hint="cs"/>
          <w:b/>
          <w:bCs/>
          <w:color w:val="000000" w:themeColor="text1"/>
          <w:sz w:val="32"/>
          <w:szCs w:val="32"/>
          <w:rtl/>
        </w:rPr>
        <w:t>1.1.2 التمهيد</w:t>
      </w:r>
      <w:bookmarkEnd w:id="39"/>
    </w:p>
    <w:p w14:paraId="4A6F2E1D" w14:textId="77777777" w:rsidR="00D0310E" w:rsidRPr="00E75141" w:rsidRDefault="00D0310E" w:rsidP="00112F45">
      <w:pPr>
        <w:pStyle w:val="NormalWeb"/>
        <w:bidi/>
        <w:spacing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تناولت الأدبيات الإدارية مفهوم إدارة المشاريع من زوايا متعددة تعكس تطوّر الفكر الإداري وارتباطه بتغيرات البيئة التنظيمية والتكنولوجية. وقد تنوعت تعريفات الباحثين بين من ركّز على الجانب </w:t>
      </w:r>
      <w:r w:rsidRPr="00E75141">
        <w:rPr>
          <w:rStyle w:val="Strong"/>
          <w:rFonts w:ascii="Sakkal Majalla" w:hAnsi="Sakkal Majalla" w:cs="Sakkal Majalla"/>
          <w:b w:val="0"/>
          <w:bCs w:val="0"/>
          <w:color w:val="000000" w:themeColor="text1"/>
          <w:sz w:val="28"/>
          <w:szCs w:val="28"/>
          <w:rtl/>
        </w:rPr>
        <w:t>الإجرائي والتنفيذي</w:t>
      </w:r>
      <w:r w:rsidRPr="00E75141">
        <w:rPr>
          <w:rFonts w:ascii="Sakkal Majalla" w:hAnsi="Sakkal Majalla" w:cs="Sakkal Majalla"/>
          <w:color w:val="000000" w:themeColor="text1"/>
          <w:sz w:val="28"/>
          <w:szCs w:val="28"/>
          <w:rtl/>
        </w:rPr>
        <w:t xml:space="preserve">، ومن أبرز من تناولوا المفهوم من هذا المنظور </w:t>
      </w:r>
      <w:r w:rsidRPr="00E75141">
        <w:rPr>
          <w:rStyle w:val="Strong"/>
          <w:rFonts w:ascii="Sakkal Majalla" w:hAnsi="Sakkal Majalla" w:cs="Sakkal Majalla"/>
          <w:b w:val="0"/>
          <w:bCs w:val="0"/>
          <w:color w:val="000000" w:themeColor="text1"/>
          <w:sz w:val="28"/>
          <w:szCs w:val="28"/>
          <w:rtl/>
        </w:rPr>
        <w:t>العزاوي والجبوري</w:t>
      </w:r>
      <w:r w:rsidRPr="00E75141">
        <w:rPr>
          <w:rStyle w:val="Strong"/>
          <w:rFonts w:ascii="Sakkal Majalla" w:hAnsi="Sakkal Majalla" w:cs="Sakkal Majalla"/>
          <w:b w:val="0"/>
          <w:bCs w:val="0"/>
          <w:color w:val="000000" w:themeColor="text1"/>
          <w:sz w:val="28"/>
          <w:szCs w:val="28"/>
        </w:rPr>
        <w:t xml:space="preserve"> (2022)</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 xml:space="preserve">اللذان أشارا إلى أن إدارة المشاريع تمثّل منظومة من العمليات المتكاملة التي تُنفَّذ بصورة منهجية بغرض تحقيق أهداف محددة ضمن قيود الوقت والتكلفة والجودة، بما يضمن إنجاز المشروع وفقًا لمتطلبات المستفيدين. ويُلاحظ في هذا التعريف أنه يركّز على </w:t>
      </w:r>
      <w:r w:rsidRPr="00E75141">
        <w:rPr>
          <w:rStyle w:val="Strong"/>
          <w:rFonts w:ascii="Sakkal Majalla" w:hAnsi="Sakkal Majalla" w:cs="Sakkal Majalla"/>
          <w:b w:val="0"/>
          <w:bCs w:val="0"/>
          <w:color w:val="000000" w:themeColor="text1"/>
          <w:sz w:val="28"/>
          <w:szCs w:val="28"/>
          <w:rtl/>
        </w:rPr>
        <w:t>الضبط التنظيمي والإجرائي</w:t>
      </w:r>
      <w:r w:rsidRPr="00E75141">
        <w:rPr>
          <w:rFonts w:ascii="Sakkal Majalla" w:hAnsi="Sakkal Majalla" w:cs="Sakkal Majalla"/>
          <w:color w:val="000000" w:themeColor="text1"/>
          <w:sz w:val="28"/>
          <w:szCs w:val="28"/>
          <w:rtl/>
        </w:rPr>
        <w:t xml:space="preserve"> بوصفه جوهر إدارة المشاريع</w:t>
      </w:r>
      <w:r w:rsidRPr="00E75141">
        <w:rPr>
          <w:rFonts w:ascii="Sakkal Majalla" w:hAnsi="Sakkal Majalla" w:cs="Sakkal Majalla"/>
          <w:color w:val="000000" w:themeColor="text1"/>
          <w:sz w:val="28"/>
          <w:szCs w:val="28"/>
        </w:rPr>
        <w:t>.</w:t>
      </w:r>
    </w:p>
    <w:p w14:paraId="2648F6EA" w14:textId="77777777" w:rsidR="00D0310E" w:rsidRPr="00E75141" w:rsidRDefault="00D0310E" w:rsidP="00112F45">
      <w:pPr>
        <w:pStyle w:val="NormalWeb"/>
        <w:bidi/>
        <w:spacing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ومن زاوية أخرى، يرى </w:t>
      </w:r>
      <w:proofErr w:type="spellStart"/>
      <w:r w:rsidRPr="00E75141">
        <w:rPr>
          <w:rStyle w:val="Strong"/>
          <w:rFonts w:ascii="Sakkal Majalla" w:hAnsi="Sakkal Majalla" w:cs="Sakkal Majalla"/>
          <w:b w:val="0"/>
          <w:bCs w:val="0"/>
          <w:color w:val="000000" w:themeColor="text1"/>
          <w:sz w:val="28"/>
          <w:szCs w:val="28"/>
          <w:rtl/>
        </w:rPr>
        <w:t>العبداللات</w:t>
      </w:r>
      <w:proofErr w:type="spellEnd"/>
      <w:r w:rsidRPr="00E75141">
        <w:rPr>
          <w:rStyle w:val="Strong"/>
          <w:rFonts w:ascii="Sakkal Majalla" w:hAnsi="Sakkal Majalla" w:cs="Sakkal Majalla"/>
          <w:b w:val="0"/>
          <w:bCs w:val="0"/>
          <w:color w:val="000000" w:themeColor="text1"/>
          <w:sz w:val="28"/>
          <w:szCs w:val="28"/>
          <w:rtl/>
        </w:rPr>
        <w:t xml:space="preserve"> والشورة</w:t>
      </w:r>
      <w:r w:rsidRPr="00E75141">
        <w:rPr>
          <w:rStyle w:val="Strong"/>
          <w:rFonts w:ascii="Sakkal Majalla" w:hAnsi="Sakkal Majalla" w:cs="Sakkal Majalla"/>
          <w:b w:val="0"/>
          <w:bCs w:val="0"/>
          <w:color w:val="000000" w:themeColor="text1"/>
          <w:sz w:val="28"/>
          <w:szCs w:val="28"/>
        </w:rPr>
        <w:t xml:space="preserve"> (2021)</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 xml:space="preserve">أن إدارة المشاريع هي عملية تنسيق وتوجيه الموارد المادية والبشرية والفنية لتحقيق أهداف المشروع وفق أسس الحاكمية الرشيدة والتخطيط الاستباقي للأزمات، مؤكدَين أن جوهر إدارة المشاريع يكمن في القدرة على المواءمة بين متطلبات المشروع والظروف المتغيرة في البيئة التنظيمية. ويُستفاد من هذا التعريف أنه يربط إدارة المشاريع بمفهوم </w:t>
      </w:r>
      <w:r w:rsidRPr="00E75141">
        <w:rPr>
          <w:rStyle w:val="Strong"/>
          <w:rFonts w:ascii="Sakkal Majalla" w:hAnsi="Sakkal Majalla" w:cs="Sakkal Majalla"/>
          <w:b w:val="0"/>
          <w:bCs w:val="0"/>
          <w:color w:val="000000" w:themeColor="text1"/>
          <w:sz w:val="28"/>
          <w:szCs w:val="28"/>
          <w:rtl/>
        </w:rPr>
        <w:t>القيادة الرشيدة والقدرة على إدارة المخاطر</w:t>
      </w:r>
      <w:r w:rsidRPr="00E75141">
        <w:rPr>
          <w:rFonts w:ascii="Sakkal Majalla" w:hAnsi="Sakkal Majalla" w:cs="Sakkal Majalla"/>
          <w:color w:val="000000" w:themeColor="text1"/>
          <w:sz w:val="28"/>
          <w:szCs w:val="28"/>
          <w:rtl/>
        </w:rPr>
        <w:t xml:space="preserve"> ضمن الإطار المؤسسي</w:t>
      </w:r>
      <w:r w:rsidRPr="00E75141">
        <w:rPr>
          <w:rFonts w:ascii="Sakkal Majalla" w:hAnsi="Sakkal Majalla" w:cs="Sakkal Majalla"/>
          <w:color w:val="000000" w:themeColor="text1"/>
          <w:sz w:val="28"/>
          <w:szCs w:val="28"/>
        </w:rPr>
        <w:t>.</w:t>
      </w:r>
    </w:p>
    <w:p w14:paraId="58352375" w14:textId="77777777" w:rsidR="00D0310E" w:rsidRPr="00E75141" w:rsidRDefault="00D0310E" w:rsidP="00112F45">
      <w:pPr>
        <w:pStyle w:val="NormalWeb"/>
        <w:bidi/>
        <w:spacing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بينما تناول </w:t>
      </w:r>
      <w:proofErr w:type="spellStart"/>
      <w:r w:rsidRPr="00E75141">
        <w:rPr>
          <w:rStyle w:val="Strong"/>
          <w:rFonts w:ascii="Sakkal Majalla" w:hAnsi="Sakkal Majalla" w:cs="Sakkal Majalla"/>
          <w:b w:val="0"/>
          <w:bCs w:val="0"/>
          <w:color w:val="000000" w:themeColor="text1"/>
          <w:sz w:val="28"/>
          <w:szCs w:val="28"/>
          <w:rtl/>
        </w:rPr>
        <w:t>تقدة</w:t>
      </w:r>
      <w:proofErr w:type="spellEnd"/>
      <w:r w:rsidRPr="00E75141">
        <w:rPr>
          <w:rStyle w:val="Strong"/>
          <w:rFonts w:ascii="Sakkal Majalla" w:hAnsi="Sakkal Majalla" w:cs="Sakkal Majalla"/>
          <w:b w:val="0"/>
          <w:bCs w:val="0"/>
          <w:color w:val="000000" w:themeColor="text1"/>
          <w:sz w:val="28"/>
          <w:szCs w:val="28"/>
          <w:rtl/>
        </w:rPr>
        <w:t xml:space="preserve"> </w:t>
      </w:r>
      <w:proofErr w:type="spellStart"/>
      <w:r w:rsidRPr="00E75141">
        <w:rPr>
          <w:rStyle w:val="Strong"/>
          <w:rFonts w:ascii="Sakkal Majalla" w:hAnsi="Sakkal Majalla" w:cs="Sakkal Majalla"/>
          <w:b w:val="0"/>
          <w:bCs w:val="0"/>
          <w:color w:val="000000" w:themeColor="text1"/>
          <w:sz w:val="28"/>
          <w:szCs w:val="28"/>
          <w:rtl/>
        </w:rPr>
        <w:t>والداوي</w:t>
      </w:r>
      <w:proofErr w:type="spellEnd"/>
      <w:r w:rsidRPr="00E75141">
        <w:rPr>
          <w:rStyle w:val="Strong"/>
          <w:rFonts w:ascii="Sakkal Majalla" w:hAnsi="Sakkal Majalla" w:cs="Sakkal Majalla"/>
          <w:b w:val="0"/>
          <w:bCs w:val="0"/>
          <w:color w:val="000000" w:themeColor="text1"/>
          <w:sz w:val="28"/>
          <w:szCs w:val="28"/>
        </w:rPr>
        <w:t xml:space="preserve"> (2023)</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 xml:space="preserve">المفهوم من زاوية الكفاءة التنظيمية، وعرّفا إدارة المشاريع بأنها "أداة تحليلية واستراتيجية تهدف إلى تحقيق التكامل بين عناصر المشروع من خلال استخدام أساليب التحليل الشبكي وأساليب القياس الكمي لتوجيه الموارد نحو تحقيق الأهداف التشغيلية". ويظهر في هذا الطرح أن إدارة المشاريع ليست فقط نشاطًا إداريًا، بل </w:t>
      </w:r>
      <w:r w:rsidRPr="00E75141">
        <w:rPr>
          <w:rStyle w:val="Strong"/>
          <w:rFonts w:ascii="Sakkal Majalla" w:hAnsi="Sakkal Majalla" w:cs="Sakkal Majalla"/>
          <w:b w:val="0"/>
          <w:bCs w:val="0"/>
          <w:color w:val="000000" w:themeColor="text1"/>
          <w:sz w:val="28"/>
          <w:szCs w:val="28"/>
          <w:rtl/>
        </w:rPr>
        <w:t>نظامًا استراتيجيًا</w:t>
      </w:r>
      <w:r w:rsidRPr="00E75141">
        <w:rPr>
          <w:rFonts w:ascii="Sakkal Majalla" w:hAnsi="Sakkal Majalla" w:cs="Sakkal Majalla"/>
          <w:color w:val="000000" w:themeColor="text1"/>
          <w:sz w:val="28"/>
          <w:szCs w:val="28"/>
          <w:rtl/>
        </w:rPr>
        <w:t xml:space="preserve"> يهدف إلى تحقيق التوازن بين مختلف عناصر البيئة التنظيمية</w:t>
      </w:r>
      <w:r w:rsidRPr="00E75141">
        <w:rPr>
          <w:rFonts w:ascii="Sakkal Majalla" w:hAnsi="Sakkal Majalla" w:cs="Sakkal Majalla"/>
          <w:color w:val="000000" w:themeColor="text1"/>
          <w:sz w:val="28"/>
          <w:szCs w:val="28"/>
        </w:rPr>
        <w:t>.</w:t>
      </w:r>
    </w:p>
    <w:p w14:paraId="099E1F0B" w14:textId="77777777" w:rsidR="00D0310E" w:rsidRPr="00E75141" w:rsidRDefault="00D0310E" w:rsidP="00112F45">
      <w:pPr>
        <w:pStyle w:val="NormalWeb"/>
        <w:bidi/>
        <w:spacing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 xml:space="preserve">ومن جانب آخر، أشار </w:t>
      </w:r>
      <w:r w:rsidRPr="00E75141">
        <w:rPr>
          <w:rStyle w:val="Strong"/>
          <w:rFonts w:ascii="Sakkal Majalla" w:hAnsi="Sakkal Majalla" w:cs="Sakkal Majalla"/>
          <w:b w:val="0"/>
          <w:bCs w:val="0"/>
          <w:color w:val="000000" w:themeColor="text1"/>
          <w:sz w:val="28"/>
          <w:szCs w:val="28"/>
          <w:rtl/>
        </w:rPr>
        <w:t>عبدالنبي والعتيبي</w:t>
      </w:r>
      <w:r w:rsidRPr="00E75141">
        <w:rPr>
          <w:rStyle w:val="Strong"/>
          <w:rFonts w:ascii="Sakkal Majalla" w:hAnsi="Sakkal Majalla" w:cs="Sakkal Majalla"/>
          <w:b w:val="0"/>
          <w:bCs w:val="0"/>
          <w:color w:val="000000" w:themeColor="text1"/>
          <w:sz w:val="28"/>
          <w:szCs w:val="28"/>
        </w:rPr>
        <w:t xml:space="preserve"> (2021)</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 xml:space="preserve">إلى أن إدارة المشاريع تمثل "عملية ديناميكية تتضمن توظيف مهارات الابتكار والإبداع في تخطيط وتنفيذ المشاريع بما يسهم في رفع معدلات النجاح المؤسسي وتحسين جودة الأداء التنظيمي". ويركّز هذا التعريف على البعد </w:t>
      </w:r>
      <w:r w:rsidRPr="00E75141">
        <w:rPr>
          <w:rStyle w:val="Strong"/>
          <w:rFonts w:ascii="Sakkal Majalla" w:hAnsi="Sakkal Majalla" w:cs="Sakkal Majalla"/>
          <w:b w:val="0"/>
          <w:bCs w:val="0"/>
          <w:color w:val="000000" w:themeColor="text1"/>
          <w:sz w:val="28"/>
          <w:szCs w:val="28"/>
          <w:rtl/>
        </w:rPr>
        <w:t>الإبداعي والابتكاري</w:t>
      </w:r>
      <w:r w:rsidRPr="00E75141">
        <w:rPr>
          <w:rFonts w:ascii="Sakkal Majalla" w:hAnsi="Sakkal Majalla" w:cs="Sakkal Majalla"/>
          <w:color w:val="000000" w:themeColor="text1"/>
          <w:sz w:val="28"/>
          <w:szCs w:val="28"/>
          <w:rtl/>
        </w:rPr>
        <w:t xml:space="preserve"> في إدارة المشاريع بوصفه محركًا لتطوير الأداء المؤسسي</w:t>
      </w:r>
      <w:r w:rsidRPr="00E75141">
        <w:rPr>
          <w:rFonts w:ascii="Sakkal Majalla" w:hAnsi="Sakkal Majalla" w:cs="Sakkal Majalla"/>
          <w:color w:val="000000" w:themeColor="text1"/>
          <w:sz w:val="28"/>
          <w:szCs w:val="28"/>
        </w:rPr>
        <w:t>.</w:t>
      </w:r>
    </w:p>
    <w:p w14:paraId="12198CD1" w14:textId="77777777" w:rsidR="00D0310E" w:rsidRPr="00E75141" w:rsidRDefault="00D0310E" w:rsidP="00112F45">
      <w:pPr>
        <w:pStyle w:val="NormalWeb"/>
        <w:bidi/>
        <w:spacing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أما </w:t>
      </w:r>
      <w:r w:rsidRPr="00E75141">
        <w:rPr>
          <w:rStyle w:val="Strong"/>
          <w:rFonts w:ascii="Sakkal Majalla" w:hAnsi="Sakkal Majalla" w:cs="Sakkal Majalla"/>
          <w:b w:val="0"/>
          <w:bCs w:val="0"/>
          <w:color w:val="000000" w:themeColor="text1"/>
          <w:sz w:val="28"/>
          <w:szCs w:val="28"/>
          <w:rtl/>
        </w:rPr>
        <w:t>الشهري والعقيلي</w:t>
      </w:r>
      <w:r w:rsidRPr="00E75141">
        <w:rPr>
          <w:rStyle w:val="Strong"/>
          <w:rFonts w:ascii="Sakkal Majalla" w:hAnsi="Sakkal Majalla" w:cs="Sakkal Majalla"/>
          <w:b w:val="0"/>
          <w:bCs w:val="0"/>
          <w:color w:val="000000" w:themeColor="text1"/>
          <w:sz w:val="28"/>
          <w:szCs w:val="28"/>
        </w:rPr>
        <w:t xml:space="preserve"> (2024)</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فقد قدّما تعريفًا أكثر اتساعًا، حيث اعتبرا إدارة المشاريع إطارًا إداريًا تكامليًا يجمع بين التخطيط والتنظيم والرقابة وفق مبادئ الإدارة الرشيقة</w:t>
      </w:r>
      <w:r w:rsidRPr="00E75141">
        <w:rPr>
          <w:rFonts w:ascii="Sakkal Majalla" w:hAnsi="Sakkal Majalla" w:cs="Sakkal Majalla"/>
          <w:color w:val="000000" w:themeColor="text1"/>
          <w:sz w:val="28"/>
          <w:szCs w:val="28"/>
        </w:rPr>
        <w:t xml:space="preserve"> (Agile Management)</w:t>
      </w:r>
      <w:r w:rsidRPr="00E75141">
        <w:rPr>
          <w:rFonts w:ascii="Sakkal Majalla" w:hAnsi="Sakkal Majalla" w:cs="Sakkal Majalla"/>
          <w:color w:val="000000" w:themeColor="text1"/>
          <w:sz w:val="28"/>
          <w:szCs w:val="28"/>
          <w:rtl/>
        </w:rPr>
        <w:t xml:space="preserve">، بما يعزّز القدرة المؤسسية على التكيّف مع متطلبات بيئة العمل الحكومية المتغيرة. ويؤكد هذا التعريف أن إدارة المشاريع الحديثة لم تعد تقتصر على النمط الكلاسيكي، بل أصبحت تميل نحو </w:t>
      </w:r>
      <w:r w:rsidRPr="00E75141">
        <w:rPr>
          <w:rStyle w:val="Strong"/>
          <w:rFonts w:ascii="Sakkal Majalla" w:hAnsi="Sakkal Majalla" w:cs="Sakkal Majalla"/>
          <w:b w:val="0"/>
          <w:bCs w:val="0"/>
          <w:color w:val="000000" w:themeColor="text1"/>
          <w:sz w:val="28"/>
          <w:szCs w:val="28"/>
          <w:rtl/>
        </w:rPr>
        <w:t>المرونة والتعلّم التنظيمي المستمر</w:t>
      </w:r>
      <w:r w:rsidRPr="00E75141">
        <w:rPr>
          <w:rFonts w:ascii="Sakkal Majalla" w:hAnsi="Sakkal Majalla" w:cs="Sakkal Majalla"/>
          <w:color w:val="000000" w:themeColor="text1"/>
          <w:sz w:val="28"/>
          <w:szCs w:val="28"/>
        </w:rPr>
        <w:t>.</w:t>
      </w:r>
    </w:p>
    <w:p w14:paraId="793BDAA8" w14:textId="77777777" w:rsidR="00D0310E" w:rsidRPr="00E75141" w:rsidRDefault="00D0310E" w:rsidP="00112F45">
      <w:pPr>
        <w:pStyle w:val="NormalWeb"/>
        <w:bidi/>
        <w:spacing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وفي السياق ذاته، يرى </w:t>
      </w:r>
      <w:r w:rsidRPr="00E75141">
        <w:rPr>
          <w:rStyle w:val="Strong"/>
          <w:rFonts w:ascii="Sakkal Majalla" w:hAnsi="Sakkal Majalla" w:cs="Sakkal Majalla"/>
          <w:b w:val="0"/>
          <w:bCs w:val="0"/>
          <w:color w:val="000000" w:themeColor="text1"/>
          <w:sz w:val="28"/>
          <w:szCs w:val="28"/>
          <w:rtl/>
        </w:rPr>
        <w:t>الظفيري والشورة</w:t>
      </w:r>
      <w:r w:rsidRPr="00E75141">
        <w:rPr>
          <w:rStyle w:val="Strong"/>
          <w:rFonts w:ascii="Sakkal Majalla" w:hAnsi="Sakkal Majalla" w:cs="Sakkal Majalla"/>
          <w:b w:val="0"/>
          <w:bCs w:val="0"/>
          <w:color w:val="000000" w:themeColor="text1"/>
          <w:sz w:val="28"/>
          <w:szCs w:val="28"/>
        </w:rPr>
        <w:t xml:space="preserve"> (2021)</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أن إدارة المشاريع عملية استراتيجية تهدف إلى تحقيق التآزر بين عناصر المؤسسة المختلفة من خلال تمكين العاملين وتعزيز المشاركة الجماعية في صنع القرار، بما يؤدي إلى رفع كفاءة الأداء وتحقيق أهداف المشروع بكفاءة. ويُظهر هذا التعريف العلاقة بين إدارة المشاريع و</w:t>
      </w:r>
      <w:r w:rsidRPr="00E75141">
        <w:rPr>
          <w:rStyle w:val="Strong"/>
          <w:rFonts w:ascii="Sakkal Majalla" w:hAnsi="Sakkal Majalla" w:cs="Sakkal Majalla"/>
          <w:b w:val="0"/>
          <w:bCs w:val="0"/>
          <w:color w:val="000000" w:themeColor="text1"/>
          <w:sz w:val="28"/>
          <w:szCs w:val="28"/>
          <w:rtl/>
        </w:rPr>
        <w:t>التمكين التنظيمي والتفاعل الجماعي</w:t>
      </w:r>
      <w:r w:rsidRPr="00E75141">
        <w:rPr>
          <w:rFonts w:ascii="Sakkal Majalla" w:hAnsi="Sakkal Majalla" w:cs="Sakkal Majalla"/>
          <w:color w:val="000000" w:themeColor="text1"/>
          <w:sz w:val="28"/>
          <w:szCs w:val="28"/>
          <w:rtl/>
        </w:rPr>
        <w:t xml:space="preserve"> كركائز للنجاح</w:t>
      </w:r>
      <w:r w:rsidRPr="00E75141">
        <w:rPr>
          <w:rFonts w:ascii="Sakkal Majalla" w:hAnsi="Sakkal Majalla" w:cs="Sakkal Majalla"/>
          <w:color w:val="000000" w:themeColor="text1"/>
          <w:sz w:val="28"/>
          <w:szCs w:val="28"/>
        </w:rPr>
        <w:t>.</w:t>
      </w:r>
    </w:p>
    <w:p w14:paraId="6F81E85C" w14:textId="77777777" w:rsidR="00D0310E" w:rsidRPr="00E75141" w:rsidRDefault="00D0310E" w:rsidP="00112F45">
      <w:pPr>
        <w:pStyle w:val="NormalWeb"/>
        <w:bidi/>
        <w:spacing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من خلال استعراض التعريفات السابقة، يتضح أن إدارة المشاريع تتجاوز كونها نشاطًا إداريًا تقليديًا، لتصبح </w:t>
      </w:r>
      <w:r w:rsidRPr="00E75141">
        <w:rPr>
          <w:rStyle w:val="Strong"/>
          <w:rFonts w:ascii="Sakkal Majalla" w:hAnsi="Sakkal Majalla" w:cs="Sakkal Majalla"/>
          <w:b w:val="0"/>
          <w:bCs w:val="0"/>
          <w:color w:val="000000" w:themeColor="text1"/>
          <w:sz w:val="28"/>
          <w:szCs w:val="28"/>
          <w:rtl/>
        </w:rPr>
        <w:t>منظومة شمولية</w:t>
      </w:r>
      <w:r w:rsidRPr="00E75141">
        <w:rPr>
          <w:rFonts w:ascii="Sakkal Majalla" w:hAnsi="Sakkal Majalla" w:cs="Sakkal Majalla"/>
          <w:color w:val="000000" w:themeColor="text1"/>
          <w:sz w:val="28"/>
          <w:szCs w:val="28"/>
          <w:rtl/>
        </w:rPr>
        <w:t xml:space="preserve"> تُعنى بالتخطيط الاستراتيجي، والتكامل بين الموارد، وإدارة المخاطر، وضبط الوقت والتكلفة لتحقيق الأهداف المنشودة. ويرى الباحث أن إدارة المشاريع، في سياق المؤسسات الحكومية بمنطقة الرياض، يمكن تعريفها بأنها</w:t>
      </w:r>
      <w:r w:rsidRPr="00E75141">
        <w:rPr>
          <w:rFonts w:ascii="Sakkal Majalla" w:hAnsi="Sakkal Majalla" w:cs="Sakkal Majalla"/>
          <w:color w:val="000000" w:themeColor="text1"/>
          <w:sz w:val="28"/>
          <w:szCs w:val="28"/>
        </w:rPr>
        <w:t>:</w:t>
      </w:r>
    </w:p>
    <w:p w14:paraId="65BC0D93" w14:textId="77777777" w:rsidR="00D0310E" w:rsidRPr="00E75141" w:rsidRDefault="00D0310E" w:rsidP="00112F45">
      <w:pPr>
        <w:pStyle w:val="NormalWeb"/>
        <w:bidi/>
        <w:spacing w:line="360" w:lineRule="auto"/>
        <w:ind w:firstLine="706"/>
        <w:jc w:val="both"/>
        <w:rPr>
          <w:rFonts w:ascii="Sakkal Majalla" w:hAnsi="Sakkal Majalla" w:cs="Sakkal Majalla"/>
          <w:color w:val="000000" w:themeColor="text1"/>
          <w:sz w:val="28"/>
          <w:szCs w:val="28"/>
        </w:rPr>
      </w:pPr>
      <w:r w:rsidRPr="00E75141">
        <w:rPr>
          <w:rStyle w:val="Strong"/>
          <w:rFonts w:ascii="Sakkal Majalla" w:hAnsi="Sakkal Majalla" w:cs="Sakkal Majalla"/>
          <w:b w:val="0"/>
          <w:bCs w:val="0"/>
          <w:color w:val="000000" w:themeColor="text1"/>
          <w:sz w:val="28"/>
          <w:szCs w:val="28"/>
        </w:rPr>
        <w:t>"</w:t>
      </w:r>
      <w:r w:rsidRPr="00E75141">
        <w:rPr>
          <w:rStyle w:val="Strong"/>
          <w:rFonts w:ascii="Sakkal Majalla" w:hAnsi="Sakkal Majalla" w:cs="Sakkal Majalla"/>
          <w:b w:val="0"/>
          <w:bCs w:val="0"/>
          <w:color w:val="000000" w:themeColor="text1"/>
          <w:sz w:val="28"/>
          <w:szCs w:val="28"/>
          <w:rtl/>
        </w:rPr>
        <w:t>عملية تكاملية تهدف إلى توظيف الموارد البشرية والتقنية والمالية في إطار منظم ومخطط لتحقيق أهداف المشاريع الحكومية بكفاءة وفعالية، من خلال تطبيق أساليب منهجية لإدارة الوقت والمخاطر والتكلفة، بما يضمن جودة التنفيذ واستدامة النتائج</w:t>
      </w:r>
      <w:r w:rsidRPr="00E75141">
        <w:rPr>
          <w:rStyle w:val="Strong"/>
          <w:rFonts w:ascii="Sakkal Majalla" w:hAnsi="Sakkal Majalla" w:cs="Sakkal Majalla"/>
          <w:b w:val="0"/>
          <w:bCs w:val="0"/>
          <w:color w:val="000000" w:themeColor="text1"/>
          <w:sz w:val="28"/>
          <w:szCs w:val="28"/>
        </w:rPr>
        <w:t>".</w:t>
      </w:r>
    </w:p>
    <w:p w14:paraId="72733CEE" w14:textId="576F8347" w:rsidR="00D0310E" w:rsidRPr="00E75141" w:rsidRDefault="00112F45" w:rsidP="00112F4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4314764"/>
      <w:r w:rsidRPr="00E75141">
        <w:rPr>
          <w:rFonts w:ascii="Sakkal Majalla" w:hAnsi="Sakkal Majalla" w:cs="Sakkal Majalla" w:hint="cs"/>
          <w:b/>
          <w:bCs/>
          <w:color w:val="000000" w:themeColor="text1"/>
          <w:sz w:val="32"/>
          <w:szCs w:val="32"/>
          <w:rtl/>
        </w:rPr>
        <w:t>2.1.2</w:t>
      </w:r>
      <w:r w:rsidR="00D0310E" w:rsidRPr="00E75141">
        <w:rPr>
          <w:rFonts w:ascii="Sakkal Majalla" w:hAnsi="Sakkal Majalla" w:cs="Sakkal Majalla"/>
          <w:b/>
          <w:bCs/>
          <w:color w:val="000000" w:themeColor="text1"/>
          <w:sz w:val="32"/>
          <w:szCs w:val="32"/>
          <w:rtl/>
        </w:rPr>
        <w:t xml:space="preserve"> أهمية إدارة المشاريع</w:t>
      </w:r>
      <w:bookmarkEnd w:id="40"/>
    </w:p>
    <w:p w14:paraId="11175FFC"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تنبع أهمية إدارة المشاريع من كونها الإطار المنهجي الذي يُترجم الرؤى الاستراتيجية للمؤسسات إلى مخرجات عملية قابلة للقياس، فهي تمثّل وسيلة لتحقيق التكامل بين التخطيط والتنظيم والتنفيذ والرقابة، بما يضمن الاستخدام الأمثل للموارد وتحقيق الأهداف بكفاءة وفعالية. وتزداد هذه الأهمية في المؤسسات الحكومية التي تواجه تحديات متعلقة بتعقّد الإجراءات الإدارية، وتعدد الأطراف المشاركة، وارتفاع مستوى التداخل بين المشاريع التقنية والبنية التحتية، مما يجعل إدارة المشاريع أداة رئيسة لضمان الحوكمة والشفافية وتحسين الأداء المؤسسي</w:t>
      </w:r>
      <w:r w:rsidR="00112F45" w:rsidRPr="00E75141">
        <w:rPr>
          <w:rFonts w:ascii="Sakkal Majalla" w:hAnsi="Sakkal Majalla" w:cs="Sakkal Majalla"/>
          <w:color w:val="000000" w:themeColor="text1"/>
          <w:sz w:val="28"/>
          <w:szCs w:val="28"/>
        </w:rPr>
        <w:t>.</w:t>
      </w:r>
    </w:p>
    <w:p w14:paraId="49F55F96" w14:textId="48CA0304"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كما تمثل إدارة المشاريع ركيزة أساسية في تطبيق استراتيجيات التحول الرقمي التي تشهدها المملكة العربية السعودية، إذ تسهم في رفع جودة الخدمات العامة، وتحسين استخدام الموارد، وتحقيق متطلبات الكفاءة التشغيلية بما يتوافق مع مستهدفات رؤية المملكة 2030</w:t>
      </w:r>
      <w:r w:rsidRPr="00E75141">
        <w:rPr>
          <w:rFonts w:ascii="Sakkal Majalla" w:hAnsi="Sakkal Majalla" w:cs="Sakkal Majalla"/>
          <w:color w:val="000000" w:themeColor="text1"/>
          <w:sz w:val="28"/>
          <w:szCs w:val="28"/>
        </w:rPr>
        <w:t>.</w:t>
      </w:r>
    </w:p>
    <w:p w14:paraId="6560D156" w14:textId="742B660C"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ويشير </w:t>
      </w:r>
      <w:proofErr w:type="spellStart"/>
      <w:r w:rsidRPr="00E75141">
        <w:rPr>
          <w:rFonts w:ascii="Sakkal Majalla" w:hAnsi="Sakkal Majalla" w:cs="Sakkal Majalla"/>
          <w:color w:val="000000" w:themeColor="text1"/>
          <w:sz w:val="28"/>
          <w:szCs w:val="28"/>
          <w:rtl/>
        </w:rPr>
        <w:t>العبداللات</w:t>
      </w:r>
      <w:proofErr w:type="spellEnd"/>
      <w:r w:rsidRPr="00E75141">
        <w:rPr>
          <w:rFonts w:ascii="Sakkal Majalla" w:hAnsi="Sakkal Majalla" w:cs="Sakkal Majalla"/>
          <w:color w:val="000000" w:themeColor="text1"/>
          <w:sz w:val="28"/>
          <w:szCs w:val="28"/>
          <w:rtl/>
        </w:rPr>
        <w:t xml:space="preserve"> والشورة</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إلى أن أهمية إدارة المشاريع تكمن في كونها عملية تنظيمية استراتيجية تتيح للمؤسسات بناء هيكل إداري مرن يمكنه الاستجابة للأزمات والتغيرات المفاجئة في بيئة العمل، وذلك من خلال توظيف أدوات التخطيط المسبق والتحليل المنهجي للمخاطر. ويرى الباحثان أن هذا الدور الحيوي يعزّز من قدرة المؤسسات على الاستمرار في تحقيق أهدافها التشغيلية دون تعطّل، مما يجعل إدارة المشاريع آلية وقائية واستباقية في الوقت ذاته</w:t>
      </w:r>
      <w:r w:rsidR="00112F45"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كما يؤكدان أن من أبرز أوجه أهمية إدارة المشاريع</w:t>
      </w:r>
      <w:r w:rsidRPr="00E75141">
        <w:rPr>
          <w:rFonts w:ascii="Sakkal Majalla" w:hAnsi="Sakkal Majalla" w:cs="Sakkal Majalla"/>
          <w:color w:val="000000" w:themeColor="text1"/>
          <w:sz w:val="28"/>
          <w:szCs w:val="28"/>
        </w:rPr>
        <w:t>:</w:t>
      </w:r>
    </w:p>
    <w:p w14:paraId="4E4BB3E5" w14:textId="77777777" w:rsidR="00D0310E" w:rsidRPr="00E75141" w:rsidRDefault="00D0310E" w:rsidP="00112F45">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تعزيز القدرة على التنبؤ بالمشكلات التشغيلية والإدارية قبل وقوعها، عبر أنظمة الإنذار المبكر والتحليل الكمي للانحرافات</w:t>
      </w:r>
      <w:r w:rsidRPr="00E75141">
        <w:rPr>
          <w:rFonts w:ascii="Sakkal Majalla" w:hAnsi="Sakkal Majalla" w:cs="Sakkal Majalla"/>
          <w:color w:val="000000" w:themeColor="text1"/>
          <w:sz w:val="28"/>
          <w:szCs w:val="28"/>
        </w:rPr>
        <w:t>.</w:t>
      </w:r>
    </w:p>
    <w:p w14:paraId="4941485C" w14:textId="77777777" w:rsidR="00D0310E" w:rsidRPr="00E75141" w:rsidRDefault="00D0310E" w:rsidP="00112F45">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تحقيق الانضباط المؤسسي من خلال تحديد الأدوار والمسؤوليات بوضوح وتقليل التضارب بين الإدارات المختلفة</w:t>
      </w:r>
      <w:r w:rsidRPr="00E75141">
        <w:rPr>
          <w:rFonts w:ascii="Sakkal Majalla" w:hAnsi="Sakkal Majalla" w:cs="Sakkal Majalla"/>
          <w:color w:val="000000" w:themeColor="text1"/>
          <w:sz w:val="28"/>
          <w:szCs w:val="28"/>
        </w:rPr>
        <w:t>.</w:t>
      </w:r>
    </w:p>
    <w:p w14:paraId="6881C809" w14:textId="77777777" w:rsidR="00D0310E" w:rsidRPr="00E75141" w:rsidRDefault="00D0310E" w:rsidP="00112F45">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تحسين جودة القرار الإداري من خلال الاعتماد على البيانات والمعلومات الموثوقة في توجيه الموارد والعمليات</w:t>
      </w:r>
      <w:r w:rsidRPr="00E75141">
        <w:rPr>
          <w:rFonts w:ascii="Sakkal Majalla" w:hAnsi="Sakkal Majalla" w:cs="Sakkal Majalla"/>
          <w:color w:val="000000" w:themeColor="text1"/>
          <w:sz w:val="28"/>
          <w:szCs w:val="28"/>
        </w:rPr>
        <w:t>.</w:t>
      </w:r>
    </w:p>
    <w:p w14:paraId="55E40092" w14:textId="77777777"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ويرى الشهري والعقيلي</w:t>
      </w:r>
      <w:r w:rsidRPr="00E75141">
        <w:rPr>
          <w:rFonts w:ascii="Sakkal Majalla" w:hAnsi="Sakkal Majalla" w:cs="Sakkal Majalla"/>
          <w:color w:val="000000" w:themeColor="text1"/>
          <w:sz w:val="28"/>
          <w:szCs w:val="28"/>
        </w:rPr>
        <w:t xml:space="preserve"> (2024) </w:t>
      </w:r>
      <w:r w:rsidRPr="00E75141">
        <w:rPr>
          <w:rFonts w:ascii="Sakkal Majalla" w:hAnsi="Sakkal Majalla" w:cs="Sakkal Majalla"/>
          <w:color w:val="000000" w:themeColor="text1"/>
          <w:sz w:val="28"/>
          <w:szCs w:val="28"/>
          <w:rtl/>
        </w:rPr>
        <w:t xml:space="preserve">أن أهمية إدارة المشاريع في الأجهزة الحكومية تتجاوز الجوانب التشغيلية، لتصبح وسيلة لتحقيق المرونة التنظيمية والإدارة الرشيقة </w:t>
      </w:r>
      <w:r w:rsidRPr="00E75141">
        <w:rPr>
          <w:rFonts w:ascii="Sakkal Majalla" w:hAnsi="Sakkal Majalla" w:cs="Sakkal Majalla"/>
          <w:color w:val="000000" w:themeColor="text1"/>
          <w:sz w:val="28"/>
          <w:szCs w:val="28"/>
        </w:rPr>
        <w:t xml:space="preserve">(Agile Management) </w:t>
      </w:r>
      <w:r w:rsidRPr="00E75141">
        <w:rPr>
          <w:rFonts w:ascii="Sakkal Majalla" w:hAnsi="Sakkal Majalla" w:cs="Sakkal Majalla"/>
          <w:color w:val="000000" w:themeColor="text1"/>
          <w:sz w:val="28"/>
          <w:szCs w:val="28"/>
          <w:rtl/>
        </w:rPr>
        <w:t xml:space="preserve">في بيئة </w:t>
      </w:r>
      <w:r w:rsidRPr="00E75141">
        <w:rPr>
          <w:rFonts w:ascii="Sakkal Majalla" w:hAnsi="Sakkal Majalla" w:cs="Sakkal Majalla"/>
          <w:color w:val="000000" w:themeColor="text1"/>
          <w:sz w:val="28"/>
          <w:szCs w:val="28"/>
          <w:rtl/>
        </w:rPr>
        <w:lastRenderedPageBreak/>
        <w:t>تتسم بالتغير السريع والتنافسية العالية. ويشيران إلى أن اعتماد إدارة المشاريع الرشيقة يمكّن المؤسسات من التكيّف مع المتغيرات التقنية والهيكلية، ويعزز من فاعلية إدارة المعرفة داخل المؤسسات العامة. وتظهر أهمية هذا المنظور من خلال</w:t>
      </w:r>
      <w:r w:rsidRPr="00E75141">
        <w:rPr>
          <w:rFonts w:ascii="Sakkal Majalla" w:hAnsi="Sakkal Majalla" w:cs="Sakkal Majalla"/>
          <w:color w:val="000000" w:themeColor="text1"/>
          <w:sz w:val="28"/>
          <w:szCs w:val="28"/>
        </w:rPr>
        <w:t>:</w:t>
      </w:r>
    </w:p>
    <w:p w14:paraId="26F6D22F" w14:textId="77777777" w:rsidR="00D0310E" w:rsidRPr="00E75141" w:rsidRDefault="00D0310E" w:rsidP="00112F4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تسريع وتيرة الإنجاز وتحسين الكفاءة الزمنية للمشاريع عبر تقليص حلقات اتخاذ القرار</w:t>
      </w:r>
      <w:r w:rsidRPr="00E75141">
        <w:rPr>
          <w:rFonts w:ascii="Sakkal Majalla" w:hAnsi="Sakkal Majalla" w:cs="Sakkal Majalla"/>
          <w:color w:val="000000" w:themeColor="text1"/>
          <w:sz w:val="28"/>
          <w:szCs w:val="28"/>
        </w:rPr>
        <w:t>.</w:t>
      </w:r>
    </w:p>
    <w:p w14:paraId="65EA1330" w14:textId="77777777" w:rsidR="00D0310E" w:rsidRPr="00E75141" w:rsidRDefault="00D0310E" w:rsidP="00112F4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تعزيز التفاعل بين الفرق متعددة التخصصات بما يرفع من جودة التنفيذ ويعمق ثقافة التعاون الداخلي</w:t>
      </w:r>
      <w:r w:rsidRPr="00E75141">
        <w:rPr>
          <w:rFonts w:ascii="Sakkal Majalla" w:hAnsi="Sakkal Majalla" w:cs="Sakkal Majalla"/>
          <w:color w:val="000000" w:themeColor="text1"/>
          <w:sz w:val="28"/>
          <w:szCs w:val="28"/>
        </w:rPr>
        <w:t>.</w:t>
      </w:r>
    </w:p>
    <w:p w14:paraId="5FEF0887" w14:textId="77777777" w:rsidR="00D0310E" w:rsidRPr="00E75141" w:rsidRDefault="00D0310E" w:rsidP="00112F45">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تحقيق التوازن بين الابتكار والانضباط الإداري، بحيث تبقى المؤسسة مرنة دون المساس بجودة المخرجات أو ضبط التكاليف</w:t>
      </w:r>
      <w:r w:rsidRPr="00E75141">
        <w:rPr>
          <w:rFonts w:ascii="Sakkal Majalla" w:hAnsi="Sakkal Majalla" w:cs="Sakkal Majalla"/>
          <w:color w:val="000000" w:themeColor="text1"/>
          <w:sz w:val="28"/>
          <w:szCs w:val="28"/>
        </w:rPr>
        <w:t>.</w:t>
      </w:r>
    </w:p>
    <w:p w14:paraId="61448180" w14:textId="77777777" w:rsidR="00D0310E" w:rsidRPr="00E75141" w:rsidRDefault="00D0310E" w:rsidP="00112F45">
      <w:pPr>
        <w:pStyle w:val="NormalWeb"/>
        <w:bidi/>
        <w:spacing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ويضيف </w:t>
      </w:r>
      <w:r w:rsidRPr="00E75141">
        <w:rPr>
          <w:rStyle w:val="Strong"/>
          <w:rFonts w:ascii="Sakkal Majalla" w:hAnsi="Sakkal Majalla" w:cs="Sakkal Majalla"/>
          <w:b w:val="0"/>
          <w:bCs w:val="0"/>
          <w:color w:val="000000" w:themeColor="text1"/>
          <w:sz w:val="28"/>
          <w:szCs w:val="28"/>
          <w:rtl/>
        </w:rPr>
        <w:t>الظفيري والشورة</w:t>
      </w:r>
      <w:r w:rsidRPr="00E75141">
        <w:rPr>
          <w:rStyle w:val="Strong"/>
          <w:rFonts w:ascii="Sakkal Majalla" w:hAnsi="Sakkal Majalla" w:cs="Sakkal Majalla"/>
          <w:b w:val="0"/>
          <w:bCs w:val="0"/>
          <w:color w:val="000000" w:themeColor="text1"/>
          <w:sz w:val="28"/>
          <w:szCs w:val="28"/>
        </w:rPr>
        <w:t xml:space="preserve"> (2021)</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أن أهمية إدارة المشاريع تكمن كذلك في كونها أداة لتمكين العاملين وتعزيز التفاعل التنظيمي، حيث تتيح بيئة عمل تشاركية تُحفز فرق المشاريع على الإبداع وتحمل المسؤولية، وهو ما ينعكس إيجابًا على الالتزام والجودة. وتشمل أهمية هذا البعد</w:t>
      </w:r>
      <w:r w:rsidRPr="00E75141">
        <w:rPr>
          <w:rFonts w:ascii="Sakkal Majalla" w:hAnsi="Sakkal Majalla" w:cs="Sakkal Majalla"/>
          <w:color w:val="000000" w:themeColor="text1"/>
          <w:sz w:val="28"/>
          <w:szCs w:val="28"/>
        </w:rPr>
        <w:t>:</w:t>
      </w:r>
    </w:p>
    <w:p w14:paraId="1C28FB5F" w14:textId="77777777" w:rsidR="00D0310E" w:rsidRPr="00E75141" w:rsidRDefault="00D0310E" w:rsidP="00112F45">
      <w:pPr>
        <w:pStyle w:val="NormalWeb"/>
        <w:numPr>
          <w:ilvl w:val="0"/>
          <w:numId w:val="1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E75141">
        <w:rPr>
          <w:rStyle w:val="Strong"/>
          <w:rFonts w:ascii="Sakkal Majalla" w:hAnsi="Sakkal Majalla" w:cs="Sakkal Majalla"/>
          <w:b w:val="0"/>
          <w:bCs w:val="0"/>
          <w:color w:val="000000" w:themeColor="text1"/>
          <w:sz w:val="28"/>
          <w:szCs w:val="28"/>
          <w:rtl/>
        </w:rPr>
        <w:t>رفع مستوى الرضا الوظيفي</w:t>
      </w:r>
      <w:r w:rsidRPr="00E75141">
        <w:rPr>
          <w:rFonts w:ascii="Sakkal Majalla" w:hAnsi="Sakkal Majalla" w:cs="Sakkal Majalla"/>
          <w:color w:val="000000" w:themeColor="text1"/>
          <w:sz w:val="28"/>
          <w:szCs w:val="28"/>
          <w:rtl/>
        </w:rPr>
        <w:t xml:space="preserve"> عبر المشاركة في صنع القرار</w:t>
      </w:r>
      <w:r w:rsidRPr="00E75141">
        <w:rPr>
          <w:rFonts w:ascii="Sakkal Majalla" w:hAnsi="Sakkal Majalla" w:cs="Sakkal Majalla"/>
          <w:color w:val="000000" w:themeColor="text1"/>
          <w:sz w:val="28"/>
          <w:szCs w:val="28"/>
        </w:rPr>
        <w:t>.</w:t>
      </w:r>
    </w:p>
    <w:p w14:paraId="6B402641" w14:textId="77777777" w:rsidR="00D0310E" w:rsidRPr="00E75141" w:rsidRDefault="00D0310E" w:rsidP="00112F45">
      <w:pPr>
        <w:pStyle w:val="NormalWeb"/>
        <w:numPr>
          <w:ilvl w:val="0"/>
          <w:numId w:val="1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E75141">
        <w:rPr>
          <w:rStyle w:val="Strong"/>
          <w:rFonts w:ascii="Sakkal Majalla" w:hAnsi="Sakkal Majalla" w:cs="Sakkal Majalla"/>
          <w:b w:val="0"/>
          <w:bCs w:val="0"/>
          <w:color w:val="000000" w:themeColor="text1"/>
          <w:sz w:val="28"/>
          <w:szCs w:val="28"/>
          <w:rtl/>
        </w:rPr>
        <w:t>تحسين التواصل الأفقي والرأسي</w:t>
      </w:r>
      <w:r w:rsidRPr="00E75141">
        <w:rPr>
          <w:rFonts w:ascii="Sakkal Majalla" w:hAnsi="Sakkal Majalla" w:cs="Sakkal Majalla"/>
          <w:color w:val="000000" w:themeColor="text1"/>
          <w:sz w:val="28"/>
          <w:szCs w:val="28"/>
          <w:rtl/>
        </w:rPr>
        <w:t xml:space="preserve"> داخل المؤسسة مما يقلل الأخطاء ويزيد الكفاءة</w:t>
      </w:r>
      <w:r w:rsidRPr="00E75141">
        <w:rPr>
          <w:rFonts w:ascii="Sakkal Majalla" w:hAnsi="Sakkal Majalla" w:cs="Sakkal Majalla"/>
          <w:color w:val="000000" w:themeColor="text1"/>
          <w:sz w:val="28"/>
          <w:szCs w:val="28"/>
        </w:rPr>
        <w:t>.</w:t>
      </w:r>
    </w:p>
    <w:p w14:paraId="1708750A" w14:textId="77777777" w:rsidR="00D0310E" w:rsidRPr="00E75141" w:rsidRDefault="00D0310E" w:rsidP="00112F45">
      <w:pPr>
        <w:pStyle w:val="NormalWeb"/>
        <w:numPr>
          <w:ilvl w:val="0"/>
          <w:numId w:val="1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E75141">
        <w:rPr>
          <w:rStyle w:val="Strong"/>
          <w:rFonts w:ascii="Sakkal Majalla" w:hAnsi="Sakkal Majalla" w:cs="Sakkal Majalla"/>
          <w:b w:val="0"/>
          <w:bCs w:val="0"/>
          <w:color w:val="000000" w:themeColor="text1"/>
          <w:sz w:val="28"/>
          <w:szCs w:val="28"/>
          <w:rtl/>
        </w:rPr>
        <w:t>تعزيز ثقافة العمل الجماعي</w:t>
      </w:r>
      <w:r w:rsidRPr="00E75141">
        <w:rPr>
          <w:rFonts w:ascii="Sakkal Majalla" w:hAnsi="Sakkal Majalla" w:cs="Sakkal Majalla"/>
          <w:color w:val="000000" w:themeColor="text1"/>
          <w:sz w:val="28"/>
          <w:szCs w:val="28"/>
          <w:rtl/>
        </w:rPr>
        <w:t xml:space="preserve"> بوصفها أساسًا للنجاح المؤسسي المستدام</w:t>
      </w:r>
      <w:r w:rsidRPr="00E75141">
        <w:rPr>
          <w:rFonts w:ascii="Sakkal Majalla" w:hAnsi="Sakkal Majalla" w:cs="Sakkal Majalla"/>
          <w:color w:val="000000" w:themeColor="text1"/>
          <w:sz w:val="28"/>
          <w:szCs w:val="28"/>
        </w:rPr>
        <w:t>.</w:t>
      </w:r>
    </w:p>
    <w:p w14:paraId="5933B95C" w14:textId="7776D79E" w:rsidR="00D0310E" w:rsidRPr="00E75141" w:rsidRDefault="00112F45" w:rsidP="00112F4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4314765"/>
      <w:r w:rsidRPr="00E75141">
        <w:rPr>
          <w:rFonts w:ascii="Sakkal Majalla" w:hAnsi="Sakkal Majalla" w:cs="Sakkal Majalla" w:hint="cs"/>
          <w:b/>
          <w:bCs/>
          <w:color w:val="000000" w:themeColor="text1"/>
          <w:sz w:val="32"/>
          <w:szCs w:val="32"/>
          <w:rtl/>
        </w:rPr>
        <w:t>3.1.2</w:t>
      </w:r>
      <w:r w:rsidR="00D0310E" w:rsidRPr="00E75141">
        <w:rPr>
          <w:rFonts w:ascii="Sakkal Majalla" w:hAnsi="Sakkal Majalla" w:cs="Sakkal Majalla"/>
          <w:b/>
          <w:bCs/>
          <w:color w:val="000000" w:themeColor="text1"/>
          <w:sz w:val="32"/>
          <w:szCs w:val="32"/>
          <w:rtl/>
        </w:rPr>
        <w:t xml:space="preserve"> أهداف إدارة المشاريع</w:t>
      </w:r>
      <w:bookmarkEnd w:id="41"/>
    </w:p>
    <w:p w14:paraId="7DB22CAD" w14:textId="77777777" w:rsidR="00112F45" w:rsidRPr="00E75141" w:rsidRDefault="00D0310E" w:rsidP="00112F45">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تُعَدُّ أهداف إدارة المشاريع انعكاسًا مباشرًا لطبيعة الدور الذي تضطلع به في تحقيق الكفاءة والفعالية التنظيمية. فهي تمثل مجموعة الغايات التي تسعى المؤسسة إلى تحقيقها من خلال تطبيق منهجية متكاملة لإدارة المشاريع، تجمع بين الجوانب الاستراتيجية والتشغيلية والتقنية والإنسانية. وتحدد هذه الأهداف ملامح النجاح الإداري من حيث تحقيق الجودة، وضبط التكاليف، وتقليص المخاطر، وضمان الاستدامة المؤسسية</w:t>
      </w:r>
      <w:r w:rsidR="00112F45" w:rsidRPr="00E75141">
        <w:rPr>
          <w:rFonts w:ascii="Sakkal Majalla" w:hAnsi="Sakkal Majalla" w:cs="Sakkal Majalla"/>
          <w:color w:val="000000" w:themeColor="text1"/>
          <w:sz w:val="28"/>
          <w:szCs w:val="28"/>
        </w:rPr>
        <w:t>.</w:t>
      </w:r>
    </w:p>
    <w:p w14:paraId="2BB96AE3" w14:textId="4E0D4B80" w:rsidR="00D0310E" w:rsidRPr="00E75141" w:rsidRDefault="00D0310E" w:rsidP="00112F45">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lastRenderedPageBreak/>
        <w:t>وتكتسب هذه الأهداف أهمية خاصة في بيئة المؤسسات الحكومية، حيث ترتبط بالمصلحة العامة وتتقاطع مع أبعاد الحوكمة والشفافية والمسؤولية المجتمعية. وفي ضوء الأدبيات الحديثة في هذا المجال، يمكن تصنيف أهداف إدارة المشاريع إلى أربعة محاور رئيسية مترابطة على النحو الآتي</w:t>
      </w:r>
      <w:r w:rsidRPr="00E75141">
        <w:rPr>
          <w:rFonts w:ascii="Sakkal Majalla" w:hAnsi="Sakkal Majalla" w:cs="Sakkal Majalla"/>
          <w:color w:val="000000" w:themeColor="text1"/>
          <w:sz w:val="28"/>
          <w:szCs w:val="28"/>
        </w:rPr>
        <w:t>:</w:t>
      </w:r>
    </w:p>
    <w:p w14:paraId="034659B7" w14:textId="77777777" w:rsidR="00D0310E" w:rsidRPr="00E75141" w:rsidRDefault="00D0310E" w:rsidP="00B93128">
      <w:pPr>
        <w:spacing w:before="100" w:beforeAutospacing="1" w:after="100" w:afterAutospacing="1" w:line="360" w:lineRule="auto"/>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أولًا: الأهداف الاستراتيجية</w:t>
      </w:r>
    </w:p>
    <w:p w14:paraId="3CEC6D64" w14:textId="77777777"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تركّز الأهداف الاستراتيجية لإدارة المشاريع على ضمان اتساق المشاريع مع الأهداف العامة للمؤسسة، وتحقيق القيمة المضافة على مستوى الأداء الحكومي الكلي</w:t>
      </w:r>
      <w:r w:rsidRPr="00E75141">
        <w:rPr>
          <w:rFonts w:ascii="Sakkal Majalla" w:hAnsi="Sakkal Majalla" w:cs="Sakkal Majalla"/>
          <w:color w:val="000000" w:themeColor="text1"/>
          <w:sz w:val="28"/>
          <w:szCs w:val="28"/>
        </w:rPr>
        <w:t>.</w:t>
      </w:r>
    </w:p>
    <w:p w14:paraId="01DDCC62" w14:textId="77777777" w:rsidR="00112F45" w:rsidRPr="00E75141" w:rsidRDefault="00D0310E" w:rsidP="00112F4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تحقيق التكامل بين الأهداف المؤسسية والمشروعات التنفيذية</w:t>
      </w:r>
    </w:p>
    <w:p w14:paraId="552D59BD" w14:textId="34F67D21"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يشير </w:t>
      </w:r>
      <w:proofErr w:type="spellStart"/>
      <w:r w:rsidRPr="00E75141">
        <w:rPr>
          <w:rFonts w:ascii="Sakkal Majalla" w:hAnsi="Sakkal Majalla" w:cs="Sakkal Majalla"/>
          <w:color w:val="000000" w:themeColor="text1"/>
          <w:sz w:val="28"/>
          <w:szCs w:val="28"/>
          <w:rtl/>
        </w:rPr>
        <w:t>العبداللات</w:t>
      </w:r>
      <w:proofErr w:type="spellEnd"/>
      <w:r w:rsidRPr="00E75141">
        <w:rPr>
          <w:rFonts w:ascii="Sakkal Majalla" w:hAnsi="Sakkal Majalla" w:cs="Sakkal Majalla"/>
          <w:color w:val="000000" w:themeColor="text1"/>
          <w:sz w:val="28"/>
          <w:szCs w:val="28"/>
          <w:rtl/>
        </w:rPr>
        <w:t xml:space="preserve"> والشورة</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إلى أن إدارة المشاريع تمثل الجسر الذي يربط بين الرؤية الاستراتيجية للمؤسسة وخططها التنفيذية، من خلال تحويل السياسات العامة إلى مشاريع قابلة للقياس والتنفيذ. هذا التكامل يضمن أن كل مشروع يسهم بصورة مباشرة في تحقيق مؤشرات الأداء الاستراتيجية</w:t>
      </w:r>
      <w:r w:rsidRPr="00E75141">
        <w:rPr>
          <w:rFonts w:ascii="Sakkal Majalla" w:hAnsi="Sakkal Majalla" w:cs="Sakkal Majalla"/>
          <w:color w:val="000000" w:themeColor="text1"/>
          <w:sz w:val="28"/>
          <w:szCs w:val="28"/>
        </w:rPr>
        <w:t>.</w:t>
      </w:r>
    </w:p>
    <w:p w14:paraId="67F56D6C" w14:textId="77777777" w:rsidR="00112F45" w:rsidRPr="00E75141" w:rsidRDefault="00D0310E" w:rsidP="00112F4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تعزيز الحوكمة وتحقيق الشفافية في إدارة المشاريع</w:t>
      </w:r>
    </w:p>
    <w:p w14:paraId="47D89248" w14:textId="4D73AA2A"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يرى </w:t>
      </w:r>
      <w:proofErr w:type="spellStart"/>
      <w:r w:rsidRPr="00E75141">
        <w:rPr>
          <w:rFonts w:ascii="Sakkal Majalla" w:hAnsi="Sakkal Majalla" w:cs="Sakkal Majalla"/>
          <w:color w:val="000000" w:themeColor="text1"/>
          <w:sz w:val="28"/>
          <w:szCs w:val="28"/>
          <w:rtl/>
        </w:rPr>
        <w:t>تقدة</w:t>
      </w:r>
      <w:proofErr w:type="spellEnd"/>
      <w:r w:rsidRPr="00E75141">
        <w:rPr>
          <w:rFonts w:ascii="Sakkal Majalla" w:hAnsi="Sakkal Majalla" w:cs="Sakkal Majalla"/>
          <w:color w:val="000000" w:themeColor="text1"/>
          <w:sz w:val="28"/>
          <w:szCs w:val="28"/>
          <w:rtl/>
        </w:rPr>
        <w:t xml:space="preserve"> </w:t>
      </w:r>
      <w:proofErr w:type="spellStart"/>
      <w:r w:rsidRPr="00E75141">
        <w:rPr>
          <w:rFonts w:ascii="Sakkal Majalla" w:hAnsi="Sakkal Majalla" w:cs="Sakkal Majalla"/>
          <w:color w:val="000000" w:themeColor="text1"/>
          <w:sz w:val="28"/>
          <w:szCs w:val="28"/>
          <w:rtl/>
        </w:rPr>
        <w:t>والداوي</w:t>
      </w:r>
      <w:proofErr w:type="spellEnd"/>
      <w:r w:rsidRPr="00E75141">
        <w:rPr>
          <w:rFonts w:ascii="Sakkal Majalla" w:hAnsi="Sakkal Majalla" w:cs="Sakkal Majalla"/>
          <w:color w:val="000000" w:themeColor="text1"/>
          <w:sz w:val="28"/>
          <w:szCs w:val="28"/>
        </w:rPr>
        <w:t xml:space="preserve"> (2023) </w:t>
      </w:r>
      <w:r w:rsidRPr="00E75141">
        <w:rPr>
          <w:rFonts w:ascii="Sakkal Majalla" w:hAnsi="Sakkal Majalla" w:cs="Sakkal Majalla"/>
          <w:color w:val="000000" w:themeColor="text1"/>
          <w:sz w:val="28"/>
          <w:szCs w:val="28"/>
          <w:rtl/>
        </w:rPr>
        <w:t>أن من أهم أهداف إدارة المشاريع تطوير إطار واضح للمساءلة، بحيث تُعرّف المسؤوليات بوضوح وتُعتمد معايير دقيقة للرقابة والمتابعة، مما يقلل من الهدر في الموارد ويعزز الشفافية في بيئة العمل الحكومي</w:t>
      </w:r>
      <w:r w:rsidRPr="00E75141">
        <w:rPr>
          <w:rFonts w:ascii="Sakkal Majalla" w:hAnsi="Sakkal Majalla" w:cs="Sakkal Majalla"/>
          <w:color w:val="000000" w:themeColor="text1"/>
          <w:sz w:val="28"/>
          <w:szCs w:val="28"/>
        </w:rPr>
        <w:t>.</w:t>
      </w:r>
    </w:p>
    <w:p w14:paraId="09061485" w14:textId="77777777" w:rsidR="00112F45" w:rsidRPr="00E75141" w:rsidRDefault="00D0310E" w:rsidP="00112F45">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تحقيق الميزة التنافسية والاستدامة التنظيمية</w:t>
      </w:r>
    </w:p>
    <w:p w14:paraId="328A61E2" w14:textId="438FCDDB"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يؤكد الشهري والعقيلي</w:t>
      </w:r>
      <w:r w:rsidRPr="00E75141">
        <w:rPr>
          <w:rFonts w:ascii="Sakkal Majalla" w:hAnsi="Sakkal Majalla" w:cs="Sakkal Majalla"/>
          <w:color w:val="000000" w:themeColor="text1"/>
          <w:sz w:val="28"/>
          <w:szCs w:val="28"/>
        </w:rPr>
        <w:t xml:space="preserve"> (2024) </w:t>
      </w:r>
      <w:r w:rsidRPr="00E75141">
        <w:rPr>
          <w:rFonts w:ascii="Sakkal Majalla" w:hAnsi="Sakkal Majalla" w:cs="Sakkal Majalla"/>
          <w:color w:val="000000" w:themeColor="text1"/>
          <w:sz w:val="28"/>
          <w:szCs w:val="28"/>
          <w:rtl/>
        </w:rPr>
        <w:t>أن الهدف الاستراتيجي لإدارة المشاريع يتجلى في بناء قدرات مؤسسية مستدامة تتيح الاستمرار في تحقيق النجاح عبر تطوير القدرات التكيفية والتعلم التنظيمي المستمر</w:t>
      </w:r>
      <w:r w:rsidRPr="00E75141">
        <w:rPr>
          <w:rFonts w:ascii="Sakkal Majalla" w:hAnsi="Sakkal Majalla" w:cs="Sakkal Majalla"/>
          <w:color w:val="000000" w:themeColor="text1"/>
          <w:sz w:val="28"/>
          <w:szCs w:val="28"/>
        </w:rPr>
        <w:t>.</w:t>
      </w:r>
    </w:p>
    <w:p w14:paraId="01D9F086" w14:textId="77777777" w:rsidR="00D0310E" w:rsidRPr="00E75141" w:rsidRDefault="00D0310E" w:rsidP="00B93128">
      <w:pPr>
        <w:spacing w:before="100" w:beforeAutospacing="1" w:after="100" w:afterAutospacing="1" w:line="360" w:lineRule="auto"/>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ثانيًا: الأهداف التشغيلية</w:t>
      </w:r>
    </w:p>
    <w:p w14:paraId="20ECFADB" w14:textId="77777777"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تمثل الأهداف التشغيلية الركيزة التنفيذية لإدارة المشاريع، حيث تُعنى بتحسين الكفاءة الإنتاجية وضبط الأداء على مستوى الوقت والتكلفة والجودة</w:t>
      </w:r>
      <w:r w:rsidRPr="00E75141">
        <w:rPr>
          <w:rFonts w:ascii="Sakkal Majalla" w:hAnsi="Sakkal Majalla" w:cs="Sakkal Majalla"/>
          <w:color w:val="000000" w:themeColor="text1"/>
          <w:sz w:val="28"/>
          <w:szCs w:val="28"/>
        </w:rPr>
        <w:t>.</w:t>
      </w:r>
    </w:p>
    <w:p w14:paraId="500BB311" w14:textId="77777777" w:rsidR="00112F45" w:rsidRPr="00E75141" w:rsidRDefault="00D0310E" w:rsidP="00112F4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تحسين كفاءة استخدام الموارد</w:t>
      </w:r>
    </w:p>
    <w:p w14:paraId="3E60638D" w14:textId="6BE16765"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يرى الظفيري والشورة</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أن من أبرز أهداف إدارة المشاريع التشغيلية ضمان التوزيع الأمثل للموارد المالية والبشرية والتقنية، من خلال التخطيط المسبق ومتابعة الأداء الفعلي، مما يؤدي إلى تقليل الفاقد وتحسين العائد على الاستثمار</w:t>
      </w:r>
      <w:r w:rsidRPr="00E75141">
        <w:rPr>
          <w:rFonts w:ascii="Sakkal Majalla" w:hAnsi="Sakkal Majalla" w:cs="Sakkal Majalla"/>
          <w:color w:val="000000" w:themeColor="text1"/>
          <w:sz w:val="28"/>
          <w:szCs w:val="28"/>
        </w:rPr>
        <w:t>.</w:t>
      </w:r>
    </w:p>
    <w:p w14:paraId="12AA134B" w14:textId="77777777" w:rsidR="00112F45" w:rsidRPr="00E75141" w:rsidRDefault="00D0310E" w:rsidP="00112F4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ضبط الجدول الزمني للمشروعات وتقليل الانحرافات</w:t>
      </w:r>
    </w:p>
    <w:p w14:paraId="12D7E75A" w14:textId="21B2DD58"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يشير العزاوي والجبوري</w:t>
      </w:r>
      <w:r w:rsidRPr="00E75141">
        <w:rPr>
          <w:rFonts w:ascii="Sakkal Majalla" w:hAnsi="Sakkal Majalla" w:cs="Sakkal Majalla"/>
          <w:color w:val="000000" w:themeColor="text1"/>
          <w:sz w:val="28"/>
          <w:szCs w:val="28"/>
        </w:rPr>
        <w:t xml:space="preserve"> (2022) </w:t>
      </w:r>
      <w:r w:rsidRPr="00E75141">
        <w:rPr>
          <w:rFonts w:ascii="Sakkal Majalla" w:hAnsi="Sakkal Majalla" w:cs="Sakkal Majalla"/>
          <w:color w:val="000000" w:themeColor="text1"/>
          <w:sz w:val="28"/>
          <w:szCs w:val="28"/>
          <w:rtl/>
        </w:rPr>
        <w:t>إلى أن إدارة المشاريع تسعى إلى تحقيق الالتزام الزمني في تنفيذ الأنشطة من خلال تحديد المسار الحرج للمشروع ومتابعة مراحل التنفيذ باستخدام أدوات المتابعة والتحكم الحديثة</w:t>
      </w:r>
      <w:r w:rsidRPr="00E75141">
        <w:rPr>
          <w:rFonts w:ascii="Sakkal Majalla" w:hAnsi="Sakkal Majalla" w:cs="Sakkal Majalla"/>
          <w:color w:val="000000" w:themeColor="text1"/>
          <w:sz w:val="28"/>
          <w:szCs w:val="28"/>
        </w:rPr>
        <w:t>.</w:t>
      </w:r>
    </w:p>
    <w:p w14:paraId="332B87EE" w14:textId="77777777" w:rsidR="00112F45" w:rsidRPr="00E75141" w:rsidRDefault="00D0310E" w:rsidP="00112F45">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تحقيق جودة التنفيذ وفق المعايير المعتمدة</w:t>
      </w:r>
    </w:p>
    <w:p w14:paraId="5FB24512" w14:textId="2B8DDAC1"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يؤكد عبدالنبي والعتيبي</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أن من الأهداف التشغيلية الرئيسة لإدارة المشاريع ضمان تنفيذ الأنشطة وفق معايير الجودة المعتمدة، وذلك من خلال الرقابة المستمرة وتطبيق نظم إدارة الجودة الشاملة في جميع مراحل المشروع</w:t>
      </w:r>
      <w:r w:rsidRPr="00E75141">
        <w:rPr>
          <w:rFonts w:ascii="Sakkal Majalla" w:hAnsi="Sakkal Majalla" w:cs="Sakkal Majalla"/>
          <w:color w:val="000000" w:themeColor="text1"/>
          <w:sz w:val="28"/>
          <w:szCs w:val="28"/>
        </w:rPr>
        <w:t>.</w:t>
      </w:r>
    </w:p>
    <w:p w14:paraId="5510A911" w14:textId="77777777" w:rsidR="00D0310E" w:rsidRPr="00E75141" w:rsidRDefault="00D0310E" w:rsidP="00B93128">
      <w:pPr>
        <w:spacing w:before="100" w:beforeAutospacing="1" w:after="100" w:afterAutospacing="1" w:line="360" w:lineRule="auto"/>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ثالثًا: الأهداف الإدارية والتنظيمية</w:t>
      </w:r>
    </w:p>
    <w:p w14:paraId="7B32CFBB" w14:textId="77777777"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تركّز هذه الفئة من الأهداف على تطوير الهيكل الإداري وتعزيز كفاءة الفرق العاملة وتفعيل آليات التنسيق بين الوحدات التنظيمية</w:t>
      </w:r>
      <w:r w:rsidRPr="00E75141">
        <w:rPr>
          <w:rFonts w:ascii="Sakkal Majalla" w:hAnsi="Sakkal Majalla" w:cs="Sakkal Majalla"/>
          <w:color w:val="000000" w:themeColor="text1"/>
          <w:sz w:val="28"/>
          <w:szCs w:val="28"/>
        </w:rPr>
        <w:t>.</w:t>
      </w:r>
    </w:p>
    <w:p w14:paraId="7072BF99" w14:textId="77777777" w:rsidR="00112F45" w:rsidRPr="00E75141" w:rsidRDefault="00D0310E" w:rsidP="00112F4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رفع كفاءة القيادة الإدارية في بيئة المشاريع</w:t>
      </w:r>
    </w:p>
    <w:p w14:paraId="675841FA" w14:textId="7D2D4E88"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 xml:space="preserve">يرى </w:t>
      </w:r>
      <w:proofErr w:type="spellStart"/>
      <w:r w:rsidRPr="00E75141">
        <w:rPr>
          <w:rFonts w:ascii="Sakkal Majalla" w:hAnsi="Sakkal Majalla" w:cs="Sakkal Majalla"/>
          <w:color w:val="000000" w:themeColor="text1"/>
          <w:sz w:val="28"/>
          <w:szCs w:val="28"/>
          <w:rtl/>
        </w:rPr>
        <w:t>العبداللات</w:t>
      </w:r>
      <w:proofErr w:type="spellEnd"/>
      <w:r w:rsidRPr="00E75141">
        <w:rPr>
          <w:rFonts w:ascii="Sakkal Majalla" w:hAnsi="Sakkal Majalla" w:cs="Sakkal Majalla"/>
          <w:color w:val="000000" w:themeColor="text1"/>
          <w:sz w:val="28"/>
          <w:szCs w:val="28"/>
          <w:rtl/>
        </w:rPr>
        <w:t xml:space="preserve"> والشورة</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أن إدارة المشاريع تسعى إلى بناء قدرات قيادية قادرة على اتخاذ القرار الفعّال في ظل ظروف عدم اليقين، من خلال التدريب المستمر واستخدام الأدوات التحليلية والإدارية الحديثة</w:t>
      </w:r>
      <w:r w:rsidRPr="00E75141">
        <w:rPr>
          <w:rFonts w:ascii="Sakkal Majalla" w:hAnsi="Sakkal Majalla" w:cs="Sakkal Majalla"/>
          <w:color w:val="000000" w:themeColor="text1"/>
          <w:sz w:val="28"/>
          <w:szCs w:val="28"/>
        </w:rPr>
        <w:t>.</w:t>
      </w:r>
    </w:p>
    <w:p w14:paraId="59C6D6EA" w14:textId="77777777" w:rsidR="00112F45" w:rsidRPr="00E75141" w:rsidRDefault="00D0310E" w:rsidP="00112F4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تعزيز التواصل التنظيمي وتكامل الأدوار بين الإدارات</w:t>
      </w:r>
    </w:p>
    <w:p w14:paraId="3FE7F634" w14:textId="3C2FBB34"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يوضح </w:t>
      </w:r>
      <w:proofErr w:type="spellStart"/>
      <w:r w:rsidRPr="00E75141">
        <w:rPr>
          <w:rFonts w:ascii="Sakkal Majalla" w:hAnsi="Sakkal Majalla" w:cs="Sakkal Majalla"/>
          <w:color w:val="000000" w:themeColor="text1"/>
          <w:sz w:val="28"/>
          <w:szCs w:val="28"/>
          <w:rtl/>
        </w:rPr>
        <w:t>تقدة</w:t>
      </w:r>
      <w:proofErr w:type="spellEnd"/>
      <w:r w:rsidRPr="00E75141">
        <w:rPr>
          <w:rFonts w:ascii="Sakkal Majalla" w:hAnsi="Sakkal Majalla" w:cs="Sakkal Majalla"/>
          <w:color w:val="000000" w:themeColor="text1"/>
          <w:sz w:val="28"/>
          <w:szCs w:val="28"/>
          <w:rtl/>
        </w:rPr>
        <w:t xml:space="preserve"> </w:t>
      </w:r>
      <w:proofErr w:type="spellStart"/>
      <w:r w:rsidRPr="00E75141">
        <w:rPr>
          <w:rFonts w:ascii="Sakkal Majalla" w:hAnsi="Sakkal Majalla" w:cs="Sakkal Majalla"/>
          <w:color w:val="000000" w:themeColor="text1"/>
          <w:sz w:val="28"/>
          <w:szCs w:val="28"/>
          <w:rtl/>
        </w:rPr>
        <w:t>والداوي</w:t>
      </w:r>
      <w:proofErr w:type="spellEnd"/>
      <w:r w:rsidRPr="00E75141">
        <w:rPr>
          <w:rFonts w:ascii="Sakkal Majalla" w:hAnsi="Sakkal Majalla" w:cs="Sakkal Majalla"/>
          <w:color w:val="000000" w:themeColor="text1"/>
          <w:sz w:val="28"/>
          <w:szCs w:val="28"/>
        </w:rPr>
        <w:t xml:space="preserve"> (2023) </w:t>
      </w:r>
      <w:r w:rsidRPr="00E75141">
        <w:rPr>
          <w:rFonts w:ascii="Sakkal Majalla" w:hAnsi="Sakkal Majalla" w:cs="Sakkal Majalla"/>
          <w:color w:val="000000" w:themeColor="text1"/>
          <w:sz w:val="28"/>
          <w:szCs w:val="28"/>
          <w:rtl/>
        </w:rPr>
        <w:t>أن من أهداف إدارة المشاريع خلق قنوات اتصال فعالة بين فرق العمل لضمان الانسيابية في تبادل المعلومات والتنسيق بين الأقسام المختلفة، مما يسهم في تقليل الأخطاء وتحقيق الانسجام الوظيفي</w:t>
      </w:r>
      <w:r w:rsidRPr="00E75141">
        <w:rPr>
          <w:rFonts w:ascii="Sakkal Majalla" w:hAnsi="Sakkal Majalla" w:cs="Sakkal Majalla"/>
          <w:color w:val="000000" w:themeColor="text1"/>
          <w:sz w:val="28"/>
          <w:szCs w:val="28"/>
        </w:rPr>
        <w:t>.</w:t>
      </w:r>
    </w:p>
    <w:p w14:paraId="21BEB7F4" w14:textId="77777777" w:rsidR="00112F45" w:rsidRPr="00E75141" w:rsidRDefault="00D0310E" w:rsidP="00112F45">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تمكين فرق العمل وتعزيز الانتماء المؤسسي</w:t>
      </w:r>
    </w:p>
    <w:p w14:paraId="40DCEF53" w14:textId="2CA3D8D1"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يؤكد الظفيري والشورة</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أن أحد الأهداف الإدارية الأساسية هو تمكين فرق المشاريع من المشاركة الفاعلة في صنع القرار وتحمل المسؤوليات، مما يعزز من روح المبادرة والالتزام التنظيمي</w:t>
      </w:r>
      <w:r w:rsidRPr="00E75141">
        <w:rPr>
          <w:rFonts w:ascii="Sakkal Majalla" w:hAnsi="Sakkal Majalla" w:cs="Sakkal Majalla"/>
          <w:color w:val="000000" w:themeColor="text1"/>
          <w:sz w:val="28"/>
          <w:szCs w:val="28"/>
        </w:rPr>
        <w:t>.</w:t>
      </w:r>
    </w:p>
    <w:p w14:paraId="2A2B7077" w14:textId="308E5AD6" w:rsidR="00D0310E" w:rsidRPr="00E75141" w:rsidRDefault="00112F45" w:rsidP="00112F4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4314766"/>
      <w:r w:rsidRPr="00E75141">
        <w:rPr>
          <w:rFonts w:ascii="Sakkal Majalla" w:hAnsi="Sakkal Majalla" w:cs="Sakkal Majalla" w:hint="cs"/>
          <w:b/>
          <w:bCs/>
          <w:color w:val="000000" w:themeColor="text1"/>
          <w:sz w:val="32"/>
          <w:szCs w:val="32"/>
          <w:rtl/>
        </w:rPr>
        <w:t xml:space="preserve">4.1.2 </w:t>
      </w:r>
      <w:r w:rsidR="00D0310E" w:rsidRPr="00E75141">
        <w:rPr>
          <w:rFonts w:ascii="Sakkal Majalla" w:hAnsi="Sakkal Majalla" w:cs="Sakkal Majalla"/>
          <w:b/>
          <w:bCs/>
          <w:color w:val="000000" w:themeColor="text1"/>
          <w:sz w:val="32"/>
          <w:szCs w:val="32"/>
          <w:rtl/>
        </w:rPr>
        <w:t>أبعاد إدارة المشاريع</w:t>
      </w:r>
      <w:bookmarkEnd w:id="42"/>
    </w:p>
    <w:p w14:paraId="7F28858D"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تم تحديد أبعاد إدارة المشاريع استنادًا إلى ما توصلت إليه الدراسات السابقة التي تناولت هذا المفهوم بوصفه منظومة متكاملة تجمع بين الجوانب التخطيطية والتنظيمية والرقابية </w:t>
      </w:r>
      <w:proofErr w:type="spellStart"/>
      <w:r w:rsidRPr="00E75141">
        <w:rPr>
          <w:rFonts w:ascii="Sakkal Majalla" w:hAnsi="Sakkal Majalla" w:cs="Sakkal Majalla"/>
          <w:color w:val="000000" w:themeColor="text1"/>
          <w:sz w:val="28"/>
          <w:szCs w:val="28"/>
          <w:rtl/>
        </w:rPr>
        <w:t>والمواردية</w:t>
      </w:r>
      <w:proofErr w:type="spellEnd"/>
      <w:r w:rsidRPr="00E75141">
        <w:rPr>
          <w:rFonts w:ascii="Sakkal Majalla" w:hAnsi="Sakkal Majalla" w:cs="Sakkal Majalla"/>
          <w:color w:val="000000" w:themeColor="text1"/>
          <w:sz w:val="28"/>
          <w:szCs w:val="28"/>
          <w:rtl/>
        </w:rPr>
        <w:t xml:space="preserve">. فقد اعتمدت دراسات </w:t>
      </w:r>
      <w:proofErr w:type="spellStart"/>
      <w:r w:rsidRPr="00E75141">
        <w:rPr>
          <w:rFonts w:ascii="Sakkal Majalla" w:hAnsi="Sakkal Majalla" w:cs="Sakkal Majalla"/>
          <w:color w:val="000000" w:themeColor="text1"/>
          <w:sz w:val="28"/>
          <w:szCs w:val="28"/>
          <w:rtl/>
        </w:rPr>
        <w:t>العبداللات</w:t>
      </w:r>
      <w:proofErr w:type="spellEnd"/>
      <w:r w:rsidRPr="00E75141">
        <w:rPr>
          <w:rFonts w:ascii="Sakkal Majalla" w:hAnsi="Sakkal Majalla" w:cs="Sakkal Majalla"/>
          <w:color w:val="000000" w:themeColor="text1"/>
          <w:sz w:val="28"/>
          <w:szCs w:val="28"/>
          <w:rtl/>
        </w:rPr>
        <w:t xml:space="preserve"> والشورة</w:t>
      </w:r>
      <w:r w:rsidRPr="00E75141">
        <w:rPr>
          <w:rFonts w:ascii="Sakkal Majalla" w:hAnsi="Sakkal Majalla" w:cs="Sakkal Majalla"/>
          <w:color w:val="000000" w:themeColor="text1"/>
          <w:sz w:val="28"/>
          <w:szCs w:val="28"/>
        </w:rPr>
        <w:t xml:space="preserve"> (2021) </w:t>
      </w:r>
      <w:proofErr w:type="spellStart"/>
      <w:r w:rsidRPr="00E75141">
        <w:rPr>
          <w:rFonts w:ascii="Sakkal Majalla" w:hAnsi="Sakkal Majalla" w:cs="Sakkal Majalla"/>
          <w:color w:val="000000" w:themeColor="text1"/>
          <w:sz w:val="28"/>
          <w:szCs w:val="28"/>
          <w:rtl/>
        </w:rPr>
        <w:t>وتقدة</w:t>
      </w:r>
      <w:proofErr w:type="spellEnd"/>
      <w:r w:rsidRPr="00E75141">
        <w:rPr>
          <w:rFonts w:ascii="Sakkal Majalla" w:hAnsi="Sakkal Majalla" w:cs="Sakkal Majalla"/>
          <w:color w:val="000000" w:themeColor="text1"/>
          <w:sz w:val="28"/>
          <w:szCs w:val="28"/>
          <w:rtl/>
        </w:rPr>
        <w:t xml:space="preserve"> </w:t>
      </w:r>
      <w:proofErr w:type="spellStart"/>
      <w:r w:rsidRPr="00E75141">
        <w:rPr>
          <w:rFonts w:ascii="Sakkal Majalla" w:hAnsi="Sakkal Majalla" w:cs="Sakkal Majalla"/>
          <w:color w:val="000000" w:themeColor="text1"/>
          <w:sz w:val="28"/>
          <w:szCs w:val="28"/>
          <w:rtl/>
        </w:rPr>
        <w:t>والداوي</w:t>
      </w:r>
      <w:proofErr w:type="spellEnd"/>
      <w:r w:rsidRPr="00E75141">
        <w:rPr>
          <w:rFonts w:ascii="Sakkal Majalla" w:hAnsi="Sakkal Majalla" w:cs="Sakkal Majalla"/>
          <w:color w:val="000000" w:themeColor="text1"/>
          <w:sz w:val="28"/>
          <w:szCs w:val="28"/>
        </w:rPr>
        <w:t xml:space="preserve"> (2023) </w:t>
      </w:r>
      <w:r w:rsidRPr="00E75141">
        <w:rPr>
          <w:rFonts w:ascii="Sakkal Majalla" w:hAnsi="Sakkal Majalla" w:cs="Sakkal Majalla"/>
          <w:color w:val="000000" w:themeColor="text1"/>
          <w:sz w:val="28"/>
          <w:szCs w:val="28"/>
          <w:rtl/>
        </w:rPr>
        <w:t>والشهري والعقيلي</w:t>
      </w:r>
      <w:r w:rsidRPr="00E75141">
        <w:rPr>
          <w:rFonts w:ascii="Sakkal Majalla" w:hAnsi="Sakkal Majalla" w:cs="Sakkal Majalla"/>
          <w:color w:val="000000" w:themeColor="text1"/>
          <w:sz w:val="28"/>
          <w:szCs w:val="28"/>
        </w:rPr>
        <w:t xml:space="preserve"> (2024) </w:t>
      </w:r>
      <w:r w:rsidRPr="00E75141">
        <w:rPr>
          <w:rFonts w:ascii="Sakkal Majalla" w:hAnsi="Sakkal Majalla" w:cs="Sakkal Majalla"/>
          <w:color w:val="000000" w:themeColor="text1"/>
          <w:sz w:val="28"/>
          <w:szCs w:val="28"/>
          <w:rtl/>
        </w:rPr>
        <w:t>والعزاوي والجبوري</w:t>
      </w:r>
      <w:r w:rsidRPr="00E75141">
        <w:rPr>
          <w:rFonts w:ascii="Sakkal Majalla" w:hAnsi="Sakkal Majalla" w:cs="Sakkal Majalla"/>
          <w:color w:val="000000" w:themeColor="text1"/>
          <w:sz w:val="28"/>
          <w:szCs w:val="28"/>
        </w:rPr>
        <w:t xml:space="preserve"> (2022) </w:t>
      </w:r>
      <w:r w:rsidRPr="00E75141">
        <w:rPr>
          <w:rFonts w:ascii="Sakkal Majalla" w:hAnsi="Sakkal Majalla" w:cs="Sakkal Majalla"/>
          <w:color w:val="000000" w:themeColor="text1"/>
          <w:sz w:val="28"/>
          <w:szCs w:val="28"/>
          <w:rtl/>
        </w:rPr>
        <w:t>على أبعاد رئيسية تمثّل جوهر الممارسات الإدارية المعاصرة في إدارة المشاريع، وهي</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تخطيط المشروع، إدارة مخاطر المشروع، إدارة تكلفة المشروع، وإدارة موارد المشروع</w:t>
      </w:r>
      <w:r w:rsidR="00112F45" w:rsidRPr="00E75141">
        <w:rPr>
          <w:rFonts w:ascii="Sakkal Majalla" w:hAnsi="Sakkal Majalla" w:cs="Sakkal Majalla"/>
          <w:color w:val="000000" w:themeColor="text1"/>
          <w:sz w:val="28"/>
          <w:szCs w:val="28"/>
        </w:rPr>
        <w:t>.</w:t>
      </w:r>
    </w:p>
    <w:p w14:paraId="3CCF9731" w14:textId="50986E01"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تُعَدُّ هذه الأبعاد بمثابة محاور وظيفية مترابطة تعبّر عن المراحل الأساسية في دورة حياة المشروع، وتشكل الأساس الذي تُبنى عليه كفاءة الأداء وجودة المخرجات في المؤسسات الحكومية والخاصة على حدّ سواء</w:t>
      </w:r>
      <w:r w:rsidRPr="00E75141">
        <w:rPr>
          <w:rFonts w:ascii="Sakkal Majalla" w:hAnsi="Sakkal Majalla" w:cs="Sakkal Majalla"/>
          <w:color w:val="000000" w:themeColor="text1"/>
          <w:sz w:val="28"/>
          <w:szCs w:val="28"/>
        </w:rPr>
        <w:t>.</w:t>
      </w:r>
    </w:p>
    <w:p w14:paraId="02E80693" w14:textId="77777777" w:rsidR="00D0310E" w:rsidRPr="00E75141" w:rsidRDefault="00D0310E" w:rsidP="00B93128">
      <w:pPr>
        <w:spacing w:before="100" w:beforeAutospacing="1" w:after="100" w:afterAutospacing="1" w:line="360" w:lineRule="auto"/>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أولًا: تخطيط المشروع</w:t>
      </w:r>
    </w:p>
    <w:p w14:paraId="43881FE8"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 xml:space="preserve">يُعَدُّ تخطيط المشروع الركيزة الأولى لإدارة المشاريع، إذ يمثل الإطار الفكري والمنهجي الذي تُحدَّد من خلاله الأهداف، وتُوزّع المهام، وتُخصّص الموارد، وتُحدَّد الجداول الزمنية للتنفيذ. ويشير </w:t>
      </w:r>
      <w:proofErr w:type="spellStart"/>
      <w:r w:rsidRPr="00E75141">
        <w:rPr>
          <w:rFonts w:ascii="Sakkal Majalla" w:hAnsi="Sakkal Majalla" w:cs="Sakkal Majalla"/>
          <w:color w:val="000000" w:themeColor="text1"/>
          <w:sz w:val="28"/>
          <w:szCs w:val="28"/>
          <w:rtl/>
        </w:rPr>
        <w:t>العبداللات</w:t>
      </w:r>
      <w:proofErr w:type="spellEnd"/>
      <w:r w:rsidRPr="00E75141">
        <w:rPr>
          <w:rFonts w:ascii="Sakkal Majalla" w:hAnsi="Sakkal Majalla" w:cs="Sakkal Majalla"/>
          <w:color w:val="000000" w:themeColor="text1"/>
          <w:sz w:val="28"/>
          <w:szCs w:val="28"/>
          <w:rtl/>
        </w:rPr>
        <w:t xml:space="preserve"> والشورة</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إلى أن التخطيط الفعّال هو الأساس الذي تُبنى عليه القرارات الإدارية اللاحقة، لأنه يمكّن القائمين على المشروع من توقع المتغيرات، وتحديد بدائل التعامل مع المخاطر المحتملة</w:t>
      </w:r>
      <w:r w:rsidR="00112F45" w:rsidRPr="00E75141">
        <w:rPr>
          <w:rFonts w:ascii="Sakkal Majalla" w:hAnsi="Sakkal Majalla" w:cs="Sakkal Majalla"/>
          <w:color w:val="000000" w:themeColor="text1"/>
          <w:sz w:val="28"/>
          <w:szCs w:val="28"/>
        </w:rPr>
        <w:t>.</w:t>
      </w:r>
    </w:p>
    <w:p w14:paraId="38C1B259"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أما العزاوي والجبوري</w:t>
      </w:r>
      <w:r w:rsidRPr="00E75141">
        <w:rPr>
          <w:rFonts w:ascii="Sakkal Majalla" w:hAnsi="Sakkal Majalla" w:cs="Sakkal Majalla"/>
          <w:color w:val="000000" w:themeColor="text1"/>
          <w:sz w:val="28"/>
          <w:szCs w:val="28"/>
        </w:rPr>
        <w:t xml:space="preserve"> (2022) </w:t>
      </w:r>
      <w:r w:rsidRPr="00E75141">
        <w:rPr>
          <w:rFonts w:ascii="Sakkal Majalla" w:hAnsi="Sakkal Majalla" w:cs="Sakkal Majalla"/>
          <w:color w:val="000000" w:themeColor="text1"/>
          <w:sz w:val="28"/>
          <w:szCs w:val="28"/>
          <w:rtl/>
        </w:rPr>
        <w:t>فيوضحان أن التخطيط لا يقتصر على إعداد جداول زمنية، بل يمتد ليشمل رسم معالم المشروع من خلال تحديد نطاقه، ومعايير الجودة، وآليات التنفيذ والمتابعة، بما يضمن وضوح الأهداف واتساقها مع الإمكانات المتاحة</w:t>
      </w:r>
      <w:r w:rsidR="00112F45" w:rsidRPr="00E75141">
        <w:rPr>
          <w:rFonts w:ascii="Sakkal Majalla" w:hAnsi="Sakkal Majalla" w:cs="Sakkal Majalla"/>
          <w:color w:val="000000" w:themeColor="text1"/>
          <w:sz w:val="28"/>
          <w:szCs w:val="28"/>
        </w:rPr>
        <w:t>.</w:t>
      </w:r>
    </w:p>
    <w:p w14:paraId="4284B828"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ويُعدّ تخطيط المشروع في بيئة المؤسسات الحكومية أكثر تعقيدًا نظرًا لتعدد الأطراف المعنية، مما يجعل من الضروري اعتماد أدوات علمية دقيقة مثل تحليل المسار الحرج، وتحديد النقاط المرجعية للمراقبة، ووضع خطط بديلة للطوارئ</w:t>
      </w:r>
      <w:r w:rsidR="00112F45" w:rsidRPr="00E75141">
        <w:rPr>
          <w:rFonts w:ascii="Sakkal Majalla" w:hAnsi="Sakkal Majalla" w:cs="Sakkal Majalla"/>
          <w:color w:val="000000" w:themeColor="text1"/>
          <w:sz w:val="28"/>
          <w:szCs w:val="28"/>
        </w:rPr>
        <w:t>.</w:t>
      </w:r>
    </w:p>
    <w:p w14:paraId="2D700C80" w14:textId="4CD392DC"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كما يشير الشهري والعقيلي</w:t>
      </w:r>
      <w:r w:rsidRPr="00E75141">
        <w:rPr>
          <w:rFonts w:ascii="Sakkal Majalla" w:hAnsi="Sakkal Majalla" w:cs="Sakkal Majalla"/>
          <w:color w:val="000000" w:themeColor="text1"/>
          <w:sz w:val="28"/>
          <w:szCs w:val="28"/>
        </w:rPr>
        <w:t xml:space="preserve"> (2024) </w:t>
      </w:r>
      <w:r w:rsidRPr="00E75141">
        <w:rPr>
          <w:rFonts w:ascii="Sakkal Majalla" w:hAnsi="Sakkal Majalla" w:cs="Sakkal Majalla"/>
          <w:color w:val="000000" w:themeColor="text1"/>
          <w:sz w:val="28"/>
          <w:szCs w:val="28"/>
          <w:rtl/>
        </w:rPr>
        <w:t>إلى أن التخطيط في المشاريع الحكومية لم يعد عملاً روتينيًا، بل أصبح عملية استراتيجية تتطلب دمج عناصر المرونة التنظيمية والإدارة الرشيقة، بحيث يمكن تعديل مسار التنفيذ وفق المتغيرات التقنية أو المؤسسية</w:t>
      </w:r>
      <w:r w:rsidR="00112F45"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وعليه، فإن تخطيط المشروع يمثل الإطار الذي يُوجّه عمليات التنفيذ والرقابة ويقلل من احتمالات الفشل، ويُسهم في بناء الثقة بين الأطراف المشاركة، ويُعدّ عاملًا حاسمًا في نجاح أي مشروع إداري أو تقني</w:t>
      </w:r>
      <w:r w:rsidRPr="00E75141">
        <w:rPr>
          <w:rFonts w:ascii="Sakkal Majalla" w:hAnsi="Sakkal Majalla" w:cs="Sakkal Majalla"/>
          <w:color w:val="000000" w:themeColor="text1"/>
          <w:sz w:val="28"/>
          <w:szCs w:val="28"/>
        </w:rPr>
        <w:t>.</w:t>
      </w:r>
    </w:p>
    <w:p w14:paraId="3E9C5162" w14:textId="77777777" w:rsidR="00D0310E" w:rsidRPr="00E75141" w:rsidRDefault="00D0310E" w:rsidP="00B93128">
      <w:pPr>
        <w:spacing w:before="100" w:beforeAutospacing="1" w:after="100" w:afterAutospacing="1" w:line="360" w:lineRule="auto"/>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ثانيًا: إدارة مخاطر المشروع</w:t>
      </w:r>
    </w:p>
    <w:p w14:paraId="649E6A15"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تمثل إدارة المخاطر أحد الأبعاد الجوهرية في إدارة المشاريع، إذ تهدف إلى التعرف على مصادر الخطر المحتملة، وتحليل احتمالات حدوثها، وتقدير تأثيرها على أهداف المشروع، ومن ثم وضع الاستراتيجيات الملائمة للحد من آثارها</w:t>
      </w:r>
      <w:r w:rsidR="00112F45" w:rsidRPr="00E75141">
        <w:rPr>
          <w:rFonts w:ascii="Sakkal Majalla" w:hAnsi="Sakkal Majalla" w:cs="Sakkal Majalla"/>
          <w:color w:val="000000" w:themeColor="text1"/>
          <w:sz w:val="28"/>
          <w:szCs w:val="28"/>
        </w:rPr>
        <w:t>.</w:t>
      </w:r>
    </w:p>
    <w:p w14:paraId="6CA8CD8F"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ويؤكد باقر وارتيمة والهواري</w:t>
      </w:r>
      <w:r w:rsidRPr="00E75141">
        <w:rPr>
          <w:rFonts w:ascii="Sakkal Majalla" w:hAnsi="Sakkal Majalla" w:cs="Sakkal Majalla"/>
          <w:color w:val="000000" w:themeColor="text1"/>
          <w:sz w:val="28"/>
          <w:szCs w:val="28"/>
        </w:rPr>
        <w:t xml:space="preserve"> (2020) </w:t>
      </w:r>
      <w:r w:rsidRPr="00E75141">
        <w:rPr>
          <w:rFonts w:ascii="Sakkal Majalla" w:hAnsi="Sakkal Majalla" w:cs="Sakkal Majalla"/>
          <w:color w:val="000000" w:themeColor="text1"/>
          <w:sz w:val="28"/>
          <w:szCs w:val="28"/>
          <w:rtl/>
        </w:rPr>
        <w:t>أن إدارة المخاطر تُعدّ ممارسة وقائية واستباقية تهدف إلى حماية المشروع من الانحرافات التي قد تؤثر على جودته أو تكلفته أو مدته الزمنية، وذلك من خلال اتباع نهج علمي يقوم على التحليل الكمي والنوعي للمخاطر</w:t>
      </w:r>
      <w:r w:rsidR="00112F45" w:rsidRPr="00E75141">
        <w:rPr>
          <w:rFonts w:ascii="Sakkal Majalla" w:hAnsi="Sakkal Majalla" w:cs="Sakkal Majalla"/>
          <w:color w:val="000000" w:themeColor="text1"/>
          <w:sz w:val="28"/>
          <w:szCs w:val="28"/>
        </w:rPr>
        <w:t>.</w:t>
      </w:r>
    </w:p>
    <w:p w14:paraId="15F5D1FF"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كما يرى </w:t>
      </w:r>
      <w:proofErr w:type="spellStart"/>
      <w:r w:rsidRPr="00E75141">
        <w:rPr>
          <w:rFonts w:ascii="Sakkal Majalla" w:hAnsi="Sakkal Majalla" w:cs="Sakkal Majalla"/>
          <w:color w:val="000000" w:themeColor="text1"/>
          <w:sz w:val="28"/>
          <w:szCs w:val="28"/>
          <w:rtl/>
        </w:rPr>
        <w:t>تقدة</w:t>
      </w:r>
      <w:proofErr w:type="spellEnd"/>
      <w:r w:rsidRPr="00E75141">
        <w:rPr>
          <w:rFonts w:ascii="Sakkal Majalla" w:hAnsi="Sakkal Majalla" w:cs="Sakkal Majalla"/>
          <w:color w:val="000000" w:themeColor="text1"/>
          <w:sz w:val="28"/>
          <w:szCs w:val="28"/>
          <w:rtl/>
        </w:rPr>
        <w:t xml:space="preserve"> </w:t>
      </w:r>
      <w:proofErr w:type="spellStart"/>
      <w:r w:rsidRPr="00E75141">
        <w:rPr>
          <w:rFonts w:ascii="Sakkal Majalla" w:hAnsi="Sakkal Majalla" w:cs="Sakkal Majalla"/>
          <w:color w:val="000000" w:themeColor="text1"/>
          <w:sz w:val="28"/>
          <w:szCs w:val="28"/>
          <w:rtl/>
        </w:rPr>
        <w:t>والداوي</w:t>
      </w:r>
      <w:proofErr w:type="spellEnd"/>
      <w:r w:rsidRPr="00E75141">
        <w:rPr>
          <w:rFonts w:ascii="Sakkal Majalla" w:hAnsi="Sakkal Majalla" w:cs="Sakkal Majalla"/>
          <w:color w:val="000000" w:themeColor="text1"/>
          <w:sz w:val="28"/>
          <w:szCs w:val="28"/>
        </w:rPr>
        <w:t xml:space="preserve"> (2023) </w:t>
      </w:r>
      <w:r w:rsidRPr="00E75141">
        <w:rPr>
          <w:rFonts w:ascii="Sakkal Majalla" w:hAnsi="Sakkal Majalla" w:cs="Sakkal Majalla"/>
          <w:color w:val="000000" w:themeColor="text1"/>
          <w:sz w:val="28"/>
          <w:szCs w:val="28"/>
          <w:rtl/>
        </w:rPr>
        <w:t>أن أهمية إدارة المخاطر تكمن في كونها تسهم في رفع مرونة المشروع وقدرته على التكيّف مع الظروف المتغيرة عبر وضع خطط استجابة فعالة تضمن استمرارية التنفيذ في حال وقوع أحداث غير متوقعة</w:t>
      </w:r>
      <w:r w:rsidR="00112F45" w:rsidRPr="00E75141">
        <w:rPr>
          <w:rFonts w:ascii="Sakkal Majalla" w:hAnsi="Sakkal Majalla" w:cs="Sakkal Majalla"/>
          <w:color w:val="000000" w:themeColor="text1"/>
          <w:sz w:val="28"/>
          <w:szCs w:val="28"/>
        </w:rPr>
        <w:t>.</w:t>
      </w:r>
    </w:p>
    <w:p w14:paraId="4E114557"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ويضيف </w:t>
      </w:r>
      <w:proofErr w:type="spellStart"/>
      <w:r w:rsidRPr="00E75141">
        <w:rPr>
          <w:rFonts w:ascii="Sakkal Majalla" w:hAnsi="Sakkal Majalla" w:cs="Sakkal Majalla"/>
          <w:color w:val="000000" w:themeColor="text1"/>
          <w:sz w:val="28"/>
          <w:szCs w:val="28"/>
          <w:rtl/>
        </w:rPr>
        <w:t>العبداللات</w:t>
      </w:r>
      <w:proofErr w:type="spellEnd"/>
      <w:r w:rsidRPr="00E75141">
        <w:rPr>
          <w:rFonts w:ascii="Sakkal Majalla" w:hAnsi="Sakkal Majalla" w:cs="Sakkal Majalla"/>
          <w:color w:val="000000" w:themeColor="text1"/>
          <w:sz w:val="28"/>
          <w:szCs w:val="28"/>
          <w:rtl/>
        </w:rPr>
        <w:t xml:space="preserve"> والشورة</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أن المؤسسات الناجحة هي التي لا تكتفي بإدارة المخاطر عند حدوثها، بل تجعل من إدارتها جزءًا متأصلًا من عملية التخطيط والتنفيذ والمتابعة، بحيث تصبح الثقافة الوقائية جزءًا من بيئة العمل التنظيمية</w:t>
      </w:r>
      <w:r w:rsidR="00112F45" w:rsidRPr="00E75141">
        <w:rPr>
          <w:rFonts w:ascii="Sakkal Majalla" w:hAnsi="Sakkal Majalla" w:cs="Sakkal Majalla"/>
          <w:color w:val="000000" w:themeColor="text1"/>
          <w:sz w:val="28"/>
          <w:szCs w:val="28"/>
        </w:rPr>
        <w:t>.</w:t>
      </w:r>
    </w:p>
    <w:p w14:paraId="0905E9D9" w14:textId="4402D8B0"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وفي سياق المؤسسات الحكومية، تصبح إدارة المخاطر أكثر أهمية بسبب حجم المشاريع وتشعبها، إضافة إلى وجود عوامل خارجية مرتبطة بالأنظمة والسياسات العامة. لذلك، فإن تبني منهجية إدارة المخاطر في هذه البيئة يُعدّ شرطًا أساسيًا لضمان جودة الأداء وحماية البيانات والمعلومات الحيوية من التعرض للمخاطر التقنية أو الإدارية</w:t>
      </w:r>
      <w:r w:rsidRPr="00E75141">
        <w:rPr>
          <w:rFonts w:ascii="Sakkal Majalla" w:hAnsi="Sakkal Majalla" w:cs="Sakkal Majalla"/>
          <w:color w:val="000000" w:themeColor="text1"/>
          <w:sz w:val="28"/>
          <w:szCs w:val="28"/>
        </w:rPr>
        <w:t>.</w:t>
      </w:r>
    </w:p>
    <w:p w14:paraId="42E8E600" w14:textId="77777777" w:rsidR="00D0310E" w:rsidRPr="00E75141" w:rsidRDefault="00D0310E" w:rsidP="00B93128">
      <w:pPr>
        <w:spacing w:before="100" w:beforeAutospacing="1" w:after="100" w:afterAutospacing="1" w:line="360" w:lineRule="auto"/>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ثالثًا: إدارة تكلفة المشروع</w:t>
      </w:r>
    </w:p>
    <w:p w14:paraId="5A76CCB0"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يُعَدُّ بعد إدارة التكلفة من أهم الأبعاد التي تُسهم في تحقيق الكفاءة الاقتصادية للمشروعات، حيث يرتبط هذا البعد بقدرة المؤسسة على التخطيط المالي السليم، ومراقبة النفقات، وضبط الانحرافات التي قد تؤثر على الميزانية العامة</w:t>
      </w:r>
      <w:r w:rsidR="00112F45" w:rsidRPr="00E75141">
        <w:rPr>
          <w:rFonts w:ascii="Sakkal Majalla" w:hAnsi="Sakkal Majalla" w:cs="Sakkal Majalla"/>
          <w:color w:val="000000" w:themeColor="text1"/>
          <w:sz w:val="28"/>
          <w:szCs w:val="28"/>
        </w:rPr>
        <w:t>.</w:t>
      </w:r>
    </w:p>
    <w:p w14:paraId="50AEF3EA"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يشير العزاوي والجبوري</w:t>
      </w:r>
      <w:r w:rsidRPr="00E75141">
        <w:rPr>
          <w:rFonts w:ascii="Sakkal Majalla" w:hAnsi="Sakkal Majalla" w:cs="Sakkal Majalla"/>
          <w:color w:val="000000" w:themeColor="text1"/>
          <w:sz w:val="28"/>
          <w:szCs w:val="28"/>
        </w:rPr>
        <w:t xml:space="preserve"> (2022) </w:t>
      </w:r>
      <w:r w:rsidRPr="00E75141">
        <w:rPr>
          <w:rFonts w:ascii="Sakkal Majalla" w:hAnsi="Sakkal Majalla" w:cs="Sakkal Majalla"/>
          <w:color w:val="000000" w:themeColor="text1"/>
          <w:sz w:val="28"/>
          <w:szCs w:val="28"/>
          <w:rtl/>
        </w:rPr>
        <w:t>إلى أن إدارة التكلفة ليست مجرد عملية محاسبية، بل هي نشاط استراتيجي يهدف إلى تحقيق التوازن بين الموارد المتاحة والمخرجات المستهدفة، من خلال وضع تقديرات دقيقة للتكاليف ومتابعة تنفيذها بشكل دوري</w:t>
      </w:r>
      <w:r w:rsidR="00112F45" w:rsidRPr="00E75141">
        <w:rPr>
          <w:rFonts w:ascii="Sakkal Majalla" w:hAnsi="Sakkal Majalla" w:cs="Sakkal Majalla"/>
          <w:color w:val="000000" w:themeColor="text1"/>
          <w:sz w:val="28"/>
          <w:szCs w:val="28"/>
        </w:rPr>
        <w:t>.</w:t>
      </w:r>
    </w:p>
    <w:p w14:paraId="5086BE7F"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أما الظفيري والشورة</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فيريان أن إدارة التكلفة تسهم في رفع مستوى الشفافية المالية داخل المؤسسة من خلال تعزيز الرقابة على المصروفات وربطها بالأهداف التنفيذية، بما يضمن الاستخدام الأمثل للموارد وتقليل الفاقد المالي</w:t>
      </w:r>
      <w:r w:rsidR="00112F45" w:rsidRPr="00E75141">
        <w:rPr>
          <w:rFonts w:ascii="Sakkal Majalla" w:hAnsi="Sakkal Majalla" w:cs="Sakkal Majalla"/>
          <w:color w:val="000000" w:themeColor="text1"/>
          <w:sz w:val="28"/>
          <w:szCs w:val="28"/>
        </w:rPr>
        <w:t>.</w:t>
      </w:r>
    </w:p>
    <w:p w14:paraId="6AE69E37" w14:textId="1BD9D014"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كما يؤكد الربيع ومفلح</w:t>
      </w:r>
      <w:r w:rsidRPr="00E75141">
        <w:rPr>
          <w:rFonts w:ascii="Sakkal Majalla" w:hAnsi="Sakkal Majalla" w:cs="Sakkal Majalla"/>
          <w:color w:val="000000" w:themeColor="text1"/>
          <w:sz w:val="28"/>
          <w:szCs w:val="28"/>
        </w:rPr>
        <w:t xml:space="preserve"> (2024) </w:t>
      </w:r>
      <w:r w:rsidRPr="00E75141">
        <w:rPr>
          <w:rFonts w:ascii="Sakkal Majalla" w:hAnsi="Sakkal Majalla" w:cs="Sakkal Majalla"/>
          <w:color w:val="000000" w:themeColor="text1"/>
          <w:sz w:val="28"/>
          <w:szCs w:val="28"/>
          <w:rtl/>
        </w:rPr>
        <w:t>أن إدارة التكلفة في المشاريع التقنية تتخذ بعدًا إضافيًا يتعلق بقدرة المؤسسة على الاستثمار في التحول الرقمي دون تجاوز الحدود المالية المقررة، وذلك من خلال تطبيق نظم مالية ذكية تساعد على تتبع الإنفاق في الزمن الحقيقي وضبط الانحرافات فور حدوثها</w:t>
      </w:r>
      <w:r w:rsidRPr="00E75141">
        <w:rPr>
          <w:rFonts w:ascii="Sakkal Majalla" w:hAnsi="Sakkal Majalla" w:cs="Sakkal Majalla"/>
          <w:color w:val="000000" w:themeColor="text1"/>
          <w:sz w:val="28"/>
          <w:szCs w:val="28"/>
        </w:rPr>
        <w:t>.</w:t>
      </w:r>
      <w:r w:rsidRPr="00E75141">
        <w:rPr>
          <w:rFonts w:ascii="Sakkal Majalla" w:hAnsi="Sakkal Majalla" w:cs="Sakkal Majalla"/>
          <w:color w:val="000000" w:themeColor="text1"/>
          <w:sz w:val="28"/>
          <w:szCs w:val="28"/>
        </w:rPr>
        <w:br/>
      </w:r>
      <w:r w:rsidRPr="00E75141">
        <w:rPr>
          <w:rFonts w:ascii="Sakkal Majalla" w:hAnsi="Sakkal Majalla" w:cs="Sakkal Majalla"/>
          <w:color w:val="000000" w:themeColor="text1"/>
          <w:sz w:val="28"/>
          <w:szCs w:val="28"/>
          <w:rtl/>
        </w:rPr>
        <w:t>ومن ثم، فإن إدارة تكلفة المشروع تمثل أحد أعمدة الكفاءة المؤسسية، إذ تتيح للمؤسسة تحقيق أهدافها بأقل تكلفة ممكنة دون الإخلال بمعايير الجودة أو زمن التنفيذ، مما يعزز من ثقة أصحاب المصلحة في كفاءة إدارة المشاريع الحكومية</w:t>
      </w:r>
      <w:r w:rsidRPr="00E75141">
        <w:rPr>
          <w:rFonts w:ascii="Sakkal Majalla" w:hAnsi="Sakkal Majalla" w:cs="Sakkal Majalla"/>
          <w:color w:val="000000" w:themeColor="text1"/>
          <w:sz w:val="28"/>
          <w:szCs w:val="28"/>
        </w:rPr>
        <w:t>.</w:t>
      </w:r>
    </w:p>
    <w:p w14:paraId="2C509DBE" w14:textId="77777777" w:rsidR="00D0310E" w:rsidRPr="00E75141" w:rsidRDefault="00D0310E" w:rsidP="00B93128">
      <w:pPr>
        <w:spacing w:before="100" w:beforeAutospacing="1" w:after="100" w:afterAutospacing="1" w:line="360" w:lineRule="auto"/>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رابعًا: إدارة موارد المشروع</w:t>
      </w:r>
    </w:p>
    <w:p w14:paraId="3DAF8D01"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تُعنى إدارة الموارد بتنظيم وتوجيه الموارد البشرية والمادية والتقنية اللازمة لتنفيذ المشروع بكفاءة. وتُعَدّ من أكثر الأبعاد ارتباطًا بجودة المخرجات وفاعلية التنفيذ</w:t>
      </w:r>
      <w:r w:rsidR="00112F45" w:rsidRPr="00E75141">
        <w:rPr>
          <w:rFonts w:ascii="Sakkal Majalla" w:hAnsi="Sakkal Majalla" w:cs="Sakkal Majalla"/>
          <w:color w:val="000000" w:themeColor="text1"/>
          <w:sz w:val="28"/>
          <w:szCs w:val="28"/>
        </w:rPr>
        <w:t>.</w:t>
      </w:r>
    </w:p>
    <w:p w14:paraId="5B8E9388"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يشير الشهري والعقيلي</w:t>
      </w:r>
      <w:r w:rsidRPr="00E75141">
        <w:rPr>
          <w:rFonts w:ascii="Sakkal Majalla" w:hAnsi="Sakkal Majalla" w:cs="Sakkal Majalla"/>
          <w:color w:val="000000" w:themeColor="text1"/>
          <w:sz w:val="28"/>
          <w:szCs w:val="28"/>
        </w:rPr>
        <w:t xml:space="preserve"> (2024) </w:t>
      </w:r>
      <w:r w:rsidRPr="00E75141">
        <w:rPr>
          <w:rFonts w:ascii="Sakkal Majalla" w:hAnsi="Sakkal Majalla" w:cs="Sakkal Majalla"/>
          <w:color w:val="000000" w:themeColor="text1"/>
          <w:sz w:val="28"/>
          <w:szCs w:val="28"/>
          <w:rtl/>
        </w:rPr>
        <w:t>إلى أن إدارة الموارد تمثل جوهر المرونة التنظيمية في المشاريع، حيث تمكّن المؤسسة من إعادة توزيع المهام والطاقات البشرية بما يتناسب مع أولويات المشروع، مما يسهم في تحقيق الانسجام بين فرق العمل متعددة التخصصات</w:t>
      </w:r>
      <w:r w:rsidR="00112F45" w:rsidRPr="00E75141">
        <w:rPr>
          <w:rFonts w:ascii="Sakkal Majalla" w:hAnsi="Sakkal Majalla" w:cs="Sakkal Majalla"/>
          <w:color w:val="000000" w:themeColor="text1"/>
          <w:sz w:val="28"/>
          <w:szCs w:val="28"/>
        </w:rPr>
        <w:t>.</w:t>
      </w:r>
    </w:p>
    <w:p w14:paraId="2D334763"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كما يرى الظفيري والشورة</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أن إدارة الموارد تتجاوز توزيع الأدوار إلى تمكين العاملين وتطوير مهاراتهم الفنية والسلوكية، بحيث يصبح كل فرد عنصرًا فعّالًا في تحقيق أهداف المشروع. ويؤكدان أن هذا النهج يسهم في خلق بيئة عمل محفزة على الأداء المتميز والالتزام بالجودة</w:t>
      </w:r>
      <w:r w:rsidR="00112F45" w:rsidRPr="00E75141">
        <w:rPr>
          <w:rFonts w:ascii="Sakkal Majalla" w:hAnsi="Sakkal Majalla" w:cs="Sakkal Majalla"/>
          <w:color w:val="000000" w:themeColor="text1"/>
          <w:sz w:val="28"/>
          <w:szCs w:val="28"/>
        </w:rPr>
        <w:t>.</w:t>
      </w:r>
    </w:p>
    <w:p w14:paraId="78352F49"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ويشير عبدالنبي والعتيبي</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إلى أن إدارة الموارد تُعدّ مدخلًا أساسيًا لتفعيل الإبداع التنظيمي، إذ تتيح توظيف القدرات المتنوعة للأفراد وفق رؤية جماعية تسهم في تطوير الحلول المبتكرة وتحسين كفاءة الأداء</w:t>
      </w:r>
      <w:r w:rsidRPr="00E75141">
        <w:rPr>
          <w:rFonts w:ascii="Sakkal Majalla" w:hAnsi="Sakkal Majalla" w:cs="Sakkal Majalla"/>
          <w:color w:val="000000" w:themeColor="text1"/>
          <w:sz w:val="28"/>
          <w:szCs w:val="28"/>
        </w:rPr>
        <w:t>.</w:t>
      </w:r>
    </w:p>
    <w:p w14:paraId="7C5B2CE7"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 xml:space="preserve">أما </w:t>
      </w:r>
      <w:proofErr w:type="spellStart"/>
      <w:r w:rsidRPr="00E75141">
        <w:rPr>
          <w:rFonts w:ascii="Sakkal Majalla" w:hAnsi="Sakkal Majalla" w:cs="Sakkal Majalla"/>
          <w:color w:val="000000" w:themeColor="text1"/>
          <w:sz w:val="28"/>
          <w:szCs w:val="28"/>
          <w:rtl/>
        </w:rPr>
        <w:t>تقدة</w:t>
      </w:r>
      <w:proofErr w:type="spellEnd"/>
      <w:r w:rsidRPr="00E75141">
        <w:rPr>
          <w:rFonts w:ascii="Sakkal Majalla" w:hAnsi="Sakkal Majalla" w:cs="Sakkal Majalla"/>
          <w:color w:val="000000" w:themeColor="text1"/>
          <w:sz w:val="28"/>
          <w:szCs w:val="28"/>
          <w:rtl/>
        </w:rPr>
        <w:t xml:space="preserve"> </w:t>
      </w:r>
      <w:proofErr w:type="spellStart"/>
      <w:r w:rsidRPr="00E75141">
        <w:rPr>
          <w:rFonts w:ascii="Sakkal Majalla" w:hAnsi="Sakkal Majalla" w:cs="Sakkal Majalla"/>
          <w:color w:val="000000" w:themeColor="text1"/>
          <w:sz w:val="28"/>
          <w:szCs w:val="28"/>
          <w:rtl/>
        </w:rPr>
        <w:t>والداوي</w:t>
      </w:r>
      <w:proofErr w:type="spellEnd"/>
      <w:r w:rsidRPr="00E75141">
        <w:rPr>
          <w:rFonts w:ascii="Sakkal Majalla" w:hAnsi="Sakkal Majalla" w:cs="Sakkal Majalla"/>
          <w:color w:val="000000" w:themeColor="text1"/>
          <w:sz w:val="28"/>
          <w:szCs w:val="28"/>
        </w:rPr>
        <w:t xml:space="preserve"> (2023) </w:t>
      </w:r>
      <w:r w:rsidRPr="00E75141">
        <w:rPr>
          <w:rFonts w:ascii="Sakkal Majalla" w:hAnsi="Sakkal Majalla" w:cs="Sakkal Majalla"/>
          <w:color w:val="000000" w:themeColor="text1"/>
          <w:sz w:val="28"/>
          <w:szCs w:val="28"/>
          <w:rtl/>
        </w:rPr>
        <w:t>فيربطان إدارة الموارد بمفهوم الكفاءة الإنتاجية، موضحَين أن الإدارة الفعالة للموارد تؤدي إلى خفض التكاليف وتحسين استغلال الطاقة الإنتاجية المتاحة، مما يعزز من استدامة المشروعات على المدى الطويل</w:t>
      </w:r>
      <w:r w:rsidR="00112F45" w:rsidRPr="00E75141">
        <w:rPr>
          <w:rFonts w:ascii="Sakkal Majalla" w:hAnsi="Sakkal Majalla" w:cs="Sakkal Majalla"/>
          <w:color w:val="000000" w:themeColor="text1"/>
          <w:sz w:val="28"/>
          <w:szCs w:val="28"/>
        </w:rPr>
        <w:t>.</w:t>
      </w:r>
    </w:p>
    <w:p w14:paraId="64677A68" w14:textId="77777777" w:rsidR="00112F45"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وفي المؤسسات الحكومية، تتضح أهمية إدارة الموارد في قدرتها على المواءمة بين متطلبات الجودة والقيود الإدارية، حيث يتطلب نجاح المشاريع تحديد الاحتياجات بدقة، وضمان التوزيع العادل للموارد بين المشاريع المتنافسة، بما يحقق العدالة التنظيمية ويعزز الثقة في الأداء العام</w:t>
      </w:r>
      <w:r w:rsidRPr="00E75141">
        <w:rPr>
          <w:rFonts w:ascii="Sakkal Majalla" w:hAnsi="Sakkal Majalla" w:cs="Sakkal Majalla"/>
          <w:color w:val="000000" w:themeColor="text1"/>
          <w:sz w:val="28"/>
          <w:szCs w:val="28"/>
        </w:rPr>
        <w:t>.</w:t>
      </w:r>
    </w:p>
    <w:p w14:paraId="0EDD388B" w14:textId="70CFDD0B" w:rsidR="00D0310E" w:rsidRPr="00E75141" w:rsidRDefault="00D0310E" w:rsidP="00112F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من خلال تحليل الأبعاد الأربعة، يرى الباحث أن إدارة المشاريع لا تُمارَس كمجموعة أنشطة منفصلة، بل كمنظومة مترابطة تبدأ بالتخطيط الدقيق، وتمر بإدارة المخاطر، وتتكامل مع ضبط التكلفة، وتنتهي بإدارة فعالة للموارد. وتمثل هذه الأبعاد شبكة متداخلة تضمن تحقيق الأهداف الاستراتيجية للمؤسسات الحكومية بكفاءة واستدامة</w:t>
      </w:r>
      <w:r w:rsidRPr="00E75141">
        <w:rPr>
          <w:rFonts w:ascii="Sakkal Majalla" w:hAnsi="Sakkal Majalla" w:cs="Sakkal Majalla"/>
          <w:color w:val="000000" w:themeColor="text1"/>
          <w:sz w:val="28"/>
          <w:szCs w:val="28"/>
        </w:rPr>
        <w:t>.</w:t>
      </w:r>
    </w:p>
    <w:p w14:paraId="043259B3" w14:textId="77777777" w:rsidR="00112F45" w:rsidRPr="00E75141" w:rsidRDefault="00112F45">
      <w:pPr>
        <w:bidi w:val="0"/>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br w:type="page"/>
      </w:r>
    </w:p>
    <w:p w14:paraId="61F1251C" w14:textId="715FD319" w:rsidR="00D0310E" w:rsidRPr="00E75141" w:rsidRDefault="00D0310E" w:rsidP="000C32A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3" w:name="_Toc214314767"/>
      <w:r w:rsidRPr="00E75141">
        <w:rPr>
          <w:rFonts w:ascii="Sakkal Majalla" w:hAnsi="Sakkal Majalla" w:cs="Sakkal Majalla"/>
          <w:b/>
          <w:bCs/>
          <w:color w:val="000000" w:themeColor="text1"/>
          <w:sz w:val="36"/>
          <w:szCs w:val="36"/>
          <w:rtl/>
        </w:rPr>
        <w:lastRenderedPageBreak/>
        <w:t>المبحث الثاني: جودة حماية البيانات في مراكز البيانات</w:t>
      </w:r>
      <w:bookmarkEnd w:id="43"/>
    </w:p>
    <w:p w14:paraId="7B298207" w14:textId="2312114F" w:rsidR="00D0310E" w:rsidRPr="00E75141" w:rsidRDefault="000C32AB" w:rsidP="000C32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4314768"/>
      <w:r w:rsidRPr="00E75141">
        <w:rPr>
          <w:rFonts w:ascii="Sakkal Majalla" w:hAnsi="Sakkal Majalla" w:cs="Sakkal Majalla" w:hint="cs"/>
          <w:b/>
          <w:bCs/>
          <w:color w:val="000000" w:themeColor="text1"/>
          <w:sz w:val="32"/>
          <w:szCs w:val="32"/>
          <w:rtl/>
        </w:rPr>
        <w:t xml:space="preserve">1.2.2 </w:t>
      </w:r>
      <w:r w:rsidR="00D0310E" w:rsidRPr="00E75141">
        <w:rPr>
          <w:rFonts w:ascii="Sakkal Majalla" w:hAnsi="Sakkal Majalla" w:cs="Sakkal Majalla"/>
          <w:b/>
          <w:bCs/>
          <w:color w:val="000000" w:themeColor="text1"/>
          <w:sz w:val="32"/>
          <w:szCs w:val="32"/>
          <w:rtl/>
        </w:rPr>
        <w:t>التمهيد</w:t>
      </w:r>
      <w:bookmarkEnd w:id="44"/>
    </w:p>
    <w:p w14:paraId="467D6115" w14:textId="77777777" w:rsidR="000C32AB" w:rsidRPr="00E75141" w:rsidRDefault="00D0310E" w:rsidP="000C32AB">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في ظلّ التحوّل الرقمي المتسارع الذي يشهده العالم، أصبحت البيانات تمثّل المورد الأهم في منظومات العمل الحكومي، إذ تقوم عليها العمليات التشغيلية، واتخاذ القرارات، وتقديم الخدمات العامة. وتزايدت أهمية حماية هذه البيانات مع تنامي الاعتماد على مراكز البيانات المركزية التي تضم كميات هائلة من المعلومات الحساسة، سواء تلك المتعلقة بالمؤسسات الحكومية أو بالمواطنين</w:t>
      </w:r>
      <w:r w:rsidR="000C32AB" w:rsidRPr="00E75141">
        <w:rPr>
          <w:rFonts w:ascii="Sakkal Majalla" w:hAnsi="Sakkal Majalla" w:cs="Sakkal Majalla"/>
          <w:color w:val="000000" w:themeColor="text1"/>
          <w:sz w:val="28"/>
          <w:szCs w:val="28"/>
        </w:rPr>
        <w:t>.</w:t>
      </w:r>
    </w:p>
    <w:p w14:paraId="6CB43617" w14:textId="77777777" w:rsidR="000C32AB" w:rsidRPr="00E75141" w:rsidRDefault="00D0310E" w:rsidP="000C32AB">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إنّ أي قصور في حماية البيانات يؤدي إلى آثار وخيمة تمسّ الأمن الوطني، وسمعة المؤسسات، وثقة المجتمع. ومن هنا، برز مفهوم جودة حماية البيانات كإطار شامل لا يقتصر على تأمين الأنظمة، بل يشمل ضمان سلامة البيانات، وتكاملها، وتوافرها، ودقتها، وسرّيتها</w:t>
      </w:r>
      <w:r w:rsidR="000C32AB" w:rsidRPr="00E75141">
        <w:rPr>
          <w:rFonts w:ascii="Sakkal Majalla" w:hAnsi="Sakkal Majalla" w:cs="Sakkal Majalla"/>
          <w:color w:val="000000" w:themeColor="text1"/>
          <w:sz w:val="28"/>
          <w:szCs w:val="28"/>
        </w:rPr>
        <w:t>.</w:t>
      </w:r>
    </w:p>
    <w:p w14:paraId="5B5DA1FA" w14:textId="6E4376CA" w:rsidR="00D0310E" w:rsidRPr="00E75141" w:rsidRDefault="00D0310E" w:rsidP="000C32AB">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وفي هذا السياق، تُعتبر جودة حماية البيانات أحد المؤشرات الرئيسة على مستوى النضج المؤسسي في إدارة التكنولوجيا الحكومية، حيث تتداخل مع مفاهيم الحوكمة الرقمية، واستمرارية الأعمال، وإدارة المخاطر التقنية. وبالنظر إلى مراكز البيانات الحكومية في منطقة الرياض، فإن الاهتمام بجودة حماية البيانات لم يعد خيارًا، بل أصبح التزامًا تنظيميًا واستراتيجيًا يعبّر عن مدى قدرة المؤسسات على تحقيق الثقة الرقمية واستدامة الخدمات الإلكترونية</w:t>
      </w:r>
      <w:r w:rsidRPr="00E75141">
        <w:rPr>
          <w:rFonts w:ascii="Sakkal Majalla" w:hAnsi="Sakkal Majalla" w:cs="Sakkal Majalla"/>
          <w:color w:val="000000" w:themeColor="text1"/>
          <w:sz w:val="28"/>
          <w:szCs w:val="28"/>
        </w:rPr>
        <w:t>.</w:t>
      </w:r>
    </w:p>
    <w:p w14:paraId="321BE21E" w14:textId="62778A69" w:rsidR="00D0310E" w:rsidRPr="00E75141" w:rsidRDefault="000C32AB" w:rsidP="000C32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4314769"/>
      <w:r w:rsidRPr="00E75141">
        <w:rPr>
          <w:rFonts w:ascii="Sakkal Majalla" w:hAnsi="Sakkal Majalla" w:cs="Sakkal Majalla" w:hint="cs"/>
          <w:b/>
          <w:bCs/>
          <w:color w:val="000000" w:themeColor="text1"/>
          <w:sz w:val="32"/>
          <w:szCs w:val="32"/>
          <w:rtl/>
        </w:rPr>
        <w:t xml:space="preserve">2.2.2 </w:t>
      </w:r>
      <w:r w:rsidR="00D0310E" w:rsidRPr="00E75141">
        <w:rPr>
          <w:rFonts w:ascii="Sakkal Majalla" w:hAnsi="Sakkal Majalla" w:cs="Sakkal Majalla"/>
          <w:b/>
          <w:bCs/>
          <w:color w:val="000000" w:themeColor="text1"/>
          <w:sz w:val="32"/>
          <w:szCs w:val="32"/>
          <w:rtl/>
        </w:rPr>
        <w:t xml:space="preserve"> مفهوم جودة حماية البيانات</w:t>
      </w:r>
      <w:bookmarkEnd w:id="45"/>
    </w:p>
    <w:p w14:paraId="72BE71C3" w14:textId="77777777" w:rsidR="00D0310E" w:rsidRPr="00E75141" w:rsidRDefault="00D0310E" w:rsidP="000C32AB">
      <w:pPr>
        <w:spacing w:before="100" w:beforeAutospacing="1" w:after="100" w:afterAutospacing="1" w:line="360" w:lineRule="auto"/>
        <w:ind w:firstLine="629"/>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تطوّر مفهوم جودة حماية البيانات نتيجة لتكامل مجالين رئيسيين</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إدارة الجودة الشاملة وأمن المعلومات</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ففي حين تركز إدارة الجودة على تحقيق الكفاءة والفعالية في العمليات، يهتم أمن المعلومات بالحفاظ على سرّية البيانات وسلامتها وتوافرها. ومن هنا ظهر مفهوم مركب يجمع بين الجانبين، يُعرف بـ"جودة حماية البيانات</w:t>
      </w:r>
      <w:r w:rsidRPr="00E75141">
        <w:rPr>
          <w:rFonts w:ascii="Sakkal Majalla" w:hAnsi="Sakkal Majalla" w:cs="Sakkal Majalla"/>
          <w:color w:val="000000" w:themeColor="text1"/>
          <w:sz w:val="28"/>
          <w:szCs w:val="28"/>
        </w:rPr>
        <w:t>" (Data Protection Quality).</w:t>
      </w:r>
    </w:p>
    <w:p w14:paraId="0F1F3004" w14:textId="1E2CB713" w:rsidR="00D0310E" w:rsidRPr="00E75141" w:rsidRDefault="00D0310E" w:rsidP="000C32AB">
      <w:pPr>
        <w:spacing w:before="100" w:beforeAutospacing="1" w:after="100" w:afterAutospacing="1" w:line="360" w:lineRule="auto"/>
        <w:ind w:firstLine="629"/>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 xml:space="preserve">يُشير عبدالمجيد وأبو </w:t>
      </w:r>
      <w:proofErr w:type="spellStart"/>
      <w:r w:rsidRPr="00E75141">
        <w:rPr>
          <w:rFonts w:ascii="Sakkal Majalla" w:hAnsi="Sakkal Majalla" w:cs="Sakkal Majalla"/>
          <w:color w:val="000000" w:themeColor="text1"/>
          <w:sz w:val="28"/>
          <w:szCs w:val="28"/>
          <w:rtl/>
        </w:rPr>
        <w:t>دربالة</w:t>
      </w:r>
      <w:proofErr w:type="spellEnd"/>
      <w:r w:rsidRPr="00E75141">
        <w:rPr>
          <w:rFonts w:ascii="Sakkal Majalla" w:hAnsi="Sakkal Majalla" w:cs="Sakkal Majalla"/>
          <w:color w:val="000000" w:themeColor="text1"/>
          <w:sz w:val="28"/>
          <w:szCs w:val="28"/>
        </w:rPr>
        <w:t xml:space="preserve"> (2023) </w:t>
      </w:r>
      <w:r w:rsidRPr="00E75141">
        <w:rPr>
          <w:rFonts w:ascii="Sakkal Majalla" w:hAnsi="Sakkal Majalla" w:cs="Sakkal Majalla"/>
          <w:color w:val="000000" w:themeColor="text1"/>
          <w:sz w:val="28"/>
          <w:szCs w:val="28"/>
          <w:rtl/>
        </w:rPr>
        <w:t xml:space="preserve">إلى أن جودة حماية البيانات تمثّل مدى دقة واكتمال البيانات وصلاحيتها للاستخدام، إضافة إلى سلامتها من التلاعب أو الاختراق أو التلف، وهو ما يجعلها عنصراً جوهريًا في تحقيق موثوقية النظام المحاسبي والإداري داخل المؤسسات. </w:t>
      </w:r>
    </w:p>
    <w:p w14:paraId="3A81CBC4" w14:textId="7BC5A5A6" w:rsidR="00D0310E" w:rsidRPr="00E75141" w:rsidRDefault="00D0310E" w:rsidP="000C32AB">
      <w:pPr>
        <w:spacing w:before="100" w:beforeAutospacing="1" w:after="100" w:afterAutospacing="1" w:line="360" w:lineRule="auto"/>
        <w:ind w:firstLine="629"/>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أما الأمين</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فيعرّف جودة حماية البيانات بأنها قدرة النظام الإلكتروني على الحفاظ على خصائص البيانات الأصلية من حيث الدقة والسرّية وسهولة الاسترجاع، ضمن منظومة متكاملة من الإجراءات التقنية والإدارية، ويشير إلى أن حماية البيانات لا تكتسب معناها إلا حين ترتبط بجودة الأداء المؤسسي، لأن أي ضعف في آليات الحماية ينعكس مباشرة على جودة القرارات والمخرجات</w:t>
      </w:r>
      <w:r w:rsidRPr="00E75141">
        <w:rPr>
          <w:rFonts w:ascii="Sakkal Majalla" w:hAnsi="Sakkal Majalla" w:cs="Sakkal Majalla"/>
          <w:color w:val="000000" w:themeColor="text1"/>
          <w:sz w:val="28"/>
          <w:szCs w:val="28"/>
        </w:rPr>
        <w:t>.</w:t>
      </w:r>
    </w:p>
    <w:p w14:paraId="2072EE87" w14:textId="77777777" w:rsidR="00D0310E" w:rsidRPr="00E75141" w:rsidRDefault="00D0310E" w:rsidP="000C32AB">
      <w:pPr>
        <w:spacing w:before="100" w:beforeAutospacing="1" w:after="100" w:afterAutospacing="1" w:line="360" w:lineRule="auto"/>
        <w:ind w:firstLine="629"/>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ويقدّم حسن</w:t>
      </w:r>
      <w:r w:rsidRPr="00E75141">
        <w:rPr>
          <w:rFonts w:ascii="Sakkal Majalla" w:hAnsi="Sakkal Majalla" w:cs="Sakkal Majalla"/>
          <w:color w:val="000000" w:themeColor="text1"/>
          <w:sz w:val="28"/>
          <w:szCs w:val="28"/>
        </w:rPr>
        <w:t xml:space="preserve"> (2024) </w:t>
      </w:r>
      <w:r w:rsidRPr="00E75141">
        <w:rPr>
          <w:rFonts w:ascii="Sakkal Majalla" w:hAnsi="Sakkal Majalla" w:cs="Sakkal Majalla"/>
          <w:color w:val="000000" w:themeColor="text1"/>
          <w:sz w:val="28"/>
          <w:szCs w:val="28"/>
          <w:rtl/>
        </w:rPr>
        <w:t>منظورًا أكثر تقنية، إذ يرى أن جودة حماية البيانات تمثل مدى فاعلية البنية التحتية الرقمية في منع الاختراقات وضمان التشفير الآمن وتطبيق الضوابط المعيارية في معالجة البيانات، معتبرًا أنها عنصر رئيسي في تعزيز الثقة بمخرجات نظم المعلومات</w:t>
      </w:r>
      <w:r w:rsidRPr="00E75141">
        <w:rPr>
          <w:rFonts w:ascii="Sakkal Majalla" w:hAnsi="Sakkal Majalla" w:cs="Sakkal Majalla"/>
          <w:color w:val="000000" w:themeColor="text1"/>
          <w:sz w:val="28"/>
          <w:szCs w:val="28"/>
        </w:rPr>
        <w:t>.</w:t>
      </w:r>
    </w:p>
    <w:p w14:paraId="74358017" w14:textId="77777777" w:rsidR="00D0310E" w:rsidRPr="00E75141" w:rsidRDefault="00D0310E" w:rsidP="000C32AB">
      <w:pPr>
        <w:spacing w:before="100" w:beforeAutospacing="1" w:after="100" w:afterAutospacing="1" w:line="360" w:lineRule="auto"/>
        <w:ind w:firstLine="629"/>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ومن زاوية أخرى، يربط </w:t>
      </w:r>
      <w:proofErr w:type="spellStart"/>
      <w:r w:rsidRPr="00E75141">
        <w:rPr>
          <w:rFonts w:ascii="Sakkal Majalla" w:hAnsi="Sakkal Majalla" w:cs="Sakkal Majalla"/>
          <w:color w:val="000000" w:themeColor="text1"/>
          <w:sz w:val="28"/>
          <w:szCs w:val="28"/>
          <w:rtl/>
        </w:rPr>
        <w:t>زهانغ</w:t>
      </w:r>
      <w:proofErr w:type="spellEnd"/>
      <w:r w:rsidRPr="00E75141">
        <w:rPr>
          <w:rFonts w:ascii="Sakkal Majalla" w:hAnsi="Sakkal Majalla" w:cs="Sakkal Majalla"/>
          <w:color w:val="000000" w:themeColor="text1"/>
          <w:sz w:val="28"/>
          <w:szCs w:val="28"/>
        </w:rPr>
        <w:t xml:space="preserve"> (Zhang, 2024) </w:t>
      </w:r>
      <w:r w:rsidRPr="00E75141">
        <w:rPr>
          <w:rFonts w:ascii="Sakkal Majalla" w:hAnsi="Sakkal Majalla" w:cs="Sakkal Majalla"/>
          <w:color w:val="000000" w:themeColor="text1"/>
          <w:sz w:val="28"/>
          <w:szCs w:val="28"/>
          <w:rtl/>
        </w:rPr>
        <w:t>المفهوم بالتحولات الحديثة في مراكز البيانات الافتراضية</w:t>
      </w:r>
      <w:r w:rsidRPr="00E75141">
        <w:rPr>
          <w:rFonts w:ascii="Sakkal Majalla" w:hAnsi="Sakkal Majalla" w:cs="Sakkal Majalla"/>
          <w:color w:val="000000" w:themeColor="text1"/>
          <w:sz w:val="28"/>
          <w:szCs w:val="28"/>
        </w:rPr>
        <w:t xml:space="preserve"> (Virtualized Data Centers)</w:t>
      </w:r>
      <w:r w:rsidRPr="00E75141">
        <w:rPr>
          <w:rFonts w:ascii="Sakkal Majalla" w:hAnsi="Sakkal Majalla" w:cs="Sakkal Majalla"/>
          <w:color w:val="000000" w:themeColor="text1"/>
          <w:sz w:val="28"/>
          <w:szCs w:val="28"/>
          <w:rtl/>
        </w:rPr>
        <w:t>، حيث يرى أن جودة حماية البيانات ترتبط بقدرة الأنظمة الافتراضية على تحقيق التوازن بين الأداء العالي والأمن السيبراني، من خلال تبنّي ممارسات متقدمة في العزل الطبقي والتشفير وتوزيع النسخ الاحتياطية</w:t>
      </w:r>
      <w:r w:rsidRPr="00E75141">
        <w:rPr>
          <w:rFonts w:ascii="Sakkal Majalla" w:hAnsi="Sakkal Majalla" w:cs="Sakkal Majalla"/>
          <w:color w:val="000000" w:themeColor="text1"/>
          <w:sz w:val="28"/>
          <w:szCs w:val="28"/>
        </w:rPr>
        <w:t>.</w:t>
      </w:r>
    </w:p>
    <w:p w14:paraId="437FE465" w14:textId="77777777" w:rsidR="00D0310E" w:rsidRPr="00E75141" w:rsidRDefault="00D0310E" w:rsidP="000C32AB">
      <w:pPr>
        <w:spacing w:before="100" w:beforeAutospacing="1" w:after="100" w:afterAutospacing="1" w:line="360" w:lineRule="auto"/>
        <w:ind w:firstLine="629"/>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كما يشير </w:t>
      </w:r>
      <w:proofErr w:type="spellStart"/>
      <w:r w:rsidRPr="00E75141">
        <w:rPr>
          <w:rFonts w:ascii="Sakkal Majalla" w:hAnsi="Sakkal Majalla" w:cs="Sakkal Majalla"/>
          <w:color w:val="000000" w:themeColor="text1"/>
          <w:sz w:val="28"/>
          <w:szCs w:val="28"/>
          <w:rtl/>
        </w:rPr>
        <w:t>شاهيد</w:t>
      </w:r>
      <w:proofErr w:type="spellEnd"/>
      <w:r w:rsidRPr="00E75141">
        <w:rPr>
          <w:rFonts w:ascii="Sakkal Majalla" w:hAnsi="Sakkal Majalla" w:cs="Sakkal Majalla"/>
          <w:color w:val="000000" w:themeColor="text1"/>
          <w:sz w:val="28"/>
          <w:szCs w:val="28"/>
          <w:rtl/>
        </w:rPr>
        <w:t xml:space="preserve"> وآخرون</w:t>
      </w:r>
      <w:r w:rsidRPr="00E75141">
        <w:rPr>
          <w:rFonts w:ascii="Sakkal Majalla" w:hAnsi="Sakkal Majalla" w:cs="Sakkal Majalla"/>
          <w:color w:val="000000" w:themeColor="text1"/>
          <w:sz w:val="28"/>
          <w:szCs w:val="28"/>
        </w:rPr>
        <w:t xml:space="preserve"> (Shahid et al., 2022) </w:t>
      </w:r>
      <w:r w:rsidRPr="00E75141">
        <w:rPr>
          <w:rFonts w:ascii="Sakkal Majalla" w:hAnsi="Sakkal Majalla" w:cs="Sakkal Majalla"/>
          <w:color w:val="000000" w:themeColor="text1"/>
          <w:sz w:val="28"/>
          <w:szCs w:val="28"/>
          <w:rtl/>
        </w:rPr>
        <w:t>إلى أن جودة حماية البيانات لا تنفصل عن مفهوم الخصوصية، فهي تشمل مجموعة الممارسات التقنية والتنظيمية التي تضمن حماية البيانات الشخصية والمهنية من الوصول غير المصرح به، خصوصًا في بيئات الإنترنت المتصلة مثل شبكات الرعاية الصحية الذكية وإنترنت الأشياء</w:t>
      </w:r>
      <w:r w:rsidRPr="00E75141">
        <w:rPr>
          <w:rFonts w:ascii="Sakkal Majalla" w:hAnsi="Sakkal Majalla" w:cs="Sakkal Majalla"/>
          <w:color w:val="000000" w:themeColor="text1"/>
          <w:sz w:val="28"/>
          <w:szCs w:val="28"/>
        </w:rPr>
        <w:t>.</w:t>
      </w:r>
    </w:p>
    <w:p w14:paraId="599A7E1C" w14:textId="50852015" w:rsidR="00D0310E" w:rsidRPr="00E75141" w:rsidRDefault="00D0310E" w:rsidP="000C32AB">
      <w:pPr>
        <w:spacing w:before="100" w:beforeAutospacing="1" w:after="100" w:afterAutospacing="1" w:line="360" w:lineRule="auto"/>
        <w:ind w:firstLine="629"/>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 يرى الباحث أن جودة حماية البيانات هي مفهوم شامل ومتعدد الأبعاد يجمع بين الدقة التقنية والانضباط الإداري والالتزام التشريعي. ويمكن تعريفها بأنها</w:t>
      </w:r>
      <w:r w:rsidRPr="00E75141">
        <w:rPr>
          <w:rFonts w:ascii="Sakkal Majalla" w:hAnsi="Sakkal Majalla" w:cs="Sakkal Majalla"/>
          <w:color w:val="000000" w:themeColor="text1"/>
          <w:sz w:val="28"/>
          <w:szCs w:val="28"/>
        </w:rPr>
        <w:t>:</w:t>
      </w:r>
      <w:r w:rsidRPr="00E75141">
        <w:rPr>
          <w:rFonts w:ascii="Sakkal Majalla" w:hAnsi="Sakkal Majalla" w:cs="Sakkal Majalla"/>
          <w:color w:val="000000" w:themeColor="text1"/>
          <w:sz w:val="28"/>
          <w:szCs w:val="28"/>
          <w:rtl/>
        </w:rPr>
        <w:t xml:space="preserve"> </w:t>
      </w:r>
      <w:r w:rsidRPr="00E75141">
        <w:rPr>
          <w:rFonts w:ascii="Sakkal Majalla" w:hAnsi="Sakkal Majalla" w:cs="Sakkal Majalla"/>
          <w:color w:val="000000" w:themeColor="text1"/>
          <w:sz w:val="28"/>
          <w:szCs w:val="28"/>
        </w:rPr>
        <w:t>"</w:t>
      </w:r>
      <w:r w:rsidRPr="00E75141">
        <w:rPr>
          <w:rFonts w:ascii="Sakkal Majalla" w:hAnsi="Sakkal Majalla" w:cs="Sakkal Majalla"/>
          <w:color w:val="000000" w:themeColor="text1"/>
          <w:sz w:val="28"/>
          <w:szCs w:val="28"/>
          <w:rtl/>
        </w:rPr>
        <w:t xml:space="preserve">مدى قدرة المؤسسة على ضمان سرّية البيانات </w:t>
      </w:r>
      <w:r w:rsidRPr="00E75141">
        <w:rPr>
          <w:rFonts w:ascii="Sakkal Majalla" w:hAnsi="Sakkal Majalla" w:cs="Sakkal Majalla"/>
          <w:color w:val="000000" w:themeColor="text1"/>
          <w:sz w:val="28"/>
          <w:szCs w:val="28"/>
          <w:rtl/>
        </w:rPr>
        <w:lastRenderedPageBreak/>
        <w:t>ودقتها وتكاملها وتوافرها من خلال منظومة من الضوابط التقنية والإدارية التي تهدف إلى حماية الأصول المعلوماتية وتحقيق الثقة الرقمية واستدامة الخدمات الإلكترونية</w:t>
      </w:r>
    </w:p>
    <w:p w14:paraId="1A7144EC" w14:textId="3ADEA15A" w:rsidR="00D0310E" w:rsidRPr="00E75141" w:rsidRDefault="000C32AB" w:rsidP="000C32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14314770"/>
      <w:r w:rsidRPr="00E75141">
        <w:rPr>
          <w:rFonts w:ascii="Sakkal Majalla" w:hAnsi="Sakkal Majalla" w:cs="Sakkal Majalla" w:hint="cs"/>
          <w:b/>
          <w:bCs/>
          <w:color w:val="000000" w:themeColor="text1"/>
          <w:sz w:val="32"/>
          <w:szCs w:val="32"/>
          <w:rtl/>
        </w:rPr>
        <w:t>3.2.2</w:t>
      </w:r>
      <w:r w:rsidR="00D0310E" w:rsidRPr="00E75141">
        <w:rPr>
          <w:rFonts w:ascii="Sakkal Majalla" w:hAnsi="Sakkal Majalla" w:cs="Sakkal Majalla"/>
          <w:b/>
          <w:bCs/>
          <w:color w:val="000000" w:themeColor="text1"/>
          <w:sz w:val="32"/>
          <w:szCs w:val="32"/>
          <w:rtl/>
        </w:rPr>
        <w:t xml:space="preserve"> أهمية جودة حماية البيانات</w:t>
      </w:r>
      <w:bookmarkEnd w:id="46"/>
    </w:p>
    <w:p w14:paraId="4EB01BAE" w14:textId="77777777" w:rsidR="000C32AB" w:rsidRPr="00E75141" w:rsidRDefault="00D0310E"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تُعَدُّ جودة حماية البيانات من الركائز الأساسية لاستدامة الأداء المؤسسي في العصر الرقمي، إذ ترتبط ارتباطًا مباشرًا بقدرة المؤسسات على تقديم خدمات موثوقة، وحماية الأصول المعلوماتية من التهديدات التقنية والتنظيمية. ومع ازدياد حجم البيانات الحكومية وتشعّب مصادرها وتكاملها عبر أنظمة رقمية متعددة، أصبحت جودة الحماية ليست مجرد وظيفة تقنية، بل مسؤولية استراتيجية تمسّ جميع المستويات الإدارية</w:t>
      </w:r>
      <w:r w:rsidR="000C32AB" w:rsidRPr="00E75141">
        <w:rPr>
          <w:rFonts w:ascii="Sakkal Majalla" w:hAnsi="Sakkal Majalla" w:cs="Sakkal Majalla"/>
          <w:color w:val="000000" w:themeColor="text1"/>
          <w:sz w:val="28"/>
          <w:szCs w:val="28"/>
        </w:rPr>
        <w:t>.</w:t>
      </w:r>
    </w:p>
    <w:p w14:paraId="066DC4FD" w14:textId="5522BC20" w:rsidR="00D0310E" w:rsidRPr="00E75141" w:rsidRDefault="00D0310E"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وتتضح أهمية هذا المفهوم في كونه يضمن تحقيق التوازن بين الفاعلية التشغيلية والأمن المعلوماتي، فحماية البيانات عالية الجودة تمكّن المؤسسات من الحفاظ على السرّية، ودعم استمرارية الأعمال، وتعزيز الثقة المجتمعية في الأداء الحكومي. كما أن أي خلل في جودة الحماية يمكن أن يؤدي إلى اختراقات، أو تسريب معلومات، أو أخطاء في القرارات، وهو ما قد ينعكس سلبًا على مصداقية المؤسسة وأمنها التنظيمي</w:t>
      </w:r>
      <w:r w:rsidRPr="00E75141">
        <w:rPr>
          <w:rFonts w:ascii="Sakkal Majalla" w:hAnsi="Sakkal Majalla" w:cs="Sakkal Majalla"/>
          <w:color w:val="000000" w:themeColor="text1"/>
          <w:sz w:val="28"/>
          <w:szCs w:val="28"/>
        </w:rPr>
        <w:t>.</w:t>
      </w:r>
    </w:p>
    <w:p w14:paraId="3C2ADAAD" w14:textId="77777777" w:rsidR="00D0310E" w:rsidRPr="00E75141" w:rsidRDefault="00D0310E"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ويشير الأمين</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إلى أن أهمية جودة حماية البيانات تتجلى في كونها تمثل عنصر الأمان التشغيلي الذي يضمن استقرار الأنظمة الإلكترونية وسلامة المعلومات من التشويه أو الفقدان. ويرى أن هذه الأهمية تتوزع على ثلاثة محاور مترابطة</w:t>
      </w:r>
      <w:r w:rsidRPr="00E75141">
        <w:rPr>
          <w:rFonts w:ascii="Sakkal Majalla" w:hAnsi="Sakkal Majalla" w:cs="Sakkal Majalla"/>
          <w:color w:val="000000" w:themeColor="text1"/>
          <w:sz w:val="28"/>
          <w:szCs w:val="28"/>
        </w:rPr>
        <w:t>:</w:t>
      </w:r>
    </w:p>
    <w:p w14:paraId="53140499" w14:textId="77777777" w:rsidR="00D0310E" w:rsidRPr="00E75141" w:rsidRDefault="00D0310E" w:rsidP="000C32AB">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ضمان موثوقية المعلومات</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إذ إن جودة الحماية تؤدي إلى رفع مستوى الثقة في البيانات المنتجة داخل النظام الإلكتروني، مما يُمكّن الإدارة من الاعتماد على معلومات دقيقة في صنع القرار</w:t>
      </w:r>
      <w:r w:rsidRPr="00E75141">
        <w:rPr>
          <w:rFonts w:ascii="Sakkal Majalla" w:hAnsi="Sakkal Majalla" w:cs="Sakkal Majalla"/>
          <w:color w:val="000000" w:themeColor="text1"/>
          <w:sz w:val="28"/>
          <w:szCs w:val="28"/>
        </w:rPr>
        <w:t>.</w:t>
      </w:r>
    </w:p>
    <w:p w14:paraId="4201550C" w14:textId="77777777" w:rsidR="00D0310E" w:rsidRPr="00E75141" w:rsidRDefault="00D0310E" w:rsidP="000C32AB">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تعزيز الكفاءة التشغيلية للنظام</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فالحماية المتقنة تمنع الأعطال المفاجئة وتقلل من أخطاء المعالجة، ما ينعكس على سرعة الأداء واستقرار العمليات الإدارية</w:t>
      </w:r>
      <w:r w:rsidRPr="00E75141">
        <w:rPr>
          <w:rFonts w:ascii="Sakkal Majalla" w:hAnsi="Sakkal Majalla" w:cs="Sakkal Majalla"/>
          <w:color w:val="000000" w:themeColor="text1"/>
          <w:sz w:val="28"/>
          <w:szCs w:val="28"/>
        </w:rPr>
        <w:t>.</w:t>
      </w:r>
    </w:p>
    <w:p w14:paraId="27C30B35" w14:textId="77777777" w:rsidR="000C32AB" w:rsidRPr="00E75141" w:rsidRDefault="00D0310E" w:rsidP="000C32AB">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تحقيق الامتثال للمعايير والتشريعات</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حيث تمثل جودة حماية البيانات مظهرًا من مظاهر الالتزام بالقوانين المحلية والدولية الخاصة بحماية الخصوصية والأمن السيبراني، وهو ما يعزز سمعة المؤسسة ويحافظ على مكانتها القانونية</w:t>
      </w:r>
      <w:r w:rsidR="000C32AB" w:rsidRPr="00E75141">
        <w:rPr>
          <w:rFonts w:ascii="Sakkal Majalla" w:hAnsi="Sakkal Majalla" w:cs="Sakkal Majalla"/>
          <w:color w:val="000000" w:themeColor="text1"/>
          <w:sz w:val="28"/>
          <w:szCs w:val="28"/>
        </w:rPr>
        <w:t>.</w:t>
      </w:r>
    </w:p>
    <w:p w14:paraId="482883AD" w14:textId="0091B0FF" w:rsidR="00D0310E" w:rsidRPr="00E75141" w:rsidRDefault="00D0310E"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ويؤكد الأمين أن المؤسسات التي تُعنى بجودة حماية البيانات تُظهر مستوىً متقدمًا من النضج التقني والإداري، لأنها تتعامل مع البيانات باعتبارها أصلًا استراتيجيًا لا يقل أهمية عن الموارد المالية أو البشرية</w:t>
      </w:r>
      <w:r w:rsidRPr="00E75141">
        <w:rPr>
          <w:rFonts w:ascii="Sakkal Majalla" w:hAnsi="Sakkal Majalla" w:cs="Sakkal Majalla"/>
          <w:color w:val="000000" w:themeColor="text1"/>
          <w:sz w:val="28"/>
          <w:szCs w:val="28"/>
        </w:rPr>
        <w:t>.</w:t>
      </w:r>
    </w:p>
    <w:p w14:paraId="55506747" w14:textId="77777777" w:rsidR="00D0310E" w:rsidRPr="00E75141" w:rsidRDefault="00D0310E"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ويرى عبدالمجيد وأبو </w:t>
      </w:r>
      <w:proofErr w:type="spellStart"/>
      <w:r w:rsidRPr="00E75141">
        <w:rPr>
          <w:rFonts w:ascii="Sakkal Majalla" w:hAnsi="Sakkal Majalla" w:cs="Sakkal Majalla"/>
          <w:color w:val="000000" w:themeColor="text1"/>
          <w:sz w:val="28"/>
          <w:szCs w:val="28"/>
          <w:rtl/>
        </w:rPr>
        <w:t>دربالة</w:t>
      </w:r>
      <w:proofErr w:type="spellEnd"/>
      <w:r w:rsidRPr="00E75141">
        <w:rPr>
          <w:rFonts w:ascii="Sakkal Majalla" w:hAnsi="Sakkal Majalla" w:cs="Sakkal Majalla"/>
          <w:color w:val="000000" w:themeColor="text1"/>
          <w:sz w:val="28"/>
          <w:szCs w:val="28"/>
        </w:rPr>
        <w:t xml:space="preserve"> (2023) </w:t>
      </w:r>
      <w:r w:rsidRPr="00E75141">
        <w:rPr>
          <w:rFonts w:ascii="Sakkal Majalla" w:hAnsi="Sakkal Majalla" w:cs="Sakkal Majalla"/>
          <w:color w:val="000000" w:themeColor="text1"/>
          <w:sz w:val="28"/>
          <w:szCs w:val="28"/>
          <w:rtl/>
        </w:rPr>
        <w:t>أن أهمية جودة حماية البيانات تمتد لتشمل البعد الاقتصادي والمعرفي في المؤسسة، إذ ترتبط جودة الحماية بجودة القرارات وجودة المعلومات المستخدمة في التقييم المالي والمحاسبي. ويبيّنان أن هذه الأهمية تتضح من خلال ثلاثة أوجه رئيسة</w:t>
      </w:r>
      <w:r w:rsidRPr="00E75141">
        <w:rPr>
          <w:rFonts w:ascii="Sakkal Majalla" w:hAnsi="Sakkal Majalla" w:cs="Sakkal Majalla"/>
          <w:color w:val="000000" w:themeColor="text1"/>
          <w:sz w:val="28"/>
          <w:szCs w:val="28"/>
        </w:rPr>
        <w:t>:</w:t>
      </w:r>
    </w:p>
    <w:p w14:paraId="0896EA0F" w14:textId="77777777" w:rsidR="00D0310E" w:rsidRPr="00E75141" w:rsidRDefault="00D0310E" w:rsidP="000C32AB">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تحسين جودة المعلومات المحاسبية والإدارية</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فحماية البيانات تضمن بقاءها دقيقة ومتكاملة وغير مكررة، مما يرفع من كفاءة نظم المعلومات ويقلل من أخطاء التحليل المالي والتقارير المؤسسية</w:t>
      </w:r>
      <w:r w:rsidRPr="00E75141">
        <w:rPr>
          <w:rFonts w:ascii="Sakkal Majalla" w:hAnsi="Sakkal Majalla" w:cs="Sakkal Majalla"/>
          <w:color w:val="000000" w:themeColor="text1"/>
          <w:sz w:val="28"/>
          <w:szCs w:val="28"/>
        </w:rPr>
        <w:t>.</w:t>
      </w:r>
    </w:p>
    <w:p w14:paraId="209DFE12" w14:textId="77777777" w:rsidR="00D0310E" w:rsidRPr="00E75141" w:rsidRDefault="00D0310E" w:rsidP="000C32AB">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دعم استمرارية الأعمال والعمليات الحرجة</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فحين تكون البيانات آمنة وقابلة للاسترجاع السريع، تزداد قدرة المؤسسة على الاستجابة للطوارئ واستعادة نشاطها بعد الأعطال أو الهجمات السيبرانية</w:t>
      </w:r>
      <w:r w:rsidRPr="00E75141">
        <w:rPr>
          <w:rFonts w:ascii="Sakkal Majalla" w:hAnsi="Sakkal Majalla" w:cs="Sakkal Majalla"/>
          <w:color w:val="000000" w:themeColor="text1"/>
          <w:sz w:val="28"/>
          <w:szCs w:val="28"/>
        </w:rPr>
        <w:t>.</w:t>
      </w:r>
    </w:p>
    <w:p w14:paraId="288F56E9" w14:textId="77777777" w:rsidR="000C32AB" w:rsidRPr="00E75141" w:rsidRDefault="00D0310E" w:rsidP="000C32AB">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رفع مستوى الثقة بين الأطراف الداخلية والخارجية</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حيث تسهم جودة الحماية في تعزيز الثقة بين الإدارات المختلفة من جهة، وبين المؤسسة والجمهور أو الجهات الرقابية من جهة أخرى، مما يعزز بيئة عمل شفافة ومستقرة</w:t>
      </w:r>
      <w:r w:rsidR="000C32AB" w:rsidRPr="00E75141">
        <w:rPr>
          <w:rFonts w:ascii="Sakkal Majalla" w:hAnsi="Sakkal Majalla" w:cs="Sakkal Majalla"/>
          <w:color w:val="000000" w:themeColor="text1"/>
          <w:sz w:val="28"/>
          <w:szCs w:val="28"/>
        </w:rPr>
        <w:t>.</w:t>
      </w:r>
    </w:p>
    <w:p w14:paraId="6828A9FD" w14:textId="1E05E065" w:rsidR="00D0310E" w:rsidRPr="00E75141" w:rsidRDefault="00D0310E"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ويضيف الباحثان أن جودة حماية البيانات تُعدّ مكونًا أساسياً في منظومة الحوكمة المؤسسية، لأنها تخلق بيئة عمل قائمة على الضبط والمساءلة، وتمنع إساءة استخدام المعلومات الحساسة أو التلاعب بها</w:t>
      </w:r>
      <w:r w:rsidRPr="00E75141">
        <w:rPr>
          <w:rFonts w:ascii="Sakkal Majalla" w:hAnsi="Sakkal Majalla" w:cs="Sakkal Majalla"/>
          <w:color w:val="000000" w:themeColor="text1"/>
          <w:sz w:val="28"/>
          <w:szCs w:val="28"/>
        </w:rPr>
        <w:t>.</w:t>
      </w:r>
    </w:p>
    <w:p w14:paraId="548D7349" w14:textId="77777777" w:rsidR="000C32AB" w:rsidRPr="00E75141" w:rsidRDefault="00D0310E"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كما يرى حسن</w:t>
      </w:r>
      <w:r w:rsidRPr="00E75141">
        <w:rPr>
          <w:rFonts w:ascii="Sakkal Majalla" w:hAnsi="Sakkal Majalla" w:cs="Sakkal Majalla"/>
          <w:color w:val="000000" w:themeColor="text1"/>
          <w:sz w:val="28"/>
          <w:szCs w:val="28"/>
        </w:rPr>
        <w:t xml:space="preserve"> (2024) </w:t>
      </w:r>
      <w:r w:rsidRPr="00E75141">
        <w:rPr>
          <w:rFonts w:ascii="Sakkal Majalla" w:hAnsi="Sakkal Majalla" w:cs="Sakkal Majalla"/>
          <w:color w:val="000000" w:themeColor="text1"/>
          <w:sz w:val="28"/>
          <w:szCs w:val="28"/>
          <w:rtl/>
        </w:rPr>
        <w:t xml:space="preserve">أن أهمية جودة حماية البيانات تبرز في ظل توسع استخدام البيانات الضخمة في الأعمال المؤسسية، إذ أصبحت الجودة عاملًا حاسمًا لضمان موثوقية التحليل والتنبؤ ودقة </w:t>
      </w:r>
      <w:r w:rsidRPr="00E75141">
        <w:rPr>
          <w:rFonts w:ascii="Sakkal Majalla" w:hAnsi="Sakkal Majalla" w:cs="Sakkal Majalla"/>
          <w:color w:val="000000" w:themeColor="text1"/>
          <w:sz w:val="28"/>
          <w:szCs w:val="28"/>
          <w:rtl/>
        </w:rPr>
        <w:lastRenderedPageBreak/>
        <w:t>المخرجات الرقمية. ويؤكد أن ضعف جودة الحماية يؤدي إلى نتائج تحليلية مضلّلة، وإلى انخفاض ثقة متخذي القرار في الأنظمة الرقمية، وهو ما يُفقد المؤسسات ميزة الاعتماد على الذكاء الاصطناعي والتحليل الاستراتيجي للبيانات</w:t>
      </w:r>
      <w:r w:rsidR="000C32AB" w:rsidRPr="00E75141">
        <w:rPr>
          <w:rFonts w:ascii="Sakkal Majalla" w:hAnsi="Sakkal Majalla" w:cs="Sakkal Majalla"/>
          <w:color w:val="000000" w:themeColor="text1"/>
          <w:sz w:val="28"/>
          <w:szCs w:val="28"/>
        </w:rPr>
        <w:t>.</w:t>
      </w:r>
    </w:p>
    <w:p w14:paraId="7B0E4A9D" w14:textId="518C9D45" w:rsidR="00D0310E" w:rsidRPr="00E75141" w:rsidRDefault="00D0310E"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ويشير إلى ثلاثة محاور تُظهر الأهمية الجوهرية لجودة الحماية في بيئة البيانات الضخمة</w:t>
      </w:r>
      <w:r w:rsidRPr="00E75141">
        <w:rPr>
          <w:rFonts w:ascii="Sakkal Majalla" w:hAnsi="Sakkal Majalla" w:cs="Sakkal Majalla"/>
          <w:color w:val="000000" w:themeColor="text1"/>
          <w:sz w:val="28"/>
          <w:szCs w:val="28"/>
        </w:rPr>
        <w:t>:</w:t>
      </w:r>
    </w:p>
    <w:p w14:paraId="6E5164F7" w14:textId="77777777" w:rsidR="00D0310E" w:rsidRPr="00E75141" w:rsidRDefault="00D0310E" w:rsidP="000C32AB">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ضمان سلامة البيانات أثناء المعالجة والتحليل</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من خلال تطبيق معايير أمنية تمنع إدخال بيانات ملوثة أو غير دقيقة إلى أنظمة التحليل</w:t>
      </w:r>
      <w:r w:rsidRPr="00E75141">
        <w:rPr>
          <w:rFonts w:ascii="Sakkal Majalla" w:hAnsi="Sakkal Majalla" w:cs="Sakkal Majalla"/>
          <w:color w:val="000000" w:themeColor="text1"/>
          <w:sz w:val="28"/>
          <w:szCs w:val="28"/>
        </w:rPr>
        <w:t>.</w:t>
      </w:r>
    </w:p>
    <w:p w14:paraId="439B425B" w14:textId="77777777" w:rsidR="00D0310E" w:rsidRPr="00E75141" w:rsidRDefault="00D0310E" w:rsidP="000C32AB">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تحقيق التكامل بين أنظمة التخزين والمعالجة</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بما يسمح بتدفق المعلومات بين المنصات المختلفة دون فقد أو تكرار، مما يرفع كفاءة النظام</w:t>
      </w:r>
      <w:r w:rsidRPr="00E75141">
        <w:rPr>
          <w:rFonts w:ascii="Sakkal Majalla" w:hAnsi="Sakkal Majalla" w:cs="Sakkal Majalla"/>
          <w:color w:val="000000" w:themeColor="text1"/>
          <w:sz w:val="28"/>
          <w:szCs w:val="28"/>
        </w:rPr>
        <w:t>.</w:t>
      </w:r>
    </w:p>
    <w:p w14:paraId="364D62D1" w14:textId="77777777" w:rsidR="00D0310E" w:rsidRPr="00E75141" w:rsidRDefault="00D0310E" w:rsidP="000C32AB">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الحد من المخاطر السيبرانية الناتجة عن ضعف الضوابط الأمنية</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إذ تُعد جودة الحماية الضمان الحقيقي لاستمرار مشاريع التحول الرقمي دون تهديدات للأمن المعلوماتي</w:t>
      </w:r>
      <w:r w:rsidRPr="00E75141">
        <w:rPr>
          <w:rFonts w:ascii="Sakkal Majalla" w:hAnsi="Sakkal Majalla" w:cs="Sakkal Majalla"/>
          <w:color w:val="000000" w:themeColor="text1"/>
          <w:sz w:val="28"/>
          <w:szCs w:val="28"/>
        </w:rPr>
        <w:t>.</w:t>
      </w:r>
    </w:p>
    <w:p w14:paraId="0F7CDDF1" w14:textId="1D2E29DE" w:rsidR="00292690" w:rsidRPr="00E75141" w:rsidRDefault="000C32AB" w:rsidP="000C32A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14314771"/>
      <w:r w:rsidRPr="00E75141">
        <w:rPr>
          <w:rFonts w:ascii="Sakkal Majalla" w:hAnsi="Sakkal Majalla" w:cs="Sakkal Majalla" w:hint="cs"/>
          <w:b/>
          <w:bCs/>
          <w:color w:val="000000" w:themeColor="text1"/>
          <w:sz w:val="32"/>
          <w:szCs w:val="32"/>
          <w:rtl/>
        </w:rPr>
        <w:t xml:space="preserve">4.2.2 </w:t>
      </w:r>
      <w:r w:rsidR="00292690" w:rsidRPr="00E75141">
        <w:rPr>
          <w:rFonts w:ascii="Sakkal Majalla" w:hAnsi="Sakkal Majalla" w:cs="Sakkal Majalla"/>
          <w:b/>
          <w:bCs/>
          <w:color w:val="000000" w:themeColor="text1"/>
          <w:sz w:val="32"/>
          <w:szCs w:val="32"/>
          <w:rtl/>
        </w:rPr>
        <w:t>أهداف جودة حماية البيانات</w:t>
      </w:r>
      <w:bookmarkEnd w:id="47"/>
    </w:p>
    <w:p w14:paraId="60A84CC2" w14:textId="77777777" w:rsidR="000C32AB" w:rsidRPr="00E75141" w:rsidRDefault="00292690"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تُعَدُّ أهداف جودة حماية البيانات انعكاسًا مباشرًا لأهمية هذا المفهوم في دعم الكفاءة التشغيلية والاستقرار المؤسسي في بيئات العمل الرقمية. فالمؤسسات الحديثة لا تكتفي بمجرد توفير أنظمة أمن معلومات تقليدية، بل تسعى إلى تحقيق جودة عالية في حماية البيانات تضمن سلامتها وموثوقيتها واستدامة استخدامها عبر مختلف مراحل دورة حياتها</w:t>
      </w:r>
      <w:r w:rsidR="000C32AB" w:rsidRPr="00E75141">
        <w:rPr>
          <w:rFonts w:ascii="Sakkal Majalla" w:hAnsi="Sakkal Majalla" w:cs="Sakkal Majalla"/>
          <w:color w:val="000000" w:themeColor="text1"/>
          <w:sz w:val="28"/>
          <w:szCs w:val="28"/>
        </w:rPr>
        <w:t>.</w:t>
      </w:r>
    </w:p>
    <w:p w14:paraId="78721426" w14:textId="6FA8E620" w:rsidR="00292690" w:rsidRPr="00E75141" w:rsidRDefault="00292690" w:rsidP="000C32A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وتركز الأهداف الجوهرية لجودة حماية البيانات على تحقيق التكامل بين الأمن التقني، والانضباط الإداري، والامتثال القانوني، وتحسين الأداء المؤسسي</w:t>
      </w:r>
      <w:r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وفي ضوء الأدبيات ذات الصلة، يمكن تحديد هذه الأهداف في أربعة محاور رئيسة مترابطة كما يلي</w:t>
      </w:r>
      <w:r w:rsidRPr="00E75141">
        <w:rPr>
          <w:rFonts w:ascii="Sakkal Majalla" w:hAnsi="Sakkal Majalla" w:cs="Sakkal Majalla"/>
          <w:color w:val="000000" w:themeColor="text1"/>
          <w:sz w:val="28"/>
          <w:szCs w:val="28"/>
        </w:rPr>
        <w:t>:</w:t>
      </w:r>
    </w:p>
    <w:p w14:paraId="4B7BE9A5" w14:textId="77777777" w:rsidR="00292690" w:rsidRPr="00E75141" w:rsidRDefault="00292690" w:rsidP="00B93128">
      <w:pPr>
        <w:spacing w:before="100" w:beforeAutospacing="1" w:after="100" w:afterAutospacing="1" w:line="360" w:lineRule="auto"/>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أولًا: ضمان سلامة البيانات وتكاملها</w:t>
      </w:r>
    </w:p>
    <w:p w14:paraId="0ECB2811" w14:textId="77777777" w:rsidR="000C32AB" w:rsidRPr="00E75141" w:rsidRDefault="00292690"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تُعَدّ سلامة البيانات الركيزة الأولى لجودتها، إذ تهدف المؤسسات إلى التأكد من أن البيانات لم تتعرض للتعديل أو التلف أو الفقدان أثناء معالجتها أو تخزينها أو نقلها</w:t>
      </w:r>
      <w:r w:rsidR="000C32AB" w:rsidRPr="00E75141">
        <w:rPr>
          <w:rFonts w:ascii="Sakkal Majalla" w:hAnsi="Sakkal Majalla" w:cs="Sakkal Majalla"/>
          <w:color w:val="000000" w:themeColor="text1"/>
          <w:sz w:val="28"/>
          <w:szCs w:val="28"/>
        </w:rPr>
        <w:t>.</w:t>
      </w:r>
    </w:p>
    <w:p w14:paraId="2AEF5E9F" w14:textId="22CCC0C3" w:rsidR="000C32AB" w:rsidRPr="00E75141" w:rsidRDefault="00292690"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ويشير الأمين</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إلى أن أحد الأهداف الأساسية لجودة حماية البيانات هو الحفاظ على الاتساق الداخلي للمعلومات عبر مختلف مراحل المعالجة، بحيث تبقى القيم المخزنة في النظم مماثلة للأصل دون انحراف أو خلل</w:t>
      </w:r>
      <w:r w:rsidR="000C32AB" w:rsidRPr="00E75141">
        <w:rPr>
          <w:rFonts w:ascii="Sakkal Majalla" w:hAnsi="Sakkal Majalla" w:cs="Sakkal Majalla"/>
          <w:color w:val="000000" w:themeColor="text1"/>
          <w:sz w:val="28"/>
          <w:szCs w:val="28"/>
        </w:rPr>
        <w:t>.</w:t>
      </w:r>
    </w:p>
    <w:p w14:paraId="20E9AE3A" w14:textId="6F4E8C0D" w:rsidR="00292690" w:rsidRPr="00E75141" w:rsidRDefault="00292690" w:rsidP="000C32A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كما يؤكد أن ضمان سلامة البيانات يشمل أيضًا تطبيق الضوابط التقنية والبرمجية مثل التشفير، والنسخ الاحتياطي الدوري، وآليات التحقق من سلامة الملفات، وهو ما يرفع من موثوقية النظام</w:t>
      </w:r>
      <w:r w:rsidRPr="00E75141">
        <w:rPr>
          <w:rFonts w:ascii="Sakkal Majalla" w:hAnsi="Sakkal Majalla" w:cs="Sakkal Majalla"/>
          <w:color w:val="000000" w:themeColor="text1"/>
          <w:sz w:val="28"/>
          <w:szCs w:val="28"/>
        </w:rPr>
        <w:t>.</w:t>
      </w:r>
      <w:r w:rsidRPr="00E75141">
        <w:rPr>
          <w:rFonts w:ascii="Sakkal Majalla" w:hAnsi="Sakkal Majalla" w:cs="Sakkal Majalla"/>
          <w:color w:val="000000" w:themeColor="text1"/>
          <w:sz w:val="28"/>
          <w:szCs w:val="28"/>
        </w:rPr>
        <w:br/>
      </w:r>
      <w:r w:rsidRPr="00E75141">
        <w:rPr>
          <w:rFonts w:ascii="Sakkal Majalla" w:hAnsi="Sakkal Majalla" w:cs="Sakkal Majalla"/>
          <w:color w:val="000000" w:themeColor="text1"/>
          <w:sz w:val="28"/>
          <w:szCs w:val="28"/>
          <w:rtl/>
        </w:rPr>
        <w:t>ويُعدّ هذا الهدف أساسًا لتحقيق بقية الأهداف، لأن أي خلل في سلامة البيانات يؤدي إلى تشويه المخرجات وإضعاف الثقة في التقارير والعمليات المؤسسية</w:t>
      </w:r>
      <w:r w:rsidRPr="00E75141">
        <w:rPr>
          <w:rFonts w:ascii="Sakkal Majalla" w:hAnsi="Sakkal Majalla" w:cs="Sakkal Majalla"/>
          <w:color w:val="000000" w:themeColor="text1"/>
          <w:sz w:val="28"/>
          <w:szCs w:val="28"/>
        </w:rPr>
        <w:t>.</w:t>
      </w:r>
    </w:p>
    <w:p w14:paraId="3FCDBC1D" w14:textId="77777777" w:rsidR="00292690" w:rsidRPr="00E75141" w:rsidRDefault="00292690" w:rsidP="00B93128">
      <w:pPr>
        <w:spacing w:before="100" w:beforeAutospacing="1" w:after="100" w:afterAutospacing="1" w:line="360" w:lineRule="auto"/>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ثانيًا: تعزيز سرّية البيانات والخصوصية المعلوماتية</w:t>
      </w:r>
    </w:p>
    <w:p w14:paraId="53BF7019" w14:textId="77777777" w:rsidR="000C32AB" w:rsidRPr="00E75141" w:rsidRDefault="00292690"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تهدف جودة حماية البيانات إلى ضمان السرّية الكاملة للمعلومات الحساسة ومنع الوصول إليها إلا من قبل المخوّلين بذلك</w:t>
      </w:r>
      <w:r w:rsidR="000C32AB" w:rsidRPr="00E75141">
        <w:rPr>
          <w:rFonts w:ascii="Sakkal Majalla" w:hAnsi="Sakkal Majalla" w:cs="Sakkal Majalla"/>
          <w:color w:val="000000" w:themeColor="text1"/>
          <w:sz w:val="28"/>
          <w:szCs w:val="28"/>
        </w:rPr>
        <w:t>.</w:t>
      </w:r>
    </w:p>
    <w:p w14:paraId="179B9CB6" w14:textId="77777777" w:rsidR="000C32AB" w:rsidRPr="00E75141" w:rsidRDefault="00292690"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ويشير </w:t>
      </w:r>
      <w:proofErr w:type="spellStart"/>
      <w:r w:rsidRPr="00E75141">
        <w:rPr>
          <w:rFonts w:ascii="Sakkal Majalla" w:hAnsi="Sakkal Majalla" w:cs="Sakkal Majalla"/>
          <w:color w:val="000000" w:themeColor="text1"/>
          <w:sz w:val="28"/>
          <w:szCs w:val="28"/>
          <w:rtl/>
        </w:rPr>
        <w:t>شاهيد</w:t>
      </w:r>
      <w:proofErr w:type="spellEnd"/>
      <w:r w:rsidRPr="00E75141">
        <w:rPr>
          <w:rFonts w:ascii="Sakkal Majalla" w:hAnsi="Sakkal Majalla" w:cs="Sakkal Majalla"/>
          <w:color w:val="000000" w:themeColor="text1"/>
          <w:sz w:val="28"/>
          <w:szCs w:val="28"/>
          <w:rtl/>
        </w:rPr>
        <w:t xml:space="preserve"> وآخرون</w:t>
      </w:r>
      <w:r w:rsidRPr="00E75141">
        <w:rPr>
          <w:rFonts w:ascii="Sakkal Majalla" w:hAnsi="Sakkal Majalla" w:cs="Sakkal Majalla"/>
          <w:color w:val="000000" w:themeColor="text1"/>
          <w:sz w:val="28"/>
          <w:szCs w:val="28"/>
        </w:rPr>
        <w:t xml:space="preserve"> (Shahid et al., 2022) </w:t>
      </w:r>
      <w:r w:rsidRPr="00E75141">
        <w:rPr>
          <w:rFonts w:ascii="Sakkal Majalla" w:hAnsi="Sakkal Majalla" w:cs="Sakkal Majalla"/>
          <w:color w:val="000000" w:themeColor="text1"/>
          <w:sz w:val="28"/>
          <w:szCs w:val="28"/>
          <w:rtl/>
        </w:rPr>
        <w:t>إلى أن سرّية البيانات تُعدّ أحد أهم أهداف الحماية، خصوصًا في البيئات التي تعتمد على إنترنت الأشياء والتطبيقات المتصلة، حيث يتزايد خطر الاختراق وتسريب المعلومات</w:t>
      </w:r>
      <w:r w:rsidR="000C32AB" w:rsidRPr="00E75141">
        <w:rPr>
          <w:rFonts w:ascii="Sakkal Majalla" w:hAnsi="Sakkal Majalla" w:cs="Sakkal Majalla"/>
          <w:color w:val="000000" w:themeColor="text1"/>
          <w:sz w:val="28"/>
          <w:szCs w:val="28"/>
        </w:rPr>
        <w:t>.</w:t>
      </w:r>
    </w:p>
    <w:p w14:paraId="48850F0D" w14:textId="77777777" w:rsidR="000C32AB" w:rsidRPr="00E75141" w:rsidRDefault="00292690"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ويضيفون أن تحقيق هذا الهدف يتطلب بنية حوكمة صارمة تشمل تحديد مستويات الوصول، وإدارة الصلاحيات، وتطبيق معايير التشفير الحديثة</w:t>
      </w:r>
      <w:r w:rsidR="000C32AB" w:rsidRPr="00E75141">
        <w:rPr>
          <w:rFonts w:ascii="Sakkal Majalla" w:hAnsi="Sakkal Majalla" w:cs="Sakkal Majalla"/>
          <w:color w:val="000000" w:themeColor="text1"/>
          <w:sz w:val="28"/>
          <w:szCs w:val="28"/>
        </w:rPr>
        <w:t>.</w:t>
      </w:r>
    </w:p>
    <w:p w14:paraId="5CFE2D9A" w14:textId="77777777" w:rsidR="000C32AB" w:rsidRPr="00E75141" w:rsidRDefault="00292690"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كما يرى عبدالمجيد وأبو </w:t>
      </w:r>
      <w:proofErr w:type="spellStart"/>
      <w:r w:rsidRPr="00E75141">
        <w:rPr>
          <w:rFonts w:ascii="Sakkal Majalla" w:hAnsi="Sakkal Majalla" w:cs="Sakkal Majalla"/>
          <w:color w:val="000000" w:themeColor="text1"/>
          <w:sz w:val="28"/>
          <w:szCs w:val="28"/>
          <w:rtl/>
        </w:rPr>
        <w:t>دربالة</w:t>
      </w:r>
      <w:proofErr w:type="spellEnd"/>
      <w:r w:rsidRPr="00E75141">
        <w:rPr>
          <w:rFonts w:ascii="Sakkal Majalla" w:hAnsi="Sakkal Majalla" w:cs="Sakkal Majalla"/>
          <w:color w:val="000000" w:themeColor="text1"/>
          <w:sz w:val="28"/>
          <w:szCs w:val="28"/>
        </w:rPr>
        <w:t xml:space="preserve"> (2023) </w:t>
      </w:r>
      <w:r w:rsidRPr="00E75141">
        <w:rPr>
          <w:rFonts w:ascii="Sakkal Majalla" w:hAnsi="Sakkal Majalla" w:cs="Sakkal Majalla"/>
          <w:color w:val="000000" w:themeColor="text1"/>
          <w:sz w:val="28"/>
          <w:szCs w:val="28"/>
          <w:rtl/>
        </w:rPr>
        <w:t>أن الخصوصية المعلوماتية أصبحت جزءًا لا يتجزأ من جودة البيانات ذاتها، لأن حماية خصوصية المستخدمين والموظفين تعكس التزام المؤسسة بالقيم الأخلاقية والقانونية، وتمنحها مصداقية أكبر لدى جمهورها وأطرافها الخارجية</w:t>
      </w:r>
      <w:r w:rsidRPr="00E75141">
        <w:rPr>
          <w:rFonts w:ascii="Sakkal Majalla" w:hAnsi="Sakkal Majalla" w:cs="Sakkal Majalla"/>
          <w:color w:val="000000" w:themeColor="text1"/>
          <w:sz w:val="28"/>
          <w:szCs w:val="28"/>
        </w:rPr>
        <w:t>.</w:t>
      </w:r>
    </w:p>
    <w:p w14:paraId="3F098FD0" w14:textId="15A75C3A" w:rsidR="00292690" w:rsidRPr="00E75141" w:rsidRDefault="00292690" w:rsidP="000C32A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lastRenderedPageBreak/>
        <w:t>ويتحقق هذا الهدف من خلال دمج معايير الخصوصية في تصميم الأنظمة، وليس فقط في تشغيلها، وهو ما يُعرف بـ مبدأ الحماية من خلال التصميم</w:t>
      </w:r>
      <w:r w:rsidRPr="00E75141">
        <w:rPr>
          <w:rFonts w:ascii="Sakkal Majalla" w:hAnsi="Sakkal Majalla" w:cs="Sakkal Majalla"/>
          <w:color w:val="000000" w:themeColor="text1"/>
          <w:sz w:val="28"/>
          <w:szCs w:val="28"/>
        </w:rPr>
        <w:t xml:space="preserve"> (Privacy by Design).</w:t>
      </w:r>
    </w:p>
    <w:p w14:paraId="6CDEFB2C" w14:textId="77777777" w:rsidR="00292690" w:rsidRPr="00E75141" w:rsidRDefault="00292690" w:rsidP="00B93128">
      <w:pPr>
        <w:spacing w:before="100" w:beforeAutospacing="1" w:after="100" w:afterAutospacing="1" w:line="360" w:lineRule="auto"/>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ثالثًا: ضمان توافر البيانات واستمرارية الوصول إليها</w:t>
      </w:r>
    </w:p>
    <w:p w14:paraId="609D2A51" w14:textId="77777777" w:rsidR="000C32AB" w:rsidRPr="00E75141" w:rsidRDefault="00292690"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يرتبط توافر البيانات بقدرة المؤسسة على الوصول إلى المعلومات عند الحاجة دون تأخير أو انقطاع، وهو هدف حيوي لأي نظام معلوماتي عالي الجودة</w:t>
      </w:r>
      <w:r w:rsidR="000C32AB" w:rsidRPr="00E75141">
        <w:rPr>
          <w:rFonts w:ascii="Sakkal Majalla" w:hAnsi="Sakkal Majalla" w:cs="Sakkal Majalla"/>
          <w:color w:val="000000" w:themeColor="text1"/>
          <w:sz w:val="28"/>
          <w:szCs w:val="28"/>
        </w:rPr>
        <w:t>.</w:t>
      </w:r>
    </w:p>
    <w:p w14:paraId="597D71E6" w14:textId="77777777" w:rsidR="000C32AB" w:rsidRPr="00E75141" w:rsidRDefault="00292690"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يشير </w:t>
      </w:r>
      <w:proofErr w:type="spellStart"/>
      <w:r w:rsidRPr="00E75141">
        <w:rPr>
          <w:rFonts w:ascii="Sakkal Majalla" w:hAnsi="Sakkal Majalla" w:cs="Sakkal Majalla"/>
          <w:color w:val="000000" w:themeColor="text1"/>
          <w:sz w:val="28"/>
          <w:szCs w:val="28"/>
          <w:rtl/>
        </w:rPr>
        <w:t>زهانغ</w:t>
      </w:r>
      <w:proofErr w:type="spellEnd"/>
      <w:r w:rsidRPr="00E75141">
        <w:rPr>
          <w:rFonts w:ascii="Sakkal Majalla" w:hAnsi="Sakkal Majalla" w:cs="Sakkal Majalla"/>
          <w:color w:val="000000" w:themeColor="text1"/>
          <w:sz w:val="28"/>
          <w:szCs w:val="28"/>
        </w:rPr>
        <w:t xml:space="preserve"> (Zhang, 2024) </w:t>
      </w:r>
      <w:r w:rsidRPr="00E75141">
        <w:rPr>
          <w:rFonts w:ascii="Sakkal Majalla" w:hAnsi="Sakkal Majalla" w:cs="Sakkal Majalla"/>
          <w:color w:val="000000" w:themeColor="text1"/>
          <w:sz w:val="28"/>
          <w:szCs w:val="28"/>
          <w:rtl/>
        </w:rPr>
        <w:t>إلى أن الهدف من جودة حماية البيانات في مراكز البيانات الافتراضية هو تحقيق الاستمرارية التشغيلية من خلال تأمين الوصول إلى البيانات حتى في حال وقوع أعطال أو هجمات إلكترونية، وذلك عبر استخدام نسخ احتياطية متزامنة وخطط استعادة شاملة</w:t>
      </w:r>
      <w:r w:rsidR="000C32AB" w:rsidRPr="00E75141">
        <w:rPr>
          <w:rFonts w:ascii="Sakkal Majalla" w:hAnsi="Sakkal Majalla" w:cs="Sakkal Majalla"/>
          <w:color w:val="000000" w:themeColor="text1"/>
          <w:sz w:val="28"/>
          <w:szCs w:val="28"/>
        </w:rPr>
        <w:t>.</w:t>
      </w:r>
    </w:p>
    <w:p w14:paraId="364FEEC6" w14:textId="76ACEF70" w:rsidR="00292690" w:rsidRPr="00E75141" w:rsidRDefault="00292690" w:rsidP="000C32A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5141">
        <w:rPr>
          <w:rFonts w:ascii="Sakkal Majalla" w:hAnsi="Sakkal Majalla" w:cs="Sakkal Majalla"/>
          <w:color w:val="000000" w:themeColor="text1"/>
          <w:sz w:val="28"/>
          <w:szCs w:val="28"/>
          <w:rtl/>
        </w:rPr>
        <w:t>كما يرى حسن</w:t>
      </w:r>
      <w:r w:rsidRPr="00E75141">
        <w:rPr>
          <w:rFonts w:ascii="Sakkal Majalla" w:hAnsi="Sakkal Majalla" w:cs="Sakkal Majalla"/>
          <w:color w:val="000000" w:themeColor="text1"/>
          <w:sz w:val="28"/>
          <w:szCs w:val="28"/>
        </w:rPr>
        <w:t xml:space="preserve"> (2024) </w:t>
      </w:r>
      <w:r w:rsidRPr="00E75141">
        <w:rPr>
          <w:rFonts w:ascii="Sakkal Majalla" w:hAnsi="Sakkal Majalla" w:cs="Sakkal Majalla"/>
          <w:color w:val="000000" w:themeColor="text1"/>
          <w:sz w:val="28"/>
          <w:szCs w:val="28"/>
          <w:rtl/>
        </w:rPr>
        <w:t>أن ضمان توافر البيانات يسهم في رفع كفاءة عمليات التحليل والتنبؤ في بيئات البيانات الضخمة، لأن توقف النظام أو فقد البيانات يؤدي إلى إضعاف التحليل الاستراتيجي</w:t>
      </w:r>
      <w:r w:rsidR="000C32AB" w:rsidRPr="00E75141">
        <w:rPr>
          <w:rFonts w:ascii="Sakkal Majalla" w:hAnsi="Sakkal Majalla" w:cs="Sakkal Majalla"/>
          <w:color w:val="000000" w:themeColor="text1"/>
          <w:sz w:val="28"/>
          <w:szCs w:val="28"/>
        </w:rPr>
        <w:t xml:space="preserve">. </w:t>
      </w:r>
      <w:r w:rsidRPr="00E75141">
        <w:rPr>
          <w:rFonts w:ascii="Sakkal Majalla" w:hAnsi="Sakkal Majalla" w:cs="Sakkal Majalla"/>
          <w:color w:val="000000" w:themeColor="text1"/>
          <w:sz w:val="28"/>
          <w:szCs w:val="28"/>
          <w:rtl/>
        </w:rPr>
        <w:t>ومن ثمّ، فإن المؤسسات الحكومية التي تطبق ممارسات عالية في جودة حماية البيانات تعمل على وضع خطط استمرارية الأعمال</w:t>
      </w:r>
      <w:r w:rsidRPr="00E75141">
        <w:rPr>
          <w:rFonts w:ascii="Sakkal Majalla" w:hAnsi="Sakkal Majalla" w:cs="Sakkal Majalla"/>
          <w:color w:val="000000" w:themeColor="text1"/>
          <w:sz w:val="28"/>
          <w:szCs w:val="28"/>
        </w:rPr>
        <w:t xml:space="preserve"> (BCP) </w:t>
      </w:r>
      <w:r w:rsidRPr="00E75141">
        <w:rPr>
          <w:rFonts w:ascii="Sakkal Majalla" w:hAnsi="Sakkal Majalla" w:cs="Sakkal Majalla"/>
          <w:color w:val="000000" w:themeColor="text1"/>
          <w:sz w:val="28"/>
          <w:szCs w:val="28"/>
          <w:rtl/>
        </w:rPr>
        <w:t>واستعادة الكوارث</w:t>
      </w:r>
      <w:r w:rsidRPr="00E75141">
        <w:rPr>
          <w:rFonts w:ascii="Sakkal Majalla" w:hAnsi="Sakkal Majalla" w:cs="Sakkal Majalla"/>
          <w:color w:val="000000" w:themeColor="text1"/>
          <w:sz w:val="28"/>
          <w:szCs w:val="28"/>
        </w:rPr>
        <w:t xml:space="preserve"> (DRP) </w:t>
      </w:r>
      <w:r w:rsidRPr="00E75141">
        <w:rPr>
          <w:rFonts w:ascii="Sakkal Majalla" w:hAnsi="Sakkal Majalla" w:cs="Sakkal Majalla"/>
          <w:color w:val="000000" w:themeColor="text1"/>
          <w:sz w:val="28"/>
          <w:szCs w:val="28"/>
          <w:rtl/>
        </w:rPr>
        <w:t>لضمان أن تظل خدماتها الرقمية متاحة دون انقطاع للمستفيدين</w:t>
      </w:r>
      <w:r w:rsidRPr="00E75141">
        <w:rPr>
          <w:rFonts w:ascii="Sakkal Majalla" w:hAnsi="Sakkal Majalla" w:cs="Sakkal Majalla"/>
          <w:color w:val="000000" w:themeColor="text1"/>
          <w:sz w:val="28"/>
          <w:szCs w:val="28"/>
        </w:rPr>
        <w:t>.</w:t>
      </w:r>
    </w:p>
    <w:p w14:paraId="338804FC" w14:textId="77777777" w:rsidR="00292690" w:rsidRPr="00E75141" w:rsidRDefault="00292690" w:rsidP="00B93128">
      <w:pPr>
        <w:spacing w:before="100" w:beforeAutospacing="1" w:after="100" w:afterAutospacing="1" w:line="360" w:lineRule="auto"/>
        <w:jc w:val="both"/>
        <w:rPr>
          <w:rFonts w:ascii="Sakkal Majalla" w:hAnsi="Sakkal Majalla" w:cs="Sakkal Majalla"/>
          <w:b/>
          <w:bCs/>
          <w:color w:val="000000" w:themeColor="text1"/>
          <w:sz w:val="28"/>
          <w:szCs w:val="28"/>
        </w:rPr>
      </w:pPr>
      <w:r w:rsidRPr="00E75141">
        <w:rPr>
          <w:rFonts w:ascii="Sakkal Majalla" w:hAnsi="Sakkal Majalla" w:cs="Sakkal Majalla"/>
          <w:b/>
          <w:bCs/>
          <w:color w:val="000000" w:themeColor="text1"/>
          <w:sz w:val="28"/>
          <w:szCs w:val="28"/>
          <w:rtl/>
        </w:rPr>
        <w:t>رابعًا: تعزيز جودة المعلومات وتحسين اتخاذ القرار</w:t>
      </w:r>
    </w:p>
    <w:p w14:paraId="6AC35A7F" w14:textId="77777777" w:rsidR="000C32AB" w:rsidRPr="00E75141" w:rsidRDefault="00292690"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تسعى المؤسسات من خلال تطبيق معايير جودة حماية البيانات إلى رفع مستوى جودة المعلومات المتداولة داخلها، بما يعزز دقة التحليل، وموضوعية التقارير، وفاعلية القرارات الإدارية</w:t>
      </w:r>
      <w:r w:rsidR="000C32AB" w:rsidRPr="00E75141">
        <w:rPr>
          <w:rFonts w:ascii="Sakkal Majalla" w:hAnsi="Sakkal Majalla" w:cs="Sakkal Majalla"/>
          <w:color w:val="000000" w:themeColor="text1"/>
          <w:sz w:val="28"/>
          <w:szCs w:val="28"/>
        </w:rPr>
        <w:t>.</w:t>
      </w:r>
    </w:p>
    <w:p w14:paraId="5AAD0E12" w14:textId="6373B744" w:rsidR="000C32AB" w:rsidRPr="00E75141" w:rsidRDefault="00292690"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 xml:space="preserve">ويرى عبدالمجيد وأبو </w:t>
      </w:r>
      <w:proofErr w:type="spellStart"/>
      <w:r w:rsidRPr="00E75141">
        <w:rPr>
          <w:rFonts w:ascii="Sakkal Majalla" w:hAnsi="Sakkal Majalla" w:cs="Sakkal Majalla"/>
          <w:color w:val="000000" w:themeColor="text1"/>
          <w:sz w:val="28"/>
          <w:szCs w:val="28"/>
          <w:rtl/>
        </w:rPr>
        <w:t>دربالة</w:t>
      </w:r>
      <w:proofErr w:type="spellEnd"/>
      <w:r w:rsidRPr="00E75141">
        <w:rPr>
          <w:rFonts w:ascii="Sakkal Majalla" w:hAnsi="Sakkal Majalla" w:cs="Sakkal Majalla"/>
          <w:color w:val="000000" w:themeColor="text1"/>
          <w:sz w:val="28"/>
          <w:szCs w:val="28"/>
        </w:rPr>
        <w:t xml:space="preserve"> (2023) </w:t>
      </w:r>
      <w:r w:rsidRPr="00E75141">
        <w:rPr>
          <w:rFonts w:ascii="Sakkal Majalla" w:hAnsi="Sakkal Majalla" w:cs="Sakkal Majalla"/>
          <w:color w:val="000000" w:themeColor="text1"/>
          <w:sz w:val="28"/>
          <w:szCs w:val="28"/>
          <w:rtl/>
        </w:rPr>
        <w:t>أن الهدف الأسمى لجودة حماية البيانات يتمثل في تحقيق تكامل الجودة المعلوماتية، أي الجمع بين دقة البيانات وحمايتها وسهولة استرجاعها في الوقت المناسب، مما يؤدي إلى تحسين القرارات المالية والإدارية</w:t>
      </w:r>
      <w:r w:rsidR="000C32AB" w:rsidRPr="00E75141">
        <w:rPr>
          <w:rFonts w:ascii="Sakkal Majalla" w:hAnsi="Sakkal Majalla" w:cs="Sakkal Majalla"/>
          <w:color w:val="000000" w:themeColor="text1"/>
          <w:sz w:val="28"/>
          <w:szCs w:val="28"/>
        </w:rPr>
        <w:t>.</w:t>
      </w:r>
    </w:p>
    <w:p w14:paraId="537FFEFC" w14:textId="77777777" w:rsidR="000C32AB" w:rsidRPr="00E75141" w:rsidRDefault="00292690"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lastRenderedPageBreak/>
        <w:t>كما يشير الأمين</w:t>
      </w:r>
      <w:r w:rsidRPr="00E75141">
        <w:rPr>
          <w:rFonts w:ascii="Sakkal Majalla" w:hAnsi="Sakkal Majalla" w:cs="Sakkal Majalla"/>
          <w:color w:val="000000" w:themeColor="text1"/>
          <w:sz w:val="28"/>
          <w:szCs w:val="28"/>
        </w:rPr>
        <w:t xml:space="preserve"> (2021) </w:t>
      </w:r>
      <w:r w:rsidRPr="00E75141">
        <w:rPr>
          <w:rFonts w:ascii="Sakkal Majalla" w:hAnsi="Sakkal Majalla" w:cs="Sakkal Majalla"/>
          <w:color w:val="000000" w:themeColor="text1"/>
          <w:sz w:val="28"/>
          <w:szCs w:val="28"/>
          <w:rtl/>
        </w:rPr>
        <w:t>إلى أن جودة المعلومات الناتجة عن نظام محمي وموثوق ترفع كفاءة المؤسسات الحكومية في تقديم خدماتها، وتقلل من الأخطاء التشغيلية التي قد تنتج عن بيانات ناقصة أو غير دقيقة</w:t>
      </w:r>
      <w:r w:rsidR="000C32AB" w:rsidRPr="00E75141">
        <w:rPr>
          <w:rFonts w:ascii="Sakkal Majalla" w:hAnsi="Sakkal Majalla" w:cs="Sakkal Majalla"/>
          <w:color w:val="000000" w:themeColor="text1"/>
          <w:sz w:val="28"/>
          <w:szCs w:val="28"/>
        </w:rPr>
        <w:t>.</w:t>
      </w:r>
    </w:p>
    <w:p w14:paraId="04341656" w14:textId="7065F2AB" w:rsidR="00292690" w:rsidRPr="00E75141" w:rsidRDefault="00292690" w:rsidP="000C32A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5141">
        <w:rPr>
          <w:rFonts w:ascii="Sakkal Majalla" w:hAnsi="Sakkal Majalla" w:cs="Sakkal Majalla"/>
          <w:color w:val="000000" w:themeColor="text1"/>
          <w:sz w:val="28"/>
          <w:szCs w:val="28"/>
          <w:rtl/>
        </w:rPr>
        <w:t>ويربط حسن</w:t>
      </w:r>
      <w:r w:rsidRPr="00E75141">
        <w:rPr>
          <w:rFonts w:ascii="Sakkal Majalla" w:hAnsi="Sakkal Majalla" w:cs="Sakkal Majalla"/>
          <w:color w:val="000000" w:themeColor="text1"/>
          <w:sz w:val="28"/>
          <w:szCs w:val="28"/>
        </w:rPr>
        <w:t xml:space="preserve"> (2024) </w:t>
      </w:r>
      <w:r w:rsidRPr="00E75141">
        <w:rPr>
          <w:rFonts w:ascii="Sakkal Majalla" w:hAnsi="Sakkal Majalla" w:cs="Sakkal Majalla"/>
          <w:color w:val="000000" w:themeColor="text1"/>
          <w:sz w:val="28"/>
          <w:szCs w:val="28"/>
          <w:rtl/>
        </w:rPr>
        <w:t>بين جودة الحماية وجودة التحليل، مبينًا أن الأنظمة الآمنة تُنتج بيانات مستقرة يمكن الاعتماد عليها في تصميم النماذج التنبؤية، وهو ما يُعدّ هدفًا أساسيًا في بيئات التحول الرقمي</w:t>
      </w:r>
      <w:r w:rsidRPr="00E75141">
        <w:rPr>
          <w:rFonts w:ascii="Sakkal Majalla" w:hAnsi="Sakkal Majalla" w:cs="Sakkal Majalla"/>
          <w:color w:val="000000" w:themeColor="text1"/>
          <w:sz w:val="28"/>
          <w:szCs w:val="28"/>
        </w:rPr>
        <w:t>.</w:t>
      </w:r>
    </w:p>
    <w:p w14:paraId="44AD8E73" w14:textId="77777777" w:rsidR="000C32AB" w:rsidRPr="00E75141" w:rsidRDefault="000C32AB">
      <w:pPr>
        <w:bidi w:val="0"/>
        <w:rPr>
          <w:rFonts w:ascii="Sakkal Majalla" w:hAnsi="Sakkal Majalla" w:cs="Sakkal Majalla"/>
          <w:color w:val="000000" w:themeColor="text1"/>
          <w:sz w:val="28"/>
          <w:szCs w:val="28"/>
          <w:rtl/>
          <w:lang w:bidi="ar-EG"/>
        </w:rPr>
      </w:pPr>
      <w:r w:rsidRPr="00E75141">
        <w:rPr>
          <w:rFonts w:ascii="Sakkal Majalla" w:hAnsi="Sakkal Majalla" w:cs="Sakkal Majalla"/>
          <w:color w:val="000000" w:themeColor="text1"/>
          <w:sz w:val="28"/>
          <w:szCs w:val="28"/>
          <w:rtl/>
          <w:lang w:bidi="ar-EG"/>
        </w:rPr>
        <w:br w:type="page"/>
      </w:r>
    </w:p>
    <w:bookmarkEnd w:id="36"/>
    <w:p w14:paraId="6C5152C5" w14:textId="049BC61C" w:rsidR="00E75141" w:rsidRPr="00E75141" w:rsidRDefault="00E75141" w:rsidP="00305915">
      <w:pPr>
        <w:spacing w:before="100" w:beforeAutospacing="1" w:after="100" w:afterAutospacing="1" w:line="360" w:lineRule="auto"/>
        <w:ind w:left="720"/>
        <w:jc w:val="center"/>
        <w:rPr>
          <w:rFonts w:cs="Sakkal Majalla"/>
          <w:b/>
          <w:bCs/>
          <w:color w:val="000000" w:themeColor="text1"/>
          <w:sz w:val="24"/>
          <w:szCs w:val="32"/>
          <w:rtl/>
        </w:rPr>
        <w:sectPr w:rsidR="00E75141" w:rsidRPr="00E75141" w:rsidSect="00B93128">
          <w:footerReference w:type="default" r:id="rId9"/>
          <w:pgSz w:w="11906" w:h="16838" w:code="9"/>
          <w:pgMar w:top="1440" w:right="1985" w:bottom="1440" w:left="1418" w:header="720" w:footer="720" w:gutter="567"/>
          <w:pgNumType w:start="1"/>
          <w:cols w:space="708"/>
          <w:bidi/>
          <w:rtlGutter/>
          <w:docGrid w:linePitch="360"/>
        </w:sectPr>
      </w:pPr>
    </w:p>
    <w:p w14:paraId="29D4231B" w14:textId="18AEDE4A" w:rsidR="0081623B" w:rsidRPr="00E75141" w:rsidRDefault="0081623B" w:rsidP="00E7514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75141">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713C16EB">
            <wp:simplePos x="0" y="0"/>
            <wp:positionH relativeFrom="margin">
              <wp:align>right</wp:align>
            </wp:positionH>
            <wp:positionV relativeFrom="paragraph">
              <wp:posOffset>0</wp:posOffset>
            </wp:positionV>
            <wp:extent cx="1895475" cy="1755769"/>
            <wp:effectExtent l="0" t="0" r="0" b="0"/>
            <wp:wrapTight wrapText="bothSides">
              <wp:wrapPolygon edited="0">
                <wp:start x="0" y="0"/>
                <wp:lineTo x="0" y="21334"/>
                <wp:lineTo x="21274" y="21334"/>
                <wp:lineTo x="2127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5475" cy="1755769"/>
                    </a:xfrm>
                    <a:prstGeom prst="rect">
                      <a:avLst/>
                    </a:prstGeom>
                    <a:noFill/>
                  </pic:spPr>
                </pic:pic>
              </a:graphicData>
            </a:graphic>
            <wp14:sizeRelH relativeFrom="margin">
              <wp14:pctWidth>0</wp14:pctWidth>
            </wp14:sizeRelH>
            <wp14:sizeRelV relativeFrom="margin">
              <wp14:pctHeight>0</wp14:pctHeight>
            </wp14:sizeRelV>
          </wp:anchor>
        </w:drawing>
      </w:r>
      <w:r w:rsidRPr="00E75141">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E75141" w:rsidRDefault="0081623B" w:rsidP="00E7514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75141">
        <w:rPr>
          <w:rFonts w:ascii="Sakkal Majalla" w:eastAsia="Calibri" w:hAnsi="Sakkal Majalla" w:cs="Sakkal Majalla"/>
          <w:b/>
          <w:bCs/>
          <w:color w:val="000000" w:themeColor="text1"/>
          <w:kern w:val="0"/>
          <w:sz w:val="32"/>
          <w:szCs w:val="32"/>
          <w:lang w:bidi="ar-EG"/>
          <w14:ligatures w14:val="none"/>
        </w:rPr>
        <w:t>College of Management</w:t>
      </w:r>
    </w:p>
    <w:p w14:paraId="0479A04F" w14:textId="10B0992E" w:rsidR="0081623B" w:rsidRPr="00E75141" w:rsidRDefault="00857739" w:rsidP="00E7514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E75141">
        <w:rPr>
          <w:rFonts w:ascii="Sakkal Majalla" w:eastAsia="Calibri" w:hAnsi="Sakkal Majalla" w:cs="Sakkal Majalla"/>
          <w:b/>
          <w:bCs/>
          <w:color w:val="000000" w:themeColor="text1"/>
          <w:kern w:val="0"/>
          <w:sz w:val="32"/>
          <w:szCs w:val="32"/>
          <w:lang w:bidi="ar-EG"/>
          <w14:ligatures w14:val="none"/>
        </w:rPr>
        <w:t xml:space="preserve">Department of </w:t>
      </w:r>
      <w:r w:rsidR="00432CE5" w:rsidRPr="00E75141">
        <w:rPr>
          <w:rFonts w:ascii="Sakkal Majalla" w:eastAsia="Calibri" w:hAnsi="Sakkal Majalla" w:cs="Sakkal Majalla"/>
          <w:b/>
          <w:bCs/>
          <w:color w:val="000000" w:themeColor="text1"/>
          <w:kern w:val="0"/>
          <w:sz w:val="32"/>
          <w:szCs w:val="32"/>
          <w14:ligatures w14:val="none"/>
        </w:rPr>
        <w:t>Project Management</w:t>
      </w:r>
    </w:p>
    <w:p w14:paraId="051F004A" w14:textId="77777777" w:rsidR="00D32470" w:rsidRPr="00E75141" w:rsidRDefault="00D32470" w:rsidP="00B9312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250BF01B" w14:textId="2948355A" w:rsidR="008904CF" w:rsidRPr="00E75141" w:rsidRDefault="00CA6DC7" w:rsidP="00E75141">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E75141">
        <w:rPr>
          <w:rFonts w:ascii="Sakkal Majalla" w:eastAsia="Calibri" w:hAnsi="Sakkal Majalla" w:cs="Sakkal Majalla"/>
          <w:b/>
          <w:bCs/>
          <w:color w:val="000000" w:themeColor="text1"/>
          <w:kern w:val="0"/>
          <w:sz w:val="40"/>
          <w:szCs w:val="40"/>
          <w:lang w:bidi="ar-EG"/>
          <w14:ligatures w14:val="none"/>
        </w:rPr>
        <w:t>"</w:t>
      </w:r>
      <w:r w:rsidR="00B134E7" w:rsidRPr="00E75141">
        <w:rPr>
          <w:rFonts w:ascii="Sakkal Majalla" w:hAnsi="Sakkal Majalla" w:cs="Sakkal Majalla"/>
          <w:b/>
          <w:bCs/>
          <w:color w:val="000000" w:themeColor="text1"/>
          <w:sz w:val="40"/>
          <w:szCs w:val="40"/>
        </w:rPr>
        <w:t xml:space="preserve"> </w:t>
      </w:r>
      <w:r w:rsidR="003D6415" w:rsidRPr="00E75141">
        <w:rPr>
          <w:rFonts w:ascii="Sakkal Majalla" w:eastAsia="Calibri" w:hAnsi="Sakkal Majalla" w:cs="Sakkal Majalla"/>
          <w:b/>
          <w:bCs/>
          <w:color w:val="000000" w:themeColor="text1"/>
          <w:kern w:val="0"/>
          <w:sz w:val="40"/>
          <w:szCs w:val="40"/>
          <w:lang w:bidi="ar-EG"/>
          <w14:ligatures w14:val="none"/>
        </w:rPr>
        <w:t>The Role of Project Management in Enhancing Data Protection Quality in Data Centers: An Applied Study of Government Institutions in the Riyadh Region of the Kingdom of Saudi Arabia</w:t>
      </w:r>
      <w:r w:rsidR="0083081C" w:rsidRPr="00E75141">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E75141" w:rsidRDefault="0081623B" w:rsidP="00E7514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75141">
        <w:rPr>
          <w:rFonts w:ascii="Sakkal Majalla" w:eastAsia="Calibri" w:hAnsi="Sakkal Majalla" w:cs="Sakkal Majalla"/>
          <w:b/>
          <w:bCs/>
          <w:color w:val="000000" w:themeColor="text1"/>
          <w:kern w:val="0"/>
          <w:sz w:val="36"/>
          <w:szCs w:val="36"/>
          <w:lang w:bidi="ar-EG"/>
          <w14:ligatures w14:val="none"/>
        </w:rPr>
        <w:t>Preparation</w:t>
      </w:r>
      <w:r w:rsidRPr="00E75141">
        <w:rPr>
          <w:rFonts w:ascii="Sakkal Majalla" w:eastAsia="Calibri" w:hAnsi="Sakkal Majalla" w:cs="Sakkal Majalla"/>
          <w:b/>
          <w:bCs/>
          <w:color w:val="000000" w:themeColor="text1"/>
          <w:kern w:val="0"/>
          <w:sz w:val="36"/>
          <w:szCs w:val="36"/>
          <w:rtl/>
          <w:lang w:bidi="ar-EG"/>
          <w14:ligatures w14:val="none"/>
        </w:rPr>
        <w:t>:</w:t>
      </w:r>
    </w:p>
    <w:p w14:paraId="577162EB" w14:textId="77D2DA89" w:rsidR="00920CC7" w:rsidRDefault="0050247E" w:rsidP="00E7514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75141">
        <w:rPr>
          <w:rFonts w:ascii="Sakkal Majalla" w:eastAsia="Calibri" w:hAnsi="Sakkal Majalla" w:cs="Sakkal Majalla"/>
          <w:b/>
          <w:bCs/>
          <w:color w:val="000000" w:themeColor="text1"/>
          <w:kern w:val="0"/>
          <w:sz w:val="36"/>
          <w:szCs w:val="36"/>
          <w:lang w:bidi="ar-EG"/>
          <w14:ligatures w14:val="none"/>
        </w:rPr>
        <w:t>Salem</w:t>
      </w:r>
      <w:r w:rsidR="00575D79">
        <w:rPr>
          <w:rFonts w:ascii="Sakkal Majalla" w:eastAsia="Calibri" w:hAnsi="Sakkal Majalla" w:cs="Sakkal Majalla"/>
          <w:b/>
          <w:bCs/>
          <w:color w:val="000000" w:themeColor="text1"/>
          <w:kern w:val="0"/>
          <w:sz w:val="36"/>
          <w:szCs w:val="36"/>
          <w:lang w:bidi="ar-EG"/>
          <w14:ligatures w14:val="none"/>
        </w:rPr>
        <w:t xml:space="preserve"> </w:t>
      </w:r>
      <w:proofErr w:type="spellStart"/>
      <w:r w:rsidR="00575D79">
        <w:rPr>
          <w:rFonts w:ascii="Sakkal Majalla" w:eastAsia="Calibri" w:hAnsi="Sakkal Majalla" w:cs="Sakkal Majalla"/>
          <w:b/>
          <w:bCs/>
          <w:color w:val="000000" w:themeColor="text1"/>
          <w:kern w:val="0"/>
          <w:sz w:val="36"/>
          <w:szCs w:val="36"/>
          <w:lang w:bidi="ar-EG"/>
          <w14:ligatures w14:val="none"/>
        </w:rPr>
        <w:t>Maged</w:t>
      </w:r>
      <w:proofErr w:type="spellEnd"/>
      <w:r w:rsidRPr="00E75141">
        <w:rPr>
          <w:rFonts w:ascii="Sakkal Majalla" w:eastAsia="Calibri" w:hAnsi="Sakkal Majalla" w:cs="Sakkal Majalla"/>
          <w:b/>
          <w:bCs/>
          <w:color w:val="000000" w:themeColor="text1"/>
          <w:kern w:val="0"/>
          <w:sz w:val="36"/>
          <w:szCs w:val="36"/>
          <w:lang w:bidi="ar-EG"/>
          <w14:ligatures w14:val="none"/>
        </w:rPr>
        <w:t xml:space="preserve"> Al-Qahtani</w:t>
      </w:r>
    </w:p>
    <w:p w14:paraId="57732569" w14:textId="529E1CFF" w:rsidR="00575D79" w:rsidRPr="00575D79" w:rsidRDefault="00575D79" w:rsidP="00575D7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75D79">
        <w:rPr>
          <w:rFonts w:ascii="Sakkal Majalla" w:eastAsia="Calibri" w:hAnsi="Sakkal Majalla" w:cs="Sakkal Majalla"/>
          <w:b/>
          <w:bCs/>
          <w:color w:val="000000" w:themeColor="text1"/>
          <w:kern w:val="0"/>
          <w:sz w:val="36"/>
          <w:szCs w:val="36"/>
          <w:lang w:bidi="ar-EG"/>
          <w14:ligatures w14:val="none"/>
        </w:rPr>
        <w:t>251000472</w:t>
      </w:r>
    </w:p>
    <w:p w14:paraId="11FA3077" w14:textId="77777777" w:rsidR="0081623B" w:rsidRPr="00E75141" w:rsidRDefault="0081623B" w:rsidP="00E7514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75141">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E75141" w:rsidRDefault="00BA5817" w:rsidP="00E7514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75141">
        <w:rPr>
          <w:rFonts w:ascii="Sakkal Majalla" w:eastAsia="Calibri" w:hAnsi="Sakkal Majalla" w:cs="Sakkal Majalla"/>
          <w:b/>
          <w:bCs/>
          <w:color w:val="000000" w:themeColor="text1"/>
          <w:kern w:val="0"/>
          <w:sz w:val="36"/>
          <w:szCs w:val="36"/>
          <w:lang w:bidi="ar-EG"/>
          <w14:ligatures w14:val="none"/>
        </w:rPr>
        <w:t>Dr. Al-Faisal Abdelhamid Mohamed Hassan</w:t>
      </w:r>
    </w:p>
    <w:p w14:paraId="52337A76" w14:textId="50467600" w:rsidR="00E75141" w:rsidRPr="00E75141" w:rsidRDefault="00E75141" w:rsidP="00E7514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75141">
        <w:rPr>
          <w:rFonts w:ascii="Sakkal Majalla" w:eastAsia="Calibri" w:hAnsi="Sakkal Majalla" w:cs="Sakkal Majalla"/>
          <w:b/>
          <w:bCs/>
          <w:color w:val="000000" w:themeColor="text1"/>
          <w:kern w:val="0"/>
          <w:sz w:val="36"/>
          <w:szCs w:val="36"/>
          <w:lang w:bidi="ar-EG"/>
          <w14:ligatures w14:val="none"/>
        </w:rPr>
        <w:t xml:space="preserve">Dr. Fayez Grad </w:t>
      </w:r>
    </w:p>
    <w:p w14:paraId="6E52896B" w14:textId="129661F5" w:rsidR="009125CE" w:rsidRPr="00E75141" w:rsidRDefault="0081623B" w:rsidP="00E75141">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E75141">
        <w:rPr>
          <w:rFonts w:ascii="Sakkal Majalla" w:eastAsia="Calibri" w:hAnsi="Sakkal Majalla" w:cs="Sakkal Majalla"/>
          <w:b/>
          <w:bCs/>
          <w:color w:val="000000" w:themeColor="text1"/>
          <w:kern w:val="0"/>
          <w:sz w:val="36"/>
          <w:szCs w:val="36"/>
          <w:lang w:bidi="ar-EG"/>
          <w14:ligatures w14:val="none"/>
        </w:rPr>
        <w:lastRenderedPageBreak/>
        <w:t>144</w:t>
      </w:r>
      <w:r w:rsidR="006325E8" w:rsidRPr="00E75141">
        <w:rPr>
          <w:rFonts w:ascii="Sakkal Majalla" w:eastAsia="Calibri" w:hAnsi="Sakkal Majalla" w:cs="Sakkal Majalla"/>
          <w:b/>
          <w:bCs/>
          <w:color w:val="000000" w:themeColor="text1"/>
          <w:kern w:val="0"/>
          <w:sz w:val="36"/>
          <w:szCs w:val="36"/>
          <w:lang w:bidi="ar-EG"/>
          <w14:ligatures w14:val="none"/>
        </w:rPr>
        <w:t>7</w:t>
      </w:r>
      <w:r w:rsidRPr="00E75141">
        <w:rPr>
          <w:rFonts w:ascii="Sakkal Majalla" w:eastAsia="Calibri" w:hAnsi="Sakkal Majalla" w:cs="Sakkal Majalla"/>
          <w:b/>
          <w:bCs/>
          <w:color w:val="000000" w:themeColor="text1"/>
          <w:kern w:val="0"/>
          <w:sz w:val="36"/>
          <w:szCs w:val="36"/>
          <w:lang w:bidi="ar-EG"/>
          <w14:ligatures w14:val="none"/>
        </w:rPr>
        <w:t>-202</w:t>
      </w:r>
      <w:r w:rsidR="00CA6DC7" w:rsidRPr="00E75141">
        <w:rPr>
          <w:rFonts w:ascii="Sakkal Majalla" w:eastAsia="Calibri" w:hAnsi="Sakkal Majalla" w:cs="Sakkal Majalla"/>
          <w:b/>
          <w:bCs/>
          <w:color w:val="000000" w:themeColor="text1"/>
          <w:kern w:val="0"/>
          <w:sz w:val="36"/>
          <w:szCs w:val="36"/>
          <w:lang w:bidi="ar-EG"/>
          <w14:ligatures w14:val="none"/>
        </w:rPr>
        <w:t>5</w:t>
      </w:r>
    </w:p>
    <w:sectPr w:rsidR="009125CE" w:rsidRPr="00E75141" w:rsidSect="00B93128">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D2BF7" w14:textId="77777777" w:rsidR="00943D44" w:rsidRDefault="00943D44" w:rsidP="009125CE">
      <w:pPr>
        <w:spacing w:after="0" w:line="240" w:lineRule="auto"/>
      </w:pPr>
      <w:r>
        <w:separator/>
      </w:r>
    </w:p>
  </w:endnote>
  <w:endnote w:type="continuationSeparator" w:id="0">
    <w:p w14:paraId="486FFCCA" w14:textId="77777777" w:rsidR="00943D44" w:rsidRDefault="00943D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Simplified Arabic">
    <w:charset w:val="00"/>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51530409"/>
      <w:docPartObj>
        <w:docPartGallery w:val="Page Numbers (Bottom of Page)"/>
        <w:docPartUnique/>
      </w:docPartObj>
    </w:sdtPr>
    <w:sdtContent>
      <w:p w14:paraId="06EA98AB" w14:textId="77777777" w:rsidR="00755B83" w:rsidRDefault="00755B83">
        <w:pPr>
          <w:pStyle w:val="Footer"/>
        </w:pPr>
        <w:r>
          <w:rPr>
            <w:noProof/>
          </w:rPr>
          <mc:AlternateContent>
            <mc:Choice Requires="wps">
              <w:drawing>
                <wp:anchor distT="0" distB="0" distL="114300" distR="114300" simplePos="0" relativeHeight="251663360" behindDoc="0" locked="0" layoutInCell="0" allowOverlap="1" wp14:anchorId="70EF8E97" wp14:editId="313E3915">
                  <wp:simplePos x="0" y="0"/>
                  <wp:positionH relativeFrom="margin">
                    <wp:posOffset>2193290</wp:posOffset>
                  </wp:positionH>
                  <wp:positionV relativeFrom="bottomMargin">
                    <wp:posOffset>158750</wp:posOffset>
                  </wp:positionV>
                  <wp:extent cx="551180" cy="457200"/>
                  <wp:effectExtent l="0" t="0" r="20320" b="19050"/>
                  <wp:wrapNone/>
                  <wp:docPr id="3" name="Folded Corne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180" cy="457200"/>
                          </a:xfrm>
                          <a:prstGeom prst="foldedCorner">
                            <a:avLst>
                              <a:gd name="adj" fmla="val 34560"/>
                            </a:avLst>
                          </a:prstGeom>
                          <a:solidFill>
                            <a:srgbClr val="FFFFFF"/>
                          </a:solidFill>
                          <a:ln w="3175">
                            <a:solidFill>
                              <a:srgbClr val="808080"/>
                            </a:solidFill>
                            <a:round/>
                            <a:headEnd/>
                            <a:tailEnd/>
                          </a:ln>
                        </wps:spPr>
                        <wps:txbx>
                          <w:txbxContent>
                            <w:p w14:paraId="40D00207" w14:textId="77777777" w:rsidR="00755B83" w:rsidRPr="00B93128" w:rsidRDefault="00755B83">
                              <w:pPr>
                                <w:jc w:val="center"/>
                                <w:rPr>
                                  <w:rFonts w:ascii="Sakkal Majalla" w:hAnsi="Sakkal Majalla" w:cs="Sakkal Majalla"/>
                                  <w:b/>
                                  <w:bCs/>
                                  <w:sz w:val="24"/>
                                  <w:szCs w:val="24"/>
                                </w:rPr>
                              </w:pPr>
                              <w:r w:rsidRPr="00B93128">
                                <w:rPr>
                                  <w:rFonts w:ascii="Sakkal Majalla" w:hAnsi="Sakkal Majalla" w:cs="Sakkal Majalla"/>
                                  <w:b/>
                                  <w:bCs/>
                                  <w:sz w:val="24"/>
                                  <w:szCs w:val="24"/>
                                </w:rPr>
                                <w:fldChar w:fldCharType="begin"/>
                              </w:r>
                              <w:r w:rsidRPr="00B93128">
                                <w:rPr>
                                  <w:rFonts w:ascii="Sakkal Majalla" w:hAnsi="Sakkal Majalla" w:cs="Sakkal Majalla"/>
                                  <w:b/>
                                  <w:bCs/>
                                  <w:sz w:val="24"/>
                                  <w:szCs w:val="24"/>
                                </w:rPr>
                                <w:instrText xml:space="preserve"> PAGE    \* MERGEFORMAT </w:instrText>
                              </w:r>
                              <w:r w:rsidRPr="00B93128">
                                <w:rPr>
                                  <w:rFonts w:ascii="Sakkal Majalla" w:hAnsi="Sakkal Majalla" w:cs="Sakkal Majalla"/>
                                  <w:b/>
                                  <w:bCs/>
                                  <w:sz w:val="24"/>
                                  <w:szCs w:val="24"/>
                                </w:rPr>
                                <w:fldChar w:fldCharType="separate"/>
                              </w:r>
                              <w:r w:rsidR="00154EF2">
                                <w:rPr>
                                  <w:rFonts w:ascii="Sakkal Majalla" w:hAnsi="Sakkal Majalla" w:cs="Sakkal Majalla"/>
                                  <w:b/>
                                  <w:bCs/>
                                  <w:noProof/>
                                  <w:sz w:val="24"/>
                                  <w:szCs w:val="24"/>
                                  <w:rtl/>
                                </w:rPr>
                                <w:t>43</w:t>
                              </w:r>
                              <w:r w:rsidRPr="00B93128">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F8E97"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3" o:spid="_x0000_s1030" type="#_x0000_t65" style="position:absolute;left:0;text-align:left;margin-left:172.7pt;margin-top:12.5pt;width:43.4pt;height:3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eAgMgIAAHEEAAAOAAAAZHJzL2Uyb0RvYy54bWysVGFv0zAQ/Y7Ef7D8naZZ261ETaepowhp&#10;wKTBD3BtpzE4PnN2m45fv4uTlhb4hEgk65yz3717z87i9tBYttcYDLiS56MxZ9pJUMZtS/71y/rN&#10;nLMQhVPCgtMlf9aB3y5fv1q0vtBXUINVGhmBuFC0vuR1jL7IsiBr3YgwAq8dJSvARkSa4jZTKFpC&#10;b2x2NR5fZy2g8ghSh0Bf7/skXyb8qtIyfq6qoCOzJSduMY2Yxk03ZsuFKLYofG3kQEP8A4tGGEdF&#10;T1D3Igq2Q/MHVGMkQoAqjiQ0GVSVkTr1QN3k49+6eaqF16kXEif4k0zh/8HKT/tHZEaVfMKZEw1Z&#10;tO48UWwF6MiaSSdR60NBK5/8I3ZNBv8A8ntgDla1cFt9hwhtrYUiYnm3PrvY0E0CbWWb9iMoqiB2&#10;EZJahwqbDpB0YIdkyvPJFH2ITNLH2SzP52SdpNR0dkOmpwqiOG72GOJ7DQ3rgpJXiX7PPhUR+4cQ&#10;kzdq6FCob5xVjSWn98KyyXR2fQQdFmeiOMKmhsEatTbWpgluNyuLjLaSWOkZGIXzZdaxllTNb2aJ&#10;xUUunEPMx937NwiEnVPphHbivhviKIztY2Jp3aB2J3BvVDxsDoNnG1DPpDtCf+7pnlJQA/7krKUz&#10;X/LwYydQc2Y/OPLubT6ddpckTZLWnOF5ZnOeEU4SVMkjZ324iv3F2nk025oq5alzB3fkd2Xi8WD0&#10;rAbedK4purg45/O06tefYvkCAAD//wMAUEsDBBQABgAIAAAAIQDVFYah3wAAAAkBAAAPAAAAZHJz&#10;L2Rvd25yZXYueG1sTI/BTsMwEETvSPyDtUhcEHVw0paEOBVCQhwRBXF24yVJidchdtPQr2c5wXG1&#10;TzNvys3sejHhGDpPGm4WCQik2tuOGg1vr4/XtyBCNGRN7wk1fGOATXV+VprC+iO94LSNjeAQCoXR&#10;0MY4FFKGukVnwsIPSPz78KMzkc+xkXY0Rw53vVRJspLOdMQNrRnwocX6c3twGuSwn/b1U67e/dXX&#10;c7o6jTI/rbW+vJjv70BEnOMfDL/6rA4VO+38gWwQvYY0W2aMalBL3sRAlioFYqchXycgq1L+X1D9&#10;AAAA//8DAFBLAQItABQABgAIAAAAIQC2gziS/gAAAOEBAAATAAAAAAAAAAAAAAAAAAAAAABbQ29u&#10;dGVudF9UeXBlc10ueG1sUEsBAi0AFAAGAAgAAAAhADj9If/WAAAAlAEAAAsAAAAAAAAAAAAAAAAA&#10;LwEAAF9yZWxzLy5yZWxzUEsBAi0AFAAGAAgAAAAhAN554CAyAgAAcQQAAA4AAAAAAAAAAAAAAAAA&#10;LgIAAGRycy9lMm9Eb2MueG1sUEsBAi0AFAAGAAgAAAAhANUVhqHfAAAACQEAAA8AAAAAAAAAAAAA&#10;AAAAjAQAAGRycy9kb3ducmV2LnhtbFBLBQYAAAAABAAEAPMAAACYBQAAAAA=&#10;" o:allowincell="f" adj="14135" strokecolor="gray" strokeweight=".25pt">
                  <v:textbox>
                    <w:txbxContent>
                      <w:p w14:paraId="40D00207" w14:textId="77777777" w:rsidR="00755B83" w:rsidRPr="00B93128" w:rsidRDefault="00755B83">
                        <w:pPr>
                          <w:jc w:val="center"/>
                          <w:rPr>
                            <w:rFonts w:ascii="Sakkal Majalla" w:hAnsi="Sakkal Majalla" w:cs="Sakkal Majalla"/>
                            <w:b/>
                            <w:bCs/>
                            <w:sz w:val="24"/>
                            <w:szCs w:val="24"/>
                          </w:rPr>
                        </w:pPr>
                        <w:r w:rsidRPr="00B93128">
                          <w:rPr>
                            <w:rFonts w:ascii="Sakkal Majalla" w:hAnsi="Sakkal Majalla" w:cs="Sakkal Majalla"/>
                            <w:b/>
                            <w:bCs/>
                            <w:sz w:val="24"/>
                            <w:szCs w:val="24"/>
                          </w:rPr>
                          <w:fldChar w:fldCharType="begin"/>
                        </w:r>
                        <w:r w:rsidRPr="00B93128">
                          <w:rPr>
                            <w:rFonts w:ascii="Sakkal Majalla" w:hAnsi="Sakkal Majalla" w:cs="Sakkal Majalla"/>
                            <w:b/>
                            <w:bCs/>
                            <w:sz w:val="24"/>
                            <w:szCs w:val="24"/>
                          </w:rPr>
                          <w:instrText xml:space="preserve"> PAGE    \* MERGEFORMAT </w:instrText>
                        </w:r>
                        <w:r w:rsidRPr="00B93128">
                          <w:rPr>
                            <w:rFonts w:ascii="Sakkal Majalla" w:hAnsi="Sakkal Majalla" w:cs="Sakkal Majalla"/>
                            <w:b/>
                            <w:bCs/>
                            <w:sz w:val="24"/>
                            <w:szCs w:val="24"/>
                          </w:rPr>
                          <w:fldChar w:fldCharType="separate"/>
                        </w:r>
                        <w:r w:rsidR="00154EF2">
                          <w:rPr>
                            <w:rFonts w:ascii="Sakkal Majalla" w:hAnsi="Sakkal Majalla" w:cs="Sakkal Majalla"/>
                            <w:b/>
                            <w:bCs/>
                            <w:noProof/>
                            <w:sz w:val="24"/>
                            <w:szCs w:val="24"/>
                            <w:rtl/>
                          </w:rPr>
                          <w:t>43</w:t>
                        </w:r>
                        <w:r w:rsidRPr="00B93128">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C36D8" w14:textId="544AB33E" w:rsidR="00E75141" w:rsidRDefault="00E751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A716C" w14:textId="77777777" w:rsidR="00943D44" w:rsidRDefault="00943D44" w:rsidP="009125CE">
      <w:pPr>
        <w:spacing w:after="0" w:line="240" w:lineRule="auto"/>
      </w:pPr>
      <w:r>
        <w:separator/>
      </w:r>
    </w:p>
  </w:footnote>
  <w:footnote w:type="continuationSeparator" w:id="0">
    <w:p w14:paraId="4D48B3D7" w14:textId="77777777" w:rsidR="00943D44" w:rsidRDefault="00943D4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E39E6"/>
    <w:multiLevelType w:val="multilevel"/>
    <w:tmpl w:val="D8C81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9F639F"/>
    <w:multiLevelType w:val="multilevel"/>
    <w:tmpl w:val="0A68A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F95FC8"/>
    <w:multiLevelType w:val="hybridMultilevel"/>
    <w:tmpl w:val="90EAF072"/>
    <w:lvl w:ilvl="0" w:tplc="BA749FCE">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4" w15:restartNumberingAfterBreak="0">
    <w:nsid w:val="12586045"/>
    <w:multiLevelType w:val="hybridMultilevel"/>
    <w:tmpl w:val="127A165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275659"/>
    <w:multiLevelType w:val="multilevel"/>
    <w:tmpl w:val="BF441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C01AF2"/>
    <w:multiLevelType w:val="multilevel"/>
    <w:tmpl w:val="CE86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1C59D9"/>
    <w:multiLevelType w:val="hybridMultilevel"/>
    <w:tmpl w:val="AAD40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F65A84"/>
    <w:multiLevelType w:val="multilevel"/>
    <w:tmpl w:val="68003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D509C8"/>
    <w:multiLevelType w:val="multilevel"/>
    <w:tmpl w:val="FEC0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301D0836"/>
    <w:multiLevelType w:val="multilevel"/>
    <w:tmpl w:val="82768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6814D8"/>
    <w:multiLevelType w:val="multilevel"/>
    <w:tmpl w:val="B6C8B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E06648"/>
    <w:multiLevelType w:val="multilevel"/>
    <w:tmpl w:val="32B48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E6156D8"/>
    <w:multiLevelType w:val="multilevel"/>
    <w:tmpl w:val="AC6E8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DB14A7"/>
    <w:multiLevelType w:val="multilevel"/>
    <w:tmpl w:val="EC9E2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C90996"/>
    <w:multiLevelType w:val="hybridMultilevel"/>
    <w:tmpl w:val="C7102D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CA3FAD"/>
    <w:multiLevelType w:val="multilevel"/>
    <w:tmpl w:val="47225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FEE17F9"/>
    <w:multiLevelType w:val="hybridMultilevel"/>
    <w:tmpl w:val="B964CCF0"/>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F56507"/>
    <w:multiLevelType w:val="multilevel"/>
    <w:tmpl w:val="F4168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64D22DD"/>
    <w:multiLevelType w:val="multilevel"/>
    <w:tmpl w:val="4E602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3361AD"/>
    <w:multiLevelType w:val="multilevel"/>
    <w:tmpl w:val="F4F4E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3"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E8834A3"/>
    <w:multiLevelType w:val="hybridMultilevel"/>
    <w:tmpl w:val="227E9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EA44CC"/>
    <w:multiLevelType w:val="multilevel"/>
    <w:tmpl w:val="2D684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285BBE"/>
    <w:multiLevelType w:val="hybridMultilevel"/>
    <w:tmpl w:val="AAD40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FD0FEE"/>
    <w:multiLevelType w:val="multilevel"/>
    <w:tmpl w:val="BEFC4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2516171">
    <w:abstractNumId w:val="14"/>
  </w:num>
  <w:num w:numId="2" w16cid:durableId="736127876">
    <w:abstractNumId w:val="38"/>
  </w:num>
  <w:num w:numId="3" w16cid:durableId="499932681">
    <w:abstractNumId w:val="20"/>
  </w:num>
  <w:num w:numId="4" w16cid:durableId="1437553817">
    <w:abstractNumId w:val="10"/>
  </w:num>
  <w:num w:numId="5" w16cid:durableId="959996242">
    <w:abstractNumId w:val="12"/>
  </w:num>
  <w:num w:numId="6" w16cid:durableId="1246112106">
    <w:abstractNumId w:val="15"/>
  </w:num>
  <w:num w:numId="7" w16cid:durableId="2056418831">
    <w:abstractNumId w:val="19"/>
  </w:num>
  <w:num w:numId="8" w16cid:durableId="608196414">
    <w:abstractNumId w:val="1"/>
  </w:num>
  <w:num w:numId="9" w16cid:durableId="1528955314">
    <w:abstractNumId w:val="33"/>
  </w:num>
  <w:num w:numId="10" w16cid:durableId="1353068234">
    <w:abstractNumId w:val="8"/>
  </w:num>
  <w:num w:numId="11" w16cid:durableId="400064197">
    <w:abstractNumId w:val="23"/>
  </w:num>
  <w:num w:numId="12" w16cid:durableId="855386411">
    <w:abstractNumId w:val="28"/>
  </w:num>
  <w:num w:numId="13" w16cid:durableId="380986406">
    <w:abstractNumId w:val="26"/>
  </w:num>
  <w:num w:numId="14" w16cid:durableId="2095200528">
    <w:abstractNumId w:val="2"/>
  </w:num>
  <w:num w:numId="15" w16cid:durableId="1519732414">
    <w:abstractNumId w:val="22"/>
  </w:num>
  <w:num w:numId="16" w16cid:durableId="1155679639">
    <w:abstractNumId w:val="9"/>
  </w:num>
  <w:num w:numId="17" w16cid:durableId="1288076530">
    <w:abstractNumId w:val="16"/>
  </w:num>
  <w:num w:numId="18" w16cid:durableId="1033073241">
    <w:abstractNumId w:val="21"/>
  </w:num>
  <w:num w:numId="19" w16cid:durableId="1541553590">
    <w:abstractNumId w:val="30"/>
  </w:num>
  <w:num w:numId="20" w16cid:durableId="1922904544">
    <w:abstractNumId w:val="0"/>
  </w:num>
  <w:num w:numId="21" w16cid:durableId="1827938829">
    <w:abstractNumId w:val="37"/>
  </w:num>
  <w:num w:numId="22" w16cid:durableId="1029718802">
    <w:abstractNumId w:val="29"/>
  </w:num>
  <w:num w:numId="23" w16cid:durableId="1707832052">
    <w:abstractNumId w:val="17"/>
  </w:num>
  <w:num w:numId="24" w16cid:durableId="197861287">
    <w:abstractNumId w:val="11"/>
  </w:num>
  <w:num w:numId="25" w16cid:durableId="705644987">
    <w:abstractNumId w:val="18"/>
  </w:num>
  <w:num w:numId="26" w16cid:durableId="1128280491">
    <w:abstractNumId w:val="6"/>
  </w:num>
  <w:num w:numId="27" w16cid:durableId="860820876">
    <w:abstractNumId w:val="31"/>
  </w:num>
  <w:num w:numId="28" w16cid:durableId="1575119724">
    <w:abstractNumId w:val="5"/>
  </w:num>
  <w:num w:numId="29" w16cid:durableId="1851212999">
    <w:abstractNumId w:val="25"/>
  </w:num>
  <w:num w:numId="30" w16cid:durableId="2001425817">
    <w:abstractNumId w:val="35"/>
  </w:num>
  <w:num w:numId="31" w16cid:durableId="731461968">
    <w:abstractNumId w:val="36"/>
  </w:num>
  <w:num w:numId="32" w16cid:durableId="467405189">
    <w:abstractNumId w:val="34"/>
  </w:num>
  <w:num w:numId="33" w16cid:durableId="2034648576">
    <w:abstractNumId w:val="27"/>
  </w:num>
  <w:num w:numId="34" w16cid:durableId="861282733">
    <w:abstractNumId w:val="24"/>
  </w:num>
  <w:num w:numId="35" w16cid:durableId="506217742">
    <w:abstractNumId w:val="3"/>
  </w:num>
  <w:num w:numId="36" w16cid:durableId="1112289342">
    <w:abstractNumId w:val="4"/>
  </w:num>
  <w:num w:numId="37" w16cid:durableId="1004824186">
    <w:abstractNumId w:val="13"/>
  </w:num>
  <w:num w:numId="38" w16cid:durableId="595746450">
    <w:abstractNumId w:val="32"/>
  </w:num>
  <w:num w:numId="39" w16cid:durableId="1007638685">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0596E"/>
    <w:rsid w:val="00011F23"/>
    <w:rsid w:val="000125CD"/>
    <w:rsid w:val="00012629"/>
    <w:rsid w:val="000146E6"/>
    <w:rsid w:val="000204A8"/>
    <w:rsid w:val="00022B3A"/>
    <w:rsid w:val="0002720D"/>
    <w:rsid w:val="00030C19"/>
    <w:rsid w:val="0004554E"/>
    <w:rsid w:val="00052AB0"/>
    <w:rsid w:val="00053122"/>
    <w:rsid w:val="000543EF"/>
    <w:rsid w:val="00057B02"/>
    <w:rsid w:val="000602CA"/>
    <w:rsid w:val="000610C9"/>
    <w:rsid w:val="00061FA2"/>
    <w:rsid w:val="00064418"/>
    <w:rsid w:val="00064FF1"/>
    <w:rsid w:val="00067938"/>
    <w:rsid w:val="0007370A"/>
    <w:rsid w:val="000769E1"/>
    <w:rsid w:val="000842EB"/>
    <w:rsid w:val="00094E98"/>
    <w:rsid w:val="000A2ED4"/>
    <w:rsid w:val="000A4DAE"/>
    <w:rsid w:val="000A6930"/>
    <w:rsid w:val="000C32AB"/>
    <w:rsid w:val="000C4130"/>
    <w:rsid w:val="000D03ED"/>
    <w:rsid w:val="000D0C75"/>
    <w:rsid w:val="000D2E22"/>
    <w:rsid w:val="000D7A52"/>
    <w:rsid w:val="000E0212"/>
    <w:rsid w:val="000E2A00"/>
    <w:rsid w:val="000E2BA2"/>
    <w:rsid w:val="000E3680"/>
    <w:rsid w:val="000E503B"/>
    <w:rsid w:val="000F44B4"/>
    <w:rsid w:val="00102DB3"/>
    <w:rsid w:val="00110487"/>
    <w:rsid w:val="00112F45"/>
    <w:rsid w:val="0012342D"/>
    <w:rsid w:val="00130671"/>
    <w:rsid w:val="001306F3"/>
    <w:rsid w:val="00131E44"/>
    <w:rsid w:val="00134286"/>
    <w:rsid w:val="00143989"/>
    <w:rsid w:val="00150B32"/>
    <w:rsid w:val="001510C1"/>
    <w:rsid w:val="00152611"/>
    <w:rsid w:val="00153B41"/>
    <w:rsid w:val="00154EF2"/>
    <w:rsid w:val="00175050"/>
    <w:rsid w:val="00180436"/>
    <w:rsid w:val="0018142E"/>
    <w:rsid w:val="001902DB"/>
    <w:rsid w:val="0019163E"/>
    <w:rsid w:val="00194472"/>
    <w:rsid w:val="001962D1"/>
    <w:rsid w:val="001A1758"/>
    <w:rsid w:val="001A36E8"/>
    <w:rsid w:val="001A41B9"/>
    <w:rsid w:val="001A5094"/>
    <w:rsid w:val="001B0D06"/>
    <w:rsid w:val="001B47DE"/>
    <w:rsid w:val="001B6186"/>
    <w:rsid w:val="001B6D18"/>
    <w:rsid w:val="001B7151"/>
    <w:rsid w:val="001C2162"/>
    <w:rsid w:val="001C42F9"/>
    <w:rsid w:val="001E7B16"/>
    <w:rsid w:val="001F0034"/>
    <w:rsid w:val="001F159D"/>
    <w:rsid w:val="001F46A5"/>
    <w:rsid w:val="001F715F"/>
    <w:rsid w:val="0021718D"/>
    <w:rsid w:val="00217ADA"/>
    <w:rsid w:val="00223AE0"/>
    <w:rsid w:val="002317BD"/>
    <w:rsid w:val="00234450"/>
    <w:rsid w:val="00237CEC"/>
    <w:rsid w:val="002469B3"/>
    <w:rsid w:val="00260558"/>
    <w:rsid w:val="0026283D"/>
    <w:rsid w:val="00263551"/>
    <w:rsid w:val="00265510"/>
    <w:rsid w:val="00265879"/>
    <w:rsid w:val="002766BC"/>
    <w:rsid w:val="002828EF"/>
    <w:rsid w:val="00286958"/>
    <w:rsid w:val="00292690"/>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3BF8"/>
    <w:rsid w:val="00304304"/>
    <w:rsid w:val="00304D32"/>
    <w:rsid w:val="00305915"/>
    <w:rsid w:val="0030696F"/>
    <w:rsid w:val="0031075C"/>
    <w:rsid w:val="00310B47"/>
    <w:rsid w:val="00323FD3"/>
    <w:rsid w:val="0033775D"/>
    <w:rsid w:val="00341900"/>
    <w:rsid w:val="00343EE8"/>
    <w:rsid w:val="00357BB1"/>
    <w:rsid w:val="00357CD0"/>
    <w:rsid w:val="003620C0"/>
    <w:rsid w:val="0036476A"/>
    <w:rsid w:val="003651A2"/>
    <w:rsid w:val="00370FDA"/>
    <w:rsid w:val="0037141D"/>
    <w:rsid w:val="00375565"/>
    <w:rsid w:val="00377D51"/>
    <w:rsid w:val="00377DD2"/>
    <w:rsid w:val="0038357B"/>
    <w:rsid w:val="00396510"/>
    <w:rsid w:val="003A6BF6"/>
    <w:rsid w:val="003A757C"/>
    <w:rsid w:val="003B30A9"/>
    <w:rsid w:val="003B527A"/>
    <w:rsid w:val="003D5D45"/>
    <w:rsid w:val="003D6376"/>
    <w:rsid w:val="003D6415"/>
    <w:rsid w:val="003E29FB"/>
    <w:rsid w:val="003E3C2C"/>
    <w:rsid w:val="003E3EBB"/>
    <w:rsid w:val="003E7CB6"/>
    <w:rsid w:val="00402123"/>
    <w:rsid w:val="00403383"/>
    <w:rsid w:val="00405222"/>
    <w:rsid w:val="004130C0"/>
    <w:rsid w:val="00413C9B"/>
    <w:rsid w:val="00413DF8"/>
    <w:rsid w:val="00413F36"/>
    <w:rsid w:val="00417DFE"/>
    <w:rsid w:val="004215C5"/>
    <w:rsid w:val="004260FE"/>
    <w:rsid w:val="00432CE5"/>
    <w:rsid w:val="0043354B"/>
    <w:rsid w:val="00433FD4"/>
    <w:rsid w:val="0043649D"/>
    <w:rsid w:val="00446ED1"/>
    <w:rsid w:val="004613E8"/>
    <w:rsid w:val="00461DB2"/>
    <w:rsid w:val="00464637"/>
    <w:rsid w:val="004708AB"/>
    <w:rsid w:val="00473631"/>
    <w:rsid w:val="00474A1C"/>
    <w:rsid w:val="00475C10"/>
    <w:rsid w:val="00476ADB"/>
    <w:rsid w:val="0047707D"/>
    <w:rsid w:val="00482056"/>
    <w:rsid w:val="004866DE"/>
    <w:rsid w:val="00491EAB"/>
    <w:rsid w:val="00496B2F"/>
    <w:rsid w:val="004A035D"/>
    <w:rsid w:val="004A1755"/>
    <w:rsid w:val="004B164D"/>
    <w:rsid w:val="004B1EF3"/>
    <w:rsid w:val="004B352F"/>
    <w:rsid w:val="004C3BAD"/>
    <w:rsid w:val="004C4331"/>
    <w:rsid w:val="004C71CF"/>
    <w:rsid w:val="004D23E7"/>
    <w:rsid w:val="004D6B08"/>
    <w:rsid w:val="004E439C"/>
    <w:rsid w:val="004F1444"/>
    <w:rsid w:val="004F2475"/>
    <w:rsid w:val="004F3AF6"/>
    <w:rsid w:val="0050247E"/>
    <w:rsid w:val="005140E3"/>
    <w:rsid w:val="005146DA"/>
    <w:rsid w:val="0051585E"/>
    <w:rsid w:val="00516922"/>
    <w:rsid w:val="00522010"/>
    <w:rsid w:val="0052581D"/>
    <w:rsid w:val="005423FA"/>
    <w:rsid w:val="00544E3F"/>
    <w:rsid w:val="005459E0"/>
    <w:rsid w:val="00545E45"/>
    <w:rsid w:val="00550EC8"/>
    <w:rsid w:val="005527F0"/>
    <w:rsid w:val="00557A05"/>
    <w:rsid w:val="00557B85"/>
    <w:rsid w:val="00561418"/>
    <w:rsid w:val="00575D79"/>
    <w:rsid w:val="00580F2B"/>
    <w:rsid w:val="0058510E"/>
    <w:rsid w:val="00586F13"/>
    <w:rsid w:val="00590B27"/>
    <w:rsid w:val="005929E0"/>
    <w:rsid w:val="00597F74"/>
    <w:rsid w:val="005A28C8"/>
    <w:rsid w:val="005A755A"/>
    <w:rsid w:val="005A7C6C"/>
    <w:rsid w:val="005B112C"/>
    <w:rsid w:val="005B2F92"/>
    <w:rsid w:val="005B5824"/>
    <w:rsid w:val="005B7D85"/>
    <w:rsid w:val="005D0E3A"/>
    <w:rsid w:val="005D5DB7"/>
    <w:rsid w:val="005E00A1"/>
    <w:rsid w:val="005E4AF3"/>
    <w:rsid w:val="005F24AF"/>
    <w:rsid w:val="005F2722"/>
    <w:rsid w:val="006020A6"/>
    <w:rsid w:val="006044AD"/>
    <w:rsid w:val="006112DD"/>
    <w:rsid w:val="0061146E"/>
    <w:rsid w:val="006204A4"/>
    <w:rsid w:val="00620997"/>
    <w:rsid w:val="00625CAD"/>
    <w:rsid w:val="0062761F"/>
    <w:rsid w:val="006325E8"/>
    <w:rsid w:val="00633F50"/>
    <w:rsid w:val="006344B4"/>
    <w:rsid w:val="00641900"/>
    <w:rsid w:val="00642229"/>
    <w:rsid w:val="00644625"/>
    <w:rsid w:val="006450DB"/>
    <w:rsid w:val="00647482"/>
    <w:rsid w:val="006508CE"/>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D0A16"/>
    <w:rsid w:val="006D1755"/>
    <w:rsid w:val="006D4C88"/>
    <w:rsid w:val="006E65A3"/>
    <w:rsid w:val="006F162C"/>
    <w:rsid w:val="0070333D"/>
    <w:rsid w:val="00705AF7"/>
    <w:rsid w:val="00706E7F"/>
    <w:rsid w:val="0071504C"/>
    <w:rsid w:val="00722A65"/>
    <w:rsid w:val="007301E5"/>
    <w:rsid w:val="00731DC0"/>
    <w:rsid w:val="00737AAD"/>
    <w:rsid w:val="00741B9A"/>
    <w:rsid w:val="007501C6"/>
    <w:rsid w:val="0075485F"/>
    <w:rsid w:val="00754DB9"/>
    <w:rsid w:val="00755053"/>
    <w:rsid w:val="00755B83"/>
    <w:rsid w:val="00757802"/>
    <w:rsid w:val="00760A35"/>
    <w:rsid w:val="00766D40"/>
    <w:rsid w:val="007739B3"/>
    <w:rsid w:val="007753A5"/>
    <w:rsid w:val="00775634"/>
    <w:rsid w:val="00780E8F"/>
    <w:rsid w:val="007817A3"/>
    <w:rsid w:val="007874FA"/>
    <w:rsid w:val="00792A28"/>
    <w:rsid w:val="00793F1C"/>
    <w:rsid w:val="007A7A94"/>
    <w:rsid w:val="007B0E54"/>
    <w:rsid w:val="007B2139"/>
    <w:rsid w:val="007B51D9"/>
    <w:rsid w:val="007C06CD"/>
    <w:rsid w:val="007C170D"/>
    <w:rsid w:val="007C3D97"/>
    <w:rsid w:val="007C6908"/>
    <w:rsid w:val="007D2C05"/>
    <w:rsid w:val="007D443E"/>
    <w:rsid w:val="007D4D2E"/>
    <w:rsid w:val="007E0AD8"/>
    <w:rsid w:val="007E1EBB"/>
    <w:rsid w:val="007E3A20"/>
    <w:rsid w:val="007F1674"/>
    <w:rsid w:val="007F2AAC"/>
    <w:rsid w:val="007F6F3A"/>
    <w:rsid w:val="00806716"/>
    <w:rsid w:val="00807477"/>
    <w:rsid w:val="008103DC"/>
    <w:rsid w:val="00811E32"/>
    <w:rsid w:val="0081401E"/>
    <w:rsid w:val="008156EA"/>
    <w:rsid w:val="0081623B"/>
    <w:rsid w:val="00821534"/>
    <w:rsid w:val="0083081C"/>
    <w:rsid w:val="00831F14"/>
    <w:rsid w:val="008332E4"/>
    <w:rsid w:val="0083662A"/>
    <w:rsid w:val="0084024D"/>
    <w:rsid w:val="00840ACC"/>
    <w:rsid w:val="00850760"/>
    <w:rsid w:val="0085226F"/>
    <w:rsid w:val="00854D73"/>
    <w:rsid w:val="00857739"/>
    <w:rsid w:val="00874CD5"/>
    <w:rsid w:val="00874D2F"/>
    <w:rsid w:val="00874F4A"/>
    <w:rsid w:val="008756CE"/>
    <w:rsid w:val="00877AAC"/>
    <w:rsid w:val="00882D37"/>
    <w:rsid w:val="00882D53"/>
    <w:rsid w:val="00887133"/>
    <w:rsid w:val="008904CF"/>
    <w:rsid w:val="00891FC0"/>
    <w:rsid w:val="0089704E"/>
    <w:rsid w:val="008A0A06"/>
    <w:rsid w:val="008A2196"/>
    <w:rsid w:val="008A248D"/>
    <w:rsid w:val="008A425D"/>
    <w:rsid w:val="008B2333"/>
    <w:rsid w:val="008B41AE"/>
    <w:rsid w:val="008B6EE6"/>
    <w:rsid w:val="008C1ABE"/>
    <w:rsid w:val="008C42C1"/>
    <w:rsid w:val="008C4A35"/>
    <w:rsid w:val="008D15AF"/>
    <w:rsid w:val="008D1829"/>
    <w:rsid w:val="008D2407"/>
    <w:rsid w:val="008E1B7E"/>
    <w:rsid w:val="008E5C19"/>
    <w:rsid w:val="008E7314"/>
    <w:rsid w:val="008F1EAE"/>
    <w:rsid w:val="008F6829"/>
    <w:rsid w:val="008F6B36"/>
    <w:rsid w:val="0090105B"/>
    <w:rsid w:val="0090438F"/>
    <w:rsid w:val="00905D27"/>
    <w:rsid w:val="00905FD8"/>
    <w:rsid w:val="009125CE"/>
    <w:rsid w:val="00914D5B"/>
    <w:rsid w:val="00920CC7"/>
    <w:rsid w:val="009216A4"/>
    <w:rsid w:val="00927901"/>
    <w:rsid w:val="009307B0"/>
    <w:rsid w:val="00930A79"/>
    <w:rsid w:val="00932A89"/>
    <w:rsid w:val="00937CA3"/>
    <w:rsid w:val="00943D44"/>
    <w:rsid w:val="00951F48"/>
    <w:rsid w:val="0096099D"/>
    <w:rsid w:val="009638CB"/>
    <w:rsid w:val="00963C6C"/>
    <w:rsid w:val="00964E82"/>
    <w:rsid w:val="0096603F"/>
    <w:rsid w:val="00970F41"/>
    <w:rsid w:val="0097383F"/>
    <w:rsid w:val="00976DC2"/>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D6E8A"/>
    <w:rsid w:val="009E1436"/>
    <w:rsid w:val="009E53D1"/>
    <w:rsid w:val="009E5668"/>
    <w:rsid w:val="009F7996"/>
    <w:rsid w:val="00A02DBC"/>
    <w:rsid w:val="00A04537"/>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F76"/>
    <w:rsid w:val="00A840CF"/>
    <w:rsid w:val="00A86E11"/>
    <w:rsid w:val="00A97576"/>
    <w:rsid w:val="00AA005F"/>
    <w:rsid w:val="00AA79E9"/>
    <w:rsid w:val="00AB0A70"/>
    <w:rsid w:val="00AB3E18"/>
    <w:rsid w:val="00AB41F1"/>
    <w:rsid w:val="00AB456F"/>
    <w:rsid w:val="00AB5A3B"/>
    <w:rsid w:val="00AC3C5C"/>
    <w:rsid w:val="00AD722B"/>
    <w:rsid w:val="00AE3C7A"/>
    <w:rsid w:val="00AF24F6"/>
    <w:rsid w:val="00AF31BE"/>
    <w:rsid w:val="00AF46DF"/>
    <w:rsid w:val="00B04BD9"/>
    <w:rsid w:val="00B05F9C"/>
    <w:rsid w:val="00B134E7"/>
    <w:rsid w:val="00B14C81"/>
    <w:rsid w:val="00B1517E"/>
    <w:rsid w:val="00B15A9E"/>
    <w:rsid w:val="00B346DF"/>
    <w:rsid w:val="00B36FBC"/>
    <w:rsid w:val="00B44182"/>
    <w:rsid w:val="00B467CC"/>
    <w:rsid w:val="00B5443B"/>
    <w:rsid w:val="00B570EB"/>
    <w:rsid w:val="00B57582"/>
    <w:rsid w:val="00B63B0F"/>
    <w:rsid w:val="00B653F7"/>
    <w:rsid w:val="00B66540"/>
    <w:rsid w:val="00B665E9"/>
    <w:rsid w:val="00B72A08"/>
    <w:rsid w:val="00B7678A"/>
    <w:rsid w:val="00B801FA"/>
    <w:rsid w:val="00B85C10"/>
    <w:rsid w:val="00B90260"/>
    <w:rsid w:val="00B9286F"/>
    <w:rsid w:val="00B93128"/>
    <w:rsid w:val="00B9327D"/>
    <w:rsid w:val="00B97DCD"/>
    <w:rsid w:val="00BA3D6A"/>
    <w:rsid w:val="00BA5817"/>
    <w:rsid w:val="00BB0574"/>
    <w:rsid w:val="00BB1144"/>
    <w:rsid w:val="00BB1801"/>
    <w:rsid w:val="00BB3514"/>
    <w:rsid w:val="00BC454D"/>
    <w:rsid w:val="00BD03D1"/>
    <w:rsid w:val="00BD590D"/>
    <w:rsid w:val="00BE2024"/>
    <w:rsid w:val="00BF35D5"/>
    <w:rsid w:val="00BF3F1B"/>
    <w:rsid w:val="00C01C2B"/>
    <w:rsid w:val="00C134CC"/>
    <w:rsid w:val="00C16713"/>
    <w:rsid w:val="00C16D65"/>
    <w:rsid w:val="00C20A1C"/>
    <w:rsid w:val="00C23616"/>
    <w:rsid w:val="00C23A70"/>
    <w:rsid w:val="00C2707E"/>
    <w:rsid w:val="00C32E49"/>
    <w:rsid w:val="00C35B07"/>
    <w:rsid w:val="00C43D61"/>
    <w:rsid w:val="00C45767"/>
    <w:rsid w:val="00C46354"/>
    <w:rsid w:val="00C62935"/>
    <w:rsid w:val="00C67472"/>
    <w:rsid w:val="00C71E18"/>
    <w:rsid w:val="00C74890"/>
    <w:rsid w:val="00C75BC1"/>
    <w:rsid w:val="00C83C91"/>
    <w:rsid w:val="00C83DD5"/>
    <w:rsid w:val="00C9427A"/>
    <w:rsid w:val="00C9690C"/>
    <w:rsid w:val="00C96BB5"/>
    <w:rsid w:val="00CA0736"/>
    <w:rsid w:val="00CA24A2"/>
    <w:rsid w:val="00CA49E9"/>
    <w:rsid w:val="00CA6DC7"/>
    <w:rsid w:val="00CB2A94"/>
    <w:rsid w:val="00CB4A76"/>
    <w:rsid w:val="00CC4484"/>
    <w:rsid w:val="00CC54D7"/>
    <w:rsid w:val="00CC6705"/>
    <w:rsid w:val="00CC7877"/>
    <w:rsid w:val="00CD105C"/>
    <w:rsid w:val="00CD3C3E"/>
    <w:rsid w:val="00CD617A"/>
    <w:rsid w:val="00CF4901"/>
    <w:rsid w:val="00CF552E"/>
    <w:rsid w:val="00CF6CEC"/>
    <w:rsid w:val="00D0310E"/>
    <w:rsid w:val="00D1053F"/>
    <w:rsid w:val="00D10F38"/>
    <w:rsid w:val="00D216C5"/>
    <w:rsid w:val="00D22171"/>
    <w:rsid w:val="00D274B5"/>
    <w:rsid w:val="00D27AED"/>
    <w:rsid w:val="00D30845"/>
    <w:rsid w:val="00D32470"/>
    <w:rsid w:val="00D53C12"/>
    <w:rsid w:val="00D60743"/>
    <w:rsid w:val="00D632C1"/>
    <w:rsid w:val="00D72D8F"/>
    <w:rsid w:val="00D92BC0"/>
    <w:rsid w:val="00D92F77"/>
    <w:rsid w:val="00D965B5"/>
    <w:rsid w:val="00D97D0A"/>
    <w:rsid w:val="00DA0667"/>
    <w:rsid w:val="00DA0EBA"/>
    <w:rsid w:val="00DA1C1B"/>
    <w:rsid w:val="00DA3C05"/>
    <w:rsid w:val="00DA4EAA"/>
    <w:rsid w:val="00DA7C42"/>
    <w:rsid w:val="00DB1F25"/>
    <w:rsid w:val="00DC10F4"/>
    <w:rsid w:val="00DC40DA"/>
    <w:rsid w:val="00DC51EC"/>
    <w:rsid w:val="00DC5F63"/>
    <w:rsid w:val="00DC6851"/>
    <w:rsid w:val="00DD0EB8"/>
    <w:rsid w:val="00DD0F8E"/>
    <w:rsid w:val="00DD2F23"/>
    <w:rsid w:val="00DD6BEA"/>
    <w:rsid w:val="00DD7793"/>
    <w:rsid w:val="00DE5ED2"/>
    <w:rsid w:val="00DF232F"/>
    <w:rsid w:val="00DF6D7E"/>
    <w:rsid w:val="00E0124F"/>
    <w:rsid w:val="00E01CE8"/>
    <w:rsid w:val="00E042AB"/>
    <w:rsid w:val="00E04D94"/>
    <w:rsid w:val="00E07C45"/>
    <w:rsid w:val="00E17556"/>
    <w:rsid w:val="00E24460"/>
    <w:rsid w:val="00E2784D"/>
    <w:rsid w:val="00E3112D"/>
    <w:rsid w:val="00E373EB"/>
    <w:rsid w:val="00E43E62"/>
    <w:rsid w:val="00E452A2"/>
    <w:rsid w:val="00E46B06"/>
    <w:rsid w:val="00E50B03"/>
    <w:rsid w:val="00E53564"/>
    <w:rsid w:val="00E552BA"/>
    <w:rsid w:val="00E640C5"/>
    <w:rsid w:val="00E64188"/>
    <w:rsid w:val="00E6570B"/>
    <w:rsid w:val="00E67CA1"/>
    <w:rsid w:val="00E71C79"/>
    <w:rsid w:val="00E75141"/>
    <w:rsid w:val="00E7565E"/>
    <w:rsid w:val="00E76742"/>
    <w:rsid w:val="00E76A3D"/>
    <w:rsid w:val="00E76DB1"/>
    <w:rsid w:val="00E802F2"/>
    <w:rsid w:val="00E82DAD"/>
    <w:rsid w:val="00E86613"/>
    <w:rsid w:val="00E97126"/>
    <w:rsid w:val="00EA6B5D"/>
    <w:rsid w:val="00EB16DB"/>
    <w:rsid w:val="00EB60A5"/>
    <w:rsid w:val="00EB772B"/>
    <w:rsid w:val="00EC10F6"/>
    <w:rsid w:val="00EC4A75"/>
    <w:rsid w:val="00EC5DCF"/>
    <w:rsid w:val="00ED1918"/>
    <w:rsid w:val="00ED24E8"/>
    <w:rsid w:val="00ED2B59"/>
    <w:rsid w:val="00ED2F10"/>
    <w:rsid w:val="00ED5DB0"/>
    <w:rsid w:val="00EE0081"/>
    <w:rsid w:val="00EE0BD0"/>
    <w:rsid w:val="00EE7B86"/>
    <w:rsid w:val="00EF118F"/>
    <w:rsid w:val="00EF5F43"/>
    <w:rsid w:val="00F00FB8"/>
    <w:rsid w:val="00F10C89"/>
    <w:rsid w:val="00F11345"/>
    <w:rsid w:val="00F12EEC"/>
    <w:rsid w:val="00F1646F"/>
    <w:rsid w:val="00F25B18"/>
    <w:rsid w:val="00F30BD7"/>
    <w:rsid w:val="00F310F2"/>
    <w:rsid w:val="00F32A84"/>
    <w:rsid w:val="00F33937"/>
    <w:rsid w:val="00F3442D"/>
    <w:rsid w:val="00F450D5"/>
    <w:rsid w:val="00F546CE"/>
    <w:rsid w:val="00F563E2"/>
    <w:rsid w:val="00F66109"/>
    <w:rsid w:val="00F72CBB"/>
    <w:rsid w:val="00F733B2"/>
    <w:rsid w:val="00F81389"/>
    <w:rsid w:val="00F93E57"/>
    <w:rsid w:val="00FA0A03"/>
    <w:rsid w:val="00FA24AF"/>
    <w:rsid w:val="00FA4282"/>
    <w:rsid w:val="00FA44AF"/>
    <w:rsid w:val="00FB11CC"/>
    <w:rsid w:val="00FB7A83"/>
    <w:rsid w:val="00FC20BB"/>
    <w:rsid w:val="00FC31E7"/>
    <w:rsid w:val="00FC4E54"/>
    <w:rsid w:val="00FC69CF"/>
    <w:rsid w:val="00FD1591"/>
    <w:rsid w:val="00FD4AA8"/>
    <w:rsid w:val="00FD5F5A"/>
    <w:rsid w:val="00FD7B84"/>
    <w:rsid w:val="00FE0443"/>
    <w:rsid w:val="00FF1D40"/>
    <w:rsid w:val="00FF2D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888E177C-490E-45B3-B9CA-82F9A988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01E"/>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4D32"/>
    <w:pPr>
      <w:keepNext/>
      <w:keepLines/>
      <w:spacing w:before="80" w:after="40" w:line="256" w:lineRule="auto"/>
      <w:outlineLvl w:val="4"/>
    </w:pPr>
    <w:rPr>
      <w:rFonts w:ascii="Calibri" w:eastAsia="Times New Roman" w:hAnsi="Calibri" w:cs="Times New Roman"/>
      <w:color w:val="2F5496" w:themeColor="accent1" w:themeShade="BF"/>
      <w14:ligatures w14:val="none"/>
    </w:rPr>
  </w:style>
  <w:style w:type="paragraph" w:styleId="Heading6">
    <w:name w:val="heading 6"/>
    <w:basedOn w:val="Normal"/>
    <w:next w:val="Normal"/>
    <w:link w:val="Heading6Char"/>
    <w:uiPriority w:val="9"/>
    <w:semiHidden/>
    <w:unhideWhenUsed/>
    <w:qFormat/>
    <w:rsid w:val="00304D32"/>
    <w:pPr>
      <w:keepNext/>
      <w:keepLines/>
      <w:spacing w:before="40" w:after="0" w:line="256" w:lineRule="auto"/>
      <w:outlineLvl w:val="5"/>
    </w:pPr>
    <w:rPr>
      <w:rFonts w:ascii="Calibri" w:eastAsia="Times New Roman" w:hAnsi="Calibri" w:cs="Times New Roman"/>
      <w:i/>
      <w:iCs/>
      <w:color w:val="595959" w:themeColor="text1" w:themeTint="A6"/>
      <w14:ligatures w14:val="none"/>
    </w:rPr>
  </w:style>
  <w:style w:type="paragraph" w:styleId="Heading7">
    <w:name w:val="heading 7"/>
    <w:basedOn w:val="Normal"/>
    <w:next w:val="Normal"/>
    <w:link w:val="Heading7Char"/>
    <w:uiPriority w:val="9"/>
    <w:semiHidden/>
    <w:unhideWhenUsed/>
    <w:qFormat/>
    <w:rsid w:val="00304D32"/>
    <w:pPr>
      <w:keepNext/>
      <w:keepLines/>
      <w:spacing w:before="40" w:after="0" w:line="256" w:lineRule="auto"/>
      <w:outlineLvl w:val="6"/>
    </w:pPr>
    <w:rPr>
      <w:rFonts w:ascii="Calibri" w:eastAsia="Times New Roman" w:hAnsi="Calibri" w:cs="Times New Roman"/>
      <w:color w:val="595959" w:themeColor="text1" w:themeTint="A6"/>
      <w14:ligatures w14:val="none"/>
    </w:rPr>
  </w:style>
  <w:style w:type="paragraph" w:styleId="Heading8">
    <w:name w:val="heading 8"/>
    <w:basedOn w:val="Normal"/>
    <w:next w:val="Normal"/>
    <w:link w:val="Heading8Char"/>
    <w:uiPriority w:val="9"/>
    <w:semiHidden/>
    <w:unhideWhenUsed/>
    <w:qFormat/>
    <w:rsid w:val="00304D32"/>
    <w:pPr>
      <w:keepNext/>
      <w:keepLines/>
      <w:spacing w:after="0" w:line="256" w:lineRule="auto"/>
      <w:outlineLvl w:val="7"/>
    </w:pPr>
    <w:rPr>
      <w:rFonts w:ascii="Calibri" w:eastAsia="Times New Roman" w:hAnsi="Calibri" w:cs="Times New Roman"/>
      <w:i/>
      <w:iCs/>
      <w:color w:val="272727" w:themeColor="text1" w:themeTint="D8"/>
      <w14:ligatures w14:val="none"/>
    </w:rPr>
  </w:style>
  <w:style w:type="paragraph" w:styleId="Heading9">
    <w:name w:val="heading 9"/>
    <w:basedOn w:val="Normal"/>
    <w:next w:val="Normal"/>
    <w:link w:val="Heading9Char"/>
    <w:uiPriority w:val="9"/>
    <w:semiHidden/>
    <w:unhideWhenUsed/>
    <w:qFormat/>
    <w:rsid w:val="00304D32"/>
    <w:pPr>
      <w:keepNext/>
      <w:keepLines/>
      <w:spacing w:after="0" w:line="256" w:lineRule="auto"/>
      <w:outlineLvl w:val="8"/>
    </w:pPr>
    <w:rPr>
      <w:rFonts w:ascii="Calibri" w:eastAsia="Times New Roman" w:hAnsi="Calibri" w:cs="Times New Roman"/>
      <w:color w:val="272727" w:themeColor="text1" w:themeTint="D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4D32"/>
    <w:rPr>
      <w:rFonts w:ascii="Calibri" w:eastAsia="Times New Roman" w:hAnsi="Calibri" w:cs="Times New Roman"/>
      <w:color w:val="2F5496" w:themeColor="accent1" w:themeShade="BF"/>
      <w14:ligatures w14:val="none"/>
    </w:rPr>
  </w:style>
  <w:style w:type="character" w:customStyle="1" w:styleId="Heading6Char">
    <w:name w:val="Heading 6 Char"/>
    <w:basedOn w:val="DefaultParagraphFont"/>
    <w:link w:val="Heading6"/>
    <w:uiPriority w:val="9"/>
    <w:semiHidden/>
    <w:rsid w:val="00304D32"/>
    <w:rPr>
      <w:rFonts w:ascii="Calibri" w:eastAsia="Times New Roman" w:hAnsi="Calibri" w:cs="Times New Roman"/>
      <w:i/>
      <w:iCs/>
      <w:color w:val="595959" w:themeColor="text1" w:themeTint="A6"/>
      <w14:ligatures w14:val="none"/>
    </w:rPr>
  </w:style>
  <w:style w:type="character" w:customStyle="1" w:styleId="Heading7Char">
    <w:name w:val="Heading 7 Char"/>
    <w:basedOn w:val="DefaultParagraphFont"/>
    <w:link w:val="Heading7"/>
    <w:uiPriority w:val="9"/>
    <w:semiHidden/>
    <w:rsid w:val="00304D32"/>
    <w:rPr>
      <w:rFonts w:ascii="Calibri" w:eastAsia="Times New Roman" w:hAnsi="Calibri" w:cs="Times New Roman"/>
      <w:color w:val="595959" w:themeColor="text1" w:themeTint="A6"/>
      <w14:ligatures w14:val="none"/>
    </w:rPr>
  </w:style>
  <w:style w:type="character" w:customStyle="1" w:styleId="Heading8Char">
    <w:name w:val="Heading 8 Char"/>
    <w:basedOn w:val="DefaultParagraphFont"/>
    <w:link w:val="Heading8"/>
    <w:uiPriority w:val="9"/>
    <w:semiHidden/>
    <w:rsid w:val="00304D32"/>
    <w:rPr>
      <w:rFonts w:ascii="Calibri" w:eastAsia="Times New Roman" w:hAnsi="Calibri" w:cs="Times New Roman"/>
      <w:i/>
      <w:iCs/>
      <w:color w:val="272727" w:themeColor="text1" w:themeTint="D8"/>
      <w14:ligatures w14:val="none"/>
    </w:rPr>
  </w:style>
  <w:style w:type="character" w:customStyle="1" w:styleId="Heading9Char">
    <w:name w:val="Heading 9 Char"/>
    <w:basedOn w:val="DefaultParagraphFont"/>
    <w:link w:val="Heading9"/>
    <w:uiPriority w:val="9"/>
    <w:semiHidden/>
    <w:rsid w:val="00304D32"/>
    <w:rPr>
      <w:rFonts w:ascii="Calibri" w:eastAsia="Times New Roman" w:hAnsi="Calibri" w:cs="Times New Roman"/>
      <w:color w:val="272727" w:themeColor="text1" w:themeTint="D8"/>
      <w14:ligatures w14:val="none"/>
    </w:rPr>
  </w:style>
  <w:style w:type="numbering" w:customStyle="1" w:styleId="NoList1">
    <w:name w:val="No List1"/>
    <w:next w:val="NoList"/>
    <w:uiPriority w:val="99"/>
    <w:semiHidden/>
    <w:unhideWhenUsed/>
    <w:rsid w:val="00304D32"/>
  </w:style>
  <w:style w:type="character" w:styleId="FollowedHyperlink">
    <w:name w:val="FollowedHyperlink"/>
    <w:basedOn w:val="DefaultParagraphFont"/>
    <w:uiPriority w:val="99"/>
    <w:semiHidden/>
    <w:unhideWhenUsed/>
    <w:rsid w:val="00304D32"/>
    <w:rPr>
      <w:color w:val="954F72" w:themeColor="followedHyperlink"/>
      <w:u w:val="single"/>
    </w:rPr>
  </w:style>
  <w:style w:type="paragraph" w:customStyle="1" w:styleId="msonormal0">
    <w:name w:val="msonormal"/>
    <w:basedOn w:val="Normal"/>
    <w:uiPriority w:val="99"/>
    <w:rsid w:val="00304D3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3">
    <w:name w:val="toc 3"/>
    <w:basedOn w:val="Normal"/>
    <w:next w:val="Normal"/>
    <w:autoRedefine/>
    <w:uiPriority w:val="39"/>
    <w:unhideWhenUsed/>
    <w:rsid w:val="00304D32"/>
    <w:pPr>
      <w:spacing w:after="100" w:line="256" w:lineRule="auto"/>
      <w:ind w:left="440"/>
    </w:pPr>
    <w:rPr>
      <w:rFonts w:ascii="Calibri" w:eastAsia="Calibri" w:hAnsi="Calibri" w:cs="Arial"/>
      <w14:ligatures w14:val="none"/>
    </w:rPr>
  </w:style>
  <w:style w:type="paragraph" w:styleId="Title">
    <w:name w:val="Title"/>
    <w:basedOn w:val="Normal"/>
    <w:next w:val="Normal"/>
    <w:link w:val="TitleChar"/>
    <w:uiPriority w:val="10"/>
    <w:qFormat/>
    <w:rsid w:val="00304D32"/>
    <w:pPr>
      <w:spacing w:after="80" w:line="240" w:lineRule="auto"/>
      <w:contextualSpacing/>
    </w:pPr>
    <w:rPr>
      <w:rFonts w:ascii="Calibri Light" w:eastAsia="Times New Roman" w:hAnsi="Calibri Light" w:cs="Times New Roman"/>
      <w:spacing w:val="-10"/>
      <w:kern w:val="28"/>
      <w:sz w:val="56"/>
      <w:szCs w:val="56"/>
      <w14:ligatures w14:val="none"/>
    </w:rPr>
  </w:style>
  <w:style w:type="character" w:customStyle="1" w:styleId="TitleChar">
    <w:name w:val="Title Char"/>
    <w:basedOn w:val="DefaultParagraphFont"/>
    <w:link w:val="Title"/>
    <w:uiPriority w:val="10"/>
    <w:rsid w:val="00304D32"/>
    <w:rPr>
      <w:rFonts w:ascii="Calibri Light" w:eastAsia="Times New Roman" w:hAnsi="Calibri Light" w:cs="Times New Roman"/>
      <w:spacing w:val="-10"/>
      <w:kern w:val="28"/>
      <w:sz w:val="56"/>
      <w:szCs w:val="56"/>
      <w14:ligatures w14:val="none"/>
    </w:rPr>
  </w:style>
  <w:style w:type="paragraph" w:styleId="Subtitle">
    <w:name w:val="Subtitle"/>
    <w:basedOn w:val="Normal"/>
    <w:next w:val="Normal"/>
    <w:link w:val="SubtitleChar"/>
    <w:uiPriority w:val="11"/>
    <w:qFormat/>
    <w:rsid w:val="00304D32"/>
    <w:pPr>
      <w:spacing w:line="256" w:lineRule="auto"/>
    </w:pPr>
    <w:rPr>
      <w:rFonts w:ascii="Calibri" w:eastAsia="Times New Roman" w:hAnsi="Calibri" w:cs="Times New Roman"/>
      <w:color w:val="595959" w:themeColor="text1" w:themeTint="A6"/>
      <w:spacing w:val="15"/>
      <w:sz w:val="28"/>
      <w:szCs w:val="28"/>
      <w14:ligatures w14:val="none"/>
    </w:rPr>
  </w:style>
  <w:style w:type="character" w:customStyle="1" w:styleId="SubtitleChar">
    <w:name w:val="Subtitle Char"/>
    <w:basedOn w:val="DefaultParagraphFont"/>
    <w:link w:val="Subtitle"/>
    <w:uiPriority w:val="11"/>
    <w:rsid w:val="00304D32"/>
    <w:rPr>
      <w:rFonts w:ascii="Calibri" w:eastAsia="Times New Roman" w:hAnsi="Calibri" w:cs="Times New Roman"/>
      <w:color w:val="595959" w:themeColor="text1" w:themeTint="A6"/>
      <w:spacing w:val="15"/>
      <w:sz w:val="28"/>
      <w:szCs w:val="28"/>
      <w14:ligatures w14:val="none"/>
    </w:rPr>
  </w:style>
  <w:style w:type="paragraph" w:styleId="NoSpacing">
    <w:name w:val="No Spacing"/>
    <w:uiPriority w:val="1"/>
    <w:qFormat/>
    <w:rsid w:val="00304D32"/>
    <w:pPr>
      <w:bidi/>
      <w:spacing w:after="0" w:line="240" w:lineRule="auto"/>
    </w:pPr>
    <w:rPr>
      <w:rFonts w:ascii="Calibri" w:eastAsia="Calibri" w:hAnsi="Calibri" w:cs="Arial"/>
      <w:kern w:val="0"/>
      <w14:ligatures w14:val="none"/>
    </w:rPr>
  </w:style>
  <w:style w:type="paragraph" w:styleId="Quote">
    <w:name w:val="Quote"/>
    <w:basedOn w:val="Normal"/>
    <w:next w:val="Normal"/>
    <w:link w:val="QuoteChar"/>
    <w:uiPriority w:val="29"/>
    <w:qFormat/>
    <w:rsid w:val="00304D32"/>
    <w:pPr>
      <w:spacing w:before="160" w:line="256" w:lineRule="auto"/>
      <w:jc w:val="center"/>
    </w:pPr>
    <w:rPr>
      <w:rFonts w:ascii="Calibri" w:eastAsia="Calibri" w:hAnsi="Calibri" w:cs="Arial"/>
      <w:i/>
      <w:iCs/>
      <w:color w:val="404040" w:themeColor="text1" w:themeTint="BF"/>
      <w14:ligatures w14:val="none"/>
    </w:rPr>
  </w:style>
  <w:style w:type="character" w:customStyle="1" w:styleId="QuoteChar">
    <w:name w:val="Quote Char"/>
    <w:basedOn w:val="DefaultParagraphFont"/>
    <w:link w:val="Quote"/>
    <w:uiPriority w:val="29"/>
    <w:rsid w:val="00304D32"/>
    <w:rPr>
      <w:rFonts w:ascii="Calibri" w:eastAsia="Calibri" w:hAnsi="Calibri" w:cs="Arial"/>
      <w:i/>
      <w:iCs/>
      <w:color w:val="404040" w:themeColor="text1" w:themeTint="BF"/>
      <w14:ligatures w14:val="none"/>
    </w:rPr>
  </w:style>
  <w:style w:type="paragraph" w:styleId="IntenseQuote">
    <w:name w:val="Intense Quote"/>
    <w:basedOn w:val="Normal"/>
    <w:next w:val="Normal"/>
    <w:link w:val="IntenseQuoteChar"/>
    <w:uiPriority w:val="30"/>
    <w:qFormat/>
    <w:rsid w:val="00304D32"/>
    <w:pPr>
      <w:pBdr>
        <w:top w:val="single" w:sz="4" w:space="10" w:color="2F5496" w:themeColor="accent1" w:themeShade="BF"/>
        <w:bottom w:val="single" w:sz="4" w:space="10" w:color="2F5496" w:themeColor="accent1" w:themeShade="BF"/>
      </w:pBdr>
      <w:spacing w:before="360" w:after="360" w:line="256" w:lineRule="auto"/>
      <w:ind w:left="864" w:right="864"/>
      <w:jc w:val="center"/>
    </w:pPr>
    <w:rPr>
      <w:rFonts w:ascii="Calibri" w:eastAsia="Calibri" w:hAnsi="Calibri" w:cs="Arial"/>
      <w:i/>
      <w:iCs/>
      <w:color w:val="2F5496" w:themeColor="accent1" w:themeShade="BF"/>
      <w14:ligatures w14:val="none"/>
    </w:rPr>
  </w:style>
  <w:style w:type="character" w:customStyle="1" w:styleId="IntenseQuoteChar">
    <w:name w:val="Intense Quote Char"/>
    <w:basedOn w:val="DefaultParagraphFont"/>
    <w:link w:val="IntenseQuote"/>
    <w:uiPriority w:val="30"/>
    <w:rsid w:val="00304D32"/>
    <w:rPr>
      <w:rFonts w:ascii="Calibri" w:eastAsia="Calibri" w:hAnsi="Calibri" w:cs="Arial"/>
      <w:i/>
      <w:iCs/>
      <w:color w:val="2F5496" w:themeColor="accent1" w:themeShade="BF"/>
      <w14:ligatures w14:val="none"/>
    </w:rPr>
  </w:style>
  <w:style w:type="paragraph" w:customStyle="1" w:styleId="2">
    <w:name w:val="عنوان فرعي2"/>
    <w:basedOn w:val="ListParagraph"/>
    <w:uiPriority w:val="99"/>
    <w:qFormat/>
    <w:rsid w:val="00304D32"/>
    <w:pPr>
      <w:numPr>
        <w:ilvl w:val="1"/>
        <w:numId w:val="13"/>
      </w:numPr>
      <w:tabs>
        <w:tab w:val="num" w:pos="360"/>
        <w:tab w:val="num" w:pos="1440"/>
      </w:tabs>
      <w:spacing w:before="240" w:after="0" w:line="360" w:lineRule="auto"/>
      <w:ind w:left="571" w:firstLine="0"/>
      <w:jc w:val="both"/>
    </w:pPr>
    <w:rPr>
      <w:rFonts w:ascii="Arial" w:hAnsi="Arial"/>
      <w:b/>
      <w:bCs/>
      <w:kern w:val="0"/>
      <w:sz w:val="26"/>
      <w:szCs w:val="26"/>
      <w:lang w:bidi="ar-SY"/>
    </w:rPr>
  </w:style>
  <w:style w:type="character" w:styleId="IntenseEmphasis">
    <w:name w:val="Intense Emphasis"/>
    <w:basedOn w:val="DefaultParagraphFont"/>
    <w:uiPriority w:val="21"/>
    <w:qFormat/>
    <w:rsid w:val="00304D32"/>
    <w:rPr>
      <w:i/>
      <w:iCs/>
      <w:color w:val="2F5496" w:themeColor="accent1" w:themeShade="BF"/>
    </w:rPr>
  </w:style>
  <w:style w:type="character" w:styleId="IntenseReference">
    <w:name w:val="Intense Reference"/>
    <w:basedOn w:val="DefaultParagraphFont"/>
    <w:uiPriority w:val="32"/>
    <w:qFormat/>
    <w:rsid w:val="00304D32"/>
    <w:rPr>
      <w:b/>
      <w:bCs/>
      <w:smallCaps/>
      <w:color w:val="2F5496" w:themeColor="accent1" w:themeShade="BF"/>
      <w:spacing w:val="5"/>
    </w:rPr>
  </w:style>
  <w:style w:type="character" w:customStyle="1" w:styleId="1">
    <w:name w:val="إشارة لم يتم حلها1"/>
    <w:basedOn w:val="DefaultParagraphFont"/>
    <w:uiPriority w:val="99"/>
    <w:semiHidden/>
    <w:rsid w:val="00304D32"/>
    <w:rPr>
      <w:color w:val="605E5C"/>
      <w:shd w:val="clear" w:color="auto" w:fill="E1DFDD"/>
    </w:rPr>
  </w:style>
  <w:style w:type="character" w:customStyle="1" w:styleId="s2">
    <w:name w:val="s2"/>
    <w:basedOn w:val="DefaultParagraphFont"/>
    <w:rsid w:val="00304D32"/>
    <w:rPr>
      <w:rFonts w:ascii=".SFUI-Regular" w:hAnsi=".SFUI-Regular" w:hint="default"/>
      <w:b w:val="0"/>
      <w:bCs w:val="0"/>
      <w:i w:val="0"/>
      <w:iCs w:val="0"/>
      <w:sz w:val="26"/>
      <w:szCs w:val="26"/>
    </w:rPr>
  </w:style>
  <w:style w:type="character" w:customStyle="1" w:styleId="UnresolvedMention10">
    <w:name w:val="Unresolved Mention1"/>
    <w:basedOn w:val="DefaultParagraphFont"/>
    <w:uiPriority w:val="99"/>
    <w:semiHidden/>
    <w:rsid w:val="00304D32"/>
    <w:rPr>
      <w:color w:val="605E5C"/>
      <w:shd w:val="clear" w:color="auto" w:fill="E1DFDD"/>
    </w:rPr>
  </w:style>
  <w:style w:type="table" w:customStyle="1" w:styleId="TableGrid1">
    <w:name w:val="Table Grid1"/>
    <w:basedOn w:val="TableNormal"/>
    <w:next w:val="TableGrid"/>
    <w:uiPriority w:val="59"/>
    <w:rsid w:val="00304D32"/>
    <w:pPr>
      <w:spacing w:after="0" w:line="240" w:lineRule="auto"/>
    </w:pPr>
    <w:rPr>
      <w:rFonts w:ascii="Calibri" w:eastAsia="Calibri" w:hAnsi="Calibri" w:cs="Ari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304D32"/>
    <w:pPr>
      <w:spacing w:after="0" w:line="240" w:lineRule="auto"/>
    </w:pPr>
    <w:rPr>
      <w:rFonts w:ascii="Calibri" w:eastAsia="Calibri" w:hAnsi="Calibri" w:cs="Arial"/>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304D32"/>
    <w:pPr>
      <w:spacing w:after="0" w:line="240" w:lineRule="auto"/>
    </w:pPr>
    <w:rPr>
      <w:rFonts w:ascii="Calibri" w:eastAsia="Calibri" w:hAnsi="Calibri" w:cs="Arial"/>
      <w:color w:val="2F5496" w:themeColor="accent1" w:themeShade="BF"/>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304D32"/>
    <w:pPr>
      <w:spacing w:after="0" w:line="240" w:lineRule="auto"/>
    </w:pPr>
    <w:rPr>
      <w:rFonts w:ascii="Calibri" w:eastAsia="Calibri" w:hAnsi="Calibri" w:cs="Arial"/>
      <w:color w:val="000000" w:themeColor="text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0">
    <w:name w:val="شبكة جدول1"/>
    <w:basedOn w:val="TableNormal"/>
    <w:uiPriority w:val="39"/>
    <w:rsid w:val="00304D32"/>
    <w:pPr>
      <w:spacing w:after="0" w:line="240" w:lineRule="auto"/>
      <w:jc w:val="center"/>
    </w:pPr>
    <w:rPr>
      <w:rFonts w:ascii="Sakkal Majalla" w:eastAsia="Calibri" w:hAnsi="Sakkal Majalla" w:cs="Arial"/>
      <w:sz w:val="28"/>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304D32"/>
    <w:pPr>
      <w:spacing w:after="0" w:line="240" w:lineRule="auto"/>
    </w:pPr>
    <w:rPr>
      <w:rFonts w:ascii="Calibri" w:eastAsia="Calibri" w:hAnsi="Calibri" w:cs="Arial"/>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TableNormal"/>
    <w:uiPriority w:val="46"/>
    <w:rsid w:val="00304D32"/>
    <w:pPr>
      <w:spacing w:after="0" w:line="240" w:lineRule="auto"/>
    </w:pPr>
    <w:rPr>
      <w:rFonts w:ascii="Calibri" w:eastAsia="Calibri" w:hAnsi="Calibri" w:cs="Arial"/>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5A7C6C"/>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1215">
      <w:bodyDiv w:val="1"/>
      <w:marLeft w:val="0"/>
      <w:marRight w:val="0"/>
      <w:marTop w:val="0"/>
      <w:marBottom w:val="0"/>
      <w:divBdr>
        <w:top w:val="none" w:sz="0" w:space="0" w:color="auto"/>
        <w:left w:val="none" w:sz="0" w:space="0" w:color="auto"/>
        <w:bottom w:val="none" w:sz="0" w:space="0" w:color="auto"/>
        <w:right w:val="none" w:sz="0" w:space="0" w:color="auto"/>
      </w:divBdr>
      <w:divsChild>
        <w:div w:id="1486892882">
          <w:marLeft w:val="0"/>
          <w:marRight w:val="0"/>
          <w:marTop w:val="0"/>
          <w:marBottom w:val="0"/>
          <w:divBdr>
            <w:top w:val="none" w:sz="0" w:space="0" w:color="auto"/>
            <w:left w:val="none" w:sz="0" w:space="0" w:color="auto"/>
            <w:bottom w:val="none" w:sz="0" w:space="0" w:color="auto"/>
            <w:right w:val="none" w:sz="0" w:space="0" w:color="auto"/>
          </w:divBdr>
          <w:divsChild>
            <w:div w:id="119730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80604">
      <w:bodyDiv w:val="1"/>
      <w:marLeft w:val="0"/>
      <w:marRight w:val="0"/>
      <w:marTop w:val="0"/>
      <w:marBottom w:val="0"/>
      <w:divBdr>
        <w:top w:val="none" w:sz="0" w:space="0" w:color="auto"/>
        <w:left w:val="none" w:sz="0" w:space="0" w:color="auto"/>
        <w:bottom w:val="none" w:sz="0" w:space="0" w:color="auto"/>
        <w:right w:val="none" w:sz="0" w:space="0" w:color="auto"/>
      </w:divBdr>
    </w:div>
    <w:div w:id="57678203">
      <w:bodyDiv w:val="1"/>
      <w:marLeft w:val="0"/>
      <w:marRight w:val="0"/>
      <w:marTop w:val="0"/>
      <w:marBottom w:val="0"/>
      <w:divBdr>
        <w:top w:val="none" w:sz="0" w:space="0" w:color="auto"/>
        <w:left w:val="none" w:sz="0" w:space="0" w:color="auto"/>
        <w:bottom w:val="none" w:sz="0" w:space="0" w:color="auto"/>
        <w:right w:val="none" w:sz="0" w:space="0" w:color="auto"/>
      </w:divBdr>
      <w:divsChild>
        <w:div w:id="9477835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091665">
      <w:bodyDiv w:val="1"/>
      <w:marLeft w:val="0"/>
      <w:marRight w:val="0"/>
      <w:marTop w:val="0"/>
      <w:marBottom w:val="0"/>
      <w:divBdr>
        <w:top w:val="none" w:sz="0" w:space="0" w:color="auto"/>
        <w:left w:val="none" w:sz="0" w:space="0" w:color="auto"/>
        <w:bottom w:val="none" w:sz="0" w:space="0" w:color="auto"/>
        <w:right w:val="none" w:sz="0" w:space="0" w:color="auto"/>
      </w:divBdr>
    </w:div>
    <w:div w:id="60180620">
      <w:bodyDiv w:val="1"/>
      <w:marLeft w:val="0"/>
      <w:marRight w:val="0"/>
      <w:marTop w:val="0"/>
      <w:marBottom w:val="0"/>
      <w:divBdr>
        <w:top w:val="none" w:sz="0" w:space="0" w:color="auto"/>
        <w:left w:val="none" w:sz="0" w:space="0" w:color="auto"/>
        <w:bottom w:val="none" w:sz="0" w:space="0" w:color="auto"/>
        <w:right w:val="none" w:sz="0" w:space="0" w:color="auto"/>
      </w:divBdr>
    </w:div>
    <w:div w:id="63794880">
      <w:bodyDiv w:val="1"/>
      <w:marLeft w:val="0"/>
      <w:marRight w:val="0"/>
      <w:marTop w:val="0"/>
      <w:marBottom w:val="0"/>
      <w:divBdr>
        <w:top w:val="none" w:sz="0" w:space="0" w:color="auto"/>
        <w:left w:val="none" w:sz="0" w:space="0" w:color="auto"/>
        <w:bottom w:val="none" w:sz="0" w:space="0" w:color="auto"/>
        <w:right w:val="none" w:sz="0" w:space="0" w:color="auto"/>
      </w:divBdr>
    </w:div>
    <w:div w:id="126361483">
      <w:bodyDiv w:val="1"/>
      <w:marLeft w:val="0"/>
      <w:marRight w:val="0"/>
      <w:marTop w:val="0"/>
      <w:marBottom w:val="0"/>
      <w:divBdr>
        <w:top w:val="none" w:sz="0" w:space="0" w:color="auto"/>
        <w:left w:val="none" w:sz="0" w:space="0" w:color="auto"/>
        <w:bottom w:val="none" w:sz="0" w:space="0" w:color="auto"/>
        <w:right w:val="none" w:sz="0" w:space="0" w:color="auto"/>
      </w:divBdr>
    </w:div>
    <w:div w:id="135226732">
      <w:bodyDiv w:val="1"/>
      <w:marLeft w:val="0"/>
      <w:marRight w:val="0"/>
      <w:marTop w:val="0"/>
      <w:marBottom w:val="0"/>
      <w:divBdr>
        <w:top w:val="none" w:sz="0" w:space="0" w:color="auto"/>
        <w:left w:val="none" w:sz="0" w:space="0" w:color="auto"/>
        <w:bottom w:val="none" w:sz="0" w:space="0" w:color="auto"/>
        <w:right w:val="none" w:sz="0" w:space="0" w:color="auto"/>
      </w:divBdr>
    </w:div>
    <w:div w:id="156504780">
      <w:bodyDiv w:val="1"/>
      <w:marLeft w:val="0"/>
      <w:marRight w:val="0"/>
      <w:marTop w:val="0"/>
      <w:marBottom w:val="0"/>
      <w:divBdr>
        <w:top w:val="none" w:sz="0" w:space="0" w:color="auto"/>
        <w:left w:val="none" w:sz="0" w:space="0" w:color="auto"/>
        <w:bottom w:val="none" w:sz="0" w:space="0" w:color="auto"/>
        <w:right w:val="none" w:sz="0" w:space="0" w:color="auto"/>
      </w:divBdr>
    </w:div>
    <w:div w:id="158733723">
      <w:bodyDiv w:val="1"/>
      <w:marLeft w:val="0"/>
      <w:marRight w:val="0"/>
      <w:marTop w:val="0"/>
      <w:marBottom w:val="0"/>
      <w:divBdr>
        <w:top w:val="none" w:sz="0" w:space="0" w:color="auto"/>
        <w:left w:val="none" w:sz="0" w:space="0" w:color="auto"/>
        <w:bottom w:val="none" w:sz="0" w:space="0" w:color="auto"/>
        <w:right w:val="none" w:sz="0" w:space="0" w:color="auto"/>
      </w:divBdr>
      <w:divsChild>
        <w:div w:id="1273900349">
          <w:marLeft w:val="0"/>
          <w:marRight w:val="0"/>
          <w:marTop w:val="0"/>
          <w:marBottom w:val="0"/>
          <w:divBdr>
            <w:top w:val="none" w:sz="0" w:space="0" w:color="auto"/>
            <w:left w:val="none" w:sz="0" w:space="0" w:color="auto"/>
            <w:bottom w:val="none" w:sz="0" w:space="0" w:color="auto"/>
            <w:right w:val="none" w:sz="0" w:space="0" w:color="auto"/>
          </w:divBdr>
        </w:div>
      </w:divsChild>
    </w:div>
    <w:div w:id="188760224">
      <w:bodyDiv w:val="1"/>
      <w:marLeft w:val="0"/>
      <w:marRight w:val="0"/>
      <w:marTop w:val="0"/>
      <w:marBottom w:val="0"/>
      <w:divBdr>
        <w:top w:val="none" w:sz="0" w:space="0" w:color="auto"/>
        <w:left w:val="none" w:sz="0" w:space="0" w:color="auto"/>
        <w:bottom w:val="none" w:sz="0" w:space="0" w:color="auto"/>
        <w:right w:val="none" w:sz="0" w:space="0" w:color="auto"/>
      </w:divBdr>
      <w:divsChild>
        <w:div w:id="1025441842">
          <w:blockQuote w:val="1"/>
          <w:marLeft w:val="720"/>
          <w:marRight w:val="720"/>
          <w:marTop w:val="100"/>
          <w:marBottom w:val="100"/>
          <w:divBdr>
            <w:top w:val="none" w:sz="0" w:space="0" w:color="auto"/>
            <w:left w:val="none" w:sz="0" w:space="0" w:color="auto"/>
            <w:bottom w:val="none" w:sz="0" w:space="0" w:color="auto"/>
            <w:right w:val="none" w:sz="0" w:space="0" w:color="auto"/>
          </w:divBdr>
        </w:div>
        <w:div w:id="638461464">
          <w:marLeft w:val="0"/>
          <w:marRight w:val="0"/>
          <w:marTop w:val="0"/>
          <w:marBottom w:val="0"/>
          <w:divBdr>
            <w:top w:val="none" w:sz="0" w:space="0" w:color="auto"/>
            <w:left w:val="none" w:sz="0" w:space="0" w:color="auto"/>
            <w:bottom w:val="none" w:sz="0" w:space="0" w:color="auto"/>
            <w:right w:val="none" w:sz="0" w:space="0" w:color="auto"/>
          </w:divBdr>
          <w:divsChild>
            <w:div w:id="175442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5962">
      <w:bodyDiv w:val="1"/>
      <w:marLeft w:val="0"/>
      <w:marRight w:val="0"/>
      <w:marTop w:val="0"/>
      <w:marBottom w:val="0"/>
      <w:divBdr>
        <w:top w:val="none" w:sz="0" w:space="0" w:color="auto"/>
        <w:left w:val="none" w:sz="0" w:space="0" w:color="auto"/>
        <w:bottom w:val="none" w:sz="0" w:space="0" w:color="auto"/>
        <w:right w:val="none" w:sz="0" w:space="0" w:color="auto"/>
      </w:divBdr>
    </w:div>
    <w:div w:id="254410775">
      <w:bodyDiv w:val="1"/>
      <w:marLeft w:val="0"/>
      <w:marRight w:val="0"/>
      <w:marTop w:val="0"/>
      <w:marBottom w:val="0"/>
      <w:divBdr>
        <w:top w:val="none" w:sz="0" w:space="0" w:color="auto"/>
        <w:left w:val="none" w:sz="0" w:space="0" w:color="auto"/>
        <w:bottom w:val="none" w:sz="0" w:space="0" w:color="auto"/>
        <w:right w:val="none" w:sz="0" w:space="0" w:color="auto"/>
      </w:divBdr>
      <w:divsChild>
        <w:div w:id="1685278719">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4435175">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31227325">
      <w:bodyDiv w:val="1"/>
      <w:marLeft w:val="0"/>
      <w:marRight w:val="0"/>
      <w:marTop w:val="0"/>
      <w:marBottom w:val="0"/>
      <w:divBdr>
        <w:top w:val="none" w:sz="0" w:space="0" w:color="auto"/>
        <w:left w:val="none" w:sz="0" w:space="0" w:color="auto"/>
        <w:bottom w:val="none" w:sz="0" w:space="0" w:color="auto"/>
        <w:right w:val="none" w:sz="0" w:space="0" w:color="auto"/>
      </w:divBdr>
      <w:divsChild>
        <w:div w:id="658196205">
          <w:marLeft w:val="0"/>
          <w:marRight w:val="0"/>
          <w:marTop w:val="0"/>
          <w:marBottom w:val="0"/>
          <w:divBdr>
            <w:top w:val="none" w:sz="0" w:space="0" w:color="auto"/>
            <w:left w:val="none" w:sz="0" w:space="0" w:color="auto"/>
            <w:bottom w:val="none" w:sz="0" w:space="0" w:color="auto"/>
            <w:right w:val="none" w:sz="0" w:space="0" w:color="auto"/>
          </w:divBdr>
        </w:div>
      </w:divsChild>
    </w:div>
    <w:div w:id="348995205">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2727826">
      <w:bodyDiv w:val="1"/>
      <w:marLeft w:val="0"/>
      <w:marRight w:val="0"/>
      <w:marTop w:val="0"/>
      <w:marBottom w:val="0"/>
      <w:divBdr>
        <w:top w:val="none" w:sz="0" w:space="0" w:color="auto"/>
        <w:left w:val="none" w:sz="0" w:space="0" w:color="auto"/>
        <w:bottom w:val="none" w:sz="0" w:space="0" w:color="auto"/>
        <w:right w:val="none" w:sz="0" w:space="0" w:color="auto"/>
      </w:divBdr>
      <w:divsChild>
        <w:div w:id="52195579">
          <w:marLeft w:val="0"/>
          <w:marRight w:val="0"/>
          <w:marTop w:val="0"/>
          <w:marBottom w:val="0"/>
          <w:divBdr>
            <w:top w:val="none" w:sz="0" w:space="0" w:color="auto"/>
            <w:left w:val="none" w:sz="0" w:space="0" w:color="auto"/>
            <w:bottom w:val="none" w:sz="0" w:space="0" w:color="auto"/>
            <w:right w:val="none" w:sz="0" w:space="0" w:color="auto"/>
          </w:divBdr>
          <w:divsChild>
            <w:div w:id="1421021685">
              <w:marLeft w:val="0"/>
              <w:marRight w:val="0"/>
              <w:marTop w:val="0"/>
              <w:marBottom w:val="0"/>
              <w:divBdr>
                <w:top w:val="none" w:sz="0" w:space="0" w:color="auto"/>
                <w:left w:val="none" w:sz="0" w:space="0" w:color="auto"/>
                <w:bottom w:val="none" w:sz="0" w:space="0" w:color="auto"/>
                <w:right w:val="none" w:sz="0" w:space="0" w:color="auto"/>
              </w:divBdr>
            </w:div>
          </w:divsChild>
        </w:div>
        <w:div w:id="2118131595">
          <w:marLeft w:val="0"/>
          <w:marRight w:val="0"/>
          <w:marTop w:val="0"/>
          <w:marBottom w:val="0"/>
          <w:divBdr>
            <w:top w:val="none" w:sz="0" w:space="0" w:color="auto"/>
            <w:left w:val="none" w:sz="0" w:space="0" w:color="auto"/>
            <w:bottom w:val="none" w:sz="0" w:space="0" w:color="auto"/>
            <w:right w:val="none" w:sz="0" w:space="0" w:color="auto"/>
          </w:divBdr>
          <w:divsChild>
            <w:div w:id="144511050">
              <w:marLeft w:val="0"/>
              <w:marRight w:val="0"/>
              <w:marTop w:val="0"/>
              <w:marBottom w:val="0"/>
              <w:divBdr>
                <w:top w:val="none" w:sz="0" w:space="0" w:color="auto"/>
                <w:left w:val="none" w:sz="0" w:space="0" w:color="auto"/>
                <w:bottom w:val="none" w:sz="0" w:space="0" w:color="auto"/>
                <w:right w:val="none" w:sz="0" w:space="0" w:color="auto"/>
              </w:divBdr>
            </w:div>
          </w:divsChild>
        </w:div>
        <w:div w:id="1622952019">
          <w:marLeft w:val="0"/>
          <w:marRight w:val="0"/>
          <w:marTop w:val="0"/>
          <w:marBottom w:val="0"/>
          <w:divBdr>
            <w:top w:val="none" w:sz="0" w:space="0" w:color="auto"/>
            <w:left w:val="none" w:sz="0" w:space="0" w:color="auto"/>
            <w:bottom w:val="none" w:sz="0" w:space="0" w:color="auto"/>
            <w:right w:val="none" w:sz="0" w:space="0" w:color="auto"/>
          </w:divBdr>
          <w:divsChild>
            <w:div w:id="801465757">
              <w:marLeft w:val="0"/>
              <w:marRight w:val="0"/>
              <w:marTop w:val="0"/>
              <w:marBottom w:val="0"/>
              <w:divBdr>
                <w:top w:val="none" w:sz="0" w:space="0" w:color="auto"/>
                <w:left w:val="none" w:sz="0" w:space="0" w:color="auto"/>
                <w:bottom w:val="none" w:sz="0" w:space="0" w:color="auto"/>
                <w:right w:val="none" w:sz="0" w:space="0" w:color="auto"/>
              </w:divBdr>
            </w:div>
          </w:divsChild>
        </w:div>
        <w:div w:id="421688626">
          <w:marLeft w:val="0"/>
          <w:marRight w:val="0"/>
          <w:marTop w:val="0"/>
          <w:marBottom w:val="0"/>
          <w:divBdr>
            <w:top w:val="none" w:sz="0" w:space="0" w:color="auto"/>
            <w:left w:val="none" w:sz="0" w:space="0" w:color="auto"/>
            <w:bottom w:val="none" w:sz="0" w:space="0" w:color="auto"/>
            <w:right w:val="none" w:sz="0" w:space="0" w:color="auto"/>
          </w:divBdr>
          <w:divsChild>
            <w:div w:id="60366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584409">
      <w:bodyDiv w:val="1"/>
      <w:marLeft w:val="0"/>
      <w:marRight w:val="0"/>
      <w:marTop w:val="0"/>
      <w:marBottom w:val="0"/>
      <w:divBdr>
        <w:top w:val="none" w:sz="0" w:space="0" w:color="auto"/>
        <w:left w:val="none" w:sz="0" w:space="0" w:color="auto"/>
        <w:bottom w:val="none" w:sz="0" w:space="0" w:color="auto"/>
        <w:right w:val="none" w:sz="0" w:space="0" w:color="auto"/>
      </w:divBdr>
    </w:div>
    <w:div w:id="428043961">
      <w:bodyDiv w:val="1"/>
      <w:marLeft w:val="0"/>
      <w:marRight w:val="0"/>
      <w:marTop w:val="0"/>
      <w:marBottom w:val="0"/>
      <w:divBdr>
        <w:top w:val="none" w:sz="0" w:space="0" w:color="auto"/>
        <w:left w:val="none" w:sz="0" w:space="0" w:color="auto"/>
        <w:bottom w:val="none" w:sz="0" w:space="0" w:color="auto"/>
        <w:right w:val="none" w:sz="0" w:space="0" w:color="auto"/>
      </w:divBdr>
      <w:divsChild>
        <w:div w:id="1579629833">
          <w:marLeft w:val="0"/>
          <w:marRight w:val="0"/>
          <w:marTop w:val="0"/>
          <w:marBottom w:val="0"/>
          <w:divBdr>
            <w:top w:val="none" w:sz="0" w:space="0" w:color="auto"/>
            <w:left w:val="none" w:sz="0" w:space="0" w:color="auto"/>
            <w:bottom w:val="none" w:sz="0" w:space="0" w:color="auto"/>
            <w:right w:val="none" w:sz="0" w:space="0" w:color="auto"/>
          </w:divBdr>
        </w:div>
      </w:divsChild>
    </w:div>
    <w:div w:id="475954022">
      <w:bodyDiv w:val="1"/>
      <w:marLeft w:val="0"/>
      <w:marRight w:val="0"/>
      <w:marTop w:val="0"/>
      <w:marBottom w:val="0"/>
      <w:divBdr>
        <w:top w:val="none" w:sz="0" w:space="0" w:color="auto"/>
        <w:left w:val="none" w:sz="0" w:space="0" w:color="auto"/>
        <w:bottom w:val="none" w:sz="0" w:space="0" w:color="auto"/>
        <w:right w:val="none" w:sz="0" w:space="0" w:color="auto"/>
      </w:divBdr>
      <w:divsChild>
        <w:div w:id="1970088126">
          <w:marLeft w:val="0"/>
          <w:marRight w:val="0"/>
          <w:marTop w:val="0"/>
          <w:marBottom w:val="0"/>
          <w:divBdr>
            <w:top w:val="none" w:sz="0" w:space="0" w:color="auto"/>
            <w:left w:val="none" w:sz="0" w:space="0" w:color="auto"/>
            <w:bottom w:val="none" w:sz="0" w:space="0" w:color="auto"/>
            <w:right w:val="none" w:sz="0" w:space="0" w:color="auto"/>
          </w:divBdr>
          <w:divsChild>
            <w:div w:id="136282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531248">
      <w:bodyDiv w:val="1"/>
      <w:marLeft w:val="0"/>
      <w:marRight w:val="0"/>
      <w:marTop w:val="0"/>
      <w:marBottom w:val="0"/>
      <w:divBdr>
        <w:top w:val="none" w:sz="0" w:space="0" w:color="auto"/>
        <w:left w:val="none" w:sz="0" w:space="0" w:color="auto"/>
        <w:bottom w:val="none" w:sz="0" w:space="0" w:color="auto"/>
        <w:right w:val="none" w:sz="0" w:space="0" w:color="auto"/>
      </w:divBdr>
      <w:divsChild>
        <w:div w:id="788163008">
          <w:marLeft w:val="0"/>
          <w:marRight w:val="0"/>
          <w:marTop w:val="0"/>
          <w:marBottom w:val="0"/>
          <w:divBdr>
            <w:top w:val="none" w:sz="0" w:space="0" w:color="auto"/>
            <w:left w:val="none" w:sz="0" w:space="0" w:color="auto"/>
            <w:bottom w:val="none" w:sz="0" w:space="0" w:color="auto"/>
            <w:right w:val="none" w:sz="0" w:space="0" w:color="auto"/>
          </w:divBdr>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8790497">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0137527">
      <w:bodyDiv w:val="1"/>
      <w:marLeft w:val="0"/>
      <w:marRight w:val="0"/>
      <w:marTop w:val="0"/>
      <w:marBottom w:val="0"/>
      <w:divBdr>
        <w:top w:val="none" w:sz="0" w:space="0" w:color="auto"/>
        <w:left w:val="none" w:sz="0" w:space="0" w:color="auto"/>
        <w:bottom w:val="none" w:sz="0" w:space="0" w:color="auto"/>
        <w:right w:val="none" w:sz="0" w:space="0" w:color="auto"/>
      </w:divBdr>
    </w:div>
    <w:div w:id="583074343">
      <w:bodyDiv w:val="1"/>
      <w:marLeft w:val="0"/>
      <w:marRight w:val="0"/>
      <w:marTop w:val="0"/>
      <w:marBottom w:val="0"/>
      <w:divBdr>
        <w:top w:val="none" w:sz="0" w:space="0" w:color="auto"/>
        <w:left w:val="none" w:sz="0" w:space="0" w:color="auto"/>
        <w:bottom w:val="none" w:sz="0" w:space="0" w:color="auto"/>
        <w:right w:val="none" w:sz="0" w:space="0" w:color="auto"/>
      </w:divBdr>
    </w:div>
    <w:div w:id="625547515">
      <w:bodyDiv w:val="1"/>
      <w:marLeft w:val="0"/>
      <w:marRight w:val="0"/>
      <w:marTop w:val="0"/>
      <w:marBottom w:val="0"/>
      <w:divBdr>
        <w:top w:val="none" w:sz="0" w:space="0" w:color="auto"/>
        <w:left w:val="none" w:sz="0" w:space="0" w:color="auto"/>
        <w:bottom w:val="none" w:sz="0" w:space="0" w:color="auto"/>
        <w:right w:val="none" w:sz="0" w:space="0" w:color="auto"/>
      </w:divBdr>
    </w:div>
    <w:div w:id="627735178">
      <w:bodyDiv w:val="1"/>
      <w:marLeft w:val="0"/>
      <w:marRight w:val="0"/>
      <w:marTop w:val="0"/>
      <w:marBottom w:val="0"/>
      <w:divBdr>
        <w:top w:val="none" w:sz="0" w:space="0" w:color="auto"/>
        <w:left w:val="none" w:sz="0" w:space="0" w:color="auto"/>
        <w:bottom w:val="none" w:sz="0" w:space="0" w:color="auto"/>
        <w:right w:val="none" w:sz="0" w:space="0" w:color="auto"/>
      </w:divBdr>
      <w:divsChild>
        <w:div w:id="1224877089">
          <w:marLeft w:val="0"/>
          <w:marRight w:val="0"/>
          <w:marTop w:val="0"/>
          <w:marBottom w:val="0"/>
          <w:divBdr>
            <w:top w:val="none" w:sz="0" w:space="0" w:color="auto"/>
            <w:left w:val="none" w:sz="0" w:space="0" w:color="auto"/>
            <w:bottom w:val="none" w:sz="0" w:space="0" w:color="auto"/>
            <w:right w:val="none" w:sz="0" w:space="0" w:color="auto"/>
          </w:divBdr>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716314">
      <w:bodyDiv w:val="1"/>
      <w:marLeft w:val="0"/>
      <w:marRight w:val="0"/>
      <w:marTop w:val="0"/>
      <w:marBottom w:val="0"/>
      <w:divBdr>
        <w:top w:val="none" w:sz="0" w:space="0" w:color="auto"/>
        <w:left w:val="none" w:sz="0" w:space="0" w:color="auto"/>
        <w:bottom w:val="none" w:sz="0" w:space="0" w:color="auto"/>
        <w:right w:val="none" w:sz="0" w:space="0" w:color="auto"/>
      </w:divBdr>
      <w:divsChild>
        <w:div w:id="11340636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6264887">
      <w:bodyDiv w:val="1"/>
      <w:marLeft w:val="0"/>
      <w:marRight w:val="0"/>
      <w:marTop w:val="0"/>
      <w:marBottom w:val="0"/>
      <w:divBdr>
        <w:top w:val="none" w:sz="0" w:space="0" w:color="auto"/>
        <w:left w:val="none" w:sz="0" w:space="0" w:color="auto"/>
        <w:bottom w:val="none" w:sz="0" w:space="0" w:color="auto"/>
        <w:right w:val="none" w:sz="0" w:space="0" w:color="auto"/>
      </w:divBdr>
    </w:div>
    <w:div w:id="881091804">
      <w:bodyDiv w:val="1"/>
      <w:marLeft w:val="0"/>
      <w:marRight w:val="0"/>
      <w:marTop w:val="0"/>
      <w:marBottom w:val="0"/>
      <w:divBdr>
        <w:top w:val="none" w:sz="0" w:space="0" w:color="auto"/>
        <w:left w:val="none" w:sz="0" w:space="0" w:color="auto"/>
        <w:bottom w:val="none" w:sz="0" w:space="0" w:color="auto"/>
        <w:right w:val="none" w:sz="0" w:space="0" w:color="auto"/>
      </w:divBdr>
      <w:divsChild>
        <w:div w:id="349111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959340">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3332303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2031433">
      <w:bodyDiv w:val="1"/>
      <w:marLeft w:val="0"/>
      <w:marRight w:val="0"/>
      <w:marTop w:val="0"/>
      <w:marBottom w:val="0"/>
      <w:divBdr>
        <w:top w:val="none" w:sz="0" w:space="0" w:color="auto"/>
        <w:left w:val="none" w:sz="0" w:space="0" w:color="auto"/>
        <w:bottom w:val="none" w:sz="0" w:space="0" w:color="auto"/>
        <w:right w:val="none" w:sz="0" w:space="0" w:color="auto"/>
      </w:divBdr>
    </w:div>
    <w:div w:id="1045448433">
      <w:bodyDiv w:val="1"/>
      <w:marLeft w:val="0"/>
      <w:marRight w:val="0"/>
      <w:marTop w:val="0"/>
      <w:marBottom w:val="0"/>
      <w:divBdr>
        <w:top w:val="none" w:sz="0" w:space="0" w:color="auto"/>
        <w:left w:val="none" w:sz="0" w:space="0" w:color="auto"/>
        <w:bottom w:val="none" w:sz="0" w:space="0" w:color="auto"/>
        <w:right w:val="none" w:sz="0" w:space="0" w:color="auto"/>
      </w:divBdr>
      <w:divsChild>
        <w:div w:id="409229698">
          <w:blockQuote w:val="1"/>
          <w:marLeft w:val="720"/>
          <w:marRight w:val="720"/>
          <w:marTop w:val="100"/>
          <w:marBottom w:val="100"/>
          <w:divBdr>
            <w:top w:val="none" w:sz="0" w:space="0" w:color="auto"/>
            <w:left w:val="none" w:sz="0" w:space="0" w:color="auto"/>
            <w:bottom w:val="none" w:sz="0" w:space="0" w:color="auto"/>
            <w:right w:val="none" w:sz="0" w:space="0" w:color="auto"/>
          </w:divBdr>
        </w:div>
        <w:div w:id="116920606">
          <w:marLeft w:val="0"/>
          <w:marRight w:val="0"/>
          <w:marTop w:val="0"/>
          <w:marBottom w:val="0"/>
          <w:divBdr>
            <w:top w:val="none" w:sz="0" w:space="0" w:color="auto"/>
            <w:left w:val="none" w:sz="0" w:space="0" w:color="auto"/>
            <w:bottom w:val="none" w:sz="0" w:space="0" w:color="auto"/>
            <w:right w:val="none" w:sz="0" w:space="0" w:color="auto"/>
          </w:divBdr>
          <w:divsChild>
            <w:div w:id="191215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38954615">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92111901">
      <w:bodyDiv w:val="1"/>
      <w:marLeft w:val="0"/>
      <w:marRight w:val="0"/>
      <w:marTop w:val="0"/>
      <w:marBottom w:val="0"/>
      <w:divBdr>
        <w:top w:val="none" w:sz="0" w:space="0" w:color="auto"/>
        <w:left w:val="none" w:sz="0" w:space="0" w:color="auto"/>
        <w:bottom w:val="none" w:sz="0" w:space="0" w:color="auto"/>
        <w:right w:val="none" w:sz="0" w:space="0" w:color="auto"/>
      </w:divBdr>
      <w:divsChild>
        <w:div w:id="943850910">
          <w:blockQuote w:val="1"/>
          <w:marLeft w:val="720"/>
          <w:marRight w:val="720"/>
          <w:marTop w:val="100"/>
          <w:marBottom w:val="100"/>
          <w:divBdr>
            <w:top w:val="none" w:sz="0" w:space="0" w:color="auto"/>
            <w:left w:val="none" w:sz="0" w:space="0" w:color="auto"/>
            <w:bottom w:val="none" w:sz="0" w:space="0" w:color="auto"/>
            <w:right w:val="none" w:sz="0" w:space="0" w:color="auto"/>
          </w:divBdr>
        </w:div>
        <w:div w:id="797262582">
          <w:marLeft w:val="0"/>
          <w:marRight w:val="0"/>
          <w:marTop w:val="0"/>
          <w:marBottom w:val="0"/>
          <w:divBdr>
            <w:top w:val="none" w:sz="0" w:space="0" w:color="auto"/>
            <w:left w:val="none" w:sz="0" w:space="0" w:color="auto"/>
            <w:bottom w:val="none" w:sz="0" w:space="0" w:color="auto"/>
            <w:right w:val="none" w:sz="0" w:space="0" w:color="auto"/>
          </w:divBdr>
          <w:divsChild>
            <w:div w:id="1736390311">
              <w:marLeft w:val="0"/>
              <w:marRight w:val="0"/>
              <w:marTop w:val="0"/>
              <w:marBottom w:val="0"/>
              <w:divBdr>
                <w:top w:val="none" w:sz="0" w:space="0" w:color="auto"/>
                <w:left w:val="none" w:sz="0" w:space="0" w:color="auto"/>
                <w:bottom w:val="none" w:sz="0" w:space="0" w:color="auto"/>
                <w:right w:val="none" w:sz="0" w:space="0" w:color="auto"/>
              </w:divBdr>
            </w:div>
          </w:divsChild>
        </w:div>
        <w:div w:id="643081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2423149">
      <w:bodyDiv w:val="1"/>
      <w:marLeft w:val="0"/>
      <w:marRight w:val="0"/>
      <w:marTop w:val="0"/>
      <w:marBottom w:val="0"/>
      <w:divBdr>
        <w:top w:val="none" w:sz="0" w:space="0" w:color="auto"/>
        <w:left w:val="none" w:sz="0" w:space="0" w:color="auto"/>
        <w:bottom w:val="none" w:sz="0" w:space="0" w:color="auto"/>
        <w:right w:val="none" w:sz="0" w:space="0" w:color="auto"/>
      </w:divBdr>
      <w:divsChild>
        <w:div w:id="2031639687">
          <w:marLeft w:val="0"/>
          <w:marRight w:val="0"/>
          <w:marTop w:val="0"/>
          <w:marBottom w:val="0"/>
          <w:divBdr>
            <w:top w:val="none" w:sz="0" w:space="0" w:color="auto"/>
            <w:left w:val="none" w:sz="0" w:space="0" w:color="auto"/>
            <w:bottom w:val="none" w:sz="0" w:space="0" w:color="auto"/>
            <w:right w:val="none" w:sz="0" w:space="0" w:color="auto"/>
          </w:divBdr>
        </w:div>
      </w:divsChild>
    </w:div>
    <w:div w:id="1232958302">
      <w:bodyDiv w:val="1"/>
      <w:marLeft w:val="0"/>
      <w:marRight w:val="0"/>
      <w:marTop w:val="0"/>
      <w:marBottom w:val="0"/>
      <w:divBdr>
        <w:top w:val="none" w:sz="0" w:space="0" w:color="auto"/>
        <w:left w:val="none" w:sz="0" w:space="0" w:color="auto"/>
        <w:bottom w:val="none" w:sz="0" w:space="0" w:color="auto"/>
        <w:right w:val="none" w:sz="0" w:space="0" w:color="auto"/>
      </w:divBdr>
    </w:div>
    <w:div w:id="1262840815">
      <w:bodyDiv w:val="1"/>
      <w:marLeft w:val="0"/>
      <w:marRight w:val="0"/>
      <w:marTop w:val="0"/>
      <w:marBottom w:val="0"/>
      <w:divBdr>
        <w:top w:val="none" w:sz="0" w:space="0" w:color="auto"/>
        <w:left w:val="none" w:sz="0" w:space="0" w:color="auto"/>
        <w:bottom w:val="none" w:sz="0" w:space="0" w:color="auto"/>
        <w:right w:val="none" w:sz="0" w:space="0" w:color="auto"/>
      </w:divBdr>
      <w:divsChild>
        <w:div w:id="1184442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2687347">
      <w:bodyDiv w:val="1"/>
      <w:marLeft w:val="0"/>
      <w:marRight w:val="0"/>
      <w:marTop w:val="0"/>
      <w:marBottom w:val="0"/>
      <w:divBdr>
        <w:top w:val="none" w:sz="0" w:space="0" w:color="auto"/>
        <w:left w:val="none" w:sz="0" w:space="0" w:color="auto"/>
        <w:bottom w:val="none" w:sz="0" w:space="0" w:color="auto"/>
        <w:right w:val="none" w:sz="0" w:space="0" w:color="auto"/>
      </w:divBdr>
    </w:div>
    <w:div w:id="1328635606">
      <w:bodyDiv w:val="1"/>
      <w:marLeft w:val="0"/>
      <w:marRight w:val="0"/>
      <w:marTop w:val="0"/>
      <w:marBottom w:val="0"/>
      <w:divBdr>
        <w:top w:val="none" w:sz="0" w:space="0" w:color="auto"/>
        <w:left w:val="none" w:sz="0" w:space="0" w:color="auto"/>
        <w:bottom w:val="none" w:sz="0" w:space="0" w:color="auto"/>
        <w:right w:val="none" w:sz="0" w:space="0" w:color="auto"/>
      </w:divBdr>
    </w:div>
    <w:div w:id="1344477804">
      <w:bodyDiv w:val="1"/>
      <w:marLeft w:val="0"/>
      <w:marRight w:val="0"/>
      <w:marTop w:val="0"/>
      <w:marBottom w:val="0"/>
      <w:divBdr>
        <w:top w:val="none" w:sz="0" w:space="0" w:color="auto"/>
        <w:left w:val="none" w:sz="0" w:space="0" w:color="auto"/>
        <w:bottom w:val="none" w:sz="0" w:space="0" w:color="auto"/>
        <w:right w:val="none" w:sz="0" w:space="0" w:color="auto"/>
      </w:divBdr>
      <w:divsChild>
        <w:div w:id="892931055">
          <w:marLeft w:val="0"/>
          <w:marRight w:val="0"/>
          <w:marTop w:val="0"/>
          <w:marBottom w:val="0"/>
          <w:divBdr>
            <w:top w:val="none" w:sz="0" w:space="0" w:color="auto"/>
            <w:left w:val="none" w:sz="0" w:space="0" w:color="auto"/>
            <w:bottom w:val="none" w:sz="0" w:space="0" w:color="auto"/>
            <w:right w:val="none" w:sz="0" w:space="0" w:color="auto"/>
          </w:divBdr>
        </w:div>
      </w:divsChild>
    </w:div>
    <w:div w:id="1404597199">
      <w:bodyDiv w:val="1"/>
      <w:marLeft w:val="0"/>
      <w:marRight w:val="0"/>
      <w:marTop w:val="0"/>
      <w:marBottom w:val="0"/>
      <w:divBdr>
        <w:top w:val="none" w:sz="0" w:space="0" w:color="auto"/>
        <w:left w:val="none" w:sz="0" w:space="0" w:color="auto"/>
        <w:bottom w:val="none" w:sz="0" w:space="0" w:color="auto"/>
        <w:right w:val="none" w:sz="0" w:space="0" w:color="auto"/>
      </w:divBdr>
      <w:divsChild>
        <w:div w:id="18643983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28229366">
          <w:marLeft w:val="0"/>
          <w:marRight w:val="0"/>
          <w:marTop w:val="0"/>
          <w:marBottom w:val="0"/>
          <w:divBdr>
            <w:top w:val="none" w:sz="0" w:space="0" w:color="auto"/>
            <w:left w:val="none" w:sz="0" w:space="0" w:color="auto"/>
            <w:bottom w:val="none" w:sz="0" w:space="0" w:color="auto"/>
            <w:right w:val="none" w:sz="0" w:space="0" w:color="auto"/>
          </w:divBdr>
          <w:divsChild>
            <w:div w:id="66264733">
              <w:marLeft w:val="0"/>
              <w:marRight w:val="0"/>
              <w:marTop w:val="0"/>
              <w:marBottom w:val="0"/>
              <w:divBdr>
                <w:top w:val="none" w:sz="0" w:space="0" w:color="auto"/>
                <w:left w:val="none" w:sz="0" w:space="0" w:color="auto"/>
                <w:bottom w:val="none" w:sz="0" w:space="0" w:color="auto"/>
                <w:right w:val="none" w:sz="0" w:space="0" w:color="auto"/>
              </w:divBdr>
            </w:div>
          </w:divsChild>
        </w:div>
        <w:div w:id="4859712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31332320">
      <w:bodyDiv w:val="1"/>
      <w:marLeft w:val="0"/>
      <w:marRight w:val="0"/>
      <w:marTop w:val="0"/>
      <w:marBottom w:val="0"/>
      <w:divBdr>
        <w:top w:val="none" w:sz="0" w:space="0" w:color="auto"/>
        <w:left w:val="none" w:sz="0" w:space="0" w:color="auto"/>
        <w:bottom w:val="none" w:sz="0" w:space="0" w:color="auto"/>
        <w:right w:val="none" w:sz="0" w:space="0" w:color="auto"/>
      </w:divBdr>
    </w:div>
    <w:div w:id="1547135128">
      <w:bodyDiv w:val="1"/>
      <w:marLeft w:val="0"/>
      <w:marRight w:val="0"/>
      <w:marTop w:val="0"/>
      <w:marBottom w:val="0"/>
      <w:divBdr>
        <w:top w:val="none" w:sz="0" w:space="0" w:color="auto"/>
        <w:left w:val="none" w:sz="0" w:space="0" w:color="auto"/>
        <w:bottom w:val="none" w:sz="0" w:space="0" w:color="auto"/>
        <w:right w:val="none" w:sz="0" w:space="0" w:color="auto"/>
      </w:divBdr>
    </w:div>
    <w:div w:id="1564173207">
      <w:bodyDiv w:val="1"/>
      <w:marLeft w:val="0"/>
      <w:marRight w:val="0"/>
      <w:marTop w:val="0"/>
      <w:marBottom w:val="0"/>
      <w:divBdr>
        <w:top w:val="none" w:sz="0" w:space="0" w:color="auto"/>
        <w:left w:val="none" w:sz="0" w:space="0" w:color="auto"/>
        <w:bottom w:val="none" w:sz="0" w:space="0" w:color="auto"/>
        <w:right w:val="none" w:sz="0" w:space="0" w:color="auto"/>
      </w:divBdr>
    </w:div>
    <w:div w:id="1573419671">
      <w:bodyDiv w:val="1"/>
      <w:marLeft w:val="0"/>
      <w:marRight w:val="0"/>
      <w:marTop w:val="0"/>
      <w:marBottom w:val="0"/>
      <w:divBdr>
        <w:top w:val="none" w:sz="0" w:space="0" w:color="auto"/>
        <w:left w:val="none" w:sz="0" w:space="0" w:color="auto"/>
        <w:bottom w:val="none" w:sz="0" w:space="0" w:color="auto"/>
        <w:right w:val="none" w:sz="0" w:space="0" w:color="auto"/>
      </w:divBdr>
      <w:divsChild>
        <w:div w:id="921186203">
          <w:marLeft w:val="0"/>
          <w:marRight w:val="0"/>
          <w:marTop w:val="0"/>
          <w:marBottom w:val="0"/>
          <w:divBdr>
            <w:top w:val="none" w:sz="0" w:space="0" w:color="auto"/>
            <w:left w:val="none" w:sz="0" w:space="0" w:color="auto"/>
            <w:bottom w:val="none" w:sz="0" w:space="0" w:color="auto"/>
            <w:right w:val="none" w:sz="0" w:space="0" w:color="auto"/>
          </w:divBdr>
          <w:divsChild>
            <w:div w:id="7119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366463">
      <w:bodyDiv w:val="1"/>
      <w:marLeft w:val="0"/>
      <w:marRight w:val="0"/>
      <w:marTop w:val="0"/>
      <w:marBottom w:val="0"/>
      <w:divBdr>
        <w:top w:val="none" w:sz="0" w:space="0" w:color="auto"/>
        <w:left w:val="none" w:sz="0" w:space="0" w:color="auto"/>
        <w:bottom w:val="none" w:sz="0" w:space="0" w:color="auto"/>
        <w:right w:val="none" w:sz="0" w:space="0" w:color="auto"/>
      </w:divBdr>
      <w:divsChild>
        <w:div w:id="343558067">
          <w:blockQuote w:val="1"/>
          <w:marLeft w:val="720"/>
          <w:marRight w:val="720"/>
          <w:marTop w:val="100"/>
          <w:marBottom w:val="100"/>
          <w:divBdr>
            <w:top w:val="none" w:sz="0" w:space="0" w:color="auto"/>
            <w:left w:val="none" w:sz="0" w:space="0" w:color="auto"/>
            <w:bottom w:val="none" w:sz="0" w:space="0" w:color="auto"/>
            <w:right w:val="none" w:sz="0" w:space="0" w:color="auto"/>
          </w:divBdr>
        </w:div>
        <w:div w:id="1199704464">
          <w:marLeft w:val="0"/>
          <w:marRight w:val="0"/>
          <w:marTop w:val="0"/>
          <w:marBottom w:val="0"/>
          <w:divBdr>
            <w:top w:val="none" w:sz="0" w:space="0" w:color="auto"/>
            <w:left w:val="none" w:sz="0" w:space="0" w:color="auto"/>
            <w:bottom w:val="none" w:sz="0" w:space="0" w:color="auto"/>
            <w:right w:val="none" w:sz="0" w:space="0" w:color="auto"/>
          </w:divBdr>
          <w:divsChild>
            <w:div w:id="19596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333867">
      <w:bodyDiv w:val="1"/>
      <w:marLeft w:val="0"/>
      <w:marRight w:val="0"/>
      <w:marTop w:val="0"/>
      <w:marBottom w:val="0"/>
      <w:divBdr>
        <w:top w:val="none" w:sz="0" w:space="0" w:color="auto"/>
        <w:left w:val="none" w:sz="0" w:space="0" w:color="auto"/>
        <w:bottom w:val="none" w:sz="0" w:space="0" w:color="auto"/>
        <w:right w:val="none" w:sz="0" w:space="0" w:color="auto"/>
      </w:divBdr>
    </w:div>
    <w:div w:id="1614435182">
      <w:bodyDiv w:val="1"/>
      <w:marLeft w:val="0"/>
      <w:marRight w:val="0"/>
      <w:marTop w:val="0"/>
      <w:marBottom w:val="0"/>
      <w:divBdr>
        <w:top w:val="none" w:sz="0" w:space="0" w:color="auto"/>
        <w:left w:val="none" w:sz="0" w:space="0" w:color="auto"/>
        <w:bottom w:val="none" w:sz="0" w:space="0" w:color="auto"/>
        <w:right w:val="none" w:sz="0" w:space="0" w:color="auto"/>
      </w:divBdr>
    </w:div>
    <w:div w:id="1624115556">
      <w:bodyDiv w:val="1"/>
      <w:marLeft w:val="0"/>
      <w:marRight w:val="0"/>
      <w:marTop w:val="0"/>
      <w:marBottom w:val="0"/>
      <w:divBdr>
        <w:top w:val="none" w:sz="0" w:space="0" w:color="auto"/>
        <w:left w:val="none" w:sz="0" w:space="0" w:color="auto"/>
        <w:bottom w:val="none" w:sz="0" w:space="0" w:color="auto"/>
        <w:right w:val="none" w:sz="0" w:space="0" w:color="auto"/>
      </w:divBdr>
    </w:div>
    <w:div w:id="1627273569">
      <w:bodyDiv w:val="1"/>
      <w:marLeft w:val="0"/>
      <w:marRight w:val="0"/>
      <w:marTop w:val="0"/>
      <w:marBottom w:val="0"/>
      <w:divBdr>
        <w:top w:val="none" w:sz="0" w:space="0" w:color="auto"/>
        <w:left w:val="none" w:sz="0" w:space="0" w:color="auto"/>
        <w:bottom w:val="none" w:sz="0" w:space="0" w:color="auto"/>
        <w:right w:val="none" w:sz="0" w:space="0" w:color="auto"/>
      </w:divBdr>
    </w:div>
    <w:div w:id="1646274989">
      <w:bodyDiv w:val="1"/>
      <w:marLeft w:val="0"/>
      <w:marRight w:val="0"/>
      <w:marTop w:val="0"/>
      <w:marBottom w:val="0"/>
      <w:divBdr>
        <w:top w:val="none" w:sz="0" w:space="0" w:color="auto"/>
        <w:left w:val="none" w:sz="0" w:space="0" w:color="auto"/>
        <w:bottom w:val="none" w:sz="0" w:space="0" w:color="auto"/>
        <w:right w:val="none" w:sz="0" w:space="0" w:color="auto"/>
      </w:divBdr>
      <w:divsChild>
        <w:div w:id="799423728">
          <w:marLeft w:val="0"/>
          <w:marRight w:val="0"/>
          <w:marTop w:val="0"/>
          <w:marBottom w:val="0"/>
          <w:divBdr>
            <w:top w:val="none" w:sz="0" w:space="0" w:color="auto"/>
            <w:left w:val="none" w:sz="0" w:space="0" w:color="auto"/>
            <w:bottom w:val="none" w:sz="0" w:space="0" w:color="auto"/>
            <w:right w:val="none" w:sz="0" w:space="0" w:color="auto"/>
          </w:divBdr>
          <w:divsChild>
            <w:div w:id="214538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979061">
      <w:bodyDiv w:val="1"/>
      <w:marLeft w:val="0"/>
      <w:marRight w:val="0"/>
      <w:marTop w:val="0"/>
      <w:marBottom w:val="0"/>
      <w:divBdr>
        <w:top w:val="none" w:sz="0" w:space="0" w:color="auto"/>
        <w:left w:val="none" w:sz="0" w:space="0" w:color="auto"/>
        <w:bottom w:val="none" w:sz="0" w:space="0" w:color="auto"/>
        <w:right w:val="none" w:sz="0" w:space="0" w:color="auto"/>
      </w:divBdr>
      <w:divsChild>
        <w:div w:id="291257020">
          <w:marLeft w:val="0"/>
          <w:marRight w:val="0"/>
          <w:marTop w:val="0"/>
          <w:marBottom w:val="0"/>
          <w:divBdr>
            <w:top w:val="none" w:sz="0" w:space="0" w:color="auto"/>
            <w:left w:val="none" w:sz="0" w:space="0" w:color="auto"/>
            <w:bottom w:val="none" w:sz="0" w:space="0" w:color="auto"/>
            <w:right w:val="none" w:sz="0" w:space="0" w:color="auto"/>
          </w:divBdr>
        </w:div>
      </w:divsChild>
    </w:div>
    <w:div w:id="1701583286">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06965062">
      <w:bodyDiv w:val="1"/>
      <w:marLeft w:val="0"/>
      <w:marRight w:val="0"/>
      <w:marTop w:val="0"/>
      <w:marBottom w:val="0"/>
      <w:divBdr>
        <w:top w:val="none" w:sz="0" w:space="0" w:color="auto"/>
        <w:left w:val="none" w:sz="0" w:space="0" w:color="auto"/>
        <w:bottom w:val="none" w:sz="0" w:space="0" w:color="auto"/>
        <w:right w:val="none" w:sz="0" w:space="0" w:color="auto"/>
      </w:divBdr>
      <w:divsChild>
        <w:div w:id="530149430">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5005680">
      <w:bodyDiv w:val="1"/>
      <w:marLeft w:val="0"/>
      <w:marRight w:val="0"/>
      <w:marTop w:val="0"/>
      <w:marBottom w:val="0"/>
      <w:divBdr>
        <w:top w:val="none" w:sz="0" w:space="0" w:color="auto"/>
        <w:left w:val="none" w:sz="0" w:space="0" w:color="auto"/>
        <w:bottom w:val="none" w:sz="0" w:space="0" w:color="auto"/>
        <w:right w:val="none" w:sz="0" w:space="0" w:color="auto"/>
      </w:divBdr>
      <w:divsChild>
        <w:div w:id="1664118054">
          <w:marLeft w:val="0"/>
          <w:marRight w:val="0"/>
          <w:marTop w:val="0"/>
          <w:marBottom w:val="0"/>
          <w:divBdr>
            <w:top w:val="none" w:sz="0" w:space="0" w:color="auto"/>
            <w:left w:val="none" w:sz="0" w:space="0" w:color="auto"/>
            <w:bottom w:val="none" w:sz="0" w:space="0" w:color="auto"/>
            <w:right w:val="none" w:sz="0" w:space="0" w:color="auto"/>
          </w:divBdr>
        </w:div>
      </w:divsChild>
    </w:div>
    <w:div w:id="1838229707">
      <w:bodyDiv w:val="1"/>
      <w:marLeft w:val="0"/>
      <w:marRight w:val="0"/>
      <w:marTop w:val="0"/>
      <w:marBottom w:val="0"/>
      <w:divBdr>
        <w:top w:val="none" w:sz="0" w:space="0" w:color="auto"/>
        <w:left w:val="none" w:sz="0" w:space="0" w:color="auto"/>
        <w:bottom w:val="none" w:sz="0" w:space="0" w:color="auto"/>
        <w:right w:val="none" w:sz="0" w:space="0" w:color="auto"/>
      </w:divBdr>
    </w:div>
    <w:div w:id="1862428554">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4359452">
      <w:bodyDiv w:val="1"/>
      <w:marLeft w:val="0"/>
      <w:marRight w:val="0"/>
      <w:marTop w:val="0"/>
      <w:marBottom w:val="0"/>
      <w:divBdr>
        <w:top w:val="none" w:sz="0" w:space="0" w:color="auto"/>
        <w:left w:val="none" w:sz="0" w:space="0" w:color="auto"/>
        <w:bottom w:val="none" w:sz="0" w:space="0" w:color="auto"/>
        <w:right w:val="none" w:sz="0" w:space="0" w:color="auto"/>
      </w:divBdr>
    </w:div>
    <w:div w:id="1975794572">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926992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3DD9B5A-9CC1-46B7-99A0-E6CFB0DF4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9352</Words>
  <Characters>53312</Characters>
  <Application>Microsoft Office Word</Application>
  <DocSecurity>0</DocSecurity>
  <Lines>444</Lines>
  <Paragraphs>125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1042723658@rinet.com</cp:lastModifiedBy>
  <cp:revision>4</cp:revision>
  <cp:lastPrinted>2025-11-17T21:41:00Z</cp:lastPrinted>
  <dcterms:created xsi:type="dcterms:W3CDTF">2025-11-17T21:45:00Z</dcterms:created>
  <dcterms:modified xsi:type="dcterms:W3CDTF">2025-11-21T14:44:00Z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