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D4245CE" w:rsidR="009125CE" w:rsidRPr="000365A4" w:rsidRDefault="000365A4" w:rsidP="000B41C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365A4">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31F6AE4">
            <wp:simplePos x="0" y="0"/>
            <wp:positionH relativeFrom="margin">
              <wp:posOffset>-635</wp:posOffset>
            </wp:positionH>
            <wp:positionV relativeFrom="margin">
              <wp:align>top</wp:align>
            </wp:positionV>
            <wp:extent cx="1707515" cy="1584960"/>
            <wp:effectExtent l="0" t="0" r="698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7515" cy="1584960"/>
                    </a:xfrm>
                    <a:prstGeom prst="rect">
                      <a:avLst/>
                    </a:prstGeom>
                  </pic:spPr>
                </pic:pic>
              </a:graphicData>
            </a:graphic>
            <wp14:sizeRelH relativeFrom="margin">
              <wp14:pctWidth>0</wp14:pctWidth>
            </wp14:sizeRelH>
            <wp14:sizeRelV relativeFrom="margin">
              <wp14:pctHeight>0</wp14:pctHeight>
            </wp14:sizeRelV>
          </wp:anchor>
        </w:drawing>
      </w:r>
      <w:r w:rsidR="009125CE" w:rsidRPr="000365A4">
        <w:rPr>
          <w:rFonts w:ascii="Sakkal Majalla" w:hAnsi="Sakkal Majalla" w:cs="Sakkal Majalla"/>
          <w:b/>
          <w:bCs/>
          <w:color w:val="000000" w:themeColor="text1"/>
          <w:sz w:val="32"/>
          <w:szCs w:val="32"/>
          <w:rtl/>
          <w:lang w:bidi="ar-EG"/>
        </w:rPr>
        <w:t xml:space="preserve">جامعة ميدأوشن </w:t>
      </w:r>
    </w:p>
    <w:p w14:paraId="1E957002" w14:textId="5469E350" w:rsidR="00F546CE" w:rsidRPr="000365A4" w:rsidRDefault="009125CE" w:rsidP="000365A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365A4">
        <w:rPr>
          <w:rFonts w:ascii="Sakkal Majalla" w:hAnsi="Sakkal Majalla" w:cs="Sakkal Majalla"/>
          <w:b/>
          <w:bCs/>
          <w:color w:val="000000" w:themeColor="text1"/>
          <w:sz w:val="32"/>
          <w:szCs w:val="32"/>
          <w:lang w:bidi="ar-EG"/>
        </w:rPr>
        <w:t xml:space="preserve">  </w:t>
      </w:r>
      <w:r w:rsidRPr="000365A4">
        <w:rPr>
          <w:rFonts w:ascii="Sakkal Majalla" w:hAnsi="Sakkal Majalla" w:cs="Sakkal Majalla"/>
          <w:b/>
          <w:bCs/>
          <w:color w:val="000000" w:themeColor="text1"/>
          <w:sz w:val="32"/>
          <w:szCs w:val="32"/>
          <w:rtl/>
          <w:lang w:bidi="ar-EG"/>
        </w:rPr>
        <w:t xml:space="preserve">كلية </w:t>
      </w:r>
      <w:r w:rsidR="008C42C1" w:rsidRPr="000365A4">
        <w:rPr>
          <w:rFonts w:ascii="Sakkal Majalla" w:hAnsi="Sakkal Majalla" w:cs="Sakkal Majalla"/>
          <w:b/>
          <w:bCs/>
          <w:color w:val="000000" w:themeColor="text1"/>
          <w:sz w:val="32"/>
          <w:szCs w:val="32"/>
          <w:rtl/>
          <w:lang w:bidi="ar-EG"/>
        </w:rPr>
        <w:t>الإدارة</w:t>
      </w:r>
      <w:r w:rsidRPr="000365A4">
        <w:rPr>
          <w:rFonts w:ascii="Sakkal Majalla" w:hAnsi="Sakkal Majalla" w:cs="Sakkal Majalla"/>
          <w:b/>
          <w:bCs/>
          <w:color w:val="000000" w:themeColor="text1"/>
          <w:sz w:val="32"/>
          <w:szCs w:val="32"/>
          <w:rtl/>
          <w:lang w:bidi="ar-EG"/>
        </w:rPr>
        <w:t xml:space="preserve"> </w:t>
      </w:r>
    </w:p>
    <w:p w14:paraId="0A25F43C" w14:textId="50FF6F69" w:rsidR="008C7BB4" w:rsidRPr="000365A4" w:rsidRDefault="009125CE" w:rsidP="000365A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365A4">
        <w:rPr>
          <w:rFonts w:ascii="Sakkal Majalla" w:hAnsi="Sakkal Majalla" w:cs="Sakkal Majalla"/>
          <w:b/>
          <w:bCs/>
          <w:color w:val="000000" w:themeColor="text1"/>
          <w:sz w:val="32"/>
          <w:szCs w:val="32"/>
          <w:rtl/>
          <w:lang w:bidi="ar-EG"/>
        </w:rPr>
        <w:t>تخصص</w:t>
      </w:r>
      <w:r w:rsidR="00B15A9E" w:rsidRPr="000365A4">
        <w:rPr>
          <w:rFonts w:ascii="Sakkal Majalla" w:hAnsi="Sakkal Majalla" w:cs="Sakkal Majalla"/>
          <w:b/>
          <w:bCs/>
          <w:color w:val="000000" w:themeColor="text1"/>
          <w:sz w:val="32"/>
          <w:szCs w:val="32"/>
          <w:rtl/>
          <w:lang w:bidi="ar-EG"/>
        </w:rPr>
        <w:t xml:space="preserve"> </w:t>
      </w:r>
      <w:r w:rsidR="00FB4F4E" w:rsidRPr="000365A4">
        <w:rPr>
          <w:rFonts w:ascii="Sakkal Majalla" w:hAnsi="Sakkal Majalla" w:cs="Sakkal Majalla"/>
          <w:b/>
          <w:bCs/>
          <w:color w:val="000000" w:themeColor="text1"/>
          <w:sz w:val="32"/>
          <w:szCs w:val="32"/>
          <w:rtl/>
          <w:lang w:bidi="ar-EG"/>
        </w:rPr>
        <w:t xml:space="preserve">إدارة </w:t>
      </w:r>
      <w:r w:rsidR="00D758C9" w:rsidRPr="000365A4">
        <w:rPr>
          <w:rFonts w:ascii="Sakkal Majalla" w:hAnsi="Sakkal Majalla" w:cs="Sakkal Majalla"/>
          <w:b/>
          <w:bCs/>
          <w:color w:val="000000" w:themeColor="text1"/>
          <w:sz w:val="32"/>
          <w:szCs w:val="32"/>
          <w:rtl/>
          <w:lang w:bidi="ar-EG"/>
        </w:rPr>
        <w:t>المشاريع</w:t>
      </w:r>
      <w:r w:rsidR="00A86E11" w:rsidRPr="000365A4">
        <w:rPr>
          <w:rFonts w:ascii="Sakkal Majalla" w:hAnsi="Sakkal Majalla" w:cs="Sakkal Majalla"/>
          <w:b/>
          <w:bCs/>
          <w:color w:val="000000" w:themeColor="text1"/>
          <w:sz w:val="32"/>
          <w:szCs w:val="32"/>
          <w:rtl/>
          <w:lang w:bidi="ar-EG"/>
        </w:rPr>
        <w:t xml:space="preserve"> </w:t>
      </w:r>
      <w:r w:rsidR="001A41B9" w:rsidRPr="000365A4">
        <w:rPr>
          <w:rFonts w:ascii="Sakkal Majalla" w:hAnsi="Sakkal Majalla" w:cs="Sakkal Majalla"/>
          <w:b/>
          <w:bCs/>
          <w:color w:val="000000" w:themeColor="text1"/>
          <w:sz w:val="32"/>
          <w:szCs w:val="32"/>
          <w:rtl/>
          <w:lang w:bidi="ar-EG"/>
        </w:rPr>
        <w:t xml:space="preserve"> </w:t>
      </w:r>
    </w:p>
    <w:p w14:paraId="4C32958C" w14:textId="2A337ACA" w:rsidR="00AD722B" w:rsidRPr="000365A4" w:rsidRDefault="00C641D7" w:rsidP="000365A4">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0365A4">
        <w:rPr>
          <w:rFonts w:ascii="Sakkal Majalla" w:hAnsi="Sakkal Majalla" w:cs="Sakkal Majalla"/>
          <w:b/>
          <w:bCs/>
          <w:color w:val="000000" w:themeColor="text1"/>
          <w:sz w:val="40"/>
          <w:szCs w:val="40"/>
          <w:rtl/>
          <w:lang w:bidi="ar-EG"/>
        </w:rPr>
        <w:t>أثر إدارة أصحاب المصلحة</w:t>
      </w:r>
      <w:r w:rsidR="00B63B81" w:rsidRPr="000365A4">
        <w:rPr>
          <w:rFonts w:ascii="Sakkal Majalla" w:hAnsi="Sakkal Majalla" w:cs="Sakkal Majalla"/>
          <w:b/>
          <w:bCs/>
          <w:color w:val="000000" w:themeColor="text1"/>
          <w:sz w:val="40"/>
          <w:szCs w:val="40"/>
          <w:rtl/>
          <w:lang w:bidi="ar-EG"/>
        </w:rPr>
        <w:t xml:space="preserve"> على </w:t>
      </w:r>
      <w:r w:rsidRPr="000365A4">
        <w:rPr>
          <w:rFonts w:ascii="Sakkal Majalla" w:hAnsi="Sakkal Majalla" w:cs="Sakkal Majalla"/>
          <w:b/>
          <w:bCs/>
          <w:color w:val="000000" w:themeColor="text1"/>
          <w:sz w:val="40"/>
          <w:szCs w:val="40"/>
          <w:rtl/>
          <w:lang w:bidi="ar-EG"/>
        </w:rPr>
        <w:t>تقليل مقاومة التغيير في المشاريع التحولية</w:t>
      </w:r>
      <w:r w:rsidR="00B63B81" w:rsidRPr="000365A4">
        <w:rPr>
          <w:rFonts w:ascii="Sakkal Majalla" w:hAnsi="Sakkal Majalla" w:cs="Sakkal Majalla"/>
          <w:b/>
          <w:bCs/>
          <w:color w:val="000000" w:themeColor="text1"/>
          <w:sz w:val="40"/>
          <w:szCs w:val="40"/>
          <w:rtl/>
          <w:lang w:bidi="ar-EG"/>
        </w:rPr>
        <w:t xml:space="preserve"> </w:t>
      </w:r>
      <w:r w:rsidRPr="000365A4">
        <w:rPr>
          <w:rFonts w:ascii="Sakkal Majalla" w:hAnsi="Sakkal Majalla" w:cs="Sakkal Majalla"/>
          <w:b/>
          <w:bCs/>
          <w:color w:val="000000" w:themeColor="text1"/>
          <w:sz w:val="40"/>
          <w:szCs w:val="40"/>
          <w:rtl/>
          <w:lang w:bidi="ar-EG"/>
        </w:rPr>
        <w:t>دراسة ميدانية على مشاريع التحول الرقمي في القطاع الحكومي</w:t>
      </w:r>
    </w:p>
    <w:p w14:paraId="751A7E65" w14:textId="607ACB8D" w:rsidR="009125CE" w:rsidRPr="000365A4" w:rsidRDefault="009125CE" w:rsidP="000365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365A4">
        <w:rPr>
          <w:rFonts w:ascii="Sakkal Majalla" w:hAnsi="Sakkal Majalla" w:cs="Sakkal Majalla"/>
          <w:b/>
          <w:bCs/>
          <w:color w:val="000000" w:themeColor="text1"/>
          <w:sz w:val="36"/>
          <w:szCs w:val="36"/>
          <w:rtl/>
          <w:lang w:bidi="ar-EG"/>
        </w:rPr>
        <w:t>إعداد الطالب</w:t>
      </w:r>
      <w:r w:rsidR="00893921" w:rsidRPr="000365A4">
        <w:rPr>
          <w:rFonts w:ascii="Sakkal Majalla" w:hAnsi="Sakkal Majalla" w:cs="Sakkal Majalla"/>
          <w:b/>
          <w:bCs/>
          <w:color w:val="000000" w:themeColor="text1"/>
          <w:sz w:val="36"/>
          <w:szCs w:val="36"/>
          <w:rtl/>
          <w:lang w:bidi="ar-EG"/>
        </w:rPr>
        <w:t>ة</w:t>
      </w:r>
      <w:r w:rsidRPr="000365A4">
        <w:rPr>
          <w:rFonts w:ascii="Sakkal Majalla" w:hAnsi="Sakkal Majalla" w:cs="Sakkal Majalla"/>
          <w:b/>
          <w:bCs/>
          <w:color w:val="000000" w:themeColor="text1"/>
          <w:sz w:val="36"/>
          <w:szCs w:val="36"/>
          <w:rtl/>
          <w:lang w:bidi="ar-EG"/>
        </w:rPr>
        <w:t>/</w:t>
      </w:r>
    </w:p>
    <w:p w14:paraId="7E6A012C" w14:textId="6CBDBF82" w:rsidR="00301731" w:rsidRPr="000365A4" w:rsidRDefault="00FB4ACD" w:rsidP="000365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365A4">
        <w:rPr>
          <w:rFonts w:ascii="Sakkal Majalla" w:hAnsi="Sakkal Majalla" w:cs="Sakkal Majalla"/>
          <w:b/>
          <w:bCs/>
          <w:color w:val="000000" w:themeColor="text1"/>
          <w:sz w:val="36"/>
          <w:szCs w:val="36"/>
          <w:rtl/>
          <w:lang w:bidi="ar-EG"/>
        </w:rPr>
        <w:t>اسراء فيصل جستنيه</w:t>
      </w:r>
    </w:p>
    <w:p w14:paraId="1A2AA1AC" w14:textId="0E2E2673" w:rsidR="00301731" w:rsidRPr="000365A4" w:rsidRDefault="00FB4ACD" w:rsidP="000365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365A4">
        <w:rPr>
          <w:rFonts w:ascii="Sakkal Majalla" w:hAnsi="Sakkal Majalla" w:cs="Sakkal Majalla"/>
          <w:b/>
          <w:bCs/>
          <w:color w:val="000000" w:themeColor="text1"/>
          <w:sz w:val="36"/>
          <w:szCs w:val="36"/>
          <w:rtl/>
          <w:lang w:bidi="ar-EG"/>
        </w:rPr>
        <w:t>251000336</w:t>
      </w:r>
    </w:p>
    <w:p w14:paraId="5F4EE2DE" w14:textId="43BBE41A" w:rsidR="009125CE" w:rsidRPr="000365A4" w:rsidRDefault="009125CE" w:rsidP="000365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365A4">
        <w:rPr>
          <w:rFonts w:ascii="Sakkal Majalla" w:hAnsi="Sakkal Majalla" w:cs="Sakkal Majalla"/>
          <w:b/>
          <w:bCs/>
          <w:color w:val="000000" w:themeColor="text1"/>
          <w:sz w:val="36"/>
          <w:szCs w:val="36"/>
          <w:rtl/>
          <w:lang w:bidi="ar-EG"/>
        </w:rPr>
        <w:t>إشراف/</w:t>
      </w:r>
    </w:p>
    <w:p w14:paraId="39900BA8" w14:textId="13FA695B" w:rsidR="00D32470" w:rsidRPr="000365A4" w:rsidRDefault="00BA5817" w:rsidP="000365A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365A4">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63613666" w14:textId="3F0024CC" w:rsidR="00893921" w:rsidRPr="000365A4" w:rsidRDefault="00893921" w:rsidP="000365A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365A4">
        <w:rPr>
          <w:rFonts w:ascii="Sakkal Majalla" w:eastAsia="Calibri" w:hAnsi="Sakkal Majalla" w:cs="Sakkal Majalla"/>
          <w:b/>
          <w:bCs/>
          <w:color w:val="000000" w:themeColor="text1"/>
          <w:kern w:val="0"/>
          <w:sz w:val="36"/>
          <w:szCs w:val="36"/>
          <w:rtl/>
          <w:lang w:bidi="ar-EG"/>
          <w14:ligatures w14:val="none"/>
        </w:rPr>
        <w:t>د.فايز جراد</w:t>
      </w:r>
    </w:p>
    <w:p w14:paraId="05DD91B1" w14:textId="1D5A5D68" w:rsidR="00377D51" w:rsidRPr="000365A4" w:rsidRDefault="009125CE" w:rsidP="000365A4">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0365A4">
        <w:rPr>
          <w:rFonts w:ascii="Sakkal Majalla" w:hAnsi="Sakkal Majalla" w:cs="Sakkal Majalla"/>
          <w:b/>
          <w:bCs/>
          <w:color w:val="000000" w:themeColor="text1"/>
          <w:sz w:val="36"/>
          <w:szCs w:val="36"/>
          <w:rtl/>
          <w:lang w:bidi="ar-EG"/>
        </w:rPr>
        <w:t>العام الدراسي:</w:t>
      </w:r>
    </w:p>
    <w:p w14:paraId="58AC0B11" w14:textId="77777777" w:rsidR="000365A4" w:rsidRDefault="000365A4" w:rsidP="000365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0365A4" w:rsidSect="000365A4">
          <w:type w:val="continuous"/>
          <w:pgSz w:w="11906" w:h="16838" w:code="9"/>
          <w:pgMar w:top="1440" w:right="1985" w:bottom="1440" w:left="1418" w:header="720" w:footer="720" w:gutter="567"/>
          <w:pgNumType w:fmt="arabicAbjad" w:start="1"/>
          <w:cols w:space="708"/>
          <w:bidi/>
          <w:rtlGutter/>
          <w:docGrid w:linePitch="360"/>
        </w:sectPr>
      </w:pPr>
      <w:r w:rsidRPr="000365A4">
        <w:rPr>
          <w:rFonts w:ascii="Sakkal Majalla" w:hAnsi="Sakkal Majalla" w:cs="Sakkal Majalla"/>
          <w:b/>
          <w:bCs/>
          <w:color w:val="000000" w:themeColor="text1"/>
          <w:sz w:val="36"/>
          <w:szCs w:val="36"/>
          <w:lang w:bidi="ar-EG"/>
        </w:rPr>
        <w:t>1447 – 2025</w:t>
      </w:r>
    </w:p>
    <w:p w14:paraId="46B4191C" w14:textId="0538F7A5" w:rsidR="000365A4" w:rsidRPr="000365A4" w:rsidRDefault="000365A4" w:rsidP="000365A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72B7F9D1" w14:textId="666DB647" w:rsidR="000365A4" w:rsidRPr="00772AF0" w:rsidRDefault="000365A4" w:rsidP="00772AF0">
      <w:pPr>
        <w:pStyle w:val="NormalWeb"/>
        <w:bidi/>
        <w:spacing w:line="360" w:lineRule="auto"/>
        <w:jc w:val="center"/>
        <w:outlineLvl w:val="0"/>
        <w:rPr>
          <w:rFonts w:ascii="Sakkal Majalla" w:hAnsi="Sakkal Majalla" w:cs="Sakkal Majalla"/>
          <w:b/>
          <w:bCs/>
          <w:color w:val="000000" w:themeColor="text1"/>
          <w:sz w:val="40"/>
          <w:szCs w:val="40"/>
          <w:rtl/>
          <w:lang w:bidi="ar-EG"/>
        </w:rPr>
      </w:pPr>
      <w:bookmarkStart w:id="0" w:name="_Toc211942199"/>
      <w:r w:rsidRPr="00772AF0">
        <w:rPr>
          <w:rFonts w:ascii="Sakkal Majalla" w:hAnsi="Sakkal Majalla" w:cs="Sakkal Majalla" w:hint="cs"/>
          <w:b/>
          <w:bCs/>
          <w:color w:val="000000" w:themeColor="text1"/>
          <w:sz w:val="40"/>
          <w:szCs w:val="40"/>
          <w:rtl/>
          <w:lang w:bidi="ar-EG"/>
        </w:rPr>
        <w:t>الفصل الأول: الإطار العام للدراسة</w:t>
      </w:r>
      <w:bookmarkEnd w:id="0"/>
    </w:p>
    <w:p w14:paraId="15D5DA51" w14:textId="0906B468" w:rsidR="00377D51" w:rsidRPr="00772AF0" w:rsidRDefault="000365A4" w:rsidP="00772AF0">
      <w:pPr>
        <w:pStyle w:val="NormalWeb"/>
        <w:bidi/>
        <w:spacing w:line="360" w:lineRule="auto"/>
        <w:outlineLvl w:val="1"/>
        <w:rPr>
          <w:rFonts w:ascii="Sakkal Majalla" w:hAnsi="Sakkal Majalla" w:cs="Sakkal Majalla"/>
          <w:b/>
          <w:bCs/>
          <w:color w:val="000000" w:themeColor="text1"/>
          <w:sz w:val="36"/>
          <w:szCs w:val="36"/>
          <w:rtl/>
          <w:lang w:bidi="ar-EG"/>
        </w:rPr>
      </w:pPr>
      <w:bookmarkStart w:id="1" w:name="_Toc211942200"/>
      <w:r w:rsidRPr="00772AF0">
        <w:rPr>
          <w:rFonts w:ascii="Sakkal Majalla" w:hAnsi="Sakkal Majalla" w:cs="Sakkal Majalla" w:hint="cs"/>
          <w:b/>
          <w:bCs/>
          <w:color w:val="000000" w:themeColor="text1"/>
          <w:sz w:val="36"/>
          <w:szCs w:val="36"/>
          <w:rtl/>
          <w:lang w:bidi="ar-EG"/>
        </w:rPr>
        <w:t>1.1 المقدمة</w:t>
      </w:r>
      <w:bookmarkEnd w:id="1"/>
    </w:p>
    <w:p w14:paraId="47399A1A" w14:textId="4662E746" w:rsidR="000C64ED" w:rsidRPr="000365A4" w:rsidRDefault="000C64ED" w:rsidP="000B41C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bookmarkStart w:id="2" w:name="_Hlk172151144"/>
      <w:bookmarkStart w:id="3" w:name="_Toc169790489"/>
      <w:r w:rsidRPr="000365A4">
        <w:rPr>
          <w:rFonts w:ascii="Sakkal Majalla" w:eastAsia="Calibri" w:hAnsi="Sakkal Majalla" w:cs="Sakkal Majalla"/>
          <w:color w:val="000000" w:themeColor="text1"/>
          <w:kern w:val="0"/>
          <w:sz w:val="28"/>
          <w:szCs w:val="28"/>
          <w:rtl/>
          <w:lang w:bidi="ar-EG"/>
          <w14:ligatures w14:val="none"/>
        </w:rPr>
        <w:t>تُعد إدارة أصحاب المصلحة عنصرًا أساسيًا في نجاح المشاريع التحولية، لا سيما في ظل ما تشهده المؤسسات من تغيرات مستمرة تهدف إلى تحسين الأداء، وتبني التكنولوجيا، وتطوير الأنظمة الإدارية والتنظيمية. فالمشاريع التحولية غالبًا ما تُحدث تغييرات جذرية في طريقة العمل، وفي الأدوار والمسؤوليات، مما يثير في كثير من الأحيان مقاومة داخلية من قبل الأفراد المتأثرين بهذه التغييرات، سواء بشكل مباشر أو غير مباشر. ومن هنا تأتي أهمية إدارة أصحاب المصلحة بوصفها أداة استراتيجية لتقليل هذه المقاومة وبناء توافق ودعم مستدام لجهود التحول.</w:t>
      </w:r>
    </w:p>
    <w:p w14:paraId="43C102B8" w14:textId="5B4F3096" w:rsidR="000C64ED" w:rsidRPr="000365A4" w:rsidRDefault="000C64ED" w:rsidP="000B41C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365A4">
        <w:rPr>
          <w:rFonts w:ascii="Sakkal Majalla" w:eastAsia="Calibri" w:hAnsi="Sakkal Majalla" w:cs="Sakkal Majalla"/>
          <w:color w:val="000000" w:themeColor="text1"/>
          <w:kern w:val="0"/>
          <w:sz w:val="28"/>
          <w:szCs w:val="28"/>
          <w:rtl/>
          <w:lang w:bidi="ar-EG"/>
          <w14:ligatures w14:val="none"/>
        </w:rPr>
        <w:t>ينطلق مفهوم إدارة أصحاب المصلحة من تحديد جميع الأفراد أو المجموعات التي يمكن أن تؤثر أو تتأثر بالمشروع التحولي، ثم تحليل مستويات تأثيرهم ومصالحهم ودرجات تأييدهم أو رفضهم للتغيير. ويتطلب ذلك فهماً عميقًا لطبيعة مواقفهم، ومدى انخراطهم في العمليات الجارية، وأثر التغيير على أدوارهم الوظيفية أو مصالحهم المؤسسية. إذ أن تجاهل مشاعر القلق أو التخوف التي قد تنتاب بعض الموظفين أو المديرين حيال التحولات، قد يؤدي إلى نشوء مقاومة كامنة تتطور لاحقًا إلى صراعات تنظيمية تعيق تنفيذ المشروع أو تؤثر على نتائجه.</w:t>
      </w:r>
    </w:p>
    <w:p w14:paraId="29166B69" w14:textId="0807C143" w:rsidR="000C64ED" w:rsidRPr="000365A4" w:rsidRDefault="000C64ED" w:rsidP="000B41C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365A4">
        <w:rPr>
          <w:rFonts w:ascii="Sakkal Majalla" w:eastAsia="Calibri" w:hAnsi="Sakkal Majalla" w:cs="Sakkal Majalla"/>
          <w:color w:val="000000" w:themeColor="text1"/>
          <w:kern w:val="0"/>
          <w:sz w:val="28"/>
          <w:szCs w:val="28"/>
          <w:rtl/>
          <w:lang w:bidi="ar-EG"/>
          <w14:ligatures w14:val="none"/>
        </w:rPr>
        <w:t xml:space="preserve">من خلال إدارة فعالة لأصحاب المصلحة، يمكن تقليل حدة هذه المقاومة عبر المشاركة المبكرة والفعالة في مراحل التخطيط واتخاذ القرار. فعندما يشعر أصحاب المصلحة بأن صوتهم مسموع، وأن مخاوفهم مأخوذة بعين الاعتبار، فإن ذلك يُسهم في بناء الثقة ويزيد من تقبلهم للتغيير. كما تُعد الشفافية في التواصل من أهم الأدوات في هذا السياق، إذ يتعين على قادة المشاريع والمشرفين على التغيير أن يقدموا معلومات واضحة ومحدثة حول أهداف المشروع، وجدوله الزمني، والآثار المحتملة على الأفراد والعمليات. </w:t>
      </w:r>
      <w:r w:rsidRPr="000365A4">
        <w:rPr>
          <w:rFonts w:ascii="Sakkal Majalla" w:eastAsia="Calibri" w:hAnsi="Sakkal Majalla" w:cs="Sakkal Majalla"/>
          <w:color w:val="000000" w:themeColor="text1"/>
          <w:kern w:val="0"/>
          <w:sz w:val="28"/>
          <w:szCs w:val="28"/>
          <w:rtl/>
          <w:lang w:bidi="ar-EG"/>
          <w14:ligatures w14:val="none"/>
        </w:rPr>
        <w:lastRenderedPageBreak/>
        <w:t>هذا النوع من التواصل لا يقلل من الغموض فحسب، بل يساعد في تبديد الشائعات وتصحيح المفاهيم المغلوطة التي قد تؤجج المقاومة.</w:t>
      </w:r>
    </w:p>
    <w:p w14:paraId="54633AB7" w14:textId="2C8DE7DB" w:rsidR="000C64ED" w:rsidRPr="000365A4" w:rsidRDefault="000C64ED" w:rsidP="000B41C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365A4">
        <w:rPr>
          <w:rFonts w:ascii="Sakkal Majalla" w:eastAsia="Calibri" w:hAnsi="Sakkal Majalla" w:cs="Sakkal Majalla"/>
          <w:color w:val="000000" w:themeColor="text1"/>
          <w:kern w:val="0"/>
          <w:sz w:val="28"/>
          <w:szCs w:val="28"/>
          <w:rtl/>
          <w:lang w:bidi="ar-EG"/>
          <w14:ligatures w14:val="none"/>
        </w:rPr>
        <w:t>إضافة إلى ذلك، تُسهم إدارة أصحاب المصلحة في بناء تحالفات داخل المؤسسة من خلال تحديد وتفعيل دور "الداعمين الداخليين"، وهم أولئك الذين لديهم تأثير إيجابي داخل المؤسسة ويمكنهم نقل الرسائل التحفيزية والتأكيد على فوائد التغيير للزملاء. إن استخدام هؤلاء كوسطاء إيجابيين يمكن أن يعزز ثقافة القبول والانفتاح، ويُحول بعض الرافضين إلى مشاركين فاعلين في عملية التحول.</w:t>
      </w:r>
    </w:p>
    <w:p w14:paraId="3BC24002" w14:textId="5B047F18" w:rsidR="000C64ED" w:rsidRPr="000365A4" w:rsidRDefault="000C64ED" w:rsidP="000B41C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365A4">
        <w:rPr>
          <w:rFonts w:ascii="Sakkal Majalla" w:eastAsia="Calibri" w:hAnsi="Sakkal Majalla" w:cs="Sakkal Majalla"/>
          <w:color w:val="000000" w:themeColor="text1"/>
          <w:kern w:val="0"/>
          <w:sz w:val="28"/>
          <w:szCs w:val="28"/>
          <w:rtl/>
          <w:lang w:bidi="ar-EG"/>
          <w14:ligatures w14:val="none"/>
        </w:rPr>
        <w:t>وتوفر إدارة أصحاب المصلحة أيضًا إطارًا لتقديم الدعم العملي والتدريب الموجه، حيث تُستخدم نتائج تحليل المواقف والاحتياجات لتصميم برامج بناء قدرات تُراعي الفروقات بين الأفراد والفرق. إذ أن مقاومة التغيير تنبع في كثير من الأحيان من الخوف من الفشل أو عدم التمكن من استخدام الأنظمة الجديدة. وعندما يُشعر الموظف بأنه مجهز بالمهارات والمعرفة المطلوبة، فإن مقاومته تتلاشى تدريجيًا ويصبح أكثر استعدادًا لتبني التغيير.</w:t>
      </w:r>
    </w:p>
    <w:p w14:paraId="73ED8167" w14:textId="568CA0F2" w:rsidR="000C64ED" w:rsidRPr="000365A4" w:rsidRDefault="000C64ED" w:rsidP="000B41C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0365A4">
        <w:rPr>
          <w:rFonts w:ascii="Sakkal Majalla" w:eastAsia="Calibri" w:hAnsi="Sakkal Majalla" w:cs="Sakkal Majalla"/>
          <w:color w:val="000000" w:themeColor="text1"/>
          <w:kern w:val="0"/>
          <w:sz w:val="28"/>
          <w:szCs w:val="28"/>
          <w:rtl/>
          <w:lang w:bidi="ar-EG"/>
          <w14:ligatures w14:val="none"/>
        </w:rPr>
        <w:t>وعلى المستوى الاستراتيجي، تمكّن إدارة أصحاب المصلحة الفرق القيادية من رصد المؤشرات السلوكية والتنظيمية التي تدل على وجود مقاومة أو دعم، مما يسمح بالتدخل السريع والمعالجة المرنة. كما تسهم في توجيه الموارد والجهود نحو الفئات أو الإدارات التي تُظهر مستويات أعلى من التردد، ما يرفع من كفاءة التنفيذ ويُجنب المؤسسة التأخيرات أو الانقطاعات المحتملة.</w:t>
      </w:r>
    </w:p>
    <w:p w14:paraId="0688342E" w14:textId="798A36BD" w:rsidR="00F84EC9" w:rsidRPr="000365A4" w:rsidRDefault="000C64ED" w:rsidP="000B41C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365A4">
        <w:rPr>
          <w:rFonts w:ascii="Sakkal Majalla" w:eastAsia="Calibri" w:hAnsi="Sakkal Majalla" w:cs="Sakkal Majalla"/>
          <w:color w:val="000000" w:themeColor="text1"/>
          <w:kern w:val="0"/>
          <w:sz w:val="28"/>
          <w:szCs w:val="28"/>
          <w:rtl/>
          <w:lang w:bidi="ar-EG"/>
          <w14:ligatures w14:val="none"/>
        </w:rPr>
        <w:t>في المحصلة، فإن إدارة أصحاب المصلحة ليست مجرد عملية تكميلية في إدارة المشاريع، بل تُعد حجر الأساس في مشاريع التحول الناجحة، لأنها تتعامل مع البعد الإنساني والمعرفي والثقافي للتغيير، وهو البعد الأكثر حساسية وتعقيدًا. من خلال التفاعل المنهجي مع أصحاب المصلحة، وبناء الشراكة معهم، يمكن تقليل المقاومة، وتسريع وتيرة التكيف، وضمان أن يكون التغيير التحولي فرصة للنمو المؤسسي، لا مصدرًا للتوتر والصراع.</w:t>
      </w:r>
    </w:p>
    <w:p w14:paraId="3A099246" w14:textId="0D24BBB1" w:rsidR="00C83DD5" w:rsidRPr="000365A4" w:rsidRDefault="00C83DD5" w:rsidP="000B41C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365A4">
        <w:rPr>
          <w:rFonts w:ascii="Sakkal Majalla" w:hAnsi="Sakkal Majalla" w:cs="Sakkal Majalla"/>
          <w:color w:val="000000" w:themeColor="text1"/>
          <w:sz w:val="28"/>
          <w:szCs w:val="28"/>
          <w:rtl/>
        </w:rPr>
        <w:lastRenderedPageBreak/>
        <w:t>انطلاقًا من ذلك، تتمثل مشكلة الدراسة في</w:t>
      </w:r>
      <w:r w:rsidR="0034173E" w:rsidRPr="000365A4">
        <w:rPr>
          <w:rFonts w:ascii="Sakkal Majalla" w:hAnsi="Sakkal Majalla" w:cs="Sakkal Majalla"/>
          <w:color w:val="000000" w:themeColor="text1"/>
          <w:sz w:val="28"/>
          <w:szCs w:val="28"/>
          <w:rtl/>
        </w:rPr>
        <w:t xml:space="preserve"> تحليل</w:t>
      </w:r>
      <w:r w:rsidRPr="000365A4">
        <w:rPr>
          <w:rFonts w:ascii="Sakkal Majalla" w:hAnsi="Sakkal Majalla" w:cs="Sakkal Majalla"/>
          <w:color w:val="000000" w:themeColor="text1"/>
          <w:sz w:val="28"/>
          <w:szCs w:val="28"/>
          <w:rtl/>
        </w:rPr>
        <w:t xml:space="preserve"> </w:t>
      </w:r>
      <w:r w:rsidR="00C641D7" w:rsidRPr="000365A4">
        <w:rPr>
          <w:rFonts w:ascii="Sakkal Majalla" w:hAnsi="Sakkal Majalla" w:cs="Sakkal Majalla"/>
          <w:color w:val="000000" w:themeColor="text1"/>
          <w:sz w:val="28"/>
          <w:szCs w:val="28"/>
          <w:rtl/>
        </w:rPr>
        <w:t>أثر إدارة أصحاب المصلحة</w:t>
      </w:r>
      <w:r w:rsidR="00B63B81" w:rsidRPr="000365A4">
        <w:rPr>
          <w:rFonts w:ascii="Sakkal Majalla" w:hAnsi="Sakkal Majalla" w:cs="Sakkal Majalla"/>
          <w:color w:val="000000" w:themeColor="text1"/>
          <w:sz w:val="28"/>
          <w:szCs w:val="28"/>
          <w:rtl/>
        </w:rPr>
        <w:t xml:space="preserve"> </w:t>
      </w:r>
      <w:r w:rsidR="00E663FA" w:rsidRPr="000365A4">
        <w:rPr>
          <w:rFonts w:ascii="Sakkal Majalla" w:hAnsi="Sakkal Majalla" w:cs="Sakkal Majalla"/>
          <w:color w:val="000000" w:themeColor="text1"/>
          <w:sz w:val="28"/>
          <w:szCs w:val="28"/>
          <w:rtl/>
        </w:rPr>
        <w:t>بأبعاده مجمعة والمتمثلة في (</w:t>
      </w:r>
      <w:bookmarkStart w:id="4" w:name="_Hlk203554889"/>
      <w:r w:rsidR="000C64ED" w:rsidRPr="000365A4">
        <w:rPr>
          <w:rFonts w:ascii="Sakkal Majalla" w:hAnsi="Sakkal Majalla" w:cs="Sakkal Majalla"/>
          <w:color w:val="000000" w:themeColor="text1"/>
          <w:sz w:val="28"/>
          <w:szCs w:val="28"/>
          <w:rtl/>
        </w:rPr>
        <w:t>التحديد والتحليل</w:t>
      </w:r>
      <w:r w:rsidR="00E663FA" w:rsidRPr="000365A4">
        <w:rPr>
          <w:rFonts w:ascii="Sakkal Majalla" w:hAnsi="Sakkal Majalla" w:cs="Sakkal Majalla"/>
          <w:color w:val="000000" w:themeColor="text1"/>
          <w:sz w:val="28"/>
          <w:szCs w:val="28"/>
          <w:rtl/>
        </w:rPr>
        <w:t xml:space="preserve"> – </w:t>
      </w:r>
      <w:r w:rsidR="000C64ED" w:rsidRPr="000365A4">
        <w:rPr>
          <w:rFonts w:ascii="Sakkal Majalla" w:hAnsi="Sakkal Majalla" w:cs="Sakkal Majalla"/>
          <w:color w:val="000000" w:themeColor="text1"/>
          <w:sz w:val="28"/>
          <w:szCs w:val="28"/>
          <w:rtl/>
        </w:rPr>
        <w:t>الاتصال والتواصل</w:t>
      </w:r>
      <w:r w:rsidR="00E663FA" w:rsidRPr="000365A4">
        <w:rPr>
          <w:rFonts w:ascii="Sakkal Majalla" w:hAnsi="Sakkal Majalla" w:cs="Sakkal Majalla"/>
          <w:color w:val="000000" w:themeColor="text1"/>
          <w:sz w:val="28"/>
          <w:szCs w:val="28"/>
          <w:rtl/>
        </w:rPr>
        <w:t xml:space="preserve"> – </w:t>
      </w:r>
      <w:r w:rsidR="000C64ED" w:rsidRPr="000365A4">
        <w:rPr>
          <w:rFonts w:ascii="Sakkal Majalla" w:hAnsi="Sakkal Majalla" w:cs="Sakkal Majalla"/>
          <w:color w:val="000000" w:themeColor="text1"/>
          <w:sz w:val="28"/>
          <w:szCs w:val="28"/>
          <w:rtl/>
        </w:rPr>
        <w:t>المشاركة والتمكين</w:t>
      </w:r>
      <w:r w:rsidR="00E663FA" w:rsidRPr="000365A4">
        <w:rPr>
          <w:rFonts w:ascii="Sakkal Majalla" w:hAnsi="Sakkal Majalla" w:cs="Sakkal Majalla"/>
          <w:color w:val="000000" w:themeColor="text1"/>
          <w:sz w:val="28"/>
          <w:szCs w:val="28"/>
          <w:rtl/>
        </w:rPr>
        <w:t xml:space="preserve"> – </w:t>
      </w:r>
      <w:r w:rsidR="000C64ED" w:rsidRPr="000365A4">
        <w:rPr>
          <w:rFonts w:ascii="Sakkal Majalla" w:hAnsi="Sakkal Majalla" w:cs="Sakkal Majalla"/>
          <w:color w:val="000000" w:themeColor="text1"/>
          <w:sz w:val="28"/>
          <w:szCs w:val="28"/>
          <w:rtl/>
        </w:rPr>
        <w:t>إدارة التوقعات</w:t>
      </w:r>
      <w:bookmarkEnd w:id="4"/>
      <w:r w:rsidR="00E663FA" w:rsidRPr="000365A4">
        <w:rPr>
          <w:rFonts w:ascii="Sakkal Majalla" w:hAnsi="Sakkal Majalla" w:cs="Sakkal Majalla"/>
          <w:color w:val="000000" w:themeColor="text1"/>
          <w:sz w:val="28"/>
          <w:szCs w:val="28"/>
          <w:rtl/>
        </w:rPr>
        <w:t xml:space="preserve">) </w:t>
      </w:r>
      <w:r w:rsidR="00B63B81" w:rsidRPr="000365A4">
        <w:rPr>
          <w:rFonts w:ascii="Sakkal Majalla" w:hAnsi="Sakkal Majalla" w:cs="Sakkal Majalla"/>
          <w:color w:val="000000" w:themeColor="text1"/>
          <w:sz w:val="28"/>
          <w:szCs w:val="28"/>
          <w:rtl/>
        </w:rPr>
        <w:t xml:space="preserve">على </w:t>
      </w:r>
      <w:r w:rsidR="00C641D7" w:rsidRPr="000365A4">
        <w:rPr>
          <w:rFonts w:ascii="Sakkal Majalla" w:hAnsi="Sakkal Majalla" w:cs="Sakkal Majalla"/>
          <w:color w:val="000000" w:themeColor="text1"/>
          <w:sz w:val="28"/>
          <w:szCs w:val="28"/>
          <w:rtl/>
        </w:rPr>
        <w:t>تقليل مقاومة التغيير في المشاريع التحولية</w:t>
      </w:r>
      <w:r w:rsidR="00B63B81" w:rsidRPr="000365A4">
        <w:rPr>
          <w:rFonts w:ascii="Sakkal Majalla" w:hAnsi="Sakkal Majalla" w:cs="Sakkal Majalla"/>
          <w:color w:val="000000" w:themeColor="text1"/>
          <w:sz w:val="28"/>
          <w:szCs w:val="28"/>
          <w:rtl/>
        </w:rPr>
        <w:t xml:space="preserve"> </w:t>
      </w:r>
      <w:r w:rsidR="00E663FA" w:rsidRPr="000365A4">
        <w:rPr>
          <w:rFonts w:ascii="Sakkal Majalla" w:hAnsi="Sakkal Majalla" w:cs="Sakkal Majalla"/>
          <w:color w:val="000000" w:themeColor="text1"/>
          <w:sz w:val="28"/>
          <w:szCs w:val="28"/>
          <w:rtl/>
        </w:rPr>
        <w:t xml:space="preserve">وذلك بالتطبيق على </w:t>
      </w:r>
      <w:r w:rsidR="00C641D7" w:rsidRPr="000365A4">
        <w:rPr>
          <w:rFonts w:ascii="Sakkal Majalla" w:hAnsi="Sakkal Majalla" w:cs="Sakkal Majalla"/>
          <w:color w:val="000000" w:themeColor="text1"/>
          <w:sz w:val="28"/>
          <w:szCs w:val="28"/>
          <w:rtl/>
        </w:rPr>
        <w:t>مشاريع التحول الرقمي في القطاع الحكومي</w:t>
      </w:r>
      <w:r w:rsidRPr="000365A4">
        <w:rPr>
          <w:rFonts w:ascii="Sakkal Majalla" w:hAnsi="Sakkal Majalla" w:cs="Sakkal Majalla"/>
          <w:color w:val="000000" w:themeColor="text1"/>
          <w:sz w:val="28"/>
          <w:szCs w:val="28"/>
          <w:rtl/>
        </w:rPr>
        <w:t>.</w:t>
      </w:r>
    </w:p>
    <w:p w14:paraId="271BE761" w14:textId="24E06AB8" w:rsidR="00772AF0" w:rsidRPr="00772AF0" w:rsidRDefault="00772AF0" w:rsidP="00772AF0">
      <w:pPr>
        <w:spacing w:before="100" w:beforeAutospacing="1" w:after="100" w:afterAutospacing="1" w:line="360" w:lineRule="auto"/>
        <w:jc w:val="both"/>
        <w:outlineLvl w:val="2"/>
        <w:rPr>
          <w:rFonts w:ascii="Sakkal Majalla" w:hAnsi="Sakkal Majalla" w:cs="Sakkal Majalla"/>
          <w:b/>
          <w:bCs/>
          <w:color w:val="000000" w:themeColor="text1"/>
          <w:sz w:val="36"/>
          <w:szCs w:val="36"/>
          <w:rtl/>
          <w:lang w:bidi="ar-EG"/>
        </w:rPr>
      </w:pPr>
      <w:bookmarkStart w:id="5" w:name="_Toc211942201"/>
      <w:r w:rsidRPr="00772AF0">
        <w:rPr>
          <w:rFonts w:ascii="Sakkal Majalla" w:hAnsi="Sakkal Majalla" w:cs="Sakkal Majalla"/>
          <w:b/>
          <w:bCs/>
          <w:color w:val="000000" w:themeColor="text1"/>
          <w:sz w:val="36"/>
          <w:szCs w:val="36"/>
          <w:rtl/>
          <w:lang w:bidi="ar-EG"/>
        </w:rPr>
        <w:t>2.1 مشكلة الدراسة</w:t>
      </w:r>
      <w:bookmarkEnd w:id="5"/>
    </w:p>
    <w:p w14:paraId="46903699" w14:textId="021F6EE2" w:rsidR="00C81F6C" w:rsidRPr="000365A4" w:rsidRDefault="00C81F6C" w:rsidP="000B41C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365A4">
        <w:rPr>
          <w:rFonts w:ascii="Sakkal Majalla" w:hAnsi="Sakkal Majalla" w:cs="Sakkal Majalla"/>
          <w:color w:val="000000" w:themeColor="text1"/>
          <w:sz w:val="28"/>
          <w:szCs w:val="28"/>
          <w:rtl/>
          <w:lang w:bidi="ar-EG"/>
        </w:rPr>
        <w:t>تواجه المؤسسات الحكومية في العصر الحديث تحديات متزايدة نتيجة التحولات التكنولوجية المتسارعة، والتوجهات العالمية نحو الرقمنة وتحسين كفاءة الخدمات العامة. وقد أصبحت مشاريع التحول الرقمي ضرورة استراتيجية لتعزيز الشفافية، ورفع كفاءة الأداء، وتحقيق رضا المواطنين. إلا أن تنفيذ هذه المشاريع لا يتم دون عقبات، إذ تُعد مقاومة التغيير واحدة من أبرز المعوقات التي تواجه نجاحها، خاصة في البيئات التنظيمية الحكومية التي تتسم بالبيروقراطية والتشريعات المعقدة وثقافة العمل التقليدية. ويعود ذلك إلى أن التحول الرقمي غالبًا ما يُحدث تغييرات جوهرية في طرق العمل، وهيكل السلطة، واستخدام الموارد، وهو ما يثير المخاوف والقلق لدى العاملين والإدارات المستقرة على أوضاعها منذ سنوات.</w:t>
      </w:r>
    </w:p>
    <w:p w14:paraId="6D54ADB5" w14:textId="0AED7EE4" w:rsidR="00C81F6C" w:rsidRPr="000365A4" w:rsidRDefault="00C81F6C" w:rsidP="000B41C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365A4">
        <w:rPr>
          <w:rFonts w:ascii="Sakkal Majalla" w:hAnsi="Sakkal Majalla" w:cs="Sakkal Majalla"/>
          <w:color w:val="000000" w:themeColor="text1"/>
          <w:sz w:val="28"/>
          <w:szCs w:val="28"/>
          <w:rtl/>
          <w:lang w:bidi="ar-EG"/>
        </w:rPr>
        <w:t>ضمن هذا السياق، تظهر الحاجة الماسة إلى أدوات إدارية فعّالة يمكن أن تُسهم في تقليل مستويات مقاومة التغيير داخل المؤسسات الحكومية، وتعزز من فرص تقبل الأفراد والمجموعات لهذا النوع من المشاريع التحولية. ومن بين هذه الأدوات، تبرز إدارة أصحاب المصلحة كإحدى الاستراتيجيات المحورية التي يمكن أن تُحدث فارقًا جوهريًا في مسار تنفيذ مشاريع التحول. إذ تُعنى هذه الإدارة بتحديد الأفراد أو الجهات المؤثرة في المشروع أو المتأثرة به، وتحليل مواقفهم واحتياجاتهم، والعمل على إدماجهم ضمن عملية التخطيط والتنفيذ، وبناء قنوات اتصال فعّالة معهم، لتقليل حالات الرفض أو التردد، وتعزيز الشعور بالمشاركة والانتماء للمشروع.</w:t>
      </w:r>
    </w:p>
    <w:p w14:paraId="5C0F3B43" w14:textId="54299971" w:rsidR="00C81F6C" w:rsidRPr="000365A4" w:rsidRDefault="00C81F6C" w:rsidP="000B41C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365A4">
        <w:rPr>
          <w:rFonts w:ascii="Sakkal Majalla" w:hAnsi="Sakkal Majalla" w:cs="Sakkal Majalla"/>
          <w:color w:val="000000" w:themeColor="text1"/>
          <w:sz w:val="28"/>
          <w:szCs w:val="28"/>
          <w:rtl/>
          <w:lang w:bidi="ar-EG"/>
        </w:rPr>
        <w:t xml:space="preserve">ومن هنا، تنبع المشكلة البحثية التي يناقشها هذا البحث، والتي تتمثل في محاولة فهم طبيعة العلاقة بين إدارة أصحاب المصلحة ومستوى مقاومة التغيير في سياق مشاريع التحول الرقمي داخل القطاع الحكومي. فبينما تتجه المؤسسات الحكومية نحو تنفيذ هذه المشاريع كوسيلة لتحديث الخدمات وتبسيط </w:t>
      </w:r>
      <w:r w:rsidRPr="000365A4">
        <w:rPr>
          <w:rFonts w:ascii="Sakkal Majalla" w:hAnsi="Sakkal Majalla" w:cs="Sakkal Majalla"/>
          <w:color w:val="000000" w:themeColor="text1"/>
          <w:sz w:val="28"/>
          <w:szCs w:val="28"/>
          <w:rtl/>
          <w:lang w:bidi="ar-EG"/>
        </w:rPr>
        <w:lastRenderedPageBreak/>
        <w:t>الإجراءات، لا تزال تواجه تحديات كبيرة تتعلق بقبول العاملين للتغيير، وغياب التفاعل الإيجابي من قبل أصحاب المصلحة الداخليين والخارجيين، وهو ما يؤدي في كثير من الأحيان إلى تعطيل التنفيذ أو تقليل جودة المخرجات.</w:t>
      </w:r>
    </w:p>
    <w:p w14:paraId="67F6CCE2" w14:textId="5AF05FC1" w:rsidR="00C81F6C" w:rsidRPr="000365A4" w:rsidRDefault="00C81F6C" w:rsidP="000B41C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365A4">
        <w:rPr>
          <w:rFonts w:ascii="Sakkal Majalla" w:hAnsi="Sakkal Majalla" w:cs="Sakkal Majalla"/>
          <w:color w:val="000000" w:themeColor="text1"/>
          <w:sz w:val="28"/>
          <w:szCs w:val="28"/>
          <w:rtl/>
          <w:lang w:bidi="ar-EG"/>
        </w:rPr>
        <w:t>ويهدف البحث إلى معالجة هذه الإشكالية من خلال دراسة ميدانية تحليلية، تركز على مشاريع التحول الرقمي المنفذة في عدد من الجهات الحكومية، سعيًا إلى الإجابة عن سؤال جوهري: إلى أي مدى تسهم ممارسات إدارة أصحاب المصلحة في تقليل مقاومة التغيير وتحقيق نجاح المشاريع التحولية؟ كما يسعى إلى التعرف على الأساليب والتقنيات التي يمكن من خلالها إشراك أصحاب المصلحة بشكل فعّال، وبناء توافق جماعي يدعم أهداف المشروع ويوفر بيئة تنظيمية مرنة وقابلة للتكيّف مع متطلبات التحول.</w:t>
      </w:r>
    </w:p>
    <w:p w14:paraId="021EEEFE" w14:textId="77777777" w:rsidR="00C81F6C" w:rsidRPr="000365A4" w:rsidRDefault="00C81F6C" w:rsidP="000B41C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0365A4">
        <w:rPr>
          <w:rFonts w:ascii="Sakkal Majalla" w:hAnsi="Sakkal Majalla" w:cs="Sakkal Majalla"/>
          <w:color w:val="000000" w:themeColor="text1"/>
          <w:sz w:val="28"/>
          <w:szCs w:val="28"/>
          <w:rtl/>
          <w:lang w:bidi="ar-EG"/>
        </w:rPr>
        <w:t>وبالتالي، فإن هذه المشكلة البحثية تُسلّط الضوء على فجوة قائمة في الممارسة الإدارية بالمؤسسات الحكومية، وتطرح منظورًا جديدًا للتعامل مع التغيير من زاوية إنسانية وتنظيمية متكاملة، بما يُسهم في تعظيم القيمة العائدة من مشاريع التحول الرقمي، ورفع كفاءة الإدارة العامة وتحقيق التنمية المستدامة.</w:t>
      </w:r>
    </w:p>
    <w:p w14:paraId="6B2BF337" w14:textId="38D85874" w:rsidR="00772AF0" w:rsidRPr="00772AF0" w:rsidRDefault="00772AF0" w:rsidP="00772AF0">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169790490"/>
      <w:bookmarkStart w:id="7" w:name="_Toc211942202"/>
      <w:bookmarkEnd w:id="2"/>
      <w:bookmarkEnd w:id="3"/>
      <w:r w:rsidRPr="00772AF0">
        <w:rPr>
          <w:rFonts w:ascii="Sakkal Majalla" w:hAnsi="Sakkal Majalla" w:cs="Sakkal Majalla"/>
          <w:b/>
          <w:bCs/>
          <w:color w:val="000000" w:themeColor="text1"/>
          <w:sz w:val="36"/>
          <w:szCs w:val="36"/>
          <w:rtl/>
        </w:rPr>
        <w:t>3.1 أهمية الدراسة:</w:t>
      </w:r>
      <w:bookmarkEnd w:id="7"/>
    </w:p>
    <w:p w14:paraId="1EE72FAC" w14:textId="40083867" w:rsidR="00AF46DF" w:rsidRPr="000365A4" w:rsidRDefault="00AF46DF" w:rsidP="00772AF0">
      <w:pPr>
        <w:pStyle w:val="NormalWeb"/>
        <w:bidi/>
        <w:spacing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0365A4">
        <w:rPr>
          <w:rFonts w:ascii="Sakkal Majalla" w:hAnsi="Sakkal Majalla" w:cs="Sakkal Majalla"/>
          <w:color w:val="000000" w:themeColor="text1"/>
          <w:sz w:val="28"/>
          <w:szCs w:val="28"/>
          <w:rtl/>
        </w:rPr>
        <w:t>فيما يل</w:t>
      </w:r>
      <w:r w:rsidR="00DD6BEA" w:rsidRPr="000365A4">
        <w:rPr>
          <w:rFonts w:ascii="Sakkal Majalla" w:hAnsi="Sakkal Majalla" w:cs="Sakkal Majalla"/>
          <w:color w:val="000000" w:themeColor="text1"/>
          <w:sz w:val="28"/>
          <w:szCs w:val="28"/>
          <w:rtl/>
        </w:rPr>
        <w:t>ي</w:t>
      </w:r>
      <w:r w:rsidR="000125CD" w:rsidRPr="000365A4">
        <w:rPr>
          <w:rFonts w:ascii="Sakkal Majalla" w:hAnsi="Sakkal Majalla" w:cs="Sakkal Majalla"/>
          <w:color w:val="000000" w:themeColor="text1"/>
          <w:sz w:val="28"/>
          <w:szCs w:val="28"/>
          <w:rtl/>
        </w:rPr>
        <w:t>:</w:t>
      </w:r>
    </w:p>
    <w:p w14:paraId="261CADEE" w14:textId="77777777" w:rsidR="00AF46DF" w:rsidRPr="00772AF0" w:rsidRDefault="00AF46DF" w:rsidP="000B41C6">
      <w:pPr>
        <w:pStyle w:val="NormalWeb"/>
        <w:bidi/>
        <w:spacing w:line="360" w:lineRule="auto"/>
        <w:jc w:val="both"/>
        <w:rPr>
          <w:rFonts w:ascii="Sakkal Majalla" w:hAnsi="Sakkal Majalla" w:cs="Sakkal Majalla"/>
          <w:color w:val="000000" w:themeColor="text1"/>
          <w:sz w:val="32"/>
          <w:szCs w:val="32"/>
        </w:rPr>
      </w:pPr>
      <w:r w:rsidRPr="00772AF0">
        <w:rPr>
          <w:rStyle w:val="Strong"/>
          <w:rFonts w:ascii="Sakkal Majalla" w:hAnsi="Sakkal Majalla" w:cs="Sakkal Majalla"/>
          <w:color w:val="000000" w:themeColor="text1"/>
          <w:sz w:val="32"/>
          <w:szCs w:val="32"/>
          <w:rtl/>
        </w:rPr>
        <w:t>الأهمية النظرية</w:t>
      </w:r>
      <w:r w:rsidRPr="00772AF0">
        <w:rPr>
          <w:rStyle w:val="Strong"/>
          <w:rFonts w:ascii="Sakkal Majalla" w:hAnsi="Sakkal Majalla" w:cs="Sakkal Majalla"/>
          <w:color w:val="000000" w:themeColor="text1"/>
          <w:sz w:val="32"/>
          <w:szCs w:val="32"/>
        </w:rPr>
        <w:t>:</w:t>
      </w:r>
    </w:p>
    <w:p w14:paraId="28961140" w14:textId="0338F728" w:rsidR="002A1215" w:rsidRPr="000365A4" w:rsidRDefault="002A1215" w:rsidP="00772AF0">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تمثل الدراسة إضافة نوعية إلى الأدبيات المتخصصة في إدارة أصحاب المصلحة وتقليل مقاومة التغيير في المشاريع التحولية في القطاع الحكومي.</w:t>
      </w:r>
    </w:p>
    <w:p w14:paraId="196A0310" w14:textId="23C2CDB9" w:rsidR="002A1215" w:rsidRPr="000365A4" w:rsidRDefault="002A1215" w:rsidP="00772AF0">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تسلط الضوء على البعد الإنساني والسلوكي لمقاومة التغيير، الذي غالبًا ما يتم إغفاله في دراسات التحول الرقمي.</w:t>
      </w:r>
    </w:p>
    <w:p w14:paraId="24D120A2" w14:textId="6B19E312" w:rsidR="002A1215" w:rsidRPr="000365A4" w:rsidRDefault="002A1215" w:rsidP="00772AF0">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lastRenderedPageBreak/>
        <w:t>تساهم في تطوير إطار نظري يربط بين استراتيجيات إدارة أصحاب المصلحة (مثل المشاركة، التمكين، الاتصال، التحليل) ومؤشرات الأداء (كالرضا، الالتزام، جودة الأداء).</w:t>
      </w:r>
    </w:p>
    <w:p w14:paraId="221FF28F" w14:textId="3B18AB6E" w:rsidR="002A1215" w:rsidRPr="000365A4" w:rsidRDefault="002A1215" w:rsidP="00772AF0">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تساعد على فهم العلاقة بين مشاركة أصحاب المصلحة ورفع مستوى الجاهزية المؤسسية للتعامل مع التحولات الرقمية.</w:t>
      </w:r>
    </w:p>
    <w:p w14:paraId="79E55B33" w14:textId="64E243D6" w:rsidR="002A1215" w:rsidRPr="000365A4" w:rsidRDefault="002A1215" w:rsidP="00772AF0">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تملأ فجوة بحثية في الدراسات المحلية التي غالبًا ما تركز على التدريب أو البنية التقنية دون التطرق لإدارة العلاقة مع أصحاب المصلحة.</w:t>
      </w:r>
    </w:p>
    <w:p w14:paraId="7182F066" w14:textId="15EB1637" w:rsidR="002A1215" w:rsidRPr="000365A4" w:rsidRDefault="002A1215" w:rsidP="00772AF0">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تعزز من أهمية إشراك الفئات المتأثرة بالمشاريع التحولية في مراحل التخطيط والتنفيذ لضمان تقبل التغيير.</w:t>
      </w:r>
    </w:p>
    <w:p w14:paraId="7EEA507C" w14:textId="3ADD2168" w:rsidR="002A1215" w:rsidRPr="000365A4" w:rsidRDefault="002A1215" w:rsidP="00772AF0">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تُمهّد لبناء أبحاث مستقبلية تستند إلى مفاهيم الشفافية والمشاركة كأدوات إدارية فعالة في إدارة التغيير المؤسسي.</w:t>
      </w:r>
    </w:p>
    <w:p w14:paraId="799DEC73" w14:textId="67C05774" w:rsidR="00175050" w:rsidRPr="000365A4" w:rsidRDefault="002A1215" w:rsidP="00772AF0">
      <w:pPr>
        <w:pStyle w:val="NormalWeb"/>
        <w:numPr>
          <w:ilvl w:val="0"/>
          <w:numId w:val="8"/>
        </w:numPr>
        <w:bidi/>
        <w:spacing w:line="360" w:lineRule="auto"/>
        <w:ind w:left="423"/>
        <w:jc w:val="both"/>
        <w:rPr>
          <w:rStyle w:val="Strong"/>
          <w:rFonts w:ascii="Sakkal Majalla" w:hAnsi="Sakkal Majalla" w:cs="Sakkal Majalla"/>
          <w:b w:val="0"/>
          <w:bCs w:val="0"/>
          <w:color w:val="000000" w:themeColor="text1"/>
          <w:sz w:val="28"/>
          <w:szCs w:val="28"/>
          <w:rtl/>
        </w:rPr>
      </w:pPr>
      <w:r w:rsidRPr="000365A4">
        <w:rPr>
          <w:rFonts w:ascii="Sakkal Majalla" w:hAnsi="Sakkal Majalla" w:cs="Sakkal Majalla"/>
          <w:color w:val="000000" w:themeColor="text1"/>
          <w:sz w:val="28"/>
          <w:szCs w:val="28"/>
          <w:rtl/>
        </w:rPr>
        <w:t>تدعم توجهات رؤية المملكة 2030 من خلال طرح نموذج قابل للتطبيق يعزز فعالية التحول الرقمي ويقلل مقاومة التغيير داخل الأجهزة الحكومية.</w:t>
      </w:r>
    </w:p>
    <w:p w14:paraId="52461B94" w14:textId="2992A3AD" w:rsidR="00AF46DF" w:rsidRPr="00772AF0" w:rsidRDefault="00AF46DF" w:rsidP="000B41C6">
      <w:pPr>
        <w:pStyle w:val="NormalWeb"/>
        <w:bidi/>
        <w:spacing w:line="360" w:lineRule="auto"/>
        <w:jc w:val="both"/>
        <w:rPr>
          <w:rFonts w:ascii="Sakkal Majalla" w:hAnsi="Sakkal Majalla" w:cs="Sakkal Majalla"/>
          <w:color w:val="000000" w:themeColor="text1"/>
          <w:sz w:val="32"/>
          <w:szCs w:val="32"/>
        </w:rPr>
      </w:pPr>
      <w:r w:rsidRPr="00772AF0">
        <w:rPr>
          <w:rStyle w:val="Strong"/>
          <w:rFonts w:ascii="Sakkal Majalla" w:hAnsi="Sakkal Majalla" w:cs="Sakkal Majalla"/>
          <w:color w:val="000000" w:themeColor="text1"/>
          <w:sz w:val="32"/>
          <w:szCs w:val="32"/>
          <w:rtl/>
        </w:rPr>
        <w:t>الأهمية التطبيقية</w:t>
      </w:r>
      <w:r w:rsidRPr="00772AF0">
        <w:rPr>
          <w:rStyle w:val="Strong"/>
          <w:rFonts w:ascii="Sakkal Majalla" w:hAnsi="Sakkal Majalla" w:cs="Sakkal Majalla"/>
          <w:color w:val="000000" w:themeColor="text1"/>
          <w:sz w:val="32"/>
          <w:szCs w:val="32"/>
        </w:rPr>
        <w:t>:</w:t>
      </w:r>
    </w:p>
    <w:p w14:paraId="65DEA2ED" w14:textId="60F058BE" w:rsidR="002A1215" w:rsidRPr="000365A4" w:rsidRDefault="002A1215" w:rsidP="00772AF0">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تقدم دليلًا ميدانيًا يُمكّن الجهات الحكومية من تحسين استراتيجيات إدارة التغيير عبر إدارة فعالة لأصحاب المصلحة.</w:t>
      </w:r>
    </w:p>
    <w:p w14:paraId="663EC713" w14:textId="2DD185E3" w:rsidR="002A1215" w:rsidRPr="000365A4" w:rsidRDefault="002A1215" w:rsidP="00772AF0">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تُمكّن مسؤولي الموارد البشرية ومديري التحول الرقمي من تصميم خطط مشاركة وتواصل مبنية على تحليل دقيق لخرائط أصحاب المصلحة.</w:t>
      </w:r>
    </w:p>
    <w:p w14:paraId="605E1296" w14:textId="3CCFA366" w:rsidR="002A1215" w:rsidRPr="000365A4" w:rsidRDefault="002A1215" w:rsidP="00772AF0">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تساعد في تقليل مقاومة الموظفين من خلال تعزيز الشفافية، وإشراكهم في عمليات التغيير المؤسسي.</w:t>
      </w:r>
    </w:p>
    <w:p w14:paraId="435BD438" w14:textId="0AC6574F" w:rsidR="002A1215" w:rsidRPr="000365A4" w:rsidRDefault="002A1215" w:rsidP="00772AF0">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تدعم تحسين رضا الموظفين وتقليل الضغوط الناتجة عن التحول الرقمي من خلال التواصل المستمر والتدريب الموجه.</w:t>
      </w:r>
    </w:p>
    <w:p w14:paraId="74604DF3" w14:textId="60AB7922" w:rsidR="002A1215" w:rsidRPr="000365A4" w:rsidRDefault="002A1215" w:rsidP="00772AF0">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تُقدم مؤشرات عملية تسهم في اتخاذ قرارات إدارية أكثر دقة في مجالات الترقية، التعيين الداخلي، وبناء القدرات.</w:t>
      </w:r>
    </w:p>
    <w:p w14:paraId="3B728C62" w14:textId="73B373A2" w:rsidR="002A1215" w:rsidRPr="000365A4" w:rsidRDefault="002A1215" w:rsidP="00772AF0">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lastRenderedPageBreak/>
        <w:t>تُعزز من التكامل المؤسسي بين الإدارات المختلفة من خلال خلق فهم مشترك للتغييرات القادمة.</w:t>
      </w:r>
    </w:p>
    <w:p w14:paraId="3A4AEE0C" w14:textId="53DDBDAB" w:rsidR="002A1215" w:rsidRPr="000365A4" w:rsidRDefault="002A1215" w:rsidP="00772AF0">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تُساهم في تطوير كوادر متعددة المهارات قادرة على التكيف مع متطلبات بيئة العمل الرقمية.</w:t>
      </w:r>
    </w:p>
    <w:p w14:paraId="5495AB1E" w14:textId="679B098A" w:rsidR="00DD6BEA" w:rsidRPr="000365A4" w:rsidRDefault="002A1215" w:rsidP="00772AF0">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تساعد في خفض تكاليف التوظيف الخارجي عن طريق استثمار القدرات الداخلية وتحسين الاستفادة من الموظفين الحاليين.</w:t>
      </w:r>
    </w:p>
    <w:p w14:paraId="5ED706CD" w14:textId="43CE377F" w:rsidR="00772AF0" w:rsidRPr="00772AF0" w:rsidRDefault="00772AF0" w:rsidP="00772AF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Hlk171142984"/>
      <w:bookmarkStart w:id="9" w:name="_Toc211942203"/>
      <w:bookmarkEnd w:id="6"/>
      <w:r w:rsidRPr="00772AF0">
        <w:rPr>
          <w:rFonts w:ascii="Sakkal Majalla" w:hAnsi="Sakkal Majalla" w:cs="Sakkal Majalla"/>
          <w:b/>
          <w:bCs/>
          <w:color w:val="000000" w:themeColor="text1"/>
          <w:sz w:val="36"/>
          <w:szCs w:val="36"/>
          <w:rtl/>
        </w:rPr>
        <w:t>4.1 أهداف الدراسة:</w:t>
      </w:r>
      <w:bookmarkEnd w:id="9"/>
    </w:p>
    <w:p w14:paraId="68771929" w14:textId="6CB70D21" w:rsidR="00F30BD7" w:rsidRPr="000365A4" w:rsidRDefault="008C1ABE" w:rsidP="00772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تهدف الدراسة إلى</w:t>
      </w:r>
      <w:r w:rsidR="00C9690C" w:rsidRPr="000365A4">
        <w:rPr>
          <w:rFonts w:ascii="Sakkal Majalla" w:hAnsi="Sakkal Majalla" w:cs="Sakkal Majalla"/>
          <w:color w:val="000000" w:themeColor="text1"/>
          <w:sz w:val="28"/>
          <w:szCs w:val="28"/>
          <w:rtl/>
        </w:rPr>
        <w:t xml:space="preserve"> معرفة </w:t>
      </w:r>
      <w:r w:rsidR="00C641D7" w:rsidRPr="000365A4">
        <w:rPr>
          <w:rFonts w:ascii="Sakkal Majalla" w:hAnsi="Sakkal Majalla" w:cs="Sakkal Majalla"/>
          <w:color w:val="000000" w:themeColor="text1"/>
          <w:sz w:val="28"/>
          <w:szCs w:val="28"/>
          <w:rtl/>
        </w:rPr>
        <w:t>أثر إدارة أصحاب المصلحة</w:t>
      </w:r>
      <w:r w:rsidR="00B63B81" w:rsidRPr="000365A4">
        <w:rPr>
          <w:rFonts w:ascii="Sakkal Majalla" w:hAnsi="Sakkal Majalla" w:cs="Sakkal Majalla"/>
          <w:color w:val="000000" w:themeColor="text1"/>
          <w:sz w:val="28"/>
          <w:szCs w:val="28"/>
          <w:rtl/>
        </w:rPr>
        <w:t xml:space="preserve"> </w:t>
      </w:r>
      <w:r w:rsidR="00E663FA" w:rsidRPr="000365A4">
        <w:rPr>
          <w:rFonts w:ascii="Sakkal Majalla" w:hAnsi="Sakkal Majalla" w:cs="Sakkal Majalla"/>
          <w:color w:val="000000" w:themeColor="text1"/>
          <w:sz w:val="28"/>
          <w:szCs w:val="28"/>
          <w:rtl/>
        </w:rPr>
        <w:t>بأبعاده مجمعة والمتمثلة في (</w:t>
      </w:r>
      <w:r w:rsidR="000C64ED" w:rsidRPr="000365A4">
        <w:rPr>
          <w:rFonts w:ascii="Sakkal Majalla" w:hAnsi="Sakkal Majalla" w:cs="Sakkal Majalla"/>
          <w:color w:val="000000" w:themeColor="text1"/>
          <w:sz w:val="28"/>
          <w:szCs w:val="28"/>
          <w:rtl/>
        </w:rPr>
        <w:t>التحديد والتحليل</w:t>
      </w:r>
      <w:r w:rsidR="00E663FA" w:rsidRPr="000365A4">
        <w:rPr>
          <w:rFonts w:ascii="Sakkal Majalla" w:hAnsi="Sakkal Majalla" w:cs="Sakkal Majalla"/>
          <w:color w:val="000000" w:themeColor="text1"/>
          <w:sz w:val="28"/>
          <w:szCs w:val="28"/>
          <w:rtl/>
        </w:rPr>
        <w:t xml:space="preserve"> – </w:t>
      </w:r>
      <w:r w:rsidR="000C64ED" w:rsidRPr="000365A4">
        <w:rPr>
          <w:rFonts w:ascii="Sakkal Majalla" w:hAnsi="Sakkal Majalla" w:cs="Sakkal Majalla"/>
          <w:color w:val="000000" w:themeColor="text1"/>
          <w:sz w:val="28"/>
          <w:szCs w:val="28"/>
          <w:rtl/>
        </w:rPr>
        <w:t>الاتصال والتواصل</w:t>
      </w:r>
      <w:r w:rsidR="00E663FA" w:rsidRPr="000365A4">
        <w:rPr>
          <w:rFonts w:ascii="Sakkal Majalla" w:hAnsi="Sakkal Majalla" w:cs="Sakkal Majalla"/>
          <w:color w:val="000000" w:themeColor="text1"/>
          <w:sz w:val="28"/>
          <w:szCs w:val="28"/>
          <w:rtl/>
        </w:rPr>
        <w:t xml:space="preserve"> – </w:t>
      </w:r>
      <w:r w:rsidR="000C64ED" w:rsidRPr="000365A4">
        <w:rPr>
          <w:rFonts w:ascii="Sakkal Majalla" w:hAnsi="Sakkal Majalla" w:cs="Sakkal Majalla"/>
          <w:color w:val="000000" w:themeColor="text1"/>
          <w:sz w:val="28"/>
          <w:szCs w:val="28"/>
          <w:rtl/>
        </w:rPr>
        <w:t>المشاركة والتمكين</w:t>
      </w:r>
      <w:r w:rsidR="00E663FA" w:rsidRPr="000365A4">
        <w:rPr>
          <w:rFonts w:ascii="Sakkal Majalla" w:hAnsi="Sakkal Majalla" w:cs="Sakkal Majalla"/>
          <w:color w:val="000000" w:themeColor="text1"/>
          <w:sz w:val="28"/>
          <w:szCs w:val="28"/>
          <w:rtl/>
        </w:rPr>
        <w:t xml:space="preserve"> – </w:t>
      </w:r>
      <w:r w:rsidR="000C64ED" w:rsidRPr="000365A4">
        <w:rPr>
          <w:rFonts w:ascii="Sakkal Majalla" w:hAnsi="Sakkal Majalla" w:cs="Sakkal Majalla"/>
          <w:color w:val="000000" w:themeColor="text1"/>
          <w:sz w:val="28"/>
          <w:szCs w:val="28"/>
          <w:rtl/>
        </w:rPr>
        <w:t>إدارة التوقعات</w:t>
      </w:r>
      <w:r w:rsidR="00E663FA" w:rsidRPr="000365A4">
        <w:rPr>
          <w:rFonts w:ascii="Sakkal Majalla" w:hAnsi="Sakkal Majalla" w:cs="Sakkal Majalla"/>
          <w:color w:val="000000" w:themeColor="text1"/>
          <w:sz w:val="28"/>
          <w:szCs w:val="28"/>
          <w:rtl/>
        </w:rPr>
        <w:t xml:space="preserve">) </w:t>
      </w:r>
      <w:r w:rsidR="00B63B81" w:rsidRPr="000365A4">
        <w:rPr>
          <w:rFonts w:ascii="Sakkal Majalla" w:hAnsi="Sakkal Majalla" w:cs="Sakkal Majalla"/>
          <w:color w:val="000000" w:themeColor="text1"/>
          <w:sz w:val="28"/>
          <w:szCs w:val="28"/>
          <w:rtl/>
        </w:rPr>
        <w:t xml:space="preserve">على </w:t>
      </w:r>
      <w:r w:rsidR="00C641D7" w:rsidRPr="000365A4">
        <w:rPr>
          <w:rFonts w:ascii="Sakkal Majalla" w:hAnsi="Sakkal Majalla" w:cs="Sakkal Majalla"/>
          <w:color w:val="000000" w:themeColor="text1"/>
          <w:sz w:val="28"/>
          <w:szCs w:val="28"/>
          <w:rtl/>
        </w:rPr>
        <w:t>تقليل مقاومة التغيير في المشاريع التحولية</w:t>
      </w:r>
      <w:r w:rsidR="00B63B81" w:rsidRPr="000365A4">
        <w:rPr>
          <w:rFonts w:ascii="Sakkal Majalla" w:hAnsi="Sakkal Majalla" w:cs="Sakkal Majalla"/>
          <w:color w:val="000000" w:themeColor="text1"/>
          <w:sz w:val="28"/>
          <w:szCs w:val="28"/>
          <w:rtl/>
        </w:rPr>
        <w:t xml:space="preserve"> </w:t>
      </w:r>
      <w:r w:rsidR="00E663FA" w:rsidRPr="000365A4">
        <w:rPr>
          <w:rFonts w:ascii="Sakkal Majalla" w:hAnsi="Sakkal Majalla" w:cs="Sakkal Majalla"/>
          <w:color w:val="000000" w:themeColor="text1"/>
          <w:sz w:val="28"/>
          <w:szCs w:val="28"/>
          <w:rtl/>
        </w:rPr>
        <w:t xml:space="preserve">وذلك بالتطبيق على </w:t>
      </w:r>
      <w:r w:rsidR="00C641D7" w:rsidRPr="000365A4">
        <w:rPr>
          <w:rFonts w:ascii="Sakkal Majalla" w:hAnsi="Sakkal Majalla" w:cs="Sakkal Majalla"/>
          <w:color w:val="000000" w:themeColor="text1"/>
          <w:sz w:val="28"/>
          <w:szCs w:val="28"/>
          <w:rtl/>
        </w:rPr>
        <w:t>مشاريع التحول الرقمي في القطاع الحكومي</w:t>
      </w:r>
      <w:r w:rsidR="000125CD" w:rsidRPr="000365A4">
        <w:rPr>
          <w:rFonts w:ascii="Sakkal Majalla" w:hAnsi="Sakkal Majalla" w:cs="Sakkal Majalla"/>
          <w:color w:val="000000" w:themeColor="text1"/>
          <w:sz w:val="28"/>
          <w:szCs w:val="28"/>
          <w:rtl/>
        </w:rPr>
        <w:t>،</w:t>
      </w:r>
      <w:r w:rsidRPr="000365A4">
        <w:rPr>
          <w:rFonts w:ascii="Sakkal Majalla" w:hAnsi="Sakkal Majalla" w:cs="Sakkal Majalla"/>
          <w:color w:val="000000" w:themeColor="text1"/>
          <w:sz w:val="28"/>
          <w:szCs w:val="28"/>
          <w:rtl/>
        </w:rPr>
        <w:t xml:space="preserve"> </w:t>
      </w:r>
      <w:bookmarkEnd w:id="8"/>
      <w:r w:rsidR="00F30BD7" w:rsidRPr="000365A4">
        <w:rPr>
          <w:rFonts w:ascii="Sakkal Majalla" w:hAnsi="Sakkal Majalla" w:cs="Sakkal Majalla"/>
          <w:color w:val="000000" w:themeColor="text1"/>
          <w:sz w:val="28"/>
          <w:szCs w:val="28"/>
          <w:rtl/>
          <w:lang w:bidi="ar-EG"/>
        </w:rPr>
        <w:t>ويتفرع</w:t>
      </w:r>
      <w:r w:rsidR="00F30BD7" w:rsidRPr="000365A4">
        <w:rPr>
          <w:rFonts w:ascii="Sakkal Majalla" w:hAnsi="Sakkal Majalla" w:cs="Sakkal Majalla"/>
          <w:color w:val="000000" w:themeColor="text1"/>
          <w:sz w:val="28"/>
          <w:szCs w:val="28"/>
          <w:rtl/>
        </w:rPr>
        <w:t xml:space="preserve"> منه مجموعة من الأهداف الفرعية:</w:t>
      </w:r>
    </w:p>
    <w:p w14:paraId="67F2AF3A" w14:textId="10AB9705" w:rsidR="00E663FA" w:rsidRPr="000365A4" w:rsidRDefault="000125CD" w:rsidP="00772AF0">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10" w:name="_Hlk201406206"/>
      <w:bookmarkStart w:id="11" w:name="_Toc169790491"/>
      <w:r w:rsidRPr="000365A4">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10"/>
      <w:r w:rsidR="000C64ED" w:rsidRPr="000365A4">
        <w:rPr>
          <w:rFonts w:ascii="Sakkal Majalla" w:eastAsiaTheme="minorHAnsi" w:hAnsi="Sakkal Majalla" w:cs="Sakkal Majalla"/>
          <w:color w:val="000000" w:themeColor="text1"/>
          <w:kern w:val="2"/>
          <w:sz w:val="28"/>
          <w:szCs w:val="28"/>
          <w:rtl/>
          <w14:ligatures w14:val="standardContextual"/>
        </w:rPr>
        <w:t>التحديد والتحليل</w:t>
      </w:r>
      <w:r w:rsidR="00E663FA" w:rsidRPr="000365A4">
        <w:rPr>
          <w:rFonts w:ascii="Sakkal Majalla" w:eastAsiaTheme="minorHAnsi" w:hAnsi="Sakkal Majalla" w:cs="Sakkal Majalla"/>
          <w:color w:val="000000" w:themeColor="text1"/>
          <w:kern w:val="2"/>
          <w:sz w:val="28"/>
          <w:szCs w:val="28"/>
          <w:rtl/>
          <w14:ligatures w14:val="standardContextual"/>
        </w:rPr>
        <w:t xml:space="preserve"> </w:t>
      </w:r>
      <w:r w:rsidR="00B63B81" w:rsidRPr="000365A4">
        <w:rPr>
          <w:rFonts w:ascii="Sakkal Majalla" w:eastAsiaTheme="minorHAnsi" w:hAnsi="Sakkal Majalla" w:cs="Sakkal Majalla"/>
          <w:color w:val="000000" w:themeColor="text1"/>
          <w:kern w:val="2"/>
          <w:sz w:val="28"/>
          <w:szCs w:val="28"/>
          <w:rtl/>
          <w14:ligatures w14:val="standardContextual"/>
        </w:rPr>
        <w:t xml:space="preserve">على </w:t>
      </w:r>
      <w:r w:rsidR="00C641D7" w:rsidRPr="000365A4">
        <w:rPr>
          <w:rFonts w:ascii="Sakkal Majalla" w:eastAsiaTheme="minorHAnsi" w:hAnsi="Sakkal Majalla" w:cs="Sakkal Majalla"/>
          <w:color w:val="000000" w:themeColor="text1"/>
          <w:kern w:val="2"/>
          <w:sz w:val="28"/>
          <w:szCs w:val="28"/>
          <w:rtl/>
          <w14:ligatures w14:val="standardContextual"/>
        </w:rPr>
        <w:t>تقليل مقاومة التغيير في المشاريع التحولية</w:t>
      </w:r>
      <w:r w:rsidR="00B63B81" w:rsidRPr="000365A4">
        <w:rPr>
          <w:rFonts w:ascii="Sakkal Majalla" w:eastAsiaTheme="minorHAnsi" w:hAnsi="Sakkal Majalla" w:cs="Sakkal Majalla"/>
          <w:color w:val="000000" w:themeColor="text1"/>
          <w:kern w:val="2"/>
          <w:sz w:val="28"/>
          <w:szCs w:val="28"/>
          <w:rtl/>
          <w14:ligatures w14:val="standardContextual"/>
        </w:rPr>
        <w:t xml:space="preserve"> </w:t>
      </w:r>
      <w:r w:rsidR="00E663FA" w:rsidRPr="000365A4">
        <w:rPr>
          <w:rFonts w:ascii="Sakkal Majalla" w:eastAsiaTheme="minorHAnsi" w:hAnsi="Sakkal Majalla" w:cs="Sakkal Majalla"/>
          <w:color w:val="000000" w:themeColor="text1"/>
          <w:kern w:val="2"/>
          <w:sz w:val="28"/>
          <w:szCs w:val="28"/>
          <w:rtl/>
          <w14:ligatures w14:val="standardContextual"/>
        </w:rPr>
        <w:t xml:space="preserve">وذلك بالتطبيق على </w:t>
      </w:r>
      <w:r w:rsidR="00C641D7" w:rsidRPr="000365A4">
        <w:rPr>
          <w:rFonts w:ascii="Sakkal Majalla" w:eastAsiaTheme="minorHAnsi" w:hAnsi="Sakkal Majalla" w:cs="Sakkal Majalla"/>
          <w:color w:val="000000" w:themeColor="text1"/>
          <w:kern w:val="2"/>
          <w:sz w:val="28"/>
          <w:szCs w:val="28"/>
          <w:rtl/>
          <w14:ligatures w14:val="standardContextual"/>
        </w:rPr>
        <w:t>مشاريع التحول الرقمي في القطاع الحكومي</w:t>
      </w:r>
      <w:r w:rsidR="009760DA" w:rsidRPr="000365A4">
        <w:rPr>
          <w:rFonts w:ascii="Sakkal Majalla" w:eastAsiaTheme="minorHAnsi" w:hAnsi="Sakkal Majalla" w:cs="Sakkal Majalla"/>
          <w:color w:val="000000" w:themeColor="text1"/>
          <w:kern w:val="2"/>
          <w:sz w:val="28"/>
          <w:szCs w:val="28"/>
          <w:rtl/>
          <w14:ligatures w14:val="standardContextual"/>
        </w:rPr>
        <w:t>.</w:t>
      </w:r>
    </w:p>
    <w:p w14:paraId="64391FA1" w14:textId="2E30C0A6" w:rsidR="00E663FA" w:rsidRPr="000365A4" w:rsidRDefault="00E663FA" w:rsidP="00772AF0">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0365A4">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0C64ED" w:rsidRPr="000365A4">
        <w:rPr>
          <w:rFonts w:ascii="Sakkal Majalla" w:eastAsiaTheme="minorHAnsi" w:hAnsi="Sakkal Majalla" w:cs="Sakkal Majalla"/>
          <w:color w:val="000000" w:themeColor="text1"/>
          <w:kern w:val="2"/>
          <w:sz w:val="28"/>
          <w:szCs w:val="28"/>
          <w:rtl/>
          <w14:ligatures w14:val="standardContextual"/>
        </w:rPr>
        <w:t>الاتصال والتواصل</w:t>
      </w:r>
      <w:r w:rsidRPr="000365A4">
        <w:rPr>
          <w:rFonts w:ascii="Sakkal Majalla" w:eastAsiaTheme="minorHAnsi" w:hAnsi="Sakkal Majalla" w:cs="Sakkal Majalla"/>
          <w:color w:val="000000" w:themeColor="text1"/>
          <w:kern w:val="2"/>
          <w:sz w:val="28"/>
          <w:szCs w:val="28"/>
          <w:rtl/>
          <w14:ligatures w14:val="standardContextual"/>
        </w:rPr>
        <w:t xml:space="preserve"> </w:t>
      </w:r>
      <w:r w:rsidR="00B63B81" w:rsidRPr="000365A4">
        <w:rPr>
          <w:rFonts w:ascii="Sakkal Majalla" w:eastAsiaTheme="minorHAnsi" w:hAnsi="Sakkal Majalla" w:cs="Sakkal Majalla"/>
          <w:color w:val="000000" w:themeColor="text1"/>
          <w:kern w:val="2"/>
          <w:sz w:val="28"/>
          <w:szCs w:val="28"/>
          <w:rtl/>
          <w14:ligatures w14:val="standardContextual"/>
        </w:rPr>
        <w:t xml:space="preserve">على </w:t>
      </w:r>
      <w:r w:rsidR="00C641D7" w:rsidRPr="000365A4">
        <w:rPr>
          <w:rFonts w:ascii="Sakkal Majalla" w:eastAsiaTheme="minorHAnsi" w:hAnsi="Sakkal Majalla" w:cs="Sakkal Majalla"/>
          <w:color w:val="000000" w:themeColor="text1"/>
          <w:kern w:val="2"/>
          <w:sz w:val="28"/>
          <w:szCs w:val="28"/>
          <w:rtl/>
          <w14:ligatures w14:val="standardContextual"/>
        </w:rPr>
        <w:t>تقليل مقاومة التغيير في المشاريع التحولية</w:t>
      </w:r>
      <w:r w:rsidR="00B63B81" w:rsidRPr="000365A4">
        <w:rPr>
          <w:rFonts w:ascii="Sakkal Majalla" w:eastAsiaTheme="minorHAnsi" w:hAnsi="Sakkal Majalla" w:cs="Sakkal Majalla"/>
          <w:color w:val="000000" w:themeColor="text1"/>
          <w:kern w:val="2"/>
          <w:sz w:val="28"/>
          <w:szCs w:val="28"/>
          <w:rtl/>
          <w14:ligatures w14:val="standardContextual"/>
        </w:rPr>
        <w:t xml:space="preserve"> </w:t>
      </w:r>
      <w:r w:rsidRPr="000365A4">
        <w:rPr>
          <w:rFonts w:ascii="Sakkal Majalla" w:eastAsiaTheme="minorHAnsi" w:hAnsi="Sakkal Majalla" w:cs="Sakkal Majalla"/>
          <w:color w:val="000000" w:themeColor="text1"/>
          <w:kern w:val="2"/>
          <w:sz w:val="28"/>
          <w:szCs w:val="28"/>
          <w:rtl/>
          <w14:ligatures w14:val="standardContextual"/>
        </w:rPr>
        <w:t xml:space="preserve">وذلك بالتطبيق على </w:t>
      </w:r>
      <w:r w:rsidR="00C641D7" w:rsidRPr="000365A4">
        <w:rPr>
          <w:rFonts w:ascii="Sakkal Majalla" w:eastAsiaTheme="minorHAnsi" w:hAnsi="Sakkal Majalla" w:cs="Sakkal Majalla"/>
          <w:color w:val="000000" w:themeColor="text1"/>
          <w:kern w:val="2"/>
          <w:sz w:val="28"/>
          <w:szCs w:val="28"/>
          <w:rtl/>
          <w14:ligatures w14:val="standardContextual"/>
        </w:rPr>
        <w:t>مشاريع التحول الرقمي في القطاع الحكومي</w:t>
      </w:r>
      <w:r w:rsidR="009760DA" w:rsidRPr="000365A4">
        <w:rPr>
          <w:rFonts w:ascii="Sakkal Majalla" w:eastAsiaTheme="minorHAnsi" w:hAnsi="Sakkal Majalla" w:cs="Sakkal Majalla"/>
          <w:color w:val="000000" w:themeColor="text1"/>
          <w:kern w:val="2"/>
          <w:sz w:val="28"/>
          <w:szCs w:val="28"/>
          <w:rtl/>
          <w14:ligatures w14:val="standardContextual"/>
        </w:rPr>
        <w:t>.</w:t>
      </w:r>
    </w:p>
    <w:p w14:paraId="7E7F6257" w14:textId="27DFC427" w:rsidR="00E663FA" w:rsidRPr="000365A4" w:rsidRDefault="009760DA" w:rsidP="00772AF0">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0365A4">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0C64ED" w:rsidRPr="000365A4">
        <w:rPr>
          <w:rFonts w:ascii="Sakkal Majalla" w:eastAsiaTheme="minorHAnsi" w:hAnsi="Sakkal Majalla" w:cs="Sakkal Majalla"/>
          <w:color w:val="000000" w:themeColor="text1"/>
          <w:kern w:val="2"/>
          <w:sz w:val="28"/>
          <w:szCs w:val="28"/>
          <w:rtl/>
          <w14:ligatures w14:val="standardContextual"/>
        </w:rPr>
        <w:t>المشاركة والتمكين</w:t>
      </w:r>
      <w:r w:rsidR="00E663FA" w:rsidRPr="000365A4">
        <w:rPr>
          <w:rFonts w:ascii="Sakkal Majalla" w:eastAsiaTheme="minorHAnsi" w:hAnsi="Sakkal Majalla" w:cs="Sakkal Majalla"/>
          <w:color w:val="000000" w:themeColor="text1"/>
          <w:kern w:val="2"/>
          <w:sz w:val="28"/>
          <w:szCs w:val="28"/>
          <w:rtl/>
          <w14:ligatures w14:val="standardContextual"/>
        </w:rPr>
        <w:t xml:space="preserve"> </w:t>
      </w:r>
      <w:r w:rsidR="00B63B81" w:rsidRPr="000365A4">
        <w:rPr>
          <w:rFonts w:ascii="Sakkal Majalla" w:eastAsiaTheme="minorHAnsi" w:hAnsi="Sakkal Majalla" w:cs="Sakkal Majalla"/>
          <w:color w:val="000000" w:themeColor="text1"/>
          <w:kern w:val="2"/>
          <w:sz w:val="28"/>
          <w:szCs w:val="28"/>
          <w:rtl/>
          <w14:ligatures w14:val="standardContextual"/>
        </w:rPr>
        <w:t xml:space="preserve">على </w:t>
      </w:r>
      <w:r w:rsidR="00C641D7" w:rsidRPr="000365A4">
        <w:rPr>
          <w:rFonts w:ascii="Sakkal Majalla" w:eastAsiaTheme="minorHAnsi" w:hAnsi="Sakkal Majalla" w:cs="Sakkal Majalla"/>
          <w:color w:val="000000" w:themeColor="text1"/>
          <w:kern w:val="2"/>
          <w:sz w:val="28"/>
          <w:szCs w:val="28"/>
          <w:rtl/>
          <w14:ligatures w14:val="standardContextual"/>
        </w:rPr>
        <w:t>تقليل مقاومة التغيير في المشاريع التحولية</w:t>
      </w:r>
      <w:r w:rsidR="00B63B81" w:rsidRPr="000365A4">
        <w:rPr>
          <w:rFonts w:ascii="Sakkal Majalla" w:eastAsiaTheme="minorHAnsi" w:hAnsi="Sakkal Majalla" w:cs="Sakkal Majalla"/>
          <w:color w:val="000000" w:themeColor="text1"/>
          <w:kern w:val="2"/>
          <w:sz w:val="28"/>
          <w:szCs w:val="28"/>
          <w:rtl/>
          <w14:ligatures w14:val="standardContextual"/>
        </w:rPr>
        <w:t xml:space="preserve"> </w:t>
      </w:r>
      <w:r w:rsidR="00E663FA" w:rsidRPr="000365A4">
        <w:rPr>
          <w:rFonts w:ascii="Sakkal Majalla" w:eastAsiaTheme="minorHAnsi" w:hAnsi="Sakkal Majalla" w:cs="Sakkal Majalla"/>
          <w:color w:val="000000" w:themeColor="text1"/>
          <w:kern w:val="2"/>
          <w:sz w:val="28"/>
          <w:szCs w:val="28"/>
          <w:rtl/>
          <w14:ligatures w14:val="standardContextual"/>
        </w:rPr>
        <w:t xml:space="preserve">وذلك بالتطبيق على </w:t>
      </w:r>
      <w:r w:rsidR="00C641D7" w:rsidRPr="000365A4">
        <w:rPr>
          <w:rFonts w:ascii="Sakkal Majalla" w:eastAsiaTheme="minorHAnsi" w:hAnsi="Sakkal Majalla" w:cs="Sakkal Majalla"/>
          <w:color w:val="000000" w:themeColor="text1"/>
          <w:kern w:val="2"/>
          <w:sz w:val="28"/>
          <w:szCs w:val="28"/>
          <w:rtl/>
          <w14:ligatures w14:val="standardContextual"/>
        </w:rPr>
        <w:t>مشاريع التحول الرقمي في القطاع الحكومي</w:t>
      </w:r>
      <w:r w:rsidRPr="000365A4">
        <w:rPr>
          <w:rFonts w:ascii="Sakkal Majalla" w:eastAsiaTheme="minorHAnsi" w:hAnsi="Sakkal Majalla" w:cs="Sakkal Majalla"/>
          <w:color w:val="000000" w:themeColor="text1"/>
          <w:kern w:val="2"/>
          <w:sz w:val="28"/>
          <w:szCs w:val="28"/>
          <w:rtl/>
          <w14:ligatures w14:val="standardContextual"/>
        </w:rPr>
        <w:t>.</w:t>
      </w:r>
    </w:p>
    <w:p w14:paraId="4F245A20" w14:textId="42056C7E" w:rsidR="004D6581" w:rsidRPr="000365A4" w:rsidRDefault="009760DA" w:rsidP="00772AF0">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0365A4">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0C64ED" w:rsidRPr="000365A4">
        <w:rPr>
          <w:rFonts w:ascii="Sakkal Majalla" w:eastAsiaTheme="minorHAnsi" w:hAnsi="Sakkal Majalla" w:cs="Sakkal Majalla"/>
          <w:color w:val="000000" w:themeColor="text1"/>
          <w:kern w:val="2"/>
          <w:sz w:val="28"/>
          <w:szCs w:val="28"/>
          <w:rtl/>
          <w14:ligatures w14:val="standardContextual"/>
        </w:rPr>
        <w:t>إدارة التوقعات</w:t>
      </w:r>
      <w:r w:rsidR="00E663FA" w:rsidRPr="000365A4">
        <w:rPr>
          <w:rFonts w:ascii="Sakkal Majalla" w:eastAsiaTheme="minorHAnsi" w:hAnsi="Sakkal Majalla" w:cs="Sakkal Majalla"/>
          <w:color w:val="000000" w:themeColor="text1"/>
          <w:kern w:val="2"/>
          <w:sz w:val="28"/>
          <w:szCs w:val="28"/>
          <w:rtl/>
          <w14:ligatures w14:val="standardContextual"/>
        </w:rPr>
        <w:t xml:space="preserve"> </w:t>
      </w:r>
      <w:r w:rsidR="00B63B81" w:rsidRPr="000365A4">
        <w:rPr>
          <w:rFonts w:ascii="Sakkal Majalla" w:eastAsiaTheme="minorHAnsi" w:hAnsi="Sakkal Majalla" w:cs="Sakkal Majalla"/>
          <w:color w:val="000000" w:themeColor="text1"/>
          <w:kern w:val="2"/>
          <w:sz w:val="28"/>
          <w:szCs w:val="28"/>
          <w:rtl/>
          <w14:ligatures w14:val="standardContextual"/>
        </w:rPr>
        <w:t xml:space="preserve">على </w:t>
      </w:r>
      <w:r w:rsidR="00C641D7" w:rsidRPr="000365A4">
        <w:rPr>
          <w:rFonts w:ascii="Sakkal Majalla" w:eastAsiaTheme="minorHAnsi" w:hAnsi="Sakkal Majalla" w:cs="Sakkal Majalla"/>
          <w:color w:val="000000" w:themeColor="text1"/>
          <w:kern w:val="2"/>
          <w:sz w:val="28"/>
          <w:szCs w:val="28"/>
          <w:rtl/>
          <w14:ligatures w14:val="standardContextual"/>
        </w:rPr>
        <w:t>تقليل مقاومة التغيير في المشاريع التحولية</w:t>
      </w:r>
      <w:r w:rsidR="00B63B81" w:rsidRPr="000365A4">
        <w:rPr>
          <w:rFonts w:ascii="Sakkal Majalla" w:eastAsiaTheme="minorHAnsi" w:hAnsi="Sakkal Majalla" w:cs="Sakkal Majalla"/>
          <w:color w:val="000000" w:themeColor="text1"/>
          <w:kern w:val="2"/>
          <w:sz w:val="28"/>
          <w:szCs w:val="28"/>
          <w:rtl/>
          <w14:ligatures w14:val="standardContextual"/>
        </w:rPr>
        <w:t xml:space="preserve"> </w:t>
      </w:r>
      <w:r w:rsidR="00E663FA" w:rsidRPr="000365A4">
        <w:rPr>
          <w:rFonts w:ascii="Sakkal Majalla" w:eastAsiaTheme="minorHAnsi" w:hAnsi="Sakkal Majalla" w:cs="Sakkal Majalla"/>
          <w:color w:val="000000" w:themeColor="text1"/>
          <w:kern w:val="2"/>
          <w:sz w:val="28"/>
          <w:szCs w:val="28"/>
          <w:rtl/>
          <w14:ligatures w14:val="standardContextual"/>
        </w:rPr>
        <w:t xml:space="preserve">وذلك بالتطبيق على </w:t>
      </w:r>
      <w:r w:rsidR="00C641D7" w:rsidRPr="000365A4">
        <w:rPr>
          <w:rFonts w:ascii="Sakkal Majalla" w:eastAsiaTheme="minorHAnsi" w:hAnsi="Sakkal Majalla" w:cs="Sakkal Majalla"/>
          <w:color w:val="000000" w:themeColor="text1"/>
          <w:kern w:val="2"/>
          <w:sz w:val="28"/>
          <w:szCs w:val="28"/>
          <w:rtl/>
          <w14:ligatures w14:val="standardContextual"/>
        </w:rPr>
        <w:t>مشاريع التحول الرقمي في القطاع الحكومي</w:t>
      </w:r>
      <w:r w:rsidRPr="000365A4">
        <w:rPr>
          <w:rFonts w:ascii="Sakkal Majalla" w:eastAsiaTheme="minorHAnsi" w:hAnsi="Sakkal Majalla" w:cs="Sakkal Majalla"/>
          <w:color w:val="000000" w:themeColor="text1"/>
          <w:kern w:val="2"/>
          <w:sz w:val="28"/>
          <w:szCs w:val="28"/>
          <w:rtl/>
          <w14:ligatures w14:val="standardContextual"/>
        </w:rPr>
        <w:t>.</w:t>
      </w:r>
    </w:p>
    <w:p w14:paraId="74BE92CE" w14:textId="202D7513" w:rsidR="00772AF0" w:rsidRPr="00772AF0" w:rsidRDefault="00772AF0" w:rsidP="00772AF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69790492"/>
      <w:bookmarkStart w:id="13" w:name="_Toc211942204"/>
      <w:bookmarkEnd w:id="11"/>
      <w:r w:rsidRPr="00772AF0">
        <w:rPr>
          <w:rFonts w:ascii="Sakkal Majalla" w:hAnsi="Sakkal Majalla" w:cs="Sakkal Majalla"/>
          <w:b/>
          <w:bCs/>
          <w:color w:val="000000" w:themeColor="text1"/>
          <w:sz w:val="36"/>
          <w:szCs w:val="36"/>
          <w:rtl/>
        </w:rPr>
        <w:t>5.1 تساؤلات الدراسة</w:t>
      </w:r>
      <w:bookmarkEnd w:id="13"/>
    </w:p>
    <w:p w14:paraId="13A034EB" w14:textId="691FC847" w:rsidR="009B37BE" w:rsidRPr="000365A4" w:rsidRDefault="00064FF1" w:rsidP="00772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السؤال الرئيس</w:t>
      </w:r>
      <w:r w:rsidR="00C9690C" w:rsidRPr="000365A4">
        <w:rPr>
          <w:rFonts w:ascii="Sakkal Majalla" w:hAnsi="Sakkal Majalla" w:cs="Sakkal Majalla"/>
          <w:color w:val="000000" w:themeColor="text1"/>
          <w:sz w:val="28"/>
          <w:szCs w:val="28"/>
          <w:rtl/>
        </w:rPr>
        <w:t>ي</w:t>
      </w:r>
      <w:r w:rsidRPr="000365A4">
        <w:rPr>
          <w:rFonts w:ascii="Sakkal Majalla" w:hAnsi="Sakkal Majalla" w:cs="Sakkal Majalla"/>
          <w:color w:val="000000" w:themeColor="text1"/>
          <w:sz w:val="28"/>
          <w:szCs w:val="28"/>
          <w:rtl/>
        </w:rPr>
        <w:t xml:space="preserve"> الأول: </w:t>
      </w:r>
      <w:r w:rsidR="000125CD" w:rsidRPr="000365A4">
        <w:rPr>
          <w:rFonts w:ascii="Sakkal Majalla" w:hAnsi="Sakkal Majalla" w:cs="Sakkal Majalla"/>
          <w:color w:val="000000" w:themeColor="text1"/>
          <w:sz w:val="28"/>
          <w:szCs w:val="28"/>
          <w:rtl/>
        </w:rPr>
        <w:t xml:space="preserve">ما </w:t>
      </w:r>
      <w:r w:rsidR="00C641D7" w:rsidRPr="000365A4">
        <w:rPr>
          <w:rFonts w:ascii="Sakkal Majalla" w:hAnsi="Sakkal Majalla" w:cs="Sakkal Majalla"/>
          <w:color w:val="000000" w:themeColor="text1"/>
          <w:sz w:val="28"/>
          <w:szCs w:val="28"/>
          <w:rtl/>
        </w:rPr>
        <w:t>أثر إدارة أصحاب المصلحة</w:t>
      </w:r>
      <w:r w:rsidR="00B63B81" w:rsidRPr="000365A4">
        <w:rPr>
          <w:rFonts w:ascii="Sakkal Majalla" w:hAnsi="Sakkal Majalla" w:cs="Sakkal Majalla"/>
          <w:color w:val="000000" w:themeColor="text1"/>
          <w:sz w:val="28"/>
          <w:szCs w:val="28"/>
          <w:rtl/>
        </w:rPr>
        <w:t xml:space="preserve"> </w:t>
      </w:r>
      <w:r w:rsidR="009760DA" w:rsidRPr="000365A4">
        <w:rPr>
          <w:rFonts w:ascii="Sakkal Majalla" w:hAnsi="Sakkal Majalla" w:cs="Sakkal Majalla"/>
          <w:color w:val="000000" w:themeColor="text1"/>
          <w:sz w:val="28"/>
          <w:szCs w:val="28"/>
          <w:rtl/>
        </w:rPr>
        <w:t>بأبعاده مجمعة والمتمثلة في (</w:t>
      </w:r>
      <w:r w:rsidR="000C64ED" w:rsidRPr="000365A4">
        <w:rPr>
          <w:rFonts w:ascii="Sakkal Majalla" w:hAnsi="Sakkal Majalla" w:cs="Sakkal Majalla"/>
          <w:color w:val="000000" w:themeColor="text1"/>
          <w:sz w:val="28"/>
          <w:szCs w:val="28"/>
          <w:rtl/>
        </w:rPr>
        <w:t>التحديد والتحليل</w:t>
      </w:r>
      <w:r w:rsidR="009C219C" w:rsidRPr="000365A4">
        <w:rPr>
          <w:rFonts w:ascii="Sakkal Majalla" w:hAnsi="Sakkal Majalla" w:cs="Sakkal Majalla"/>
          <w:color w:val="000000" w:themeColor="text1"/>
          <w:sz w:val="28"/>
          <w:szCs w:val="28"/>
          <w:rtl/>
        </w:rPr>
        <w:t>، و</w:t>
      </w:r>
      <w:r w:rsidR="000C64ED" w:rsidRPr="000365A4">
        <w:rPr>
          <w:rFonts w:ascii="Sakkal Majalla" w:hAnsi="Sakkal Majalla" w:cs="Sakkal Majalla"/>
          <w:color w:val="000000" w:themeColor="text1"/>
          <w:sz w:val="28"/>
          <w:szCs w:val="28"/>
          <w:rtl/>
        </w:rPr>
        <w:t>الاتصال والتواصل</w:t>
      </w:r>
      <w:r w:rsidR="009C219C" w:rsidRPr="000365A4">
        <w:rPr>
          <w:rFonts w:ascii="Sakkal Majalla" w:hAnsi="Sakkal Majalla" w:cs="Sakkal Majalla"/>
          <w:color w:val="000000" w:themeColor="text1"/>
          <w:sz w:val="28"/>
          <w:szCs w:val="28"/>
          <w:rtl/>
        </w:rPr>
        <w:t>، و</w:t>
      </w:r>
      <w:r w:rsidR="000C64ED" w:rsidRPr="000365A4">
        <w:rPr>
          <w:rFonts w:ascii="Sakkal Majalla" w:hAnsi="Sakkal Majalla" w:cs="Sakkal Majalla"/>
          <w:color w:val="000000" w:themeColor="text1"/>
          <w:sz w:val="28"/>
          <w:szCs w:val="28"/>
          <w:rtl/>
        </w:rPr>
        <w:t>المشاركة والتمكين</w:t>
      </w:r>
      <w:r w:rsidR="009C219C" w:rsidRPr="000365A4">
        <w:rPr>
          <w:rFonts w:ascii="Sakkal Majalla" w:hAnsi="Sakkal Majalla" w:cs="Sakkal Majalla"/>
          <w:color w:val="000000" w:themeColor="text1"/>
          <w:sz w:val="28"/>
          <w:szCs w:val="28"/>
          <w:rtl/>
        </w:rPr>
        <w:t>، و</w:t>
      </w:r>
      <w:r w:rsidR="000C64ED" w:rsidRPr="000365A4">
        <w:rPr>
          <w:rFonts w:ascii="Sakkal Majalla" w:hAnsi="Sakkal Majalla" w:cs="Sakkal Majalla"/>
          <w:color w:val="000000" w:themeColor="text1"/>
          <w:sz w:val="28"/>
          <w:szCs w:val="28"/>
          <w:rtl/>
        </w:rPr>
        <w:t>إدارة التوقعات</w:t>
      </w:r>
      <w:r w:rsidR="009760DA" w:rsidRPr="000365A4">
        <w:rPr>
          <w:rFonts w:ascii="Sakkal Majalla" w:hAnsi="Sakkal Majalla" w:cs="Sakkal Majalla"/>
          <w:color w:val="000000" w:themeColor="text1"/>
          <w:sz w:val="28"/>
          <w:szCs w:val="28"/>
          <w:rtl/>
        </w:rPr>
        <w:t xml:space="preserve">) </w:t>
      </w:r>
      <w:r w:rsidR="00B63B81" w:rsidRPr="000365A4">
        <w:rPr>
          <w:rFonts w:ascii="Sakkal Majalla" w:hAnsi="Sakkal Majalla" w:cs="Sakkal Majalla"/>
          <w:color w:val="000000" w:themeColor="text1"/>
          <w:sz w:val="28"/>
          <w:szCs w:val="28"/>
          <w:rtl/>
        </w:rPr>
        <w:t xml:space="preserve">على </w:t>
      </w:r>
      <w:r w:rsidR="00C641D7" w:rsidRPr="000365A4">
        <w:rPr>
          <w:rFonts w:ascii="Sakkal Majalla" w:hAnsi="Sakkal Majalla" w:cs="Sakkal Majalla"/>
          <w:color w:val="000000" w:themeColor="text1"/>
          <w:sz w:val="28"/>
          <w:szCs w:val="28"/>
          <w:rtl/>
        </w:rPr>
        <w:t xml:space="preserve">تقليل مقاومة التغيير في </w:t>
      </w:r>
      <w:r w:rsidR="00C641D7" w:rsidRPr="000365A4">
        <w:rPr>
          <w:rFonts w:ascii="Sakkal Majalla" w:hAnsi="Sakkal Majalla" w:cs="Sakkal Majalla"/>
          <w:color w:val="000000" w:themeColor="text1"/>
          <w:sz w:val="28"/>
          <w:szCs w:val="28"/>
          <w:rtl/>
        </w:rPr>
        <w:lastRenderedPageBreak/>
        <w:t>المشاريع التحولية</w:t>
      </w:r>
      <w:r w:rsidR="00B63B81" w:rsidRPr="000365A4">
        <w:rPr>
          <w:rFonts w:ascii="Sakkal Majalla" w:hAnsi="Sakkal Majalla" w:cs="Sakkal Majalla"/>
          <w:color w:val="000000" w:themeColor="text1"/>
          <w:sz w:val="28"/>
          <w:szCs w:val="28"/>
          <w:rtl/>
        </w:rPr>
        <w:t xml:space="preserve"> </w:t>
      </w:r>
      <w:r w:rsidR="009760DA" w:rsidRPr="000365A4">
        <w:rPr>
          <w:rFonts w:ascii="Sakkal Majalla" w:hAnsi="Sakkal Majalla" w:cs="Sakkal Majalla"/>
          <w:color w:val="000000" w:themeColor="text1"/>
          <w:sz w:val="28"/>
          <w:szCs w:val="28"/>
          <w:rtl/>
        </w:rPr>
        <w:t xml:space="preserve">وذلك بالتطبيق على </w:t>
      </w:r>
      <w:r w:rsidR="00C641D7" w:rsidRPr="000365A4">
        <w:rPr>
          <w:rFonts w:ascii="Sakkal Majalla" w:hAnsi="Sakkal Majalla" w:cs="Sakkal Majalla"/>
          <w:color w:val="000000" w:themeColor="text1"/>
          <w:sz w:val="28"/>
          <w:szCs w:val="28"/>
          <w:rtl/>
        </w:rPr>
        <w:t>مشاريع التحول الرقمي في القطاع الحكومي</w:t>
      </w:r>
      <w:r w:rsidR="000125CD" w:rsidRPr="000365A4">
        <w:rPr>
          <w:rFonts w:ascii="Sakkal Majalla" w:hAnsi="Sakkal Majalla" w:cs="Sakkal Majalla"/>
          <w:color w:val="000000" w:themeColor="text1"/>
          <w:sz w:val="28"/>
          <w:szCs w:val="28"/>
          <w:rtl/>
        </w:rPr>
        <w:t>،</w:t>
      </w:r>
      <w:r w:rsidR="00C9690C" w:rsidRPr="000365A4">
        <w:rPr>
          <w:rFonts w:ascii="Sakkal Majalla" w:hAnsi="Sakkal Majalla" w:cs="Sakkal Majalla"/>
          <w:color w:val="000000" w:themeColor="text1"/>
          <w:sz w:val="28"/>
          <w:szCs w:val="28"/>
          <w:rtl/>
        </w:rPr>
        <w:t xml:space="preserve"> </w:t>
      </w:r>
      <w:r w:rsidR="009B37BE" w:rsidRPr="000365A4">
        <w:rPr>
          <w:rFonts w:ascii="Sakkal Majalla" w:hAnsi="Sakkal Majalla" w:cs="Sakkal Majalla"/>
          <w:color w:val="000000" w:themeColor="text1"/>
          <w:sz w:val="28"/>
          <w:szCs w:val="28"/>
          <w:rtl/>
        </w:rPr>
        <w:t xml:space="preserve">وتتفرع منه عدة أسئلة فرعية </w:t>
      </w:r>
      <w:r w:rsidR="00C9690C" w:rsidRPr="000365A4">
        <w:rPr>
          <w:rFonts w:ascii="Sakkal Majalla" w:hAnsi="Sakkal Majalla" w:cs="Sakkal Majalla"/>
          <w:color w:val="000000" w:themeColor="text1"/>
          <w:sz w:val="28"/>
          <w:szCs w:val="28"/>
          <w:rtl/>
        </w:rPr>
        <w:t>كالتالي</w:t>
      </w:r>
      <w:r w:rsidR="009B37BE" w:rsidRPr="000365A4">
        <w:rPr>
          <w:rFonts w:ascii="Sakkal Majalla" w:hAnsi="Sakkal Majalla" w:cs="Sakkal Majalla"/>
          <w:color w:val="000000" w:themeColor="text1"/>
          <w:sz w:val="28"/>
          <w:szCs w:val="28"/>
          <w:rtl/>
        </w:rPr>
        <w:t>:</w:t>
      </w:r>
      <w:bookmarkEnd w:id="12"/>
      <w:r w:rsidR="009B37BE" w:rsidRPr="000365A4">
        <w:rPr>
          <w:rFonts w:ascii="Sakkal Majalla" w:hAnsi="Sakkal Majalla" w:cs="Sakkal Majalla"/>
          <w:color w:val="000000" w:themeColor="text1"/>
          <w:sz w:val="28"/>
          <w:szCs w:val="28"/>
          <w:rtl/>
        </w:rPr>
        <w:t xml:space="preserve"> </w:t>
      </w:r>
    </w:p>
    <w:p w14:paraId="231D3B86" w14:textId="2A0515BD" w:rsidR="009760DA" w:rsidRPr="000365A4" w:rsidRDefault="000125CD" w:rsidP="00772AF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إلى أي مدى </w:t>
      </w:r>
      <w:r w:rsidR="0026283D" w:rsidRPr="000365A4">
        <w:rPr>
          <w:rFonts w:ascii="Sakkal Majalla" w:hAnsi="Sakkal Majalla" w:cs="Sakkal Majalla"/>
          <w:color w:val="000000" w:themeColor="text1"/>
          <w:sz w:val="28"/>
          <w:szCs w:val="28"/>
          <w:rtl/>
        </w:rPr>
        <w:t>ي</w:t>
      </w:r>
      <w:r w:rsidRPr="000365A4">
        <w:rPr>
          <w:rFonts w:ascii="Sakkal Majalla" w:hAnsi="Sakkal Majalla" w:cs="Sakkal Majalla"/>
          <w:color w:val="000000" w:themeColor="text1"/>
          <w:sz w:val="28"/>
          <w:szCs w:val="28"/>
          <w:rtl/>
        </w:rPr>
        <w:t xml:space="preserve">سهم </w:t>
      </w:r>
      <w:r w:rsidR="000C64ED" w:rsidRPr="000365A4">
        <w:rPr>
          <w:rFonts w:ascii="Sakkal Majalla" w:hAnsi="Sakkal Majalla" w:cs="Sakkal Majalla"/>
          <w:color w:val="000000" w:themeColor="text1"/>
          <w:sz w:val="28"/>
          <w:szCs w:val="28"/>
          <w:rtl/>
        </w:rPr>
        <w:t>التحديد والتحليل</w:t>
      </w:r>
      <w:r w:rsidR="009760DA" w:rsidRPr="000365A4">
        <w:rPr>
          <w:rFonts w:ascii="Sakkal Majalla" w:hAnsi="Sakkal Majalla" w:cs="Sakkal Majalla"/>
          <w:color w:val="000000" w:themeColor="text1"/>
          <w:sz w:val="28"/>
          <w:szCs w:val="28"/>
          <w:rtl/>
        </w:rPr>
        <w:t xml:space="preserve"> </w:t>
      </w:r>
      <w:r w:rsidR="00B63B81" w:rsidRPr="000365A4">
        <w:rPr>
          <w:rFonts w:ascii="Sakkal Majalla" w:hAnsi="Sakkal Majalla" w:cs="Sakkal Majalla"/>
          <w:color w:val="000000" w:themeColor="text1"/>
          <w:sz w:val="28"/>
          <w:szCs w:val="28"/>
          <w:rtl/>
        </w:rPr>
        <w:t xml:space="preserve">على </w:t>
      </w:r>
      <w:r w:rsidR="00C641D7" w:rsidRPr="000365A4">
        <w:rPr>
          <w:rFonts w:ascii="Sakkal Majalla" w:hAnsi="Sakkal Majalla" w:cs="Sakkal Majalla"/>
          <w:color w:val="000000" w:themeColor="text1"/>
          <w:sz w:val="28"/>
          <w:szCs w:val="28"/>
          <w:rtl/>
        </w:rPr>
        <w:t>تقليل مقاومة التغيير في المشاريع التحولية</w:t>
      </w:r>
      <w:r w:rsidR="00B63B81" w:rsidRPr="000365A4">
        <w:rPr>
          <w:rFonts w:ascii="Sakkal Majalla" w:hAnsi="Sakkal Majalla" w:cs="Sakkal Majalla"/>
          <w:color w:val="000000" w:themeColor="text1"/>
          <w:sz w:val="28"/>
          <w:szCs w:val="28"/>
          <w:rtl/>
        </w:rPr>
        <w:t xml:space="preserve"> </w:t>
      </w:r>
      <w:r w:rsidR="009760DA" w:rsidRPr="000365A4">
        <w:rPr>
          <w:rFonts w:ascii="Sakkal Majalla" w:hAnsi="Sakkal Majalla" w:cs="Sakkal Majalla"/>
          <w:color w:val="000000" w:themeColor="text1"/>
          <w:sz w:val="28"/>
          <w:szCs w:val="28"/>
          <w:rtl/>
        </w:rPr>
        <w:t xml:space="preserve">وذلك بالتطبيق على </w:t>
      </w:r>
      <w:r w:rsidR="00C641D7" w:rsidRPr="000365A4">
        <w:rPr>
          <w:rFonts w:ascii="Sakkal Majalla" w:hAnsi="Sakkal Majalla" w:cs="Sakkal Majalla"/>
          <w:color w:val="000000" w:themeColor="text1"/>
          <w:sz w:val="28"/>
          <w:szCs w:val="28"/>
          <w:rtl/>
        </w:rPr>
        <w:t>مشاريع التحول الرقمي في القطاع الحكومي</w:t>
      </w:r>
      <w:r w:rsidR="009760DA" w:rsidRPr="000365A4">
        <w:rPr>
          <w:rFonts w:ascii="Sakkal Majalla" w:hAnsi="Sakkal Majalla" w:cs="Sakkal Majalla"/>
          <w:color w:val="000000" w:themeColor="text1"/>
          <w:sz w:val="28"/>
          <w:szCs w:val="28"/>
          <w:rtl/>
        </w:rPr>
        <w:t>.</w:t>
      </w:r>
    </w:p>
    <w:p w14:paraId="33814551" w14:textId="6C97CE25" w:rsidR="009760DA" w:rsidRPr="000365A4" w:rsidRDefault="009760DA" w:rsidP="00772AF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إلى أي مدى يسهم </w:t>
      </w:r>
      <w:r w:rsidR="000C64ED" w:rsidRPr="000365A4">
        <w:rPr>
          <w:rFonts w:ascii="Sakkal Majalla" w:hAnsi="Sakkal Majalla" w:cs="Sakkal Majalla"/>
          <w:color w:val="000000" w:themeColor="text1"/>
          <w:sz w:val="28"/>
          <w:szCs w:val="28"/>
          <w:rtl/>
        </w:rPr>
        <w:t>الاتصال والتواصل</w:t>
      </w:r>
      <w:r w:rsidRPr="000365A4">
        <w:rPr>
          <w:rFonts w:ascii="Sakkal Majalla" w:hAnsi="Sakkal Majalla" w:cs="Sakkal Majalla"/>
          <w:color w:val="000000" w:themeColor="text1"/>
          <w:sz w:val="28"/>
          <w:szCs w:val="28"/>
          <w:rtl/>
        </w:rPr>
        <w:t xml:space="preserve"> </w:t>
      </w:r>
      <w:r w:rsidR="00B63B81" w:rsidRPr="000365A4">
        <w:rPr>
          <w:rFonts w:ascii="Sakkal Majalla" w:hAnsi="Sakkal Majalla" w:cs="Sakkal Majalla"/>
          <w:color w:val="000000" w:themeColor="text1"/>
          <w:sz w:val="28"/>
          <w:szCs w:val="28"/>
          <w:rtl/>
        </w:rPr>
        <w:t xml:space="preserve">على </w:t>
      </w:r>
      <w:r w:rsidR="00C641D7" w:rsidRPr="000365A4">
        <w:rPr>
          <w:rFonts w:ascii="Sakkal Majalla" w:hAnsi="Sakkal Majalla" w:cs="Sakkal Majalla"/>
          <w:color w:val="000000" w:themeColor="text1"/>
          <w:sz w:val="28"/>
          <w:szCs w:val="28"/>
          <w:rtl/>
        </w:rPr>
        <w:t>تقليل مقاومة التغيير في المشاريع التحولية</w:t>
      </w:r>
      <w:r w:rsidR="00B63B81" w:rsidRPr="000365A4">
        <w:rPr>
          <w:rFonts w:ascii="Sakkal Majalla" w:hAnsi="Sakkal Majalla" w:cs="Sakkal Majalla"/>
          <w:color w:val="000000" w:themeColor="text1"/>
          <w:sz w:val="28"/>
          <w:szCs w:val="28"/>
          <w:rtl/>
        </w:rPr>
        <w:t xml:space="preserve"> </w:t>
      </w:r>
      <w:r w:rsidRPr="000365A4">
        <w:rPr>
          <w:rFonts w:ascii="Sakkal Majalla" w:hAnsi="Sakkal Majalla" w:cs="Sakkal Majalla"/>
          <w:color w:val="000000" w:themeColor="text1"/>
          <w:sz w:val="28"/>
          <w:szCs w:val="28"/>
          <w:rtl/>
        </w:rPr>
        <w:t xml:space="preserve">وذلك بالتطبيق على </w:t>
      </w:r>
      <w:r w:rsidR="00C641D7" w:rsidRPr="000365A4">
        <w:rPr>
          <w:rFonts w:ascii="Sakkal Majalla" w:hAnsi="Sakkal Majalla" w:cs="Sakkal Majalla"/>
          <w:color w:val="000000" w:themeColor="text1"/>
          <w:sz w:val="28"/>
          <w:szCs w:val="28"/>
          <w:rtl/>
        </w:rPr>
        <w:t>مشاريع التحول الرقمي في القطاع الحكومي</w:t>
      </w:r>
      <w:r w:rsidRPr="000365A4">
        <w:rPr>
          <w:rFonts w:ascii="Sakkal Majalla" w:hAnsi="Sakkal Majalla" w:cs="Sakkal Majalla"/>
          <w:color w:val="000000" w:themeColor="text1"/>
          <w:sz w:val="28"/>
          <w:szCs w:val="28"/>
          <w:rtl/>
        </w:rPr>
        <w:t>.</w:t>
      </w:r>
    </w:p>
    <w:p w14:paraId="014D12C4" w14:textId="1985EEA1" w:rsidR="009760DA" w:rsidRPr="000365A4" w:rsidRDefault="009760DA" w:rsidP="00772AF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إلى أي مدى يسهم </w:t>
      </w:r>
      <w:r w:rsidR="000C64ED" w:rsidRPr="000365A4">
        <w:rPr>
          <w:rFonts w:ascii="Sakkal Majalla" w:hAnsi="Sakkal Majalla" w:cs="Sakkal Majalla"/>
          <w:color w:val="000000" w:themeColor="text1"/>
          <w:sz w:val="28"/>
          <w:szCs w:val="28"/>
          <w:rtl/>
        </w:rPr>
        <w:t>المشاركة والتمكين</w:t>
      </w:r>
      <w:r w:rsidRPr="000365A4">
        <w:rPr>
          <w:rFonts w:ascii="Sakkal Majalla" w:hAnsi="Sakkal Majalla" w:cs="Sakkal Majalla"/>
          <w:color w:val="000000" w:themeColor="text1"/>
          <w:sz w:val="28"/>
          <w:szCs w:val="28"/>
          <w:rtl/>
        </w:rPr>
        <w:t xml:space="preserve"> </w:t>
      </w:r>
      <w:r w:rsidR="00B63B81" w:rsidRPr="000365A4">
        <w:rPr>
          <w:rFonts w:ascii="Sakkal Majalla" w:hAnsi="Sakkal Majalla" w:cs="Sakkal Majalla"/>
          <w:color w:val="000000" w:themeColor="text1"/>
          <w:sz w:val="28"/>
          <w:szCs w:val="28"/>
          <w:rtl/>
        </w:rPr>
        <w:t xml:space="preserve">على </w:t>
      </w:r>
      <w:r w:rsidR="00C641D7" w:rsidRPr="000365A4">
        <w:rPr>
          <w:rFonts w:ascii="Sakkal Majalla" w:hAnsi="Sakkal Majalla" w:cs="Sakkal Majalla"/>
          <w:color w:val="000000" w:themeColor="text1"/>
          <w:sz w:val="28"/>
          <w:szCs w:val="28"/>
          <w:rtl/>
        </w:rPr>
        <w:t>تقليل مقاومة التغيير في المشاريع التحولية</w:t>
      </w:r>
      <w:r w:rsidR="00B63B81" w:rsidRPr="000365A4">
        <w:rPr>
          <w:rFonts w:ascii="Sakkal Majalla" w:hAnsi="Sakkal Majalla" w:cs="Sakkal Majalla"/>
          <w:color w:val="000000" w:themeColor="text1"/>
          <w:sz w:val="28"/>
          <w:szCs w:val="28"/>
          <w:rtl/>
        </w:rPr>
        <w:t xml:space="preserve"> </w:t>
      </w:r>
      <w:r w:rsidRPr="000365A4">
        <w:rPr>
          <w:rFonts w:ascii="Sakkal Majalla" w:hAnsi="Sakkal Majalla" w:cs="Sakkal Majalla"/>
          <w:color w:val="000000" w:themeColor="text1"/>
          <w:sz w:val="28"/>
          <w:szCs w:val="28"/>
          <w:rtl/>
        </w:rPr>
        <w:t xml:space="preserve">وذلك بالتطبيق على </w:t>
      </w:r>
      <w:r w:rsidR="00C641D7" w:rsidRPr="000365A4">
        <w:rPr>
          <w:rFonts w:ascii="Sakkal Majalla" w:hAnsi="Sakkal Majalla" w:cs="Sakkal Majalla"/>
          <w:color w:val="000000" w:themeColor="text1"/>
          <w:sz w:val="28"/>
          <w:szCs w:val="28"/>
          <w:rtl/>
        </w:rPr>
        <w:t>مشاريع التحول الرقمي في القطاع الحكومي</w:t>
      </w:r>
      <w:r w:rsidRPr="000365A4">
        <w:rPr>
          <w:rFonts w:ascii="Sakkal Majalla" w:hAnsi="Sakkal Majalla" w:cs="Sakkal Majalla"/>
          <w:color w:val="000000" w:themeColor="text1"/>
          <w:sz w:val="28"/>
          <w:szCs w:val="28"/>
          <w:rtl/>
        </w:rPr>
        <w:t>.</w:t>
      </w:r>
    </w:p>
    <w:p w14:paraId="35EF5923" w14:textId="4AB53D86" w:rsidR="004D6581" w:rsidRPr="000365A4" w:rsidRDefault="009760DA" w:rsidP="00772AF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 xml:space="preserve">إلى أي مدى يسهم </w:t>
      </w:r>
      <w:r w:rsidR="000C64ED" w:rsidRPr="000365A4">
        <w:rPr>
          <w:rFonts w:ascii="Sakkal Majalla" w:hAnsi="Sakkal Majalla" w:cs="Sakkal Majalla"/>
          <w:color w:val="000000" w:themeColor="text1"/>
          <w:sz w:val="28"/>
          <w:szCs w:val="28"/>
          <w:rtl/>
        </w:rPr>
        <w:t>إدارة التوقعات</w:t>
      </w:r>
      <w:r w:rsidRPr="000365A4">
        <w:rPr>
          <w:rFonts w:ascii="Sakkal Majalla" w:hAnsi="Sakkal Majalla" w:cs="Sakkal Majalla"/>
          <w:color w:val="000000" w:themeColor="text1"/>
          <w:sz w:val="28"/>
          <w:szCs w:val="28"/>
          <w:rtl/>
        </w:rPr>
        <w:t xml:space="preserve"> </w:t>
      </w:r>
      <w:r w:rsidR="00B63B81" w:rsidRPr="000365A4">
        <w:rPr>
          <w:rFonts w:ascii="Sakkal Majalla" w:hAnsi="Sakkal Majalla" w:cs="Sakkal Majalla"/>
          <w:color w:val="000000" w:themeColor="text1"/>
          <w:sz w:val="28"/>
          <w:szCs w:val="28"/>
          <w:rtl/>
        </w:rPr>
        <w:t xml:space="preserve">على </w:t>
      </w:r>
      <w:r w:rsidR="00C641D7" w:rsidRPr="000365A4">
        <w:rPr>
          <w:rFonts w:ascii="Sakkal Majalla" w:hAnsi="Sakkal Majalla" w:cs="Sakkal Majalla"/>
          <w:color w:val="000000" w:themeColor="text1"/>
          <w:sz w:val="28"/>
          <w:szCs w:val="28"/>
          <w:rtl/>
        </w:rPr>
        <w:t>تقليل مقاومة التغيير في المشاريع التحولية</w:t>
      </w:r>
      <w:r w:rsidR="00B63B81" w:rsidRPr="000365A4">
        <w:rPr>
          <w:rFonts w:ascii="Sakkal Majalla" w:hAnsi="Sakkal Majalla" w:cs="Sakkal Majalla"/>
          <w:color w:val="000000" w:themeColor="text1"/>
          <w:sz w:val="28"/>
          <w:szCs w:val="28"/>
          <w:rtl/>
        </w:rPr>
        <w:t xml:space="preserve"> </w:t>
      </w:r>
      <w:r w:rsidRPr="000365A4">
        <w:rPr>
          <w:rFonts w:ascii="Sakkal Majalla" w:hAnsi="Sakkal Majalla" w:cs="Sakkal Majalla"/>
          <w:color w:val="000000" w:themeColor="text1"/>
          <w:sz w:val="28"/>
          <w:szCs w:val="28"/>
          <w:rtl/>
        </w:rPr>
        <w:t xml:space="preserve">وذلك بالتطبيق على </w:t>
      </w:r>
      <w:r w:rsidR="00C641D7" w:rsidRPr="000365A4">
        <w:rPr>
          <w:rFonts w:ascii="Sakkal Majalla" w:hAnsi="Sakkal Majalla" w:cs="Sakkal Majalla"/>
          <w:color w:val="000000" w:themeColor="text1"/>
          <w:sz w:val="28"/>
          <w:szCs w:val="28"/>
          <w:rtl/>
        </w:rPr>
        <w:t>مشاريع التحول الرقمي في القطاع الحكومي</w:t>
      </w:r>
      <w:r w:rsidRPr="000365A4">
        <w:rPr>
          <w:rFonts w:ascii="Sakkal Majalla" w:hAnsi="Sakkal Majalla" w:cs="Sakkal Majalla"/>
          <w:color w:val="000000" w:themeColor="text1"/>
          <w:sz w:val="28"/>
          <w:szCs w:val="28"/>
          <w:rtl/>
        </w:rPr>
        <w:t>.</w:t>
      </w:r>
    </w:p>
    <w:p w14:paraId="29DDBDC6" w14:textId="6503C739" w:rsidR="00772AF0" w:rsidRPr="00772AF0" w:rsidRDefault="00772AF0" w:rsidP="00772AF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4" w:name="_Toc169790499"/>
      <w:r w:rsidRPr="00772AF0">
        <w:rPr>
          <w:rFonts w:ascii="Sakkal Majalla" w:eastAsia="Times New Roman" w:hAnsi="Sakkal Majalla" w:cs="Sakkal Majalla"/>
          <w:b/>
          <w:bCs/>
          <w:color w:val="000000" w:themeColor="text1"/>
          <w:kern w:val="0"/>
          <w:sz w:val="36"/>
          <w:szCs w:val="36"/>
          <w:rtl/>
          <w14:ligatures w14:val="none"/>
        </w:rPr>
        <w:t xml:space="preserve">   </w:t>
      </w:r>
      <w:bookmarkStart w:id="15" w:name="_Toc211942205"/>
      <w:r w:rsidRPr="00772AF0">
        <w:rPr>
          <w:rFonts w:ascii="Sakkal Majalla" w:eastAsia="Times New Roman" w:hAnsi="Sakkal Majalla" w:cs="Sakkal Majalla"/>
          <w:b/>
          <w:bCs/>
          <w:color w:val="000000" w:themeColor="text1"/>
          <w:kern w:val="0"/>
          <w:sz w:val="36"/>
          <w:szCs w:val="36"/>
          <w:rtl/>
          <w14:ligatures w14:val="none"/>
        </w:rPr>
        <w:t>6.1  فروض الدراسة:</w:t>
      </w:r>
      <w:bookmarkEnd w:id="15"/>
    </w:p>
    <w:p w14:paraId="4FD8ACC2" w14:textId="77777777" w:rsidR="00681671" w:rsidRPr="000365A4" w:rsidRDefault="00681671" w:rsidP="00772A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0365A4">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0365A4">
        <w:rPr>
          <w:rFonts w:ascii="Sakkal Majalla" w:eastAsia="Times New Roman" w:hAnsi="Sakkal Majalla" w:cs="Sakkal Majalla"/>
          <w:color w:val="000000" w:themeColor="text1"/>
          <w:kern w:val="0"/>
          <w:sz w:val="28"/>
          <w:szCs w:val="28"/>
          <w:rtl/>
          <w:lang w:bidi="ar-JO"/>
          <w14:ligatures w14:val="none"/>
        </w:rPr>
        <w:t xml:space="preserve"> </w:t>
      </w:r>
      <w:r w:rsidRPr="000365A4">
        <w:rPr>
          <w:rFonts w:ascii="Sakkal Majalla" w:eastAsia="Times New Roman" w:hAnsi="Sakkal Majalla" w:cs="Sakkal Majalla"/>
          <w:color w:val="000000" w:themeColor="text1"/>
          <w:kern w:val="0"/>
          <w:sz w:val="28"/>
          <w:szCs w:val="28"/>
          <w:rtl/>
          <w14:ligatures w14:val="none"/>
        </w:rPr>
        <w:t>الفرضيات التالية:</w:t>
      </w:r>
    </w:p>
    <w:p w14:paraId="46687115" w14:textId="553F3E47" w:rsidR="00681671" w:rsidRPr="000365A4" w:rsidRDefault="00681671" w:rsidP="00772A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72AF0">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772AF0">
        <w:rPr>
          <w:rFonts w:ascii="Sakkal Majalla" w:eastAsia="Times New Roman" w:hAnsi="Sakkal Majalla" w:cs="Sakkal Majalla"/>
          <w:b/>
          <w:bCs/>
          <w:color w:val="000000" w:themeColor="text1"/>
          <w:kern w:val="0"/>
          <w:sz w:val="28"/>
          <w:szCs w:val="28"/>
          <w:rtl/>
          <w:lang w:bidi="ar-JO"/>
          <w14:ligatures w14:val="none"/>
        </w:rPr>
        <w:t>الأول</w:t>
      </w:r>
      <w:r w:rsidRPr="000365A4">
        <w:rPr>
          <w:rFonts w:ascii="Sakkal Majalla" w:eastAsia="Times New Roman" w:hAnsi="Sakkal Majalla" w:cs="Sakkal Majalla"/>
          <w:color w:val="000000" w:themeColor="text1"/>
          <w:kern w:val="0"/>
          <w:sz w:val="28"/>
          <w:szCs w:val="28"/>
          <w:rtl/>
          <w:lang w:bidi="ar-JO"/>
          <w14:ligatures w14:val="none"/>
        </w:rPr>
        <w:t>:</w:t>
      </w:r>
      <w:r w:rsidRPr="000365A4">
        <w:rPr>
          <w:rFonts w:ascii="Sakkal Majalla" w:eastAsia="Times New Roman" w:hAnsi="Sakkal Majalla" w:cs="Sakkal Majalla"/>
          <w:color w:val="000000" w:themeColor="text1"/>
          <w:kern w:val="0"/>
          <w:sz w:val="28"/>
          <w:szCs w:val="28"/>
          <w:rtl/>
          <w14:ligatures w14:val="none"/>
        </w:rPr>
        <w:t xml:space="preserve"> </w:t>
      </w:r>
      <w:r w:rsidR="000125CD" w:rsidRPr="000365A4">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0365A4">
        <w:rPr>
          <w:rFonts w:ascii="Sakkal Majalla" w:eastAsia="Times New Roman" w:hAnsi="Sakkal Majalla" w:cs="Sakkal Majalla"/>
          <w:color w:val="000000" w:themeColor="text1"/>
          <w:kern w:val="0"/>
          <w:sz w:val="28"/>
          <w:szCs w:val="28"/>
          <w:rtl/>
          <w14:ligatures w14:val="none"/>
        </w:rPr>
        <w:t xml:space="preserve"> </w:t>
      </w:r>
      <w:r w:rsidR="009760DA" w:rsidRPr="000365A4">
        <w:rPr>
          <w:rFonts w:ascii="Sakkal Majalla" w:eastAsia="Times New Roman" w:hAnsi="Sakkal Majalla" w:cs="Sakkal Majalla"/>
          <w:color w:val="000000" w:themeColor="text1"/>
          <w:kern w:val="0"/>
          <w:sz w:val="28"/>
          <w:szCs w:val="28"/>
          <w:rtl/>
          <w14:ligatures w14:val="none"/>
        </w:rPr>
        <w:t>للتحول الرقمي بأبعاده مجمعة والمتمثلة في (</w:t>
      </w:r>
      <w:r w:rsidR="000C64ED" w:rsidRPr="000365A4">
        <w:rPr>
          <w:rFonts w:ascii="Sakkal Majalla" w:eastAsia="Times New Roman" w:hAnsi="Sakkal Majalla" w:cs="Sakkal Majalla"/>
          <w:color w:val="000000" w:themeColor="text1"/>
          <w:kern w:val="0"/>
          <w:sz w:val="28"/>
          <w:szCs w:val="28"/>
          <w:rtl/>
          <w14:ligatures w14:val="none"/>
        </w:rPr>
        <w:t>التحديد والتحليل</w:t>
      </w:r>
      <w:r w:rsidR="009760DA" w:rsidRPr="000365A4">
        <w:rPr>
          <w:rFonts w:ascii="Sakkal Majalla" w:eastAsia="Times New Roman" w:hAnsi="Sakkal Majalla" w:cs="Sakkal Majalla"/>
          <w:color w:val="000000" w:themeColor="text1"/>
          <w:kern w:val="0"/>
          <w:sz w:val="28"/>
          <w:szCs w:val="28"/>
          <w:rtl/>
          <w14:ligatures w14:val="none"/>
        </w:rPr>
        <w:t xml:space="preserve"> – </w:t>
      </w:r>
      <w:r w:rsidR="000C64ED" w:rsidRPr="000365A4">
        <w:rPr>
          <w:rFonts w:ascii="Sakkal Majalla" w:eastAsia="Times New Roman" w:hAnsi="Sakkal Majalla" w:cs="Sakkal Majalla"/>
          <w:color w:val="000000" w:themeColor="text1"/>
          <w:kern w:val="0"/>
          <w:sz w:val="28"/>
          <w:szCs w:val="28"/>
          <w:rtl/>
          <w14:ligatures w14:val="none"/>
        </w:rPr>
        <w:t>الاتصال والتواصل</w:t>
      </w:r>
      <w:r w:rsidR="009760DA" w:rsidRPr="000365A4">
        <w:rPr>
          <w:rFonts w:ascii="Sakkal Majalla" w:eastAsia="Times New Roman" w:hAnsi="Sakkal Majalla" w:cs="Sakkal Majalla"/>
          <w:color w:val="000000" w:themeColor="text1"/>
          <w:kern w:val="0"/>
          <w:sz w:val="28"/>
          <w:szCs w:val="28"/>
          <w:rtl/>
          <w14:ligatures w14:val="none"/>
        </w:rPr>
        <w:t xml:space="preserve"> – </w:t>
      </w:r>
      <w:r w:rsidR="000C64ED" w:rsidRPr="000365A4">
        <w:rPr>
          <w:rFonts w:ascii="Sakkal Majalla" w:eastAsia="Times New Roman" w:hAnsi="Sakkal Majalla" w:cs="Sakkal Majalla"/>
          <w:color w:val="000000" w:themeColor="text1"/>
          <w:kern w:val="0"/>
          <w:sz w:val="28"/>
          <w:szCs w:val="28"/>
          <w:rtl/>
          <w14:ligatures w14:val="none"/>
        </w:rPr>
        <w:t>المشاركة والتمكين</w:t>
      </w:r>
      <w:r w:rsidR="009760DA" w:rsidRPr="000365A4">
        <w:rPr>
          <w:rFonts w:ascii="Sakkal Majalla" w:eastAsia="Times New Roman" w:hAnsi="Sakkal Majalla" w:cs="Sakkal Majalla"/>
          <w:color w:val="000000" w:themeColor="text1"/>
          <w:kern w:val="0"/>
          <w:sz w:val="28"/>
          <w:szCs w:val="28"/>
          <w:rtl/>
          <w14:ligatures w14:val="none"/>
        </w:rPr>
        <w:t xml:space="preserve"> – </w:t>
      </w:r>
      <w:r w:rsidR="000C64ED" w:rsidRPr="000365A4">
        <w:rPr>
          <w:rFonts w:ascii="Sakkal Majalla" w:eastAsia="Times New Roman" w:hAnsi="Sakkal Majalla" w:cs="Sakkal Majalla"/>
          <w:color w:val="000000" w:themeColor="text1"/>
          <w:kern w:val="0"/>
          <w:sz w:val="28"/>
          <w:szCs w:val="28"/>
          <w:rtl/>
          <w14:ligatures w14:val="none"/>
        </w:rPr>
        <w:t>إدارة التوقعات</w:t>
      </w:r>
      <w:r w:rsidR="009760DA" w:rsidRPr="000365A4">
        <w:rPr>
          <w:rFonts w:ascii="Sakkal Majalla" w:eastAsia="Times New Roman" w:hAnsi="Sakkal Majalla" w:cs="Sakkal Majalla"/>
          <w:color w:val="000000" w:themeColor="text1"/>
          <w:kern w:val="0"/>
          <w:sz w:val="28"/>
          <w:szCs w:val="28"/>
          <w:rtl/>
          <w14:ligatures w14:val="none"/>
        </w:rPr>
        <w:t xml:space="preserve">) </w:t>
      </w:r>
      <w:r w:rsidR="00B63B81" w:rsidRPr="000365A4">
        <w:rPr>
          <w:rFonts w:ascii="Sakkal Majalla" w:eastAsia="Times New Roman" w:hAnsi="Sakkal Majalla" w:cs="Sakkal Majalla"/>
          <w:color w:val="000000" w:themeColor="text1"/>
          <w:kern w:val="0"/>
          <w:sz w:val="28"/>
          <w:szCs w:val="28"/>
          <w:rtl/>
          <w14:ligatures w14:val="none"/>
        </w:rPr>
        <w:t xml:space="preserve">على </w:t>
      </w:r>
      <w:r w:rsidR="00C641D7" w:rsidRPr="000365A4">
        <w:rPr>
          <w:rFonts w:ascii="Sakkal Majalla" w:eastAsia="Times New Roman" w:hAnsi="Sakkal Majalla" w:cs="Sakkal Majalla"/>
          <w:color w:val="000000" w:themeColor="text1"/>
          <w:kern w:val="0"/>
          <w:sz w:val="28"/>
          <w:szCs w:val="28"/>
          <w:rtl/>
          <w14:ligatures w14:val="none"/>
        </w:rPr>
        <w:t>تقليل مقاومة التغيير في المشاريع التحولية</w:t>
      </w:r>
      <w:r w:rsidR="00B63B81" w:rsidRPr="000365A4">
        <w:rPr>
          <w:rFonts w:ascii="Sakkal Majalla" w:eastAsia="Times New Roman" w:hAnsi="Sakkal Majalla" w:cs="Sakkal Majalla"/>
          <w:color w:val="000000" w:themeColor="text1"/>
          <w:kern w:val="0"/>
          <w:sz w:val="28"/>
          <w:szCs w:val="28"/>
          <w:rtl/>
          <w14:ligatures w14:val="none"/>
        </w:rPr>
        <w:t xml:space="preserve"> </w:t>
      </w:r>
      <w:r w:rsidR="009760DA" w:rsidRPr="000365A4">
        <w:rPr>
          <w:rFonts w:ascii="Sakkal Majalla" w:eastAsia="Times New Roman" w:hAnsi="Sakkal Majalla" w:cs="Sakkal Majalla"/>
          <w:color w:val="000000" w:themeColor="text1"/>
          <w:kern w:val="0"/>
          <w:sz w:val="28"/>
          <w:szCs w:val="28"/>
          <w:rtl/>
          <w14:ligatures w14:val="none"/>
        </w:rPr>
        <w:t xml:space="preserve">وذلك بالتطبيق على </w:t>
      </w:r>
      <w:r w:rsidR="00C641D7" w:rsidRPr="000365A4">
        <w:rPr>
          <w:rFonts w:ascii="Sakkal Majalla" w:eastAsia="Times New Roman" w:hAnsi="Sakkal Majalla" w:cs="Sakkal Majalla"/>
          <w:color w:val="000000" w:themeColor="text1"/>
          <w:kern w:val="0"/>
          <w:sz w:val="28"/>
          <w:szCs w:val="28"/>
          <w:rtl/>
          <w14:ligatures w14:val="none"/>
        </w:rPr>
        <w:t>مشاريع التحول الرقمي في القطاع الحكومي</w:t>
      </w:r>
      <w:r w:rsidRPr="000365A4">
        <w:rPr>
          <w:rFonts w:ascii="Sakkal Majalla" w:eastAsia="Times New Roman" w:hAnsi="Sakkal Majalla" w:cs="Sakkal Majalla"/>
          <w:color w:val="000000" w:themeColor="text1"/>
          <w:kern w:val="0"/>
          <w:sz w:val="28"/>
          <w:szCs w:val="28"/>
          <w:rtl/>
          <w14:ligatures w14:val="none"/>
        </w:rPr>
        <w:t>.</w:t>
      </w:r>
    </w:p>
    <w:p w14:paraId="2FC70DF8" w14:textId="2AA301E7" w:rsidR="00681671" w:rsidRPr="00772AF0" w:rsidRDefault="00681671" w:rsidP="00772AF0">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772AF0">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772AF0">
        <w:rPr>
          <w:rFonts w:ascii="Sakkal Majalla" w:eastAsia="Times New Roman" w:hAnsi="Sakkal Majalla" w:cs="Sakkal Majalla"/>
          <w:b/>
          <w:bCs/>
          <w:color w:val="000000" w:themeColor="text1"/>
          <w:kern w:val="0"/>
          <w:sz w:val="28"/>
          <w:szCs w:val="28"/>
          <w:rtl/>
          <w14:ligatures w14:val="none"/>
        </w:rPr>
        <w:t>أربع</w:t>
      </w:r>
      <w:r w:rsidRPr="00772AF0">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6028ECF1" w:rsidR="009760DA" w:rsidRPr="000365A4" w:rsidRDefault="000125CD" w:rsidP="00772AF0">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6" w:name="_Hlk201412649"/>
      <w:r w:rsidRPr="000365A4">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6"/>
      <w:r w:rsidR="009760DA" w:rsidRPr="000365A4">
        <w:rPr>
          <w:rFonts w:ascii="Sakkal Majalla" w:eastAsia="Times New Roman" w:hAnsi="Sakkal Majalla" w:cs="Sakkal Majalla"/>
          <w:color w:val="000000" w:themeColor="text1"/>
          <w:kern w:val="0"/>
          <w:sz w:val="28"/>
          <w:szCs w:val="28"/>
          <w:rtl/>
          <w14:ligatures w14:val="none"/>
        </w:rPr>
        <w:t xml:space="preserve">للعمليات الرقمية </w:t>
      </w:r>
      <w:r w:rsidR="00B63B81" w:rsidRPr="000365A4">
        <w:rPr>
          <w:rFonts w:ascii="Sakkal Majalla" w:eastAsia="Times New Roman" w:hAnsi="Sakkal Majalla" w:cs="Sakkal Majalla"/>
          <w:color w:val="000000" w:themeColor="text1"/>
          <w:kern w:val="0"/>
          <w:sz w:val="28"/>
          <w:szCs w:val="28"/>
          <w:rtl/>
          <w14:ligatures w14:val="none"/>
        </w:rPr>
        <w:t xml:space="preserve">على </w:t>
      </w:r>
      <w:r w:rsidR="00C641D7" w:rsidRPr="000365A4">
        <w:rPr>
          <w:rFonts w:ascii="Sakkal Majalla" w:eastAsia="Times New Roman" w:hAnsi="Sakkal Majalla" w:cs="Sakkal Majalla"/>
          <w:color w:val="000000" w:themeColor="text1"/>
          <w:kern w:val="0"/>
          <w:sz w:val="28"/>
          <w:szCs w:val="28"/>
          <w:rtl/>
          <w14:ligatures w14:val="none"/>
        </w:rPr>
        <w:t>تقليل مقاومة التغيير في المشاريع التحولية</w:t>
      </w:r>
      <w:r w:rsidR="00B63B81" w:rsidRPr="000365A4">
        <w:rPr>
          <w:rFonts w:ascii="Sakkal Majalla" w:eastAsia="Times New Roman" w:hAnsi="Sakkal Majalla" w:cs="Sakkal Majalla"/>
          <w:color w:val="000000" w:themeColor="text1"/>
          <w:kern w:val="0"/>
          <w:sz w:val="28"/>
          <w:szCs w:val="28"/>
          <w:rtl/>
          <w14:ligatures w14:val="none"/>
        </w:rPr>
        <w:t xml:space="preserve"> </w:t>
      </w:r>
      <w:r w:rsidR="009760DA" w:rsidRPr="000365A4">
        <w:rPr>
          <w:rFonts w:ascii="Sakkal Majalla" w:eastAsia="Times New Roman" w:hAnsi="Sakkal Majalla" w:cs="Sakkal Majalla"/>
          <w:color w:val="000000" w:themeColor="text1"/>
          <w:kern w:val="0"/>
          <w:sz w:val="28"/>
          <w:szCs w:val="28"/>
          <w:rtl/>
          <w14:ligatures w14:val="none"/>
        </w:rPr>
        <w:t xml:space="preserve">وذلك بالتطبيق على </w:t>
      </w:r>
      <w:r w:rsidR="00C641D7" w:rsidRPr="000365A4">
        <w:rPr>
          <w:rFonts w:ascii="Sakkal Majalla" w:eastAsia="Times New Roman" w:hAnsi="Sakkal Majalla" w:cs="Sakkal Majalla"/>
          <w:color w:val="000000" w:themeColor="text1"/>
          <w:kern w:val="0"/>
          <w:sz w:val="28"/>
          <w:szCs w:val="28"/>
          <w:rtl/>
          <w14:ligatures w14:val="none"/>
        </w:rPr>
        <w:t>مشاريع التحول الرقمي في القطاع الحكومي</w:t>
      </w:r>
    </w:p>
    <w:p w14:paraId="7EB80A22" w14:textId="4ABD2983" w:rsidR="009760DA" w:rsidRPr="000365A4" w:rsidRDefault="009760DA" w:rsidP="00772AF0">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365A4">
        <w:rPr>
          <w:rFonts w:ascii="Sakkal Majalla" w:eastAsia="Times New Roman" w:hAnsi="Sakkal Majalla" w:cs="Sakkal Majalla"/>
          <w:color w:val="000000" w:themeColor="text1"/>
          <w:kern w:val="0"/>
          <w:sz w:val="28"/>
          <w:szCs w:val="28"/>
          <w:rtl/>
          <w14:ligatures w14:val="none"/>
        </w:rPr>
        <w:lastRenderedPageBreak/>
        <w:t>لا يوجد أثر ذو دلالة إحصائية ل</w:t>
      </w:r>
      <w:r w:rsidR="000C64ED" w:rsidRPr="000365A4">
        <w:rPr>
          <w:rFonts w:ascii="Sakkal Majalla" w:eastAsia="Times New Roman" w:hAnsi="Sakkal Majalla" w:cs="Sakkal Majalla"/>
          <w:color w:val="000000" w:themeColor="text1"/>
          <w:kern w:val="0"/>
          <w:sz w:val="28"/>
          <w:szCs w:val="28"/>
          <w:rtl/>
          <w14:ligatures w14:val="none"/>
        </w:rPr>
        <w:t>الاتصال والتواصل</w:t>
      </w:r>
      <w:r w:rsidRPr="000365A4">
        <w:rPr>
          <w:rFonts w:ascii="Sakkal Majalla" w:eastAsia="Times New Roman" w:hAnsi="Sakkal Majalla" w:cs="Sakkal Majalla"/>
          <w:color w:val="000000" w:themeColor="text1"/>
          <w:kern w:val="0"/>
          <w:sz w:val="28"/>
          <w:szCs w:val="28"/>
          <w:rtl/>
          <w14:ligatures w14:val="none"/>
        </w:rPr>
        <w:t xml:space="preserve"> </w:t>
      </w:r>
      <w:r w:rsidR="00B63B81" w:rsidRPr="000365A4">
        <w:rPr>
          <w:rFonts w:ascii="Sakkal Majalla" w:eastAsia="Times New Roman" w:hAnsi="Sakkal Majalla" w:cs="Sakkal Majalla"/>
          <w:color w:val="000000" w:themeColor="text1"/>
          <w:kern w:val="0"/>
          <w:sz w:val="28"/>
          <w:szCs w:val="28"/>
          <w:rtl/>
          <w14:ligatures w14:val="none"/>
        </w:rPr>
        <w:t xml:space="preserve">على </w:t>
      </w:r>
      <w:r w:rsidR="00C641D7" w:rsidRPr="000365A4">
        <w:rPr>
          <w:rFonts w:ascii="Sakkal Majalla" w:eastAsia="Times New Roman" w:hAnsi="Sakkal Majalla" w:cs="Sakkal Majalla"/>
          <w:color w:val="000000" w:themeColor="text1"/>
          <w:kern w:val="0"/>
          <w:sz w:val="28"/>
          <w:szCs w:val="28"/>
          <w:rtl/>
          <w14:ligatures w14:val="none"/>
        </w:rPr>
        <w:t>تقليل مقاومة التغيير في المشاريع التحولية</w:t>
      </w:r>
      <w:r w:rsidR="00B63B81" w:rsidRPr="000365A4">
        <w:rPr>
          <w:rFonts w:ascii="Sakkal Majalla" w:eastAsia="Times New Roman" w:hAnsi="Sakkal Majalla" w:cs="Sakkal Majalla"/>
          <w:color w:val="000000" w:themeColor="text1"/>
          <w:kern w:val="0"/>
          <w:sz w:val="28"/>
          <w:szCs w:val="28"/>
          <w:rtl/>
          <w14:ligatures w14:val="none"/>
        </w:rPr>
        <w:t xml:space="preserve"> </w:t>
      </w:r>
      <w:r w:rsidRPr="000365A4">
        <w:rPr>
          <w:rFonts w:ascii="Sakkal Majalla" w:eastAsia="Times New Roman" w:hAnsi="Sakkal Majalla" w:cs="Sakkal Majalla"/>
          <w:color w:val="000000" w:themeColor="text1"/>
          <w:kern w:val="0"/>
          <w:sz w:val="28"/>
          <w:szCs w:val="28"/>
          <w:rtl/>
          <w14:ligatures w14:val="none"/>
        </w:rPr>
        <w:t xml:space="preserve">وذلك بالتطبيق على </w:t>
      </w:r>
      <w:r w:rsidR="00C641D7" w:rsidRPr="000365A4">
        <w:rPr>
          <w:rFonts w:ascii="Sakkal Majalla" w:eastAsia="Times New Roman" w:hAnsi="Sakkal Majalla" w:cs="Sakkal Majalla"/>
          <w:color w:val="000000" w:themeColor="text1"/>
          <w:kern w:val="0"/>
          <w:sz w:val="28"/>
          <w:szCs w:val="28"/>
          <w:rtl/>
          <w14:ligatures w14:val="none"/>
        </w:rPr>
        <w:t>مشاريع التحول الرقمي في القطاع الحكومي</w:t>
      </w:r>
    </w:p>
    <w:p w14:paraId="7569A7E5" w14:textId="7F8968D5" w:rsidR="009760DA" w:rsidRPr="000365A4" w:rsidRDefault="009760DA" w:rsidP="00772AF0">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365A4">
        <w:rPr>
          <w:rFonts w:ascii="Sakkal Majalla" w:eastAsia="Times New Roman" w:hAnsi="Sakkal Majalla" w:cs="Sakkal Majalla"/>
          <w:color w:val="000000" w:themeColor="text1"/>
          <w:kern w:val="0"/>
          <w:sz w:val="28"/>
          <w:szCs w:val="28"/>
          <w:rtl/>
          <w14:ligatures w14:val="none"/>
        </w:rPr>
        <w:t>لا يوجد أثر ذو دلالة إحصائية ل</w:t>
      </w:r>
      <w:r w:rsidR="000C64ED" w:rsidRPr="000365A4">
        <w:rPr>
          <w:rFonts w:ascii="Sakkal Majalla" w:eastAsia="Times New Roman" w:hAnsi="Sakkal Majalla" w:cs="Sakkal Majalla"/>
          <w:color w:val="000000" w:themeColor="text1"/>
          <w:kern w:val="0"/>
          <w:sz w:val="28"/>
          <w:szCs w:val="28"/>
          <w:rtl/>
          <w14:ligatures w14:val="none"/>
        </w:rPr>
        <w:t>لمشاركة والتمكين</w:t>
      </w:r>
      <w:r w:rsidRPr="000365A4">
        <w:rPr>
          <w:rFonts w:ascii="Sakkal Majalla" w:eastAsia="Times New Roman" w:hAnsi="Sakkal Majalla" w:cs="Sakkal Majalla"/>
          <w:color w:val="000000" w:themeColor="text1"/>
          <w:kern w:val="0"/>
          <w:sz w:val="28"/>
          <w:szCs w:val="28"/>
          <w:rtl/>
          <w14:ligatures w14:val="none"/>
        </w:rPr>
        <w:t xml:space="preserve"> </w:t>
      </w:r>
      <w:r w:rsidR="00B63B81" w:rsidRPr="000365A4">
        <w:rPr>
          <w:rFonts w:ascii="Sakkal Majalla" w:eastAsia="Times New Roman" w:hAnsi="Sakkal Majalla" w:cs="Sakkal Majalla"/>
          <w:color w:val="000000" w:themeColor="text1"/>
          <w:kern w:val="0"/>
          <w:sz w:val="28"/>
          <w:szCs w:val="28"/>
          <w:rtl/>
          <w14:ligatures w14:val="none"/>
        </w:rPr>
        <w:t xml:space="preserve">على </w:t>
      </w:r>
      <w:r w:rsidR="00C641D7" w:rsidRPr="000365A4">
        <w:rPr>
          <w:rFonts w:ascii="Sakkal Majalla" w:eastAsia="Times New Roman" w:hAnsi="Sakkal Majalla" w:cs="Sakkal Majalla"/>
          <w:color w:val="000000" w:themeColor="text1"/>
          <w:kern w:val="0"/>
          <w:sz w:val="28"/>
          <w:szCs w:val="28"/>
          <w:rtl/>
          <w14:ligatures w14:val="none"/>
        </w:rPr>
        <w:t>تقليل مقاومة التغيير في المشاريع التحولية</w:t>
      </w:r>
      <w:r w:rsidR="00B63B81" w:rsidRPr="000365A4">
        <w:rPr>
          <w:rFonts w:ascii="Sakkal Majalla" w:eastAsia="Times New Roman" w:hAnsi="Sakkal Majalla" w:cs="Sakkal Majalla"/>
          <w:color w:val="000000" w:themeColor="text1"/>
          <w:kern w:val="0"/>
          <w:sz w:val="28"/>
          <w:szCs w:val="28"/>
          <w:rtl/>
          <w14:ligatures w14:val="none"/>
        </w:rPr>
        <w:t xml:space="preserve"> </w:t>
      </w:r>
      <w:r w:rsidRPr="000365A4">
        <w:rPr>
          <w:rFonts w:ascii="Sakkal Majalla" w:eastAsia="Times New Roman" w:hAnsi="Sakkal Majalla" w:cs="Sakkal Majalla"/>
          <w:color w:val="000000" w:themeColor="text1"/>
          <w:kern w:val="0"/>
          <w:sz w:val="28"/>
          <w:szCs w:val="28"/>
          <w:rtl/>
          <w14:ligatures w14:val="none"/>
        </w:rPr>
        <w:t xml:space="preserve">وذلك بالتطبيق على </w:t>
      </w:r>
      <w:r w:rsidR="00C641D7" w:rsidRPr="000365A4">
        <w:rPr>
          <w:rFonts w:ascii="Sakkal Majalla" w:eastAsia="Times New Roman" w:hAnsi="Sakkal Majalla" w:cs="Sakkal Majalla"/>
          <w:color w:val="000000" w:themeColor="text1"/>
          <w:kern w:val="0"/>
          <w:sz w:val="28"/>
          <w:szCs w:val="28"/>
          <w:rtl/>
          <w14:ligatures w14:val="none"/>
        </w:rPr>
        <w:t>مشاريع التحول الرقمي في القطاع الحكومي</w:t>
      </w:r>
    </w:p>
    <w:p w14:paraId="5C6D49E6" w14:textId="5D2FA488" w:rsidR="00F12238" w:rsidRPr="000365A4" w:rsidRDefault="009760DA" w:rsidP="00772AF0">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365A4">
        <w:rPr>
          <w:rFonts w:ascii="Sakkal Majalla" w:eastAsia="Times New Roman" w:hAnsi="Sakkal Majalla" w:cs="Sakkal Majalla"/>
          <w:color w:val="000000" w:themeColor="text1"/>
          <w:kern w:val="0"/>
          <w:sz w:val="28"/>
          <w:szCs w:val="28"/>
          <w:rtl/>
          <w14:ligatures w14:val="none"/>
        </w:rPr>
        <w:t>لا يوجد أثر ذو دلالة إحصائية ل</w:t>
      </w:r>
      <w:r w:rsidR="009C219C" w:rsidRPr="000365A4">
        <w:rPr>
          <w:rFonts w:ascii="Sakkal Majalla" w:eastAsia="Times New Roman" w:hAnsi="Sakkal Majalla" w:cs="Sakkal Majalla"/>
          <w:color w:val="000000" w:themeColor="text1"/>
          <w:kern w:val="0"/>
          <w:sz w:val="28"/>
          <w:szCs w:val="28"/>
          <w:rtl/>
          <w14:ligatures w14:val="none"/>
        </w:rPr>
        <w:t>لنظم والإجراءات التنظيمية</w:t>
      </w:r>
      <w:r w:rsidRPr="000365A4">
        <w:rPr>
          <w:rFonts w:ascii="Sakkal Majalla" w:eastAsia="Times New Roman" w:hAnsi="Sakkal Majalla" w:cs="Sakkal Majalla"/>
          <w:color w:val="000000" w:themeColor="text1"/>
          <w:kern w:val="0"/>
          <w:sz w:val="28"/>
          <w:szCs w:val="28"/>
          <w:rtl/>
          <w14:ligatures w14:val="none"/>
        </w:rPr>
        <w:t xml:space="preserve"> </w:t>
      </w:r>
      <w:r w:rsidR="00B63B81" w:rsidRPr="000365A4">
        <w:rPr>
          <w:rFonts w:ascii="Sakkal Majalla" w:eastAsia="Times New Roman" w:hAnsi="Sakkal Majalla" w:cs="Sakkal Majalla"/>
          <w:color w:val="000000" w:themeColor="text1"/>
          <w:kern w:val="0"/>
          <w:sz w:val="28"/>
          <w:szCs w:val="28"/>
          <w:rtl/>
          <w14:ligatures w14:val="none"/>
        </w:rPr>
        <w:t xml:space="preserve">على </w:t>
      </w:r>
      <w:r w:rsidR="00C641D7" w:rsidRPr="000365A4">
        <w:rPr>
          <w:rFonts w:ascii="Sakkal Majalla" w:eastAsia="Times New Roman" w:hAnsi="Sakkal Majalla" w:cs="Sakkal Majalla"/>
          <w:color w:val="000000" w:themeColor="text1"/>
          <w:kern w:val="0"/>
          <w:sz w:val="28"/>
          <w:szCs w:val="28"/>
          <w:rtl/>
          <w14:ligatures w14:val="none"/>
        </w:rPr>
        <w:t>تقليل مقاومة التغيير في المشاريع التحولية</w:t>
      </w:r>
      <w:r w:rsidR="00B63B81" w:rsidRPr="000365A4">
        <w:rPr>
          <w:rFonts w:ascii="Sakkal Majalla" w:eastAsia="Times New Roman" w:hAnsi="Sakkal Majalla" w:cs="Sakkal Majalla"/>
          <w:color w:val="000000" w:themeColor="text1"/>
          <w:kern w:val="0"/>
          <w:sz w:val="28"/>
          <w:szCs w:val="28"/>
          <w:rtl/>
          <w14:ligatures w14:val="none"/>
        </w:rPr>
        <w:t xml:space="preserve"> </w:t>
      </w:r>
      <w:r w:rsidRPr="000365A4">
        <w:rPr>
          <w:rFonts w:ascii="Sakkal Majalla" w:eastAsia="Times New Roman" w:hAnsi="Sakkal Majalla" w:cs="Sakkal Majalla"/>
          <w:color w:val="000000" w:themeColor="text1"/>
          <w:kern w:val="0"/>
          <w:sz w:val="28"/>
          <w:szCs w:val="28"/>
          <w:rtl/>
          <w14:ligatures w14:val="none"/>
        </w:rPr>
        <w:t xml:space="preserve">وذلك بالتطبيق على </w:t>
      </w:r>
      <w:r w:rsidR="00C641D7" w:rsidRPr="000365A4">
        <w:rPr>
          <w:rFonts w:ascii="Sakkal Majalla" w:eastAsia="Times New Roman" w:hAnsi="Sakkal Majalla" w:cs="Sakkal Majalla"/>
          <w:color w:val="000000" w:themeColor="text1"/>
          <w:kern w:val="0"/>
          <w:sz w:val="28"/>
          <w:szCs w:val="28"/>
          <w:rtl/>
          <w14:ligatures w14:val="none"/>
        </w:rPr>
        <w:t>مشاريع التحول الرقمي في القطاع الحكومي</w:t>
      </w:r>
      <w:r w:rsidR="00C77324" w:rsidRPr="000365A4">
        <w:rPr>
          <w:rFonts w:ascii="Sakkal Majalla" w:eastAsia="Times New Roman" w:hAnsi="Sakkal Majalla" w:cs="Sakkal Majalla"/>
          <w:color w:val="000000" w:themeColor="text1"/>
          <w:kern w:val="0"/>
          <w:sz w:val="28"/>
          <w:szCs w:val="28"/>
          <w:rtl/>
          <w14:ligatures w14:val="none"/>
        </w:rPr>
        <w:t>.</w:t>
      </w:r>
    </w:p>
    <w:p w14:paraId="2B73172B" w14:textId="268DE9E4" w:rsidR="00772AF0" w:rsidRPr="00772AF0" w:rsidRDefault="00772AF0" w:rsidP="00772AF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7" w:name="_Toc211942206"/>
      <w:bookmarkEnd w:id="14"/>
      <w:r w:rsidRPr="00772AF0">
        <w:rPr>
          <w:rFonts w:ascii="Sakkal Majalla" w:eastAsia="Calibri" w:hAnsi="Sakkal Majalla" w:cs="Sakkal Majalla"/>
          <w:b/>
          <w:bCs/>
          <w:color w:val="000000" w:themeColor="text1"/>
          <w:kern w:val="0"/>
          <w:sz w:val="36"/>
          <w:szCs w:val="36"/>
          <w:rtl/>
          <w14:ligatures w14:val="none"/>
        </w:rPr>
        <w:t>7.1 نموذج الدراسة:</w:t>
      </w:r>
      <w:bookmarkEnd w:id="17"/>
    </w:p>
    <w:p w14:paraId="240A71CD" w14:textId="49ED9FF9" w:rsidR="009216A4" w:rsidRPr="00772AF0" w:rsidRDefault="009216A4" w:rsidP="00772AF0">
      <w:pPr>
        <w:pStyle w:val="ListParagraph"/>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72AF0">
        <w:rPr>
          <w:rFonts w:ascii="Sakkal Majalla" w:eastAsia="Calibri" w:hAnsi="Sakkal Majalla" w:cs="Sakkal Majalla"/>
          <w:b/>
          <w:bCs/>
          <w:color w:val="000000" w:themeColor="text1"/>
          <w:kern w:val="0"/>
          <w:sz w:val="28"/>
          <w:szCs w:val="28"/>
          <w:rtl/>
          <w14:ligatures w14:val="none"/>
        </w:rPr>
        <w:t>المتغير المستقل:</w:t>
      </w:r>
      <w:r w:rsidRPr="00772AF0">
        <w:rPr>
          <w:rFonts w:ascii="Sakkal Majalla" w:eastAsia="Calibri" w:hAnsi="Sakkal Majalla" w:cs="Sakkal Majalla"/>
          <w:color w:val="000000" w:themeColor="text1"/>
          <w:kern w:val="0"/>
          <w:sz w:val="28"/>
          <w:szCs w:val="28"/>
          <w:rtl/>
          <w14:ligatures w14:val="none"/>
        </w:rPr>
        <w:t xml:space="preserve"> </w:t>
      </w:r>
      <w:r w:rsidR="00C641D7" w:rsidRPr="00772AF0">
        <w:rPr>
          <w:rFonts w:ascii="Sakkal Majalla" w:eastAsia="Calibri" w:hAnsi="Sakkal Majalla" w:cs="Sakkal Majalla"/>
          <w:color w:val="000000" w:themeColor="text1"/>
          <w:kern w:val="0"/>
          <w:sz w:val="28"/>
          <w:szCs w:val="28"/>
          <w:rtl/>
          <w14:ligatures w14:val="none"/>
        </w:rPr>
        <w:t>إدارة أصحاب المصلحة</w:t>
      </w:r>
      <w:r w:rsidR="00B63B81" w:rsidRPr="00772AF0">
        <w:rPr>
          <w:rFonts w:ascii="Sakkal Majalla" w:eastAsia="Calibri" w:hAnsi="Sakkal Majalla" w:cs="Sakkal Majalla"/>
          <w:color w:val="000000" w:themeColor="text1"/>
          <w:kern w:val="0"/>
          <w:sz w:val="28"/>
          <w:szCs w:val="28"/>
          <w:rtl/>
          <w14:ligatures w14:val="none"/>
        </w:rPr>
        <w:t xml:space="preserve"> </w:t>
      </w:r>
      <w:r w:rsidR="00881AB1" w:rsidRPr="00772AF0">
        <w:rPr>
          <w:rFonts w:ascii="Sakkal Majalla" w:eastAsia="Calibri" w:hAnsi="Sakkal Majalla" w:cs="Sakkal Majalla"/>
          <w:color w:val="000000" w:themeColor="text1"/>
          <w:kern w:val="0"/>
          <w:sz w:val="28"/>
          <w:szCs w:val="28"/>
          <w:rtl/>
          <w14:ligatures w14:val="none"/>
        </w:rPr>
        <w:t>بأبعاده مجمعة والمتمثلة في (</w:t>
      </w:r>
      <w:r w:rsidR="000C64ED" w:rsidRPr="00772AF0">
        <w:rPr>
          <w:rFonts w:ascii="Sakkal Majalla" w:eastAsia="Calibri" w:hAnsi="Sakkal Majalla" w:cs="Sakkal Majalla"/>
          <w:color w:val="000000" w:themeColor="text1"/>
          <w:kern w:val="0"/>
          <w:sz w:val="28"/>
          <w:szCs w:val="28"/>
          <w:rtl/>
          <w14:ligatures w14:val="none"/>
        </w:rPr>
        <w:t>التحديد والتحليل</w:t>
      </w:r>
      <w:r w:rsidR="00881AB1" w:rsidRPr="00772AF0">
        <w:rPr>
          <w:rFonts w:ascii="Sakkal Majalla" w:eastAsia="Calibri" w:hAnsi="Sakkal Majalla" w:cs="Sakkal Majalla"/>
          <w:color w:val="000000" w:themeColor="text1"/>
          <w:kern w:val="0"/>
          <w:sz w:val="28"/>
          <w:szCs w:val="28"/>
          <w:rtl/>
          <w14:ligatures w14:val="none"/>
        </w:rPr>
        <w:t xml:space="preserve"> – </w:t>
      </w:r>
      <w:r w:rsidR="000C64ED" w:rsidRPr="00772AF0">
        <w:rPr>
          <w:rFonts w:ascii="Sakkal Majalla" w:eastAsia="Calibri" w:hAnsi="Sakkal Majalla" w:cs="Sakkal Majalla"/>
          <w:color w:val="000000" w:themeColor="text1"/>
          <w:kern w:val="0"/>
          <w:sz w:val="28"/>
          <w:szCs w:val="28"/>
          <w:rtl/>
          <w14:ligatures w14:val="none"/>
        </w:rPr>
        <w:t>الاتصال والتواصل</w:t>
      </w:r>
      <w:r w:rsidR="00881AB1" w:rsidRPr="00772AF0">
        <w:rPr>
          <w:rFonts w:ascii="Sakkal Majalla" w:eastAsia="Calibri" w:hAnsi="Sakkal Majalla" w:cs="Sakkal Majalla"/>
          <w:color w:val="000000" w:themeColor="text1"/>
          <w:kern w:val="0"/>
          <w:sz w:val="28"/>
          <w:szCs w:val="28"/>
          <w:rtl/>
          <w14:ligatures w14:val="none"/>
        </w:rPr>
        <w:t xml:space="preserve"> – </w:t>
      </w:r>
      <w:r w:rsidR="000C64ED" w:rsidRPr="00772AF0">
        <w:rPr>
          <w:rFonts w:ascii="Sakkal Majalla" w:eastAsia="Calibri" w:hAnsi="Sakkal Majalla" w:cs="Sakkal Majalla"/>
          <w:color w:val="000000" w:themeColor="text1"/>
          <w:kern w:val="0"/>
          <w:sz w:val="28"/>
          <w:szCs w:val="28"/>
          <w:rtl/>
          <w14:ligatures w14:val="none"/>
        </w:rPr>
        <w:t>المشاركة والتمكين</w:t>
      </w:r>
      <w:r w:rsidR="00881AB1" w:rsidRPr="00772AF0">
        <w:rPr>
          <w:rFonts w:ascii="Sakkal Majalla" w:eastAsia="Calibri" w:hAnsi="Sakkal Majalla" w:cs="Sakkal Majalla"/>
          <w:color w:val="000000" w:themeColor="text1"/>
          <w:kern w:val="0"/>
          <w:sz w:val="28"/>
          <w:szCs w:val="28"/>
          <w:rtl/>
          <w14:ligatures w14:val="none"/>
        </w:rPr>
        <w:t xml:space="preserve"> – </w:t>
      </w:r>
      <w:r w:rsidR="000C64ED" w:rsidRPr="00772AF0">
        <w:rPr>
          <w:rFonts w:ascii="Sakkal Majalla" w:eastAsia="Calibri" w:hAnsi="Sakkal Majalla" w:cs="Sakkal Majalla"/>
          <w:color w:val="000000" w:themeColor="text1"/>
          <w:kern w:val="0"/>
          <w:sz w:val="28"/>
          <w:szCs w:val="28"/>
          <w:rtl/>
          <w14:ligatures w14:val="none"/>
        </w:rPr>
        <w:t>إدارة التوقعات</w:t>
      </w:r>
      <w:r w:rsidR="00881AB1" w:rsidRPr="00772AF0">
        <w:rPr>
          <w:rFonts w:ascii="Sakkal Majalla" w:eastAsia="Calibri" w:hAnsi="Sakkal Majalla" w:cs="Sakkal Majalla"/>
          <w:color w:val="000000" w:themeColor="text1"/>
          <w:kern w:val="0"/>
          <w:sz w:val="28"/>
          <w:szCs w:val="28"/>
          <w:rtl/>
          <w14:ligatures w14:val="none"/>
        </w:rPr>
        <w:t>).</w:t>
      </w:r>
    </w:p>
    <w:p w14:paraId="669BE6BC" w14:textId="7B6B3D34" w:rsidR="009216A4" w:rsidRPr="00772AF0" w:rsidRDefault="009216A4" w:rsidP="00772AF0">
      <w:pPr>
        <w:pStyle w:val="ListParagraph"/>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72AF0">
        <w:rPr>
          <w:rFonts w:ascii="Sakkal Majalla" w:eastAsia="Calibri" w:hAnsi="Sakkal Majalla" w:cs="Sakkal Majalla"/>
          <w:b/>
          <w:bCs/>
          <w:color w:val="000000" w:themeColor="text1"/>
          <w:kern w:val="0"/>
          <w:sz w:val="28"/>
          <w:szCs w:val="28"/>
          <w:rtl/>
          <w14:ligatures w14:val="none"/>
        </w:rPr>
        <w:t>المتغير التابع</w:t>
      </w:r>
      <w:r w:rsidRPr="00772AF0">
        <w:rPr>
          <w:rFonts w:ascii="Sakkal Majalla" w:eastAsia="Calibri" w:hAnsi="Sakkal Majalla" w:cs="Sakkal Majalla"/>
          <w:color w:val="000000" w:themeColor="text1"/>
          <w:kern w:val="0"/>
          <w:sz w:val="28"/>
          <w:szCs w:val="28"/>
          <w:rtl/>
          <w14:ligatures w14:val="none"/>
        </w:rPr>
        <w:t xml:space="preserve">: </w:t>
      </w:r>
      <w:r w:rsidR="00C641D7" w:rsidRPr="00772AF0">
        <w:rPr>
          <w:rFonts w:ascii="Sakkal Majalla" w:eastAsia="Calibri" w:hAnsi="Sakkal Majalla" w:cs="Sakkal Majalla"/>
          <w:color w:val="000000" w:themeColor="text1"/>
          <w:kern w:val="0"/>
          <w:sz w:val="28"/>
          <w:szCs w:val="28"/>
          <w:rtl/>
          <w14:ligatures w14:val="none"/>
        </w:rPr>
        <w:t>تقليل مقاومة التغيير في المشاريع التحولية</w:t>
      </w:r>
      <w:r w:rsidR="001A1758" w:rsidRPr="00772AF0">
        <w:rPr>
          <w:rFonts w:ascii="Sakkal Majalla" w:eastAsia="Calibri" w:hAnsi="Sakkal Majalla" w:cs="Sakkal Majalla"/>
          <w:color w:val="000000" w:themeColor="text1"/>
          <w:kern w:val="0"/>
          <w:sz w:val="28"/>
          <w:szCs w:val="28"/>
          <w:rtl/>
          <w14:ligatures w14:val="none"/>
        </w:rPr>
        <w:t>.</w:t>
      </w:r>
    </w:p>
    <w:p w14:paraId="02A18EA0" w14:textId="2FA4E646" w:rsidR="00772AF0" w:rsidRPr="00772AF0" w:rsidRDefault="00772AF0" w:rsidP="00772AF0">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772AF0">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59518DF1" w:rsidR="00806716" w:rsidRPr="000365A4" w:rsidRDefault="00772AF0" w:rsidP="000B41C6">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0365A4">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036B289F">
                <wp:simplePos x="0" y="0"/>
                <wp:positionH relativeFrom="margin">
                  <wp:align>left</wp:align>
                </wp:positionH>
                <wp:positionV relativeFrom="paragraph">
                  <wp:posOffset>8255</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4C7B15" w:rsidRPr="00806716" w:rsidRDefault="004C7B15"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5E612F3" w:rsidR="004C7B15" w:rsidRPr="00806716" w:rsidRDefault="004C7B15" w:rsidP="00B63B81">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أداء الموظفين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1AW8QA&#10;AADiAAAADwAAAGRycy9kb3ducmV2LnhtbERPTUsDMRC9C/6HMAVvNmmEsl2bllIoeNQqRW/DZrpZ&#10;3EyWTWy3/945CB4f73u9nWKvLjTmLrGDxdyAIm6S77h18PF+eKxA5YLssU9MDm6UYbu5v1tj7dOV&#10;3+hyLK2SEM41OgilDLXWuQkUMc/TQCzcOY0Ri8Cx1X7Eq4THXltjljpix9IQcKB9oOb7+BMdvJ70&#10;6jRV+3Aun7cvYw9xaZJ17mE27Z5BFZrKv/jP/eJlfvVkF3ZVyQm5JBj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9QFvEAAAA4gAAAA8AAAAAAAAAAAAAAAAAmAIAAGRycy9k&#10;b3ducmV2LnhtbFBLBQYAAAAABAAEAPUAAACJAw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puMwA&#10;AADiAAAADwAAAGRycy9kb3ducmV2LnhtbESPT2vCQBTE74LfYXmCN934J2JTV5GAVEQPWi+9vWaf&#10;SWj2bcxuNfbTu4VCj8PM/IZZrFpTiRs1rrSsYDSMQBBnVpecKzi/bwZzEM4ja6wsk4IHOVgtu50F&#10;Jtre+Ui3k89FgLBLUEHhfZ1I6bKCDLqhrYmDd7GNQR9kk0vd4D3ATSXHUTSTBksOCwXWlBaUfZ2+&#10;jYJdujng8XNs5j9V+ra/rOvr+SNWqt9r168gPLX+P/zX3moF00k8i18m8Qh+L4U7IJd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dPpuMwAAADiAAAADwAAAAAAAAAAAAAAAACY&#10;AgAAZHJzL2Rvd25yZXYueG1sUEsFBgAAAAAEAAQA9QAAAJEDAAAAAA==&#10;" filled="f" stroked="f" strokeweight=".5pt">
                  <v:textbox>
                    <w:txbxContent>
                      <w:p w14:paraId="239038D3" w14:textId="77777777" w:rsidR="004C7B15" w:rsidRPr="00806716" w:rsidRDefault="004C7B15"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5E612F3" w:rsidR="004C7B15" w:rsidRPr="00806716" w:rsidRDefault="004C7B15" w:rsidP="00B63B81">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أداء الموظفين</w:t>
                        </w:r>
                      </w:p>
                    </w:txbxContent>
                  </v:textbox>
                </v:shape>
                <w10:wrap anchorx="margin"/>
              </v:group>
            </w:pict>
          </mc:Fallback>
        </mc:AlternateContent>
      </w:r>
      <w:r w:rsidRPr="000365A4">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0A8E7F75">
                <wp:simplePos x="0" y="0"/>
                <wp:positionH relativeFrom="column">
                  <wp:posOffset>2777490</wp:posOffset>
                </wp:positionH>
                <wp:positionV relativeFrom="paragraph">
                  <wp:posOffset>240030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4C7B15" w:rsidRPr="00806716" w:rsidRDefault="004C7B15"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5BF4C620" w:rsidR="004C7B15" w:rsidRPr="00806716" w:rsidRDefault="004C7B15"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التدوير الوظيفي</w:t>
                            </w:r>
                          </w:p>
                          <w:p w14:paraId="1C05CB15" w14:textId="77777777" w:rsidR="004C7B15" w:rsidRDefault="004C7B15" w:rsidP="00772AF0">
                            <w:pPr>
                              <w:pStyle w:val="ListParagraph"/>
                              <w:numPr>
                                <w:ilvl w:val="0"/>
                                <w:numId w:val="14"/>
                              </w:numPr>
                              <w:ind w:left="261"/>
                              <w:rPr>
                                <w:rFonts w:ascii="Traditional Arabic" w:hAnsi="Traditional Arabic" w:cs="Traditional Arabic"/>
                                <w:sz w:val="28"/>
                                <w:szCs w:val="28"/>
                              </w:rPr>
                            </w:pPr>
                            <w:r w:rsidRPr="009C219C">
                              <w:rPr>
                                <w:rFonts w:ascii="Traditional Arabic" w:hAnsi="Traditional Arabic" w:cs="Traditional Arabic"/>
                                <w:sz w:val="28"/>
                                <w:szCs w:val="28"/>
                                <w:rtl/>
                              </w:rPr>
                              <w:t>التدريب وتنمية المهارات</w:t>
                            </w:r>
                          </w:p>
                          <w:p w14:paraId="73C33AD0" w14:textId="77777777" w:rsidR="004C7B15" w:rsidRDefault="004C7B15" w:rsidP="00772AF0">
                            <w:pPr>
                              <w:pStyle w:val="ListParagraph"/>
                              <w:numPr>
                                <w:ilvl w:val="0"/>
                                <w:numId w:val="14"/>
                              </w:numPr>
                              <w:ind w:left="261"/>
                              <w:rPr>
                                <w:rFonts w:ascii="Traditional Arabic" w:hAnsi="Traditional Arabic" w:cs="Traditional Arabic"/>
                                <w:sz w:val="28"/>
                                <w:szCs w:val="28"/>
                              </w:rPr>
                            </w:pPr>
                            <w:r w:rsidRPr="009C219C">
                              <w:rPr>
                                <w:rFonts w:ascii="Traditional Arabic" w:hAnsi="Traditional Arabic" w:cs="Traditional Arabic"/>
                                <w:sz w:val="28"/>
                                <w:szCs w:val="28"/>
                                <w:rtl/>
                              </w:rPr>
                              <w:t>تصميم الوظائف</w:t>
                            </w:r>
                          </w:p>
                          <w:p w14:paraId="64C17421" w14:textId="77777777" w:rsidR="004C7B15" w:rsidRDefault="004C7B15" w:rsidP="00772AF0">
                            <w:pPr>
                              <w:pStyle w:val="ListParagraph"/>
                              <w:numPr>
                                <w:ilvl w:val="0"/>
                                <w:numId w:val="14"/>
                              </w:numPr>
                              <w:ind w:left="261"/>
                              <w:rPr>
                                <w:rFonts w:ascii="Traditional Arabic" w:hAnsi="Traditional Arabic" w:cs="Traditional Arabic"/>
                                <w:sz w:val="28"/>
                                <w:szCs w:val="28"/>
                              </w:rPr>
                            </w:pPr>
                            <w:r w:rsidRPr="009C219C">
                              <w:rPr>
                                <w:rFonts w:ascii="Traditional Arabic" w:hAnsi="Traditional Arabic" w:cs="Traditional Arabic"/>
                                <w:sz w:val="28"/>
                                <w:szCs w:val="28"/>
                                <w:rtl/>
                              </w:rPr>
                              <w:t>استراتيجيات التطور الوظيفي</w:t>
                            </w:r>
                          </w:p>
                          <w:p w14:paraId="6FD840DF" w14:textId="6C90FA3D" w:rsidR="004C7B15" w:rsidRPr="00806716" w:rsidRDefault="004C7B15" w:rsidP="00772AF0">
                            <w:pPr>
                              <w:pStyle w:val="ListParagraph"/>
                              <w:numPr>
                                <w:ilvl w:val="0"/>
                                <w:numId w:val="14"/>
                              </w:numPr>
                              <w:ind w:left="261"/>
                              <w:rPr>
                                <w:rFonts w:ascii="Traditional Arabic" w:hAnsi="Traditional Arabic" w:cs="Traditional Arabic"/>
                                <w:sz w:val="28"/>
                                <w:szCs w:val="28"/>
                              </w:rPr>
                            </w:pPr>
                            <w:r>
                              <w:rPr>
                                <w:rFonts w:ascii="Traditional Arabic" w:hAnsi="Traditional Arabic" w:cs="Traditional Arabic" w:hint="cs"/>
                                <w:sz w:val="28"/>
                                <w:szCs w:val="28"/>
                                <w:rtl/>
                              </w:rPr>
                              <w:t>ا</w:t>
                            </w:r>
                            <w:r w:rsidRPr="009C219C">
                              <w:rPr>
                                <w:rFonts w:ascii="Traditional Arabic" w:hAnsi="Traditional Arabic" w:cs="Traditional Arabic"/>
                                <w:sz w:val="28"/>
                                <w:szCs w:val="28"/>
                                <w:rtl/>
                              </w:rPr>
                              <w:t>لنظم والإجراءات التنظيمية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8.7pt;margin-top:18.9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" filled="f" stroked="f" strokeweight=".5pt">
                <v:textbox>
                  <w:txbxContent>
                    <w:p w14:paraId="42CE0835" w14:textId="43A38628" w:rsidR="004C7B15" w:rsidRPr="00806716" w:rsidRDefault="004C7B15"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5BF4C620" w:rsidR="004C7B15" w:rsidRPr="00806716" w:rsidRDefault="004C7B15"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التدوير الوظيفي</w:t>
                      </w:r>
                    </w:p>
                    <w:p w14:paraId="1C05CB15" w14:textId="77777777" w:rsidR="004C7B15" w:rsidRDefault="004C7B15" w:rsidP="00772AF0">
                      <w:pPr>
                        <w:pStyle w:val="ListParagraph"/>
                        <w:numPr>
                          <w:ilvl w:val="0"/>
                          <w:numId w:val="14"/>
                        </w:numPr>
                        <w:ind w:left="261"/>
                        <w:rPr>
                          <w:rFonts w:ascii="Traditional Arabic" w:hAnsi="Traditional Arabic" w:cs="Traditional Arabic"/>
                          <w:sz w:val="28"/>
                          <w:szCs w:val="28"/>
                        </w:rPr>
                      </w:pPr>
                      <w:r w:rsidRPr="009C219C">
                        <w:rPr>
                          <w:rFonts w:ascii="Traditional Arabic" w:hAnsi="Traditional Arabic" w:cs="Traditional Arabic"/>
                          <w:sz w:val="28"/>
                          <w:szCs w:val="28"/>
                          <w:rtl/>
                        </w:rPr>
                        <w:t>التدريب وتنمية المهارات</w:t>
                      </w:r>
                    </w:p>
                    <w:p w14:paraId="73C33AD0" w14:textId="77777777" w:rsidR="004C7B15" w:rsidRDefault="004C7B15" w:rsidP="00772AF0">
                      <w:pPr>
                        <w:pStyle w:val="ListParagraph"/>
                        <w:numPr>
                          <w:ilvl w:val="0"/>
                          <w:numId w:val="14"/>
                        </w:numPr>
                        <w:ind w:left="261"/>
                        <w:rPr>
                          <w:rFonts w:ascii="Traditional Arabic" w:hAnsi="Traditional Arabic" w:cs="Traditional Arabic"/>
                          <w:sz w:val="28"/>
                          <w:szCs w:val="28"/>
                        </w:rPr>
                      </w:pPr>
                      <w:r w:rsidRPr="009C219C">
                        <w:rPr>
                          <w:rFonts w:ascii="Traditional Arabic" w:hAnsi="Traditional Arabic" w:cs="Traditional Arabic"/>
                          <w:sz w:val="28"/>
                          <w:szCs w:val="28"/>
                          <w:rtl/>
                        </w:rPr>
                        <w:t>تصميم الوظائف</w:t>
                      </w:r>
                    </w:p>
                    <w:p w14:paraId="64C17421" w14:textId="77777777" w:rsidR="004C7B15" w:rsidRDefault="004C7B15" w:rsidP="00772AF0">
                      <w:pPr>
                        <w:pStyle w:val="ListParagraph"/>
                        <w:numPr>
                          <w:ilvl w:val="0"/>
                          <w:numId w:val="14"/>
                        </w:numPr>
                        <w:ind w:left="261"/>
                        <w:rPr>
                          <w:rFonts w:ascii="Traditional Arabic" w:hAnsi="Traditional Arabic" w:cs="Traditional Arabic"/>
                          <w:sz w:val="28"/>
                          <w:szCs w:val="28"/>
                        </w:rPr>
                      </w:pPr>
                      <w:r w:rsidRPr="009C219C">
                        <w:rPr>
                          <w:rFonts w:ascii="Traditional Arabic" w:hAnsi="Traditional Arabic" w:cs="Traditional Arabic"/>
                          <w:sz w:val="28"/>
                          <w:szCs w:val="28"/>
                          <w:rtl/>
                        </w:rPr>
                        <w:t>استراتيجيات التطور الوظيفي</w:t>
                      </w:r>
                    </w:p>
                    <w:p w14:paraId="6FD840DF" w14:textId="6C90FA3D" w:rsidR="004C7B15" w:rsidRPr="00806716" w:rsidRDefault="004C7B15" w:rsidP="00772AF0">
                      <w:pPr>
                        <w:pStyle w:val="ListParagraph"/>
                        <w:numPr>
                          <w:ilvl w:val="0"/>
                          <w:numId w:val="14"/>
                        </w:numPr>
                        <w:ind w:left="261"/>
                        <w:rPr>
                          <w:rFonts w:ascii="Traditional Arabic" w:hAnsi="Traditional Arabic" w:cs="Traditional Arabic"/>
                          <w:sz w:val="28"/>
                          <w:szCs w:val="28"/>
                        </w:rPr>
                      </w:pPr>
                      <w:r>
                        <w:rPr>
                          <w:rFonts w:ascii="Traditional Arabic" w:hAnsi="Traditional Arabic" w:cs="Traditional Arabic" w:hint="cs"/>
                          <w:sz w:val="28"/>
                          <w:szCs w:val="28"/>
                          <w:rtl/>
                        </w:rPr>
                        <w:t>ا</w:t>
                      </w:r>
                      <w:r w:rsidRPr="009C219C">
                        <w:rPr>
                          <w:rFonts w:ascii="Traditional Arabic" w:hAnsi="Traditional Arabic" w:cs="Traditional Arabic"/>
                          <w:sz w:val="28"/>
                          <w:szCs w:val="28"/>
                          <w:rtl/>
                        </w:rPr>
                        <w:t>لنظم والإجراءات التنظيمية</w:t>
                      </w:r>
                    </w:p>
                  </w:txbxContent>
                </v:textbox>
              </v:shape>
            </w:pict>
          </mc:Fallback>
        </mc:AlternateContent>
      </w:r>
      <w:r w:rsidR="00C23A70" w:rsidRPr="000365A4">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6B13E34D">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4F7E3F"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" fillcolor="#e2efd9 [665]" strokecolor="#823b0b [1605]" strokeweight=".5pt">
                <v:stroke joinstyle="miter"/>
                <w10:wrap anchorx="margin"/>
              </v:roundrect>
            </w:pict>
          </mc:Fallback>
        </mc:AlternateContent>
      </w:r>
    </w:p>
    <w:p w14:paraId="7331F81C" w14:textId="3EA19EB0" w:rsidR="00806716" w:rsidRPr="000365A4" w:rsidRDefault="00806716" w:rsidP="000B41C6">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41021A7A" w:rsidR="00806716" w:rsidRPr="000365A4" w:rsidRDefault="00806716" w:rsidP="000B41C6">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0365A4" w:rsidRDefault="00806716" w:rsidP="000B41C6">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0365A4" w:rsidRDefault="00806716" w:rsidP="000B41C6">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26C5BAF9" w14:textId="3FD1E5CA" w:rsidR="005A4FB6" w:rsidRPr="000365A4" w:rsidRDefault="00E7565E" w:rsidP="000B41C6">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0365A4">
        <w:rPr>
          <w:rFonts w:ascii="Sakkal Majalla" w:eastAsia="Calibri" w:hAnsi="Sakkal Majalla" w:cs="Sakkal Majalla"/>
          <w:color w:val="000000" w:themeColor="text1"/>
          <w:kern w:val="0"/>
          <w:sz w:val="28"/>
          <w:szCs w:val="28"/>
          <w:rtl/>
          <w:lang w:bidi="ar-EG"/>
          <w14:ligatures w14:val="none"/>
        </w:rPr>
        <w:t>المصدر: من عمل الباحث</w:t>
      </w:r>
    </w:p>
    <w:p w14:paraId="520E5DB1" w14:textId="1DD74DE5" w:rsidR="00C77324" w:rsidRPr="00772AF0" w:rsidRDefault="00772AF0" w:rsidP="00772AF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8" w:name="_Toc211942207"/>
      <w:r w:rsidRPr="00772AF0">
        <w:rPr>
          <w:rFonts w:ascii="Sakkal Majalla" w:eastAsia="Calibri" w:hAnsi="Sakkal Majalla" w:cs="Sakkal Majalla"/>
          <w:b/>
          <w:bCs/>
          <w:color w:val="000000" w:themeColor="text1"/>
          <w:kern w:val="0"/>
          <w:sz w:val="36"/>
          <w:szCs w:val="36"/>
          <w:rtl/>
          <w:lang w:bidi="ar-EG"/>
          <w14:ligatures w14:val="none"/>
        </w:rPr>
        <w:t>8.1 الدراسات السابقة:</w:t>
      </w:r>
      <w:bookmarkEnd w:id="18"/>
    </w:p>
    <w:p w14:paraId="12B902AD" w14:textId="7EB7F0A5" w:rsidR="007C3859" w:rsidRPr="00772AF0" w:rsidRDefault="007C3859" w:rsidP="00772AF0">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19" w:name="_Toc170243312"/>
      <w:r w:rsidRPr="00772AF0">
        <w:rPr>
          <w:rFonts w:ascii="Sakkal Majalla" w:hAnsi="Sakkal Majalla" w:cs="Sakkal Majalla"/>
          <w:b/>
          <w:bCs/>
          <w:color w:val="000000" w:themeColor="text1"/>
          <w:sz w:val="28"/>
          <w:szCs w:val="28"/>
          <w:rtl/>
        </w:rPr>
        <w:lastRenderedPageBreak/>
        <w:t>دراسة (</w:t>
      </w:r>
      <w:r w:rsidR="00FE1E71" w:rsidRPr="00772AF0">
        <w:rPr>
          <w:rFonts w:ascii="Sakkal Majalla" w:hAnsi="Sakkal Majalla" w:cs="Sakkal Majalla"/>
          <w:b/>
          <w:bCs/>
          <w:color w:val="000000" w:themeColor="text1"/>
          <w:sz w:val="28"/>
          <w:szCs w:val="28"/>
        </w:rPr>
        <w:t>Al-Shamil, 2024</w:t>
      </w:r>
      <w:r w:rsidRPr="00772AF0">
        <w:rPr>
          <w:rFonts w:ascii="Sakkal Majalla" w:hAnsi="Sakkal Majalla" w:cs="Sakkal Majalla"/>
          <w:b/>
          <w:bCs/>
          <w:color w:val="000000" w:themeColor="text1"/>
          <w:sz w:val="28"/>
          <w:szCs w:val="28"/>
          <w:rtl/>
        </w:rPr>
        <w:t xml:space="preserve">)، بعنوان </w:t>
      </w:r>
      <w:r w:rsidR="00FE1E71" w:rsidRPr="00772AF0">
        <w:rPr>
          <w:rFonts w:ascii="Sakkal Majalla" w:hAnsi="Sakkal Majalla" w:cs="Sakkal Majalla"/>
          <w:b/>
          <w:bCs/>
          <w:color w:val="000000" w:themeColor="text1"/>
          <w:sz w:val="28"/>
          <w:szCs w:val="28"/>
        </w:rPr>
        <w:t>Sustainable Human Resource Management: Recognition and Ranking of Green Performance Management Components" State Company for Electrical and Electronic Industries of Baghdad</w:t>
      </w:r>
      <w:r w:rsidR="00FE1E71" w:rsidRPr="00772AF0">
        <w:rPr>
          <w:rFonts w:ascii="Sakkal Majalla" w:hAnsi="Sakkal Majalla" w:cs="Sakkal Majalla"/>
          <w:b/>
          <w:bCs/>
          <w:color w:val="000000" w:themeColor="text1"/>
          <w:sz w:val="28"/>
          <w:szCs w:val="28"/>
          <w:rtl/>
        </w:rPr>
        <w:t>"</w:t>
      </w:r>
    </w:p>
    <w:p w14:paraId="5EA864F6" w14:textId="5FEDBCAC" w:rsidR="007C3859" w:rsidRPr="000365A4" w:rsidRDefault="00BE4452" w:rsidP="00772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 xml:space="preserve">هدفت الدراسة إلى تعرف دور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في تطوير الأداء الإداري، والتوصل إلى وضع تصور مقترح لكيفية تطبيق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لتطوير الأداء الإداري، واستخدمت الدراسة المنهج الوصفي لمناسبته لطبيعة الدراسة، واستخدمت الاستبانة كأداة للدراسة، وطبقت الاستبانة على عينة من العاملين بكلية التربية جامعة أسيوط وبلغ عددهم (153) موظف وموظفة، وتوصلت الدراسة إلى عدد من النتائج كان من أهمها ضرورة تطبيق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داخل المؤسسات لما له من أهمية في تطوير ورفع كفاءة العاملين، وبالتالي يسهم في تحقيق الأهداف المنشودة للمؤسسة.</w:t>
      </w:r>
    </w:p>
    <w:p w14:paraId="7D362175" w14:textId="117333EA" w:rsidR="007C3859" w:rsidRPr="00772AF0" w:rsidRDefault="007C3859" w:rsidP="00772AF0">
      <w:pPr>
        <w:pStyle w:val="ListParagraph"/>
        <w:numPr>
          <w:ilvl w:val="0"/>
          <w:numId w:val="35"/>
        </w:numPr>
        <w:spacing w:before="100" w:beforeAutospacing="1" w:after="100" w:afterAutospacing="1" w:line="360" w:lineRule="auto"/>
        <w:ind w:left="423"/>
        <w:jc w:val="both"/>
        <w:rPr>
          <w:rFonts w:ascii="Sakkal Majalla" w:hAnsi="Sakkal Majalla" w:cs="Sakkal Majalla" w:hint="cs"/>
          <w:b/>
          <w:bCs/>
          <w:color w:val="000000" w:themeColor="text1"/>
          <w:sz w:val="28"/>
          <w:szCs w:val="28"/>
          <w:rtl/>
          <w:lang w:bidi="ar-EG"/>
        </w:rPr>
      </w:pPr>
      <w:r w:rsidRPr="00772AF0">
        <w:rPr>
          <w:rFonts w:ascii="Sakkal Majalla" w:hAnsi="Sakkal Majalla" w:cs="Sakkal Majalla" w:hint="cs"/>
          <w:b/>
          <w:bCs/>
          <w:color w:val="000000" w:themeColor="text1"/>
          <w:sz w:val="28"/>
          <w:szCs w:val="28"/>
          <w:rtl/>
          <w:lang w:bidi="ar-EG"/>
        </w:rPr>
        <w:t>دراسة (</w:t>
      </w:r>
      <w:r w:rsidR="00FE1E71" w:rsidRPr="00772AF0">
        <w:rPr>
          <w:rFonts w:ascii="Sakkal Majalla" w:hAnsi="Sakkal Majalla" w:cs="Sakkal Majalla" w:hint="cs"/>
          <w:b/>
          <w:bCs/>
          <w:color w:val="000000" w:themeColor="text1"/>
          <w:sz w:val="28"/>
          <w:szCs w:val="28"/>
          <w:lang w:bidi="ar-EG"/>
        </w:rPr>
        <w:t>Ferrat, 2020</w:t>
      </w:r>
      <w:r w:rsidRPr="00772AF0">
        <w:rPr>
          <w:rFonts w:ascii="Sakkal Majalla" w:hAnsi="Sakkal Majalla" w:cs="Sakkal Majalla" w:hint="cs"/>
          <w:b/>
          <w:bCs/>
          <w:color w:val="000000" w:themeColor="text1"/>
          <w:sz w:val="28"/>
          <w:szCs w:val="28"/>
          <w:rtl/>
          <w:lang w:bidi="ar-EG"/>
        </w:rPr>
        <w:t xml:space="preserve">)، بعنوان </w:t>
      </w:r>
      <w:r w:rsidR="00FE1E71" w:rsidRPr="00772AF0">
        <w:rPr>
          <w:rFonts w:ascii="Sakkal Majalla" w:hAnsi="Sakkal Majalla" w:cs="Sakkal Majalla" w:hint="cs"/>
          <w:b/>
          <w:bCs/>
          <w:color w:val="000000" w:themeColor="text1"/>
          <w:sz w:val="28"/>
          <w:szCs w:val="28"/>
          <w:lang w:bidi="ar-EG"/>
        </w:rPr>
        <w:t>The Reality of Human Resources Management in Algerian Public Establishment: Case Study National Agency for Dams and Transfers "ANBT</w:t>
      </w:r>
      <w:r w:rsidR="00FE1E71" w:rsidRPr="00772AF0">
        <w:rPr>
          <w:rFonts w:ascii="Sakkal Majalla" w:hAnsi="Sakkal Majalla" w:cs="Sakkal Majalla" w:hint="cs"/>
          <w:b/>
          <w:bCs/>
          <w:color w:val="000000" w:themeColor="text1"/>
          <w:sz w:val="28"/>
          <w:szCs w:val="28"/>
          <w:rtl/>
          <w:lang w:bidi="ar-EG"/>
        </w:rPr>
        <w:t>"</w:t>
      </w:r>
    </w:p>
    <w:p w14:paraId="2AB3065C" w14:textId="684BAECE" w:rsidR="00B74FF2" w:rsidRPr="000365A4" w:rsidRDefault="00BE4452"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هدفت الدراسة الحالية إلى قياس </w:t>
      </w:r>
      <w:r w:rsidR="00C641D7" w:rsidRPr="000365A4">
        <w:rPr>
          <w:rFonts w:ascii="Sakkal Majalla" w:hAnsi="Sakkal Majalla" w:cs="Sakkal Majalla"/>
          <w:color w:val="000000" w:themeColor="text1"/>
          <w:sz w:val="28"/>
          <w:szCs w:val="28"/>
          <w:rtl/>
        </w:rPr>
        <w:t>أثر إدارة أصحاب المصلحة</w:t>
      </w:r>
      <w:r w:rsidRPr="000365A4">
        <w:rPr>
          <w:rFonts w:ascii="Sakkal Majalla" w:hAnsi="Sakkal Majalla" w:cs="Sakkal Majalla"/>
          <w:color w:val="000000" w:themeColor="text1"/>
          <w:sz w:val="28"/>
          <w:szCs w:val="28"/>
          <w:rtl/>
        </w:rPr>
        <w:t xml:space="preserve"> على الالتزام التنظيمي في ظل وجود التمكين النفسي بالتطبيق على سلطة منطقة العقبة الاقتصادية الخاصة. حيث تم استخدام المنهج الكمي. وتم توزيع 200 استبانة على الموظفين الذين يشغلون مناصب إشرافية في سلطة منطقة العقبة الاقتصادية الخاصة تم اختيارهم من خلال عينة هادفة. كما تم استخدام برمجية (</w:t>
      </w:r>
      <w:r w:rsidRPr="000365A4">
        <w:rPr>
          <w:rFonts w:ascii="Sakkal Majalla" w:hAnsi="Sakkal Majalla" w:cs="Sakkal Majalla"/>
          <w:color w:val="000000" w:themeColor="text1"/>
          <w:sz w:val="28"/>
          <w:szCs w:val="28"/>
        </w:rPr>
        <w:t>Spss</w:t>
      </w:r>
      <w:r w:rsidRPr="000365A4">
        <w:rPr>
          <w:rFonts w:ascii="Sakkal Majalla" w:hAnsi="Sakkal Majalla" w:cs="Sakkal Majalla"/>
          <w:color w:val="000000" w:themeColor="text1"/>
          <w:sz w:val="28"/>
          <w:szCs w:val="28"/>
          <w:rtl/>
        </w:rPr>
        <w:t>) و (</w:t>
      </w:r>
      <w:r w:rsidRPr="000365A4">
        <w:rPr>
          <w:rFonts w:ascii="Sakkal Majalla" w:hAnsi="Sakkal Majalla" w:cs="Sakkal Majalla"/>
          <w:color w:val="000000" w:themeColor="text1"/>
          <w:sz w:val="28"/>
          <w:szCs w:val="28"/>
        </w:rPr>
        <w:t>Amos</w:t>
      </w:r>
      <w:r w:rsidRPr="000365A4">
        <w:rPr>
          <w:rFonts w:ascii="Sakkal Majalla" w:hAnsi="Sakkal Majalla" w:cs="Sakkal Majalla"/>
          <w:color w:val="000000" w:themeColor="text1"/>
          <w:sz w:val="28"/>
          <w:szCs w:val="28"/>
          <w:rtl/>
        </w:rPr>
        <w:t xml:space="preserve">) لاختبار فرضيات الدراسة. أظهرت نتائج الدراسة وجود أثر إيجابي ذو دلالة إحصائية للتدوير الوظيفي في الالتزام التنظيمي، ووجود أثر ذو دلالة إحصائية للتدوير الوظيفي في التمكين النفسي. كما توصلت الدراسة إلى وجود أثر ذو دلالة إحصائية للتمكين النفسي في الالتزام التنظيمي، وأن التمكين النفسي يتوسط جزئيًا العلاقة بين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والالتزام التنظيمي. وبناءً على ذلك، توصي الدراسة الحالية بالاستمرار في تعزيز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والتمكين النفسي بغرض زيادة الكفاءة والفعالية وبالتالي تحقيق الالتزام.</w:t>
      </w:r>
    </w:p>
    <w:p w14:paraId="37F58DED" w14:textId="0F003494" w:rsidR="00C77324" w:rsidRPr="00772AF0" w:rsidRDefault="00C77324" w:rsidP="00772AF0">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72AF0">
        <w:rPr>
          <w:rFonts w:ascii="Sakkal Majalla" w:hAnsi="Sakkal Majalla" w:cs="Sakkal Majalla"/>
          <w:b/>
          <w:bCs/>
          <w:color w:val="000000" w:themeColor="text1"/>
          <w:sz w:val="28"/>
          <w:szCs w:val="28"/>
          <w:rtl/>
        </w:rPr>
        <w:lastRenderedPageBreak/>
        <w:t xml:space="preserve">دراسة (ندا، 2020)، بعنوان </w:t>
      </w:r>
      <w:r w:rsidR="00C641D7" w:rsidRPr="00772AF0">
        <w:rPr>
          <w:rFonts w:ascii="Sakkal Majalla" w:hAnsi="Sakkal Majalla" w:cs="Sakkal Majalla"/>
          <w:b/>
          <w:bCs/>
          <w:color w:val="000000" w:themeColor="text1"/>
          <w:sz w:val="28"/>
          <w:szCs w:val="28"/>
          <w:rtl/>
        </w:rPr>
        <w:t>إدارة أصحاب المصلحة</w:t>
      </w:r>
      <w:r w:rsidR="00B63B81" w:rsidRPr="00772AF0">
        <w:rPr>
          <w:rFonts w:ascii="Sakkal Majalla" w:hAnsi="Sakkal Majalla" w:cs="Sakkal Majalla"/>
          <w:b/>
          <w:bCs/>
          <w:color w:val="000000" w:themeColor="text1"/>
          <w:sz w:val="28"/>
          <w:szCs w:val="28"/>
          <w:rtl/>
        </w:rPr>
        <w:t xml:space="preserve"> </w:t>
      </w:r>
      <w:r w:rsidRPr="00772AF0">
        <w:rPr>
          <w:rFonts w:ascii="Sakkal Majalla" w:hAnsi="Sakkal Majalla" w:cs="Sakkal Majalla"/>
          <w:b/>
          <w:bCs/>
          <w:color w:val="000000" w:themeColor="text1"/>
          <w:sz w:val="28"/>
          <w:szCs w:val="28"/>
          <w:rtl/>
        </w:rPr>
        <w:t>والتنمية المستدامة: تحليل مضمون لعدد من الفقرات التلفزيونية الحكومية والخاصة</w:t>
      </w:r>
    </w:p>
    <w:p w14:paraId="62528E8B" w14:textId="57F3360D" w:rsidR="00C77324" w:rsidRPr="000365A4" w:rsidRDefault="00BE4452"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هدفت الدراسة إلى بيان تأثير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من خلال (</w:t>
      </w:r>
      <w:r w:rsidR="000C64ED" w:rsidRPr="000365A4">
        <w:rPr>
          <w:rFonts w:ascii="Sakkal Majalla" w:hAnsi="Sakkal Majalla" w:cs="Sakkal Majalla"/>
          <w:color w:val="000000" w:themeColor="text1"/>
          <w:sz w:val="28"/>
          <w:szCs w:val="28"/>
          <w:rtl/>
        </w:rPr>
        <w:t>الاتصال والتواصل</w:t>
      </w:r>
      <w:r w:rsidRPr="000365A4">
        <w:rPr>
          <w:rFonts w:ascii="Sakkal Majalla" w:hAnsi="Sakkal Majalla" w:cs="Sakkal Majalla"/>
          <w:color w:val="000000" w:themeColor="text1"/>
          <w:sz w:val="28"/>
          <w:szCs w:val="28"/>
          <w:rtl/>
        </w:rPr>
        <w:t xml:space="preserve">، تطور الوظيفي، النظم والإجراءات) في الإبداع الإداري في المصارف محل الدراسة. اعتدمت الدراسة على المنهج الوصفي لتوصيف متغيرات البحث وتحليلها اعتمادا على البيانات الأولية التي تم جمعها، حيث قام الباحث بدراسة ميدانية على المصارف محل الدراسة في مدينة اللاذقية لجميع البيانات الأولية اللازمة، كما تم قياس المتغيرات على كافة البيانات الأولية التي تم جمعها من خلال استبانة تم تصميمها من خلال إطلاع الباحث على الدراسات والأدبيات السابقة، ومن أجل اختبار الفرضيات قام الباحث بتفريغ البيانات الأولية في قاعدة بيانات تم تحليلها بإستخدام برنامج </w:t>
      </w:r>
      <w:r w:rsidRPr="000365A4">
        <w:rPr>
          <w:rFonts w:ascii="Sakkal Majalla" w:hAnsi="Sakkal Majalla" w:cs="Sakkal Majalla"/>
          <w:color w:val="000000" w:themeColor="text1"/>
          <w:sz w:val="28"/>
          <w:szCs w:val="28"/>
        </w:rPr>
        <w:t>SPSS</w:t>
      </w:r>
      <w:r w:rsidRPr="000365A4">
        <w:rPr>
          <w:rFonts w:ascii="Sakkal Majalla" w:hAnsi="Sakkal Majalla" w:cs="Sakkal Majalla"/>
          <w:color w:val="000000" w:themeColor="text1"/>
          <w:sz w:val="28"/>
          <w:szCs w:val="28"/>
          <w:rtl/>
        </w:rPr>
        <w:t xml:space="preserve"> إصدار 20. تمثلت أهم نتائج الدراسة بالآتي: وجود إرتباط قوي بين </w:t>
      </w:r>
      <w:r w:rsidR="000C64ED" w:rsidRPr="000365A4">
        <w:rPr>
          <w:rFonts w:ascii="Sakkal Majalla" w:hAnsi="Sakkal Majalla" w:cs="Sakkal Majalla"/>
          <w:color w:val="000000" w:themeColor="text1"/>
          <w:sz w:val="28"/>
          <w:szCs w:val="28"/>
          <w:rtl/>
        </w:rPr>
        <w:t>الاتصال والتواصل</w:t>
      </w:r>
      <w:r w:rsidRPr="000365A4">
        <w:rPr>
          <w:rFonts w:ascii="Sakkal Majalla" w:hAnsi="Sakkal Majalla" w:cs="Sakkal Majalla"/>
          <w:color w:val="000000" w:themeColor="text1"/>
          <w:sz w:val="28"/>
          <w:szCs w:val="28"/>
          <w:rtl/>
        </w:rPr>
        <w:t xml:space="preserve"> والإبداع الإداري، كما بلغ معامل التحديد 0.921، وهو يدل على أن 92.1% من تغيرات الإبداع الإدارية تتبع لتغيرات </w:t>
      </w:r>
      <w:r w:rsidR="000C64ED" w:rsidRPr="000365A4">
        <w:rPr>
          <w:rFonts w:ascii="Sakkal Majalla" w:hAnsi="Sakkal Majalla" w:cs="Sakkal Majalla"/>
          <w:color w:val="000000" w:themeColor="text1"/>
          <w:sz w:val="28"/>
          <w:szCs w:val="28"/>
          <w:rtl/>
        </w:rPr>
        <w:t>الاتصال والتواصل</w:t>
      </w:r>
      <w:r w:rsidRPr="000365A4">
        <w:rPr>
          <w:rFonts w:ascii="Sakkal Majalla" w:hAnsi="Sakkal Majalla" w:cs="Sakkal Majalla"/>
          <w:color w:val="000000" w:themeColor="text1"/>
          <w:sz w:val="28"/>
          <w:szCs w:val="28"/>
          <w:rtl/>
        </w:rPr>
        <w:t xml:space="preserve">، ووجود ارتباط قوي بين تطوير الوظائف والإبداع الإداري حيث بلغت قيمة معامل الإرتباط 0.928، كما بلغ معامل التحديد 0.862، وهو يدل على أن 86.2% من تغيرات الإبداع الإداري تتبع لتغيرات تطوير الوظائف، مما يعني أن هناك أثر لتطوير الوظائف على الإبداع الإداري. تمثلت أهم توصيات الدراسة بالآتي: ضرورة النظر إلى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كسياسة واستراتيجية مهمة من خلال الإهتمام ب</w:t>
      </w:r>
      <w:r w:rsidR="000C64ED" w:rsidRPr="000365A4">
        <w:rPr>
          <w:rFonts w:ascii="Sakkal Majalla" w:hAnsi="Sakkal Majalla" w:cs="Sakkal Majalla"/>
          <w:color w:val="000000" w:themeColor="text1"/>
          <w:sz w:val="28"/>
          <w:szCs w:val="28"/>
          <w:rtl/>
        </w:rPr>
        <w:t>الاتصال والتواصل</w:t>
      </w:r>
      <w:r w:rsidRPr="000365A4">
        <w:rPr>
          <w:rFonts w:ascii="Sakkal Majalla" w:hAnsi="Sakkal Majalla" w:cs="Sakkal Majalla"/>
          <w:color w:val="000000" w:themeColor="text1"/>
          <w:sz w:val="28"/>
          <w:szCs w:val="28"/>
          <w:rtl/>
        </w:rPr>
        <w:t xml:space="preserve"> وتطويرها والإهتمام بالنظم والإجراءات لأن ذلك يمكن العامل من القيام بإنجاز عمله بأسلوب متجدد ومتطور، ويمكنه من تقديم الإقتراحات والأفكار الجديدة، ويعزز لديه القدرة على التنبؤ بالمشاكل الخاصة بعمله، ويمكنه من مشاركة رؤسائه في تحديد أهداف الوحدة التي أعمل بها.</w:t>
      </w:r>
    </w:p>
    <w:p w14:paraId="14335559" w14:textId="7A8BFC9A" w:rsidR="00C77324" w:rsidRPr="00772AF0" w:rsidRDefault="00C77324" w:rsidP="00772AF0">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72AF0">
        <w:rPr>
          <w:rFonts w:ascii="Sakkal Majalla" w:hAnsi="Sakkal Majalla" w:cs="Sakkal Majalla"/>
          <w:b/>
          <w:bCs/>
          <w:color w:val="000000" w:themeColor="text1"/>
          <w:sz w:val="28"/>
          <w:szCs w:val="28"/>
          <w:rtl/>
        </w:rPr>
        <w:t xml:space="preserve">دراسة (زيدان، 2021)، بعنوان </w:t>
      </w:r>
      <w:r w:rsidR="00C641D7" w:rsidRPr="00772AF0">
        <w:rPr>
          <w:rFonts w:ascii="Sakkal Majalla" w:hAnsi="Sakkal Majalla" w:cs="Sakkal Majalla"/>
          <w:b/>
          <w:bCs/>
          <w:color w:val="000000" w:themeColor="text1"/>
          <w:sz w:val="28"/>
          <w:szCs w:val="28"/>
          <w:rtl/>
        </w:rPr>
        <w:t>إدارة أصحاب المصلحة</w:t>
      </w:r>
      <w:r w:rsidR="00B63B81" w:rsidRPr="00772AF0">
        <w:rPr>
          <w:rFonts w:ascii="Sakkal Majalla" w:hAnsi="Sakkal Majalla" w:cs="Sakkal Majalla"/>
          <w:b/>
          <w:bCs/>
          <w:color w:val="000000" w:themeColor="text1"/>
          <w:sz w:val="28"/>
          <w:szCs w:val="28"/>
          <w:rtl/>
        </w:rPr>
        <w:t xml:space="preserve"> </w:t>
      </w:r>
      <w:r w:rsidRPr="00772AF0">
        <w:rPr>
          <w:rFonts w:ascii="Sakkal Majalla" w:hAnsi="Sakkal Majalla" w:cs="Sakkal Majalla"/>
          <w:b/>
          <w:bCs/>
          <w:color w:val="000000" w:themeColor="text1"/>
          <w:sz w:val="28"/>
          <w:szCs w:val="28"/>
          <w:rtl/>
        </w:rPr>
        <w:t>بمؤسسات التعليم الجامعي: دراسة تقييمية للفرص والتحديات: جامعة الأزهر نموذجا</w:t>
      </w:r>
    </w:p>
    <w:p w14:paraId="105DEB8F" w14:textId="09A001A6" w:rsidR="00C77324" w:rsidRPr="000365A4" w:rsidRDefault="00BE4452"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هدف هذا البحث إلى دراسة العلاقة بين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والأداء التنظيمي في المكاتب الإدارية في جامعة تشرين، حيث تم تناول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كبعد واحد، في حين تم قياس الأداء </w:t>
      </w:r>
      <w:r w:rsidRPr="000365A4">
        <w:rPr>
          <w:rFonts w:ascii="Sakkal Majalla" w:hAnsi="Sakkal Majalla" w:cs="Sakkal Majalla"/>
          <w:color w:val="000000" w:themeColor="text1"/>
          <w:sz w:val="28"/>
          <w:szCs w:val="28"/>
          <w:rtl/>
        </w:rPr>
        <w:lastRenderedPageBreak/>
        <w:t xml:space="preserve">التنظيمي من خلال بعدي الكفاءة والفعالية، وتم الاعتماد على الاستبانة كأداة لجمع البيانات، حيث تم توزيع الاستبانة على /363/ مفردة من العاملين في المكاتب الإدارية العاملة في جامعة تشرين، وتم التأكد من ثبات المقياس من خلال معامل ألفا كرونباخ. ومن أجل اختبار الفرضيات تم استخدام الأساليب الإحصائية المناسبة، حيث استخدم الباحثان الإحصاءات الوصفية واختبار الفروق لعينة واحدة </w:t>
      </w:r>
      <w:r w:rsidRPr="000365A4">
        <w:rPr>
          <w:rFonts w:ascii="Sakkal Majalla" w:hAnsi="Sakkal Majalla" w:cs="Sakkal Majalla"/>
          <w:color w:val="000000" w:themeColor="text1"/>
          <w:sz w:val="28"/>
          <w:szCs w:val="28"/>
        </w:rPr>
        <w:t>one sample t test</w:t>
      </w:r>
      <w:r w:rsidRPr="000365A4">
        <w:rPr>
          <w:rFonts w:ascii="Sakkal Majalla" w:hAnsi="Sakkal Majalla" w:cs="Sakkal Majalla"/>
          <w:color w:val="000000" w:themeColor="text1"/>
          <w:sz w:val="28"/>
          <w:szCs w:val="28"/>
          <w:rtl/>
        </w:rPr>
        <w:t xml:space="preserve">، بالإضافة إلى اختبار بيرسون لاختبار الارتباط الخطي بين متغيرات الدراسة. ومن خلال اختبار الفرضيات تم التوصل إلى عدد من النتائج من بينها: - انخفاض مستوي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وانخفاض مستوي كل من الكفاءة والفعالية التنظيمية في المكاتب الإدارية العاملة في جامعة تشرين. - وجود علاقة معنوية طردية متوسطة القوة بين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والفعالية التنظيمية. - وجود علاقة معنوية طردية قوية بين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والكفاءة التنظيمية.</w:t>
      </w:r>
    </w:p>
    <w:p w14:paraId="7E229793" w14:textId="7C0F02A8" w:rsidR="00C77324" w:rsidRPr="00772AF0" w:rsidRDefault="00C77324" w:rsidP="00772AF0">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72AF0">
        <w:rPr>
          <w:rFonts w:ascii="Sakkal Majalla" w:hAnsi="Sakkal Majalla" w:cs="Sakkal Majalla"/>
          <w:b/>
          <w:bCs/>
          <w:color w:val="000000" w:themeColor="text1"/>
          <w:sz w:val="28"/>
          <w:szCs w:val="28"/>
          <w:rtl/>
        </w:rPr>
        <w:t xml:space="preserve">دراسة (سقاط، 2024)، بعنوان </w:t>
      </w:r>
      <w:r w:rsidR="00C641D7" w:rsidRPr="00772AF0">
        <w:rPr>
          <w:rFonts w:ascii="Sakkal Majalla" w:hAnsi="Sakkal Majalla" w:cs="Sakkal Majalla"/>
          <w:b/>
          <w:bCs/>
          <w:color w:val="000000" w:themeColor="text1"/>
          <w:sz w:val="28"/>
          <w:szCs w:val="28"/>
          <w:rtl/>
        </w:rPr>
        <w:t>إدارة أصحاب المصلحة</w:t>
      </w:r>
      <w:r w:rsidR="00B63B81" w:rsidRPr="00772AF0">
        <w:rPr>
          <w:rFonts w:ascii="Sakkal Majalla" w:hAnsi="Sakkal Majalla" w:cs="Sakkal Majalla"/>
          <w:b/>
          <w:bCs/>
          <w:color w:val="000000" w:themeColor="text1"/>
          <w:sz w:val="28"/>
          <w:szCs w:val="28"/>
          <w:rtl/>
        </w:rPr>
        <w:t xml:space="preserve"> </w:t>
      </w:r>
      <w:r w:rsidRPr="00772AF0">
        <w:rPr>
          <w:rFonts w:ascii="Sakkal Majalla" w:hAnsi="Sakkal Majalla" w:cs="Sakkal Majalla"/>
          <w:b/>
          <w:bCs/>
          <w:color w:val="000000" w:themeColor="text1"/>
          <w:sz w:val="28"/>
          <w:szCs w:val="28"/>
          <w:rtl/>
        </w:rPr>
        <w:t>في المنظمات العامة: دراسة تطبيقية على وزارة الصحة بالمملكة العربية السعودية</w:t>
      </w:r>
    </w:p>
    <w:p w14:paraId="101DDF50" w14:textId="0926920B" w:rsidR="00C77324" w:rsidRPr="000365A4" w:rsidRDefault="00BE4452"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هدف هذه الدراسة إلى التعرف على </w:t>
      </w:r>
      <w:r w:rsidR="00C641D7" w:rsidRPr="000365A4">
        <w:rPr>
          <w:rFonts w:ascii="Sakkal Majalla" w:hAnsi="Sakkal Majalla" w:cs="Sakkal Majalla"/>
          <w:color w:val="000000" w:themeColor="text1"/>
          <w:sz w:val="28"/>
          <w:szCs w:val="28"/>
          <w:rtl/>
        </w:rPr>
        <w:t>أثر إدارة أصحاب المصلحة</w:t>
      </w:r>
      <w:r w:rsidRPr="000365A4">
        <w:rPr>
          <w:rFonts w:ascii="Sakkal Majalla" w:hAnsi="Sakkal Majalla" w:cs="Sakkal Majalla"/>
          <w:color w:val="000000" w:themeColor="text1"/>
          <w:sz w:val="28"/>
          <w:szCs w:val="28"/>
          <w:rtl/>
        </w:rPr>
        <w:t xml:space="preserve"> بأبعاده (التدريب، والتحفيز، وزيادة عدد سنوات الخبرات، ومكافحة الملل الوظيفي) على الالتزام الوظيفي في بلدية الرصيفة في الأردن. ولتحقيق أهداف الدراسة، فقد تم إعداد استبانة مكونة من (26) فقرة، وتكون مجتمع الدراسة من كافة (المدراء، ورؤساء الأقسام، ورؤساء الشعب، والموظفين)، والذين يمارسون مهامهم في بلدية الرصيفة في الأردن، والبالغ عددهم (1200) موظف، وقد تم سحب عينة عشوائية طبقيه من مجتمع الدراسة بعدد (292) موظف، وللإجابة عن أسئلة الدراسة واختبار فرضياتها فقد تم استخراج المتوسطات الحسابية والانحرافات المعيارية وتطبيق معادلة الانحدار المتعدد. وتوصلت الدراسة إلى أنه يوجد أثر للتدوير الوظيفي على الالتزام الوظيفي في بلدية الرصيفة في الأردن، كما وبينت النتائج وجود أثر لأبعاد (التدريب، والتحفيز، وزيادة عدد سنوات الخبرة) على الالتزام الوظيفي، في حين بينت النتائج عدم وجود أثر لبعد (مكافحة الملل الوظيفي) على الالتزام الوظيفي. وقد أوصت الدراسة بضرورة إدراك المجلس البلدي لبلدية الرصيفة في الأردن بأن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يلعب دورا مهما في تجديد وتطوير العمل، بحيث يقوم على وضع أسلوب مكافحة الملل الوظيفي ضمن الأهداف الرئيسية لسياسة تطبيق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فيها.</w:t>
      </w:r>
    </w:p>
    <w:p w14:paraId="650CABBE" w14:textId="284D42BE" w:rsidR="00C77324" w:rsidRPr="00772AF0" w:rsidRDefault="00C77324" w:rsidP="00772AF0">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72AF0">
        <w:rPr>
          <w:rFonts w:ascii="Sakkal Majalla" w:hAnsi="Sakkal Majalla" w:cs="Sakkal Majalla"/>
          <w:b/>
          <w:bCs/>
          <w:color w:val="000000" w:themeColor="text1"/>
          <w:sz w:val="28"/>
          <w:szCs w:val="28"/>
          <w:rtl/>
        </w:rPr>
        <w:lastRenderedPageBreak/>
        <w:t xml:space="preserve">دراسة (أحمد، 2023)، بعنوان العلاقة بين </w:t>
      </w:r>
      <w:r w:rsidR="00C641D7" w:rsidRPr="00772AF0">
        <w:rPr>
          <w:rFonts w:ascii="Sakkal Majalla" w:hAnsi="Sakkal Majalla" w:cs="Sakkal Majalla"/>
          <w:b/>
          <w:bCs/>
          <w:color w:val="000000" w:themeColor="text1"/>
          <w:sz w:val="28"/>
          <w:szCs w:val="28"/>
          <w:rtl/>
        </w:rPr>
        <w:t>إدارة أصحاب المصلحة</w:t>
      </w:r>
      <w:r w:rsidR="00B63B81" w:rsidRPr="00772AF0">
        <w:rPr>
          <w:rFonts w:ascii="Sakkal Majalla" w:hAnsi="Sakkal Majalla" w:cs="Sakkal Majalla"/>
          <w:b/>
          <w:bCs/>
          <w:color w:val="000000" w:themeColor="text1"/>
          <w:sz w:val="28"/>
          <w:szCs w:val="28"/>
          <w:rtl/>
        </w:rPr>
        <w:t xml:space="preserve"> </w:t>
      </w:r>
      <w:r w:rsidRPr="00772AF0">
        <w:rPr>
          <w:rFonts w:ascii="Sakkal Majalla" w:hAnsi="Sakkal Majalla" w:cs="Sakkal Majalla"/>
          <w:b/>
          <w:bCs/>
          <w:color w:val="000000" w:themeColor="text1"/>
          <w:sz w:val="28"/>
          <w:szCs w:val="28"/>
          <w:rtl/>
        </w:rPr>
        <w:t>والابتكار: الدور الوسيط للتعلم التنظيمي: دراسة تطبيقية على أعضاء هيئة التدريس بكلية التجارة جامعة المنصورة</w:t>
      </w:r>
    </w:p>
    <w:p w14:paraId="32259441" w14:textId="0765E699" w:rsidR="00C77324" w:rsidRPr="000365A4" w:rsidRDefault="00BE4452" w:rsidP="00772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 xml:space="preserve">هدفت الدراسة إلى معرفة أثر أبعاد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w:t>
      </w:r>
      <w:r w:rsidR="000C64ED" w:rsidRPr="000365A4">
        <w:rPr>
          <w:rFonts w:ascii="Sakkal Majalla" w:hAnsi="Sakkal Majalla" w:cs="Sakkal Majalla"/>
          <w:color w:val="000000" w:themeColor="text1"/>
          <w:sz w:val="28"/>
          <w:szCs w:val="28"/>
          <w:rtl/>
        </w:rPr>
        <w:t>التحديد والتحليل</w:t>
      </w:r>
      <w:r w:rsidRPr="000365A4">
        <w:rPr>
          <w:rFonts w:ascii="Sakkal Majalla" w:hAnsi="Sakkal Majalla" w:cs="Sakkal Majalla"/>
          <w:color w:val="000000" w:themeColor="text1"/>
          <w:sz w:val="28"/>
          <w:szCs w:val="28"/>
          <w:rtl/>
        </w:rPr>
        <w:t xml:space="preserve">، توصيف الوظائف، استراتيجية التطور أو النمو الوظيفي، </w:t>
      </w:r>
      <w:r w:rsidR="000C64ED" w:rsidRPr="000365A4">
        <w:rPr>
          <w:rFonts w:ascii="Sakkal Majalla" w:hAnsi="Sakkal Majalla" w:cs="Sakkal Majalla"/>
          <w:color w:val="000000" w:themeColor="text1"/>
          <w:sz w:val="28"/>
          <w:szCs w:val="28"/>
          <w:rtl/>
        </w:rPr>
        <w:t>إدارة التوقعات</w:t>
      </w:r>
      <w:r w:rsidRPr="000365A4">
        <w:rPr>
          <w:rFonts w:ascii="Sakkal Majalla" w:hAnsi="Sakkal Majalla" w:cs="Sakkal Majalla"/>
          <w:color w:val="000000" w:themeColor="text1"/>
          <w:sz w:val="28"/>
          <w:szCs w:val="28"/>
          <w:rtl/>
        </w:rPr>
        <w:t xml:space="preserve">) على الرضا الوظيفي لدى الموظفين الإداريين في الشؤون الصحية بمنطقة الرياض. وقد استخدم الباحث المنهج الوصفي التحليلي للإجابة عن تساؤلات الدراسة، وقد تم استخدام الاستبانة كأداة لجمع البيانات من عينة الدراسة البالغ عددهم (.١٢) موظفا وموظفة، وتوصلت الدراسة إلى وجود أثر ذي دلالة إحصائية لأبعاد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على الرضا الوظيفي للموظفين، وبناء على تحليل الانحدار الخطى المتعدد، فقد بينت النتائج أن كل معايير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لها تأثير على الرضا الوظيفي، وأن معيار استراتيجية التطور أو النمو الوظيفي يعد الأكثر تأثيرا على الرضا الوظيفي، وقد خلصت الدراسة إلى أن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يلعب دورا مهما في زيادة الرضا الوظيفي لدى موظفي الشؤون الصحية بمنطقة الرياض إذا تم تطبيق أبعاده بنجاح، وفي ضوء نتائج الدراسة قدم الباحث مجموعة من التوصيات.</w:t>
      </w:r>
    </w:p>
    <w:p w14:paraId="66B56198" w14:textId="76F23F30" w:rsidR="00C77324" w:rsidRPr="00772AF0" w:rsidRDefault="00C77324" w:rsidP="00772AF0">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72AF0">
        <w:rPr>
          <w:rFonts w:ascii="Sakkal Majalla" w:hAnsi="Sakkal Majalla" w:cs="Sakkal Majalla"/>
          <w:b/>
          <w:bCs/>
          <w:color w:val="000000" w:themeColor="text1"/>
          <w:sz w:val="28"/>
          <w:szCs w:val="28"/>
          <w:rtl/>
        </w:rPr>
        <w:t xml:space="preserve">دراسة (حماد، 2020)، بعنوان دور </w:t>
      </w:r>
      <w:r w:rsidR="00C641D7" w:rsidRPr="00772AF0">
        <w:rPr>
          <w:rFonts w:ascii="Sakkal Majalla" w:hAnsi="Sakkal Majalla" w:cs="Sakkal Majalla"/>
          <w:b/>
          <w:bCs/>
          <w:color w:val="000000" w:themeColor="text1"/>
          <w:sz w:val="28"/>
          <w:szCs w:val="28"/>
          <w:rtl/>
        </w:rPr>
        <w:t>إدارة أصحاب المصلحة</w:t>
      </w:r>
      <w:r w:rsidR="00B63B81" w:rsidRPr="00772AF0">
        <w:rPr>
          <w:rFonts w:ascii="Sakkal Majalla" w:hAnsi="Sakkal Majalla" w:cs="Sakkal Majalla"/>
          <w:b/>
          <w:bCs/>
          <w:color w:val="000000" w:themeColor="text1"/>
          <w:sz w:val="28"/>
          <w:szCs w:val="28"/>
          <w:rtl/>
        </w:rPr>
        <w:t xml:space="preserve"> </w:t>
      </w:r>
      <w:r w:rsidRPr="00772AF0">
        <w:rPr>
          <w:rFonts w:ascii="Sakkal Majalla" w:hAnsi="Sakkal Majalla" w:cs="Sakkal Majalla"/>
          <w:b/>
          <w:bCs/>
          <w:color w:val="000000" w:themeColor="text1"/>
          <w:sz w:val="28"/>
          <w:szCs w:val="28"/>
          <w:rtl/>
        </w:rPr>
        <w:t>في تطوير أداء العاملين: دراسة ميدانية على الشركة المصرية لتجارة الأدوية</w:t>
      </w:r>
    </w:p>
    <w:p w14:paraId="6638557E" w14:textId="6C7301C7" w:rsidR="00C77324" w:rsidRPr="000365A4" w:rsidRDefault="00BE4452"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هدف هذا البحث إلى دراسة العلاقة بين تحليل الوظيفة من جهة، و</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من جهة أخرى، حيث تم تناول تحليل الوظيفة من خلال أبعاده الخمسة (الواجبات والمسؤوليات، المتطلبات البشرية، البيئة، علاقات العمل، الأدوات)، في حين تم تناول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كمتغير تابع كبعد واحد، وتم توزيع 221 استبانة على عينة عشوائية بسيطة من العاملين الإداريين في المعاهد التقانية في جامعة تشرين. اعتمدت الباحثة على المنهج الوصفي، وأسلوب التحليل الإحصائي، حيث تم استخدام اختبار الفروق لعينة واحدة، والارتباط الخطي البسيط، وتم استخدام برنامج الحزمة الإحصائية </w:t>
      </w:r>
      <w:r w:rsidRPr="000365A4">
        <w:rPr>
          <w:rFonts w:ascii="Sakkal Majalla" w:hAnsi="Sakkal Majalla" w:cs="Sakkal Majalla"/>
          <w:color w:val="000000" w:themeColor="text1"/>
          <w:sz w:val="28"/>
          <w:szCs w:val="28"/>
        </w:rPr>
        <w:t>SPSS</w:t>
      </w:r>
      <w:r w:rsidRPr="000365A4">
        <w:rPr>
          <w:rFonts w:ascii="Sakkal Majalla" w:hAnsi="Sakkal Majalla" w:cs="Sakkal Majalla"/>
          <w:color w:val="000000" w:themeColor="text1"/>
          <w:sz w:val="28"/>
          <w:szCs w:val="28"/>
          <w:rtl/>
        </w:rPr>
        <w:t xml:space="preserve"> بالإصدار 20. توصل البحث إلى مجموعة من النتائج من أهمها: - انخفاض مستوى الاعتماد على عملية </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في المعاهد التقنية - وجود علاقة معنوية قوية بين تحديد الواجبات و</w:t>
      </w:r>
      <w:r w:rsidR="00C641D7" w:rsidRPr="000365A4">
        <w:rPr>
          <w:rFonts w:ascii="Sakkal Majalla" w:hAnsi="Sakkal Majalla" w:cs="Sakkal Majalla"/>
          <w:color w:val="000000" w:themeColor="text1"/>
          <w:sz w:val="28"/>
          <w:szCs w:val="28"/>
          <w:rtl/>
        </w:rPr>
        <w:t xml:space="preserve">إدارة أصحاب </w:t>
      </w:r>
      <w:r w:rsidR="00C641D7" w:rsidRPr="000365A4">
        <w:rPr>
          <w:rFonts w:ascii="Sakkal Majalla" w:hAnsi="Sakkal Majalla" w:cs="Sakkal Majalla"/>
          <w:color w:val="000000" w:themeColor="text1"/>
          <w:sz w:val="28"/>
          <w:szCs w:val="28"/>
          <w:rtl/>
        </w:rPr>
        <w:lastRenderedPageBreak/>
        <w:t>المصلحة</w:t>
      </w:r>
      <w:r w:rsidRPr="000365A4">
        <w:rPr>
          <w:rFonts w:ascii="Sakkal Majalla" w:hAnsi="Sakkal Majalla" w:cs="Sakkal Majalla"/>
          <w:color w:val="000000" w:themeColor="text1"/>
          <w:sz w:val="28"/>
          <w:szCs w:val="28"/>
          <w:rtl/>
        </w:rPr>
        <w:t xml:space="preserve"> من جهة أخرى. - وجود علاقة معنوية متوسطة بين كل من تحديد الأدوات وتحديد المتطلبات البشرية من جهة و</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من جهة أخرى في البيئة المدروسة. - وجود علاقة معنوية ضعيفة بين البيئة وعلاقات العمل و</w:t>
      </w:r>
      <w:r w:rsidR="00C641D7" w:rsidRPr="000365A4">
        <w:rPr>
          <w:rFonts w:ascii="Sakkal Majalla" w:hAnsi="Sakkal Majalla" w:cs="Sakkal Majalla"/>
          <w:color w:val="000000" w:themeColor="text1"/>
          <w:sz w:val="28"/>
          <w:szCs w:val="28"/>
          <w:rtl/>
        </w:rPr>
        <w:t>إدارة أصحاب المصلحة</w:t>
      </w:r>
      <w:r w:rsidRPr="000365A4">
        <w:rPr>
          <w:rFonts w:ascii="Sakkal Majalla" w:hAnsi="Sakkal Majalla" w:cs="Sakkal Majalla"/>
          <w:color w:val="000000" w:themeColor="text1"/>
          <w:sz w:val="28"/>
          <w:szCs w:val="28"/>
          <w:rtl/>
        </w:rPr>
        <w:t xml:space="preserve"> في المعاهد التقنية.</w:t>
      </w:r>
    </w:p>
    <w:p w14:paraId="1A34A0A9" w14:textId="289D89D3" w:rsidR="00C77324" w:rsidRPr="00772AF0" w:rsidRDefault="00C77324" w:rsidP="00772AF0">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72AF0">
        <w:rPr>
          <w:rFonts w:ascii="Sakkal Majalla" w:hAnsi="Sakkal Majalla" w:cs="Sakkal Majalla"/>
          <w:b/>
          <w:bCs/>
          <w:color w:val="000000" w:themeColor="text1"/>
          <w:sz w:val="28"/>
          <w:szCs w:val="28"/>
          <w:rtl/>
        </w:rPr>
        <w:t xml:space="preserve">دراسة (العيسى، 2024)، بعنوان </w:t>
      </w:r>
      <w:r w:rsidR="00C641D7" w:rsidRPr="00772AF0">
        <w:rPr>
          <w:rFonts w:ascii="Sakkal Majalla" w:hAnsi="Sakkal Majalla" w:cs="Sakkal Majalla"/>
          <w:b/>
          <w:bCs/>
          <w:color w:val="000000" w:themeColor="text1"/>
          <w:sz w:val="28"/>
          <w:szCs w:val="28"/>
          <w:rtl/>
        </w:rPr>
        <w:t>إدارة أصحاب المصلحة</w:t>
      </w:r>
      <w:r w:rsidR="00B63B81" w:rsidRPr="00772AF0">
        <w:rPr>
          <w:rFonts w:ascii="Sakkal Majalla" w:hAnsi="Sakkal Majalla" w:cs="Sakkal Majalla"/>
          <w:b/>
          <w:bCs/>
          <w:color w:val="000000" w:themeColor="text1"/>
          <w:sz w:val="28"/>
          <w:szCs w:val="28"/>
          <w:rtl/>
        </w:rPr>
        <w:t xml:space="preserve"> </w:t>
      </w:r>
      <w:r w:rsidRPr="00772AF0">
        <w:rPr>
          <w:rFonts w:ascii="Sakkal Majalla" w:hAnsi="Sakkal Majalla" w:cs="Sakkal Majalla"/>
          <w:b/>
          <w:bCs/>
          <w:color w:val="000000" w:themeColor="text1"/>
          <w:sz w:val="28"/>
          <w:szCs w:val="28"/>
          <w:rtl/>
        </w:rPr>
        <w:t>وجودة تعليم الخدمة الاجتماعية: دراسة مطبقة على الجامعات الحكومية بمدينة الرياض</w:t>
      </w:r>
    </w:p>
    <w:p w14:paraId="0CE2862C" w14:textId="7E4EDFD0" w:rsidR="00791E1F" w:rsidRPr="000365A4" w:rsidRDefault="00C77324" w:rsidP="00772AF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0365A4">
        <w:rPr>
          <w:rFonts w:ascii="Sakkal Majalla" w:hAnsi="Sakkal Majalla" w:cs="Sakkal Majalla"/>
          <w:color w:val="000000" w:themeColor="text1"/>
          <w:sz w:val="28"/>
          <w:szCs w:val="28"/>
          <w:rtl/>
        </w:rPr>
        <w:t xml:space="preserve">هدف البحث الحالي إلى دراسة </w:t>
      </w:r>
      <w:r w:rsidR="00C641D7" w:rsidRPr="000365A4">
        <w:rPr>
          <w:rFonts w:ascii="Sakkal Majalla" w:hAnsi="Sakkal Majalla" w:cs="Sakkal Majalla"/>
          <w:color w:val="000000" w:themeColor="text1"/>
          <w:sz w:val="28"/>
          <w:szCs w:val="28"/>
          <w:rtl/>
        </w:rPr>
        <w:t>إدارة أصحاب المصلحة</w:t>
      </w:r>
      <w:r w:rsidR="00B63B81" w:rsidRPr="000365A4">
        <w:rPr>
          <w:rFonts w:ascii="Sakkal Majalla" w:hAnsi="Sakkal Majalla" w:cs="Sakkal Majalla"/>
          <w:color w:val="000000" w:themeColor="text1"/>
          <w:sz w:val="28"/>
          <w:szCs w:val="28"/>
          <w:rtl/>
        </w:rPr>
        <w:t xml:space="preserve"> </w:t>
      </w:r>
      <w:r w:rsidRPr="000365A4">
        <w:rPr>
          <w:rFonts w:ascii="Sakkal Majalla" w:hAnsi="Sakkal Majalla" w:cs="Sakkal Majalla"/>
          <w:color w:val="000000" w:themeColor="text1"/>
          <w:sz w:val="28"/>
          <w:szCs w:val="28"/>
          <w:rtl/>
        </w:rPr>
        <w:t xml:space="preserve">وعلاقته بجودة تعليم الخدمة الاجتماعية في الجامعات السعودية؛ بغية فهم الأبعاد المختلفة لهذا التحول والتي تشمل البعد التنظيمي، والبشري والتقني، وأيضا، بعد سوق العمل. ويتبنى البحث منهج المسح الاجتماعي، مستهدفا أعضاء هيئة التدريس في أقسام الخدمة الاجتماعية في الجامعات الحكومية في مدينة الرياض، ومنتقيا عينة قصدية من ثلاث جامعات سعودية هي جامعة الأميرة نورة، وجامعة الملك سعود، وجامعة الإمام محمد بن سعود في الرياض. بلغ عدد المشاركين في الدراسة 63 عضوا. واستخدمت استبانة مكونة من أربعة أقسام، بالإضافة إلى جزء يتعلق بالبيانات الأساسية للمشاركين في الدراسة، وجمعت عبر رابط إلكتروني. وأسفرت الدراسة عن مجموعة من النتائج من بينها أن هناك تحولا رقميا مرتفعا وعلاقة إيجابية بين الرقمية وجودة تعليم الخدمة الاجتماعية في الجامعات السعودية. وجاء "بعد سوق العمل" في المرتبة الأولى بمتوسط حسابي قدره 2.64، يليه البعد البشري بمتوسط 2.44، ثم البعد التقني بمتوسط 2.38. ثم ختمت الدراسة بمجموعة من التوصيات والمقترحات؛ للاستفادة من تطبيق </w:t>
      </w:r>
      <w:r w:rsidR="00C641D7" w:rsidRPr="000365A4">
        <w:rPr>
          <w:rFonts w:ascii="Sakkal Majalla" w:hAnsi="Sakkal Majalla" w:cs="Sakkal Majalla"/>
          <w:color w:val="000000" w:themeColor="text1"/>
          <w:sz w:val="28"/>
          <w:szCs w:val="28"/>
          <w:rtl/>
        </w:rPr>
        <w:t>إدارة أصحاب المصلحة</w:t>
      </w:r>
      <w:r w:rsidR="00B63B81" w:rsidRPr="000365A4">
        <w:rPr>
          <w:rFonts w:ascii="Sakkal Majalla" w:hAnsi="Sakkal Majalla" w:cs="Sakkal Majalla"/>
          <w:color w:val="000000" w:themeColor="text1"/>
          <w:sz w:val="28"/>
          <w:szCs w:val="28"/>
          <w:rtl/>
        </w:rPr>
        <w:t xml:space="preserve"> </w:t>
      </w:r>
      <w:r w:rsidRPr="000365A4">
        <w:rPr>
          <w:rFonts w:ascii="Sakkal Majalla" w:hAnsi="Sakkal Majalla" w:cs="Sakkal Majalla"/>
          <w:color w:val="000000" w:themeColor="text1"/>
          <w:sz w:val="28"/>
          <w:szCs w:val="28"/>
          <w:rtl/>
        </w:rPr>
        <w:t>في تحقيق جودة تعليم الخدمة الاجتماعية.</w:t>
      </w:r>
    </w:p>
    <w:p w14:paraId="74806E47" w14:textId="701FC9A0" w:rsidR="00772AF0" w:rsidRPr="00772AF0" w:rsidRDefault="00772AF0" w:rsidP="00772AF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69790501"/>
      <w:bookmarkStart w:id="21" w:name="_Toc211942208"/>
      <w:bookmarkEnd w:id="19"/>
      <w:r w:rsidRPr="00772AF0">
        <w:rPr>
          <w:rFonts w:ascii="Sakkal Majalla" w:hAnsi="Sakkal Majalla" w:cs="Sakkal Majalla"/>
          <w:b/>
          <w:bCs/>
          <w:color w:val="000000" w:themeColor="text1"/>
          <w:sz w:val="36"/>
          <w:szCs w:val="36"/>
          <w:rtl/>
        </w:rPr>
        <w:t>9.1 الفجوة البحثية:</w:t>
      </w:r>
      <w:bookmarkEnd w:id="21"/>
    </w:p>
    <w:p w14:paraId="65FD952C" w14:textId="4AFF29BA" w:rsidR="002A1215" w:rsidRPr="000365A4" w:rsidRDefault="002A1215"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تكشف مراجعة الدراسات السابقة ذات العلاقة بإدارة أصحاب المصلحة وتأثيرها على مختلف الأبعاد الإدارية والتنظيمية عن مجموعة من الاتجاهات البحثية التي تُغطي موضوعات متنوعة، مثل الأداء الإداري، الالتزام الوظيفي، الإبداع، الرضا، الجودة، وتحليل الوظائف. ومع أهمية هذه الدراسات في إثراء </w:t>
      </w:r>
      <w:r w:rsidRPr="000365A4">
        <w:rPr>
          <w:rFonts w:ascii="Sakkal Majalla" w:hAnsi="Sakkal Majalla" w:cs="Sakkal Majalla"/>
          <w:color w:val="000000" w:themeColor="text1"/>
          <w:sz w:val="28"/>
          <w:szCs w:val="28"/>
          <w:rtl/>
        </w:rPr>
        <w:lastRenderedPageBreak/>
        <w:t>الأدبيات النظرية، إلا أن المقارنة المتأنية فيما بينها، وفيما بينها وبين الدراسة الحالية المعنونة بـ"أثر إدارة أصحاب المصلحة على تقليل مقاومة التغيير في المشاريع التحولية: دراسة ميدانية على مشاريع التحول الرقمي في القطاع الحكومي"، تُظهر وجود فجوة بحثية واضحة تستدعي المعالجة والتوسع.</w:t>
      </w:r>
    </w:p>
    <w:p w14:paraId="4B960962" w14:textId="39F09A84" w:rsidR="002A1215" w:rsidRPr="000365A4" w:rsidRDefault="002A1215"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فمن ناحية أوجه الشبه، تتلاقى معظم الدراسات السابقة مع الدراسة الحالية في اتفاقها على أهمية إدارة أصحاب المصلحة كمدخل استراتيجي مؤثر في الأداء المؤسسي. على سبيل المثال، تؤكد دراسة </w:t>
      </w:r>
      <w:r w:rsidRPr="000365A4">
        <w:rPr>
          <w:rFonts w:ascii="Sakkal Majalla" w:hAnsi="Sakkal Majalla" w:cs="Sakkal Majalla"/>
          <w:color w:val="000000" w:themeColor="text1"/>
          <w:sz w:val="28"/>
          <w:szCs w:val="28"/>
        </w:rPr>
        <w:t>Al-Shamil</w:t>
      </w:r>
      <w:r w:rsidRPr="000365A4">
        <w:rPr>
          <w:rFonts w:ascii="Sakkal Majalla" w:hAnsi="Sakkal Majalla" w:cs="Sakkal Majalla"/>
          <w:color w:val="000000" w:themeColor="text1"/>
          <w:sz w:val="28"/>
          <w:szCs w:val="28"/>
          <w:rtl/>
        </w:rPr>
        <w:t xml:space="preserve"> (2024) على دور أصحاب المصلحة في رفع كفاءة الأداء الإداري من خلال الممارسات المستدامة في الموارد البشرية، وهو ما يتسق مع أهداف الدراسة الحالية التي تبحث عن أثر هذه الإدارة في تعزيز الجاهزية للتغيير داخل المشاريع التحولية. كما يظهر تشابه في استخدام أدوات القياس مثل الاستبانة، والمنهجيات الكمية، والتركيز على بيئة العمل التنظيمية.</w:t>
      </w:r>
    </w:p>
    <w:p w14:paraId="5E6AFC48" w14:textId="5E647A8A" w:rsidR="002A1215" w:rsidRPr="000365A4" w:rsidRDefault="002A1215"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في المقابل، تكمن الفجوة البحثية الأساسية في الدراسة الحالية في أنها تُوجه تركيزها نحو مقاومة التغيير في سياق المشاريع التحولية الرقمية في القطاع الحكومي، وهو مجال قلّما تناولته الدراسات السابقة بعمق. فمثلًا، دراسة </w:t>
      </w:r>
      <w:r w:rsidRPr="000365A4">
        <w:rPr>
          <w:rFonts w:ascii="Sakkal Majalla" w:hAnsi="Sakkal Majalla" w:cs="Sakkal Majalla"/>
          <w:color w:val="000000" w:themeColor="text1"/>
          <w:sz w:val="28"/>
          <w:szCs w:val="28"/>
        </w:rPr>
        <w:t>Ferrat</w:t>
      </w:r>
      <w:r w:rsidRPr="000365A4">
        <w:rPr>
          <w:rFonts w:ascii="Sakkal Majalla" w:hAnsi="Sakkal Majalla" w:cs="Sakkal Majalla"/>
          <w:color w:val="000000" w:themeColor="text1"/>
          <w:sz w:val="28"/>
          <w:szCs w:val="28"/>
          <w:rtl/>
        </w:rPr>
        <w:t xml:space="preserve"> (2020) ركزت على العلاقة بين التمكين النفسي وإدارة أصحاب المصلحة في ظل التدوير الوظيفي والالتزام التنظيمي، دون التطرق إلى مشاريع التحول الرقمي أو مقاومة التغيير بوضوح. وبالمثل، تناولت دراسة سقاط (2024) أثر إدارة أصحاب المصلحة على الالتزام الوظيفي من خلال التدريب والتحفيز، إلا أن تركيزها كان على الأداء العام والرضا وليس على التغيير المؤسسي الناتج عن التحول الرقمي تحديدًا.</w:t>
      </w:r>
    </w:p>
    <w:p w14:paraId="1A851317" w14:textId="4FBDF000" w:rsidR="002A1215" w:rsidRPr="000365A4" w:rsidRDefault="002A1215"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كما أن الدراسة الحالية تتميز بتركيزها على القطاع الحكومي في ظل التحول الرقمي، وهي بيئة لها خصائص فريدة من حيث التعقيد التشريعي، وثبات البنية الإدارية، وارتفاع مستويات المقاومة للتغيير مقارنة بالقطاع الخاص، وهو ما لم تعالجه دراسة ندا (2020) التي ركزت على الإبداع الإداري في المصارف، أو دراسة زيدان (2021) التي تناولت الكفاءة والفعالية التنظيمية في مؤسسات التعليم الجامعي، دون التطرق إلى السياق الرقمي أو طبيعة المشاريع التحولية.</w:t>
      </w:r>
    </w:p>
    <w:p w14:paraId="1760D2A5" w14:textId="44AD111B" w:rsidR="002A1215" w:rsidRPr="000365A4" w:rsidRDefault="002A1215"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lastRenderedPageBreak/>
        <w:t>من ناحية أخرى، تُظهر الدراسات السابقة تباينًا واضحًا في أبعاد إدارة أصحاب المصلحة التي تم التركيز عليها، حيث ركزت بعضها على الاتصال والتواصل مثل ندا (2020)، في حين اعتمدت أحمد (2023) على تحليل أبعاد محددة كاستراتيجية النمو الوظيفي والتوقعات، بينما ركزت حماد (2020) على العلاقة بين تحليل الوظيفة وإدارة أصحاب المصلحة. هذا التنوع في الأبعاد يعكس ثراءً في الأدبيات، لكنه يؤكد أن العلاقة بين إدارة أصحاب المصلحة ومقاومة التغيير في بيئة رقمية حكومية لم تحظَ بعد بتغطية شاملة ومتكاملة.</w:t>
      </w:r>
    </w:p>
    <w:p w14:paraId="0A70CFDB" w14:textId="3E76223C" w:rsidR="002A1215" w:rsidRPr="000365A4" w:rsidRDefault="002A1215"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أما فيما يخص المنهجية، فمعظم الدراسات السابقة استخدمت أدوات كمية وتحليل إحصائي، لكن لم توظفها بشكل مباشر في استكشاف ديناميكيات مقاومة التغيير ضمن مشاريع التحول الرقمي. وبالتالي، فإن الدراسة الحالية تأتي لسد هذه الفجوة من خلال تقديم نموذج تحليلي يربط بين إدارة أصحاب المصلحة ومستوى مقاومة التغيير داخل مشاريع التحول الرقمي الحكومية، وهو ما يُعد بعدًا مركزيًا في تحقيق أهداف رؤية المملكة 2030 والتحول الرقمي الحكومي.</w:t>
      </w:r>
    </w:p>
    <w:p w14:paraId="2A41F15B" w14:textId="550C2113" w:rsidR="002A1215" w:rsidRPr="000365A4" w:rsidRDefault="002A1215"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كما أن الدراسة الحالية تُقدم معالجة تحليلية لموضوع التحول التنظيمي ضمن بيئة مشبعة بالبيروقراطية والتحديات المؤسسية، بخلاف العديد من الدراسات التي أجريت على مؤسسات تعليمية أو مصرفية أو خاصة، حيث قد تختلف أنماط القيادة، وطرق الاتصال، ومستوى التأثر بالتغيير. وهذا يجعل من نتائج هذه الدراسة ذات قيمة تطبيقية مباشرة لصنّاع القرار في القطاع العام.</w:t>
      </w:r>
    </w:p>
    <w:p w14:paraId="2D0A6F53" w14:textId="3ED4F212" w:rsidR="009F47B9" w:rsidRPr="000365A4" w:rsidRDefault="002A1215"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في المجمل، فإن الدراسة الحالية لا تكتفي بالبناء على ما قدمته الدراسات السابقة، بل تذهب إلى أبعد من ذلك بمحاولة تأصيل العلاقة بين إدارة أصحاب المصلحة كأداة إدارية استراتيجية وبين مقاومة التغيير في سياق رقمي حكومي حساس، ما يجعلها دراسة رائدة تسد فجوة أكاديمية وعملية في آنٍ واحد، وتفتح المجال أمام مزيد من الأبحاث المستقبلية التي تربط بين الإدارة الرقمية، التغيير، والسلوك التنظيمي.</w:t>
      </w:r>
    </w:p>
    <w:p w14:paraId="013BFD71" w14:textId="7B87D1E9" w:rsidR="00772AF0" w:rsidRPr="00772AF0" w:rsidRDefault="00772AF0" w:rsidP="00772AF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69790502"/>
      <w:bookmarkStart w:id="23" w:name="_Toc211942209"/>
      <w:bookmarkEnd w:id="20"/>
      <w:r w:rsidRPr="00772AF0">
        <w:rPr>
          <w:rFonts w:ascii="Sakkal Majalla" w:hAnsi="Sakkal Majalla" w:cs="Sakkal Majalla"/>
          <w:b/>
          <w:bCs/>
          <w:color w:val="000000" w:themeColor="text1"/>
          <w:sz w:val="36"/>
          <w:szCs w:val="36"/>
          <w:rtl/>
        </w:rPr>
        <w:t>10.1 المنطلقات النظرية للدراسة:</w:t>
      </w:r>
      <w:bookmarkEnd w:id="23"/>
    </w:p>
    <w:p w14:paraId="65306FE4" w14:textId="342730ED" w:rsidR="00FB4ACD" w:rsidRPr="000365A4" w:rsidRDefault="00FB4ACD"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lastRenderedPageBreak/>
        <w:t>تنطلق الدراسة الحالية، المعنونة بـ "أثر إدارة أصحاب المصلحة على تقليل مقاومة التغيير في المشاريع التحولية: دراسة ميدانية على مشاريع التحول الرقمي في القطاع الحكومي"، من جملة من المنطلقات النظرية التي تُشكل الأساس الفلسفي والمعرفي لفهم الظاهرة قيد البحث وتفسيرها في سياقها المؤسسي المعاصر.</w:t>
      </w:r>
    </w:p>
    <w:p w14:paraId="7C76A529" w14:textId="5E8CBA74" w:rsidR="00FB4ACD" w:rsidRPr="000365A4" w:rsidRDefault="00FB4ACD"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أول هذه المنطلقات يتمثل في أهمية إدارة أصحاب المصلحة بوصفها مدخلاً استراتيجيًا في الإدارة الحديثة، حيث تحولت من مجرد نشاط مكمّل ضمن إطار العلاقات العامة إلى أداة فعّالة تسهم في تحقيق التوازن بين مصالح الفئات المختلفة داخل المؤسسة وخارجها. وتُشير النظريات المعاصرة إلى أن إدارة أصحاب المصلحة تمثل بُعدًا جوهريًا في تعزيز الأداء التنظيمي وتحقيق الرضا، وبخاصة في البيئات المعقدة مثل القطاع الحكومي، حيث تتعدد الجهات ذات العلاقة وتتباين مصالحها ومواقفها. هذا التصور يندرج ضمن إطار نظرية أصحاب المصلحة (</w:t>
      </w:r>
      <w:r w:rsidRPr="000365A4">
        <w:rPr>
          <w:rFonts w:ascii="Sakkal Majalla" w:hAnsi="Sakkal Majalla" w:cs="Sakkal Majalla"/>
          <w:color w:val="000000" w:themeColor="text1"/>
          <w:sz w:val="28"/>
          <w:szCs w:val="28"/>
        </w:rPr>
        <w:t>Stakeholder Theory</w:t>
      </w:r>
      <w:r w:rsidRPr="000365A4">
        <w:rPr>
          <w:rFonts w:ascii="Sakkal Majalla" w:hAnsi="Sakkal Majalla" w:cs="Sakkal Majalla"/>
          <w:color w:val="000000" w:themeColor="text1"/>
          <w:sz w:val="28"/>
          <w:szCs w:val="28"/>
          <w:rtl/>
        </w:rPr>
        <w:t>)، التي تؤكد أن المؤسسات لا يجب أن تُدار فقط بما يحقق مصالح الملاك أو الإدارة، بل يجب أيضًا مراعاة توقعات واحتياجات جميع الأطراف المتأثرة أو المؤثرة في سير العمل، مثل الموظفين، والمواطنين، والموردين، والجهات الرقابية.</w:t>
      </w:r>
    </w:p>
    <w:p w14:paraId="327905E8" w14:textId="531F4C91" w:rsidR="00FB4ACD" w:rsidRPr="000365A4" w:rsidRDefault="00FB4ACD"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المنطلق الثاني يرتبط بفهم ديناميكيات مقاومة التغيير التنظيمي، وهي ظاهرة معقدة تتجلى عادةً في البيئات البيروقراطية التي تتميز بالثبات والجمود. ويستند هذا المفهوم إلى مجموعة من النظريات السلوكية والتنظيمية، التي ترى في مقاومة التغيير رد فعل طبيعي ناتج عن الغموض، والخوف من فقدان النفوذ، أو القلق من عدم التكيف مع الأنظمة الجديدة. وتُبرز الأدبيات أن هذه المقاومة لا تُعالج فقط من خلال فرض التغيير، بل عبر التمكين، والحوار، والمشاركة الهادفة، وكلها عناصر تقع في صميم إدارة فعالة لأصحاب المصلحة. ومن هذا المنطلق، ترى الدراسة أن تخفيف حدة المقاومة يتطلب بناء شراكة حقيقية مع المعنيين بالتغيير، من خلال إشراكهم في مراحل التخطيط والتنفيذ، والتفاعل مع مخاوفهم، وتوضيح الفوائد المرجوة من التغيير.</w:t>
      </w:r>
    </w:p>
    <w:p w14:paraId="3D09FDAA" w14:textId="72C943B2" w:rsidR="00FB4ACD" w:rsidRPr="000365A4" w:rsidRDefault="00FB4ACD"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أما المنطلق الثالث فيرتبط بالطبيعة الخاصة للمشاريع التحولية الرقمية في القطاع الحكومي، والتي تتميز بكونها مشاريع ذات طابع معقد، تُحدث تغييرات هيكلية وثقافية وتقنية عميقة. وتستند الدراسة </w:t>
      </w:r>
      <w:r w:rsidRPr="000365A4">
        <w:rPr>
          <w:rFonts w:ascii="Sakkal Majalla" w:hAnsi="Sakkal Majalla" w:cs="Sakkal Majalla"/>
          <w:color w:val="000000" w:themeColor="text1"/>
          <w:sz w:val="28"/>
          <w:szCs w:val="28"/>
          <w:rtl/>
        </w:rPr>
        <w:lastRenderedPageBreak/>
        <w:t>إلى الأدبيات التي ترى أن التحول الرقمي لا يُعد مجرد تحديث للتكنولوجيا أو إدخال أنظمة إلكترونية، بل هو تحول جذري في نمط تقديم الخدمات، وطريقة اتخاذ القرار، وآليات التفاعل بين الموظف والمواطن والإدارة. ومن هنا، فإن مقاومة التغيير في هذه المشاريع لا تُعد مجرد إشكالية فنية، بل هي إشكالية إدارية وسلوكية تتطلب فهماً عميقاً للعوامل البشرية والمؤسسية المؤثرة فيها. وبالتالي، فإن نجاح هذه المشاريع يعتمد بدرجة كبيرة على مدى فاعلية إدارة التغيير عبر أدوات مثل إدارة أصحاب المصلحة، التي تُمكّن من بناء جسور الثقة وتحقيق التكيف المؤسسي المطلوب.</w:t>
      </w:r>
    </w:p>
    <w:p w14:paraId="37C34E1A" w14:textId="2E36E885" w:rsidR="00FB4ACD" w:rsidRPr="000365A4" w:rsidRDefault="00FB4ACD"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وأخيرًا، تنطلق الدراسة من سياق وطني واستراتيجي يرتبط برؤية المملكة العربية السعودية 2030، التي تُولي أهمية كبرى للتحول الرقمي كأحد مسارات تطوير القطاع الحكومي وتعزيز جودة الخدمات. ويأتي هذا التحول ضمن منظومة إصلاح شاملة تستهدف بناء جهاز حكومي مرن، وفعّال، ومواكب للتطورات التقنية العالمية. ومن هذا المنظور، فإن فهم العلاقة بين إدارة أصحاب المصلحة ومقاومة التغيير في هذا السياق لا يُعد مسألة علمية فحسب، بل هو مسألة وطنية تتعلق بقدرة الجهاز الحكومي على تحقيق أهدافه التنموية والتحولية.</w:t>
      </w:r>
    </w:p>
    <w:p w14:paraId="0D3D7731" w14:textId="5A97FC68" w:rsidR="002D5C0C" w:rsidRPr="000365A4" w:rsidRDefault="00FB4ACD" w:rsidP="00772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بناءً على هذه المنطلقات النظرية، تُعالج الدراسة الحالية موضوعها بأسلوب علمي يدمج بين التحليل السلوكي والتنظيمي، والنظرية الإدارية الحديثة، والممارسة التطبيقية داخل سياق محلي متغير، مما يُضفي عليها أهمية أكاديمية وعملية في آنٍ واحد.</w:t>
      </w:r>
    </w:p>
    <w:p w14:paraId="03887233" w14:textId="0EAD2E17" w:rsidR="00772AF0" w:rsidRPr="00772AF0" w:rsidRDefault="00772AF0" w:rsidP="00772AF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1942210"/>
      <w:bookmarkEnd w:id="22"/>
      <w:r w:rsidRPr="00772AF0">
        <w:rPr>
          <w:rFonts w:ascii="Sakkal Majalla" w:hAnsi="Sakkal Majalla" w:cs="Sakkal Majalla"/>
          <w:b/>
          <w:bCs/>
          <w:color w:val="000000" w:themeColor="text1"/>
          <w:sz w:val="36"/>
          <w:szCs w:val="36"/>
          <w:rtl/>
        </w:rPr>
        <w:t>11.1 المنهجية وطرق البحث:</w:t>
      </w:r>
      <w:bookmarkEnd w:id="24"/>
    </w:p>
    <w:p w14:paraId="0289A930" w14:textId="4913990D" w:rsidR="00FB4ACD" w:rsidRPr="000365A4" w:rsidRDefault="00FB4ACD" w:rsidP="000B41C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تعتمد الدراسة الحالية، المعنونة بـ "أثر إدارة أصحاب المصلحة على تقليل مقاومة التغيير في المشاريع التحولية: دراسة ميدانية على مشاريع التحول الرقمي في القطاع الحكومي"، على منهجية علمية متكاملة تتناسب مع طبيعة الموضوع البحثي وأهدافه، ومع طبيعة الظواهر السلوكية والتنظيمية التي تسعى إلى تفسيرها وقياسها. وقد جرى اختيار هذه المنهجية بعناية لتوفير أدوات موضوعية تساعد في جمع </w:t>
      </w:r>
      <w:r w:rsidRPr="000365A4">
        <w:rPr>
          <w:rFonts w:ascii="Sakkal Majalla" w:hAnsi="Sakkal Majalla" w:cs="Sakkal Majalla"/>
          <w:color w:val="000000" w:themeColor="text1"/>
          <w:sz w:val="28"/>
          <w:szCs w:val="28"/>
          <w:rtl/>
        </w:rPr>
        <w:lastRenderedPageBreak/>
        <w:t>البيانات وتحليلها بدقة، بما يضمن الخروج بنتائج قابلة للتعميم ويمكن البناء عليها لاحقًا سواء في الجانب النظري أو التطبيقي.</w:t>
      </w:r>
    </w:p>
    <w:p w14:paraId="1E7B0365" w14:textId="0FE3701A" w:rsidR="00FB4ACD" w:rsidRPr="000365A4" w:rsidRDefault="00FB4ACD" w:rsidP="000B41C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في هذا الإطار، تم تبني المنهج الوصفي التحليلي بوصفه الإطار المنهجي الرئيس للدراسة، نظراً لقدرته على وصف الظاهرة المدروسة (إدارة أصحاب المصلحة وتأثيرها على مقاومة التغيير) كما هي في الواقع، ومن ثم تحليلها واستخلاص العلاقات الكامنة بين متغيراتها. فالمنهج الوصفي لا يقتصر فقط على جمع المعلومات، بل يتضمن تنظيمها، وتفسيرها، واستخدام الأدوات الإحصائية للكشف عن أنماطها، وهو ما يتناسب تمامًا مع طبيعة المشروع التحولي الرقمي في المؤسسات الحكومية، والذي ينطوي على أبعاد متعددة (سلوكية، إدارية، تنظيمية).</w:t>
      </w:r>
    </w:p>
    <w:p w14:paraId="121F638A" w14:textId="235049E6" w:rsidR="00FB4ACD" w:rsidRPr="000365A4" w:rsidRDefault="00FB4ACD" w:rsidP="000B41C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وفيما يتعلق بجمع البيانات الميدانية، تم الاعتماد على الاستبانة كأداة رئيسة للحصول على البيانات الأولية من المبحوثين، وذلك نظرًا لما توفره من سهولة في التوزيع، وسرعة في الحصول على ردود دقيقة، وقدرة على تغطية عدد كبير من المفردات في وقت مناسب. وقد صُممت الاستبانة بطريقة علمية قائمة على الرجوع إلى الأدبيات السابقة ذات العلاقة، بما في ذلك دراسات عربية وأجنبية حديثة تناولت موضوع إدارة أصحاب المصلحة ومقاومة التغيير. وقد تضمنت الاستبانة مجموعة من المحاور تقيس أبعاد إدارة أصحاب المصلحة مثل (التحديد والتحليل، المشاركة، الاتصال والتواصل، إدارة التوقعات)، وكذلك محاور تقيس مظاهر مقاومة التغيير مثل (الرفض، التردد، عدم التعاون، انخفاض الالتزام)، وقد تم استخدام مقياس ليكرت الخماسي لقياس مدى الاتفاق أو الاختلاف مع العبارات المطروحة.</w:t>
      </w:r>
    </w:p>
    <w:p w14:paraId="2E71A9D4" w14:textId="5A2FB5B9" w:rsidR="00FB4ACD" w:rsidRPr="000365A4" w:rsidRDefault="00FB4ACD" w:rsidP="000B41C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أما مجتمع الدراسة، فقد شمل موظفي القطاع الحكومي العاملين ضمن مشاريع التحول الرقمي في عدد من الجهات الحكومية في المملكة العربية السعودية. وتم اختيار هذا المجتمع نظرًا لتعرضه الفعلي لبرامج التغيير المؤسسي الرقمي، ما يجعله البيئة المثلى لفحص فرضيات الدراسة. وبما أن المجتمع واسع ومتنوع، فقد تم استخدام أسلوب العينة الطبقية العشوائية لاختيار أفراد العينة، لضمان تمثيل شامل للفئات المختلفة من الموظفين (الإداريين، التقنيين، الإشرافيين، التنفيذيين) ولضمان عدم تحيز النتائج </w:t>
      </w:r>
      <w:r w:rsidRPr="000365A4">
        <w:rPr>
          <w:rFonts w:ascii="Sakkal Majalla" w:hAnsi="Sakkal Majalla" w:cs="Sakkal Majalla"/>
          <w:color w:val="000000" w:themeColor="text1"/>
          <w:sz w:val="28"/>
          <w:szCs w:val="28"/>
          <w:rtl/>
        </w:rPr>
        <w:lastRenderedPageBreak/>
        <w:t>لفئة معينة على حساب الأخرى. وقد بلغ حجم العينة عددًا كافيًا يسمح بإجراء التحليلات الإحصائية المناسبة، مع مراعاة الشروط العلمية المتعلقة بحجم العينة وصلاحيتها.</w:t>
      </w:r>
    </w:p>
    <w:p w14:paraId="0F501776" w14:textId="735B6ABF" w:rsidR="00FB4ACD" w:rsidRPr="000365A4" w:rsidRDefault="00FB4ACD" w:rsidP="000B41C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وبخصوص أدوات التحليل، فقد تم استخدام برامج التحليل الإحصائي مثل </w:t>
      </w:r>
      <w:r w:rsidRPr="000365A4">
        <w:rPr>
          <w:rFonts w:ascii="Sakkal Majalla" w:hAnsi="Sakkal Majalla" w:cs="Sakkal Majalla"/>
          <w:color w:val="000000" w:themeColor="text1"/>
          <w:sz w:val="28"/>
          <w:szCs w:val="28"/>
        </w:rPr>
        <w:t>SPSS</w:t>
      </w:r>
      <w:r w:rsidRPr="000365A4">
        <w:rPr>
          <w:rFonts w:ascii="Sakkal Majalla" w:hAnsi="Sakkal Majalla" w:cs="Sakkal Majalla"/>
          <w:color w:val="000000" w:themeColor="text1"/>
          <w:sz w:val="28"/>
          <w:szCs w:val="28"/>
          <w:rtl/>
        </w:rPr>
        <w:t xml:space="preserve"> و</w:t>
      </w:r>
      <w:r w:rsidRPr="000365A4">
        <w:rPr>
          <w:rFonts w:ascii="Sakkal Majalla" w:hAnsi="Sakkal Majalla" w:cs="Sakkal Majalla"/>
          <w:color w:val="000000" w:themeColor="text1"/>
          <w:sz w:val="28"/>
          <w:szCs w:val="28"/>
        </w:rPr>
        <w:t>AMOS</w:t>
      </w:r>
      <w:r w:rsidRPr="000365A4">
        <w:rPr>
          <w:rFonts w:ascii="Sakkal Majalla" w:hAnsi="Sakkal Majalla" w:cs="Sakkal Majalla"/>
          <w:color w:val="000000" w:themeColor="text1"/>
          <w:sz w:val="28"/>
          <w:szCs w:val="28"/>
          <w:rtl/>
        </w:rPr>
        <w:t xml:space="preserve"> لإجراء التحليلات المناسبة التي تشمل التحليل العاملي الاستكشافي لتحديد صلاحية المقاييس، وتحليل الانحدار المتعدد لاختبار العلاقات بين المتغيرات، ومعاملات الارتباط لتحديد قوة واتجاه العلاقة بين إدارة أصحاب المصلحة ومقاومة التغيير. كما تم قياس درجة الاتساق الداخلي (الثبات) لأداة الدراسة من خلال معامل "ألفا كرونباخ"، وذلك للتأكد من موثوقية الأداة وقدرتها على قياس الظواهر محل الدراسة بشكل دقيق.</w:t>
      </w:r>
    </w:p>
    <w:p w14:paraId="35AA233F" w14:textId="0EA0C789" w:rsidR="00053122" w:rsidRPr="000365A4" w:rsidRDefault="00FB4ACD" w:rsidP="000B41C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وتُعد هذه المنهجية شاملة من حيث قدرتها على الجمع بين الوصف والتفسير والقياس، إذ لا تكتفي بعرض الواقع التنظيمي لإدارة أصحاب المصلحة، بل تسعى إلى فهم آلية تأثير هذه الإدارة على خفض مستويات مقاومة التغيير في المشاريع التحولية الرقمية، ما يجعلها مناهجًا مناسبة ومتكاملة لأهداف الدراسة وطبيعة متغيراتها. وتُسهم النتائج المتوقعة من هذه المنهجية في تقديم رؤى عملية وتوصيات قابلة للتطبيق في السياسات الحكومية المعنية بالتحول الرقمي وإدارة الموارد البشرية.</w:t>
      </w:r>
    </w:p>
    <w:p w14:paraId="44164A79" w14:textId="46CA26FB" w:rsidR="00772AF0" w:rsidRPr="00772AF0" w:rsidRDefault="00772AF0" w:rsidP="00772AF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211942211"/>
      <w:r w:rsidRPr="00772AF0">
        <w:rPr>
          <w:rFonts w:ascii="Sakkal Majalla" w:hAnsi="Sakkal Majalla" w:cs="Sakkal Majalla"/>
          <w:b/>
          <w:bCs/>
          <w:color w:val="000000" w:themeColor="text1"/>
          <w:sz w:val="36"/>
          <w:szCs w:val="36"/>
          <w:rtl/>
        </w:rPr>
        <w:t>12.1 مصادر جمع البيانات</w:t>
      </w:r>
      <w:bookmarkEnd w:id="25"/>
    </w:p>
    <w:p w14:paraId="19DB6E94" w14:textId="66DB1103" w:rsidR="00053122" w:rsidRPr="000365A4" w:rsidRDefault="00053122" w:rsidP="00772AF0">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72AF0">
        <w:rPr>
          <w:rFonts w:ascii="Sakkal Majalla" w:hAnsi="Sakkal Majalla" w:cs="Sakkal Majalla"/>
          <w:b/>
          <w:bCs/>
          <w:color w:val="000000" w:themeColor="text1"/>
          <w:sz w:val="28"/>
          <w:szCs w:val="28"/>
          <w:rtl/>
        </w:rPr>
        <w:t>المصادر الثانوية</w:t>
      </w:r>
      <w:r w:rsidRPr="000365A4">
        <w:rPr>
          <w:rFonts w:ascii="Sakkal Majalla" w:hAnsi="Sakkal Majalla" w:cs="Sakkal Majalla"/>
          <w:color w:val="000000" w:themeColor="text1"/>
          <w:sz w:val="28"/>
          <w:szCs w:val="28"/>
          <w:rtl/>
        </w:rPr>
        <w:t xml:space="preserve">: </w:t>
      </w:r>
      <w:r w:rsidR="004D6B08" w:rsidRPr="000365A4">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0365A4">
        <w:rPr>
          <w:rFonts w:ascii="Sakkal Majalla" w:hAnsi="Sakkal Majalla" w:cs="Sakkal Majalla"/>
          <w:color w:val="000000" w:themeColor="text1"/>
          <w:sz w:val="28"/>
          <w:szCs w:val="28"/>
          <w:rtl/>
        </w:rPr>
        <w:t xml:space="preserve"> </w:t>
      </w:r>
      <w:r w:rsidR="004D6B08" w:rsidRPr="000365A4">
        <w:rPr>
          <w:rFonts w:ascii="Sakkal Majalla" w:hAnsi="Sakkal Majalla" w:cs="Sakkal Majalla"/>
          <w:color w:val="000000" w:themeColor="text1"/>
          <w:sz w:val="28"/>
          <w:szCs w:val="28"/>
          <w:rtl/>
        </w:rPr>
        <w:t xml:space="preserve"> </w:t>
      </w:r>
    </w:p>
    <w:p w14:paraId="122DD140" w14:textId="77777777" w:rsidR="00053122" w:rsidRPr="000365A4" w:rsidRDefault="00053122" w:rsidP="00772AF0">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72AF0">
        <w:rPr>
          <w:rFonts w:ascii="Sakkal Majalla" w:hAnsi="Sakkal Majalla" w:cs="Sakkal Majalla"/>
          <w:b/>
          <w:bCs/>
          <w:color w:val="000000" w:themeColor="text1"/>
          <w:sz w:val="28"/>
          <w:szCs w:val="28"/>
          <w:rtl/>
        </w:rPr>
        <w:t>المصادر الأولية</w:t>
      </w:r>
      <w:r w:rsidRPr="000365A4">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0365A4">
        <w:rPr>
          <w:rFonts w:ascii="Sakkal Majalla" w:hAnsi="Sakkal Majalla" w:cs="Sakkal Majalla"/>
          <w:color w:val="000000" w:themeColor="text1"/>
          <w:sz w:val="28"/>
          <w:szCs w:val="28"/>
        </w:rPr>
        <w:t>Google Forms</w:t>
      </w:r>
      <w:r w:rsidRPr="000365A4">
        <w:rPr>
          <w:rFonts w:ascii="Sakkal Majalla" w:hAnsi="Sakkal Majalla" w:cs="Sakkal Majalla"/>
          <w:color w:val="000000" w:themeColor="text1"/>
          <w:sz w:val="28"/>
          <w:szCs w:val="28"/>
          <w:rtl/>
        </w:rPr>
        <w:t xml:space="preserve"> وإرسال رابطها إلى مجتمع البحث.</w:t>
      </w:r>
    </w:p>
    <w:p w14:paraId="62C46228" w14:textId="61953796" w:rsidR="00772AF0" w:rsidRPr="00772AF0" w:rsidRDefault="00772AF0" w:rsidP="00772AF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1942212"/>
      <w:r w:rsidRPr="00772AF0">
        <w:rPr>
          <w:rFonts w:ascii="Sakkal Majalla" w:hAnsi="Sakkal Majalla" w:cs="Sakkal Majalla"/>
          <w:b/>
          <w:bCs/>
          <w:color w:val="000000" w:themeColor="text1"/>
          <w:sz w:val="36"/>
          <w:szCs w:val="36"/>
          <w:rtl/>
        </w:rPr>
        <w:t>13.1 أدوات الدراسة:</w:t>
      </w:r>
      <w:bookmarkEnd w:id="26"/>
    </w:p>
    <w:p w14:paraId="4B62A515" w14:textId="3DE36175" w:rsidR="00A74F76" w:rsidRPr="000365A4" w:rsidRDefault="00053122" w:rsidP="000B41C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lastRenderedPageBreak/>
        <w:t>تعرف أداة البحث بأنها "الوسيلة التي تتم بواسطتها عملية جمع البيانات بهدف الإجابة عن تساؤلاته</w:t>
      </w:r>
      <w:r w:rsidR="008D15AF" w:rsidRPr="000365A4">
        <w:rPr>
          <w:rFonts w:ascii="Sakkal Majalla" w:hAnsi="Sakkal Majalla" w:cs="Sakkal Majalla"/>
          <w:color w:val="000000" w:themeColor="text1"/>
          <w:sz w:val="28"/>
          <w:szCs w:val="28"/>
          <w:rtl/>
        </w:rPr>
        <w:t>،</w:t>
      </w:r>
      <w:r w:rsidRPr="000365A4">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772AF0" w:rsidRDefault="005E4AF3" w:rsidP="000B41C6">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72AF0">
        <w:rPr>
          <w:rFonts w:ascii="Sakkal Majalla" w:hAnsi="Sakkal Majalla" w:cs="Sakkal Majalla"/>
          <w:b/>
          <w:bCs/>
          <w:color w:val="000000" w:themeColor="text1"/>
          <w:sz w:val="28"/>
          <w:szCs w:val="28"/>
          <w:rtl/>
        </w:rPr>
        <w:t>حيث تكونت من قسمين رئيسين هما:</w:t>
      </w:r>
    </w:p>
    <w:p w14:paraId="10E75285" w14:textId="11A96BB2" w:rsidR="005E4AF3" w:rsidRPr="000365A4" w:rsidRDefault="005E4AF3" w:rsidP="00772AF0">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72AF0">
        <w:rPr>
          <w:rFonts w:ascii="Sakkal Majalla" w:hAnsi="Sakkal Majalla" w:cs="Sakkal Majalla"/>
          <w:b/>
          <w:bCs/>
          <w:color w:val="000000" w:themeColor="text1"/>
          <w:sz w:val="28"/>
          <w:szCs w:val="28"/>
          <w:rtl/>
        </w:rPr>
        <w:t>القسم الأول</w:t>
      </w:r>
      <w:r w:rsidRPr="000365A4">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0365A4">
        <w:rPr>
          <w:rFonts w:ascii="Sakkal Majalla" w:hAnsi="Sakkal Majalla" w:cs="Sakkal Majalla"/>
          <w:color w:val="000000" w:themeColor="text1"/>
          <w:sz w:val="28"/>
          <w:szCs w:val="28"/>
          <w:rtl/>
        </w:rPr>
        <w:t>،</w:t>
      </w:r>
      <w:r w:rsidRPr="000365A4">
        <w:rPr>
          <w:rFonts w:ascii="Sakkal Majalla" w:hAnsi="Sakkal Majalla" w:cs="Sakkal Majalla"/>
          <w:color w:val="000000" w:themeColor="text1"/>
          <w:sz w:val="28"/>
          <w:szCs w:val="28"/>
          <w:rtl/>
        </w:rPr>
        <w:t xml:space="preserve"> والمتمثلة بـ: النوع</w:t>
      </w:r>
      <w:r w:rsidR="008D15AF" w:rsidRPr="000365A4">
        <w:rPr>
          <w:rFonts w:ascii="Sakkal Majalla" w:hAnsi="Sakkal Majalla" w:cs="Sakkal Majalla"/>
          <w:color w:val="000000" w:themeColor="text1"/>
          <w:sz w:val="28"/>
          <w:szCs w:val="28"/>
          <w:rtl/>
        </w:rPr>
        <w:t>،</w:t>
      </w:r>
      <w:r w:rsidRPr="000365A4">
        <w:rPr>
          <w:rFonts w:ascii="Sakkal Majalla" w:hAnsi="Sakkal Majalla" w:cs="Sakkal Majalla"/>
          <w:color w:val="000000" w:themeColor="text1"/>
          <w:sz w:val="28"/>
          <w:szCs w:val="28"/>
          <w:rtl/>
        </w:rPr>
        <w:t xml:space="preserve"> والعمر، والمؤهل العلمي، والمستوى الوظيفى.</w:t>
      </w:r>
    </w:p>
    <w:p w14:paraId="7FE5E324" w14:textId="727994CB" w:rsidR="004D6581" w:rsidRPr="000365A4" w:rsidRDefault="005E4AF3" w:rsidP="00772AF0">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72AF0">
        <w:rPr>
          <w:rFonts w:ascii="Sakkal Majalla" w:hAnsi="Sakkal Majalla" w:cs="Sakkal Majalla"/>
          <w:b/>
          <w:bCs/>
          <w:color w:val="000000" w:themeColor="text1"/>
          <w:sz w:val="28"/>
          <w:szCs w:val="28"/>
          <w:rtl/>
        </w:rPr>
        <w:t>القسم الثاني</w:t>
      </w:r>
      <w:r w:rsidRPr="000365A4">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70EA742C" w:rsidR="00882D53" w:rsidRPr="00772AF0" w:rsidRDefault="00772AF0" w:rsidP="00772AF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3461959"/>
      <w:bookmarkStart w:id="28" w:name="_Toc211942213"/>
      <w:r w:rsidRPr="00772AF0">
        <w:rPr>
          <w:rFonts w:ascii="Sakkal Majalla" w:hAnsi="Sakkal Majalla" w:cs="Sakkal Majalla" w:hint="cs"/>
          <w:b/>
          <w:bCs/>
          <w:color w:val="000000" w:themeColor="text1"/>
          <w:sz w:val="36"/>
          <w:szCs w:val="36"/>
          <w:rtl/>
          <w:lang w:bidi="ar-EG"/>
        </w:rPr>
        <w:t xml:space="preserve">14.1 </w:t>
      </w:r>
      <w:r w:rsidR="00882D53" w:rsidRPr="00772AF0">
        <w:rPr>
          <w:rFonts w:ascii="Sakkal Majalla" w:hAnsi="Sakkal Majalla" w:cs="Sakkal Majalla"/>
          <w:b/>
          <w:bCs/>
          <w:color w:val="000000" w:themeColor="text1"/>
          <w:sz w:val="36"/>
          <w:szCs w:val="36"/>
          <w:rtl/>
          <w:lang w:bidi="ar-EG"/>
        </w:rPr>
        <w:t>الأساليب الإحصائية المستخدمة</w:t>
      </w:r>
      <w:bookmarkEnd w:id="27"/>
      <w:bookmarkEnd w:id="28"/>
    </w:p>
    <w:p w14:paraId="6FBD1F54" w14:textId="77777777" w:rsidR="00882D53" w:rsidRPr="000365A4" w:rsidRDefault="00882D53"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0365A4" w:rsidRDefault="00882D53" w:rsidP="00772AF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9" w:name="_Hlk162514366"/>
      <w:r w:rsidRPr="000365A4">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9"/>
    <w:p w14:paraId="37BCEBC5" w14:textId="77777777" w:rsidR="00882D53" w:rsidRPr="000365A4" w:rsidRDefault="00882D53" w:rsidP="00772AF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0365A4" w:rsidRDefault="00882D53" w:rsidP="00772AF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046FAF57" w:rsidR="00882D53" w:rsidRPr="00772AF0" w:rsidRDefault="00772AF0" w:rsidP="00772AF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0" w:name="_Toc193461960"/>
      <w:bookmarkStart w:id="31" w:name="_Toc211942214"/>
      <w:r w:rsidRPr="00772AF0">
        <w:rPr>
          <w:rFonts w:ascii="Sakkal Majalla" w:hAnsi="Sakkal Majalla" w:cs="Sakkal Majalla" w:hint="cs"/>
          <w:b/>
          <w:bCs/>
          <w:color w:val="000000" w:themeColor="text1"/>
          <w:sz w:val="36"/>
          <w:szCs w:val="36"/>
          <w:rtl/>
          <w:lang w:bidi="ar-EG"/>
        </w:rPr>
        <w:t xml:space="preserve">15.1 </w:t>
      </w:r>
      <w:r w:rsidR="00882D53" w:rsidRPr="00772AF0">
        <w:rPr>
          <w:rFonts w:ascii="Sakkal Majalla" w:hAnsi="Sakkal Majalla" w:cs="Sakkal Majalla"/>
          <w:b/>
          <w:bCs/>
          <w:color w:val="000000" w:themeColor="text1"/>
          <w:sz w:val="36"/>
          <w:szCs w:val="36"/>
          <w:rtl/>
          <w:lang w:bidi="ar-EG"/>
        </w:rPr>
        <w:t>أداة الدراسة</w:t>
      </w:r>
      <w:bookmarkEnd w:id="30"/>
      <w:bookmarkEnd w:id="31"/>
      <w:r w:rsidR="00882D53" w:rsidRPr="00772AF0">
        <w:rPr>
          <w:rFonts w:ascii="Sakkal Majalla" w:hAnsi="Sakkal Majalla" w:cs="Sakkal Majalla"/>
          <w:b/>
          <w:bCs/>
          <w:color w:val="000000" w:themeColor="text1"/>
          <w:sz w:val="36"/>
          <w:szCs w:val="36"/>
          <w:rtl/>
          <w:lang w:bidi="ar-EG"/>
        </w:rPr>
        <w:t xml:space="preserve"> </w:t>
      </w:r>
    </w:p>
    <w:p w14:paraId="5D3BFAF3" w14:textId="77777777" w:rsidR="00882D53" w:rsidRPr="000365A4" w:rsidRDefault="00882D53"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31702683" w:rsidR="00882D53" w:rsidRPr="00772AF0" w:rsidRDefault="00882D53" w:rsidP="00772AF0">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AF0">
        <w:rPr>
          <w:rFonts w:ascii="Sakkal Majalla" w:hAnsi="Sakkal Majalla" w:cs="Sakkal Majalla"/>
          <w:b/>
          <w:bCs/>
          <w:color w:val="000000" w:themeColor="text1"/>
          <w:sz w:val="28"/>
          <w:szCs w:val="28"/>
          <w:rtl/>
        </w:rPr>
        <w:lastRenderedPageBreak/>
        <w:t>القسم الأول</w:t>
      </w:r>
      <w:r w:rsidRPr="00772AF0">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C641D7" w:rsidRPr="00772AF0">
        <w:rPr>
          <w:rFonts w:ascii="Sakkal Majalla" w:hAnsi="Sakkal Majalla" w:cs="Sakkal Majalla"/>
          <w:color w:val="000000" w:themeColor="text1"/>
          <w:sz w:val="28"/>
          <w:szCs w:val="28"/>
          <w:rtl/>
        </w:rPr>
        <w:t>مشاريع التحول الرقمي في القطاع الحكومي</w:t>
      </w:r>
      <w:r w:rsidR="00FC65CC" w:rsidRPr="00772AF0">
        <w:rPr>
          <w:rFonts w:ascii="Sakkal Majalla" w:hAnsi="Sakkal Majalla" w:cs="Sakkal Majalla"/>
          <w:color w:val="000000" w:themeColor="text1"/>
          <w:sz w:val="28"/>
          <w:szCs w:val="28"/>
          <w:rtl/>
        </w:rPr>
        <w:t xml:space="preserve"> </w:t>
      </w:r>
      <w:r w:rsidR="004D6581" w:rsidRPr="00772AF0">
        <w:rPr>
          <w:rFonts w:ascii="Sakkal Majalla" w:hAnsi="Sakkal Majalla" w:cs="Sakkal Majalla"/>
          <w:color w:val="000000" w:themeColor="text1"/>
          <w:sz w:val="28"/>
          <w:szCs w:val="28"/>
          <w:rtl/>
        </w:rPr>
        <w:t>بالمملكة العربية السعودية</w:t>
      </w:r>
      <w:r w:rsidRPr="00772AF0">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1D80F248" w:rsidR="00882D53" w:rsidRPr="00772AF0" w:rsidRDefault="00882D53" w:rsidP="00772AF0">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2AF0">
        <w:rPr>
          <w:rFonts w:ascii="Sakkal Majalla" w:hAnsi="Sakkal Majalla" w:cs="Sakkal Majalla"/>
          <w:b/>
          <w:bCs/>
          <w:color w:val="000000" w:themeColor="text1"/>
          <w:sz w:val="28"/>
          <w:szCs w:val="28"/>
          <w:rtl/>
        </w:rPr>
        <w:t>القسم الثاني</w:t>
      </w:r>
      <w:r w:rsidRPr="00772AF0">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09FDDA42" w:rsidR="002D5C0C" w:rsidRPr="000365A4" w:rsidRDefault="002D5C0C" w:rsidP="00772AF0">
      <w:pPr>
        <w:pStyle w:val="NormalWeb"/>
        <w:bidi/>
        <w:spacing w:line="360" w:lineRule="auto"/>
        <w:ind w:firstLine="706"/>
        <w:jc w:val="both"/>
        <w:rPr>
          <w:rFonts w:ascii="Sakkal Majalla" w:hAnsi="Sakkal Majalla" w:cs="Sakkal Majalla"/>
          <w:color w:val="000000" w:themeColor="text1"/>
          <w:sz w:val="28"/>
          <w:szCs w:val="28"/>
        </w:rPr>
      </w:pPr>
      <w:r w:rsidRPr="00772AF0">
        <w:rPr>
          <w:rStyle w:val="Strong"/>
          <w:rFonts w:ascii="Sakkal Majalla" w:hAnsi="Sakkal Majalla" w:cs="Sakkal Majalla"/>
          <w:color w:val="000000" w:themeColor="text1"/>
          <w:sz w:val="32"/>
          <w:szCs w:val="32"/>
          <w:rtl/>
        </w:rPr>
        <w:t xml:space="preserve">أولًا: المتغير المستقل – </w:t>
      </w:r>
      <w:r w:rsidR="00C77324" w:rsidRPr="00772AF0">
        <w:rPr>
          <w:rStyle w:val="Strong"/>
          <w:rFonts w:ascii="Sakkal Majalla" w:hAnsi="Sakkal Majalla" w:cs="Sakkal Majalla"/>
          <w:color w:val="000000" w:themeColor="text1"/>
          <w:sz w:val="32"/>
          <w:szCs w:val="32"/>
          <w:rtl/>
          <w:lang w:bidi="ar-EG"/>
        </w:rPr>
        <w:t>التحول الرقمي</w:t>
      </w:r>
      <w:r w:rsidRPr="000365A4">
        <w:rPr>
          <w:rFonts w:ascii="Sakkal Majalla" w:hAnsi="Sakkal Majalla" w:cs="Sakkal Majalla"/>
          <w:color w:val="000000" w:themeColor="text1"/>
          <w:sz w:val="28"/>
          <w:szCs w:val="28"/>
          <w:rtl/>
        </w:rPr>
        <w:t xml:space="preserve">، ويُقاس من خلال </w:t>
      </w:r>
      <w:r w:rsidR="00280068" w:rsidRPr="000365A4">
        <w:rPr>
          <w:rFonts w:ascii="Sakkal Majalla" w:hAnsi="Sakkal Majalla" w:cs="Sakkal Majalla"/>
          <w:color w:val="000000" w:themeColor="text1"/>
          <w:sz w:val="28"/>
          <w:szCs w:val="28"/>
          <w:rtl/>
        </w:rPr>
        <w:t>20</w:t>
      </w:r>
      <w:r w:rsidRPr="000365A4">
        <w:rPr>
          <w:rFonts w:ascii="Sakkal Majalla" w:hAnsi="Sakkal Majalla" w:cs="Sakkal Majalla"/>
          <w:color w:val="000000" w:themeColor="text1"/>
          <w:sz w:val="28"/>
          <w:szCs w:val="28"/>
          <w:rtl/>
        </w:rPr>
        <w:t xml:space="preserve"> فقرة مقسمة </w:t>
      </w:r>
      <w:r w:rsidR="006E65A3" w:rsidRPr="000365A4">
        <w:rPr>
          <w:rFonts w:ascii="Sakkal Majalla" w:hAnsi="Sakkal Majalla" w:cs="Sakkal Majalla"/>
          <w:color w:val="000000" w:themeColor="text1"/>
          <w:sz w:val="28"/>
          <w:szCs w:val="28"/>
          <w:rtl/>
        </w:rPr>
        <w:t>ل</w:t>
      </w:r>
      <w:r w:rsidR="00280068" w:rsidRPr="000365A4">
        <w:rPr>
          <w:rFonts w:ascii="Sakkal Majalla" w:hAnsi="Sakkal Majalla" w:cs="Sakkal Majalla"/>
          <w:color w:val="000000" w:themeColor="text1"/>
          <w:sz w:val="28"/>
          <w:szCs w:val="28"/>
          <w:rtl/>
        </w:rPr>
        <w:t>أربعة</w:t>
      </w:r>
      <w:r w:rsidRPr="000365A4">
        <w:rPr>
          <w:rFonts w:ascii="Sakkal Majalla" w:hAnsi="Sakkal Majalla" w:cs="Sakkal Majalla"/>
          <w:color w:val="000000" w:themeColor="text1"/>
          <w:sz w:val="28"/>
          <w:szCs w:val="28"/>
          <w:rtl/>
        </w:rPr>
        <w:t xml:space="preserve"> أبعاد رئيسية</w:t>
      </w:r>
      <w:r w:rsidRPr="000365A4">
        <w:rPr>
          <w:rFonts w:ascii="Sakkal Majalla" w:hAnsi="Sakkal Majalla" w:cs="Sakkal Majalla"/>
          <w:color w:val="000000" w:themeColor="text1"/>
          <w:sz w:val="28"/>
          <w:szCs w:val="28"/>
        </w:rPr>
        <w:t>:</w:t>
      </w:r>
    </w:p>
    <w:p w14:paraId="598899FB" w14:textId="434D8BA7" w:rsidR="00C77324" w:rsidRPr="000365A4" w:rsidRDefault="000C64ED" w:rsidP="00772AF0">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0365A4">
        <w:rPr>
          <w:rStyle w:val="Strong"/>
          <w:rFonts w:ascii="Sakkal Majalla" w:hAnsi="Sakkal Majalla" w:cs="Sakkal Majalla"/>
          <w:b w:val="0"/>
          <w:bCs w:val="0"/>
          <w:color w:val="000000" w:themeColor="text1"/>
          <w:sz w:val="28"/>
          <w:szCs w:val="28"/>
          <w:rtl/>
        </w:rPr>
        <w:t>التحديد والتحليل</w:t>
      </w:r>
    </w:p>
    <w:p w14:paraId="0DF42FDE" w14:textId="6B1E77BD" w:rsidR="00C77324" w:rsidRPr="000365A4" w:rsidRDefault="000C64ED" w:rsidP="00772AF0">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0365A4">
        <w:rPr>
          <w:rStyle w:val="Strong"/>
          <w:rFonts w:ascii="Sakkal Majalla" w:hAnsi="Sakkal Majalla" w:cs="Sakkal Majalla"/>
          <w:b w:val="0"/>
          <w:bCs w:val="0"/>
          <w:color w:val="000000" w:themeColor="text1"/>
          <w:sz w:val="28"/>
          <w:szCs w:val="28"/>
          <w:rtl/>
        </w:rPr>
        <w:t>الاتصال والتواصل</w:t>
      </w:r>
    </w:p>
    <w:p w14:paraId="40E17C9C" w14:textId="0BD69EA6" w:rsidR="00C77324" w:rsidRPr="000365A4" w:rsidRDefault="000C64ED" w:rsidP="00772AF0">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0365A4">
        <w:rPr>
          <w:rStyle w:val="Strong"/>
          <w:rFonts w:ascii="Sakkal Majalla" w:hAnsi="Sakkal Majalla" w:cs="Sakkal Majalla"/>
          <w:b w:val="0"/>
          <w:bCs w:val="0"/>
          <w:color w:val="000000" w:themeColor="text1"/>
          <w:sz w:val="28"/>
          <w:szCs w:val="28"/>
          <w:rtl/>
        </w:rPr>
        <w:t>المشاركة والتمكين</w:t>
      </w:r>
    </w:p>
    <w:p w14:paraId="1013D903" w14:textId="4FFC65DA" w:rsidR="002D5C0C" w:rsidRPr="000365A4" w:rsidRDefault="000C64ED" w:rsidP="00772AF0">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365A4">
        <w:rPr>
          <w:rStyle w:val="Strong"/>
          <w:rFonts w:ascii="Sakkal Majalla" w:hAnsi="Sakkal Majalla" w:cs="Sakkal Majalla"/>
          <w:b w:val="0"/>
          <w:bCs w:val="0"/>
          <w:color w:val="000000" w:themeColor="text1"/>
          <w:sz w:val="28"/>
          <w:szCs w:val="28"/>
          <w:rtl/>
        </w:rPr>
        <w:t>إدارة التوقعات</w:t>
      </w:r>
    </w:p>
    <w:p w14:paraId="2080BAD3" w14:textId="4746D2D9" w:rsidR="00882D53" w:rsidRPr="000365A4" w:rsidRDefault="002D5C0C" w:rsidP="00772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2AF0">
        <w:rPr>
          <w:rFonts w:ascii="Sakkal Majalla" w:hAnsi="Sakkal Majalla" w:cs="Sakkal Majalla"/>
          <w:b/>
          <w:bCs/>
          <w:color w:val="000000" w:themeColor="text1"/>
          <w:sz w:val="32"/>
          <w:szCs w:val="32"/>
          <w:rtl/>
        </w:rPr>
        <w:t xml:space="preserve">ثانيًا: المتغير التابع – </w:t>
      </w:r>
      <w:r w:rsidR="00C641D7" w:rsidRPr="00772AF0">
        <w:rPr>
          <w:rFonts w:ascii="Sakkal Majalla" w:hAnsi="Sakkal Majalla" w:cs="Sakkal Majalla"/>
          <w:b/>
          <w:bCs/>
          <w:color w:val="000000" w:themeColor="text1"/>
          <w:sz w:val="32"/>
          <w:szCs w:val="32"/>
          <w:rtl/>
        </w:rPr>
        <w:t>تقليل مقاومة التغيير في المشاريع التحولية</w:t>
      </w:r>
      <w:r w:rsidRPr="000365A4">
        <w:rPr>
          <w:rFonts w:ascii="Sakkal Majalla" w:hAnsi="Sakkal Majalla" w:cs="Sakkal Majalla"/>
          <w:color w:val="000000" w:themeColor="text1"/>
          <w:sz w:val="28"/>
          <w:szCs w:val="28"/>
          <w:rtl/>
        </w:rPr>
        <w:t>،</w:t>
      </w:r>
      <w:r w:rsidR="000A2ED4" w:rsidRPr="000365A4">
        <w:rPr>
          <w:rFonts w:ascii="Sakkal Majalla" w:hAnsi="Sakkal Majalla" w:cs="Sakkal Majalla"/>
          <w:color w:val="000000" w:themeColor="text1"/>
          <w:sz w:val="28"/>
          <w:szCs w:val="28"/>
          <w:rtl/>
        </w:rPr>
        <w:t xml:space="preserve"> </w:t>
      </w:r>
      <w:r w:rsidR="00882D53" w:rsidRPr="000365A4">
        <w:rPr>
          <w:rFonts w:ascii="Sakkal Majalla" w:hAnsi="Sakkal Majalla" w:cs="Sakkal Majalla"/>
          <w:color w:val="000000" w:themeColor="text1"/>
          <w:sz w:val="28"/>
          <w:szCs w:val="28"/>
          <w:rtl/>
        </w:rPr>
        <w:t xml:space="preserve">ويُقاس من خلال </w:t>
      </w:r>
      <w:r w:rsidRPr="000365A4">
        <w:rPr>
          <w:rFonts w:ascii="Sakkal Majalla" w:hAnsi="Sakkal Majalla" w:cs="Sakkal Majalla"/>
          <w:color w:val="000000" w:themeColor="text1"/>
          <w:sz w:val="28"/>
          <w:szCs w:val="28"/>
          <w:rtl/>
        </w:rPr>
        <w:t>(</w:t>
      </w:r>
      <w:r w:rsidR="000A2ED4" w:rsidRPr="000365A4">
        <w:rPr>
          <w:rFonts w:ascii="Sakkal Majalla" w:hAnsi="Sakkal Majalla" w:cs="Sakkal Majalla"/>
          <w:color w:val="000000" w:themeColor="text1"/>
          <w:sz w:val="28"/>
          <w:szCs w:val="28"/>
          <w:rtl/>
        </w:rPr>
        <w:t>10</w:t>
      </w:r>
      <w:r w:rsidRPr="000365A4">
        <w:rPr>
          <w:rFonts w:ascii="Sakkal Majalla" w:hAnsi="Sakkal Majalla" w:cs="Sakkal Majalla"/>
          <w:color w:val="000000" w:themeColor="text1"/>
          <w:sz w:val="28"/>
          <w:szCs w:val="28"/>
          <w:rtl/>
        </w:rPr>
        <w:t xml:space="preserve">) </w:t>
      </w:r>
      <w:r w:rsidR="00882D53" w:rsidRPr="000365A4">
        <w:rPr>
          <w:rFonts w:ascii="Sakkal Majalla" w:hAnsi="Sakkal Majalla" w:cs="Sakkal Majalla"/>
          <w:color w:val="000000" w:themeColor="text1"/>
          <w:sz w:val="28"/>
          <w:szCs w:val="28"/>
          <w:rtl/>
        </w:rPr>
        <w:t>فقرة موزعة.</w:t>
      </w:r>
      <w:r w:rsidR="001A1758" w:rsidRPr="000365A4">
        <w:rPr>
          <w:rFonts w:ascii="Sakkal Majalla" w:hAnsi="Sakkal Majalla" w:cs="Sakkal Majalla"/>
          <w:color w:val="000000" w:themeColor="text1"/>
          <w:sz w:val="28"/>
          <w:szCs w:val="28"/>
          <w:rtl/>
        </w:rPr>
        <w:t xml:space="preserve"> </w:t>
      </w:r>
    </w:p>
    <w:p w14:paraId="1856621F" w14:textId="4B27EA62" w:rsidR="00772AF0" w:rsidRPr="00772AF0" w:rsidRDefault="00772AF0" w:rsidP="00772AF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211942215"/>
      <w:r w:rsidRPr="00772AF0">
        <w:rPr>
          <w:rFonts w:ascii="Sakkal Majalla" w:hAnsi="Sakkal Majalla" w:cs="Sakkal Majalla"/>
          <w:b/>
          <w:bCs/>
          <w:color w:val="000000" w:themeColor="text1"/>
          <w:sz w:val="36"/>
          <w:szCs w:val="36"/>
          <w:rtl/>
        </w:rPr>
        <w:t>16.1 حدود الدراسة:</w:t>
      </w:r>
      <w:bookmarkEnd w:id="32"/>
    </w:p>
    <w:p w14:paraId="25A330B3" w14:textId="3E508391" w:rsidR="00CA49E9" w:rsidRPr="000365A4" w:rsidRDefault="00053122" w:rsidP="00772AF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72AF0">
        <w:rPr>
          <w:rFonts w:ascii="Sakkal Majalla" w:hAnsi="Sakkal Majalla" w:cs="Sakkal Majalla"/>
          <w:b/>
          <w:bCs/>
          <w:color w:val="000000" w:themeColor="text1"/>
          <w:sz w:val="28"/>
          <w:szCs w:val="28"/>
          <w:rtl/>
        </w:rPr>
        <w:t>حدود موضوعية</w:t>
      </w:r>
      <w:r w:rsidRPr="000365A4">
        <w:rPr>
          <w:rFonts w:ascii="Sakkal Majalla" w:hAnsi="Sakkal Majalla" w:cs="Sakkal Majalla"/>
          <w:color w:val="000000" w:themeColor="text1"/>
          <w:sz w:val="28"/>
          <w:szCs w:val="28"/>
          <w:rtl/>
        </w:rPr>
        <w:t xml:space="preserve">: </w:t>
      </w:r>
      <w:r w:rsidR="000125CD" w:rsidRPr="000365A4">
        <w:rPr>
          <w:rFonts w:ascii="Sakkal Majalla" w:hAnsi="Sakkal Majalla" w:cs="Sakkal Majalla"/>
          <w:color w:val="000000" w:themeColor="text1"/>
          <w:sz w:val="28"/>
          <w:szCs w:val="28"/>
          <w:rtl/>
        </w:rPr>
        <w:t xml:space="preserve">تقتصر الدراسة على </w:t>
      </w:r>
      <w:r w:rsidR="00C641D7" w:rsidRPr="000365A4">
        <w:rPr>
          <w:rFonts w:ascii="Sakkal Majalla" w:hAnsi="Sakkal Majalla" w:cs="Sakkal Majalla"/>
          <w:color w:val="000000" w:themeColor="text1"/>
          <w:sz w:val="28"/>
          <w:szCs w:val="28"/>
          <w:rtl/>
        </w:rPr>
        <w:t>أثر إدارة أصحاب المصلحة</w:t>
      </w:r>
      <w:r w:rsidR="00B63B81" w:rsidRPr="000365A4">
        <w:rPr>
          <w:rFonts w:ascii="Sakkal Majalla" w:hAnsi="Sakkal Majalla" w:cs="Sakkal Majalla"/>
          <w:color w:val="000000" w:themeColor="text1"/>
          <w:sz w:val="28"/>
          <w:szCs w:val="28"/>
          <w:rtl/>
        </w:rPr>
        <w:t xml:space="preserve"> </w:t>
      </w:r>
      <w:r w:rsidR="003773DF" w:rsidRPr="000365A4">
        <w:rPr>
          <w:rFonts w:ascii="Sakkal Majalla" w:hAnsi="Sakkal Majalla" w:cs="Sakkal Majalla"/>
          <w:color w:val="000000" w:themeColor="text1"/>
          <w:sz w:val="28"/>
          <w:szCs w:val="28"/>
          <w:rtl/>
        </w:rPr>
        <w:t>بأبعاده مجمعة والمتمثلة في (</w:t>
      </w:r>
      <w:r w:rsidR="000C64ED" w:rsidRPr="000365A4">
        <w:rPr>
          <w:rFonts w:ascii="Sakkal Majalla" w:hAnsi="Sakkal Majalla" w:cs="Sakkal Majalla"/>
          <w:color w:val="000000" w:themeColor="text1"/>
          <w:sz w:val="28"/>
          <w:szCs w:val="28"/>
          <w:rtl/>
        </w:rPr>
        <w:t>التحديد والتحليل</w:t>
      </w:r>
      <w:r w:rsidR="003773DF" w:rsidRPr="000365A4">
        <w:rPr>
          <w:rFonts w:ascii="Sakkal Majalla" w:hAnsi="Sakkal Majalla" w:cs="Sakkal Majalla"/>
          <w:color w:val="000000" w:themeColor="text1"/>
          <w:sz w:val="28"/>
          <w:szCs w:val="28"/>
          <w:rtl/>
        </w:rPr>
        <w:t xml:space="preserve"> – </w:t>
      </w:r>
      <w:r w:rsidR="000C64ED" w:rsidRPr="000365A4">
        <w:rPr>
          <w:rFonts w:ascii="Sakkal Majalla" w:hAnsi="Sakkal Majalla" w:cs="Sakkal Majalla"/>
          <w:color w:val="000000" w:themeColor="text1"/>
          <w:sz w:val="28"/>
          <w:szCs w:val="28"/>
          <w:rtl/>
        </w:rPr>
        <w:t>الاتصال والتواصل</w:t>
      </w:r>
      <w:r w:rsidR="003773DF" w:rsidRPr="000365A4">
        <w:rPr>
          <w:rFonts w:ascii="Sakkal Majalla" w:hAnsi="Sakkal Majalla" w:cs="Sakkal Majalla"/>
          <w:color w:val="000000" w:themeColor="text1"/>
          <w:sz w:val="28"/>
          <w:szCs w:val="28"/>
          <w:rtl/>
        </w:rPr>
        <w:t xml:space="preserve"> – </w:t>
      </w:r>
      <w:r w:rsidR="000C64ED" w:rsidRPr="000365A4">
        <w:rPr>
          <w:rFonts w:ascii="Sakkal Majalla" w:hAnsi="Sakkal Majalla" w:cs="Sakkal Majalla"/>
          <w:color w:val="000000" w:themeColor="text1"/>
          <w:sz w:val="28"/>
          <w:szCs w:val="28"/>
          <w:rtl/>
        </w:rPr>
        <w:t>المشاركة والتمكين</w:t>
      </w:r>
      <w:r w:rsidR="003773DF" w:rsidRPr="000365A4">
        <w:rPr>
          <w:rFonts w:ascii="Sakkal Majalla" w:hAnsi="Sakkal Majalla" w:cs="Sakkal Majalla"/>
          <w:color w:val="000000" w:themeColor="text1"/>
          <w:sz w:val="28"/>
          <w:szCs w:val="28"/>
          <w:rtl/>
        </w:rPr>
        <w:t xml:space="preserve"> – </w:t>
      </w:r>
      <w:r w:rsidR="000C64ED" w:rsidRPr="000365A4">
        <w:rPr>
          <w:rFonts w:ascii="Sakkal Majalla" w:hAnsi="Sakkal Majalla" w:cs="Sakkal Majalla"/>
          <w:color w:val="000000" w:themeColor="text1"/>
          <w:sz w:val="28"/>
          <w:szCs w:val="28"/>
          <w:rtl/>
        </w:rPr>
        <w:t>إدارة التوقعات</w:t>
      </w:r>
      <w:r w:rsidR="003773DF" w:rsidRPr="000365A4">
        <w:rPr>
          <w:rFonts w:ascii="Sakkal Majalla" w:hAnsi="Sakkal Majalla" w:cs="Sakkal Majalla"/>
          <w:color w:val="000000" w:themeColor="text1"/>
          <w:sz w:val="28"/>
          <w:szCs w:val="28"/>
          <w:rtl/>
        </w:rPr>
        <w:t xml:space="preserve">) </w:t>
      </w:r>
      <w:r w:rsidR="00B63B81" w:rsidRPr="000365A4">
        <w:rPr>
          <w:rFonts w:ascii="Sakkal Majalla" w:hAnsi="Sakkal Majalla" w:cs="Sakkal Majalla"/>
          <w:color w:val="000000" w:themeColor="text1"/>
          <w:sz w:val="28"/>
          <w:szCs w:val="28"/>
          <w:rtl/>
        </w:rPr>
        <w:t xml:space="preserve">على </w:t>
      </w:r>
      <w:r w:rsidR="00C641D7" w:rsidRPr="000365A4">
        <w:rPr>
          <w:rFonts w:ascii="Sakkal Majalla" w:hAnsi="Sakkal Majalla" w:cs="Sakkal Majalla"/>
          <w:color w:val="000000" w:themeColor="text1"/>
          <w:sz w:val="28"/>
          <w:szCs w:val="28"/>
          <w:rtl/>
        </w:rPr>
        <w:t>تقليل مقاومة التغيير في المشاريع التحولية</w:t>
      </w:r>
      <w:r w:rsidR="00B63B81" w:rsidRPr="000365A4">
        <w:rPr>
          <w:rFonts w:ascii="Sakkal Majalla" w:hAnsi="Sakkal Majalla" w:cs="Sakkal Majalla"/>
          <w:color w:val="000000" w:themeColor="text1"/>
          <w:sz w:val="28"/>
          <w:szCs w:val="28"/>
          <w:rtl/>
        </w:rPr>
        <w:t xml:space="preserve"> </w:t>
      </w:r>
      <w:r w:rsidR="003773DF" w:rsidRPr="000365A4">
        <w:rPr>
          <w:rFonts w:ascii="Sakkal Majalla" w:hAnsi="Sakkal Majalla" w:cs="Sakkal Majalla"/>
          <w:color w:val="000000" w:themeColor="text1"/>
          <w:sz w:val="28"/>
          <w:szCs w:val="28"/>
          <w:rtl/>
        </w:rPr>
        <w:t xml:space="preserve">وذلك بالتطبيق على </w:t>
      </w:r>
      <w:r w:rsidR="00C641D7" w:rsidRPr="000365A4">
        <w:rPr>
          <w:rFonts w:ascii="Sakkal Majalla" w:hAnsi="Sakkal Majalla" w:cs="Sakkal Majalla"/>
          <w:color w:val="000000" w:themeColor="text1"/>
          <w:sz w:val="28"/>
          <w:szCs w:val="28"/>
          <w:rtl/>
        </w:rPr>
        <w:t>مشاريع التحول الرقمي في القطاع الحكومي</w:t>
      </w:r>
      <w:r w:rsidR="006904F6" w:rsidRPr="000365A4">
        <w:rPr>
          <w:rFonts w:ascii="Sakkal Majalla" w:hAnsi="Sakkal Majalla" w:cs="Sakkal Majalla"/>
          <w:color w:val="000000" w:themeColor="text1"/>
          <w:sz w:val="28"/>
          <w:szCs w:val="28"/>
          <w:rtl/>
        </w:rPr>
        <w:t>.</w:t>
      </w:r>
      <w:r w:rsidR="00CA49E9" w:rsidRPr="000365A4">
        <w:rPr>
          <w:rFonts w:ascii="Sakkal Majalla" w:hAnsi="Sakkal Majalla" w:cs="Sakkal Majalla"/>
          <w:color w:val="000000" w:themeColor="text1"/>
          <w:sz w:val="28"/>
          <w:szCs w:val="28"/>
          <w:rtl/>
        </w:rPr>
        <w:t xml:space="preserve"> </w:t>
      </w:r>
    </w:p>
    <w:p w14:paraId="15F8F91A" w14:textId="4572BE81" w:rsidR="0036476A" w:rsidRPr="000365A4" w:rsidRDefault="00053122" w:rsidP="00772AF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72AF0">
        <w:rPr>
          <w:rFonts w:ascii="Sakkal Majalla" w:hAnsi="Sakkal Majalla" w:cs="Sakkal Majalla"/>
          <w:b/>
          <w:bCs/>
          <w:color w:val="000000" w:themeColor="text1"/>
          <w:sz w:val="28"/>
          <w:szCs w:val="28"/>
          <w:rtl/>
        </w:rPr>
        <w:t>حدود مكانية</w:t>
      </w:r>
      <w:r w:rsidRPr="000365A4">
        <w:rPr>
          <w:rFonts w:ascii="Sakkal Majalla" w:hAnsi="Sakkal Majalla" w:cs="Sakkal Majalla"/>
          <w:color w:val="000000" w:themeColor="text1"/>
          <w:sz w:val="28"/>
          <w:szCs w:val="28"/>
          <w:rtl/>
        </w:rPr>
        <w:t xml:space="preserve">: </w:t>
      </w:r>
      <w:r w:rsidR="000125CD" w:rsidRPr="000365A4">
        <w:rPr>
          <w:rFonts w:ascii="Sakkal Majalla" w:hAnsi="Sakkal Majalla" w:cs="Sakkal Majalla"/>
          <w:color w:val="000000" w:themeColor="text1"/>
          <w:sz w:val="28"/>
          <w:szCs w:val="28"/>
          <w:rtl/>
        </w:rPr>
        <w:t xml:space="preserve">تُجرى الدراسة على </w:t>
      </w:r>
      <w:r w:rsidR="00C641D7" w:rsidRPr="000365A4">
        <w:rPr>
          <w:rFonts w:ascii="Sakkal Majalla" w:hAnsi="Sakkal Majalla" w:cs="Sakkal Majalla"/>
          <w:color w:val="000000" w:themeColor="text1"/>
          <w:sz w:val="28"/>
          <w:szCs w:val="28"/>
          <w:rtl/>
        </w:rPr>
        <w:t>مشاريع التحول الرقمي في القطاع الحكومي</w:t>
      </w:r>
      <w:r w:rsidR="00FA24AF" w:rsidRPr="000365A4">
        <w:rPr>
          <w:rFonts w:ascii="Sakkal Majalla" w:hAnsi="Sakkal Majalla" w:cs="Sakkal Majalla"/>
          <w:color w:val="000000" w:themeColor="text1"/>
          <w:sz w:val="28"/>
          <w:szCs w:val="28"/>
          <w:rtl/>
        </w:rPr>
        <w:t>.</w:t>
      </w:r>
    </w:p>
    <w:p w14:paraId="1ABED148" w14:textId="1369AB37" w:rsidR="00053122" w:rsidRPr="000365A4" w:rsidRDefault="00053122" w:rsidP="00772AF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72AF0">
        <w:rPr>
          <w:rFonts w:ascii="Sakkal Majalla" w:hAnsi="Sakkal Majalla" w:cs="Sakkal Majalla"/>
          <w:b/>
          <w:bCs/>
          <w:color w:val="000000" w:themeColor="text1"/>
          <w:sz w:val="28"/>
          <w:szCs w:val="28"/>
          <w:rtl/>
        </w:rPr>
        <w:t>حدود زمانية</w:t>
      </w:r>
      <w:r w:rsidRPr="000365A4">
        <w:rPr>
          <w:rFonts w:ascii="Sakkal Majalla" w:hAnsi="Sakkal Majalla" w:cs="Sakkal Majalla"/>
          <w:color w:val="000000" w:themeColor="text1"/>
          <w:sz w:val="28"/>
          <w:szCs w:val="28"/>
          <w:rtl/>
        </w:rPr>
        <w:t>: تم إعداد الدراسة في عام 202</w:t>
      </w:r>
      <w:r w:rsidR="000125CD" w:rsidRPr="000365A4">
        <w:rPr>
          <w:rFonts w:ascii="Sakkal Majalla" w:hAnsi="Sakkal Majalla" w:cs="Sakkal Majalla"/>
          <w:color w:val="000000" w:themeColor="text1"/>
          <w:sz w:val="28"/>
          <w:szCs w:val="28"/>
          <w:rtl/>
        </w:rPr>
        <w:t>5</w:t>
      </w:r>
      <w:r w:rsidR="00B346DF" w:rsidRPr="000365A4">
        <w:rPr>
          <w:rFonts w:ascii="Sakkal Majalla" w:hAnsi="Sakkal Majalla" w:cs="Sakkal Majalla"/>
          <w:color w:val="000000" w:themeColor="text1"/>
          <w:sz w:val="28"/>
          <w:szCs w:val="28"/>
          <w:rtl/>
        </w:rPr>
        <w:t>.</w:t>
      </w:r>
    </w:p>
    <w:p w14:paraId="181240BE" w14:textId="77777777" w:rsidR="00A86477" w:rsidRPr="000365A4" w:rsidRDefault="00B346DF" w:rsidP="00772AF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72AF0">
        <w:rPr>
          <w:rFonts w:ascii="Sakkal Majalla" w:hAnsi="Sakkal Majalla" w:cs="Sakkal Majalla"/>
          <w:b/>
          <w:bCs/>
          <w:color w:val="000000" w:themeColor="text1"/>
          <w:sz w:val="28"/>
          <w:szCs w:val="28"/>
          <w:rtl/>
        </w:rPr>
        <w:t>حدود بشرية</w:t>
      </w:r>
      <w:r w:rsidRPr="000365A4">
        <w:rPr>
          <w:rFonts w:ascii="Sakkal Majalla" w:hAnsi="Sakkal Majalla" w:cs="Sakkal Majalla"/>
          <w:color w:val="000000" w:themeColor="text1"/>
          <w:sz w:val="28"/>
          <w:szCs w:val="28"/>
          <w:rtl/>
        </w:rPr>
        <w:t xml:space="preserve">: </w:t>
      </w:r>
      <w:bookmarkStart w:id="33" w:name="_Toc169790506"/>
      <w:r w:rsidR="000125CD" w:rsidRPr="000365A4">
        <w:rPr>
          <w:rFonts w:ascii="Sakkal Majalla" w:hAnsi="Sakkal Majalla" w:cs="Sakkal Majalla"/>
          <w:color w:val="000000" w:themeColor="text1"/>
          <w:sz w:val="28"/>
          <w:szCs w:val="28"/>
          <w:rtl/>
        </w:rPr>
        <w:t>تقتصر الحدود البشرية لهذه الدراسة على</w:t>
      </w:r>
      <w:r w:rsidR="002C21BB" w:rsidRPr="000365A4">
        <w:rPr>
          <w:rFonts w:ascii="Sakkal Majalla" w:hAnsi="Sakkal Majalla" w:cs="Sakkal Majalla"/>
          <w:color w:val="000000" w:themeColor="text1"/>
          <w:sz w:val="28"/>
          <w:szCs w:val="28"/>
          <w:rtl/>
        </w:rPr>
        <w:t xml:space="preserve"> العاملين</w:t>
      </w:r>
      <w:r w:rsidR="000125CD" w:rsidRPr="000365A4">
        <w:rPr>
          <w:rFonts w:ascii="Sakkal Majalla" w:hAnsi="Sakkal Majalla" w:cs="Sakkal Majalla"/>
          <w:color w:val="000000" w:themeColor="text1"/>
          <w:sz w:val="28"/>
          <w:szCs w:val="28"/>
          <w:rtl/>
        </w:rPr>
        <w:t xml:space="preserve"> </w:t>
      </w:r>
      <w:r w:rsidR="003773DF" w:rsidRPr="000365A4">
        <w:rPr>
          <w:rFonts w:ascii="Sakkal Majalla" w:hAnsi="Sakkal Majalla" w:cs="Sakkal Majalla"/>
          <w:color w:val="000000" w:themeColor="text1"/>
          <w:sz w:val="28"/>
          <w:szCs w:val="28"/>
          <w:rtl/>
        </w:rPr>
        <w:t xml:space="preserve">في </w:t>
      </w:r>
      <w:r w:rsidR="00C641D7" w:rsidRPr="000365A4">
        <w:rPr>
          <w:rFonts w:ascii="Sakkal Majalla" w:hAnsi="Sakkal Majalla" w:cs="Sakkal Majalla"/>
          <w:color w:val="000000" w:themeColor="text1"/>
          <w:sz w:val="28"/>
          <w:szCs w:val="28"/>
          <w:rtl/>
        </w:rPr>
        <w:t>مشاريع التحول الرقمي في القطاع الحكومي</w:t>
      </w:r>
      <w:r w:rsidR="00357BB1" w:rsidRPr="000365A4">
        <w:rPr>
          <w:rFonts w:ascii="Sakkal Majalla" w:hAnsi="Sakkal Majalla" w:cs="Sakkal Majalla"/>
          <w:color w:val="000000" w:themeColor="text1"/>
          <w:sz w:val="28"/>
          <w:szCs w:val="28"/>
          <w:rtl/>
        </w:rPr>
        <w:t>.</w:t>
      </w:r>
    </w:p>
    <w:p w14:paraId="23C449E4" w14:textId="1F45D285" w:rsidR="00A86477" w:rsidRPr="000365A4" w:rsidRDefault="00A86477" w:rsidP="000B41C6">
      <w:pPr>
        <w:spacing w:before="100" w:beforeAutospacing="1" w:after="100" w:afterAutospacing="1" w:line="360" w:lineRule="auto"/>
        <w:jc w:val="both"/>
        <w:rPr>
          <w:rFonts w:ascii="Sakkal Majalla" w:hAnsi="Sakkal Majalla" w:cs="Sakkal Majalla"/>
          <w:color w:val="000000" w:themeColor="text1"/>
          <w:sz w:val="28"/>
          <w:szCs w:val="28"/>
          <w:rtl/>
        </w:rPr>
      </w:pPr>
    </w:p>
    <w:p w14:paraId="7D5017C1" w14:textId="77777777" w:rsidR="00772AF0" w:rsidRDefault="00772AF0">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04AC5123" w14:textId="2718B737" w:rsidR="00772AF0" w:rsidRPr="004C7B15" w:rsidRDefault="00772AF0" w:rsidP="004C7B15">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4" w:name="_Toc211942216"/>
      <w:r w:rsidRPr="004C7B15">
        <w:rPr>
          <w:rFonts w:ascii="Sakkal Majalla" w:hAnsi="Sakkal Majalla" w:cs="Sakkal Majalla" w:hint="cs"/>
          <w:b/>
          <w:bCs/>
          <w:color w:val="000000" w:themeColor="text1"/>
          <w:sz w:val="40"/>
          <w:szCs w:val="40"/>
          <w:rtl/>
        </w:rPr>
        <w:lastRenderedPageBreak/>
        <w:t>الفصل الثاني: الإطار النظري</w:t>
      </w:r>
      <w:bookmarkEnd w:id="34"/>
    </w:p>
    <w:p w14:paraId="67A3F29A" w14:textId="2AAB00F2" w:rsidR="0062665B" w:rsidRPr="004C7B15" w:rsidRDefault="0062665B" w:rsidP="004C7B15">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5" w:name="_Toc211942217"/>
      <w:r w:rsidRPr="004C7B15">
        <w:rPr>
          <w:rFonts w:ascii="Sakkal Majalla" w:hAnsi="Sakkal Majalla" w:cs="Sakkal Majalla"/>
          <w:b/>
          <w:bCs/>
          <w:color w:val="000000" w:themeColor="text1"/>
          <w:sz w:val="36"/>
          <w:szCs w:val="36"/>
          <w:rtl/>
        </w:rPr>
        <w:t>المبحث الأول: إدارة أصحاب المصلحة</w:t>
      </w:r>
      <w:bookmarkEnd w:id="35"/>
    </w:p>
    <w:p w14:paraId="179EEAD2" w14:textId="1938E076" w:rsidR="0062665B" w:rsidRPr="004C7B15" w:rsidRDefault="004C7B15" w:rsidP="004C7B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1942218"/>
      <w:r w:rsidRPr="004C7B15">
        <w:rPr>
          <w:rFonts w:ascii="Sakkal Majalla" w:hAnsi="Sakkal Majalla" w:cs="Sakkal Majalla" w:hint="cs"/>
          <w:b/>
          <w:bCs/>
          <w:color w:val="000000" w:themeColor="text1"/>
          <w:sz w:val="32"/>
          <w:szCs w:val="32"/>
          <w:rtl/>
        </w:rPr>
        <w:t xml:space="preserve">1.1.2 </w:t>
      </w:r>
      <w:r w:rsidR="0062665B" w:rsidRPr="004C7B15">
        <w:rPr>
          <w:rFonts w:ascii="Sakkal Majalla" w:hAnsi="Sakkal Majalla" w:cs="Sakkal Majalla"/>
          <w:b/>
          <w:bCs/>
          <w:color w:val="000000" w:themeColor="text1"/>
          <w:sz w:val="32"/>
          <w:szCs w:val="32"/>
          <w:rtl/>
        </w:rPr>
        <w:t>التمهيد العام</w:t>
      </w:r>
      <w:bookmarkEnd w:id="36"/>
    </w:p>
    <w:p w14:paraId="46A32AD8"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في ضوء التغيرات المتسارعة التي تشهدها بيئات العمل، خصوصًا في القطاع الحكومي، أصبحت المشاريع التحولية أكثر تعقيدًا من ذي قبل، نظرًا لتعدد الأطراف المؤثرة والمتأثرة بها، وتنوع مصالحهم وأدوارهم. ولم يعد النجاح في تنفيذ تلك المشاريع مرهونًا بالكفاءة التقنية أو التمويل فحسب، بل أصبح مشروطًا بفهم ديناميكيات البيئة المحيطة، والتفاعل الفعّال مع أصحاب المصلحة باعتبارهم شركاء حقيقيين في صناعة القرار والتنفيذ. وقد أدى ذلك إلى بروز مفهوم «إدارة أصحاب المصلحة» كأحد المرتكزات الجوهرية في فكر إدارة المشاريع الحديثة، لما له من دور محوري في تقليل المقاومة، وتحقيق الانسجام، وبناء الثقة المتبادلة بين مختلف الجهات المعنية</w:t>
      </w:r>
      <w:r w:rsidRPr="000365A4">
        <w:rPr>
          <w:rFonts w:ascii="Sakkal Majalla" w:hAnsi="Sakkal Majalla" w:cs="Sakkal Majalla"/>
          <w:color w:val="000000" w:themeColor="text1"/>
          <w:sz w:val="28"/>
          <w:szCs w:val="28"/>
        </w:rPr>
        <w:t>.</w:t>
      </w:r>
    </w:p>
    <w:p w14:paraId="713F0E07" w14:textId="474A7CB2"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إن مشاريع التحول الرقمي، باعتبارها مشاريع تغيير جذري في طريقة تقديم الخدمات وميكانيزمات العمل، تواجه عادة مستويات عالية من المقاومة، سواء لأسباب تنظيمية أو ثقافية أو نفسية. لذا أصبحت إدارة أصحاب المصلحة أداة استراتيجية للتهيئة، وبناء القبول، وتحقيق التبني الفعلي للتغيير المطلوب. وفي هذا الإطار، تسعى الدراسة الحالية إلى تسليط الضوء على مفهوم إدارة أصحاب المصلحة بأبعاده المختلفة، ودوره في تقليل مقاومة التغيير، مع التركيز على واقع المشاريع التحولية الرقمية في القطاع الحكومي السعودي</w:t>
      </w:r>
    </w:p>
    <w:p w14:paraId="1B0A08AC" w14:textId="47CE3A1A" w:rsidR="0062665B" w:rsidRPr="004C7B15" w:rsidRDefault="004C7B15" w:rsidP="004C7B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1942219"/>
      <w:r w:rsidRPr="004C7B15">
        <w:rPr>
          <w:rFonts w:ascii="Sakkal Majalla" w:hAnsi="Sakkal Majalla" w:cs="Sakkal Majalla"/>
          <w:b/>
          <w:bCs/>
          <w:color w:val="000000" w:themeColor="text1"/>
          <w:sz w:val="32"/>
          <w:szCs w:val="32"/>
        </w:rPr>
        <w:t>2.1.2</w:t>
      </w:r>
      <w:r w:rsidRPr="004C7B15">
        <w:rPr>
          <w:rFonts w:ascii="Sakkal Majalla" w:hAnsi="Sakkal Majalla" w:cs="Sakkal Majalla" w:hint="cs"/>
          <w:b/>
          <w:bCs/>
          <w:color w:val="000000" w:themeColor="text1"/>
          <w:sz w:val="32"/>
          <w:szCs w:val="32"/>
          <w:rtl/>
          <w:lang w:bidi="ar-EG"/>
        </w:rPr>
        <w:t xml:space="preserve"> </w:t>
      </w:r>
      <w:r w:rsidR="0062665B" w:rsidRPr="004C7B15">
        <w:rPr>
          <w:rFonts w:ascii="Sakkal Majalla" w:hAnsi="Sakkal Majalla" w:cs="Sakkal Majalla"/>
          <w:b/>
          <w:bCs/>
          <w:color w:val="000000" w:themeColor="text1"/>
          <w:sz w:val="32"/>
          <w:szCs w:val="32"/>
          <w:rtl/>
        </w:rPr>
        <w:t>مفهوم إدارة أصحاب المصلحة</w:t>
      </w:r>
      <w:bookmarkEnd w:id="37"/>
    </w:p>
    <w:p w14:paraId="6AFB7823"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تعددت التعريفات التي قدمها الباحثون لمفهوم إدارة أصحاب المصلحة، نظرًا لتداخله مع مفاهيم أخرى مثل الحوكمة، إدارة المشاريع، وإدارة العلاقات المؤسسية. وقد عرّفت زيدان</w:t>
      </w:r>
      <w:r w:rsidRPr="000365A4">
        <w:rPr>
          <w:rFonts w:ascii="Sakkal Majalla" w:hAnsi="Sakkal Majalla" w:cs="Sakkal Majalla"/>
          <w:color w:val="000000" w:themeColor="text1"/>
          <w:sz w:val="28"/>
          <w:szCs w:val="28"/>
        </w:rPr>
        <w:t xml:space="preserve"> (2021) </w:t>
      </w:r>
      <w:r w:rsidRPr="000365A4">
        <w:rPr>
          <w:rFonts w:ascii="Sakkal Majalla" w:hAnsi="Sakkal Majalla" w:cs="Sakkal Majalla"/>
          <w:color w:val="000000" w:themeColor="text1"/>
          <w:sz w:val="28"/>
          <w:szCs w:val="28"/>
          <w:rtl/>
        </w:rPr>
        <w:t xml:space="preserve">إدارة أصحاب المصلحة على أنها: "منهجية تنظيمية تُعنى بتحليل وتحديد أصحاب المصالح، وفهم أدوارهم وتوقعاتهم </w:t>
      </w:r>
      <w:r w:rsidRPr="000365A4">
        <w:rPr>
          <w:rFonts w:ascii="Sakkal Majalla" w:hAnsi="Sakkal Majalla" w:cs="Sakkal Majalla"/>
          <w:color w:val="000000" w:themeColor="text1"/>
          <w:sz w:val="28"/>
          <w:szCs w:val="28"/>
          <w:rtl/>
        </w:rPr>
        <w:lastRenderedPageBreak/>
        <w:t>وتأثيرهم في محيط المشروع، بهدف صياغة استراتيجيات فعالة للتعامل معهم بما يخدم نجاح المشروع". ويعكس هذا التعريف الطابع الديناميكي للمفهوم بوصفه عملية متغيرة تتطلب التكيف المستمر مع المتغيرات المحيطة بالمشروع</w:t>
      </w:r>
      <w:r w:rsidRPr="000365A4">
        <w:rPr>
          <w:rFonts w:ascii="Sakkal Majalla" w:hAnsi="Sakkal Majalla" w:cs="Sakkal Majalla"/>
          <w:color w:val="000000" w:themeColor="text1"/>
          <w:sz w:val="28"/>
          <w:szCs w:val="28"/>
        </w:rPr>
        <w:t>.</w:t>
      </w:r>
    </w:p>
    <w:p w14:paraId="4C3CC5C2"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من زاوية أخرى، اعتبرت العيسى</w:t>
      </w:r>
      <w:r w:rsidRPr="000365A4">
        <w:rPr>
          <w:rFonts w:ascii="Sakkal Majalla" w:hAnsi="Sakkal Majalla" w:cs="Sakkal Majalla"/>
          <w:color w:val="000000" w:themeColor="text1"/>
          <w:sz w:val="28"/>
          <w:szCs w:val="28"/>
        </w:rPr>
        <w:t xml:space="preserve"> (2024) </w:t>
      </w:r>
      <w:r w:rsidRPr="000365A4">
        <w:rPr>
          <w:rFonts w:ascii="Sakkal Majalla" w:hAnsi="Sakkal Majalla" w:cs="Sakkal Majalla"/>
          <w:color w:val="000000" w:themeColor="text1"/>
          <w:sz w:val="28"/>
          <w:szCs w:val="28"/>
          <w:rtl/>
        </w:rPr>
        <w:t>أن إدارة أصحاب المصلحة هي: "عملية تفاعلية تهدف إلى بناء علاقات فعالة مع جميع الأطراف المؤثرة أو المتأثرة بالمؤسسة، من خلال تعزيز الحوار وتنسيق الأدوار وتكامل الجهود لتحقيق أهداف الخدمة العامة والجودة المؤسسية". ويُظهر هذا التعريف البُعد القيمي للمفهوم من حيث التركيز على المسؤولية المجتمعية وجودة الخدمات في السياقات الحكومية</w:t>
      </w:r>
      <w:r w:rsidRPr="000365A4">
        <w:rPr>
          <w:rFonts w:ascii="Sakkal Majalla" w:hAnsi="Sakkal Majalla" w:cs="Sakkal Majalla"/>
          <w:color w:val="000000" w:themeColor="text1"/>
          <w:sz w:val="28"/>
          <w:szCs w:val="28"/>
        </w:rPr>
        <w:t>.</w:t>
      </w:r>
    </w:p>
    <w:p w14:paraId="527B84CF"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أما سقاط</w:t>
      </w:r>
      <w:r w:rsidRPr="000365A4">
        <w:rPr>
          <w:rFonts w:ascii="Sakkal Majalla" w:hAnsi="Sakkal Majalla" w:cs="Sakkal Majalla"/>
          <w:color w:val="000000" w:themeColor="text1"/>
          <w:sz w:val="28"/>
          <w:szCs w:val="28"/>
        </w:rPr>
        <w:t xml:space="preserve"> (2024) </w:t>
      </w:r>
      <w:r w:rsidRPr="000365A4">
        <w:rPr>
          <w:rFonts w:ascii="Sakkal Majalla" w:hAnsi="Sakkal Majalla" w:cs="Sakkal Majalla"/>
          <w:color w:val="000000" w:themeColor="text1"/>
          <w:sz w:val="28"/>
          <w:szCs w:val="28"/>
          <w:rtl/>
        </w:rPr>
        <w:t>فقد ركز في تعريفه على الجوانب التطبيقية في السياق الحكومي، وعرّف إدارة أصحاب المصلحة بأنها: "مجموعة من الممارسات الإدارية التي تُطبق في مراحل المشروع المختلفة، لضمان إشراك أصحاب المصلحة، وتحقيق التوازن بين مصالحهم ومصالح المشروع، مع مراعاة الأطر القانونية والتنظيمية للقطاع العام</w:t>
      </w:r>
      <w:r w:rsidRPr="000365A4">
        <w:rPr>
          <w:rFonts w:ascii="Sakkal Majalla" w:hAnsi="Sakkal Majalla" w:cs="Sakkal Majalla"/>
          <w:color w:val="000000" w:themeColor="text1"/>
          <w:sz w:val="28"/>
          <w:szCs w:val="28"/>
        </w:rPr>
        <w:t>".</w:t>
      </w:r>
    </w:p>
    <w:p w14:paraId="67A2D12A"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في حين ربطت أحمد</w:t>
      </w:r>
      <w:r w:rsidRPr="000365A4">
        <w:rPr>
          <w:rFonts w:ascii="Sakkal Majalla" w:hAnsi="Sakkal Majalla" w:cs="Sakkal Majalla"/>
          <w:color w:val="000000" w:themeColor="text1"/>
          <w:sz w:val="28"/>
          <w:szCs w:val="28"/>
        </w:rPr>
        <w:t xml:space="preserve"> (2023) </w:t>
      </w:r>
      <w:r w:rsidRPr="000365A4">
        <w:rPr>
          <w:rFonts w:ascii="Sakkal Majalla" w:hAnsi="Sakkal Majalla" w:cs="Sakkal Majalla"/>
          <w:color w:val="000000" w:themeColor="text1"/>
          <w:sz w:val="28"/>
          <w:szCs w:val="28"/>
          <w:rtl/>
        </w:rPr>
        <w:t>المفهوم بسياقات التعلّم المؤسسي والابتكار، معتبرة أنه: "آلية تتيح للمؤسسة اكتشاف نقاط القوة والضعف في علاقتها مع البيئة، من خلال إشراك أصحاب المصلحة في عملية اتخاذ القرار، وتغذيتهم الراجعة، مما يدعم بيئة التعلم التنظيمي المستمر</w:t>
      </w:r>
      <w:r w:rsidRPr="000365A4">
        <w:rPr>
          <w:rFonts w:ascii="Sakkal Majalla" w:hAnsi="Sakkal Majalla" w:cs="Sakkal Majalla"/>
          <w:color w:val="000000" w:themeColor="text1"/>
          <w:sz w:val="28"/>
          <w:szCs w:val="28"/>
        </w:rPr>
        <w:t>".</w:t>
      </w:r>
    </w:p>
    <w:p w14:paraId="6C3F1B89"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وعلى ضوء ما سبق، يرى الباحث أن إدارة أصحاب المصلحة تمثل نهجًا استراتيجيًا تكامليًا يهدف إلى تقوية العلاقة بين المشروع وبيئته الاجتماعية والتنظيمية، عبر سلسلة من العمليات التي تبدأ بتحديد أصحاب المصلحة، ولا تنتهي عند إشراكهم، بل تمتد لتشمل التمكين والتوقعات والتفاوض وبناء الثقة. وتُعد هذه الإدارة أداة فعالة لتقليل المخاطر الناجمة عن تجاهل مصالح الأطراف، وتفادي الصراعات التي قد تُعيق التغيير، خاصة في المبادرات التحولية التي تمس البنية العميقة للمؤسسة</w:t>
      </w:r>
      <w:r w:rsidRPr="000365A4">
        <w:rPr>
          <w:rFonts w:ascii="Sakkal Majalla" w:hAnsi="Sakkal Majalla" w:cs="Sakkal Majalla"/>
          <w:color w:val="000000" w:themeColor="text1"/>
          <w:sz w:val="28"/>
          <w:szCs w:val="28"/>
        </w:rPr>
        <w:t>.</w:t>
      </w:r>
    </w:p>
    <w:p w14:paraId="24E23C85" w14:textId="2482B1A1" w:rsidR="0062665B" w:rsidRPr="004C7B15" w:rsidRDefault="004C7B15" w:rsidP="004C7B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1942220"/>
      <w:r w:rsidRPr="004C7B15">
        <w:rPr>
          <w:rFonts w:ascii="Sakkal Majalla" w:hAnsi="Sakkal Majalla" w:cs="Sakkal Majalla" w:hint="cs"/>
          <w:b/>
          <w:bCs/>
          <w:color w:val="000000" w:themeColor="text1"/>
          <w:sz w:val="32"/>
          <w:szCs w:val="32"/>
          <w:rtl/>
        </w:rPr>
        <w:t xml:space="preserve">3.1.2 </w:t>
      </w:r>
      <w:r w:rsidR="0062665B" w:rsidRPr="004C7B15">
        <w:rPr>
          <w:rFonts w:ascii="Sakkal Majalla" w:hAnsi="Sakkal Majalla" w:cs="Sakkal Majalla"/>
          <w:b/>
          <w:bCs/>
          <w:color w:val="000000" w:themeColor="text1"/>
          <w:sz w:val="32"/>
          <w:szCs w:val="32"/>
          <w:rtl/>
        </w:rPr>
        <w:t>أهمية إدارة أصحاب المصلحة</w:t>
      </w:r>
      <w:bookmarkEnd w:id="38"/>
    </w:p>
    <w:p w14:paraId="16389356"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lastRenderedPageBreak/>
        <w:t>تُعد إدارة أصحاب المصلحة من المحاور الحيوية التي تلعب دورًا جوهريًا في نجاح أو فشل المشاريع، خاصة في البيئات المعقدة مثل القطاع الحكومي. وتزداد أهميتها بشكل خاص في المشاريع التحولية التي تتطلب تغييرًا جوهريًا في السياسات، والإجراءات، وأحيانًا في الثقافة التنظيمية نفسها. إن الفشل في إشراك أصحاب المصلحة بشكل فعّال قد يؤدي إلى مقاومة شديدة للتغيير، أو عدم تبني مخرجات المشروع، أو حتى تعطيله بالكامل. في المقابل، فإن إدارة أصحاب المصلحة بأسلوب علمي ومنهجي تسهم في خلق بيئة تعاونية، وبناء توافق عام حول أهداف المشروع، وتقليل المخاطر المحتملة</w:t>
      </w:r>
      <w:r w:rsidRPr="000365A4">
        <w:rPr>
          <w:rFonts w:ascii="Sakkal Majalla" w:hAnsi="Sakkal Majalla" w:cs="Sakkal Majalla"/>
          <w:color w:val="000000" w:themeColor="text1"/>
          <w:sz w:val="28"/>
          <w:szCs w:val="28"/>
        </w:rPr>
        <w:t>.</w:t>
      </w:r>
    </w:p>
    <w:p w14:paraId="1378F5A1"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تشمل أهمية إدارة أصحاب المصلحة عدة أبعاد مترابطة، تبدأ من التحديد والتحليل الدقيق للأطراف ذات العلاقة، وتمر بمرحلة التواصل الفعال، ولا تنتهي عند المشاركة والتمكين، بل تتعمق في إدارة التوقعات وتعزيز الولاء المؤسسي للمبادرات الجديدة</w:t>
      </w:r>
      <w:r w:rsidRPr="000365A4">
        <w:rPr>
          <w:rFonts w:ascii="Sakkal Majalla" w:hAnsi="Sakkal Majalla" w:cs="Sakkal Majalla"/>
          <w:color w:val="000000" w:themeColor="text1"/>
          <w:sz w:val="28"/>
          <w:szCs w:val="28"/>
        </w:rPr>
        <w:t>.</w:t>
      </w:r>
    </w:p>
    <w:p w14:paraId="2273DB7C"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ويشير حماد</w:t>
      </w:r>
      <w:r w:rsidRPr="000365A4">
        <w:rPr>
          <w:rFonts w:ascii="Sakkal Majalla" w:hAnsi="Sakkal Majalla" w:cs="Sakkal Majalla"/>
          <w:color w:val="000000" w:themeColor="text1"/>
          <w:sz w:val="28"/>
          <w:szCs w:val="28"/>
        </w:rPr>
        <w:t xml:space="preserve"> (2020) </w:t>
      </w:r>
      <w:r w:rsidRPr="000365A4">
        <w:rPr>
          <w:rFonts w:ascii="Sakkal Majalla" w:hAnsi="Sakkal Majalla" w:cs="Sakkal Majalla"/>
          <w:color w:val="000000" w:themeColor="text1"/>
          <w:sz w:val="28"/>
          <w:szCs w:val="28"/>
          <w:rtl/>
        </w:rPr>
        <w:t>إلى أن أهمية إدارة أصحاب المصلحة تنبع من قدرتها على</w:t>
      </w:r>
      <w:r w:rsidRPr="000365A4">
        <w:rPr>
          <w:rFonts w:ascii="Sakkal Majalla" w:hAnsi="Sakkal Majalla" w:cs="Sakkal Majalla"/>
          <w:color w:val="000000" w:themeColor="text1"/>
          <w:sz w:val="28"/>
          <w:szCs w:val="28"/>
        </w:rPr>
        <w:t>:</w:t>
      </w:r>
    </w:p>
    <w:p w14:paraId="51B7EE26" w14:textId="77777777" w:rsidR="0062665B" w:rsidRPr="000365A4" w:rsidRDefault="0062665B" w:rsidP="004C7B1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تحقيق التفاعل الإيجابي مع الجهات المؤثرة، من خلال توفير قنوات اتصال مباشرة وغير مباشرة تسهم في بناء علاقات مبنية على الشفافية والثقة</w:t>
      </w:r>
      <w:r w:rsidRPr="000365A4">
        <w:rPr>
          <w:rFonts w:ascii="Sakkal Majalla" w:hAnsi="Sakkal Majalla" w:cs="Sakkal Majalla"/>
          <w:color w:val="000000" w:themeColor="text1"/>
          <w:sz w:val="28"/>
          <w:szCs w:val="28"/>
        </w:rPr>
        <w:t>.</w:t>
      </w:r>
    </w:p>
    <w:p w14:paraId="18381A4C" w14:textId="77777777" w:rsidR="0062665B" w:rsidRPr="000365A4" w:rsidRDefault="0062665B" w:rsidP="004C7B1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تحسين مستويات الالتزام التنظيمي، حيث أن إشراك أصحاب المصلحة منذ المراحل الأولى للمشروع يعزز من الشعور بالملكية والدعم الذاتي للمخرجات</w:t>
      </w:r>
      <w:r w:rsidRPr="000365A4">
        <w:rPr>
          <w:rFonts w:ascii="Sakkal Majalla" w:hAnsi="Sakkal Majalla" w:cs="Sakkal Majalla"/>
          <w:color w:val="000000" w:themeColor="text1"/>
          <w:sz w:val="28"/>
          <w:szCs w:val="28"/>
        </w:rPr>
        <w:t>.</w:t>
      </w:r>
    </w:p>
    <w:p w14:paraId="3B559E11" w14:textId="77777777" w:rsidR="0062665B" w:rsidRPr="000365A4" w:rsidRDefault="0062665B" w:rsidP="004C7B1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الحد من التحديات التشغيلية والسلوكية التي قد تظهر أثناء تنفيذ المشاريع، عبر اكتشاف التوقعات مبكرًا ومعالجتها بطرق مناسبة</w:t>
      </w:r>
      <w:r w:rsidRPr="000365A4">
        <w:rPr>
          <w:rFonts w:ascii="Sakkal Majalla" w:hAnsi="Sakkal Majalla" w:cs="Sakkal Majalla"/>
          <w:color w:val="000000" w:themeColor="text1"/>
          <w:sz w:val="28"/>
          <w:szCs w:val="28"/>
        </w:rPr>
        <w:t>.</w:t>
      </w:r>
    </w:p>
    <w:p w14:paraId="5E9DBE74"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ويرى براهمية وعبايدية</w:t>
      </w:r>
      <w:r w:rsidRPr="000365A4">
        <w:rPr>
          <w:rFonts w:ascii="Sakkal Majalla" w:hAnsi="Sakkal Majalla" w:cs="Sakkal Majalla"/>
          <w:color w:val="000000" w:themeColor="text1"/>
          <w:sz w:val="28"/>
          <w:szCs w:val="28"/>
        </w:rPr>
        <w:t xml:space="preserve"> (2021) </w:t>
      </w:r>
      <w:r w:rsidRPr="000365A4">
        <w:rPr>
          <w:rFonts w:ascii="Sakkal Majalla" w:hAnsi="Sakkal Majalla" w:cs="Sakkal Majalla"/>
          <w:color w:val="000000" w:themeColor="text1"/>
          <w:sz w:val="28"/>
          <w:szCs w:val="28"/>
          <w:rtl/>
        </w:rPr>
        <w:t>أن أهمية إدارة أصحاب المصلحة تتجسد في ثلاثة محاور رئيسية</w:t>
      </w:r>
      <w:r w:rsidRPr="000365A4">
        <w:rPr>
          <w:rFonts w:ascii="Sakkal Majalla" w:hAnsi="Sakkal Majalla" w:cs="Sakkal Majalla"/>
          <w:color w:val="000000" w:themeColor="text1"/>
          <w:sz w:val="28"/>
          <w:szCs w:val="28"/>
        </w:rPr>
        <w:t>:</w:t>
      </w:r>
    </w:p>
    <w:p w14:paraId="64A03E88" w14:textId="77777777" w:rsidR="0062665B" w:rsidRPr="000365A4" w:rsidRDefault="0062665B" w:rsidP="004C7B1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تعزيز القدرة على اتخاذ قرارات أكثر وعيًا، من خلال إدماج وجهات نظر متعددة تمثل مختلف شرائح المتأثرين بالمشروع، وهو ما يؤدي إلى حلول أكثر شمولية</w:t>
      </w:r>
      <w:r w:rsidRPr="000365A4">
        <w:rPr>
          <w:rFonts w:ascii="Sakkal Majalla" w:hAnsi="Sakkal Majalla" w:cs="Sakkal Majalla"/>
          <w:color w:val="000000" w:themeColor="text1"/>
          <w:sz w:val="28"/>
          <w:szCs w:val="28"/>
        </w:rPr>
        <w:t>.</w:t>
      </w:r>
    </w:p>
    <w:p w14:paraId="728BD1CD" w14:textId="77777777" w:rsidR="0062665B" w:rsidRPr="000365A4" w:rsidRDefault="0062665B" w:rsidP="004C7B1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توفير قاعدة معلومات ثرية تساعد في تحليل البيئة الداخلية والخارجية للمشروع، وتوجيه الاستراتيجيات بطريقة أكثر دقة وواقعية</w:t>
      </w:r>
      <w:r w:rsidRPr="000365A4">
        <w:rPr>
          <w:rFonts w:ascii="Sakkal Majalla" w:hAnsi="Sakkal Majalla" w:cs="Sakkal Majalla"/>
          <w:color w:val="000000" w:themeColor="text1"/>
          <w:sz w:val="28"/>
          <w:szCs w:val="28"/>
        </w:rPr>
        <w:t>.</w:t>
      </w:r>
    </w:p>
    <w:p w14:paraId="78FCA2F9" w14:textId="77777777" w:rsidR="0062665B" w:rsidRPr="000365A4" w:rsidRDefault="0062665B" w:rsidP="004C7B1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lastRenderedPageBreak/>
        <w:t>تحقيق التوازن بين متطلبات المشروع وتوقعات البيئة المحيطة، مما يقلل من احتمالية فشل المشروع نتيجة صدامات أو مقاومة ناتجة عن سوء الفهم أو الإقصاء</w:t>
      </w:r>
      <w:r w:rsidRPr="000365A4">
        <w:rPr>
          <w:rFonts w:ascii="Sakkal Majalla" w:hAnsi="Sakkal Majalla" w:cs="Sakkal Majalla"/>
          <w:color w:val="000000" w:themeColor="text1"/>
          <w:sz w:val="28"/>
          <w:szCs w:val="28"/>
        </w:rPr>
        <w:t>.</w:t>
      </w:r>
    </w:p>
    <w:p w14:paraId="0F053441"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وبناءً على ما سبق، يمكن القول إن إدارة أصحاب المصلحة لا يجب أن تُمارس كوظيفة إدارية روتينية، بل يجب أن تُعامل كأداة استراتيجية لتحقيق الاستقرار التنظيمي في وجه التغيير. فهي تشكل صمام الأمان الذي يحول دون تحول التغيير إلى أزمة، وتفتح المجال أمام البناء المشترك للنجاح، من خلال إشراك الفاعلين المؤثرين في رسم ملامح المستقبل التنظيمي</w:t>
      </w:r>
      <w:r w:rsidRPr="000365A4">
        <w:rPr>
          <w:rFonts w:ascii="Sakkal Majalla" w:hAnsi="Sakkal Majalla" w:cs="Sakkal Majalla"/>
          <w:color w:val="000000" w:themeColor="text1"/>
          <w:sz w:val="28"/>
          <w:szCs w:val="28"/>
        </w:rPr>
        <w:t>.</w:t>
      </w:r>
    </w:p>
    <w:p w14:paraId="238BEAD5" w14:textId="3EF87D15" w:rsidR="0062665B" w:rsidRPr="004C7B15" w:rsidRDefault="004C7B15" w:rsidP="004C7B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1942221"/>
      <w:r w:rsidRPr="004C7B15">
        <w:rPr>
          <w:rFonts w:ascii="Sakkal Majalla" w:hAnsi="Sakkal Majalla" w:cs="Sakkal Majalla" w:hint="cs"/>
          <w:b/>
          <w:bCs/>
          <w:color w:val="000000" w:themeColor="text1"/>
          <w:sz w:val="32"/>
          <w:szCs w:val="32"/>
          <w:rtl/>
        </w:rPr>
        <w:t xml:space="preserve">4.1.2 </w:t>
      </w:r>
      <w:r w:rsidR="0062665B" w:rsidRPr="004C7B15">
        <w:rPr>
          <w:rFonts w:ascii="Sakkal Majalla" w:hAnsi="Sakkal Majalla" w:cs="Sakkal Majalla"/>
          <w:b/>
          <w:bCs/>
          <w:color w:val="000000" w:themeColor="text1"/>
          <w:sz w:val="32"/>
          <w:szCs w:val="32"/>
          <w:rtl/>
        </w:rPr>
        <w:t>أهداف إدارة أصحاب المصلحة</w:t>
      </w:r>
      <w:bookmarkEnd w:id="39"/>
    </w:p>
    <w:p w14:paraId="49BCB396"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تسعى إدارة أصحاب المصلحة إلى تحقيق مجموعة من الأهداف الاستراتيجية التي تسهم في تعزيز فعالية المشروع، وتقليل مخاطره، وزيادة فرص نجاحه. وترتكز هذه الإدارة على مبدأ التفاعل البنّاء بين المشروع والبيئة المحيطة به، بما يشمل كافة الأفراد أو الجهات التي لها مصلحة أو تأثير مباشر أو غير مباشر في المشروع. ومن هذا المنطلق، فإن أهداف إدارة أصحاب المصلحة لا تقتصر على مجرد التعرف على أصحاب المصالح، بل تمتد إلى بناء علاقات استراتيجية تعزز من شرعية المشروع، وتُسهم في تقليل مقاومة التغيير، وتحقيق التكامل المؤسسي</w:t>
      </w:r>
      <w:r w:rsidRPr="000365A4">
        <w:rPr>
          <w:rFonts w:ascii="Sakkal Majalla" w:hAnsi="Sakkal Majalla" w:cs="Sakkal Majalla"/>
          <w:color w:val="000000" w:themeColor="text1"/>
          <w:sz w:val="28"/>
          <w:szCs w:val="28"/>
        </w:rPr>
        <w:t>.</w:t>
      </w:r>
    </w:p>
    <w:p w14:paraId="674262E6"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ويشير الهاشمي وآخرون</w:t>
      </w:r>
      <w:r w:rsidRPr="000365A4">
        <w:rPr>
          <w:rFonts w:ascii="Sakkal Majalla" w:hAnsi="Sakkal Majalla" w:cs="Sakkal Majalla"/>
          <w:color w:val="000000" w:themeColor="text1"/>
          <w:sz w:val="28"/>
          <w:szCs w:val="28"/>
        </w:rPr>
        <w:t xml:space="preserve"> (2020) </w:t>
      </w:r>
      <w:r w:rsidRPr="000365A4">
        <w:rPr>
          <w:rFonts w:ascii="Sakkal Majalla" w:hAnsi="Sakkal Majalla" w:cs="Sakkal Majalla"/>
          <w:color w:val="000000" w:themeColor="text1"/>
          <w:sz w:val="28"/>
          <w:szCs w:val="28"/>
          <w:rtl/>
        </w:rPr>
        <w:t>إلى أن إدارة أصحاب المصلحة تهدف إلى</w:t>
      </w:r>
      <w:r w:rsidRPr="000365A4">
        <w:rPr>
          <w:rFonts w:ascii="Sakkal Majalla" w:hAnsi="Sakkal Majalla" w:cs="Sakkal Majalla"/>
          <w:color w:val="000000" w:themeColor="text1"/>
          <w:sz w:val="28"/>
          <w:szCs w:val="28"/>
        </w:rPr>
        <w:t>:</w:t>
      </w:r>
    </w:p>
    <w:p w14:paraId="78D8F07C" w14:textId="77777777" w:rsidR="0062665B" w:rsidRPr="000365A4" w:rsidRDefault="0062665B" w:rsidP="004C7B1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إيجاد قنوات اتصال مستمرة وفعّالة بين المشروع والجهات ذات العلاقة، بما يضمن إيصال المعلومات بشفافية، وتبادل الآراء، وتقليص الفجوات المعرفية والسلوكية</w:t>
      </w:r>
      <w:r w:rsidRPr="000365A4">
        <w:rPr>
          <w:rFonts w:ascii="Sakkal Majalla" w:hAnsi="Sakkal Majalla" w:cs="Sakkal Majalla"/>
          <w:color w:val="000000" w:themeColor="text1"/>
          <w:sz w:val="28"/>
          <w:szCs w:val="28"/>
        </w:rPr>
        <w:t>.</w:t>
      </w:r>
    </w:p>
    <w:p w14:paraId="358ECA92" w14:textId="77777777" w:rsidR="0062665B" w:rsidRPr="000365A4" w:rsidRDefault="0062665B" w:rsidP="004C7B1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دعم عملية اتخاذ القرار داخل المشروع من خلال تضمين وجهات نظر أصحاب المصلحة، مما يزيد من شمولية القرارات وواقعيتها، ويُكسبها قبولًا أوسع</w:t>
      </w:r>
      <w:r w:rsidRPr="000365A4">
        <w:rPr>
          <w:rFonts w:ascii="Sakkal Majalla" w:hAnsi="Sakkal Majalla" w:cs="Sakkal Majalla"/>
          <w:color w:val="000000" w:themeColor="text1"/>
          <w:sz w:val="28"/>
          <w:szCs w:val="28"/>
        </w:rPr>
        <w:t>.</w:t>
      </w:r>
    </w:p>
    <w:p w14:paraId="41FE10E4" w14:textId="77777777" w:rsidR="0062665B" w:rsidRPr="000365A4" w:rsidRDefault="0062665B" w:rsidP="004C7B1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تحقيق التكيف مع البيئة الخارجية عن طريق فهم متغيراتها، وتحليل القوى المؤثرة على مسار المشروع، بما يسهم في تقليل المفاجآت ورفع مرونة الاستجابة</w:t>
      </w:r>
      <w:r w:rsidRPr="000365A4">
        <w:rPr>
          <w:rFonts w:ascii="Sakkal Majalla" w:hAnsi="Sakkal Majalla" w:cs="Sakkal Majalla"/>
          <w:color w:val="000000" w:themeColor="text1"/>
          <w:sz w:val="28"/>
          <w:szCs w:val="28"/>
        </w:rPr>
        <w:t>.</w:t>
      </w:r>
    </w:p>
    <w:p w14:paraId="4ADACA1A"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 xml:space="preserve">ويرى </w:t>
      </w:r>
      <w:r w:rsidRPr="000365A4">
        <w:rPr>
          <w:rFonts w:ascii="Sakkal Majalla" w:hAnsi="Sakkal Majalla" w:cs="Sakkal Majalla"/>
          <w:color w:val="000000" w:themeColor="text1"/>
          <w:sz w:val="28"/>
          <w:szCs w:val="28"/>
        </w:rPr>
        <w:t xml:space="preserve">Dolla et al. (2023) </w:t>
      </w:r>
      <w:r w:rsidRPr="000365A4">
        <w:rPr>
          <w:rFonts w:ascii="Sakkal Majalla" w:hAnsi="Sakkal Majalla" w:cs="Sakkal Majalla"/>
          <w:color w:val="000000" w:themeColor="text1"/>
          <w:sz w:val="28"/>
          <w:szCs w:val="28"/>
          <w:rtl/>
        </w:rPr>
        <w:t>أن أهداف إدارة أصحاب المصلحة تتركز في ثلاثة مجالات محورية</w:t>
      </w:r>
      <w:r w:rsidRPr="000365A4">
        <w:rPr>
          <w:rFonts w:ascii="Sakkal Majalla" w:hAnsi="Sakkal Majalla" w:cs="Sakkal Majalla"/>
          <w:color w:val="000000" w:themeColor="text1"/>
          <w:sz w:val="28"/>
          <w:szCs w:val="28"/>
        </w:rPr>
        <w:t>:</w:t>
      </w:r>
    </w:p>
    <w:p w14:paraId="46882807" w14:textId="77777777" w:rsidR="0062665B" w:rsidRPr="000365A4" w:rsidRDefault="0062665B" w:rsidP="004C7B1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lastRenderedPageBreak/>
        <w:t>بناء الثقة بين الجهات الفاعلة، وخاصة في المشاريع التحولية ذات الحساسية السياسية أو المجتمعية، مما يقلل من فرص الصدام أو الرفض الجماعي</w:t>
      </w:r>
      <w:r w:rsidRPr="000365A4">
        <w:rPr>
          <w:rFonts w:ascii="Sakkal Majalla" w:hAnsi="Sakkal Majalla" w:cs="Sakkal Majalla"/>
          <w:color w:val="000000" w:themeColor="text1"/>
          <w:sz w:val="28"/>
          <w:szCs w:val="28"/>
        </w:rPr>
        <w:t>.</w:t>
      </w:r>
    </w:p>
    <w:p w14:paraId="7074738D" w14:textId="77777777" w:rsidR="0062665B" w:rsidRPr="000365A4" w:rsidRDefault="0062665B" w:rsidP="004C7B1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تحقيق الاستدامة في العلاقة مع أصحاب المصلحة، من خلال تحفيزهم على المشاركة الإيجابية، وعدم اقتصار دورهم على تلقي نتائج المشروع فقط</w:t>
      </w:r>
      <w:r w:rsidRPr="000365A4">
        <w:rPr>
          <w:rFonts w:ascii="Sakkal Majalla" w:hAnsi="Sakkal Majalla" w:cs="Sakkal Majalla"/>
          <w:color w:val="000000" w:themeColor="text1"/>
          <w:sz w:val="28"/>
          <w:szCs w:val="28"/>
        </w:rPr>
        <w:t>.</w:t>
      </w:r>
    </w:p>
    <w:p w14:paraId="3E81CE5A" w14:textId="77777777" w:rsidR="0062665B" w:rsidRPr="000365A4" w:rsidRDefault="0062665B" w:rsidP="004C7B1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تحقيق توازن فعلي بين مصلحة المشروع والمصلحة العامة، حيث تُعتبر الإدارة الفعّالة لأصحاب المصلحة وسيلة لضبط الإيقاع بين ما يريده المشروع وما تتطلبه البيئة من توافقات</w:t>
      </w:r>
      <w:r w:rsidRPr="000365A4">
        <w:rPr>
          <w:rFonts w:ascii="Sakkal Majalla" w:hAnsi="Sakkal Majalla" w:cs="Sakkal Majalla"/>
          <w:color w:val="000000" w:themeColor="text1"/>
          <w:sz w:val="28"/>
          <w:szCs w:val="28"/>
        </w:rPr>
        <w:t>.</w:t>
      </w:r>
    </w:p>
    <w:p w14:paraId="14D61C5A"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وبناءً على ما سبق، فإن إدارة أصحاب المصلحة تسعى في جوهرها إلى إحداث نوع من "التحالف الذكي" بين المشروع ومحيطه، بحيث يتم إشراك المؤثرين والمتأثرين بطريقة منهجية مدروسة، تضمن خفض التوتر، وزيادة القبول، ودفع عجلة التنفيذ بثقة واستقرار. وتزداد أهمية هذه الأهداف في المشاريع الرقمية الحكومية التي تُحدث تغييرات جوهرية في طريقة تقديم الخدمات، حيث لا مجال للانعزال عن الشركاء، ولا نجاح بدون إدماج حقيقي للمجتمع التنظيمي</w:t>
      </w:r>
      <w:r w:rsidRPr="000365A4">
        <w:rPr>
          <w:rFonts w:ascii="Sakkal Majalla" w:hAnsi="Sakkal Majalla" w:cs="Sakkal Majalla"/>
          <w:color w:val="000000" w:themeColor="text1"/>
          <w:sz w:val="28"/>
          <w:szCs w:val="28"/>
        </w:rPr>
        <w:t>.</w:t>
      </w:r>
    </w:p>
    <w:p w14:paraId="69C9A168" w14:textId="37FD57D9" w:rsidR="0062665B" w:rsidRPr="004C7B15" w:rsidRDefault="004C7B15" w:rsidP="004C7B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1942222"/>
      <w:r w:rsidRPr="004C7B15">
        <w:rPr>
          <w:rFonts w:ascii="Sakkal Majalla" w:hAnsi="Sakkal Majalla" w:cs="Sakkal Majalla" w:hint="cs"/>
          <w:b/>
          <w:bCs/>
          <w:color w:val="000000" w:themeColor="text1"/>
          <w:sz w:val="32"/>
          <w:szCs w:val="32"/>
          <w:rtl/>
        </w:rPr>
        <w:t xml:space="preserve">5.1.2 </w:t>
      </w:r>
      <w:r w:rsidR="0062665B" w:rsidRPr="004C7B15">
        <w:rPr>
          <w:rFonts w:ascii="Sakkal Majalla" w:hAnsi="Sakkal Majalla" w:cs="Sakkal Majalla"/>
          <w:b/>
          <w:bCs/>
          <w:color w:val="000000" w:themeColor="text1"/>
          <w:sz w:val="32"/>
          <w:szCs w:val="32"/>
          <w:rtl/>
        </w:rPr>
        <w:t>أبعاد إدارة أصحاب المصلحة</w:t>
      </w:r>
      <w:bookmarkEnd w:id="40"/>
    </w:p>
    <w:p w14:paraId="774207E4" w14:textId="19E777D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 xml:space="preserve">تم تحديد أبعاد إدارة أصحاب المصلحة في هذه الدراسة استنادًا إلى ما طرحه </w:t>
      </w:r>
      <w:r w:rsidRPr="000365A4">
        <w:rPr>
          <w:rFonts w:ascii="Sakkal Majalla" w:hAnsi="Sakkal Majalla" w:cs="Sakkal Majalla"/>
          <w:color w:val="000000" w:themeColor="text1"/>
          <w:sz w:val="28"/>
          <w:szCs w:val="28"/>
        </w:rPr>
        <w:t xml:space="preserve">Tasleem &amp; Gangadharan (2022) </w:t>
      </w:r>
      <w:r w:rsidRPr="000365A4">
        <w:rPr>
          <w:rFonts w:ascii="Sakkal Majalla" w:hAnsi="Sakkal Majalla" w:cs="Sakkal Majalla"/>
          <w:color w:val="000000" w:themeColor="text1"/>
          <w:sz w:val="28"/>
          <w:szCs w:val="28"/>
          <w:rtl/>
        </w:rPr>
        <w:t>و</w:t>
      </w:r>
      <w:r w:rsidRPr="000365A4">
        <w:rPr>
          <w:rFonts w:ascii="Sakkal Majalla" w:hAnsi="Sakkal Majalla" w:cs="Sakkal Majalla"/>
          <w:color w:val="000000" w:themeColor="text1"/>
          <w:sz w:val="28"/>
          <w:szCs w:val="28"/>
        </w:rPr>
        <w:t>Waris et al. (2022)</w:t>
      </w:r>
      <w:r w:rsidRPr="000365A4">
        <w:rPr>
          <w:rFonts w:ascii="Sakkal Majalla" w:hAnsi="Sakkal Majalla" w:cs="Sakkal Majalla"/>
          <w:color w:val="000000" w:themeColor="text1"/>
          <w:sz w:val="28"/>
          <w:szCs w:val="28"/>
          <w:rtl/>
        </w:rPr>
        <w:t>، والذين تناولا الإدارة الحديثة لأصحاب المصلحة باعتبارها عملية متعددة المراحل، تبدأ بالتحديد والتحليل، مرورًا بالتواصل والمشاركة، وصولًا إلى إدارة التوقعات والمواءمة مع أهداف المشروع، وقد أثبتت هذه الأبعاد فعاليتها في العديد من السياقات، خاصة المشاريع المعقدة مثل مشاريع التحول الرقمي في القطاع الحكومي، لما لها من دور في تقليل المقاومة وتحقيق التبني المؤسسي للتغيير</w:t>
      </w:r>
      <w:r w:rsidRPr="000365A4">
        <w:rPr>
          <w:rFonts w:ascii="Sakkal Majalla" w:hAnsi="Sakkal Majalla" w:cs="Sakkal Majalla"/>
          <w:color w:val="000000" w:themeColor="text1"/>
          <w:sz w:val="28"/>
          <w:szCs w:val="28"/>
        </w:rPr>
        <w:t>.</w:t>
      </w:r>
    </w:p>
    <w:p w14:paraId="3B35B25C" w14:textId="58941390" w:rsidR="0062665B" w:rsidRPr="004C7B15" w:rsidRDefault="0062665B" w:rsidP="004C7B15">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7B15">
        <w:rPr>
          <w:rFonts w:ascii="Sakkal Majalla" w:hAnsi="Sakkal Majalla" w:cs="Sakkal Majalla"/>
          <w:b/>
          <w:bCs/>
          <w:color w:val="000000" w:themeColor="text1"/>
          <w:sz w:val="28"/>
          <w:szCs w:val="28"/>
          <w:rtl/>
        </w:rPr>
        <w:t>التحديد والتحليل</w:t>
      </w:r>
    </w:p>
    <w:p w14:paraId="16084911"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 xml:space="preserve">يُعد تحديد أصحاب المصلحة وتحليلهم الخطوة التأسيسية التي تُبنى عليها باقي أنشطة الإدارة. وتشمل هذه المرحلة تحديد من هم أصحاب المصلحة الداخليين (مثل الموظفين والمديرين) والخارجيين (مثل </w:t>
      </w:r>
      <w:r w:rsidRPr="000365A4">
        <w:rPr>
          <w:rFonts w:ascii="Sakkal Majalla" w:hAnsi="Sakkal Majalla" w:cs="Sakkal Majalla"/>
          <w:color w:val="000000" w:themeColor="text1"/>
          <w:sz w:val="28"/>
          <w:szCs w:val="28"/>
          <w:rtl/>
        </w:rPr>
        <w:lastRenderedPageBreak/>
        <w:t>المواطنين، الموردين، الجهات الرقابية)، وتحليل درجة تأثيرهم واهتماماتهم ومواقفهم المتوقعة من التغيير. ويؤكد الهاشمي وآخرون</w:t>
      </w:r>
      <w:r w:rsidRPr="000365A4">
        <w:rPr>
          <w:rFonts w:ascii="Sakkal Majalla" w:hAnsi="Sakkal Majalla" w:cs="Sakkal Majalla"/>
          <w:color w:val="000000" w:themeColor="text1"/>
          <w:sz w:val="28"/>
          <w:szCs w:val="28"/>
        </w:rPr>
        <w:t xml:space="preserve"> (2020) </w:t>
      </w:r>
      <w:r w:rsidRPr="000365A4">
        <w:rPr>
          <w:rFonts w:ascii="Sakkal Majalla" w:hAnsi="Sakkal Majalla" w:cs="Sakkal Majalla"/>
          <w:color w:val="000000" w:themeColor="text1"/>
          <w:sz w:val="28"/>
          <w:szCs w:val="28"/>
          <w:rtl/>
        </w:rPr>
        <w:t>على أن دقة هذه المرحلة تسهم في توجيه الجهود نحو الفئات الأكثر تأثيرًا، وتمكن القائمين على المشروع من التنبؤ بمواقف الدعم أو المقاومة، وتخطيط استجابات ملائمة لها مسبقًا</w:t>
      </w:r>
      <w:r w:rsidRPr="000365A4">
        <w:rPr>
          <w:rFonts w:ascii="Sakkal Majalla" w:hAnsi="Sakkal Majalla" w:cs="Sakkal Majalla"/>
          <w:color w:val="000000" w:themeColor="text1"/>
          <w:sz w:val="28"/>
          <w:szCs w:val="28"/>
        </w:rPr>
        <w:t>.</w:t>
      </w:r>
    </w:p>
    <w:p w14:paraId="56E7DC41" w14:textId="3209E042" w:rsidR="0062665B" w:rsidRPr="004C7B15" w:rsidRDefault="0062665B" w:rsidP="004C7B15">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7B15">
        <w:rPr>
          <w:rFonts w:ascii="Sakkal Majalla" w:hAnsi="Sakkal Majalla" w:cs="Sakkal Majalla"/>
          <w:b/>
          <w:bCs/>
          <w:color w:val="000000" w:themeColor="text1"/>
          <w:sz w:val="28"/>
          <w:szCs w:val="28"/>
          <w:rtl/>
        </w:rPr>
        <w:t>الاتصال والتواصل</w:t>
      </w:r>
    </w:p>
    <w:p w14:paraId="17F9839B" w14:textId="72BCB95E"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بعد تحديد أصحاب المصلحة، تأتي مرحلة الاتصال الفعّال كعنصر محوري في بناء الثقة وتقليل الغموض،  ويُقصد بالاتصال هنا ليس فقط التبليغ بالمعلومات، بل يشمل الاستماع، الاستجابة، وتوضيح الغايات بطريقة واضحة تتناسب مع طبيعة كل فئة،وقد أشارت ندا</w:t>
      </w:r>
      <w:r w:rsidRPr="000365A4">
        <w:rPr>
          <w:rFonts w:ascii="Sakkal Majalla" w:hAnsi="Sakkal Majalla" w:cs="Sakkal Majalla"/>
          <w:color w:val="000000" w:themeColor="text1"/>
          <w:sz w:val="28"/>
          <w:szCs w:val="28"/>
        </w:rPr>
        <w:t xml:space="preserve"> (2020) </w:t>
      </w:r>
      <w:r w:rsidRPr="000365A4">
        <w:rPr>
          <w:rFonts w:ascii="Sakkal Majalla" w:hAnsi="Sakkal Majalla" w:cs="Sakkal Majalla"/>
          <w:color w:val="000000" w:themeColor="text1"/>
          <w:sz w:val="28"/>
          <w:szCs w:val="28"/>
          <w:rtl/>
        </w:rPr>
        <w:t>إلى أن التواصل المؤسسي الفعّال يسهم في خفض حدة التوتر الناتج عن التغيير، ويساعد في توحيد الفهم وتشكيل رأي داعم للسياسات الجديدة، ويكتسب هذا البعد أهمية خاصة في بيئات القطاع العام التي تتسم بالتعدد والتداخل في مستويات النفوذ والتأثير</w:t>
      </w:r>
      <w:r w:rsidRPr="000365A4">
        <w:rPr>
          <w:rFonts w:ascii="Sakkal Majalla" w:hAnsi="Sakkal Majalla" w:cs="Sakkal Majalla"/>
          <w:color w:val="000000" w:themeColor="text1"/>
          <w:sz w:val="28"/>
          <w:szCs w:val="28"/>
        </w:rPr>
        <w:t>.</w:t>
      </w:r>
    </w:p>
    <w:p w14:paraId="5A3A8A8D" w14:textId="3FED1BA5" w:rsidR="0062665B" w:rsidRPr="004C7B15" w:rsidRDefault="0062665B" w:rsidP="004C7B15">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7B15">
        <w:rPr>
          <w:rFonts w:ascii="Sakkal Majalla" w:hAnsi="Sakkal Majalla" w:cs="Sakkal Majalla"/>
          <w:b/>
          <w:bCs/>
          <w:color w:val="000000" w:themeColor="text1"/>
          <w:sz w:val="28"/>
          <w:szCs w:val="28"/>
          <w:rtl/>
        </w:rPr>
        <w:t>المشاركة والتمكين</w:t>
      </w:r>
    </w:p>
    <w:p w14:paraId="12E23ABD" w14:textId="1AB59B2C"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لا تكتمل إدارة أصحاب المصلحة دون إتاحة الفرصة لهم للمشاركة الفعّالة في اتخاذ القرار أو على الأقل في المراحل الحرجة للمشروع، فالمشاركة تعزز الإحساس بالانتماء، وتقلل من مشاعر الإقصاء، وتُسهم في رفع مستويات الالتزام، وتوضح أحمد</w:t>
      </w:r>
      <w:r w:rsidRPr="000365A4">
        <w:rPr>
          <w:rFonts w:ascii="Sakkal Majalla" w:hAnsi="Sakkal Majalla" w:cs="Sakkal Majalla"/>
          <w:color w:val="000000" w:themeColor="text1"/>
          <w:sz w:val="28"/>
          <w:szCs w:val="28"/>
        </w:rPr>
        <w:t xml:space="preserve"> (2023) </w:t>
      </w:r>
      <w:r w:rsidRPr="000365A4">
        <w:rPr>
          <w:rFonts w:ascii="Sakkal Majalla" w:hAnsi="Sakkal Majalla" w:cs="Sakkal Majalla"/>
          <w:color w:val="000000" w:themeColor="text1"/>
          <w:sz w:val="28"/>
          <w:szCs w:val="28"/>
          <w:rtl/>
        </w:rPr>
        <w:t>أن تمكين أصحاب المصلحة عبر إدماجهم في المشاورات، والورش، واللجان، يدعم التفكير الجماعي، ويوفر مدخلات نوعية قد لا تكون متاحة من داخل فريق المشروع وحده، كما أن هذا التمكين يُعد عنصرًا حاسمًا في مواجهة مقاومة التغيير، خاصة في المشاريع التحولية التي تمس الممارسات اليومية للمستفيدين</w:t>
      </w:r>
      <w:r w:rsidRPr="000365A4">
        <w:rPr>
          <w:rFonts w:ascii="Sakkal Majalla" w:hAnsi="Sakkal Majalla" w:cs="Sakkal Majalla"/>
          <w:color w:val="000000" w:themeColor="text1"/>
          <w:sz w:val="28"/>
          <w:szCs w:val="28"/>
        </w:rPr>
        <w:t>.</w:t>
      </w:r>
    </w:p>
    <w:p w14:paraId="0BF40D46" w14:textId="0C2ED852" w:rsidR="0062665B" w:rsidRPr="004C7B15" w:rsidRDefault="0062665B" w:rsidP="004C7B15">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7B15">
        <w:rPr>
          <w:rFonts w:ascii="Sakkal Majalla" w:hAnsi="Sakkal Majalla" w:cs="Sakkal Majalla"/>
          <w:b/>
          <w:bCs/>
          <w:color w:val="000000" w:themeColor="text1"/>
          <w:sz w:val="28"/>
          <w:szCs w:val="28"/>
          <w:rtl/>
        </w:rPr>
        <w:t>إدارة التوقعات</w:t>
      </w:r>
    </w:p>
    <w:p w14:paraId="2CADFB24" w14:textId="0426B9C6"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 xml:space="preserve">يتطلب نجاح المشروع توافقًا بين ما يعد به القائمون عليه، وما يتوقعه أصحاب المصلحة. وهنا تأتي أهمية إدارة التوقعات كأحد أكثر الأبعاد حساسية، حيث أن الفشل في ضبط التوقعات قد يؤدي إلى </w:t>
      </w:r>
      <w:r w:rsidRPr="000365A4">
        <w:rPr>
          <w:rFonts w:ascii="Sakkal Majalla" w:hAnsi="Sakkal Majalla" w:cs="Sakkal Majalla"/>
          <w:color w:val="000000" w:themeColor="text1"/>
          <w:sz w:val="28"/>
          <w:szCs w:val="28"/>
          <w:rtl/>
        </w:rPr>
        <w:lastRenderedPageBreak/>
        <w:t xml:space="preserve">الإحباط، أو فقدان الثقة، أو ظهور مقاومة شرسة لاحقًا، وتوضح </w:t>
      </w:r>
      <w:r w:rsidRPr="000365A4">
        <w:rPr>
          <w:rFonts w:ascii="Sakkal Majalla" w:hAnsi="Sakkal Majalla" w:cs="Sakkal Majalla"/>
          <w:color w:val="000000" w:themeColor="text1"/>
          <w:sz w:val="28"/>
          <w:szCs w:val="28"/>
        </w:rPr>
        <w:t xml:space="preserve">Leitenbauer et al. (2024) </w:t>
      </w:r>
      <w:r w:rsidRPr="000365A4">
        <w:rPr>
          <w:rFonts w:ascii="Sakkal Majalla" w:hAnsi="Sakkal Majalla" w:cs="Sakkal Majalla"/>
          <w:color w:val="000000" w:themeColor="text1"/>
          <w:sz w:val="28"/>
          <w:szCs w:val="28"/>
          <w:rtl/>
        </w:rPr>
        <w:t>أن إدارة التوقعات تشمل تحديد ما هو ممكن، وما هو غير ممكن، وتوضيح حدود الإنجاز، والفروقات الزمنية، والمسؤوليات، وذلك بطريقة شفافة ودورية، ويُعد هذا البعد أداة للوقاية من النزاعات وتآكل الثقة في المشروع ومخرجاته، خاصة إذا كان التغيير يُنظر إليه كتهديد لمكتسبات قائمة</w:t>
      </w:r>
      <w:r w:rsidRPr="000365A4">
        <w:rPr>
          <w:rFonts w:ascii="Sakkal Majalla" w:hAnsi="Sakkal Majalla" w:cs="Sakkal Majalla"/>
          <w:color w:val="000000" w:themeColor="text1"/>
          <w:sz w:val="28"/>
          <w:szCs w:val="28"/>
        </w:rPr>
        <w:t>.</w:t>
      </w:r>
    </w:p>
    <w:p w14:paraId="381783AF" w14:textId="35410FC3" w:rsidR="0062665B" w:rsidRPr="004C7B15" w:rsidRDefault="004C7B15" w:rsidP="004C7B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1942223"/>
      <w:r w:rsidRPr="004C7B15">
        <w:rPr>
          <w:rFonts w:ascii="Sakkal Majalla" w:hAnsi="Sakkal Majalla" w:cs="Sakkal Majalla" w:hint="cs"/>
          <w:b/>
          <w:bCs/>
          <w:color w:val="000000" w:themeColor="text1"/>
          <w:sz w:val="32"/>
          <w:szCs w:val="32"/>
          <w:rtl/>
        </w:rPr>
        <w:t xml:space="preserve">6.1.2 </w:t>
      </w:r>
      <w:r w:rsidR="0062665B" w:rsidRPr="004C7B15">
        <w:rPr>
          <w:rFonts w:ascii="Sakkal Majalla" w:hAnsi="Sakkal Majalla" w:cs="Sakkal Majalla"/>
          <w:b/>
          <w:bCs/>
          <w:color w:val="000000" w:themeColor="text1"/>
          <w:sz w:val="32"/>
          <w:szCs w:val="32"/>
          <w:rtl/>
        </w:rPr>
        <w:t>التحديات التي تواجه إدارة أصحاب المصلحة في المشاريع الحكومية</w:t>
      </w:r>
      <w:bookmarkEnd w:id="41"/>
    </w:p>
    <w:p w14:paraId="7923A684" w14:textId="5F8BAC6B"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على الرغم من الأهمية المتزايدة لإدارة أصحاب المصلحة، إلا أن تطبيقها في المشاريع الحكومية يواجه العديد من التحديات التي تتعلق بطبيعة العمل العام، وتعقيد البيئة التنظيمية، وتشابك المصالح بين الأطراف المختلفة، وتزداد هذه التحديات وضوحًا في سياق مشاريع التحول الرقمي، والتي غالبًا ما تتطلب تغييرات جذرية في البنية التحتية، ونماذج العمل، والثقافة المؤسسية، مما يضع إدارة أصحاب المصلحة في مواجهة مباشرة مع قوى المقاومة وعدم اليقين</w:t>
      </w:r>
      <w:r w:rsidRPr="000365A4">
        <w:rPr>
          <w:rFonts w:ascii="Sakkal Majalla" w:hAnsi="Sakkal Majalla" w:cs="Sakkal Majalla"/>
          <w:color w:val="000000" w:themeColor="text1"/>
          <w:sz w:val="28"/>
          <w:szCs w:val="28"/>
        </w:rPr>
        <w:t>.</w:t>
      </w:r>
    </w:p>
    <w:p w14:paraId="67B7FCE7" w14:textId="37A11DB8"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ويشير بن عيسى وآخرون</w:t>
      </w:r>
      <w:r w:rsidRPr="000365A4">
        <w:rPr>
          <w:rFonts w:ascii="Sakkal Majalla" w:hAnsi="Sakkal Majalla" w:cs="Sakkal Majalla"/>
          <w:color w:val="000000" w:themeColor="text1"/>
          <w:sz w:val="28"/>
          <w:szCs w:val="28"/>
        </w:rPr>
        <w:t xml:space="preserve"> (2021) </w:t>
      </w:r>
      <w:r w:rsidRPr="000365A4">
        <w:rPr>
          <w:rFonts w:ascii="Sakkal Majalla" w:hAnsi="Sakkal Majalla" w:cs="Sakkal Majalla"/>
          <w:color w:val="000000" w:themeColor="text1"/>
          <w:sz w:val="28"/>
          <w:szCs w:val="28"/>
          <w:rtl/>
        </w:rPr>
        <w:t>إلى أن أولى التحديات تتمثل في ضعف وضوح الأدوار وتوزيع المسؤوليات بين الأطراف، حيث يفتقر العديد من المشاريع الحكومية إلى آليات مؤسسية واضحة لتحديد من هو "صاحب مصلحة" فعلي، وما مدى تأثيره، ومن المسؤول عن التواصل معه، وهذا يؤدي إلى تجاهل بعض الفئات المؤثرة، أو تضخيم دور فئات أخرى على حساب التوازن المؤسسي</w:t>
      </w:r>
      <w:r w:rsidRPr="000365A4">
        <w:rPr>
          <w:rFonts w:ascii="Sakkal Majalla" w:hAnsi="Sakkal Majalla" w:cs="Sakkal Majalla"/>
          <w:color w:val="000000" w:themeColor="text1"/>
          <w:sz w:val="28"/>
          <w:szCs w:val="28"/>
        </w:rPr>
        <w:t>.</w:t>
      </w:r>
    </w:p>
    <w:p w14:paraId="186E19F0"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كما تبرز البيروقراطية الإدارية كعائق كبير أمام سرعة الاستجابة لمطالب أصحاب المصلحة، حيث تؤدي الإجراءات المعقدة وتعدد مستويات الموافقة إلى تأخير التواصل أو الاستجابة للملاحظات المهمة، مما ينعكس سلبًا على صورة المشروع ويزيد من فجوة الثقة بين الجهة المنفذة والجمهور</w:t>
      </w:r>
      <w:r w:rsidRPr="000365A4">
        <w:rPr>
          <w:rFonts w:ascii="Sakkal Majalla" w:hAnsi="Sakkal Majalla" w:cs="Sakkal Majalla"/>
          <w:color w:val="000000" w:themeColor="text1"/>
          <w:sz w:val="28"/>
          <w:szCs w:val="28"/>
        </w:rPr>
        <w:t>.</w:t>
      </w:r>
    </w:p>
    <w:p w14:paraId="52E5D4DE"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0365A4">
        <w:rPr>
          <w:rFonts w:ascii="Sakkal Majalla" w:hAnsi="Sakkal Majalla" w:cs="Sakkal Majalla" w:hint="cs"/>
          <w:color w:val="000000" w:themeColor="text1"/>
          <w:sz w:val="28"/>
          <w:szCs w:val="28"/>
          <w:rtl/>
          <w:lang w:bidi="ar-EG"/>
        </w:rPr>
        <w:t>أما سقاط</w:t>
      </w:r>
      <w:r w:rsidRPr="000365A4">
        <w:rPr>
          <w:rFonts w:ascii="Sakkal Majalla" w:hAnsi="Sakkal Majalla" w:cs="Sakkal Majalla" w:hint="cs"/>
          <w:color w:val="000000" w:themeColor="text1"/>
          <w:sz w:val="28"/>
          <w:szCs w:val="28"/>
          <w:lang w:bidi="ar-EG"/>
        </w:rPr>
        <w:t xml:space="preserve"> (2024) </w:t>
      </w:r>
      <w:r w:rsidRPr="000365A4">
        <w:rPr>
          <w:rFonts w:ascii="Sakkal Majalla" w:hAnsi="Sakkal Majalla" w:cs="Sakkal Majalla" w:hint="cs"/>
          <w:color w:val="000000" w:themeColor="text1"/>
          <w:sz w:val="28"/>
          <w:szCs w:val="28"/>
          <w:rtl/>
          <w:lang w:bidi="ar-EG"/>
        </w:rPr>
        <w:t>فقد أوضح أن أحد التحديات الجوهرية في القطاع العام يتمثل في ضعف مرونة الهياكل التنظيمية، والتي تعيق تبني ممارسات حديثة في التواصل والتمكين، مما يحد من قدرة فرق العمل على التفاعل مع أصحاب المصلحة بشكل مبتكر وفعّال، ويؤدي إلى اعتماد قوالب تقليدية لا تتناسب مع طبيعة التغيير المطلوب</w:t>
      </w:r>
      <w:r w:rsidRPr="000365A4">
        <w:rPr>
          <w:rFonts w:ascii="Sakkal Majalla" w:hAnsi="Sakkal Majalla" w:cs="Sakkal Majalla" w:hint="cs"/>
          <w:color w:val="000000" w:themeColor="text1"/>
          <w:sz w:val="28"/>
          <w:szCs w:val="28"/>
          <w:lang w:bidi="ar-EG"/>
        </w:rPr>
        <w:t>.</w:t>
      </w:r>
    </w:p>
    <w:p w14:paraId="562429D4" w14:textId="7E4F7ECB" w:rsidR="0062665B" w:rsidRPr="000365A4" w:rsidRDefault="0062665B" w:rsidP="004C7B15">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0365A4">
        <w:rPr>
          <w:rFonts w:ascii="Sakkal Majalla" w:hAnsi="Sakkal Majalla" w:cs="Sakkal Majalla" w:hint="cs"/>
          <w:color w:val="000000" w:themeColor="text1"/>
          <w:sz w:val="28"/>
          <w:szCs w:val="28"/>
          <w:rtl/>
          <w:lang w:bidi="ar-EG"/>
        </w:rPr>
        <w:lastRenderedPageBreak/>
        <w:t>وبالإضافة إلى ما سبق، فإن تعارض المصالح بين الجهات الحكومية المختلفة، وضعف التكامل بين القطاعات، يُعد من التحديات الخفية التي تؤثر على فاعلية إدارة أصحاب المصلحة، حيث قد تسعى بعض الجهات إلى الحفاظ على سلطتها أو ميزانيتها، مما يدفعها لمعارضة أو إبطاء تنفيذ المشروع، حتى وإن لم تُصرّح بذلك علنًا</w:t>
      </w:r>
      <w:r w:rsidRPr="000365A4">
        <w:rPr>
          <w:rFonts w:ascii="Sakkal Majalla" w:hAnsi="Sakkal Majalla" w:cs="Sakkal Majalla" w:hint="cs"/>
          <w:color w:val="000000" w:themeColor="text1"/>
          <w:sz w:val="28"/>
          <w:szCs w:val="28"/>
          <w:lang w:bidi="ar-EG"/>
        </w:rPr>
        <w:t>.</w:t>
      </w:r>
    </w:p>
    <w:p w14:paraId="44659A68"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كل هذه التحديات تُحتم على الجهات الحكومية تطوير نماذج مرنة لإدارة أصحاب المصلحة، تتسم بالشفافية، والتكامل، والتجاوب، وتُراعي التعقيدات الاجتماعية والتنظيمية المحيطة بالمشروع. ولا يتحقق ذلك إلا من خلال بناء قدرات مؤسسية حقيقية في هذا المجال، ووضع استراتيجيات تواصل متقدمة، وإشراك الأطراف المؤثرة في مراحل صنع القرار، لضمان تحول سلس ومستدام</w:t>
      </w:r>
      <w:r w:rsidRPr="000365A4">
        <w:rPr>
          <w:rFonts w:ascii="Sakkal Majalla" w:hAnsi="Sakkal Majalla" w:cs="Sakkal Majalla"/>
          <w:color w:val="000000" w:themeColor="text1"/>
          <w:sz w:val="28"/>
          <w:szCs w:val="28"/>
        </w:rPr>
        <w:t>.</w:t>
      </w:r>
    </w:p>
    <w:p w14:paraId="319FF52C" w14:textId="77777777" w:rsidR="004C7B15" w:rsidRDefault="004C7B15">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0F321B00" w14:textId="5E2E4F2A" w:rsidR="0062665B" w:rsidRPr="004C7B15" w:rsidRDefault="0062665B" w:rsidP="004C7B15">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2" w:name="_Toc211942224"/>
      <w:r w:rsidRPr="004C7B15">
        <w:rPr>
          <w:rFonts w:ascii="Sakkal Majalla" w:hAnsi="Sakkal Majalla" w:cs="Sakkal Majalla"/>
          <w:b/>
          <w:bCs/>
          <w:color w:val="000000" w:themeColor="text1"/>
          <w:sz w:val="36"/>
          <w:szCs w:val="36"/>
          <w:rtl/>
        </w:rPr>
        <w:lastRenderedPageBreak/>
        <w:t>المبحث الثاني: تقليل مقاومة التغيير</w:t>
      </w:r>
      <w:bookmarkEnd w:id="42"/>
    </w:p>
    <w:p w14:paraId="10429A88" w14:textId="7D645937" w:rsidR="0062665B" w:rsidRPr="004C7B15" w:rsidRDefault="004C7B15" w:rsidP="004C7B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1942225"/>
      <w:r w:rsidRPr="004C7B15">
        <w:rPr>
          <w:rFonts w:ascii="Sakkal Majalla" w:hAnsi="Sakkal Majalla" w:cs="Sakkal Majalla" w:hint="cs"/>
          <w:b/>
          <w:bCs/>
          <w:color w:val="000000" w:themeColor="text1"/>
          <w:sz w:val="32"/>
          <w:szCs w:val="32"/>
          <w:rtl/>
        </w:rPr>
        <w:t xml:space="preserve">1.2.2 </w:t>
      </w:r>
      <w:r w:rsidR="0062665B" w:rsidRPr="004C7B15">
        <w:rPr>
          <w:rFonts w:ascii="Sakkal Majalla" w:hAnsi="Sakkal Majalla" w:cs="Sakkal Majalla"/>
          <w:b/>
          <w:bCs/>
          <w:color w:val="000000" w:themeColor="text1"/>
          <w:sz w:val="32"/>
          <w:szCs w:val="32"/>
          <w:rtl/>
        </w:rPr>
        <w:t>التمهيد العام</w:t>
      </w:r>
      <w:bookmarkEnd w:id="43"/>
    </w:p>
    <w:p w14:paraId="662F0A7A" w14:textId="38805DE4"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في عالم تنظيمي يتسم بعدم اليقين، والتغير المتسارع، والضغوط المتزايدة للتحديث والتطوير، لم تعد مقاومة التغيير مجرد موقف عابر من بعض الأفراد، بل أصبحت ظاهرة تنظيمية تستحق الدراسة والتحليل والإدارة. وتكتسب هذه الظاهرة أهمية أكبر في سياق مشاريع التحول الرقمي، التي عادةً ما تفرض تغييرات جوهرية في طريقة العمل، ونظم التشغيل، وهيكلية السلطة، وتوزيع المهام، ومما يزيد من تعقيد مقاومة التغيير في المؤسسات الحكومية، هو ارتباطها بثقافات تنظيمية مستقرة، وبُنى بيروقراطية تقليدية، وغياب الحوافز الفعّالة نحو التغيير</w:t>
      </w:r>
      <w:r w:rsidRPr="000365A4">
        <w:rPr>
          <w:rFonts w:ascii="Sakkal Majalla" w:hAnsi="Sakkal Majalla" w:cs="Sakkal Majalla"/>
          <w:color w:val="000000" w:themeColor="text1"/>
          <w:sz w:val="28"/>
          <w:szCs w:val="28"/>
        </w:rPr>
        <w:t>.</w:t>
      </w:r>
    </w:p>
    <w:p w14:paraId="7822C35D" w14:textId="7777777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وتسعى المنظمات إلى تقليل مقاومة التغيير ليس فقط لضمان تنفيذ المشاريع، بل لتحقيق التبني الفعلي للتغييرات، وتجنب العودة إلى الوضع السابق. </w:t>
      </w:r>
    </w:p>
    <w:p w14:paraId="02A7A913" w14:textId="0930A73E"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ولهذا، أصبح تقليل المقاومة أحد مؤشرات نضج المؤسسات، وكفاءة إدارتها للتغيير، وقدرتها على تحويل التحديات إلى فرص. وعليه، فإن فهم طبيعة مقاومة التغيير، وأسبابها، وآليات التعامل معها، يُعد أمرًا بالغ الأهمية لاستدامة أي مبادرة تطوير أو تحول رقمي</w:t>
      </w:r>
      <w:r w:rsidRPr="000365A4">
        <w:rPr>
          <w:rFonts w:ascii="Sakkal Majalla" w:hAnsi="Sakkal Majalla" w:cs="Sakkal Majalla"/>
          <w:color w:val="000000" w:themeColor="text1"/>
          <w:sz w:val="28"/>
          <w:szCs w:val="28"/>
        </w:rPr>
        <w:t>.</w:t>
      </w:r>
    </w:p>
    <w:p w14:paraId="750DF7BE" w14:textId="0240C072" w:rsidR="0062665B" w:rsidRPr="004C7B15" w:rsidRDefault="004C7B15" w:rsidP="004C7B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1942226"/>
      <w:r w:rsidRPr="004C7B15">
        <w:rPr>
          <w:rFonts w:ascii="Sakkal Majalla" w:hAnsi="Sakkal Majalla" w:cs="Sakkal Majalla" w:hint="cs"/>
          <w:b/>
          <w:bCs/>
          <w:color w:val="000000" w:themeColor="text1"/>
          <w:sz w:val="32"/>
          <w:szCs w:val="32"/>
          <w:rtl/>
        </w:rPr>
        <w:t xml:space="preserve">2.2.2 </w:t>
      </w:r>
      <w:r w:rsidR="0062665B" w:rsidRPr="004C7B15">
        <w:rPr>
          <w:rFonts w:ascii="Sakkal Majalla" w:hAnsi="Sakkal Majalla" w:cs="Sakkal Majalla"/>
          <w:b/>
          <w:bCs/>
          <w:color w:val="000000" w:themeColor="text1"/>
          <w:sz w:val="32"/>
          <w:szCs w:val="32"/>
          <w:rtl/>
        </w:rPr>
        <w:t>مفهوم مقاومة التغيير</w:t>
      </w:r>
      <w:bookmarkEnd w:id="44"/>
    </w:p>
    <w:p w14:paraId="33E63CEC" w14:textId="56F362B2"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تعددت التعريفات النظرية لمفهوم مقاومة التغيير، وذلك نتيجة لاختلاف السياقات التنظيمية، واختلاف العوامل النفسية والسلوكية المؤثرة فيه</w:t>
      </w:r>
      <w:r w:rsidR="00F0158B" w:rsidRPr="000365A4">
        <w:rPr>
          <w:rFonts w:ascii="Sakkal Majalla" w:hAnsi="Sakkal Majalla" w:cs="Sakkal Majalla"/>
          <w:color w:val="000000" w:themeColor="text1"/>
          <w:sz w:val="28"/>
          <w:szCs w:val="28"/>
          <w:rtl/>
        </w:rPr>
        <w:t>،</w:t>
      </w:r>
      <w:r w:rsidRPr="000365A4">
        <w:rPr>
          <w:rFonts w:ascii="Sakkal Majalla" w:hAnsi="Sakkal Majalla" w:cs="Sakkal Majalla"/>
          <w:color w:val="000000" w:themeColor="text1"/>
          <w:sz w:val="28"/>
          <w:szCs w:val="28"/>
          <w:rtl/>
        </w:rPr>
        <w:t xml:space="preserve"> وقد عرّف ادريعات وأبو صالح</w:t>
      </w:r>
      <w:r w:rsidRPr="000365A4">
        <w:rPr>
          <w:rFonts w:ascii="Sakkal Majalla" w:hAnsi="Sakkal Majalla" w:cs="Sakkal Majalla"/>
          <w:color w:val="000000" w:themeColor="text1"/>
          <w:sz w:val="28"/>
          <w:szCs w:val="28"/>
        </w:rPr>
        <w:t xml:space="preserve"> (2020) </w:t>
      </w:r>
      <w:r w:rsidRPr="000365A4">
        <w:rPr>
          <w:rFonts w:ascii="Sakkal Majalla" w:hAnsi="Sakkal Majalla" w:cs="Sakkal Majalla"/>
          <w:color w:val="000000" w:themeColor="text1"/>
          <w:sz w:val="28"/>
          <w:szCs w:val="28"/>
          <w:rtl/>
        </w:rPr>
        <w:t xml:space="preserve">مقاومة التغيير بأنها: "مجموعة من السلوكيات أو الاتجاهات الرافضة أو المتحفظة التي يُبديها الأفراد أو الجماعات عند مواجهتهم لمحاولات التغيير المؤسسي، والتي قد تُعيق عملية التغيير أو تُبطئ من وتيرته". </w:t>
      </w:r>
    </w:p>
    <w:p w14:paraId="22BBEEBF" w14:textId="521E2C57"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lastRenderedPageBreak/>
        <w:t>أما أمين وبوهالي</w:t>
      </w:r>
      <w:r w:rsidRPr="000365A4">
        <w:rPr>
          <w:rFonts w:ascii="Sakkal Majalla" w:hAnsi="Sakkal Majalla" w:cs="Sakkal Majalla"/>
          <w:color w:val="000000" w:themeColor="text1"/>
          <w:sz w:val="28"/>
          <w:szCs w:val="28"/>
        </w:rPr>
        <w:t xml:space="preserve"> (2024) </w:t>
      </w:r>
      <w:r w:rsidRPr="000365A4">
        <w:rPr>
          <w:rFonts w:ascii="Sakkal Majalla" w:hAnsi="Sakkal Majalla" w:cs="Sakkal Majalla"/>
          <w:color w:val="000000" w:themeColor="text1"/>
          <w:sz w:val="28"/>
          <w:szCs w:val="28"/>
          <w:rtl/>
        </w:rPr>
        <w:t xml:space="preserve">فقد ركزا على البعد الإدراكي للمفهوم، واعتبرا أن مقاومة التغيير هي: "حالة من عدم القبول العقلي والنفسي تجاه التعديلات أو الإجراءات التنظيمية الجديدة، ناتجة عن غموض الرؤية، أو فقدان الثقة، أو ضعف الإشراك في القرار". </w:t>
      </w:r>
    </w:p>
    <w:p w14:paraId="1EC2D407" w14:textId="6A97F219"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بينما تناول الصالح</w:t>
      </w:r>
      <w:r w:rsidRPr="000365A4">
        <w:rPr>
          <w:rFonts w:ascii="Sakkal Majalla" w:hAnsi="Sakkal Majalla" w:cs="Sakkal Majalla"/>
          <w:color w:val="000000" w:themeColor="text1"/>
          <w:sz w:val="28"/>
          <w:szCs w:val="28"/>
        </w:rPr>
        <w:t xml:space="preserve"> (2023) </w:t>
      </w:r>
      <w:r w:rsidRPr="000365A4">
        <w:rPr>
          <w:rFonts w:ascii="Sakkal Majalla" w:hAnsi="Sakkal Majalla" w:cs="Sakkal Majalla"/>
          <w:color w:val="000000" w:themeColor="text1"/>
          <w:sz w:val="28"/>
          <w:szCs w:val="28"/>
          <w:rtl/>
        </w:rPr>
        <w:t xml:space="preserve">المفهوم من زاوية الأداء، حيث عرّف مقاومة التغيير بأنها: "مُعيق تنظيمي يؤثر على كفاءة التنفيذ، ويتجلى في التردد، التأخير، أو التقاعس عن تبنّي متطلبات التحول، سواء كان ذلك لأسباب تتعلق بالخوف من المجهول أو بنقص الحوافز". </w:t>
      </w:r>
    </w:p>
    <w:p w14:paraId="334CE4B0" w14:textId="59952628" w:rsidR="0062665B" w:rsidRPr="000365A4" w:rsidRDefault="0062665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ومن خلال استقراء هذه التعريفات، يرى الباحث أن مقاومة التغيير ليست مجرد سلوك سلبي يجب القضاء عليه، بل هي في جوهرها إشارة إلى وجود فجوة بين ما تريده الإدارة وما يشعر به الأفراد</w:t>
      </w:r>
      <w:r w:rsidR="00F0158B" w:rsidRPr="000365A4">
        <w:rPr>
          <w:rFonts w:ascii="Sakkal Majalla" w:hAnsi="Sakkal Majalla" w:cs="Sakkal Majalla"/>
          <w:color w:val="000000" w:themeColor="text1"/>
          <w:sz w:val="28"/>
          <w:szCs w:val="28"/>
          <w:rtl/>
        </w:rPr>
        <w:t xml:space="preserve"> </w:t>
      </w:r>
      <w:r w:rsidRPr="000365A4">
        <w:rPr>
          <w:rFonts w:ascii="Sakkal Majalla" w:hAnsi="Sakkal Majalla" w:cs="Sakkal Majalla"/>
          <w:color w:val="000000" w:themeColor="text1"/>
          <w:sz w:val="28"/>
          <w:szCs w:val="28"/>
          <w:rtl/>
        </w:rPr>
        <w:t>، فإن التعامل معها لا يجب أن يكون من خلال القمع أو التجاهل، بل من خلال الفهم، والتحليل، والتخطيط المدروس، بما يسمح بتحويل المقاومة إلى شراكة واعية في التغيير</w:t>
      </w:r>
      <w:r w:rsidRPr="000365A4">
        <w:rPr>
          <w:rFonts w:ascii="Sakkal Majalla" w:hAnsi="Sakkal Majalla" w:cs="Sakkal Majalla"/>
          <w:color w:val="000000" w:themeColor="text1"/>
          <w:sz w:val="28"/>
          <w:szCs w:val="28"/>
        </w:rPr>
        <w:t>.</w:t>
      </w:r>
    </w:p>
    <w:p w14:paraId="0F309408" w14:textId="79978A89" w:rsidR="00F0158B" w:rsidRPr="004C7B15" w:rsidRDefault="004C7B15" w:rsidP="004C7B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1942227"/>
      <w:r w:rsidRPr="004C7B15">
        <w:rPr>
          <w:rFonts w:ascii="Sakkal Majalla" w:hAnsi="Sakkal Majalla" w:cs="Sakkal Majalla" w:hint="cs"/>
          <w:b/>
          <w:bCs/>
          <w:color w:val="000000" w:themeColor="text1"/>
          <w:sz w:val="32"/>
          <w:szCs w:val="32"/>
          <w:rtl/>
        </w:rPr>
        <w:t xml:space="preserve">3.2.2 </w:t>
      </w:r>
      <w:r w:rsidR="00F0158B" w:rsidRPr="004C7B15">
        <w:rPr>
          <w:rFonts w:ascii="Sakkal Majalla" w:hAnsi="Sakkal Majalla" w:cs="Sakkal Majalla"/>
          <w:b/>
          <w:bCs/>
          <w:color w:val="000000" w:themeColor="text1"/>
          <w:sz w:val="32"/>
          <w:szCs w:val="32"/>
          <w:rtl/>
        </w:rPr>
        <w:t>أنواع وأشكال مقاومة التغيير</w:t>
      </w:r>
      <w:bookmarkEnd w:id="45"/>
    </w:p>
    <w:p w14:paraId="55ABB34C" w14:textId="348AD696" w:rsidR="00F0158B" w:rsidRPr="000365A4" w:rsidRDefault="00F0158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تتخذ مقاومة التغيير عدة أشكال تختلف في طبيعتها وحدّتها ودرجة وضوحها، وقد تكون صريحة أو ضمنية، فردية أو جماعية، نفسية أو سلوكية، وتُعد معرفة هذه الأنواع أمرًا ضروريًا لفهم طبيعة التحديات التي قد تواجه المشروع، ولتطوير استراتيجيات استباقية لإدارتها بفعالية، إذ أن تجاهل نوع المقاومة يؤدي غالبًا إلى اختيار أدوات غير مناسبة لمواجهتها، مما يفاقم المشكلات بدلًا من حلها</w:t>
      </w:r>
      <w:r w:rsidRPr="000365A4">
        <w:rPr>
          <w:rFonts w:ascii="Sakkal Majalla" w:hAnsi="Sakkal Majalla" w:cs="Sakkal Majalla"/>
          <w:color w:val="000000" w:themeColor="text1"/>
          <w:sz w:val="28"/>
          <w:szCs w:val="28"/>
        </w:rPr>
        <w:t>.</w:t>
      </w:r>
    </w:p>
    <w:p w14:paraId="370A53E2" w14:textId="77777777" w:rsidR="00F0158B" w:rsidRPr="000365A4" w:rsidRDefault="00F0158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وقد أشار بن عيسى وآخرون</w:t>
      </w:r>
      <w:r w:rsidRPr="000365A4">
        <w:rPr>
          <w:rFonts w:ascii="Sakkal Majalla" w:hAnsi="Sakkal Majalla" w:cs="Sakkal Majalla"/>
          <w:color w:val="000000" w:themeColor="text1"/>
          <w:sz w:val="28"/>
          <w:szCs w:val="28"/>
        </w:rPr>
        <w:t xml:space="preserve"> (2021) </w:t>
      </w:r>
      <w:r w:rsidRPr="000365A4">
        <w:rPr>
          <w:rFonts w:ascii="Sakkal Majalla" w:hAnsi="Sakkal Majalla" w:cs="Sakkal Majalla"/>
          <w:color w:val="000000" w:themeColor="text1"/>
          <w:sz w:val="28"/>
          <w:szCs w:val="28"/>
          <w:rtl/>
        </w:rPr>
        <w:t>إلى أن مقاومة التغيير قد تظهر في ثلاث صور رئيسية</w:t>
      </w:r>
      <w:r w:rsidRPr="000365A4">
        <w:rPr>
          <w:rFonts w:ascii="Sakkal Majalla" w:hAnsi="Sakkal Majalla" w:cs="Sakkal Majalla"/>
          <w:color w:val="000000" w:themeColor="text1"/>
          <w:sz w:val="28"/>
          <w:szCs w:val="28"/>
        </w:rPr>
        <w:t>:</w:t>
      </w:r>
    </w:p>
    <w:p w14:paraId="2240E6CF" w14:textId="7EF7B2C6" w:rsidR="00F0158B" w:rsidRPr="000365A4" w:rsidRDefault="00F0158B" w:rsidP="004C7B1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المقاومة العلنية</w:t>
      </w:r>
      <w:r w:rsidR="004C7B15">
        <w:rPr>
          <w:rFonts w:ascii="Sakkal Majalla" w:hAnsi="Sakkal Majalla" w:cs="Sakkal Majalla"/>
          <w:color w:val="000000" w:themeColor="text1"/>
          <w:sz w:val="28"/>
          <w:szCs w:val="28"/>
        </w:rPr>
        <w:t xml:space="preserve"> (Open Resistance): </w:t>
      </w:r>
      <w:r w:rsidRPr="000365A4">
        <w:rPr>
          <w:rFonts w:ascii="Sakkal Majalla" w:hAnsi="Sakkal Majalla" w:cs="Sakkal Majalla"/>
          <w:color w:val="000000" w:themeColor="text1"/>
          <w:sz w:val="28"/>
          <w:szCs w:val="28"/>
          <w:rtl/>
        </w:rPr>
        <w:t>وهي أكثر الأنواع وضوحًا، وتتمثل في الاعتراض المباشر، أو رفض تنفيذ التوجيهات الجديدة، أو المجاهرة بعدم القبول بالتغيير، وغالبًا ما تُعبّر هذه المقاومة عن وعي عالٍ لدى الموظف بموقفه الرافض، وتكون أسهل في التعامل مقارنة بالأنواع الأخرى، لأنها مرئية ويمكن تحليلها ومناقشتها</w:t>
      </w:r>
      <w:r w:rsidRPr="000365A4">
        <w:rPr>
          <w:rFonts w:ascii="Sakkal Majalla" w:hAnsi="Sakkal Majalla" w:cs="Sakkal Majalla"/>
          <w:color w:val="000000" w:themeColor="text1"/>
          <w:sz w:val="28"/>
          <w:szCs w:val="28"/>
        </w:rPr>
        <w:t>.</w:t>
      </w:r>
    </w:p>
    <w:p w14:paraId="2EE367A5" w14:textId="7E03B839" w:rsidR="00F0158B" w:rsidRPr="000365A4" w:rsidRDefault="00F0158B" w:rsidP="004C7B1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lastRenderedPageBreak/>
        <w:t>المقاومة الضمنية</w:t>
      </w:r>
      <w:r w:rsidR="004C7B15">
        <w:rPr>
          <w:rFonts w:ascii="Sakkal Majalla" w:hAnsi="Sakkal Majalla" w:cs="Sakkal Majalla"/>
          <w:color w:val="000000" w:themeColor="text1"/>
          <w:sz w:val="28"/>
          <w:szCs w:val="28"/>
        </w:rPr>
        <w:t xml:space="preserve"> (Implicit Resistance): </w:t>
      </w:r>
      <w:r w:rsidRPr="000365A4">
        <w:rPr>
          <w:rFonts w:ascii="Sakkal Majalla" w:hAnsi="Sakkal Majalla" w:cs="Sakkal Majalla"/>
          <w:color w:val="000000" w:themeColor="text1"/>
          <w:sz w:val="28"/>
          <w:szCs w:val="28"/>
          <w:rtl/>
        </w:rPr>
        <w:t>وهي الأكثر خطورة، حيث لا تُعلن صراحة، بل تتجلى في سلوكيات خفية مثل البطء في الاستجابة، تأجيل تنفيذ التعليمات، ضعف المشاركة، أو افتعال أعذار،  ويصعب رصد هذا النوع من المقاومة لأنه لا يظهر في شكل صراع مباشر، بل يُمثل تحديًا خفيًا يضعف فعالية التغيير دون أن يُلاحظ بسهولة</w:t>
      </w:r>
      <w:r w:rsidRPr="000365A4">
        <w:rPr>
          <w:rFonts w:ascii="Sakkal Majalla" w:hAnsi="Sakkal Majalla" w:cs="Sakkal Majalla"/>
          <w:color w:val="000000" w:themeColor="text1"/>
          <w:sz w:val="28"/>
          <w:szCs w:val="28"/>
        </w:rPr>
        <w:t>.</w:t>
      </w:r>
    </w:p>
    <w:p w14:paraId="650BF39D" w14:textId="3D8BC9FA" w:rsidR="00F0158B" w:rsidRPr="000365A4" w:rsidRDefault="00F0158B" w:rsidP="004C7B1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المقاومة السياسية أو المؤسسية</w:t>
      </w:r>
      <w:r w:rsidRPr="000365A4">
        <w:rPr>
          <w:rFonts w:ascii="Sakkal Majalla" w:hAnsi="Sakkal Majalla" w:cs="Sakkal Majalla"/>
          <w:color w:val="000000" w:themeColor="text1"/>
          <w:sz w:val="28"/>
          <w:szCs w:val="28"/>
        </w:rPr>
        <w:t xml:space="preserve"> (Organi</w:t>
      </w:r>
      <w:r w:rsidR="004C7B15">
        <w:rPr>
          <w:rFonts w:ascii="Sakkal Majalla" w:hAnsi="Sakkal Majalla" w:cs="Sakkal Majalla"/>
          <w:color w:val="000000" w:themeColor="text1"/>
          <w:sz w:val="28"/>
          <w:szCs w:val="28"/>
        </w:rPr>
        <w:t xml:space="preserve">zational/Political Resistance): </w:t>
      </w:r>
      <w:r w:rsidRPr="000365A4">
        <w:rPr>
          <w:rFonts w:ascii="Sakkal Majalla" w:hAnsi="Sakkal Majalla" w:cs="Sakkal Majalla"/>
          <w:color w:val="000000" w:themeColor="text1"/>
          <w:sz w:val="28"/>
          <w:szCs w:val="28"/>
          <w:rtl/>
        </w:rPr>
        <w:t>وتنشأ حين تستخدم بعض الفئات نفوذها التنظيمي أو علاقاتها الرسمية وغير الرسمية لإيقاف أو إبطاء عمليات التغيير، إما لحماية مصالحها، أو للحفاظ على مراكزها الحالية، ويُعد هذا النوع من أخطر أنواع المقاومة في بيئات العمل الحكومية، لما له من تأثير على صنع القرار وتمرير السياسات</w:t>
      </w:r>
      <w:r w:rsidRPr="000365A4">
        <w:rPr>
          <w:rFonts w:ascii="Sakkal Majalla" w:hAnsi="Sakkal Majalla" w:cs="Sakkal Majalla"/>
          <w:color w:val="000000" w:themeColor="text1"/>
          <w:sz w:val="28"/>
          <w:szCs w:val="28"/>
        </w:rPr>
        <w:t>.</w:t>
      </w:r>
    </w:p>
    <w:p w14:paraId="168DC39A" w14:textId="77777777" w:rsidR="00F0158B" w:rsidRPr="000365A4" w:rsidRDefault="00F0158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ويؤكد الصالح</w:t>
      </w:r>
      <w:r w:rsidRPr="000365A4">
        <w:rPr>
          <w:rFonts w:ascii="Sakkal Majalla" w:hAnsi="Sakkal Majalla" w:cs="Sakkal Majalla"/>
          <w:color w:val="000000" w:themeColor="text1"/>
          <w:sz w:val="28"/>
          <w:szCs w:val="28"/>
        </w:rPr>
        <w:t xml:space="preserve"> (2023) </w:t>
      </w:r>
      <w:r w:rsidRPr="000365A4">
        <w:rPr>
          <w:rFonts w:ascii="Sakkal Majalla" w:hAnsi="Sakkal Majalla" w:cs="Sakkal Majalla"/>
          <w:color w:val="000000" w:themeColor="text1"/>
          <w:sz w:val="28"/>
          <w:szCs w:val="28"/>
          <w:rtl/>
        </w:rPr>
        <w:t>أن مقاومة التغيير قد لا تظهر دائمًا في سلوكيات معادية، بل أحيانًا في اللامبالاة، وفقدان الحافز، والانسحاب النفسي من التفاعل مع المشروع الجديد، وهي كلها أشكال غير مباشرة تُشير إلى وجود رفض داخلي للتغيير لم تتم معالجته بالشكل المناسب</w:t>
      </w:r>
      <w:r w:rsidRPr="000365A4">
        <w:rPr>
          <w:rFonts w:ascii="Sakkal Majalla" w:hAnsi="Sakkal Majalla" w:cs="Sakkal Majalla"/>
          <w:color w:val="000000" w:themeColor="text1"/>
          <w:sz w:val="28"/>
          <w:szCs w:val="28"/>
        </w:rPr>
        <w:t>.</w:t>
      </w:r>
    </w:p>
    <w:p w14:paraId="697CA157" w14:textId="77777777" w:rsidR="00F0158B" w:rsidRPr="000365A4" w:rsidRDefault="00F0158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5A4">
        <w:rPr>
          <w:rFonts w:ascii="Sakkal Majalla" w:hAnsi="Sakkal Majalla" w:cs="Sakkal Majalla"/>
          <w:color w:val="000000" w:themeColor="text1"/>
          <w:sz w:val="28"/>
          <w:szCs w:val="28"/>
          <w:rtl/>
        </w:rPr>
        <w:t xml:space="preserve">ويرى الباحث أن التصنيف الدقيق لأشكال المقاومة يُساعد في بناء خطط تدخل مناسبة، ويمنع التعميم الخاطئ الذي قد يؤدي إلى تعامل إداري قاسٍ مع حالات تستدعي احتواء نفسي أو تواصل فعّال. </w:t>
      </w:r>
    </w:p>
    <w:p w14:paraId="592BA4C9" w14:textId="0787C630" w:rsidR="00F0158B" w:rsidRPr="004C7B15" w:rsidRDefault="004C7B15" w:rsidP="004C7B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1942228"/>
      <w:r w:rsidRPr="004C7B15">
        <w:rPr>
          <w:rFonts w:ascii="Sakkal Majalla" w:hAnsi="Sakkal Majalla" w:cs="Sakkal Majalla" w:hint="cs"/>
          <w:b/>
          <w:bCs/>
          <w:color w:val="000000" w:themeColor="text1"/>
          <w:sz w:val="32"/>
          <w:szCs w:val="32"/>
          <w:rtl/>
        </w:rPr>
        <w:t xml:space="preserve">4.2.2 </w:t>
      </w:r>
      <w:r w:rsidR="00F0158B" w:rsidRPr="004C7B15">
        <w:rPr>
          <w:rFonts w:ascii="Sakkal Majalla" w:hAnsi="Sakkal Majalla" w:cs="Sakkal Majalla"/>
          <w:b/>
          <w:bCs/>
          <w:color w:val="000000" w:themeColor="text1"/>
          <w:sz w:val="32"/>
          <w:szCs w:val="32"/>
          <w:rtl/>
        </w:rPr>
        <w:t>أسباب مقاومة التغيير</w:t>
      </w:r>
      <w:bookmarkEnd w:id="46"/>
    </w:p>
    <w:p w14:paraId="7A5D9FBD" w14:textId="77777777" w:rsidR="00F0158B" w:rsidRPr="000365A4" w:rsidRDefault="00F0158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تنبع مقاومة التغيير من مجموعة من الأسباب المتداخلة التي تختلف باختلاف طبيعة المؤسسة، ونوع التغيير، ومستوى الاستعداد المؤسسي والنفسي لاستقباله. ولا يُمكن اختزال المقاومة في كونها مجرد رفض سلبي، بل هي في كثير من الأحيان استجابة منطقية من الموظف أو النظام تجاه تهديدات حقيقية أو متصورة</w:t>
      </w:r>
      <w:r w:rsidRPr="000365A4">
        <w:rPr>
          <w:rFonts w:ascii="Sakkal Majalla" w:hAnsi="Sakkal Majalla" w:cs="Sakkal Majalla"/>
          <w:color w:val="000000" w:themeColor="text1"/>
          <w:sz w:val="28"/>
          <w:szCs w:val="28"/>
        </w:rPr>
        <w:t xml:space="preserve">. </w:t>
      </w:r>
      <w:r w:rsidRPr="000365A4">
        <w:rPr>
          <w:rFonts w:ascii="Sakkal Majalla" w:hAnsi="Sakkal Majalla" w:cs="Sakkal Majalla"/>
          <w:color w:val="000000" w:themeColor="text1"/>
          <w:sz w:val="28"/>
          <w:szCs w:val="28"/>
          <w:rtl/>
        </w:rPr>
        <w:t>وفهم الأسباب الكامنة خلف مقاومة التغيير يُعد خطوة أساسية في تصميم تدخلات فعالة لتقليلها، وتعزيز فرص نجاح التغيير</w:t>
      </w:r>
      <w:r w:rsidRPr="000365A4">
        <w:rPr>
          <w:rFonts w:ascii="Sakkal Majalla" w:hAnsi="Sakkal Majalla" w:cs="Sakkal Majalla"/>
          <w:color w:val="000000" w:themeColor="text1"/>
          <w:sz w:val="28"/>
          <w:szCs w:val="28"/>
        </w:rPr>
        <w:t>.</w:t>
      </w:r>
    </w:p>
    <w:p w14:paraId="74C60500" w14:textId="77777777" w:rsidR="00F0158B" w:rsidRPr="000365A4" w:rsidRDefault="00F0158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 xml:space="preserve">وقد أشار </w:t>
      </w:r>
      <w:r w:rsidRPr="000365A4">
        <w:rPr>
          <w:rFonts w:ascii="Sakkal Majalla" w:hAnsi="Sakkal Majalla" w:cs="Sakkal Majalla"/>
          <w:color w:val="000000" w:themeColor="text1"/>
          <w:sz w:val="28"/>
          <w:szCs w:val="28"/>
        </w:rPr>
        <w:t xml:space="preserve">Rehman et al. (2021) </w:t>
      </w:r>
      <w:r w:rsidRPr="000365A4">
        <w:rPr>
          <w:rFonts w:ascii="Sakkal Majalla" w:hAnsi="Sakkal Majalla" w:cs="Sakkal Majalla"/>
          <w:color w:val="000000" w:themeColor="text1"/>
          <w:sz w:val="28"/>
          <w:szCs w:val="28"/>
          <w:rtl/>
        </w:rPr>
        <w:t>إلى أن الأسباب الرئيسية لمقاومة التغيير تشمل</w:t>
      </w:r>
      <w:r w:rsidRPr="000365A4">
        <w:rPr>
          <w:rFonts w:ascii="Sakkal Majalla" w:hAnsi="Sakkal Majalla" w:cs="Sakkal Majalla"/>
          <w:color w:val="000000" w:themeColor="text1"/>
          <w:sz w:val="28"/>
          <w:szCs w:val="28"/>
        </w:rPr>
        <w:t>:</w:t>
      </w:r>
    </w:p>
    <w:p w14:paraId="6BBACE34" w14:textId="7E3B4E93" w:rsidR="00F0158B" w:rsidRPr="000365A4" w:rsidRDefault="00F0158B" w:rsidP="004C7B1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lastRenderedPageBreak/>
        <w:t>غياب العدالة التنظيمية</w:t>
      </w:r>
      <w:r w:rsidR="004C7B15">
        <w:rPr>
          <w:rFonts w:ascii="Sakkal Majalla" w:hAnsi="Sakkal Majalla" w:cs="Sakkal Majalla"/>
          <w:color w:val="000000" w:themeColor="text1"/>
          <w:sz w:val="28"/>
          <w:szCs w:val="28"/>
        </w:rPr>
        <w:t xml:space="preserve">: </w:t>
      </w:r>
      <w:r w:rsidRPr="000365A4">
        <w:rPr>
          <w:rFonts w:ascii="Sakkal Majalla" w:hAnsi="Sakkal Majalla" w:cs="Sakkal Majalla"/>
          <w:color w:val="000000" w:themeColor="text1"/>
          <w:sz w:val="28"/>
          <w:szCs w:val="28"/>
          <w:rtl/>
        </w:rPr>
        <w:t>عندما يشعر الموظفون بعدم العدالة في توزيع المنافع الناتجة عن التغيير أو عند تجاهل مساهماتهم وآرائهم، فإن ذلك يُضعف من التزامهم ويُعزز المقاومة. الإحساس بالتهميش يؤدي إلى تبني مواقف دفاعية لحماية الذات</w:t>
      </w:r>
      <w:r w:rsidRPr="000365A4">
        <w:rPr>
          <w:rFonts w:ascii="Sakkal Majalla" w:hAnsi="Sakkal Majalla" w:cs="Sakkal Majalla"/>
          <w:color w:val="000000" w:themeColor="text1"/>
          <w:sz w:val="28"/>
          <w:szCs w:val="28"/>
        </w:rPr>
        <w:t>.</w:t>
      </w:r>
    </w:p>
    <w:p w14:paraId="78858ECF" w14:textId="3B7C39EF" w:rsidR="00F0158B" w:rsidRPr="000365A4" w:rsidRDefault="00F0158B" w:rsidP="004C7B1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ضعف الدعم القيادي</w:t>
      </w:r>
      <w:r w:rsidR="004C7B15">
        <w:rPr>
          <w:rFonts w:ascii="Sakkal Majalla" w:hAnsi="Sakkal Majalla" w:cs="Sakkal Majalla"/>
          <w:color w:val="000000" w:themeColor="text1"/>
          <w:sz w:val="28"/>
          <w:szCs w:val="28"/>
        </w:rPr>
        <w:t xml:space="preserve">: </w:t>
      </w:r>
      <w:r w:rsidRPr="000365A4">
        <w:rPr>
          <w:rFonts w:ascii="Sakkal Majalla" w:hAnsi="Sakkal Majalla" w:cs="Sakkal Majalla"/>
          <w:color w:val="000000" w:themeColor="text1"/>
          <w:sz w:val="28"/>
          <w:szCs w:val="28"/>
          <w:rtl/>
        </w:rPr>
        <w:t>في حال غياب القيادة الداعمة أو القادرة على توصيل الرؤية الجديدة بوضوح، يشعر الموظفون بالضياع والارتباك، مما يُفضي إلى مقاومة ناتجة عن غموض المستقبل، وليس بالضرورة رفضًا للمشروع نفسه</w:t>
      </w:r>
      <w:r w:rsidRPr="000365A4">
        <w:rPr>
          <w:rFonts w:ascii="Sakkal Majalla" w:hAnsi="Sakkal Majalla" w:cs="Sakkal Majalla"/>
          <w:color w:val="000000" w:themeColor="text1"/>
          <w:sz w:val="28"/>
          <w:szCs w:val="28"/>
        </w:rPr>
        <w:t>.</w:t>
      </w:r>
    </w:p>
    <w:p w14:paraId="36C48706" w14:textId="597A03D0" w:rsidR="00F0158B" w:rsidRPr="000365A4" w:rsidRDefault="00F0158B" w:rsidP="004C7B1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قلة المشاركة في القرار</w:t>
      </w:r>
      <w:r w:rsidR="004C7B15">
        <w:rPr>
          <w:rFonts w:ascii="Sakkal Majalla" w:hAnsi="Sakkal Majalla" w:cs="Sakkal Majalla"/>
          <w:color w:val="000000" w:themeColor="text1"/>
          <w:sz w:val="28"/>
          <w:szCs w:val="28"/>
        </w:rPr>
        <w:t xml:space="preserve">: </w:t>
      </w:r>
      <w:r w:rsidRPr="000365A4">
        <w:rPr>
          <w:rFonts w:ascii="Sakkal Majalla" w:hAnsi="Sakkal Majalla" w:cs="Sakkal Majalla"/>
          <w:color w:val="000000" w:themeColor="text1"/>
          <w:sz w:val="28"/>
          <w:szCs w:val="28"/>
          <w:rtl/>
        </w:rPr>
        <w:t>عندما يُفرض التغيير دون إشراك المعنيين به، يُولد ذلك شعورًا بالإقصاء، مما يُؤدي إلى مقاومة على خلفية فقدان السيطرة أو الكرامة التنظيمية</w:t>
      </w:r>
      <w:r w:rsidRPr="000365A4">
        <w:rPr>
          <w:rFonts w:ascii="Sakkal Majalla" w:hAnsi="Sakkal Majalla" w:cs="Sakkal Majalla"/>
          <w:color w:val="000000" w:themeColor="text1"/>
          <w:sz w:val="28"/>
          <w:szCs w:val="28"/>
        </w:rPr>
        <w:t>.</w:t>
      </w:r>
    </w:p>
    <w:p w14:paraId="2C7CB358" w14:textId="77777777" w:rsidR="00F0158B" w:rsidRPr="000365A4" w:rsidRDefault="00F0158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من جهة أخرى، تناولت عبد الفتاح</w:t>
      </w:r>
      <w:r w:rsidRPr="000365A4">
        <w:rPr>
          <w:rFonts w:ascii="Sakkal Majalla" w:hAnsi="Sakkal Majalla" w:cs="Sakkal Majalla"/>
          <w:color w:val="000000" w:themeColor="text1"/>
          <w:sz w:val="28"/>
          <w:szCs w:val="28"/>
        </w:rPr>
        <w:t xml:space="preserve"> (2022) </w:t>
      </w:r>
      <w:r w:rsidRPr="000365A4">
        <w:rPr>
          <w:rFonts w:ascii="Sakkal Majalla" w:hAnsi="Sakkal Majalla" w:cs="Sakkal Majalla"/>
          <w:color w:val="000000" w:themeColor="text1"/>
          <w:sz w:val="28"/>
          <w:szCs w:val="28"/>
          <w:rtl/>
        </w:rPr>
        <w:t>أسبابًا أخرى ذات بعد نفسي وثقافي، من أبرزها</w:t>
      </w:r>
      <w:r w:rsidRPr="000365A4">
        <w:rPr>
          <w:rFonts w:ascii="Sakkal Majalla" w:hAnsi="Sakkal Majalla" w:cs="Sakkal Majalla"/>
          <w:color w:val="000000" w:themeColor="text1"/>
          <w:sz w:val="28"/>
          <w:szCs w:val="28"/>
        </w:rPr>
        <w:t>:</w:t>
      </w:r>
    </w:p>
    <w:p w14:paraId="46F8F95B" w14:textId="0DB9307F" w:rsidR="00F0158B" w:rsidRPr="000365A4" w:rsidRDefault="00F0158B" w:rsidP="004C7B1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الخوف من الفشل أو المجهول</w:t>
      </w:r>
      <w:r w:rsidR="004C7B15">
        <w:rPr>
          <w:rFonts w:ascii="Sakkal Majalla" w:hAnsi="Sakkal Majalla" w:cs="Sakkal Majalla"/>
          <w:color w:val="000000" w:themeColor="text1"/>
          <w:sz w:val="28"/>
          <w:szCs w:val="28"/>
        </w:rPr>
        <w:t xml:space="preserve">: </w:t>
      </w:r>
      <w:r w:rsidRPr="000365A4">
        <w:rPr>
          <w:rFonts w:ascii="Sakkal Majalla" w:hAnsi="Sakkal Majalla" w:cs="Sakkal Majalla"/>
          <w:color w:val="000000" w:themeColor="text1"/>
          <w:sz w:val="28"/>
          <w:szCs w:val="28"/>
          <w:rtl/>
        </w:rPr>
        <w:t>التغيير يعني بالنسبة لكثير من الأفراد مغادرة مناطق الراحة، وتعلّم مهارات جديدة، وربما إعادة بناء صورة الذات المهنية، وهو ما يثير القلق والتردد</w:t>
      </w:r>
      <w:r w:rsidRPr="000365A4">
        <w:rPr>
          <w:rFonts w:ascii="Sakkal Majalla" w:hAnsi="Sakkal Majalla" w:cs="Sakkal Majalla"/>
          <w:color w:val="000000" w:themeColor="text1"/>
          <w:sz w:val="28"/>
          <w:szCs w:val="28"/>
        </w:rPr>
        <w:t>.</w:t>
      </w:r>
    </w:p>
    <w:p w14:paraId="5882EF59" w14:textId="7469FB89" w:rsidR="00F0158B" w:rsidRPr="000365A4" w:rsidRDefault="00F0158B" w:rsidP="004C7B1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التمسك بالروتين والعادات القديمة</w:t>
      </w:r>
      <w:r w:rsidR="004C7B15">
        <w:rPr>
          <w:rFonts w:ascii="Sakkal Majalla" w:hAnsi="Sakkal Majalla" w:cs="Sakkal Majalla"/>
          <w:color w:val="000000" w:themeColor="text1"/>
          <w:sz w:val="28"/>
          <w:szCs w:val="28"/>
        </w:rPr>
        <w:t xml:space="preserve">: </w:t>
      </w:r>
      <w:r w:rsidRPr="000365A4">
        <w:rPr>
          <w:rFonts w:ascii="Sakkal Majalla" w:hAnsi="Sakkal Majalla" w:cs="Sakkal Majalla"/>
          <w:color w:val="000000" w:themeColor="text1"/>
          <w:sz w:val="28"/>
          <w:szCs w:val="28"/>
          <w:rtl/>
        </w:rPr>
        <w:t>بعض البيئات التنظيمية، خصوصًا في المؤسسات العامة، تُقدس الإجراءات الثابتة، وتعتمد على التدرجية والجمود. في مثل هذه الحالات، يُنظر للتغيير كتهديد للاستقرار والهوية التنظيمية</w:t>
      </w:r>
      <w:r w:rsidRPr="000365A4">
        <w:rPr>
          <w:rFonts w:ascii="Sakkal Majalla" w:hAnsi="Sakkal Majalla" w:cs="Sakkal Majalla"/>
          <w:color w:val="000000" w:themeColor="text1"/>
          <w:sz w:val="28"/>
          <w:szCs w:val="28"/>
        </w:rPr>
        <w:t>.</w:t>
      </w:r>
    </w:p>
    <w:p w14:paraId="32251AA0" w14:textId="15E47240" w:rsidR="00F0158B" w:rsidRPr="000365A4" w:rsidRDefault="00F0158B" w:rsidP="004C7B1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ضعف الثقة بالإدارة أو التجارب السابقة السلبية</w:t>
      </w:r>
      <w:r w:rsidR="004C7B15">
        <w:rPr>
          <w:rFonts w:ascii="Sakkal Majalla" w:hAnsi="Sakkal Majalla" w:cs="Sakkal Majalla"/>
          <w:color w:val="000000" w:themeColor="text1"/>
          <w:sz w:val="28"/>
          <w:szCs w:val="28"/>
        </w:rPr>
        <w:t xml:space="preserve">: </w:t>
      </w:r>
      <w:r w:rsidRPr="000365A4">
        <w:rPr>
          <w:rFonts w:ascii="Sakkal Majalla" w:hAnsi="Sakkal Majalla" w:cs="Sakkal Majalla"/>
          <w:color w:val="000000" w:themeColor="text1"/>
          <w:sz w:val="28"/>
          <w:szCs w:val="28"/>
          <w:rtl/>
        </w:rPr>
        <w:t>التغيير الذي يأتي بعد سلسلة من الإخفاقات الإدارية السابقة يُستقبل غالبًا بشك وتوجس، خاصة إذا لم تكن هناك شفافية أو وضوح في نوايا التغيير</w:t>
      </w:r>
      <w:r w:rsidRPr="000365A4">
        <w:rPr>
          <w:rFonts w:ascii="Sakkal Majalla" w:hAnsi="Sakkal Majalla" w:cs="Sakkal Majalla"/>
          <w:color w:val="000000" w:themeColor="text1"/>
          <w:sz w:val="28"/>
          <w:szCs w:val="28"/>
        </w:rPr>
        <w:t>.</w:t>
      </w:r>
    </w:p>
    <w:p w14:paraId="547B382D" w14:textId="77777777" w:rsidR="00F0158B" w:rsidRPr="000365A4" w:rsidRDefault="00F0158B" w:rsidP="004C7B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5A4">
        <w:rPr>
          <w:rFonts w:ascii="Sakkal Majalla" w:hAnsi="Sakkal Majalla" w:cs="Sakkal Majalla"/>
          <w:color w:val="000000" w:themeColor="text1"/>
          <w:sz w:val="28"/>
          <w:szCs w:val="28"/>
          <w:rtl/>
        </w:rPr>
        <w:t>ويرى الباحث أن مقاومة التغيير لا تعني بالضرورة العداء، بل غالبًا ما تكون صرخة غير معلنة لفهم ما يجري، والمطالبة بالمشاركة أو الحماية. ولذلك فإن تحليل أسباب المقاومة يجب أن يتم بحس تنظيمي عميق وشفافية حقيقية، يراعي المشاعر والمصالح والدوافع، بدلًا من الاقتصار على المعالجة الإجرائية أو العقابية</w:t>
      </w:r>
      <w:r w:rsidRPr="000365A4">
        <w:rPr>
          <w:rFonts w:ascii="Sakkal Majalla" w:hAnsi="Sakkal Majalla" w:cs="Sakkal Majalla"/>
          <w:color w:val="000000" w:themeColor="text1"/>
          <w:sz w:val="28"/>
          <w:szCs w:val="28"/>
        </w:rPr>
        <w:t>.</w:t>
      </w:r>
    </w:p>
    <w:p w14:paraId="333E07AD" w14:textId="77777777" w:rsidR="004C7B15" w:rsidRDefault="004C7B15">
      <w:pPr>
        <w:bidi w:val="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br w:type="page"/>
      </w:r>
    </w:p>
    <w:p w14:paraId="3FE9D0D1" w14:textId="77777777" w:rsidR="00626DB6" w:rsidRDefault="00626DB6" w:rsidP="00626DB6">
      <w:pPr>
        <w:tabs>
          <w:tab w:val="right" w:pos="2266"/>
        </w:tabs>
        <w:spacing w:before="100" w:beforeAutospacing="1" w:after="100" w:afterAutospacing="1" w:line="360" w:lineRule="auto"/>
        <w:rPr>
          <w:rFonts w:cs="Sakkal Majalla"/>
          <w:b/>
          <w:bCs/>
          <w:color w:val="000000" w:themeColor="text1"/>
          <w:szCs w:val="28"/>
          <w:rtl/>
          <w:lang w:bidi="ar-EG"/>
        </w:rPr>
        <w:sectPr w:rsidR="00626DB6" w:rsidSect="000365A4">
          <w:footerReference w:type="default" r:id="rId9"/>
          <w:pgSz w:w="11906" w:h="16838" w:code="9"/>
          <w:pgMar w:top="1440" w:right="1985" w:bottom="1440" w:left="1418" w:header="720" w:footer="720" w:gutter="567"/>
          <w:pgNumType w:start="1"/>
          <w:cols w:space="708"/>
          <w:bidi/>
          <w:rtlGutter/>
          <w:docGrid w:linePitch="360"/>
        </w:sectPr>
      </w:pPr>
      <w:bookmarkStart w:id="47" w:name="_Hlk161862590"/>
      <w:bookmarkStart w:id="48" w:name="_Hlk161872857"/>
      <w:bookmarkStart w:id="49" w:name="_Hlk162329489"/>
      <w:bookmarkStart w:id="50" w:name="_GoBack"/>
      <w:bookmarkEnd w:id="33"/>
      <w:bookmarkEnd w:id="50"/>
    </w:p>
    <w:bookmarkEnd w:id="47"/>
    <w:bookmarkEnd w:id="48"/>
    <w:bookmarkEnd w:id="49"/>
    <w:p w14:paraId="29D4231B" w14:textId="18AEDE4A" w:rsidR="0081623B" w:rsidRPr="00626DB6" w:rsidRDefault="0081623B" w:rsidP="000B41C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26DB6">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D9B79E3">
            <wp:simplePos x="0" y="0"/>
            <wp:positionH relativeFrom="margin">
              <wp:align>right</wp:align>
            </wp:positionH>
            <wp:positionV relativeFrom="paragraph">
              <wp:posOffset>0</wp:posOffset>
            </wp:positionV>
            <wp:extent cx="1720215" cy="1593215"/>
            <wp:effectExtent l="0" t="0" r="0" b="6985"/>
            <wp:wrapTight wrapText="bothSides">
              <wp:wrapPolygon edited="0">
                <wp:start x="0" y="0"/>
                <wp:lineTo x="0" y="21436"/>
                <wp:lineTo x="21289" y="21436"/>
                <wp:lineTo x="2128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0215" cy="1593215"/>
                    </a:xfrm>
                    <a:prstGeom prst="rect">
                      <a:avLst/>
                    </a:prstGeom>
                    <a:noFill/>
                  </pic:spPr>
                </pic:pic>
              </a:graphicData>
            </a:graphic>
            <wp14:sizeRelH relativeFrom="margin">
              <wp14:pctWidth>0</wp14:pctWidth>
            </wp14:sizeRelH>
            <wp14:sizeRelV relativeFrom="margin">
              <wp14:pctHeight>0</wp14:pctHeight>
            </wp14:sizeRelV>
          </wp:anchor>
        </w:drawing>
      </w:r>
      <w:r w:rsidRPr="00626DB6">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626DB6" w:rsidRDefault="0081623B" w:rsidP="000B41C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26DB6">
        <w:rPr>
          <w:rFonts w:ascii="Sakkal Majalla" w:eastAsia="Calibri" w:hAnsi="Sakkal Majalla" w:cs="Sakkal Majalla"/>
          <w:b/>
          <w:bCs/>
          <w:color w:val="000000" w:themeColor="text1"/>
          <w:kern w:val="0"/>
          <w:sz w:val="32"/>
          <w:szCs w:val="32"/>
          <w:lang w:bidi="ar-EG"/>
          <w14:ligatures w14:val="none"/>
        </w:rPr>
        <w:t>College of Management</w:t>
      </w:r>
    </w:p>
    <w:p w14:paraId="0479A04F" w14:textId="7E810A7B" w:rsidR="0081623B" w:rsidRPr="00626DB6" w:rsidRDefault="00857739" w:rsidP="000B41C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626DB6">
        <w:rPr>
          <w:rFonts w:ascii="Sakkal Majalla" w:eastAsia="Calibri" w:hAnsi="Sakkal Majalla" w:cs="Sakkal Majalla"/>
          <w:b/>
          <w:bCs/>
          <w:color w:val="000000" w:themeColor="text1"/>
          <w:kern w:val="0"/>
          <w:sz w:val="32"/>
          <w:szCs w:val="32"/>
          <w:lang w:bidi="ar-EG"/>
          <w14:ligatures w14:val="none"/>
        </w:rPr>
        <w:t xml:space="preserve">Department of </w:t>
      </w:r>
      <w:r w:rsidR="00D758C9" w:rsidRPr="00626DB6">
        <w:rPr>
          <w:rFonts w:ascii="Sakkal Majalla" w:eastAsia="Calibri" w:hAnsi="Sakkal Majalla" w:cs="Sakkal Majalla"/>
          <w:b/>
          <w:bCs/>
          <w:color w:val="000000" w:themeColor="text1"/>
          <w:kern w:val="0"/>
          <w:sz w:val="32"/>
          <w:szCs w:val="32"/>
          <w14:ligatures w14:val="none"/>
        </w:rPr>
        <w:t>Projects management</w:t>
      </w:r>
    </w:p>
    <w:p w14:paraId="046F42EE" w14:textId="7FE196BD" w:rsidR="00CA6DC7" w:rsidRPr="00626DB6" w:rsidRDefault="00CA6DC7" w:rsidP="00626DB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proofErr w:type="gramStart"/>
      <w:r w:rsidRPr="00626DB6">
        <w:rPr>
          <w:rFonts w:ascii="Sakkal Majalla" w:eastAsia="Calibri" w:hAnsi="Sakkal Majalla" w:cs="Sakkal Majalla"/>
          <w:b/>
          <w:bCs/>
          <w:color w:val="000000" w:themeColor="text1"/>
          <w:kern w:val="0"/>
          <w:sz w:val="40"/>
          <w:szCs w:val="40"/>
          <w:lang w:bidi="ar-EG"/>
          <w14:ligatures w14:val="none"/>
        </w:rPr>
        <w:t>"</w:t>
      </w:r>
      <w:r w:rsidR="00B134E7" w:rsidRPr="00626DB6">
        <w:rPr>
          <w:rFonts w:ascii="Sakkal Majalla" w:hAnsi="Sakkal Majalla" w:cs="Sakkal Majalla"/>
          <w:b/>
          <w:bCs/>
          <w:color w:val="000000" w:themeColor="text1"/>
          <w:sz w:val="40"/>
          <w:szCs w:val="40"/>
        </w:rPr>
        <w:t xml:space="preserve"> </w:t>
      </w:r>
      <w:r w:rsidR="00FB4ACD" w:rsidRPr="00626DB6">
        <w:rPr>
          <w:rFonts w:ascii="Sakkal Majalla" w:eastAsia="Calibri" w:hAnsi="Sakkal Majalla" w:cs="Sakkal Majalla"/>
          <w:b/>
          <w:bCs/>
          <w:color w:val="000000" w:themeColor="text1"/>
          <w:kern w:val="0"/>
          <w:sz w:val="40"/>
          <w:szCs w:val="40"/>
          <w:lang w:bidi="ar-EG"/>
          <w14:ligatures w14:val="none"/>
        </w:rPr>
        <w:t>The</w:t>
      </w:r>
      <w:proofErr w:type="gramEnd"/>
      <w:r w:rsidR="00FB4ACD" w:rsidRPr="00626DB6">
        <w:rPr>
          <w:rFonts w:ascii="Sakkal Majalla" w:eastAsia="Calibri" w:hAnsi="Sakkal Majalla" w:cs="Sakkal Majalla"/>
          <w:b/>
          <w:bCs/>
          <w:color w:val="000000" w:themeColor="text1"/>
          <w:kern w:val="0"/>
          <w:sz w:val="40"/>
          <w:szCs w:val="40"/>
          <w:lang w:bidi="ar-EG"/>
          <w14:ligatures w14:val="none"/>
        </w:rPr>
        <w:t xml:space="preserve"> Impact of Stakeholder Management on Reducing Resistance to Change in Transformation Projects: A Field Study of Digital Transformation Projects in the Government Sector</w:t>
      </w:r>
      <w:r w:rsidR="0083081C" w:rsidRPr="00626DB6">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626DB6" w:rsidRDefault="0081623B" w:rsidP="00626DB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26DB6">
        <w:rPr>
          <w:rFonts w:ascii="Sakkal Majalla" w:eastAsia="Calibri" w:hAnsi="Sakkal Majalla" w:cs="Sakkal Majalla"/>
          <w:b/>
          <w:bCs/>
          <w:color w:val="000000" w:themeColor="text1"/>
          <w:kern w:val="0"/>
          <w:sz w:val="36"/>
          <w:szCs w:val="36"/>
          <w:lang w:bidi="ar-EG"/>
          <w14:ligatures w14:val="none"/>
        </w:rPr>
        <w:t>Preparation</w:t>
      </w:r>
      <w:r w:rsidRPr="00626DB6">
        <w:rPr>
          <w:rFonts w:ascii="Sakkal Majalla" w:eastAsia="Calibri" w:hAnsi="Sakkal Majalla" w:cs="Sakkal Majalla"/>
          <w:b/>
          <w:bCs/>
          <w:color w:val="000000" w:themeColor="text1"/>
          <w:kern w:val="0"/>
          <w:sz w:val="36"/>
          <w:szCs w:val="36"/>
          <w:rtl/>
          <w:lang w:bidi="ar-EG"/>
          <w14:ligatures w14:val="none"/>
        </w:rPr>
        <w:t>:</w:t>
      </w:r>
    </w:p>
    <w:p w14:paraId="3E1E5630" w14:textId="76939D2B" w:rsidR="0083081C" w:rsidRPr="00626DB6" w:rsidRDefault="00FB4ACD" w:rsidP="00626DB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26DB6">
        <w:rPr>
          <w:rFonts w:ascii="Sakkal Majalla" w:eastAsia="Calibri" w:hAnsi="Sakkal Majalla" w:cs="Sakkal Majalla"/>
          <w:b/>
          <w:bCs/>
          <w:color w:val="000000" w:themeColor="text1"/>
          <w:kern w:val="0"/>
          <w:sz w:val="36"/>
          <w:szCs w:val="36"/>
          <w:lang w:bidi="ar-EG"/>
          <w14:ligatures w14:val="none"/>
        </w:rPr>
        <w:t>Esraa Faisal Justinah</w:t>
      </w:r>
    </w:p>
    <w:p w14:paraId="67448F0C" w14:textId="7F981047" w:rsidR="00301731" w:rsidRPr="00626DB6" w:rsidRDefault="00FB4ACD" w:rsidP="00626DB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626DB6">
        <w:rPr>
          <w:rFonts w:ascii="Sakkal Majalla" w:eastAsia="Calibri" w:hAnsi="Sakkal Majalla" w:cs="Sakkal Majalla"/>
          <w:b/>
          <w:bCs/>
          <w:color w:val="000000" w:themeColor="text1"/>
          <w:kern w:val="0"/>
          <w:sz w:val="36"/>
          <w:szCs w:val="36"/>
          <w:lang w:bidi="ar-EG"/>
          <w14:ligatures w14:val="none"/>
        </w:rPr>
        <w:t>251000336</w:t>
      </w:r>
    </w:p>
    <w:p w14:paraId="11FA3077" w14:textId="77777777" w:rsidR="0081623B" w:rsidRPr="00626DB6" w:rsidRDefault="0081623B" w:rsidP="00626DB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26DB6">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626DB6" w:rsidRDefault="00BA5817" w:rsidP="00626DB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26DB6">
        <w:rPr>
          <w:rFonts w:ascii="Sakkal Majalla" w:eastAsia="Calibri" w:hAnsi="Sakkal Majalla" w:cs="Sakkal Majalla"/>
          <w:b/>
          <w:bCs/>
          <w:color w:val="000000" w:themeColor="text1"/>
          <w:kern w:val="0"/>
          <w:sz w:val="36"/>
          <w:szCs w:val="36"/>
          <w:lang w:bidi="ar-EG"/>
          <w14:ligatures w14:val="none"/>
        </w:rPr>
        <w:t>Dr. Al-Faisal Abdelhamid Mohamed Hassan</w:t>
      </w:r>
    </w:p>
    <w:p w14:paraId="56170E7B" w14:textId="1BC456B7" w:rsidR="00893921" w:rsidRPr="00626DB6" w:rsidRDefault="00893921" w:rsidP="00626DB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14:ligatures w14:val="none"/>
        </w:rPr>
      </w:pPr>
      <w:r w:rsidRPr="00626DB6">
        <w:rPr>
          <w:rFonts w:ascii="Sakkal Majalla" w:eastAsia="Calibri" w:hAnsi="Sakkal Majalla" w:cs="Sakkal Majalla"/>
          <w:b/>
          <w:bCs/>
          <w:color w:val="000000" w:themeColor="text1"/>
          <w:kern w:val="0"/>
          <w:sz w:val="36"/>
          <w:szCs w:val="36"/>
          <w14:ligatures w14:val="none"/>
        </w:rPr>
        <w:t>Dr Fayez Garad</w:t>
      </w:r>
    </w:p>
    <w:p w14:paraId="6E52896B" w14:textId="2A56054D" w:rsidR="009125CE" w:rsidRPr="00626DB6" w:rsidRDefault="00626DB6" w:rsidP="00626DB6">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626DB6">
        <w:rPr>
          <w:rFonts w:ascii="Sakkal Majalla" w:eastAsia="Calibri" w:hAnsi="Sakkal Majalla" w:cs="Sakkal Majalla"/>
          <w:b/>
          <w:bCs/>
          <w:color w:val="000000" w:themeColor="text1"/>
          <w:kern w:val="0"/>
          <w:sz w:val="36"/>
          <w:szCs w:val="36"/>
          <w:lang w:bidi="ar-EG"/>
          <w14:ligatures w14:val="none"/>
        </w:rPr>
        <w:t>1447 – 2025</w:t>
      </w:r>
    </w:p>
    <w:sectPr w:rsidR="009125CE" w:rsidRPr="00626DB6" w:rsidSect="000365A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3753C" w14:textId="77777777" w:rsidR="00877080" w:rsidRDefault="00877080" w:rsidP="009125CE">
      <w:pPr>
        <w:spacing w:after="0" w:line="240" w:lineRule="auto"/>
      </w:pPr>
      <w:r>
        <w:separator/>
      </w:r>
    </w:p>
  </w:endnote>
  <w:endnote w:type="continuationSeparator" w:id="0">
    <w:p w14:paraId="6C0A0970" w14:textId="77777777" w:rsidR="00877080" w:rsidRDefault="0087708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9182738"/>
      <w:docPartObj>
        <w:docPartGallery w:val="Page Numbers (Bottom of Page)"/>
        <w:docPartUnique/>
      </w:docPartObj>
    </w:sdtPr>
    <w:sdtContent>
      <w:p w14:paraId="0A30A794" w14:textId="77777777" w:rsidR="004C7B15" w:rsidRDefault="004C7B15">
        <w:pPr>
          <w:pStyle w:val="Footer"/>
        </w:pPr>
        <w:r>
          <w:rPr>
            <w:noProof/>
          </w:rPr>
          <mc:AlternateContent>
            <mc:Choice Requires="wpg">
              <w:drawing>
                <wp:anchor distT="0" distB="0" distL="114300" distR="114300" simplePos="0" relativeHeight="251663360" behindDoc="0" locked="0" layoutInCell="1" allowOverlap="1" wp14:anchorId="07998248" wp14:editId="2727A966">
                  <wp:simplePos x="0" y="0"/>
                  <wp:positionH relativeFrom="margin">
                    <wp:align>center</wp:align>
                  </wp:positionH>
                  <wp:positionV relativeFrom="bottomMargin">
                    <wp:posOffset>250190</wp:posOffset>
                  </wp:positionV>
                  <wp:extent cx="541020" cy="449580"/>
                  <wp:effectExtent l="57150" t="57150" r="49530" b="4572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20" cy="449580"/>
                            <a:chOff x="10104" y="14464"/>
                            <a:chExt cx="720" cy="548"/>
                          </a:xfrm>
                        </wpg:grpSpPr>
                        <wps:wsp>
                          <wps:cNvPr id="11"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3"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402C9A85" w14:textId="77777777" w:rsidR="004C7B15" w:rsidRPr="000365A4" w:rsidRDefault="004C7B15">
                                <w:pPr>
                                  <w:pStyle w:val="Footer"/>
                                  <w:jc w:val="center"/>
                                  <w:rPr>
                                    <w:rFonts w:ascii="Sakkal Majalla" w:hAnsi="Sakkal Majalla" w:cs="Sakkal Majalla"/>
                                    <w:b/>
                                    <w:bCs/>
                                    <w:sz w:val="24"/>
                                    <w:szCs w:val="24"/>
                                  </w:rPr>
                                </w:pPr>
                                <w:r w:rsidRPr="000365A4">
                                  <w:rPr>
                                    <w:rFonts w:ascii="Sakkal Majalla" w:hAnsi="Sakkal Majalla" w:cs="Sakkal Majalla"/>
                                    <w:b/>
                                    <w:bCs/>
                                    <w:sz w:val="24"/>
                                    <w:szCs w:val="24"/>
                                  </w:rPr>
                                  <w:fldChar w:fldCharType="begin"/>
                                </w:r>
                                <w:r w:rsidRPr="000365A4">
                                  <w:rPr>
                                    <w:rFonts w:ascii="Sakkal Majalla" w:hAnsi="Sakkal Majalla" w:cs="Sakkal Majalla"/>
                                    <w:b/>
                                    <w:bCs/>
                                    <w:sz w:val="24"/>
                                    <w:szCs w:val="24"/>
                                  </w:rPr>
                                  <w:instrText xml:space="preserve"> PAGE    \* MERGEFORMAT </w:instrText>
                                </w:r>
                                <w:r w:rsidRPr="000365A4">
                                  <w:rPr>
                                    <w:rFonts w:ascii="Sakkal Majalla" w:hAnsi="Sakkal Majalla" w:cs="Sakkal Majalla"/>
                                    <w:b/>
                                    <w:bCs/>
                                    <w:sz w:val="24"/>
                                    <w:szCs w:val="24"/>
                                  </w:rPr>
                                  <w:fldChar w:fldCharType="separate"/>
                                </w:r>
                                <w:r w:rsidR="006A76A7">
                                  <w:rPr>
                                    <w:rFonts w:ascii="Sakkal Majalla" w:hAnsi="Sakkal Majalla" w:cs="Sakkal Majalla"/>
                                    <w:b/>
                                    <w:bCs/>
                                    <w:noProof/>
                                    <w:sz w:val="24"/>
                                    <w:szCs w:val="24"/>
                                    <w:rtl/>
                                  </w:rPr>
                                  <w:t>34</w:t>
                                </w:r>
                                <w:r w:rsidRPr="000365A4">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998248" id="Group 10" o:spid="_x0000_s1030" style="position:absolute;left:0;text-align:left;margin-left:0;margin-top:19.7pt;width:42.6pt;height:35.4pt;z-index:251663360;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">
                  <v:rect id="Rectangle 20" o:spid="_x0000_s1031"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iVcEA&#10;AADbAAAADwAAAGRycy9kb3ducmV2LnhtbERPTWvCQBC9F/wPywi9NRul2BBdRZQW6aHQKHgdspNN&#10;MDsbsmsS/323UOhtHu9zNrvJtmKg3jeOFSySFARx6XTDRsHl/P6SgfABWWPrmBQ8yMNuO3vaYK7d&#10;yN80FMGIGMI+RwV1CF0upS9rsugT1xFHrnK9xRBhb6TucYzhtpXLNF1Jiw3Hhho7OtRU3oq7VbAy&#10;nBXTWVevtvgyn+lbdfy4Vko9z6f9GkSgKfyL/9wnHecv4PeXeIDc/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kIlXBAAAA2wAAAA8AAAAAAAAAAAAAAAAAmAIAAGRycy9kb3du&#10;cmV2LnhtbFBLBQYAAAAABAAEAPUAAACGAwAAAAA=&#10;" strokecolor="#737373"/>
                  <v:rect id="Rectangle 21" o:spid="_x0000_s1032"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iGV8EA&#10;AADbAAAADwAAAGRycy9kb3ducmV2LnhtbERP22oCMRB9F/yHMELfNKtQL1ujqNBiEQRXP2DYjJul&#10;m8mSpLr265tCwbc5nOss151txI18qB0rGI8yEMSl0zVXCi7n9+EcRIjIGhvHpOBBAdarfm+JuXZ3&#10;PtGtiJVIIRxyVGBibHMpQ2nIYhi5ljhxV+ctxgR9JbXHewq3jZxk2VRarDk1GGxpZ6j8Kr6tAts9&#10;tuf28PEzM1c+Lk7+c3YpXpV6GXSbNxCRuvgU/7v3Os2fwN8v6Q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IhlfBAAAA2wAAAA8AAAAAAAAAAAAAAAAAmAIAAGRycy9kb3du&#10;cmV2LnhtbFBLBQYAAAAABAAEAPUAAACGAwAAAAA=&#10;" strokecolor="#737373"/>
                  <v:rect id="Rectangle 22" o:spid="_x0000_s1033"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HHAcAA&#10;AADbAAAADwAAAGRycy9kb3ducmV2LnhtbERPTYvCMBC9C/6HMII3m1Z3q1SjiCC47Gm768Hb0Ixt&#10;sZmUJmr992ZB8DaP9zmrTW8acaPO1ZYVJFEMgriwuuZSwd/vfrIA4TyyxsYyKXiQg816OFhhpu2d&#10;f+iW+1KEEHYZKqi8bzMpXVGRQRfZljhwZ9sZ9AF2pdQd3kO4aeQ0jlNpsObQUGFLu4qKS341CuS5&#10;lEl+Spz7mM2PaZp+9tfvL6XGo367BOGp92/xy33QYf4M/n8J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zHHAcAAAADbAAAADwAAAAAAAAAAAAAAAACYAgAAZHJzL2Rvd25y&#10;ZXYueG1sUEsFBgAAAAAEAAQA9QAAAIUDAAAAAA==&#10;" strokecolor="#737373">
                    <v:textbox>
                      <w:txbxContent>
                        <w:p w14:paraId="402C9A85" w14:textId="77777777" w:rsidR="004C7B15" w:rsidRPr="000365A4" w:rsidRDefault="004C7B15">
                          <w:pPr>
                            <w:pStyle w:val="Footer"/>
                            <w:jc w:val="center"/>
                            <w:rPr>
                              <w:rFonts w:ascii="Sakkal Majalla" w:hAnsi="Sakkal Majalla" w:cs="Sakkal Majalla"/>
                              <w:b/>
                              <w:bCs/>
                              <w:sz w:val="24"/>
                              <w:szCs w:val="24"/>
                            </w:rPr>
                          </w:pPr>
                          <w:r w:rsidRPr="000365A4">
                            <w:rPr>
                              <w:rFonts w:ascii="Sakkal Majalla" w:hAnsi="Sakkal Majalla" w:cs="Sakkal Majalla"/>
                              <w:b/>
                              <w:bCs/>
                              <w:sz w:val="24"/>
                              <w:szCs w:val="24"/>
                            </w:rPr>
                            <w:fldChar w:fldCharType="begin"/>
                          </w:r>
                          <w:r w:rsidRPr="000365A4">
                            <w:rPr>
                              <w:rFonts w:ascii="Sakkal Majalla" w:hAnsi="Sakkal Majalla" w:cs="Sakkal Majalla"/>
                              <w:b/>
                              <w:bCs/>
                              <w:sz w:val="24"/>
                              <w:szCs w:val="24"/>
                            </w:rPr>
                            <w:instrText xml:space="preserve"> PAGE    \* MERGEFORMAT </w:instrText>
                          </w:r>
                          <w:r w:rsidRPr="000365A4">
                            <w:rPr>
                              <w:rFonts w:ascii="Sakkal Majalla" w:hAnsi="Sakkal Majalla" w:cs="Sakkal Majalla"/>
                              <w:b/>
                              <w:bCs/>
                              <w:sz w:val="24"/>
                              <w:szCs w:val="24"/>
                            </w:rPr>
                            <w:fldChar w:fldCharType="separate"/>
                          </w:r>
                          <w:r w:rsidR="006A76A7">
                            <w:rPr>
                              <w:rFonts w:ascii="Sakkal Majalla" w:hAnsi="Sakkal Majalla" w:cs="Sakkal Majalla"/>
                              <w:b/>
                              <w:bCs/>
                              <w:noProof/>
                              <w:sz w:val="24"/>
                              <w:szCs w:val="24"/>
                              <w:rtl/>
                            </w:rPr>
                            <w:t>34</w:t>
                          </w:r>
                          <w:r w:rsidRPr="000365A4">
                            <w:rPr>
                              <w:rFonts w:ascii="Sakkal Majalla" w:hAnsi="Sakkal Majalla" w:cs="Sakkal Majalla"/>
                              <w:b/>
                              <w:bCs/>
                              <w:noProof/>
                              <w:sz w:val="24"/>
                              <w:szCs w:val="24"/>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B805C9" w14:textId="2E7BDD0F" w:rsidR="00626DB6" w:rsidRDefault="00626D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E2B3E1" w14:textId="77777777" w:rsidR="00877080" w:rsidRDefault="00877080" w:rsidP="009125CE">
      <w:pPr>
        <w:spacing w:after="0" w:line="240" w:lineRule="auto"/>
      </w:pPr>
      <w:r>
        <w:separator/>
      </w:r>
    </w:p>
  </w:footnote>
  <w:footnote w:type="continuationSeparator" w:id="0">
    <w:p w14:paraId="65E1CCA5" w14:textId="77777777" w:rsidR="00877080" w:rsidRDefault="00877080"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F3792"/>
    <w:multiLevelType w:val="multilevel"/>
    <w:tmpl w:val="4872D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C83938"/>
    <w:multiLevelType w:val="hybridMultilevel"/>
    <w:tmpl w:val="AF20DE36"/>
    <w:lvl w:ilvl="0" w:tplc="BA749FCE">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
    <w:nsid w:val="09F53070"/>
    <w:multiLevelType w:val="hybridMultilevel"/>
    <w:tmpl w:val="03A09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0C490F5A"/>
    <w:multiLevelType w:val="multilevel"/>
    <w:tmpl w:val="40AA3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B33F8E"/>
    <w:multiLevelType w:val="multilevel"/>
    <w:tmpl w:val="EA10E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nsid w:val="33044D2B"/>
    <w:multiLevelType w:val="multilevel"/>
    <w:tmpl w:val="73224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6DC6048"/>
    <w:multiLevelType w:val="multilevel"/>
    <w:tmpl w:val="E10ADC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3A43976"/>
    <w:multiLevelType w:val="multilevel"/>
    <w:tmpl w:val="4F9C9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97A133B"/>
    <w:multiLevelType w:val="multilevel"/>
    <w:tmpl w:val="0742E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F3E4B68"/>
    <w:multiLevelType w:val="multilevel"/>
    <w:tmpl w:val="40CA1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FAC5042"/>
    <w:multiLevelType w:val="multilevel"/>
    <w:tmpl w:val="670EF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FF1F9D"/>
    <w:multiLevelType w:val="multilevel"/>
    <w:tmpl w:val="E72E9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7">
    <w:nsid w:val="62FF0DF0"/>
    <w:multiLevelType w:val="hybridMultilevel"/>
    <w:tmpl w:val="ABD8FE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nsid w:val="68A436CA"/>
    <w:multiLevelType w:val="multilevel"/>
    <w:tmpl w:val="54C8D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nsid w:val="714F2357"/>
    <w:multiLevelType w:val="hybridMultilevel"/>
    <w:tmpl w:val="F858F15E"/>
    <w:lvl w:ilvl="0" w:tplc="8C10E2CA">
      <w:start w:val="1"/>
      <w:numFmt w:val="bullet"/>
      <w:lvlText w:val="✪"/>
      <w:lvlJc w:val="left"/>
      <w:pPr>
        <w:ind w:left="720" w:hanging="360"/>
      </w:pPr>
      <w:rPr>
        <w:rFonts w:ascii="Arial Unicode MS" w:eastAsia="Arial Unicode MS" w:hAnsi="Arial Unicode MS" w:hint="eastAsia"/>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883E5A"/>
    <w:multiLevelType w:val="multilevel"/>
    <w:tmpl w:val="AA7A7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172649"/>
    <w:multiLevelType w:val="hybridMultilevel"/>
    <w:tmpl w:val="47969410"/>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7606785"/>
    <w:multiLevelType w:val="multilevel"/>
    <w:tmpl w:val="29540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98E10B0"/>
    <w:multiLevelType w:val="hybridMultilevel"/>
    <w:tmpl w:val="03A09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37"/>
  </w:num>
  <w:num w:numId="3">
    <w:abstractNumId w:val="18"/>
  </w:num>
  <w:num w:numId="4">
    <w:abstractNumId w:val="8"/>
  </w:num>
  <w:num w:numId="5">
    <w:abstractNumId w:val="9"/>
  </w:num>
  <w:num w:numId="6">
    <w:abstractNumId w:val="14"/>
  </w:num>
  <w:num w:numId="7">
    <w:abstractNumId w:val="17"/>
  </w:num>
  <w:num w:numId="8">
    <w:abstractNumId w:val="3"/>
  </w:num>
  <w:num w:numId="9">
    <w:abstractNumId w:val="30"/>
  </w:num>
  <w:num w:numId="10">
    <w:abstractNumId w:val="6"/>
  </w:num>
  <w:num w:numId="11">
    <w:abstractNumId w:val="7"/>
  </w:num>
  <w:num w:numId="12">
    <w:abstractNumId w:val="12"/>
  </w:num>
  <w:num w:numId="13">
    <w:abstractNumId w:val="20"/>
  </w:num>
  <w:num w:numId="14">
    <w:abstractNumId w:val="24"/>
  </w:num>
  <w:num w:numId="15">
    <w:abstractNumId w:val="5"/>
  </w:num>
  <w:num w:numId="16">
    <w:abstractNumId w:val="31"/>
    <w:lvlOverride w:ilvl="0">
      <w:startOverride w:val="1"/>
    </w:lvlOverride>
    <w:lvlOverride w:ilvl="1"/>
    <w:lvlOverride w:ilvl="2"/>
    <w:lvlOverride w:ilvl="3"/>
    <w:lvlOverride w:ilvl="4"/>
    <w:lvlOverride w:ilvl="5"/>
    <w:lvlOverride w:ilvl="6"/>
    <w:lvlOverride w:ilvl="7"/>
    <w:lvlOverride w:ilvl="8"/>
  </w:num>
  <w:num w:numId="17">
    <w:abstractNumId w:val="26"/>
    <w:lvlOverride w:ilvl="0">
      <w:startOverride w:val="1"/>
    </w:lvlOverride>
    <w:lvlOverride w:ilvl="1"/>
    <w:lvlOverride w:ilvl="2"/>
    <w:lvlOverride w:ilvl="3"/>
    <w:lvlOverride w:ilvl="4"/>
    <w:lvlOverride w:ilvl="5"/>
    <w:lvlOverride w:ilvl="6"/>
    <w:lvlOverride w:ilvl="7"/>
    <w:lvlOverride w:ilvl="8"/>
  </w:num>
  <w:num w:numId="18">
    <w:abstractNumId w:val="19"/>
  </w:num>
  <w:num w:numId="19">
    <w:abstractNumId w:val="23"/>
  </w:num>
  <w:num w:numId="20">
    <w:abstractNumId w:val="35"/>
  </w:num>
  <w:num w:numId="21">
    <w:abstractNumId w:val="0"/>
  </w:num>
  <w:num w:numId="22">
    <w:abstractNumId w:val="25"/>
  </w:num>
  <w:num w:numId="23">
    <w:abstractNumId w:val="22"/>
  </w:num>
  <w:num w:numId="24">
    <w:abstractNumId w:val="29"/>
  </w:num>
  <w:num w:numId="25">
    <w:abstractNumId w:val="15"/>
  </w:num>
  <w:num w:numId="26">
    <w:abstractNumId w:val="11"/>
  </w:num>
  <w:num w:numId="27">
    <w:abstractNumId w:val="16"/>
  </w:num>
  <w:num w:numId="28">
    <w:abstractNumId w:val="21"/>
  </w:num>
  <w:num w:numId="29">
    <w:abstractNumId w:val="4"/>
  </w:num>
  <w:num w:numId="30">
    <w:abstractNumId w:val="33"/>
  </w:num>
  <w:num w:numId="31">
    <w:abstractNumId w:val="10"/>
  </w:num>
  <w:num w:numId="32">
    <w:abstractNumId w:val="28"/>
  </w:num>
  <w:num w:numId="33">
    <w:abstractNumId w:val="36"/>
  </w:num>
  <w:num w:numId="34">
    <w:abstractNumId w:val="27"/>
  </w:num>
  <w:num w:numId="35">
    <w:abstractNumId w:val="34"/>
  </w:num>
  <w:num w:numId="36">
    <w:abstractNumId w:val="1"/>
  </w:num>
  <w:num w:numId="37">
    <w:abstractNumId w:val="32"/>
  </w:num>
  <w:num w:numId="38">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65A4"/>
    <w:rsid w:val="0004554E"/>
    <w:rsid w:val="00052AB0"/>
    <w:rsid w:val="00053122"/>
    <w:rsid w:val="000543EF"/>
    <w:rsid w:val="000602CA"/>
    <w:rsid w:val="000610C9"/>
    <w:rsid w:val="00061ED0"/>
    <w:rsid w:val="00061FA2"/>
    <w:rsid w:val="00064FF1"/>
    <w:rsid w:val="00067938"/>
    <w:rsid w:val="0007370A"/>
    <w:rsid w:val="000769E1"/>
    <w:rsid w:val="000829E6"/>
    <w:rsid w:val="000842EB"/>
    <w:rsid w:val="00093973"/>
    <w:rsid w:val="00094E98"/>
    <w:rsid w:val="000A2ED4"/>
    <w:rsid w:val="000A4DAE"/>
    <w:rsid w:val="000A6930"/>
    <w:rsid w:val="000B41C6"/>
    <w:rsid w:val="000C4130"/>
    <w:rsid w:val="000C46EE"/>
    <w:rsid w:val="000C64ED"/>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55EEA"/>
    <w:rsid w:val="00170871"/>
    <w:rsid w:val="00175050"/>
    <w:rsid w:val="00180436"/>
    <w:rsid w:val="0018142E"/>
    <w:rsid w:val="001856D4"/>
    <w:rsid w:val="001902DB"/>
    <w:rsid w:val="0019163E"/>
    <w:rsid w:val="00194472"/>
    <w:rsid w:val="001962D1"/>
    <w:rsid w:val="001A1758"/>
    <w:rsid w:val="001A41B9"/>
    <w:rsid w:val="001A5094"/>
    <w:rsid w:val="001B0A36"/>
    <w:rsid w:val="001B0D06"/>
    <w:rsid w:val="001B6D18"/>
    <w:rsid w:val="001B7151"/>
    <w:rsid w:val="001C2162"/>
    <w:rsid w:val="001C42F9"/>
    <w:rsid w:val="001D4406"/>
    <w:rsid w:val="001E7B16"/>
    <w:rsid w:val="001F0034"/>
    <w:rsid w:val="001F159D"/>
    <w:rsid w:val="001F46A5"/>
    <w:rsid w:val="0021718D"/>
    <w:rsid w:val="00217ADA"/>
    <w:rsid w:val="00223AE0"/>
    <w:rsid w:val="00234450"/>
    <w:rsid w:val="00250D99"/>
    <w:rsid w:val="00251BCA"/>
    <w:rsid w:val="00260558"/>
    <w:rsid w:val="0026283D"/>
    <w:rsid w:val="00274BDE"/>
    <w:rsid w:val="002766BC"/>
    <w:rsid w:val="00280068"/>
    <w:rsid w:val="002828EF"/>
    <w:rsid w:val="00286958"/>
    <w:rsid w:val="0029680E"/>
    <w:rsid w:val="002A1215"/>
    <w:rsid w:val="002A32D6"/>
    <w:rsid w:val="002A365A"/>
    <w:rsid w:val="002A76B5"/>
    <w:rsid w:val="002B1274"/>
    <w:rsid w:val="002C205F"/>
    <w:rsid w:val="002C21BB"/>
    <w:rsid w:val="002C5EE0"/>
    <w:rsid w:val="002D0190"/>
    <w:rsid w:val="002D30A7"/>
    <w:rsid w:val="002D3120"/>
    <w:rsid w:val="002D5C0C"/>
    <w:rsid w:val="002E36BC"/>
    <w:rsid w:val="002E41F3"/>
    <w:rsid w:val="002F5FA3"/>
    <w:rsid w:val="00301731"/>
    <w:rsid w:val="00303BF8"/>
    <w:rsid w:val="00304304"/>
    <w:rsid w:val="0031075C"/>
    <w:rsid w:val="00310B47"/>
    <w:rsid w:val="00323FD3"/>
    <w:rsid w:val="00333A26"/>
    <w:rsid w:val="0033775D"/>
    <w:rsid w:val="00341565"/>
    <w:rsid w:val="0034173E"/>
    <w:rsid w:val="00341900"/>
    <w:rsid w:val="00343EE8"/>
    <w:rsid w:val="00357BB1"/>
    <w:rsid w:val="00357CD0"/>
    <w:rsid w:val="003620C0"/>
    <w:rsid w:val="003635BF"/>
    <w:rsid w:val="0036476A"/>
    <w:rsid w:val="00370FDA"/>
    <w:rsid w:val="0037141D"/>
    <w:rsid w:val="00375565"/>
    <w:rsid w:val="003773DF"/>
    <w:rsid w:val="00377D51"/>
    <w:rsid w:val="00377DD2"/>
    <w:rsid w:val="0038357B"/>
    <w:rsid w:val="003873E8"/>
    <w:rsid w:val="00396510"/>
    <w:rsid w:val="003A757C"/>
    <w:rsid w:val="003B30A9"/>
    <w:rsid w:val="003B51C3"/>
    <w:rsid w:val="003C2495"/>
    <w:rsid w:val="003D5D45"/>
    <w:rsid w:val="003D6376"/>
    <w:rsid w:val="003E29FB"/>
    <w:rsid w:val="003E3EBB"/>
    <w:rsid w:val="003E7CB6"/>
    <w:rsid w:val="00400D29"/>
    <w:rsid w:val="00402123"/>
    <w:rsid w:val="00403383"/>
    <w:rsid w:val="004130C0"/>
    <w:rsid w:val="00413DF8"/>
    <w:rsid w:val="00413F36"/>
    <w:rsid w:val="004215C5"/>
    <w:rsid w:val="004260FE"/>
    <w:rsid w:val="00433FD4"/>
    <w:rsid w:val="0043649D"/>
    <w:rsid w:val="0044576D"/>
    <w:rsid w:val="00446ED1"/>
    <w:rsid w:val="004613E8"/>
    <w:rsid w:val="00461DB2"/>
    <w:rsid w:val="00463FB6"/>
    <w:rsid w:val="00464637"/>
    <w:rsid w:val="00464AF1"/>
    <w:rsid w:val="0046795A"/>
    <w:rsid w:val="004708AB"/>
    <w:rsid w:val="00473631"/>
    <w:rsid w:val="00474A1C"/>
    <w:rsid w:val="00475C10"/>
    <w:rsid w:val="00476ADB"/>
    <w:rsid w:val="00476C99"/>
    <w:rsid w:val="0047707D"/>
    <w:rsid w:val="00482056"/>
    <w:rsid w:val="00482616"/>
    <w:rsid w:val="00491EAB"/>
    <w:rsid w:val="004A035D"/>
    <w:rsid w:val="004A1755"/>
    <w:rsid w:val="004B1EF3"/>
    <w:rsid w:val="004B352F"/>
    <w:rsid w:val="004C3BAD"/>
    <w:rsid w:val="004C4331"/>
    <w:rsid w:val="004C7B15"/>
    <w:rsid w:val="004D23E7"/>
    <w:rsid w:val="004D6581"/>
    <w:rsid w:val="004D6B08"/>
    <w:rsid w:val="004E036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620"/>
    <w:rsid w:val="005D5DB7"/>
    <w:rsid w:val="005E4AF3"/>
    <w:rsid w:val="005F2722"/>
    <w:rsid w:val="006020A6"/>
    <w:rsid w:val="006044AD"/>
    <w:rsid w:val="006112DD"/>
    <w:rsid w:val="0061146E"/>
    <w:rsid w:val="00625CAD"/>
    <w:rsid w:val="0062665B"/>
    <w:rsid w:val="00626DB6"/>
    <w:rsid w:val="0062761F"/>
    <w:rsid w:val="00633F50"/>
    <w:rsid w:val="006344B4"/>
    <w:rsid w:val="00642229"/>
    <w:rsid w:val="006450DB"/>
    <w:rsid w:val="00647482"/>
    <w:rsid w:val="0066191A"/>
    <w:rsid w:val="00663FD3"/>
    <w:rsid w:val="00667140"/>
    <w:rsid w:val="006716C2"/>
    <w:rsid w:val="00680F37"/>
    <w:rsid w:val="00681671"/>
    <w:rsid w:val="00681F47"/>
    <w:rsid w:val="00683C0D"/>
    <w:rsid w:val="00686D49"/>
    <w:rsid w:val="006904F6"/>
    <w:rsid w:val="006910C9"/>
    <w:rsid w:val="006948DE"/>
    <w:rsid w:val="006A0FCA"/>
    <w:rsid w:val="006A2677"/>
    <w:rsid w:val="006A3B5F"/>
    <w:rsid w:val="006A6C3D"/>
    <w:rsid w:val="006A76A7"/>
    <w:rsid w:val="006B07CD"/>
    <w:rsid w:val="006B3A4B"/>
    <w:rsid w:val="006B40EF"/>
    <w:rsid w:val="006B4F02"/>
    <w:rsid w:val="006C784D"/>
    <w:rsid w:val="006D0A16"/>
    <w:rsid w:val="006D4C88"/>
    <w:rsid w:val="006E41F3"/>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2AF0"/>
    <w:rsid w:val="007739B3"/>
    <w:rsid w:val="007753A5"/>
    <w:rsid w:val="00775634"/>
    <w:rsid w:val="00780E8F"/>
    <w:rsid w:val="007874FA"/>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080"/>
    <w:rsid w:val="00877AAC"/>
    <w:rsid w:val="00881AB1"/>
    <w:rsid w:val="00882D37"/>
    <w:rsid w:val="00882D53"/>
    <w:rsid w:val="00887133"/>
    <w:rsid w:val="008904CF"/>
    <w:rsid w:val="00891FC0"/>
    <w:rsid w:val="00893921"/>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5B71"/>
    <w:rsid w:val="0098768E"/>
    <w:rsid w:val="00994120"/>
    <w:rsid w:val="009A62C5"/>
    <w:rsid w:val="009B37BE"/>
    <w:rsid w:val="009B37F5"/>
    <w:rsid w:val="009B5162"/>
    <w:rsid w:val="009B6888"/>
    <w:rsid w:val="009B7EAF"/>
    <w:rsid w:val="009C0161"/>
    <w:rsid w:val="009C20C7"/>
    <w:rsid w:val="009C219C"/>
    <w:rsid w:val="009C3E61"/>
    <w:rsid w:val="009C6715"/>
    <w:rsid w:val="009D108D"/>
    <w:rsid w:val="009D1B0E"/>
    <w:rsid w:val="009D2E51"/>
    <w:rsid w:val="009D2E90"/>
    <w:rsid w:val="009D4539"/>
    <w:rsid w:val="009D59AE"/>
    <w:rsid w:val="009E1436"/>
    <w:rsid w:val="009E31A0"/>
    <w:rsid w:val="009E4177"/>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477"/>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346DF"/>
    <w:rsid w:val="00B36FBC"/>
    <w:rsid w:val="00B44182"/>
    <w:rsid w:val="00B467CC"/>
    <w:rsid w:val="00B5443B"/>
    <w:rsid w:val="00B570EB"/>
    <w:rsid w:val="00B57582"/>
    <w:rsid w:val="00B63B0F"/>
    <w:rsid w:val="00B63B81"/>
    <w:rsid w:val="00B653F7"/>
    <w:rsid w:val="00B72A08"/>
    <w:rsid w:val="00B74FF2"/>
    <w:rsid w:val="00B7678A"/>
    <w:rsid w:val="00B801FA"/>
    <w:rsid w:val="00B9286F"/>
    <w:rsid w:val="00BA1572"/>
    <w:rsid w:val="00BA3D6A"/>
    <w:rsid w:val="00BA5817"/>
    <w:rsid w:val="00BB1144"/>
    <w:rsid w:val="00BB3514"/>
    <w:rsid w:val="00BC24EE"/>
    <w:rsid w:val="00BC454D"/>
    <w:rsid w:val="00BD03D1"/>
    <w:rsid w:val="00BD590D"/>
    <w:rsid w:val="00BE2024"/>
    <w:rsid w:val="00BE4452"/>
    <w:rsid w:val="00BF35D5"/>
    <w:rsid w:val="00C01C2B"/>
    <w:rsid w:val="00C01CE6"/>
    <w:rsid w:val="00C16713"/>
    <w:rsid w:val="00C16D65"/>
    <w:rsid w:val="00C20A1C"/>
    <w:rsid w:val="00C23616"/>
    <w:rsid w:val="00C23A70"/>
    <w:rsid w:val="00C32E49"/>
    <w:rsid w:val="00C35B07"/>
    <w:rsid w:val="00C35BBA"/>
    <w:rsid w:val="00C43D61"/>
    <w:rsid w:val="00C45767"/>
    <w:rsid w:val="00C46354"/>
    <w:rsid w:val="00C62935"/>
    <w:rsid w:val="00C641D7"/>
    <w:rsid w:val="00C67472"/>
    <w:rsid w:val="00C71E18"/>
    <w:rsid w:val="00C74890"/>
    <w:rsid w:val="00C75293"/>
    <w:rsid w:val="00C75BC1"/>
    <w:rsid w:val="00C77324"/>
    <w:rsid w:val="00C77A43"/>
    <w:rsid w:val="00C81F6C"/>
    <w:rsid w:val="00C83C91"/>
    <w:rsid w:val="00C83DD5"/>
    <w:rsid w:val="00C83F6A"/>
    <w:rsid w:val="00C9427A"/>
    <w:rsid w:val="00C9690C"/>
    <w:rsid w:val="00C96BB5"/>
    <w:rsid w:val="00CA0736"/>
    <w:rsid w:val="00CA24A2"/>
    <w:rsid w:val="00CA49E9"/>
    <w:rsid w:val="00CA6DC7"/>
    <w:rsid w:val="00CB2A94"/>
    <w:rsid w:val="00CB4A76"/>
    <w:rsid w:val="00CC36FC"/>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417B5"/>
    <w:rsid w:val="00D60743"/>
    <w:rsid w:val="00D758C9"/>
    <w:rsid w:val="00D76DA8"/>
    <w:rsid w:val="00D86E80"/>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63FA"/>
    <w:rsid w:val="00E67CA1"/>
    <w:rsid w:val="00E71C79"/>
    <w:rsid w:val="00E7270E"/>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158B"/>
    <w:rsid w:val="00F10C89"/>
    <w:rsid w:val="00F11345"/>
    <w:rsid w:val="00F12238"/>
    <w:rsid w:val="00F12EEC"/>
    <w:rsid w:val="00F1646F"/>
    <w:rsid w:val="00F21D80"/>
    <w:rsid w:val="00F30BD7"/>
    <w:rsid w:val="00F310F2"/>
    <w:rsid w:val="00F33937"/>
    <w:rsid w:val="00F3442D"/>
    <w:rsid w:val="00F450D5"/>
    <w:rsid w:val="00F540A1"/>
    <w:rsid w:val="00F546CE"/>
    <w:rsid w:val="00F563E2"/>
    <w:rsid w:val="00F66109"/>
    <w:rsid w:val="00F72CBB"/>
    <w:rsid w:val="00F733B2"/>
    <w:rsid w:val="00F84EC9"/>
    <w:rsid w:val="00F95872"/>
    <w:rsid w:val="00FA0A03"/>
    <w:rsid w:val="00FA24AF"/>
    <w:rsid w:val="00FA4282"/>
    <w:rsid w:val="00FA44AF"/>
    <w:rsid w:val="00FB11CC"/>
    <w:rsid w:val="00FB4ACD"/>
    <w:rsid w:val="00FB4F4E"/>
    <w:rsid w:val="00FB7A83"/>
    <w:rsid w:val="00FC20BB"/>
    <w:rsid w:val="00FC31E7"/>
    <w:rsid w:val="00FC4E54"/>
    <w:rsid w:val="00FC65CC"/>
    <w:rsid w:val="00FD1591"/>
    <w:rsid w:val="00FD1CCA"/>
    <w:rsid w:val="00FD4AA8"/>
    <w:rsid w:val="00FD5F5A"/>
    <w:rsid w:val="00FD7B84"/>
    <w:rsid w:val="00FE0443"/>
    <w:rsid w:val="00FE1E71"/>
    <w:rsid w:val="00FE22A8"/>
    <w:rsid w:val="00FF161D"/>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6Colorful-Accent3">
    <w:name w:val="Grid Table 6 Colorful Accent 3"/>
    <w:basedOn w:val="TableNormal"/>
    <w:uiPriority w:val="51"/>
    <w:rsid w:val="000365A4"/>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6">
    <w:name w:val="Grid Table 1 Light Accent 6"/>
    <w:basedOn w:val="TableNormal"/>
    <w:uiPriority w:val="46"/>
    <w:rsid w:val="000365A4"/>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6795A"/>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626DB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8572">
      <w:bodyDiv w:val="1"/>
      <w:marLeft w:val="0"/>
      <w:marRight w:val="0"/>
      <w:marTop w:val="0"/>
      <w:marBottom w:val="0"/>
      <w:divBdr>
        <w:top w:val="none" w:sz="0" w:space="0" w:color="auto"/>
        <w:left w:val="none" w:sz="0" w:space="0" w:color="auto"/>
        <w:bottom w:val="none" w:sz="0" w:space="0" w:color="auto"/>
        <w:right w:val="none" w:sz="0" w:space="0" w:color="auto"/>
      </w:divBdr>
    </w:div>
    <w:div w:id="9433055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6512380">
      <w:bodyDiv w:val="1"/>
      <w:marLeft w:val="0"/>
      <w:marRight w:val="0"/>
      <w:marTop w:val="0"/>
      <w:marBottom w:val="0"/>
      <w:divBdr>
        <w:top w:val="none" w:sz="0" w:space="0" w:color="auto"/>
        <w:left w:val="none" w:sz="0" w:space="0" w:color="auto"/>
        <w:bottom w:val="none" w:sz="0" w:space="0" w:color="auto"/>
        <w:right w:val="none" w:sz="0" w:space="0" w:color="auto"/>
      </w:divBdr>
    </w:div>
    <w:div w:id="318466148">
      <w:bodyDiv w:val="1"/>
      <w:marLeft w:val="0"/>
      <w:marRight w:val="0"/>
      <w:marTop w:val="0"/>
      <w:marBottom w:val="0"/>
      <w:divBdr>
        <w:top w:val="none" w:sz="0" w:space="0" w:color="auto"/>
        <w:left w:val="none" w:sz="0" w:space="0" w:color="auto"/>
        <w:bottom w:val="none" w:sz="0" w:space="0" w:color="auto"/>
        <w:right w:val="none" w:sz="0" w:space="0" w:color="auto"/>
      </w:divBdr>
    </w:div>
    <w:div w:id="354617385">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9981729">
      <w:bodyDiv w:val="1"/>
      <w:marLeft w:val="0"/>
      <w:marRight w:val="0"/>
      <w:marTop w:val="0"/>
      <w:marBottom w:val="0"/>
      <w:divBdr>
        <w:top w:val="none" w:sz="0" w:space="0" w:color="auto"/>
        <w:left w:val="none" w:sz="0" w:space="0" w:color="auto"/>
        <w:bottom w:val="none" w:sz="0" w:space="0" w:color="auto"/>
        <w:right w:val="none" w:sz="0" w:space="0" w:color="auto"/>
      </w:divBdr>
    </w:div>
    <w:div w:id="464543581">
      <w:bodyDiv w:val="1"/>
      <w:marLeft w:val="0"/>
      <w:marRight w:val="0"/>
      <w:marTop w:val="0"/>
      <w:marBottom w:val="0"/>
      <w:divBdr>
        <w:top w:val="none" w:sz="0" w:space="0" w:color="auto"/>
        <w:left w:val="none" w:sz="0" w:space="0" w:color="auto"/>
        <w:bottom w:val="none" w:sz="0" w:space="0" w:color="auto"/>
        <w:right w:val="none" w:sz="0" w:space="0" w:color="auto"/>
      </w:divBdr>
    </w:div>
    <w:div w:id="484665893">
      <w:bodyDiv w:val="1"/>
      <w:marLeft w:val="0"/>
      <w:marRight w:val="0"/>
      <w:marTop w:val="0"/>
      <w:marBottom w:val="0"/>
      <w:divBdr>
        <w:top w:val="none" w:sz="0" w:space="0" w:color="auto"/>
        <w:left w:val="none" w:sz="0" w:space="0" w:color="auto"/>
        <w:bottom w:val="none" w:sz="0" w:space="0" w:color="auto"/>
        <w:right w:val="none" w:sz="0" w:space="0" w:color="auto"/>
      </w:divBdr>
      <w:divsChild>
        <w:div w:id="1687560675">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248460">
          <w:marLeft w:val="0"/>
          <w:marRight w:val="0"/>
          <w:marTop w:val="0"/>
          <w:marBottom w:val="0"/>
          <w:divBdr>
            <w:top w:val="none" w:sz="0" w:space="0" w:color="auto"/>
            <w:left w:val="none" w:sz="0" w:space="0" w:color="auto"/>
            <w:bottom w:val="none" w:sz="0" w:space="0" w:color="auto"/>
            <w:right w:val="none" w:sz="0" w:space="0" w:color="auto"/>
          </w:divBdr>
          <w:divsChild>
            <w:div w:id="1998531298">
              <w:marLeft w:val="0"/>
              <w:marRight w:val="0"/>
              <w:marTop w:val="0"/>
              <w:marBottom w:val="0"/>
              <w:divBdr>
                <w:top w:val="none" w:sz="0" w:space="0" w:color="auto"/>
                <w:left w:val="none" w:sz="0" w:space="0" w:color="auto"/>
                <w:bottom w:val="none" w:sz="0" w:space="0" w:color="auto"/>
                <w:right w:val="none" w:sz="0" w:space="0" w:color="auto"/>
              </w:divBdr>
            </w:div>
          </w:divsChild>
        </w:div>
        <w:div w:id="591014362">
          <w:blockQuote w:val="1"/>
          <w:marLeft w:val="720"/>
          <w:marRight w:val="720"/>
          <w:marTop w:val="100"/>
          <w:marBottom w:val="100"/>
          <w:divBdr>
            <w:top w:val="none" w:sz="0" w:space="0" w:color="auto"/>
            <w:left w:val="none" w:sz="0" w:space="0" w:color="auto"/>
            <w:bottom w:val="none" w:sz="0" w:space="0" w:color="auto"/>
            <w:right w:val="none" w:sz="0" w:space="0" w:color="auto"/>
          </w:divBdr>
        </w:div>
        <w:div w:id="569771322">
          <w:blockQuote w:val="1"/>
          <w:marLeft w:val="720"/>
          <w:marRight w:val="720"/>
          <w:marTop w:val="100"/>
          <w:marBottom w:val="100"/>
          <w:divBdr>
            <w:top w:val="none" w:sz="0" w:space="0" w:color="auto"/>
            <w:left w:val="none" w:sz="0" w:space="0" w:color="auto"/>
            <w:bottom w:val="none" w:sz="0" w:space="0" w:color="auto"/>
            <w:right w:val="none" w:sz="0" w:space="0" w:color="auto"/>
          </w:divBdr>
        </w:div>
        <w:div w:id="494036644">
          <w:marLeft w:val="0"/>
          <w:marRight w:val="0"/>
          <w:marTop w:val="0"/>
          <w:marBottom w:val="0"/>
          <w:divBdr>
            <w:top w:val="none" w:sz="0" w:space="0" w:color="auto"/>
            <w:left w:val="none" w:sz="0" w:space="0" w:color="auto"/>
            <w:bottom w:val="none" w:sz="0" w:space="0" w:color="auto"/>
            <w:right w:val="none" w:sz="0" w:space="0" w:color="auto"/>
          </w:divBdr>
          <w:divsChild>
            <w:div w:id="2050034379">
              <w:marLeft w:val="0"/>
              <w:marRight w:val="0"/>
              <w:marTop w:val="0"/>
              <w:marBottom w:val="0"/>
              <w:divBdr>
                <w:top w:val="none" w:sz="0" w:space="0" w:color="auto"/>
                <w:left w:val="none" w:sz="0" w:space="0" w:color="auto"/>
                <w:bottom w:val="none" w:sz="0" w:space="0" w:color="auto"/>
                <w:right w:val="none" w:sz="0" w:space="0" w:color="auto"/>
              </w:divBdr>
            </w:div>
          </w:divsChild>
        </w:div>
        <w:div w:id="903103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1399366">
          <w:blockQuote w:val="1"/>
          <w:marLeft w:val="720"/>
          <w:marRight w:val="720"/>
          <w:marTop w:val="100"/>
          <w:marBottom w:val="100"/>
          <w:divBdr>
            <w:top w:val="none" w:sz="0" w:space="0" w:color="auto"/>
            <w:left w:val="none" w:sz="0" w:space="0" w:color="auto"/>
            <w:bottom w:val="none" w:sz="0" w:space="0" w:color="auto"/>
            <w:right w:val="none" w:sz="0" w:space="0" w:color="auto"/>
          </w:divBdr>
        </w:div>
        <w:div w:id="608199858">
          <w:marLeft w:val="0"/>
          <w:marRight w:val="0"/>
          <w:marTop w:val="0"/>
          <w:marBottom w:val="0"/>
          <w:divBdr>
            <w:top w:val="none" w:sz="0" w:space="0" w:color="auto"/>
            <w:left w:val="none" w:sz="0" w:space="0" w:color="auto"/>
            <w:bottom w:val="none" w:sz="0" w:space="0" w:color="auto"/>
            <w:right w:val="none" w:sz="0" w:space="0" w:color="auto"/>
          </w:divBdr>
          <w:divsChild>
            <w:div w:id="59259419">
              <w:marLeft w:val="0"/>
              <w:marRight w:val="0"/>
              <w:marTop w:val="0"/>
              <w:marBottom w:val="0"/>
              <w:divBdr>
                <w:top w:val="none" w:sz="0" w:space="0" w:color="auto"/>
                <w:left w:val="none" w:sz="0" w:space="0" w:color="auto"/>
                <w:bottom w:val="none" w:sz="0" w:space="0" w:color="auto"/>
                <w:right w:val="none" w:sz="0" w:space="0" w:color="auto"/>
              </w:divBdr>
            </w:div>
          </w:divsChild>
        </w:div>
        <w:div w:id="768504499">
          <w:blockQuote w:val="1"/>
          <w:marLeft w:val="720"/>
          <w:marRight w:val="720"/>
          <w:marTop w:val="100"/>
          <w:marBottom w:val="100"/>
          <w:divBdr>
            <w:top w:val="none" w:sz="0" w:space="0" w:color="auto"/>
            <w:left w:val="none" w:sz="0" w:space="0" w:color="auto"/>
            <w:bottom w:val="none" w:sz="0" w:space="0" w:color="auto"/>
            <w:right w:val="none" w:sz="0" w:space="0" w:color="auto"/>
          </w:divBdr>
        </w:div>
        <w:div w:id="1942450721">
          <w:blockQuote w:val="1"/>
          <w:marLeft w:val="720"/>
          <w:marRight w:val="720"/>
          <w:marTop w:val="100"/>
          <w:marBottom w:val="100"/>
          <w:divBdr>
            <w:top w:val="none" w:sz="0" w:space="0" w:color="auto"/>
            <w:left w:val="none" w:sz="0" w:space="0" w:color="auto"/>
            <w:bottom w:val="none" w:sz="0" w:space="0" w:color="auto"/>
            <w:right w:val="none" w:sz="0" w:space="0" w:color="auto"/>
          </w:divBdr>
        </w:div>
        <w:div w:id="45953129">
          <w:marLeft w:val="0"/>
          <w:marRight w:val="0"/>
          <w:marTop w:val="0"/>
          <w:marBottom w:val="0"/>
          <w:divBdr>
            <w:top w:val="none" w:sz="0" w:space="0" w:color="auto"/>
            <w:left w:val="none" w:sz="0" w:space="0" w:color="auto"/>
            <w:bottom w:val="none" w:sz="0" w:space="0" w:color="auto"/>
            <w:right w:val="none" w:sz="0" w:space="0" w:color="auto"/>
          </w:divBdr>
          <w:divsChild>
            <w:div w:id="2047414310">
              <w:marLeft w:val="0"/>
              <w:marRight w:val="0"/>
              <w:marTop w:val="0"/>
              <w:marBottom w:val="0"/>
              <w:divBdr>
                <w:top w:val="none" w:sz="0" w:space="0" w:color="auto"/>
                <w:left w:val="none" w:sz="0" w:space="0" w:color="auto"/>
                <w:bottom w:val="none" w:sz="0" w:space="0" w:color="auto"/>
                <w:right w:val="none" w:sz="0" w:space="0" w:color="auto"/>
              </w:divBdr>
            </w:div>
          </w:divsChild>
        </w:div>
        <w:div w:id="8573497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7500469">
      <w:bodyDiv w:val="1"/>
      <w:marLeft w:val="0"/>
      <w:marRight w:val="0"/>
      <w:marTop w:val="0"/>
      <w:marBottom w:val="0"/>
      <w:divBdr>
        <w:top w:val="none" w:sz="0" w:space="0" w:color="auto"/>
        <w:left w:val="none" w:sz="0" w:space="0" w:color="auto"/>
        <w:bottom w:val="none" w:sz="0" w:space="0" w:color="auto"/>
        <w:right w:val="none" w:sz="0" w:space="0" w:color="auto"/>
      </w:divBdr>
      <w:divsChild>
        <w:div w:id="343481145">
          <w:marLeft w:val="0"/>
          <w:marRight w:val="0"/>
          <w:marTop w:val="0"/>
          <w:marBottom w:val="0"/>
          <w:divBdr>
            <w:top w:val="none" w:sz="0" w:space="0" w:color="auto"/>
            <w:left w:val="none" w:sz="0" w:space="0" w:color="auto"/>
            <w:bottom w:val="none" w:sz="0" w:space="0" w:color="auto"/>
            <w:right w:val="none" w:sz="0" w:space="0" w:color="auto"/>
          </w:divBdr>
          <w:divsChild>
            <w:div w:id="559638933">
              <w:marLeft w:val="0"/>
              <w:marRight w:val="0"/>
              <w:marTop w:val="0"/>
              <w:marBottom w:val="0"/>
              <w:divBdr>
                <w:top w:val="none" w:sz="0" w:space="0" w:color="auto"/>
                <w:left w:val="none" w:sz="0" w:space="0" w:color="auto"/>
                <w:bottom w:val="none" w:sz="0" w:space="0" w:color="auto"/>
                <w:right w:val="none" w:sz="0" w:space="0" w:color="auto"/>
              </w:divBdr>
            </w:div>
          </w:divsChild>
        </w:div>
        <w:div w:id="1867911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0480988">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11736997">
      <w:bodyDiv w:val="1"/>
      <w:marLeft w:val="0"/>
      <w:marRight w:val="0"/>
      <w:marTop w:val="0"/>
      <w:marBottom w:val="0"/>
      <w:divBdr>
        <w:top w:val="none" w:sz="0" w:space="0" w:color="auto"/>
        <w:left w:val="none" w:sz="0" w:space="0" w:color="auto"/>
        <w:bottom w:val="none" w:sz="0" w:space="0" w:color="auto"/>
        <w:right w:val="none" w:sz="0" w:space="0" w:color="auto"/>
      </w:divBdr>
    </w:div>
    <w:div w:id="718162894">
      <w:bodyDiv w:val="1"/>
      <w:marLeft w:val="0"/>
      <w:marRight w:val="0"/>
      <w:marTop w:val="0"/>
      <w:marBottom w:val="0"/>
      <w:divBdr>
        <w:top w:val="none" w:sz="0" w:space="0" w:color="auto"/>
        <w:left w:val="none" w:sz="0" w:space="0" w:color="auto"/>
        <w:bottom w:val="none" w:sz="0" w:space="0" w:color="auto"/>
        <w:right w:val="none" w:sz="0" w:space="0" w:color="auto"/>
      </w:divBdr>
    </w:div>
    <w:div w:id="763649897">
      <w:bodyDiv w:val="1"/>
      <w:marLeft w:val="0"/>
      <w:marRight w:val="0"/>
      <w:marTop w:val="0"/>
      <w:marBottom w:val="0"/>
      <w:divBdr>
        <w:top w:val="none" w:sz="0" w:space="0" w:color="auto"/>
        <w:left w:val="none" w:sz="0" w:space="0" w:color="auto"/>
        <w:bottom w:val="none" w:sz="0" w:space="0" w:color="auto"/>
        <w:right w:val="none" w:sz="0" w:space="0" w:color="auto"/>
      </w:divBdr>
      <w:divsChild>
        <w:div w:id="267544578">
          <w:marLeft w:val="0"/>
          <w:marRight w:val="0"/>
          <w:marTop w:val="0"/>
          <w:marBottom w:val="0"/>
          <w:divBdr>
            <w:top w:val="none" w:sz="0" w:space="0" w:color="auto"/>
            <w:left w:val="none" w:sz="0" w:space="0" w:color="auto"/>
            <w:bottom w:val="none" w:sz="0" w:space="0" w:color="auto"/>
            <w:right w:val="none" w:sz="0" w:space="0" w:color="auto"/>
          </w:divBdr>
          <w:divsChild>
            <w:div w:id="129547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37055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1152971">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16158562">
      <w:bodyDiv w:val="1"/>
      <w:marLeft w:val="0"/>
      <w:marRight w:val="0"/>
      <w:marTop w:val="0"/>
      <w:marBottom w:val="0"/>
      <w:divBdr>
        <w:top w:val="none" w:sz="0" w:space="0" w:color="auto"/>
        <w:left w:val="none" w:sz="0" w:space="0" w:color="auto"/>
        <w:bottom w:val="none" w:sz="0" w:space="0" w:color="auto"/>
        <w:right w:val="none" w:sz="0" w:space="0" w:color="auto"/>
      </w:divBdr>
    </w:div>
    <w:div w:id="1239904712">
      <w:bodyDiv w:val="1"/>
      <w:marLeft w:val="0"/>
      <w:marRight w:val="0"/>
      <w:marTop w:val="0"/>
      <w:marBottom w:val="0"/>
      <w:divBdr>
        <w:top w:val="none" w:sz="0" w:space="0" w:color="auto"/>
        <w:left w:val="none" w:sz="0" w:space="0" w:color="auto"/>
        <w:bottom w:val="none" w:sz="0" w:space="0" w:color="auto"/>
        <w:right w:val="none" w:sz="0" w:space="0" w:color="auto"/>
      </w:divBdr>
      <w:divsChild>
        <w:div w:id="443231904">
          <w:marLeft w:val="0"/>
          <w:marRight w:val="0"/>
          <w:marTop w:val="0"/>
          <w:marBottom w:val="0"/>
          <w:divBdr>
            <w:top w:val="none" w:sz="0" w:space="0" w:color="auto"/>
            <w:left w:val="none" w:sz="0" w:space="0" w:color="auto"/>
            <w:bottom w:val="none" w:sz="0" w:space="0" w:color="auto"/>
            <w:right w:val="none" w:sz="0" w:space="0" w:color="auto"/>
          </w:divBdr>
          <w:divsChild>
            <w:div w:id="69384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27745">
      <w:bodyDiv w:val="1"/>
      <w:marLeft w:val="0"/>
      <w:marRight w:val="0"/>
      <w:marTop w:val="0"/>
      <w:marBottom w:val="0"/>
      <w:divBdr>
        <w:top w:val="none" w:sz="0" w:space="0" w:color="auto"/>
        <w:left w:val="none" w:sz="0" w:space="0" w:color="auto"/>
        <w:bottom w:val="none" w:sz="0" w:space="0" w:color="auto"/>
        <w:right w:val="none" w:sz="0" w:space="0" w:color="auto"/>
      </w:divBdr>
    </w:div>
    <w:div w:id="1272082696">
      <w:bodyDiv w:val="1"/>
      <w:marLeft w:val="0"/>
      <w:marRight w:val="0"/>
      <w:marTop w:val="0"/>
      <w:marBottom w:val="0"/>
      <w:divBdr>
        <w:top w:val="none" w:sz="0" w:space="0" w:color="auto"/>
        <w:left w:val="none" w:sz="0" w:space="0" w:color="auto"/>
        <w:bottom w:val="none" w:sz="0" w:space="0" w:color="auto"/>
        <w:right w:val="none" w:sz="0" w:space="0" w:color="auto"/>
      </w:divBdr>
    </w:div>
    <w:div w:id="136262633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7161392">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14170281">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6277787">
      <w:bodyDiv w:val="1"/>
      <w:marLeft w:val="0"/>
      <w:marRight w:val="0"/>
      <w:marTop w:val="0"/>
      <w:marBottom w:val="0"/>
      <w:divBdr>
        <w:top w:val="none" w:sz="0" w:space="0" w:color="auto"/>
        <w:left w:val="none" w:sz="0" w:space="0" w:color="auto"/>
        <w:bottom w:val="none" w:sz="0" w:space="0" w:color="auto"/>
        <w:right w:val="none" w:sz="0" w:space="0" w:color="auto"/>
      </w:divBdr>
      <w:divsChild>
        <w:div w:id="1688293014">
          <w:marLeft w:val="0"/>
          <w:marRight w:val="0"/>
          <w:marTop w:val="0"/>
          <w:marBottom w:val="0"/>
          <w:divBdr>
            <w:top w:val="none" w:sz="0" w:space="0" w:color="auto"/>
            <w:left w:val="none" w:sz="0" w:space="0" w:color="auto"/>
            <w:bottom w:val="none" w:sz="0" w:space="0" w:color="auto"/>
            <w:right w:val="none" w:sz="0" w:space="0" w:color="auto"/>
          </w:divBdr>
          <w:divsChild>
            <w:div w:id="1441561017">
              <w:marLeft w:val="0"/>
              <w:marRight w:val="0"/>
              <w:marTop w:val="0"/>
              <w:marBottom w:val="0"/>
              <w:divBdr>
                <w:top w:val="none" w:sz="0" w:space="0" w:color="auto"/>
                <w:left w:val="none" w:sz="0" w:space="0" w:color="auto"/>
                <w:bottom w:val="none" w:sz="0" w:space="0" w:color="auto"/>
                <w:right w:val="none" w:sz="0" w:space="0" w:color="auto"/>
              </w:divBdr>
            </w:div>
          </w:divsChild>
        </w:div>
        <w:div w:id="1635329226">
          <w:marLeft w:val="0"/>
          <w:marRight w:val="0"/>
          <w:marTop w:val="0"/>
          <w:marBottom w:val="0"/>
          <w:divBdr>
            <w:top w:val="none" w:sz="0" w:space="0" w:color="auto"/>
            <w:left w:val="none" w:sz="0" w:space="0" w:color="auto"/>
            <w:bottom w:val="none" w:sz="0" w:space="0" w:color="auto"/>
            <w:right w:val="none" w:sz="0" w:space="0" w:color="auto"/>
          </w:divBdr>
          <w:divsChild>
            <w:div w:id="271591636">
              <w:marLeft w:val="0"/>
              <w:marRight w:val="0"/>
              <w:marTop w:val="0"/>
              <w:marBottom w:val="0"/>
              <w:divBdr>
                <w:top w:val="none" w:sz="0" w:space="0" w:color="auto"/>
                <w:left w:val="none" w:sz="0" w:space="0" w:color="auto"/>
                <w:bottom w:val="none" w:sz="0" w:space="0" w:color="auto"/>
                <w:right w:val="none" w:sz="0" w:space="0" w:color="auto"/>
              </w:divBdr>
            </w:div>
          </w:divsChild>
        </w:div>
        <w:div w:id="1876962884">
          <w:marLeft w:val="0"/>
          <w:marRight w:val="0"/>
          <w:marTop w:val="0"/>
          <w:marBottom w:val="0"/>
          <w:divBdr>
            <w:top w:val="none" w:sz="0" w:space="0" w:color="auto"/>
            <w:left w:val="none" w:sz="0" w:space="0" w:color="auto"/>
            <w:bottom w:val="none" w:sz="0" w:space="0" w:color="auto"/>
            <w:right w:val="none" w:sz="0" w:space="0" w:color="auto"/>
          </w:divBdr>
          <w:divsChild>
            <w:div w:id="1503619145">
              <w:marLeft w:val="0"/>
              <w:marRight w:val="0"/>
              <w:marTop w:val="0"/>
              <w:marBottom w:val="0"/>
              <w:divBdr>
                <w:top w:val="none" w:sz="0" w:space="0" w:color="auto"/>
                <w:left w:val="none" w:sz="0" w:space="0" w:color="auto"/>
                <w:bottom w:val="none" w:sz="0" w:space="0" w:color="auto"/>
                <w:right w:val="none" w:sz="0" w:space="0" w:color="auto"/>
              </w:divBdr>
            </w:div>
          </w:divsChild>
        </w:div>
        <w:div w:id="1518884068">
          <w:marLeft w:val="0"/>
          <w:marRight w:val="0"/>
          <w:marTop w:val="0"/>
          <w:marBottom w:val="0"/>
          <w:divBdr>
            <w:top w:val="none" w:sz="0" w:space="0" w:color="auto"/>
            <w:left w:val="none" w:sz="0" w:space="0" w:color="auto"/>
            <w:bottom w:val="none" w:sz="0" w:space="0" w:color="auto"/>
            <w:right w:val="none" w:sz="0" w:space="0" w:color="auto"/>
          </w:divBdr>
          <w:divsChild>
            <w:div w:id="100062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95503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27592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798956">
      <w:bodyDiv w:val="1"/>
      <w:marLeft w:val="0"/>
      <w:marRight w:val="0"/>
      <w:marTop w:val="0"/>
      <w:marBottom w:val="0"/>
      <w:divBdr>
        <w:top w:val="none" w:sz="0" w:space="0" w:color="auto"/>
        <w:left w:val="none" w:sz="0" w:space="0" w:color="auto"/>
        <w:bottom w:val="none" w:sz="0" w:space="0" w:color="auto"/>
        <w:right w:val="none" w:sz="0" w:space="0" w:color="auto"/>
      </w:divBdr>
    </w:div>
    <w:div w:id="175789824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7112947">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9423500">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46703685">
      <w:bodyDiv w:val="1"/>
      <w:marLeft w:val="0"/>
      <w:marRight w:val="0"/>
      <w:marTop w:val="0"/>
      <w:marBottom w:val="0"/>
      <w:divBdr>
        <w:top w:val="none" w:sz="0" w:space="0" w:color="auto"/>
        <w:left w:val="none" w:sz="0" w:space="0" w:color="auto"/>
        <w:bottom w:val="none" w:sz="0" w:space="0" w:color="auto"/>
        <w:right w:val="none" w:sz="0" w:space="0" w:color="auto"/>
      </w:divBdr>
    </w:div>
    <w:div w:id="1903175076">
      <w:bodyDiv w:val="1"/>
      <w:marLeft w:val="0"/>
      <w:marRight w:val="0"/>
      <w:marTop w:val="0"/>
      <w:marBottom w:val="0"/>
      <w:divBdr>
        <w:top w:val="none" w:sz="0" w:space="0" w:color="auto"/>
        <w:left w:val="none" w:sz="0" w:space="0" w:color="auto"/>
        <w:bottom w:val="none" w:sz="0" w:space="0" w:color="auto"/>
        <w:right w:val="none" w:sz="0" w:space="0" w:color="auto"/>
      </w:divBdr>
    </w:div>
    <w:div w:id="1913154761">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763966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4235011">
      <w:bodyDiv w:val="1"/>
      <w:marLeft w:val="0"/>
      <w:marRight w:val="0"/>
      <w:marTop w:val="0"/>
      <w:marBottom w:val="0"/>
      <w:divBdr>
        <w:top w:val="none" w:sz="0" w:space="0" w:color="auto"/>
        <w:left w:val="none" w:sz="0" w:space="0" w:color="auto"/>
        <w:bottom w:val="none" w:sz="0" w:space="0" w:color="auto"/>
        <w:right w:val="none" w:sz="0" w:space="0" w:color="auto"/>
      </w:divBdr>
      <w:divsChild>
        <w:div w:id="2130662919">
          <w:blockQuote w:val="1"/>
          <w:marLeft w:val="720"/>
          <w:marRight w:val="720"/>
          <w:marTop w:val="100"/>
          <w:marBottom w:val="100"/>
          <w:divBdr>
            <w:top w:val="none" w:sz="0" w:space="0" w:color="auto"/>
            <w:left w:val="none" w:sz="0" w:space="0" w:color="auto"/>
            <w:bottom w:val="none" w:sz="0" w:space="0" w:color="auto"/>
            <w:right w:val="none" w:sz="0" w:space="0" w:color="auto"/>
          </w:divBdr>
        </w:div>
        <w:div w:id="1019426875">
          <w:marLeft w:val="0"/>
          <w:marRight w:val="0"/>
          <w:marTop w:val="0"/>
          <w:marBottom w:val="0"/>
          <w:divBdr>
            <w:top w:val="none" w:sz="0" w:space="0" w:color="auto"/>
            <w:left w:val="none" w:sz="0" w:space="0" w:color="auto"/>
            <w:bottom w:val="none" w:sz="0" w:space="0" w:color="auto"/>
            <w:right w:val="none" w:sz="0" w:space="0" w:color="auto"/>
          </w:divBdr>
          <w:divsChild>
            <w:div w:id="997418229">
              <w:marLeft w:val="0"/>
              <w:marRight w:val="0"/>
              <w:marTop w:val="0"/>
              <w:marBottom w:val="0"/>
              <w:divBdr>
                <w:top w:val="none" w:sz="0" w:space="0" w:color="auto"/>
                <w:left w:val="none" w:sz="0" w:space="0" w:color="auto"/>
                <w:bottom w:val="none" w:sz="0" w:space="0" w:color="auto"/>
                <w:right w:val="none" w:sz="0" w:space="0" w:color="auto"/>
              </w:divBdr>
            </w:div>
          </w:divsChild>
        </w:div>
        <w:div w:id="152760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834529-FC1C-49FC-8C6D-260C4EB62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7642</Words>
  <Characters>43560</Characters>
  <Application>Microsoft Office Word</Application>
  <DocSecurity>0</DocSecurity>
  <Lines>363</Lines>
  <Paragraphs>102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2025-10-21T09:30:00Z</cp:lastPrinted>
  <dcterms:created xsi:type="dcterms:W3CDTF">2025-10-21T09:32:00Z</dcterms:created>
  <dcterms:modified xsi:type="dcterms:W3CDTF">2025-10-21T09:32:00Z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