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7D0701D" w:rsidR="009125CE" w:rsidRPr="007A1076" w:rsidRDefault="00140A29" w:rsidP="00214748">
      <w:pPr>
        <w:spacing w:line="240" w:lineRule="auto"/>
        <w:rPr>
          <w:rFonts w:ascii="Simplified Arabic" w:hAnsi="Simplified Arabic" w:cs="Simplified Arabic"/>
          <w:b/>
          <w:bCs/>
          <w:sz w:val="28"/>
          <w:szCs w:val="28"/>
          <w:rtl/>
          <w:lang w:bidi="ar-EG"/>
        </w:rPr>
      </w:pPr>
      <w:r w:rsidRPr="00140A29">
        <w:rPr>
          <w:rFonts w:asciiTheme="majorBidi" w:hAnsiTheme="majorBidi" w:cstheme="majorBidi"/>
          <w:noProof/>
          <w:sz w:val="32"/>
          <w:szCs w:val="32"/>
          <w:lang w:bidi="ar-EG"/>
        </w:rPr>
        <w:drawing>
          <wp:anchor distT="0" distB="0" distL="114300" distR="114300" simplePos="0" relativeHeight="251686912" behindDoc="1" locked="0" layoutInCell="1" allowOverlap="1" wp14:anchorId="6ABC998C" wp14:editId="093DEB53">
            <wp:simplePos x="0" y="0"/>
            <wp:positionH relativeFrom="column">
              <wp:posOffset>-6985</wp:posOffset>
            </wp:positionH>
            <wp:positionV relativeFrom="paragraph">
              <wp:posOffset>-635</wp:posOffset>
            </wp:positionV>
            <wp:extent cx="2033270" cy="852170"/>
            <wp:effectExtent l="0" t="0" r="5080" b="5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3270" cy="852170"/>
                    </a:xfrm>
                    <a:prstGeom prst="rect">
                      <a:avLst/>
                    </a:prstGeom>
                    <a:noFill/>
                  </pic:spPr>
                </pic:pic>
              </a:graphicData>
            </a:graphic>
            <wp14:sizeRelH relativeFrom="page">
              <wp14:pctWidth>0</wp14:pctWidth>
            </wp14:sizeRelH>
            <wp14:sizeRelV relativeFrom="page">
              <wp14:pctHeight>0</wp14:pctHeight>
            </wp14:sizeRelV>
          </wp:anchor>
        </w:drawing>
      </w:r>
      <w:r w:rsidR="009125CE" w:rsidRPr="007A1076">
        <w:rPr>
          <w:rFonts w:ascii="Simplified Arabic" w:hAnsi="Simplified Arabic" w:cs="Simplified Arabic"/>
          <w:b/>
          <w:bCs/>
          <w:sz w:val="28"/>
          <w:szCs w:val="28"/>
          <w:rtl/>
          <w:lang w:bidi="ar-EG"/>
        </w:rPr>
        <w:t xml:space="preserve">جامعة ميدأوشن </w:t>
      </w:r>
    </w:p>
    <w:p w14:paraId="1E957002" w14:textId="1212C340" w:rsidR="00F546CE" w:rsidRPr="007A1076" w:rsidRDefault="009125CE" w:rsidP="00214748">
      <w:pPr>
        <w:spacing w:line="240" w:lineRule="auto"/>
        <w:rPr>
          <w:rFonts w:ascii="Simplified Arabic" w:hAnsi="Simplified Arabic" w:cs="Simplified Arabic"/>
          <w:b/>
          <w:bCs/>
          <w:sz w:val="28"/>
          <w:szCs w:val="28"/>
          <w:rtl/>
          <w:lang w:bidi="ar-EG"/>
        </w:rPr>
      </w:pPr>
      <w:r w:rsidRPr="007A1076">
        <w:rPr>
          <w:rFonts w:ascii="Simplified Arabic" w:hAnsi="Simplified Arabic" w:cs="Simplified Arabic"/>
          <w:b/>
          <w:bCs/>
          <w:sz w:val="28"/>
          <w:szCs w:val="28"/>
          <w:lang w:bidi="ar-EG"/>
        </w:rPr>
        <w:t xml:space="preserve">    </w:t>
      </w:r>
      <w:r w:rsidRPr="007A1076">
        <w:rPr>
          <w:rFonts w:ascii="Simplified Arabic" w:hAnsi="Simplified Arabic" w:cs="Simplified Arabic"/>
          <w:b/>
          <w:bCs/>
          <w:sz w:val="28"/>
          <w:szCs w:val="28"/>
          <w:rtl/>
          <w:lang w:bidi="ar-EG"/>
        </w:rPr>
        <w:t xml:space="preserve">كلية الإدارة </w:t>
      </w:r>
    </w:p>
    <w:p w14:paraId="5F6542BF" w14:textId="58FC8E5A" w:rsidR="009125CE" w:rsidRDefault="009125CE" w:rsidP="00214748">
      <w:pPr>
        <w:spacing w:line="240" w:lineRule="auto"/>
        <w:rPr>
          <w:rFonts w:ascii="Simplified Arabic" w:hAnsi="Simplified Arabic" w:cs="Simplified Arabic"/>
          <w:sz w:val="28"/>
          <w:szCs w:val="28"/>
          <w:rtl/>
          <w:lang w:bidi="ar-EG"/>
        </w:rPr>
      </w:pPr>
      <w:r w:rsidRPr="007A1076">
        <w:rPr>
          <w:rFonts w:ascii="Simplified Arabic" w:hAnsi="Simplified Arabic" w:cs="Simplified Arabic"/>
          <w:b/>
          <w:bCs/>
          <w:sz w:val="28"/>
          <w:szCs w:val="28"/>
          <w:rtl/>
          <w:lang w:bidi="ar-EG"/>
        </w:rPr>
        <w:t>قسم / تخصص</w:t>
      </w:r>
      <w:r w:rsidR="00075C04" w:rsidRPr="007A1076">
        <w:rPr>
          <w:rFonts w:ascii="Simplified Arabic" w:hAnsi="Simplified Arabic" w:cs="Simplified Arabic"/>
          <w:b/>
          <w:bCs/>
          <w:sz w:val="28"/>
          <w:szCs w:val="28"/>
          <w:rtl/>
          <w:lang w:bidi="ar-EG"/>
        </w:rPr>
        <w:t>: إدارة المشاريع</w:t>
      </w:r>
    </w:p>
    <w:p w14:paraId="1FFD42A7" w14:textId="77777777" w:rsidR="007A1076" w:rsidRPr="007A1076" w:rsidRDefault="007A1076" w:rsidP="00214748">
      <w:pPr>
        <w:spacing w:line="240" w:lineRule="auto"/>
        <w:rPr>
          <w:rFonts w:ascii="Simplified Arabic" w:hAnsi="Simplified Arabic" w:cs="Simplified Arabic"/>
          <w:sz w:val="28"/>
          <w:szCs w:val="28"/>
          <w:rtl/>
          <w:lang w:bidi="ar-EG"/>
        </w:rPr>
      </w:pPr>
    </w:p>
    <w:p w14:paraId="62BA44C1" w14:textId="77777777" w:rsidR="003D378A" w:rsidRDefault="003D378A" w:rsidP="003D378A">
      <w:pPr>
        <w:spacing w:line="240" w:lineRule="auto"/>
        <w:jc w:val="center"/>
        <w:rPr>
          <w:rFonts w:ascii="Simplified Arabic" w:hAnsi="Simplified Arabic" w:cs="Simplified Arabic"/>
          <w:b/>
          <w:bCs/>
          <w:sz w:val="28"/>
          <w:szCs w:val="28"/>
          <w:rtl/>
          <w:lang w:bidi="ar-EG"/>
        </w:rPr>
      </w:pPr>
    </w:p>
    <w:p w14:paraId="232F19A4" w14:textId="34776068" w:rsidR="009125CE" w:rsidRPr="00740DE9" w:rsidRDefault="0016344E" w:rsidP="003D378A">
      <w:pPr>
        <w:spacing w:line="240" w:lineRule="auto"/>
        <w:jc w:val="center"/>
        <w:rPr>
          <w:rFonts w:ascii="Simplified Arabic" w:hAnsi="Simplified Arabic" w:cs="Simplified Arabic"/>
          <w:b/>
          <w:bCs/>
          <w:sz w:val="40"/>
          <w:szCs w:val="40"/>
          <w:rtl/>
          <w:lang w:bidi="ar-EG"/>
        </w:rPr>
      </w:pPr>
      <w:r w:rsidRPr="00740DE9">
        <w:rPr>
          <w:rFonts w:ascii="Simplified Arabic" w:hAnsi="Simplified Arabic" w:cs="Simplified Arabic"/>
          <w:b/>
          <w:bCs/>
          <w:sz w:val="40"/>
          <w:szCs w:val="40"/>
          <w:rtl/>
          <w:lang w:bidi="ar-EG"/>
        </w:rPr>
        <w:t>أثر فعالية إدارة المشاريع في تحسين جودة الخدمات: دراسة تطبيقية على شركات الخدمات الصناعية في المملكة العربية السعودية</w:t>
      </w:r>
    </w:p>
    <w:p w14:paraId="0EB57E30" w14:textId="77777777" w:rsidR="009125CE" w:rsidRPr="007A1076" w:rsidRDefault="009125CE" w:rsidP="00214748">
      <w:pPr>
        <w:spacing w:line="240" w:lineRule="auto"/>
        <w:jc w:val="center"/>
        <w:rPr>
          <w:rFonts w:ascii="Simplified Arabic" w:hAnsi="Simplified Arabic" w:cs="Simplified Arabic"/>
          <w:b/>
          <w:bCs/>
          <w:sz w:val="28"/>
          <w:szCs w:val="28"/>
          <w:rtl/>
          <w:lang w:bidi="ar-EG"/>
        </w:rPr>
      </w:pPr>
    </w:p>
    <w:p w14:paraId="76AA45C9" w14:textId="166BAC62" w:rsidR="009125CE" w:rsidRPr="007A1076" w:rsidRDefault="009125CE" w:rsidP="00214748">
      <w:pPr>
        <w:spacing w:line="240" w:lineRule="auto"/>
        <w:jc w:val="center"/>
        <w:rPr>
          <w:rFonts w:ascii="Simplified Arabic" w:hAnsi="Simplified Arabic" w:cs="Simplified Arabic"/>
          <w:b/>
          <w:bCs/>
          <w:sz w:val="28"/>
          <w:szCs w:val="28"/>
          <w:rtl/>
          <w:lang w:bidi="ar-EG"/>
        </w:rPr>
      </w:pPr>
      <w:r w:rsidRPr="007A1076">
        <w:rPr>
          <w:rFonts w:ascii="Simplified Arabic" w:hAnsi="Simplified Arabic" w:cs="Simplified Arabic"/>
          <w:b/>
          <w:bCs/>
          <w:sz w:val="28"/>
          <w:szCs w:val="28"/>
          <w:rtl/>
          <w:lang w:bidi="ar-EG"/>
        </w:rPr>
        <w:t>إعداد الطالب/</w:t>
      </w:r>
    </w:p>
    <w:p w14:paraId="1D8394F8" w14:textId="77777777" w:rsidR="00B20BC5" w:rsidRPr="007A1076" w:rsidRDefault="00B20BC5" w:rsidP="00B20BC5">
      <w:pPr>
        <w:spacing w:line="24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الطالب / مهند مغرم الغامدي</w:t>
      </w:r>
    </w:p>
    <w:p w14:paraId="3A14C3E7" w14:textId="12FD70D0" w:rsidR="00B20BC5" w:rsidRPr="007A1076" w:rsidRDefault="00B20BC5" w:rsidP="00B20BC5">
      <w:pPr>
        <w:spacing w:line="24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الرقم الأكاديمي 253000789</w:t>
      </w:r>
    </w:p>
    <w:p w14:paraId="58D6152F" w14:textId="77777777" w:rsidR="009125CE" w:rsidRDefault="009125CE" w:rsidP="00B20BC5">
      <w:pPr>
        <w:spacing w:line="240" w:lineRule="auto"/>
        <w:rPr>
          <w:rFonts w:ascii="Simplified Arabic" w:hAnsi="Simplified Arabic" w:cs="Simplified Arabic"/>
          <w:b/>
          <w:bCs/>
          <w:sz w:val="28"/>
          <w:szCs w:val="28"/>
          <w:rtl/>
          <w:lang w:bidi="ar-EG"/>
        </w:rPr>
      </w:pPr>
    </w:p>
    <w:p w14:paraId="415861EC" w14:textId="77777777" w:rsidR="00B20BC5" w:rsidRDefault="00B20BC5" w:rsidP="00B20BC5">
      <w:pPr>
        <w:spacing w:line="240" w:lineRule="auto"/>
        <w:rPr>
          <w:rFonts w:ascii="Simplified Arabic" w:hAnsi="Simplified Arabic" w:cs="Simplified Arabic"/>
          <w:b/>
          <w:bCs/>
          <w:sz w:val="28"/>
          <w:szCs w:val="28"/>
          <w:rtl/>
          <w:lang w:bidi="ar-EG"/>
        </w:rPr>
      </w:pPr>
    </w:p>
    <w:p w14:paraId="126D0A95" w14:textId="77777777" w:rsidR="00B20BC5" w:rsidRPr="007A1076" w:rsidRDefault="00B20BC5" w:rsidP="00B20BC5">
      <w:pPr>
        <w:spacing w:line="240" w:lineRule="auto"/>
        <w:rPr>
          <w:rFonts w:ascii="Simplified Arabic" w:hAnsi="Simplified Arabic" w:cs="Simplified Arabic"/>
          <w:b/>
          <w:bCs/>
          <w:sz w:val="28"/>
          <w:szCs w:val="28"/>
          <w:rtl/>
          <w:lang w:bidi="ar-EG"/>
        </w:rPr>
      </w:pPr>
    </w:p>
    <w:p w14:paraId="5F4EE2DE" w14:textId="1A92484F" w:rsidR="009125CE" w:rsidRPr="007A1076" w:rsidRDefault="009125CE" w:rsidP="00214748">
      <w:pPr>
        <w:spacing w:line="240" w:lineRule="auto"/>
        <w:jc w:val="center"/>
        <w:rPr>
          <w:rFonts w:ascii="Simplified Arabic" w:hAnsi="Simplified Arabic" w:cs="Simplified Arabic"/>
          <w:b/>
          <w:bCs/>
          <w:sz w:val="28"/>
          <w:szCs w:val="28"/>
          <w:rtl/>
          <w:lang w:bidi="ar-EG"/>
        </w:rPr>
      </w:pPr>
      <w:r w:rsidRPr="007A1076">
        <w:rPr>
          <w:rFonts w:ascii="Simplified Arabic" w:hAnsi="Simplified Arabic" w:cs="Simplified Arabic"/>
          <w:b/>
          <w:bCs/>
          <w:sz w:val="28"/>
          <w:szCs w:val="28"/>
          <w:rtl/>
          <w:lang w:bidi="ar-EG"/>
        </w:rPr>
        <w:t>إشراف/</w:t>
      </w:r>
    </w:p>
    <w:p w14:paraId="16CF2D6A" w14:textId="6EF04F29" w:rsidR="009125CE" w:rsidRDefault="00B20BC5" w:rsidP="00B20BC5">
      <w:pPr>
        <w:spacing w:line="240" w:lineRule="auto"/>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الدكتور / الفيصل عبدالحميد محمد                                  الدكتور / فايز علي جراد</w:t>
      </w:r>
    </w:p>
    <w:p w14:paraId="3BB28937" w14:textId="77777777" w:rsidR="00B20BC5" w:rsidRDefault="00B20BC5" w:rsidP="00B20BC5">
      <w:pPr>
        <w:spacing w:line="240" w:lineRule="auto"/>
        <w:rPr>
          <w:rFonts w:ascii="Simplified Arabic" w:hAnsi="Simplified Arabic" w:cs="Simplified Arabic"/>
          <w:b/>
          <w:bCs/>
          <w:sz w:val="28"/>
          <w:szCs w:val="28"/>
          <w:rtl/>
          <w:lang w:bidi="ar-EG"/>
        </w:rPr>
      </w:pPr>
    </w:p>
    <w:p w14:paraId="0CE7E2F3" w14:textId="77777777" w:rsidR="00312216" w:rsidRPr="007A1076" w:rsidRDefault="00312216" w:rsidP="00B20BC5">
      <w:pPr>
        <w:spacing w:line="240" w:lineRule="auto"/>
        <w:rPr>
          <w:rFonts w:ascii="Simplified Arabic" w:hAnsi="Simplified Arabic" w:cs="Simplified Arabic"/>
          <w:b/>
          <w:bCs/>
          <w:sz w:val="28"/>
          <w:szCs w:val="28"/>
          <w:lang w:bidi="ar-EG"/>
        </w:rPr>
      </w:pPr>
    </w:p>
    <w:p w14:paraId="22738CC6" w14:textId="77777777" w:rsidR="009125CE" w:rsidRPr="007A1076" w:rsidRDefault="009125CE" w:rsidP="00214748">
      <w:pPr>
        <w:spacing w:line="240" w:lineRule="auto"/>
        <w:jc w:val="center"/>
        <w:rPr>
          <w:rFonts w:ascii="Simplified Arabic" w:hAnsi="Simplified Arabic" w:cs="Simplified Arabic"/>
          <w:b/>
          <w:bCs/>
          <w:sz w:val="28"/>
          <w:szCs w:val="28"/>
          <w:rtl/>
          <w:lang w:bidi="ar-EG"/>
        </w:rPr>
      </w:pPr>
    </w:p>
    <w:p w14:paraId="14480418" w14:textId="78A6C3AC" w:rsidR="009125CE" w:rsidRPr="007A1076" w:rsidRDefault="009125CE" w:rsidP="00214748">
      <w:pPr>
        <w:spacing w:line="240" w:lineRule="auto"/>
        <w:jc w:val="center"/>
        <w:rPr>
          <w:rFonts w:ascii="Simplified Arabic" w:hAnsi="Simplified Arabic" w:cs="Simplified Arabic"/>
          <w:b/>
          <w:bCs/>
          <w:sz w:val="28"/>
          <w:szCs w:val="28"/>
          <w:rtl/>
          <w:lang w:bidi="ar-EG"/>
        </w:rPr>
      </w:pPr>
      <w:r w:rsidRPr="007A1076">
        <w:rPr>
          <w:rFonts w:ascii="Simplified Arabic" w:hAnsi="Simplified Arabic" w:cs="Simplified Arabic"/>
          <w:b/>
          <w:bCs/>
          <w:sz w:val="28"/>
          <w:szCs w:val="28"/>
          <w:rtl/>
          <w:lang w:bidi="ar-EG"/>
        </w:rPr>
        <w:t>العام الدراسي:</w:t>
      </w:r>
    </w:p>
    <w:p w14:paraId="46301C42" w14:textId="77777777" w:rsidR="000966CA" w:rsidRDefault="007A1076" w:rsidP="00214748">
      <w:pPr>
        <w:spacing w:line="240" w:lineRule="auto"/>
        <w:jc w:val="center"/>
        <w:rPr>
          <w:rFonts w:ascii="Simplified Arabic" w:hAnsi="Simplified Arabic" w:cs="Simplified Arabic"/>
          <w:b/>
          <w:bCs/>
          <w:sz w:val="28"/>
          <w:szCs w:val="28"/>
          <w:rtl/>
          <w:lang w:bidi="ar-EG"/>
        </w:rPr>
        <w:sectPr w:rsidR="000966CA" w:rsidSect="00740DE9">
          <w:pgSz w:w="11906" w:h="16838"/>
          <w:pgMar w:top="1134" w:right="1701" w:bottom="1134" w:left="1134" w:header="709" w:footer="454"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Pr>
          <w:rFonts w:ascii="Simplified Arabic" w:hAnsi="Simplified Arabic" w:cs="Simplified Arabic" w:hint="cs"/>
          <w:b/>
          <w:bCs/>
          <w:sz w:val="28"/>
          <w:szCs w:val="28"/>
          <w:rtl/>
          <w:lang w:bidi="ar-EG"/>
        </w:rPr>
        <w:t>2026</w:t>
      </w:r>
    </w:p>
    <w:p w14:paraId="305BFF30" w14:textId="6D3DB1EA" w:rsidR="002733C9" w:rsidRDefault="002733C9" w:rsidP="00264DDE">
      <w:pPr>
        <w:spacing w:line="240" w:lineRule="auto"/>
        <w:jc w:val="center"/>
        <w:rPr>
          <w:rFonts w:ascii="Simplified Arabic" w:hAnsi="Simplified Arabic" w:cs="Simplified Arabic"/>
          <w:b/>
          <w:bCs/>
          <w:sz w:val="28"/>
          <w:szCs w:val="28"/>
          <w:rtl/>
          <w:lang w:bidi="ar-EG"/>
        </w:rPr>
      </w:pPr>
    </w:p>
    <w:p w14:paraId="3F9B5784" w14:textId="77777777" w:rsidR="00264DDE" w:rsidRDefault="00264DDE" w:rsidP="00AE3FEA">
      <w:pPr>
        <w:spacing w:line="240" w:lineRule="auto"/>
        <w:jc w:val="center"/>
        <w:rPr>
          <w:rFonts w:ascii="Simplified Arabic" w:hAnsi="Simplified Arabic" w:cs="Simplified Arabic"/>
          <w:b/>
          <w:bCs/>
          <w:sz w:val="28"/>
          <w:szCs w:val="28"/>
          <w:rtl/>
          <w:lang w:bidi="ar-EG"/>
        </w:rPr>
      </w:pPr>
    </w:p>
    <w:p w14:paraId="1FB70744" w14:textId="4B9E7FE3" w:rsidR="00567F79" w:rsidRDefault="00567F79" w:rsidP="004D5BED">
      <w:pPr>
        <w:spacing w:line="240" w:lineRule="auto"/>
        <w:rPr>
          <w:rFonts w:ascii="Simplified Arabic" w:hAnsi="Simplified Arabic" w:cs="Simplified Arabic"/>
          <w:b/>
          <w:bCs/>
          <w:sz w:val="28"/>
          <w:szCs w:val="28"/>
          <w:rtl/>
          <w:lang w:bidi="ar-EG"/>
        </w:rPr>
      </w:pPr>
    </w:p>
    <w:p w14:paraId="4FFC4492" w14:textId="77777777" w:rsidR="00967DEB" w:rsidRDefault="00967DEB" w:rsidP="004D5BED">
      <w:pPr>
        <w:spacing w:line="240" w:lineRule="auto"/>
        <w:rPr>
          <w:rFonts w:ascii="Simplified Arabic" w:hAnsi="Simplified Arabic" w:cs="Simplified Arabic"/>
          <w:b/>
          <w:bCs/>
          <w:sz w:val="28"/>
          <w:szCs w:val="28"/>
          <w:rtl/>
          <w:lang w:bidi="ar-EG"/>
        </w:rPr>
      </w:pPr>
    </w:p>
    <w:p w14:paraId="6911985A" w14:textId="77777777" w:rsidR="00967DEB" w:rsidRDefault="00967DEB" w:rsidP="004D5BED">
      <w:pPr>
        <w:spacing w:line="240" w:lineRule="auto"/>
        <w:rPr>
          <w:rFonts w:ascii="Simplified Arabic" w:hAnsi="Simplified Arabic" w:cs="Simplified Arabic"/>
          <w:b/>
          <w:bCs/>
          <w:sz w:val="28"/>
          <w:szCs w:val="28"/>
          <w:rtl/>
          <w:lang w:bidi="ar-EG"/>
        </w:rPr>
      </w:pPr>
    </w:p>
    <w:p w14:paraId="43A3CB3B" w14:textId="77777777" w:rsidR="00967DEB" w:rsidRDefault="00967DEB" w:rsidP="004D5BED">
      <w:pPr>
        <w:spacing w:line="240" w:lineRule="auto"/>
        <w:rPr>
          <w:rFonts w:ascii="Simplified Arabic" w:hAnsi="Simplified Arabic" w:cs="Simplified Arabic"/>
          <w:b/>
          <w:bCs/>
          <w:sz w:val="28"/>
          <w:szCs w:val="28"/>
          <w:rtl/>
          <w:lang w:bidi="ar-EG"/>
        </w:rPr>
      </w:pPr>
    </w:p>
    <w:p w14:paraId="2733C50D" w14:textId="77777777" w:rsidR="00967DEB" w:rsidRDefault="00967DEB" w:rsidP="004D5BED">
      <w:pPr>
        <w:spacing w:line="240" w:lineRule="auto"/>
        <w:rPr>
          <w:rFonts w:ascii="Simplified Arabic" w:hAnsi="Simplified Arabic" w:cs="Simplified Arabic"/>
          <w:b/>
          <w:bCs/>
          <w:sz w:val="28"/>
          <w:szCs w:val="28"/>
          <w:rtl/>
          <w:lang w:bidi="ar-EG"/>
        </w:rPr>
      </w:pPr>
    </w:p>
    <w:p w14:paraId="1C79B3A4" w14:textId="77777777" w:rsidR="00967DEB" w:rsidRDefault="00967DEB" w:rsidP="004D5BED">
      <w:pPr>
        <w:spacing w:line="240" w:lineRule="auto"/>
        <w:rPr>
          <w:rFonts w:ascii="Simplified Arabic" w:hAnsi="Simplified Arabic" w:cs="Simplified Arabic"/>
          <w:b/>
          <w:bCs/>
          <w:sz w:val="28"/>
          <w:szCs w:val="28"/>
          <w:rtl/>
          <w:lang w:bidi="ar-EG"/>
        </w:rPr>
      </w:pPr>
    </w:p>
    <w:p w14:paraId="46C3481D" w14:textId="77777777" w:rsidR="00967DEB" w:rsidRDefault="00967DEB" w:rsidP="004D5BED">
      <w:pPr>
        <w:spacing w:line="240" w:lineRule="auto"/>
        <w:rPr>
          <w:rFonts w:ascii="Simplified Arabic" w:hAnsi="Simplified Arabic" w:cs="Simplified Arabic"/>
          <w:b/>
          <w:bCs/>
          <w:sz w:val="28"/>
          <w:szCs w:val="28"/>
          <w:rtl/>
          <w:lang w:bidi="ar-EG"/>
        </w:rPr>
      </w:pPr>
    </w:p>
    <w:p w14:paraId="70E5EAAF" w14:textId="77777777" w:rsidR="00967DEB" w:rsidRPr="007A1076" w:rsidRDefault="00967DEB" w:rsidP="004D5BED">
      <w:pPr>
        <w:spacing w:line="240" w:lineRule="auto"/>
        <w:rPr>
          <w:rFonts w:ascii="Simplified Arabic" w:hAnsi="Simplified Arabic" w:cs="Simplified Arabic"/>
          <w:b/>
          <w:bCs/>
          <w:sz w:val="28"/>
          <w:szCs w:val="28"/>
          <w:rtl/>
          <w:lang w:bidi="ar-EG"/>
        </w:rPr>
      </w:pPr>
    </w:p>
    <w:p w14:paraId="1A9D0C8C" w14:textId="15F70B9D" w:rsidR="00567F79" w:rsidRPr="007A1076" w:rsidRDefault="00567F79" w:rsidP="00214748">
      <w:pPr>
        <w:spacing w:line="240" w:lineRule="auto"/>
        <w:jc w:val="center"/>
        <w:rPr>
          <w:rFonts w:ascii="Simplified Arabic" w:hAnsi="Simplified Arabic" w:cs="Simplified Arabic"/>
          <w:b/>
          <w:bCs/>
          <w:sz w:val="28"/>
          <w:szCs w:val="28"/>
          <w:rtl/>
          <w:lang w:bidi="ar-EG"/>
        </w:rPr>
      </w:pPr>
    </w:p>
    <w:p w14:paraId="418534B7" w14:textId="024CAD54" w:rsidR="00567F79" w:rsidRPr="00C24D79" w:rsidRDefault="00567F79" w:rsidP="00214748">
      <w:pPr>
        <w:pStyle w:val="Heading1"/>
        <w:spacing w:line="240" w:lineRule="auto"/>
        <w:jc w:val="center"/>
        <w:rPr>
          <w:rFonts w:ascii="Simplified Arabic" w:hAnsi="Simplified Arabic" w:cs="Simplified Arabic"/>
          <w:b/>
          <w:bCs/>
          <w:sz w:val="40"/>
          <w:szCs w:val="40"/>
          <w:rtl/>
          <w:lang w:bidi="ar-EG"/>
        </w:rPr>
      </w:pPr>
      <w:bookmarkStart w:id="0" w:name="_Toc224401554"/>
      <w:bookmarkStart w:id="1" w:name="_Toc224401842"/>
      <w:bookmarkStart w:id="2" w:name="_Toc234421514"/>
      <w:bookmarkStart w:id="3" w:name="_Toc234421760"/>
      <w:bookmarkStart w:id="4" w:name="_Toc234509668"/>
      <w:bookmarkStart w:id="5" w:name="_Toc235096120"/>
      <w:r w:rsidRPr="00C24D79">
        <w:rPr>
          <w:rFonts w:ascii="Simplified Arabic" w:hAnsi="Simplified Arabic" w:cs="Simplified Arabic"/>
          <w:b/>
          <w:bCs/>
          <w:sz w:val="40"/>
          <w:szCs w:val="40"/>
          <w:rtl/>
          <w:lang w:bidi="ar-EG"/>
        </w:rPr>
        <w:t>الفصل الأول</w:t>
      </w:r>
      <w:bookmarkEnd w:id="0"/>
      <w:bookmarkEnd w:id="1"/>
      <w:bookmarkEnd w:id="2"/>
      <w:bookmarkEnd w:id="3"/>
      <w:bookmarkEnd w:id="4"/>
      <w:bookmarkEnd w:id="5"/>
    </w:p>
    <w:p w14:paraId="18C98D24" w14:textId="3625C0FA" w:rsidR="00567F79" w:rsidRPr="00C24D79" w:rsidRDefault="00567F79" w:rsidP="00214748">
      <w:pPr>
        <w:pStyle w:val="Heading1"/>
        <w:spacing w:line="240" w:lineRule="auto"/>
        <w:jc w:val="center"/>
        <w:rPr>
          <w:rFonts w:ascii="Simplified Arabic" w:hAnsi="Simplified Arabic" w:cs="Simplified Arabic"/>
          <w:b/>
          <w:bCs/>
          <w:sz w:val="40"/>
          <w:szCs w:val="40"/>
          <w:rtl/>
          <w:lang w:bidi="ar-EG"/>
        </w:rPr>
      </w:pPr>
      <w:bookmarkStart w:id="6" w:name="_Toc224401555"/>
      <w:bookmarkStart w:id="7" w:name="_Toc224401843"/>
      <w:bookmarkStart w:id="8" w:name="_Toc234421515"/>
      <w:bookmarkStart w:id="9" w:name="_Toc234421761"/>
      <w:bookmarkStart w:id="10" w:name="_Toc234509669"/>
      <w:bookmarkStart w:id="11" w:name="_Toc235096121"/>
      <w:r w:rsidRPr="00C24D79">
        <w:rPr>
          <w:rFonts w:ascii="Simplified Arabic" w:hAnsi="Simplified Arabic" w:cs="Simplified Arabic"/>
          <w:b/>
          <w:bCs/>
          <w:sz w:val="40"/>
          <w:szCs w:val="40"/>
          <w:rtl/>
          <w:lang w:bidi="ar-EG"/>
        </w:rPr>
        <w:t>الإطار العام للدراسة</w:t>
      </w:r>
      <w:bookmarkEnd w:id="6"/>
      <w:bookmarkEnd w:id="7"/>
      <w:bookmarkEnd w:id="8"/>
      <w:bookmarkEnd w:id="9"/>
      <w:bookmarkEnd w:id="10"/>
      <w:bookmarkEnd w:id="11"/>
    </w:p>
    <w:p w14:paraId="616919B9" w14:textId="180CC56C" w:rsidR="00567F79" w:rsidRPr="007A1076" w:rsidRDefault="00567F79" w:rsidP="00214748">
      <w:pPr>
        <w:spacing w:line="240" w:lineRule="auto"/>
        <w:rPr>
          <w:rFonts w:ascii="Simplified Arabic" w:hAnsi="Simplified Arabic" w:cs="Simplified Arabic"/>
          <w:rtl/>
          <w:lang w:bidi="ar-EG"/>
        </w:rPr>
      </w:pPr>
    </w:p>
    <w:p w14:paraId="3CFE7356" w14:textId="089B7F70" w:rsidR="00567F79" w:rsidRPr="007A1076" w:rsidRDefault="00567F79" w:rsidP="00214748">
      <w:pPr>
        <w:spacing w:line="240" w:lineRule="auto"/>
        <w:rPr>
          <w:rFonts w:ascii="Simplified Arabic" w:hAnsi="Simplified Arabic" w:cs="Simplified Arabic"/>
          <w:rtl/>
          <w:lang w:bidi="ar-EG"/>
        </w:rPr>
      </w:pPr>
    </w:p>
    <w:p w14:paraId="5074B351" w14:textId="28101D25" w:rsidR="00567F79" w:rsidRPr="007A1076" w:rsidRDefault="00567F79" w:rsidP="00214748">
      <w:pPr>
        <w:spacing w:line="240" w:lineRule="auto"/>
        <w:rPr>
          <w:rFonts w:ascii="Simplified Arabic" w:hAnsi="Simplified Arabic" w:cs="Simplified Arabic"/>
          <w:rtl/>
          <w:lang w:bidi="ar-EG"/>
        </w:rPr>
      </w:pPr>
    </w:p>
    <w:p w14:paraId="0D3ACB71" w14:textId="239B6DF7" w:rsidR="00567F79" w:rsidRPr="007A1076" w:rsidRDefault="00567F79" w:rsidP="00214748">
      <w:pPr>
        <w:spacing w:line="240" w:lineRule="auto"/>
        <w:rPr>
          <w:rFonts w:ascii="Simplified Arabic" w:hAnsi="Simplified Arabic" w:cs="Simplified Arabic"/>
          <w:rtl/>
          <w:lang w:bidi="ar-EG"/>
        </w:rPr>
      </w:pPr>
    </w:p>
    <w:p w14:paraId="1CD67440" w14:textId="6A3674B8" w:rsidR="00567F79" w:rsidRPr="007A1076" w:rsidRDefault="00567F79" w:rsidP="00214748">
      <w:pPr>
        <w:spacing w:line="240" w:lineRule="auto"/>
        <w:rPr>
          <w:rFonts w:ascii="Simplified Arabic" w:hAnsi="Simplified Arabic" w:cs="Simplified Arabic"/>
          <w:rtl/>
          <w:lang w:bidi="ar-EG"/>
        </w:rPr>
      </w:pPr>
    </w:p>
    <w:p w14:paraId="46289CE5" w14:textId="1F17E62B" w:rsidR="00567F79" w:rsidRPr="007A1076" w:rsidRDefault="00567F79" w:rsidP="00214748">
      <w:pPr>
        <w:spacing w:line="240" w:lineRule="auto"/>
        <w:rPr>
          <w:rFonts w:ascii="Simplified Arabic" w:hAnsi="Simplified Arabic" w:cs="Simplified Arabic"/>
          <w:rtl/>
          <w:lang w:bidi="ar-EG"/>
        </w:rPr>
      </w:pPr>
    </w:p>
    <w:p w14:paraId="72E5C574" w14:textId="73D4D811" w:rsidR="00567F79" w:rsidRPr="007A1076" w:rsidRDefault="00567F79" w:rsidP="00214748">
      <w:pPr>
        <w:spacing w:line="240" w:lineRule="auto"/>
        <w:rPr>
          <w:rFonts w:ascii="Simplified Arabic" w:hAnsi="Simplified Arabic" w:cs="Simplified Arabic"/>
          <w:rtl/>
          <w:lang w:bidi="ar-EG"/>
        </w:rPr>
      </w:pPr>
    </w:p>
    <w:p w14:paraId="4771F7CA" w14:textId="7A3BE4B5" w:rsidR="00567F79" w:rsidRPr="007A1076" w:rsidRDefault="00567F79" w:rsidP="00214748">
      <w:pPr>
        <w:spacing w:line="240" w:lineRule="auto"/>
        <w:rPr>
          <w:rFonts w:ascii="Simplified Arabic" w:hAnsi="Simplified Arabic" w:cs="Simplified Arabic"/>
          <w:rtl/>
          <w:lang w:bidi="ar-EG"/>
        </w:rPr>
      </w:pPr>
    </w:p>
    <w:p w14:paraId="66C1FC45" w14:textId="3AF7E179" w:rsidR="00567F79" w:rsidRPr="007A1076" w:rsidRDefault="00567F79" w:rsidP="00214748">
      <w:pPr>
        <w:spacing w:line="240" w:lineRule="auto"/>
        <w:rPr>
          <w:rFonts w:ascii="Simplified Arabic" w:hAnsi="Simplified Arabic" w:cs="Simplified Arabic"/>
          <w:rtl/>
          <w:lang w:bidi="ar-EG"/>
        </w:rPr>
      </w:pPr>
    </w:p>
    <w:p w14:paraId="5291A2D7" w14:textId="382101AD" w:rsidR="00567F79" w:rsidRPr="007A1076" w:rsidRDefault="00567F79" w:rsidP="00214748">
      <w:pPr>
        <w:spacing w:line="240" w:lineRule="auto"/>
        <w:rPr>
          <w:rFonts w:ascii="Simplified Arabic" w:hAnsi="Simplified Arabic" w:cs="Simplified Arabic"/>
          <w:rtl/>
          <w:lang w:bidi="ar-EG"/>
        </w:rPr>
      </w:pPr>
    </w:p>
    <w:p w14:paraId="654A0F14" w14:textId="65316C2C" w:rsidR="00567F79" w:rsidRPr="007A1076" w:rsidRDefault="00567F79" w:rsidP="00214748">
      <w:pPr>
        <w:spacing w:line="240" w:lineRule="auto"/>
        <w:rPr>
          <w:rFonts w:ascii="Simplified Arabic" w:hAnsi="Simplified Arabic" w:cs="Simplified Arabic"/>
          <w:rtl/>
          <w:lang w:bidi="ar-EG"/>
        </w:rPr>
      </w:pPr>
    </w:p>
    <w:p w14:paraId="365A214C" w14:textId="77777777" w:rsidR="00423377" w:rsidRDefault="00423377" w:rsidP="00214748">
      <w:pPr>
        <w:spacing w:line="240" w:lineRule="auto"/>
        <w:rPr>
          <w:rFonts w:ascii="Simplified Arabic" w:hAnsi="Simplified Arabic" w:cs="Simplified Arabic"/>
          <w:rtl/>
          <w:lang w:bidi="ar-EG"/>
        </w:rPr>
      </w:pPr>
    </w:p>
    <w:p w14:paraId="0935D760" w14:textId="77777777" w:rsidR="002D4003" w:rsidRDefault="002D4003" w:rsidP="00214748">
      <w:pPr>
        <w:spacing w:line="240" w:lineRule="auto"/>
        <w:rPr>
          <w:rFonts w:ascii="Simplified Arabic" w:hAnsi="Simplified Arabic" w:cs="Simplified Arabic"/>
          <w:rtl/>
          <w:lang w:bidi="ar-EG"/>
        </w:rPr>
      </w:pPr>
    </w:p>
    <w:p w14:paraId="2C436156" w14:textId="77777777" w:rsidR="00567F79" w:rsidRPr="007A1076" w:rsidRDefault="00567F79" w:rsidP="00214748">
      <w:pPr>
        <w:spacing w:line="240" w:lineRule="auto"/>
        <w:rPr>
          <w:rFonts w:ascii="Simplified Arabic" w:hAnsi="Simplified Arabic" w:cs="Simplified Arabic"/>
          <w:rtl/>
          <w:lang w:bidi="ar-EG"/>
        </w:rPr>
      </w:pPr>
    </w:p>
    <w:p w14:paraId="308804EE" w14:textId="7E7858C5" w:rsidR="00567F79" w:rsidRPr="00C24D79" w:rsidRDefault="00A74F76" w:rsidP="00C24D79">
      <w:pPr>
        <w:pStyle w:val="Heading1"/>
        <w:spacing w:line="240" w:lineRule="auto"/>
        <w:rPr>
          <w:rFonts w:ascii="Simplified Arabic" w:hAnsi="Simplified Arabic" w:cs="Simplified Arabic"/>
          <w:b/>
          <w:bCs/>
          <w:color w:val="auto"/>
          <w:sz w:val="36"/>
          <w:szCs w:val="36"/>
          <w:rtl/>
          <w:lang w:bidi="ar-EG"/>
        </w:rPr>
      </w:pPr>
      <w:bookmarkStart w:id="12" w:name="_Toc224401556"/>
      <w:bookmarkStart w:id="13" w:name="_Toc224401844"/>
      <w:bookmarkStart w:id="14" w:name="_Toc234421516"/>
      <w:bookmarkStart w:id="15" w:name="_Toc234421762"/>
      <w:bookmarkStart w:id="16" w:name="_Toc234509670"/>
      <w:bookmarkStart w:id="17" w:name="_Toc235096122"/>
      <w:r w:rsidRPr="00C24D79">
        <w:rPr>
          <w:rFonts w:ascii="Simplified Arabic" w:hAnsi="Simplified Arabic" w:cs="Simplified Arabic"/>
          <w:b/>
          <w:bCs/>
          <w:color w:val="auto"/>
          <w:sz w:val="36"/>
          <w:szCs w:val="36"/>
          <w:rtl/>
        </w:rPr>
        <w:t>مقدمة</w:t>
      </w:r>
      <w:bookmarkEnd w:id="12"/>
      <w:bookmarkEnd w:id="13"/>
      <w:bookmarkEnd w:id="14"/>
      <w:bookmarkEnd w:id="15"/>
      <w:bookmarkEnd w:id="16"/>
      <w:bookmarkEnd w:id="17"/>
    </w:p>
    <w:p w14:paraId="74479377" w14:textId="66B83E3A" w:rsidR="004E61FE" w:rsidRPr="007A1076" w:rsidRDefault="004E61FE" w:rsidP="00214748">
      <w:pPr>
        <w:shd w:val="clear" w:color="auto" w:fill="FFFFFF"/>
        <w:spacing w:after="240" w:line="240" w:lineRule="auto"/>
        <w:jc w:val="both"/>
        <w:rPr>
          <w:rFonts w:ascii="Simplified Arabic" w:hAnsi="Simplified Arabic" w:cs="Simplified Arabic"/>
          <w:color w:val="1F1F1F"/>
          <w:sz w:val="24"/>
          <w:szCs w:val="24"/>
        </w:rPr>
      </w:pPr>
      <w:r w:rsidRPr="007A1076">
        <w:rPr>
          <w:rFonts w:ascii="Simplified Arabic" w:hAnsi="Simplified Arabic" w:cs="Simplified Arabic"/>
          <w:color w:val="1F1F1F"/>
          <w:sz w:val="24"/>
          <w:szCs w:val="24"/>
          <w:rtl/>
        </w:rPr>
        <w:t>في ظل التحولات الاقتصادية المتسارعة التي تشهدها المملكة العربية السعودية في إطار رؤية المملكة 2030، أصبحت شركات الخدمات الصناعية مطالبة برفع مستويات الكفاءة التشغيلية وتحسين جودة الخدمات المقدمة للعملاء بما يسهم في تعزيز قدرتها التنافسية وتحقيق الاستدامة، وتعد إدارة المشاريع من أهم المداخل الإدارية الحديثة التي تساعد المنظمات على تحقيق أهدافها الاستراتيجية من خلال التخطيط والتنفيذ والرقابة الفعالة على الموارد والوقت والتكلفة والجودة، الأمر الذي ينعكس بصورة مباشرة على مستوى الخدمات المقدمة ورضا المستفيدين، وقد أكدت الدراسات أن نجاح إدارة المشاريع لم يعد يقاس فقط بمدى الالتزام بالوقت والميزانية، بل بقدرتها على تحقيق القيمة المضافة وتحسين جودة المخرجات والخدمات المقدمة للعملاء  (</w:t>
      </w:r>
      <w:r w:rsidRPr="007A1076">
        <w:rPr>
          <w:rFonts w:ascii="Simplified Arabic" w:hAnsi="Simplified Arabic" w:cs="Simplified Arabic"/>
          <w:color w:val="1F1F1F"/>
          <w:sz w:val="24"/>
          <w:szCs w:val="24"/>
        </w:rPr>
        <w:t>Holzmann &amp; Zitter, 2022</w:t>
      </w:r>
      <w:r w:rsidRPr="007A1076">
        <w:rPr>
          <w:rFonts w:ascii="Simplified Arabic" w:hAnsi="Simplified Arabic" w:cs="Simplified Arabic"/>
          <w:color w:val="1F1F1F"/>
          <w:sz w:val="24"/>
          <w:szCs w:val="24"/>
          <w:rtl/>
        </w:rPr>
        <w:t xml:space="preserve">؛ </w:t>
      </w:r>
      <w:r w:rsidRPr="007A1076">
        <w:rPr>
          <w:rFonts w:ascii="Simplified Arabic" w:hAnsi="Simplified Arabic" w:cs="Simplified Arabic"/>
          <w:color w:val="1F1F1F"/>
          <w:sz w:val="24"/>
          <w:szCs w:val="24"/>
        </w:rPr>
        <w:t>PMI, 2023</w:t>
      </w:r>
      <w:r w:rsidRPr="007A1076">
        <w:rPr>
          <w:rFonts w:ascii="Simplified Arabic" w:hAnsi="Simplified Arabic" w:cs="Simplified Arabic"/>
          <w:color w:val="1F1F1F"/>
          <w:sz w:val="24"/>
          <w:szCs w:val="24"/>
          <w:rtl/>
        </w:rPr>
        <w:t>).</w:t>
      </w:r>
    </w:p>
    <w:p w14:paraId="78F135FC" w14:textId="1D2A3624" w:rsidR="004E61FE" w:rsidRPr="007A1076" w:rsidRDefault="004E61FE" w:rsidP="00214748">
      <w:pPr>
        <w:shd w:val="clear" w:color="auto" w:fill="FFFFFF"/>
        <w:spacing w:after="240" w:line="240" w:lineRule="auto"/>
        <w:jc w:val="both"/>
        <w:rPr>
          <w:rFonts w:ascii="Simplified Arabic" w:hAnsi="Simplified Arabic" w:cs="Simplified Arabic"/>
          <w:color w:val="1F1F1F"/>
          <w:sz w:val="24"/>
          <w:szCs w:val="24"/>
        </w:rPr>
      </w:pPr>
      <w:r w:rsidRPr="007A1076">
        <w:rPr>
          <w:rFonts w:ascii="Simplified Arabic" w:hAnsi="Simplified Arabic" w:cs="Simplified Arabic"/>
          <w:color w:val="1F1F1F"/>
          <w:sz w:val="24"/>
          <w:szCs w:val="24"/>
          <w:rtl/>
        </w:rPr>
        <w:t xml:space="preserve">وتكتسب جودة الخدمات أهمية متزايدة في الشركات الصناعية الخدمية نظراً لارتباطها الوثيق برضا العملاء والمحافظة عليهم وتحقيق الميزة </w:t>
      </w:r>
      <w:r w:rsidR="00423377" w:rsidRPr="007A1076">
        <w:rPr>
          <w:rFonts w:ascii="Simplified Arabic" w:hAnsi="Simplified Arabic" w:cs="Simplified Arabic"/>
          <w:color w:val="1F1F1F"/>
          <w:sz w:val="24"/>
          <w:szCs w:val="24"/>
          <w:rtl/>
        </w:rPr>
        <w:t>التنافسية، وتشير</w:t>
      </w:r>
      <w:r w:rsidRPr="007A1076">
        <w:rPr>
          <w:rFonts w:ascii="Simplified Arabic" w:hAnsi="Simplified Arabic" w:cs="Simplified Arabic"/>
          <w:color w:val="1F1F1F"/>
          <w:sz w:val="24"/>
          <w:szCs w:val="24"/>
          <w:rtl/>
        </w:rPr>
        <w:t xml:space="preserve"> الدراسات إلى أن جودة الخدمات تمثل عامل استراتيجي مؤثر في الأداء المؤسسي، حيث تؤدي الممارسات الإدارية الفعالة إلى تحسين الاعتمادية والاستجابة والمرونة والكفاءة التشغيلية، بما ينعكس إيجابياً على تجربة العميل ومستوى رضاه</w:t>
      </w:r>
      <w:r w:rsidR="00DD5118" w:rsidRPr="007A1076">
        <w:rPr>
          <w:rFonts w:ascii="Simplified Arabic" w:hAnsi="Simplified Arabic" w:cs="Simplified Arabic"/>
          <w:color w:val="1F1F1F"/>
          <w:sz w:val="24"/>
          <w:szCs w:val="24"/>
          <w:rtl/>
        </w:rPr>
        <w:t xml:space="preserve"> (</w:t>
      </w:r>
      <w:r w:rsidR="00DD5118" w:rsidRPr="007A1076">
        <w:rPr>
          <w:rFonts w:ascii="Simplified Arabic" w:hAnsi="Simplified Arabic" w:cs="Simplified Arabic"/>
          <w:color w:val="1F1F1F"/>
          <w:sz w:val="24"/>
          <w:szCs w:val="24"/>
        </w:rPr>
        <w:t>Prasad &amp; Verma, 2022</w:t>
      </w:r>
      <w:r w:rsidR="00DD5118" w:rsidRPr="007A1076">
        <w:rPr>
          <w:rFonts w:ascii="Simplified Arabic" w:hAnsi="Simplified Arabic" w:cs="Simplified Arabic"/>
          <w:color w:val="1F1F1F"/>
          <w:sz w:val="24"/>
          <w:szCs w:val="24"/>
          <w:rtl/>
        </w:rPr>
        <w:t xml:space="preserve">؛ </w:t>
      </w:r>
      <w:r w:rsidR="00DD5118" w:rsidRPr="007A1076">
        <w:rPr>
          <w:rFonts w:ascii="Simplified Arabic" w:hAnsi="Simplified Arabic" w:cs="Simplified Arabic"/>
          <w:color w:val="1F1F1F"/>
          <w:sz w:val="24"/>
          <w:szCs w:val="24"/>
        </w:rPr>
        <w:t xml:space="preserve">Schiavone et al., </w:t>
      </w:r>
      <w:proofErr w:type="gramStart"/>
      <w:r w:rsidR="00DD5118" w:rsidRPr="007A1076">
        <w:rPr>
          <w:rFonts w:ascii="Simplified Arabic" w:hAnsi="Simplified Arabic" w:cs="Simplified Arabic"/>
          <w:color w:val="1F1F1F"/>
          <w:sz w:val="24"/>
          <w:szCs w:val="24"/>
        </w:rPr>
        <w:t>2023</w:t>
      </w:r>
      <w:r w:rsidR="00DD5118" w:rsidRPr="007A1076">
        <w:rPr>
          <w:rFonts w:ascii="Simplified Arabic" w:hAnsi="Simplified Arabic" w:cs="Simplified Arabic"/>
          <w:color w:val="1F1F1F"/>
          <w:sz w:val="24"/>
          <w:szCs w:val="24"/>
          <w:rtl/>
        </w:rPr>
        <w:t>) .</w:t>
      </w:r>
      <w:proofErr w:type="gramEnd"/>
    </w:p>
    <w:p w14:paraId="58B10B31" w14:textId="2B83C026" w:rsidR="004E61FE" w:rsidRPr="007A1076" w:rsidRDefault="004E61FE" w:rsidP="00214748">
      <w:pPr>
        <w:shd w:val="clear" w:color="auto" w:fill="FFFFFF"/>
        <w:spacing w:after="240" w:line="240" w:lineRule="auto"/>
        <w:jc w:val="both"/>
        <w:rPr>
          <w:rFonts w:ascii="Simplified Arabic" w:hAnsi="Simplified Arabic" w:cs="Simplified Arabic"/>
          <w:color w:val="1F1F1F"/>
          <w:sz w:val="24"/>
          <w:szCs w:val="24"/>
        </w:rPr>
      </w:pPr>
      <w:r w:rsidRPr="007A1076">
        <w:rPr>
          <w:rFonts w:ascii="Simplified Arabic" w:hAnsi="Simplified Arabic" w:cs="Simplified Arabic"/>
          <w:color w:val="1F1F1F"/>
          <w:sz w:val="24"/>
          <w:szCs w:val="24"/>
          <w:rtl/>
        </w:rPr>
        <w:t>تسهم إدارة المشاريع الفعالة في تعزيز التنسيق بين الإدارات المختلفة، وتحسين إدارة المخاطر، وضمان الاستخدام الأمثل للموارد، وهو ما يؤدي إلى رفع جودة الخدمات وتقليل الأخطاء والانحرافات التشغيلية. وقد أظهرت دراسة</w:t>
      </w:r>
      <w:r w:rsidR="00DD5118" w:rsidRPr="007A1076">
        <w:rPr>
          <w:rFonts w:ascii="Simplified Arabic" w:hAnsi="Simplified Arabic" w:cs="Simplified Arabic"/>
          <w:color w:val="1F1F1F"/>
          <w:sz w:val="24"/>
          <w:szCs w:val="24"/>
          <w:rtl/>
        </w:rPr>
        <w:t xml:space="preserve"> (مريم وخواجة وقيسر وأحمد ،  2022)  </w:t>
      </w:r>
      <w:r w:rsidRPr="007A1076">
        <w:rPr>
          <w:rFonts w:ascii="Simplified Arabic" w:hAnsi="Simplified Arabic" w:cs="Simplified Arabic"/>
          <w:color w:val="1F1F1F"/>
          <w:sz w:val="24"/>
          <w:szCs w:val="24"/>
          <w:rtl/>
        </w:rPr>
        <w:t>أن القيادة الموجهة بالمعرفة والتماسك بين فرق العمل يسهمان بصورة جوهرية في نجاح المشاريع وتحقيق أهدافها، بما في ذلك تحسين جودة الأداء والخدمات</w:t>
      </w:r>
      <w:r w:rsidR="00DD5118" w:rsidRPr="007A1076">
        <w:rPr>
          <w:rFonts w:ascii="Simplified Arabic" w:hAnsi="Simplified Arabic" w:cs="Simplified Arabic"/>
          <w:color w:val="1F1F1F"/>
          <w:sz w:val="24"/>
          <w:szCs w:val="24"/>
          <w:rtl/>
        </w:rPr>
        <w:t xml:space="preserve">، </w:t>
      </w:r>
      <w:r w:rsidRPr="007A1076">
        <w:rPr>
          <w:rFonts w:ascii="Simplified Arabic" w:hAnsi="Simplified Arabic" w:cs="Simplified Arabic"/>
          <w:color w:val="1F1F1F"/>
          <w:sz w:val="24"/>
          <w:szCs w:val="24"/>
          <w:rtl/>
        </w:rPr>
        <w:t xml:space="preserve"> أن تبني ممارسات الحوكمة والرقابة والتخطيط الاستباقي يؤدي إلى تحسين نتائج المشاريع وزيادة رضا أصحاب المصلحة</w:t>
      </w:r>
      <w:r w:rsidRPr="007A1076">
        <w:rPr>
          <w:rFonts w:ascii="Simplified Arabic" w:hAnsi="Simplified Arabic" w:cs="Simplified Arabic"/>
          <w:color w:val="1F1F1F"/>
          <w:sz w:val="24"/>
          <w:szCs w:val="24"/>
        </w:rPr>
        <w:t xml:space="preserve"> (PMI, 2023).</w:t>
      </w:r>
    </w:p>
    <w:p w14:paraId="1B074061" w14:textId="1D2BBAB6" w:rsidR="004E61FE" w:rsidRPr="007A1076" w:rsidRDefault="004E61FE" w:rsidP="00214748">
      <w:pPr>
        <w:shd w:val="clear" w:color="auto" w:fill="FFFFFF"/>
        <w:spacing w:after="240" w:line="240" w:lineRule="auto"/>
        <w:jc w:val="both"/>
        <w:rPr>
          <w:rFonts w:ascii="Simplified Arabic" w:hAnsi="Simplified Arabic" w:cs="Simplified Arabic"/>
          <w:color w:val="1F1F1F"/>
          <w:sz w:val="24"/>
          <w:szCs w:val="24"/>
        </w:rPr>
      </w:pPr>
      <w:r w:rsidRPr="007A1076">
        <w:rPr>
          <w:rFonts w:ascii="Simplified Arabic" w:hAnsi="Simplified Arabic" w:cs="Simplified Arabic"/>
          <w:color w:val="1F1F1F"/>
          <w:sz w:val="24"/>
          <w:szCs w:val="24"/>
          <w:rtl/>
        </w:rPr>
        <w:t xml:space="preserve">أكدت دراسة إسماعيل </w:t>
      </w:r>
      <w:r w:rsidR="00423377" w:rsidRPr="007A1076">
        <w:rPr>
          <w:rFonts w:ascii="Simplified Arabic" w:hAnsi="Simplified Arabic" w:cs="Simplified Arabic"/>
          <w:color w:val="1F1F1F"/>
          <w:sz w:val="24"/>
          <w:szCs w:val="24"/>
          <w:rtl/>
        </w:rPr>
        <w:t>وعبد الله</w:t>
      </w:r>
      <w:r w:rsidRPr="007A1076">
        <w:rPr>
          <w:rFonts w:ascii="Simplified Arabic" w:hAnsi="Simplified Arabic" w:cs="Simplified Arabic"/>
          <w:color w:val="1F1F1F"/>
          <w:sz w:val="24"/>
          <w:szCs w:val="24"/>
          <w:rtl/>
        </w:rPr>
        <w:t xml:space="preserve"> (2022) أن تطبيق مبادئ الجودة الإدارية داخل المؤسسات الخدمية السعودية يسهم في تحسين جودة الخدمات ورفع مستويات رضا المستفيدين من خلال تحسين إجراءات العمل وتطوير الأداء المؤسسي</w:t>
      </w:r>
      <w:r w:rsidR="00DD5118" w:rsidRPr="007A1076">
        <w:rPr>
          <w:rFonts w:ascii="Simplified Arabic" w:hAnsi="Simplified Arabic" w:cs="Simplified Arabic"/>
          <w:color w:val="1F1F1F"/>
          <w:sz w:val="24"/>
          <w:szCs w:val="24"/>
          <w:rtl/>
        </w:rPr>
        <w:t xml:space="preserve">، </w:t>
      </w:r>
      <w:r w:rsidRPr="007A1076">
        <w:rPr>
          <w:rFonts w:ascii="Simplified Arabic" w:hAnsi="Simplified Arabic" w:cs="Simplified Arabic"/>
          <w:color w:val="1F1F1F"/>
          <w:sz w:val="24"/>
          <w:szCs w:val="24"/>
          <w:rtl/>
        </w:rPr>
        <w:t>كما توصلت دراسة مصطفى والمكرمي (2025) إلى وجود أثر إيجابي ذي دلالة إحصائية لممارسات إدارة الجودة والتحسين المستمر في رفع كفاءة الأداء المؤسسي وجودة الخدمات داخل المنظمات السعودية. وتشير هذه النتائج إلى أهمية التكامل بين الممارسات الإدارية الحديثة وإجراءات الجودة لتحقيق مستويات أعلى من التميز المؤسسي</w:t>
      </w:r>
      <w:r w:rsidRPr="007A1076">
        <w:rPr>
          <w:rFonts w:ascii="Simplified Arabic" w:hAnsi="Simplified Arabic" w:cs="Simplified Arabic"/>
          <w:color w:val="1F1F1F"/>
          <w:sz w:val="24"/>
          <w:szCs w:val="24"/>
        </w:rPr>
        <w:t>.</w:t>
      </w:r>
    </w:p>
    <w:p w14:paraId="003D7A19" w14:textId="7C1D4947" w:rsidR="004E61FE" w:rsidRPr="007A1076" w:rsidRDefault="004E61FE" w:rsidP="00214748">
      <w:pPr>
        <w:shd w:val="clear" w:color="auto" w:fill="FFFFFF"/>
        <w:spacing w:after="240" w:line="240" w:lineRule="auto"/>
        <w:jc w:val="both"/>
        <w:rPr>
          <w:rFonts w:ascii="Simplified Arabic" w:hAnsi="Simplified Arabic" w:cs="Simplified Arabic"/>
          <w:color w:val="1F1F1F"/>
          <w:sz w:val="24"/>
          <w:szCs w:val="24"/>
        </w:rPr>
      </w:pPr>
      <w:r w:rsidRPr="007A1076">
        <w:rPr>
          <w:rFonts w:ascii="Simplified Arabic" w:hAnsi="Simplified Arabic" w:cs="Simplified Arabic"/>
          <w:color w:val="1F1F1F"/>
          <w:sz w:val="24"/>
          <w:szCs w:val="24"/>
          <w:rtl/>
        </w:rPr>
        <w:t>ورغم تزايد الاهتمام بموضوع إدارة المشاريع وجودة الخدمات، لا تزال الحاجة قائمة إلى المزيد من الدراسات التطبيقية التي تركز على قطاع الخدمات الصناعية في المملكة العربية السعودية، نظراً للدور الحيوي الذي يؤديه هذا القطاع في دعم التنمية الاقتصادية والمشروعات الصناعية الكبرى. كما أن طبيعة الخدمات الصناعية تتطلب مستوى مرتفع من التنظيم والتنسيق وإدارة الموارد والمخاطر، مما يجعل فعالية إدارة المشاريع عاملاً حاسماً في تحسين جودة الخدمات المقدمة للعملاء وتحقيق الأهداف الاستراتيجية للشركات</w:t>
      </w:r>
      <w:r w:rsidRPr="007A1076">
        <w:rPr>
          <w:rFonts w:ascii="Simplified Arabic" w:hAnsi="Simplified Arabic" w:cs="Simplified Arabic"/>
          <w:color w:val="1F1F1F"/>
          <w:sz w:val="24"/>
          <w:szCs w:val="24"/>
        </w:rPr>
        <w:t>.</w:t>
      </w:r>
    </w:p>
    <w:p w14:paraId="78147BF3" w14:textId="7D041A35" w:rsidR="00567F79" w:rsidRPr="007A1076" w:rsidRDefault="004E61FE" w:rsidP="00214748">
      <w:pPr>
        <w:shd w:val="clear" w:color="auto" w:fill="FFFFFF"/>
        <w:spacing w:after="240" w:line="240" w:lineRule="auto"/>
        <w:jc w:val="both"/>
        <w:rPr>
          <w:rFonts w:ascii="Simplified Arabic" w:hAnsi="Simplified Arabic" w:cs="Simplified Arabic"/>
          <w:color w:val="1F1F1F"/>
          <w:sz w:val="24"/>
          <w:szCs w:val="24"/>
          <w:rtl/>
        </w:rPr>
      </w:pPr>
      <w:r w:rsidRPr="007A1076">
        <w:rPr>
          <w:rFonts w:ascii="Simplified Arabic" w:hAnsi="Simplified Arabic" w:cs="Simplified Arabic"/>
          <w:color w:val="1F1F1F"/>
          <w:sz w:val="24"/>
          <w:szCs w:val="24"/>
          <w:rtl/>
        </w:rPr>
        <w:t>يسعى هذا البحث إلى دراسة أثر فعالية إدارة المشاريع في تحسين جودة الخدمات في شركات الخدمات الصناعية بالمملكة العربية السعودية، من خلال تحليل العلاقة بين ممارسات إدارة المشاريع وأبعاد جودة الخدمات، بما يسهم في تقديم نتائج علمية وتوصيات عملية تدعم متخذي القرار في تطوير الأداء المؤسسي وتعزيز القدرة التنافسية لهذه الشركات</w:t>
      </w:r>
      <w:r w:rsidRPr="007A1076">
        <w:rPr>
          <w:rFonts w:ascii="Simplified Arabic" w:hAnsi="Simplified Arabic" w:cs="Simplified Arabic"/>
          <w:color w:val="1F1F1F"/>
          <w:sz w:val="24"/>
          <w:szCs w:val="24"/>
        </w:rPr>
        <w:t>.</w:t>
      </w:r>
    </w:p>
    <w:p w14:paraId="0A82CA71" w14:textId="1B86FB8B" w:rsidR="00567F79" w:rsidRPr="00C24D79" w:rsidRDefault="00A74F76" w:rsidP="00C24D79">
      <w:pPr>
        <w:pStyle w:val="Heading1"/>
        <w:numPr>
          <w:ilvl w:val="0"/>
          <w:numId w:val="24"/>
        </w:numPr>
        <w:spacing w:line="240" w:lineRule="auto"/>
        <w:ind w:left="327"/>
        <w:rPr>
          <w:rFonts w:ascii="Simplified Arabic" w:hAnsi="Simplified Arabic" w:cs="Simplified Arabic"/>
          <w:b/>
          <w:bCs/>
          <w:color w:val="auto"/>
          <w:sz w:val="36"/>
          <w:szCs w:val="36"/>
          <w:rtl/>
        </w:rPr>
      </w:pPr>
      <w:bookmarkStart w:id="18" w:name="_Toc224401557"/>
      <w:bookmarkStart w:id="19" w:name="_Toc224401845"/>
      <w:bookmarkStart w:id="20" w:name="_Toc234421517"/>
      <w:bookmarkStart w:id="21" w:name="_Toc234421763"/>
      <w:bookmarkStart w:id="22" w:name="_Toc234509671"/>
      <w:bookmarkStart w:id="23" w:name="_Toc235096123"/>
      <w:r w:rsidRPr="00C24D79">
        <w:rPr>
          <w:rFonts w:ascii="Simplified Arabic" w:hAnsi="Simplified Arabic" w:cs="Simplified Arabic"/>
          <w:b/>
          <w:bCs/>
          <w:color w:val="auto"/>
          <w:sz w:val="36"/>
          <w:szCs w:val="36"/>
          <w:rtl/>
        </w:rPr>
        <w:t>مشكلة الدراسة</w:t>
      </w:r>
      <w:bookmarkEnd w:id="18"/>
      <w:bookmarkEnd w:id="19"/>
      <w:bookmarkEnd w:id="20"/>
      <w:bookmarkEnd w:id="21"/>
      <w:bookmarkEnd w:id="22"/>
      <w:bookmarkEnd w:id="23"/>
    </w:p>
    <w:p w14:paraId="000AD988" w14:textId="60C6BC27" w:rsidR="00401197" w:rsidRPr="007A1076" w:rsidRDefault="00401197" w:rsidP="00214748">
      <w:pPr>
        <w:shd w:val="clear" w:color="auto" w:fill="FFFFFF"/>
        <w:spacing w:after="240" w:line="240" w:lineRule="auto"/>
        <w:jc w:val="both"/>
        <w:rPr>
          <w:rFonts w:ascii="Simplified Arabic" w:hAnsi="Simplified Arabic" w:cs="Simplified Arabic"/>
          <w:color w:val="1F1F1F"/>
          <w:sz w:val="24"/>
          <w:szCs w:val="24"/>
        </w:rPr>
      </w:pPr>
      <w:r w:rsidRPr="007A1076">
        <w:rPr>
          <w:rFonts w:ascii="Simplified Arabic" w:hAnsi="Simplified Arabic" w:cs="Simplified Arabic"/>
          <w:color w:val="1F1F1F"/>
          <w:sz w:val="24"/>
          <w:szCs w:val="24"/>
          <w:rtl/>
        </w:rPr>
        <w:t>شهدت المملكة العربية السعودية خلال السنوات الأخيرة توسع ملحوظ في المشاريع الصناعية والخدمية المرتبطة بمستهدفات رؤية المملكة 2030، الأمر الذي أدى إلى زيادة الحاجة إلى تبني ممارسات إدارية حديثة تضمن تنفيذ المشاريع بكفاءة عالية وتحقيق مستويات مرتفعة من جودة الخدمات المقدمة للعملاء، وتعد إدارة المشاريع من أهم الأدوات الإدارية التي تعتمد عليها المنظمات في التخطيط والتنفيذ والمتابعة والرقابة، إلا أن العديد من المؤسسات لا تزال تواجه تحديات تتعلق بتعثر المشاريع أو تجاوز التكاليف أو التأخر في الإنجاز، مما يؤثر بصورة مباشرة في جودة الخدمات ومستويات رضا العملاء</w:t>
      </w:r>
      <w:r w:rsidRPr="007A1076">
        <w:rPr>
          <w:rFonts w:ascii="Simplified Arabic" w:hAnsi="Simplified Arabic" w:cs="Simplified Arabic"/>
          <w:color w:val="1F1F1F"/>
          <w:sz w:val="24"/>
          <w:szCs w:val="24"/>
        </w:rPr>
        <w:t xml:space="preserve"> </w:t>
      </w:r>
      <w:r w:rsidRPr="007A1076">
        <w:rPr>
          <w:rFonts w:ascii="Simplified Arabic" w:hAnsi="Simplified Arabic" w:cs="Simplified Arabic"/>
          <w:color w:val="1F1F1F"/>
          <w:sz w:val="24"/>
          <w:szCs w:val="24"/>
          <w:rtl/>
        </w:rPr>
        <w:t>(</w:t>
      </w:r>
      <w:r w:rsidRPr="007A1076">
        <w:rPr>
          <w:rFonts w:ascii="Simplified Arabic" w:hAnsi="Simplified Arabic" w:cs="Simplified Arabic"/>
          <w:color w:val="1F1F1F"/>
          <w:sz w:val="24"/>
          <w:szCs w:val="24"/>
        </w:rPr>
        <w:t>Holzmann &amp; Zitter, 2022</w:t>
      </w:r>
      <w:r w:rsidRPr="007A1076">
        <w:rPr>
          <w:rFonts w:ascii="Simplified Arabic" w:hAnsi="Simplified Arabic" w:cs="Simplified Arabic"/>
          <w:color w:val="1F1F1F"/>
          <w:sz w:val="24"/>
          <w:szCs w:val="24"/>
          <w:rtl/>
        </w:rPr>
        <w:t xml:space="preserve">؛ </w:t>
      </w:r>
      <w:r w:rsidRPr="007A1076">
        <w:rPr>
          <w:rFonts w:ascii="Simplified Arabic" w:hAnsi="Simplified Arabic" w:cs="Simplified Arabic"/>
          <w:color w:val="1F1F1F"/>
          <w:sz w:val="24"/>
          <w:szCs w:val="24"/>
        </w:rPr>
        <w:t>Mariam et al., 2022</w:t>
      </w:r>
      <w:r w:rsidRPr="007A1076">
        <w:rPr>
          <w:rFonts w:ascii="Simplified Arabic" w:hAnsi="Simplified Arabic" w:cs="Simplified Arabic"/>
          <w:color w:val="1F1F1F"/>
          <w:sz w:val="24"/>
          <w:szCs w:val="24"/>
          <w:rtl/>
        </w:rPr>
        <w:t>) .</w:t>
      </w:r>
    </w:p>
    <w:p w14:paraId="3B47DF18" w14:textId="60C4C1F8" w:rsidR="00401197" w:rsidRPr="007A1076" w:rsidRDefault="00401197" w:rsidP="00214748">
      <w:pPr>
        <w:shd w:val="clear" w:color="auto" w:fill="FFFFFF"/>
        <w:spacing w:after="240" w:line="240" w:lineRule="auto"/>
        <w:jc w:val="both"/>
        <w:rPr>
          <w:rFonts w:ascii="Simplified Arabic" w:hAnsi="Simplified Arabic" w:cs="Simplified Arabic"/>
          <w:color w:val="1F1F1F"/>
          <w:sz w:val="24"/>
          <w:szCs w:val="24"/>
        </w:rPr>
      </w:pPr>
      <w:r w:rsidRPr="007A1076">
        <w:rPr>
          <w:rFonts w:ascii="Simplified Arabic" w:hAnsi="Simplified Arabic" w:cs="Simplified Arabic"/>
          <w:color w:val="1F1F1F"/>
          <w:sz w:val="24"/>
          <w:szCs w:val="24"/>
          <w:rtl/>
        </w:rPr>
        <w:t>وتشير الدراسات إلى أن نجاح المشاريع لا يعتمد فقط على الالتزام بالوقت والتكلفة، وإنما يمتد ليشمل تحقيق القيمة المضافة وتحسين جودة الخدمات وتلبية توقعات أصحاب المصلحة. وقد بينت الدراسات أن تطبيق ممارسات إدارة المشاريع الفعالة يسهم في تحسين الأداء المؤسسي وتعزيز جودة المخرجات والخدمات من خلال تحسين التنسيق وإدارة الموارد والمخاطر واتخاذ القرارات المناسبة</w:t>
      </w:r>
      <w:r w:rsidRPr="007A1076">
        <w:rPr>
          <w:rFonts w:ascii="Simplified Arabic" w:hAnsi="Simplified Arabic" w:cs="Simplified Arabic"/>
          <w:color w:val="1F1F1F"/>
          <w:sz w:val="24"/>
          <w:szCs w:val="24"/>
        </w:rPr>
        <w:t xml:space="preserve"> </w:t>
      </w:r>
      <w:r w:rsidRPr="007A1076">
        <w:rPr>
          <w:rFonts w:ascii="Simplified Arabic" w:hAnsi="Simplified Arabic" w:cs="Simplified Arabic"/>
          <w:color w:val="1F1F1F"/>
          <w:sz w:val="24"/>
          <w:szCs w:val="24"/>
          <w:rtl/>
        </w:rPr>
        <w:t>(</w:t>
      </w:r>
      <w:r w:rsidRPr="007A1076">
        <w:rPr>
          <w:rFonts w:ascii="Simplified Arabic" w:hAnsi="Simplified Arabic" w:cs="Simplified Arabic"/>
          <w:color w:val="1F1F1F"/>
          <w:sz w:val="24"/>
          <w:szCs w:val="24"/>
        </w:rPr>
        <w:t>Pretorius et al., 2022</w:t>
      </w:r>
      <w:r w:rsidRPr="007A1076">
        <w:rPr>
          <w:rFonts w:ascii="Simplified Arabic" w:hAnsi="Simplified Arabic" w:cs="Simplified Arabic"/>
          <w:color w:val="1F1F1F"/>
          <w:sz w:val="24"/>
          <w:szCs w:val="24"/>
          <w:rtl/>
        </w:rPr>
        <w:t xml:space="preserve">؛ </w:t>
      </w:r>
      <w:r w:rsidRPr="007A1076">
        <w:rPr>
          <w:rFonts w:ascii="Simplified Arabic" w:hAnsi="Simplified Arabic" w:cs="Simplified Arabic"/>
          <w:color w:val="1F1F1F"/>
          <w:sz w:val="24"/>
          <w:szCs w:val="24"/>
        </w:rPr>
        <w:t>PMI, 2023</w:t>
      </w:r>
      <w:r w:rsidRPr="007A1076">
        <w:rPr>
          <w:rFonts w:ascii="Simplified Arabic" w:hAnsi="Simplified Arabic" w:cs="Simplified Arabic"/>
          <w:color w:val="1F1F1F"/>
          <w:sz w:val="24"/>
          <w:szCs w:val="24"/>
          <w:rtl/>
        </w:rPr>
        <w:t>) .</w:t>
      </w:r>
    </w:p>
    <w:p w14:paraId="4F466766" w14:textId="432D0114" w:rsidR="00401197" w:rsidRPr="007A1076" w:rsidRDefault="00401197" w:rsidP="00214748">
      <w:pPr>
        <w:shd w:val="clear" w:color="auto" w:fill="FFFFFF"/>
        <w:spacing w:after="240" w:line="240" w:lineRule="auto"/>
        <w:jc w:val="both"/>
        <w:rPr>
          <w:rFonts w:ascii="Simplified Arabic" w:hAnsi="Simplified Arabic" w:cs="Simplified Arabic"/>
          <w:color w:val="1F1F1F"/>
          <w:sz w:val="24"/>
          <w:szCs w:val="24"/>
        </w:rPr>
      </w:pPr>
      <w:r w:rsidRPr="007A1076">
        <w:rPr>
          <w:rFonts w:ascii="Simplified Arabic" w:hAnsi="Simplified Arabic" w:cs="Simplified Arabic"/>
          <w:color w:val="1F1F1F"/>
          <w:sz w:val="24"/>
          <w:szCs w:val="24"/>
          <w:rtl/>
        </w:rPr>
        <w:t>أكدت دراسات جودة الخدمات أن المؤسسات التي تعاني ضعفاً في الممارسات الإدارية والتنظيمية تواجه انخفاضاً في مستويات رضا العملاء وكفاءة العمليات التشغيلية، في حين تسهم ممارسات الجودة الشاملة والتحسين المستمر في رفع مستوى جودة الخدمات وتحقيق الاستدامة التنافسية</w:t>
      </w:r>
      <w:r w:rsidRPr="007A1076">
        <w:rPr>
          <w:rFonts w:ascii="Simplified Arabic" w:hAnsi="Simplified Arabic" w:cs="Simplified Arabic"/>
          <w:color w:val="1F1F1F"/>
          <w:sz w:val="24"/>
          <w:szCs w:val="24"/>
        </w:rPr>
        <w:t xml:space="preserve"> </w:t>
      </w:r>
      <w:r w:rsidRPr="007A1076">
        <w:rPr>
          <w:rFonts w:ascii="Simplified Arabic" w:hAnsi="Simplified Arabic" w:cs="Simplified Arabic"/>
          <w:color w:val="1F1F1F"/>
          <w:sz w:val="24"/>
          <w:szCs w:val="24"/>
          <w:rtl/>
        </w:rPr>
        <w:t xml:space="preserve">  (</w:t>
      </w:r>
      <w:r w:rsidRPr="007A1076">
        <w:rPr>
          <w:rFonts w:ascii="Simplified Arabic" w:hAnsi="Simplified Arabic" w:cs="Simplified Arabic"/>
          <w:color w:val="1F1F1F"/>
          <w:sz w:val="24"/>
          <w:szCs w:val="24"/>
        </w:rPr>
        <w:t>Schiavone et al., 2023</w:t>
      </w:r>
      <w:r w:rsidRPr="007A1076">
        <w:rPr>
          <w:rFonts w:ascii="Simplified Arabic" w:hAnsi="Simplified Arabic" w:cs="Simplified Arabic"/>
          <w:color w:val="1F1F1F"/>
          <w:sz w:val="24"/>
          <w:szCs w:val="24"/>
          <w:rtl/>
        </w:rPr>
        <w:t xml:space="preserve">؛ </w:t>
      </w:r>
      <w:r w:rsidRPr="007A1076">
        <w:rPr>
          <w:rFonts w:ascii="Simplified Arabic" w:hAnsi="Simplified Arabic" w:cs="Simplified Arabic"/>
          <w:color w:val="1F1F1F"/>
          <w:sz w:val="24"/>
          <w:szCs w:val="24"/>
        </w:rPr>
        <w:t>Venkatakrishnan et al., 2023</w:t>
      </w:r>
      <w:r w:rsidRPr="007A1076">
        <w:rPr>
          <w:rFonts w:ascii="Simplified Arabic" w:hAnsi="Simplified Arabic" w:cs="Simplified Arabic"/>
          <w:color w:val="1F1F1F"/>
          <w:sz w:val="24"/>
          <w:szCs w:val="24"/>
          <w:rtl/>
        </w:rPr>
        <w:t>) .</w:t>
      </w:r>
    </w:p>
    <w:p w14:paraId="5AF986B3" w14:textId="4253BE6D" w:rsidR="00401197" w:rsidRPr="007A1076" w:rsidRDefault="00401197" w:rsidP="00214748">
      <w:pPr>
        <w:shd w:val="clear" w:color="auto" w:fill="FFFFFF"/>
        <w:spacing w:after="240" w:line="240" w:lineRule="auto"/>
        <w:jc w:val="both"/>
        <w:rPr>
          <w:rFonts w:ascii="Simplified Arabic" w:hAnsi="Simplified Arabic" w:cs="Simplified Arabic"/>
          <w:color w:val="1F1F1F"/>
          <w:sz w:val="24"/>
          <w:szCs w:val="24"/>
        </w:rPr>
      </w:pPr>
      <w:r w:rsidRPr="007A1076">
        <w:rPr>
          <w:rFonts w:ascii="Simplified Arabic" w:hAnsi="Simplified Arabic" w:cs="Simplified Arabic"/>
          <w:color w:val="1F1F1F"/>
          <w:sz w:val="24"/>
          <w:szCs w:val="24"/>
          <w:rtl/>
        </w:rPr>
        <w:t>أوضحت الدراسات أن المؤسسات السعودية تواجه تحديات متزايدة في تحقيق التوازن بين الكفاءة التشغيلية وجودة الخدمات في ظل التحول الاقتصادي والتقني المتسارع. وقد توصلت دراسة النويصر وغوش وشمسي (2023) إلى أن تطبيق مبادئ إدارة الجودة الشاملة يسهم في تحسين الأداء المؤسسي ورفع جودة الخدمات</w:t>
      </w:r>
      <w:r w:rsidR="00E72ADA" w:rsidRPr="007A1076">
        <w:rPr>
          <w:rFonts w:ascii="Simplified Arabic" w:hAnsi="Simplified Arabic" w:cs="Simplified Arabic"/>
          <w:color w:val="1F1F1F"/>
          <w:sz w:val="24"/>
          <w:szCs w:val="24"/>
          <w:rtl/>
        </w:rPr>
        <w:t>،</w:t>
      </w:r>
      <w:r w:rsidRPr="007A1076">
        <w:rPr>
          <w:rFonts w:ascii="Simplified Arabic" w:hAnsi="Simplified Arabic" w:cs="Simplified Arabic"/>
          <w:color w:val="1F1F1F"/>
          <w:sz w:val="24"/>
          <w:szCs w:val="24"/>
          <w:rtl/>
        </w:rPr>
        <w:t xml:space="preserve"> كما بينت دراسة عليوة (2024) وجود علاقة إيجابية بين تطبيق ممارسات إدارة المشاريع وتحسين فعالية الأداء المؤسسي، مما يؤكد أهمية إدارة المشاريع في دعم كفاءة المؤسسات وتحقيق أهدافها الاستراتيجية</w:t>
      </w:r>
      <w:r w:rsidRPr="007A1076">
        <w:rPr>
          <w:rFonts w:ascii="Simplified Arabic" w:hAnsi="Simplified Arabic" w:cs="Simplified Arabic"/>
          <w:color w:val="1F1F1F"/>
          <w:sz w:val="24"/>
          <w:szCs w:val="24"/>
        </w:rPr>
        <w:t xml:space="preserve">. </w:t>
      </w:r>
    </w:p>
    <w:p w14:paraId="31B16848" w14:textId="77777777" w:rsidR="00401197" w:rsidRPr="007A1076" w:rsidRDefault="00401197" w:rsidP="00214748">
      <w:pPr>
        <w:shd w:val="clear" w:color="auto" w:fill="FFFFFF"/>
        <w:spacing w:after="240" w:line="240" w:lineRule="auto"/>
        <w:jc w:val="both"/>
        <w:rPr>
          <w:rFonts w:ascii="Simplified Arabic" w:hAnsi="Simplified Arabic" w:cs="Simplified Arabic"/>
          <w:color w:val="1F1F1F"/>
          <w:sz w:val="24"/>
          <w:szCs w:val="24"/>
        </w:rPr>
      </w:pPr>
      <w:r w:rsidRPr="007A1076">
        <w:rPr>
          <w:rFonts w:ascii="Simplified Arabic" w:hAnsi="Simplified Arabic" w:cs="Simplified Arabic"/>
          <w:color w:val="1F1F1F"/>
          <w:sz w:val="24"/>
          <w:szCs w:val="24"/>
          <w:rtl/>
        </w:rPr>
        <w:t>وعلى الرغم من الاهتمام المتزايد بموضوع إدارة المشاريع وجودة الخدمات، فإن المراجعة النظرية تشير إلى محدودية الدراسات التطبيقية التي تناولت أثر فعالية إدارة المشاريع في تحسين جودة الخدمات داخل شركات الخدمات الصناعية في المملكة العربية السعودية على وجه الخصوص، حيث ركزت معظم الدراسات السابقة على قطاعات أخرى أو تناولت إدارة المشاريع والأداء المؤسسي بصورة عامة دون التركيز على جودة الخدمات باعتبارها متغيراً تابعاً رئيساً. ومن هنا تنبع مشكلة الدراسة من الحاجة إلى التعرف على مدى إسهام فعالية إدارة المشاريع في تحسين جودة الخدمات داخل شركات الخدمات الصناعية السعودية، والكشف عن طبيعة العلاقة بينهما بما يدعم تطوير الممارسات الإدارية ويساعد متخذي القرار على رفع جودة الخدمات وتحقيق الميزة التنافسية</w:t>
      </w:r>
      <w:r w:rsidRPr="007A1076">
        <w:rPr>
          <w:rFonts w:ascii="Simplified Arabic" w:hAnsi="Simplified Arabic" w:cs="Simplified Arabic"/>
          <w:color w:val="1F1F1F"/>
          <w:sz w:val="24"/>
          <w:szCs w:val="24"/>
        </w:rPr>
        <w:t>.</w:t>
      </w:r>
    </w:p>
    <w:p w14:paraId="2DE25569" w14:textId="7A0A035B" w:rsidR="00702F23" w:rsidRDefault="00702F23" w:rsidP="00214748">
      <w:pPr>
        <w:shd w:val="clear" w:color="auto" w:fill="FFFFFF"/>
        <w:spacing w:after="240" w:line="240" w:lineRule="auto"/>
        <w:jc w:val="both"/>
        <w:rPr>
          <w:rFonts w:ascii="Simplified Arabic" w:hAnsi="Simplified Arabic" w:cs="Simplified Arabic"/>
          <w:b/>
          <w:bCs/>
          <w:color w:val="1F1F1F"/>
          <w:sz w:val="28"/>
          <w:szCs w:val="28"/>
          <w:shd w:val="clear" w:color="auto" w:fill="FFFFFF"/>
          <w:rtl/>
        </w:rPr>
      </w:pPr>
      <w:r w:rsidRPr="007A1076">
        <w:rPr>
          <w:rFonts w:ascii="Simplified Arabic" w:hAnsi="Simplified Arabic" w:cs="Simplified Arabic"/>
          <w:b/>
          <w:bCs/>
          <w:color w:val="1F1F1F"/>
          <w:sz w:val="28"/>
          <w:szCs w:val="28"/>
          <w:shd w:val="clear" w:color="auto" w:fill="FFFFFF"/>
          <w:rtl/>
        </w:rPr>
        <w:t xml:space="preserve">    </w:t>
      </w:r>
      <w:r w:rsidR="005C729D" w:rsidRPr="007A1076">
        <w:rPr>
          <w:rFonts w:ascii="Simplified Arabic" w:hAnsi="Simplified Arabic" w:cs="Simplified Arabic"/>
          <w:b/>
          <w:bCs/>
          <w:color w:val="1F1F1F"/>
          <w:sz w:val="28"/>
          <w:szCs w:val="28"/>
          <w:shd w:val="clear" w:color="auto" w:fill="FFFFFF"/>
          <w:rtl/>
        </w:rPr>
        <w:t>بناء</w:t>
      </w:r>
      <w:r w:rsidRPr="007A1076">
        <w:rPr>
          <w:rFonts w:ascii="Simplified Arabic" w:hAnsi="Simplified Arabic" w:cs="Simplified Arabic"/>
          <w:b/>
          <w:bCs/>
          <w:color w:val="1F1F1F"/>
          <w:sz w:val="28"/>
          <w:szCs w:val="28"/>
          <w:shd w:val="clear" w:color="auto" w:fill="FFFFFF"/>
          <w:rtl/>
        </w:rPr>
        <w:t xml:space="preserve"> على ما سبق يمكن صياغة المشكلة البحثية في السؤال التالي : </w:t>
      </w:r>
      <w:r w:rsidR="005C729D" w:rsidRPr="007A1076">
        <w:rPr>
          <w:rFonts w:ascii="Simplified Arabic" w:hAnsi="Simplified Arabic" w:cs="Simplified Arabic"/>
          <w:b/>
          <w:bCs/>
          <w:color w:val="1F1F1F"/>
          <w:sz w:val="28"/>
          <w:szCs w:val="28"/>
          <w:shd w:val="clear" w:color="auto" w:fill="FFFFFF"/>
          <w:rtl/>
        </w:rPr>
        <w:t xml:space="preserve"> </w:t>
      </w:r>
      <w:r w:rsidRPr="007A1076">
        <w:rPr>
          <w:rFonts w:ascii="Simplified Arabic" w:hAnsi="Simplified Arabic" w:cs="Simplified Arabic"/>
          <w:b/>
          <w:bCs/>
          <w:color w:val="1F1F1F"/>
          <w:sz w:val="28"/>
          <w:szCs w:val="28"/>
          <w:shd w:val="clear" w:color="auto" w:fill="FFFFFF"/>
          <w:rtl/>
        </w:rPr>
        <w:t>ما أثر</w:t>
      </w:r>
      <w:r w:rsidR="005C729D" w:rsidRPr="007A1076">
        <w:rPr>
          <w:rFonts w:ascii="Simplified Arabic" w:hAnsi="Simplified Arabic" w:cs="Simplified Arabic"/>
          <w:b/>
          <w:bCs/>
          <w:color w:val="1F1F1F"/>
          <w:sz w:val="28"/>
          <w:szCs w:val="28"/>
          <w:shd w:val="clear" w:color="auto" w:fill="FFFFFF"/>
          <w:rtl/>
        </w:rPr>
        <w:t xml:space="preserve"> فعالية ممارسات إدارة المشاريع على أبعاد جودة الخدمات </w:t>
      </w:r>
      <w:r w:rsidRPr="007A1076">
        <w:rPr>
          <w:rFonts w:ascii="Simplified Arabic" w:hAnsi="Simplified Arabic" w:cs="Simplified Arabic"/>
          <w:b/>
          <w:bCs/>
          <w:sz w:val="28"/>
          <w:szCs w:val="28"/>
          <w:rtl/>
        </w:rPr>
        <w:t>(الاستجابة - الموثوقية - الاعتمادية)</w:t>
      </w:r>
      <w:r w:rsidRPr="007A1076">
        <w:rPr>
          <w:rFonts w:ascii="Simplified Arabic" w:hAnsi="Simplified Arabic" w:cs="Simplified Arabic"/>
          <w:b/>
          <w:bCs/>
          <w:sz w:val="28"/>
          <w:szCs w:val="28"/>
          <w:rtl/>
          <w:lang w:val="en-GB"/>
        </w:rPr>
        <w:t xml:space="preserve"> </w:t>
      </w:r>
      <w:r w:rsidR="00E51052" w:rsidRPr="007A1076">
        <w:rPr>
          <w:rFonts w:ascii="Simplified Arabic" w:hAnsi="Simplified Arabic" w:cs="Simplified Arabic"/>
          <w:b/>
          <w:bCs/>
          <w:sz w:val="24"/>
          <w:szCs w:val="24"/>
          <w:rtl/>
        </w:rPr>
        <w:t xml:space="preserve">في </w:t>
      </w:r>
      <w:r w:rsidR="00E51052" w:rsidRPr="007A1076">
        <w:rPr>
          <w:rFonts w:ascii="Simplified Arabic" w:hAnsi="Simplified Arabic" w:cs="Simplified Arabic"/>
          <w:b/>
          <w:bCs/>
          <w:sz w:val="24"/>
          <w:szCs w:val="24"/>
          <w:rtl/>
          <w:lang w:val="en-GB"/>
        </w:rPr>
        <w:t>شركات الخدمات الصناعية في المملكة العربية السعودية</w:t>
      </w:r>
      <w:r w:rsidR="00E51052" w:rsidRPr="007A1076">
        <w:rPr>
          <w:rFonts w:ascii="Simplified Arabic" w:hAnsi="Simplified Arabic" w:cs="Simplified Arabic"/>
          <w:b/>
          <w:bCs/>
          <w:sz w:val="24"/>
          <w:szCs w:val="24"/>
          <w:rtl/>
        </w:rPr>
        <w:t xml:space="preserve"> </w:t>
      </w:r>
      <w:r w:rsidR="005C729D" w:rsidRPr="007A1076">
        <w:rPr>
          <w:rFonts w:ascii="Simplified Arabic" w:hAnsi="Simplified Arabic" w:cs="Simplified Arabic"/>
          <w:b/>
          <w:bCs/>
          <w:color w:val="1F1F1F"/>
          <w:sz w:val="28"/>
          <w:szCs w:val="28"/>
          <w:shd w:val="clear" w:color="auto" w:fill="FFFFFF"/>
          <w:rtl/>
        </w:rPr>
        <w:t>؟</w:t>
      </w:r>
      <w:r w:rsidR="005C729D" w:rsidRPr="007A1076">
        <w:rPr>
          <w:rFonts w:ascii="Simplified Arabic" w:hAnsi="Simplified Arabic" w:cs="Simplified Arabic"/>
          <w:b/>
          <w:bCs/>
          <w:color w:val="1F1F1F"/>
          <w:sz w:val="28"/>
          <w:szCs w:val="28"/>
          <w:shd w:val="clear" w:color="auto" w:fill="FFFFFF"/>
        </w:rPr>
        <w:t>"</w:t>
      </w:r>
    </w:p>
    <w:p w14:paraId="4A5D7E6B" w14:textId="77777777" w:rsidR="004D5BED" w:rsidRPr="007A1076" w:rsidRDefault="004D5BED" w:rsidP="00214748">
      <w:pPr>
        <w:shd w:val="clear" w:color="auto" w:fill="FFFFFF"/>
        <w:spacing w:after="240" w:line="240" w:lineRule="auto"/>
        <w:jc w:val="both"/>
        <w:rPr>
          <w:rFonts w:ascii="Simplified Arabic" w:hAnsi="Simplified Arabic" w:cs="Simplified Arabic"/>
          <w:b/>
          <w:bCs/>
          <w:color w:val="1F1F1F"/>
          <w:sz w:val="28"/>
          <w:szCs w:val="28"/>
          <w:shd w:val="clear" w:color="auto" w:fill="FFFFFF"/>
          <w:rtl/>
        </w:rPr>
      </w:pPr>
    </w:p>
    <w:p w14:paraId="2CDD4D73" w14:textId="2A5E1A1D" w:rsidR="00567F79" w:rsidRPr="00C24D79" w:rsidRDefault="00567F79" w:rsidP="00C24D79">
      <w:pPr>
        <w:pStyle w:val="Heading1"/>
        <w:spacing w:line="240" w:lineRule="auto"/>
        <w:rPr>
          <w:rFonts w:ascii="Simplified Arabic" w:hAnsi="Simplified Arabic" w:cs="Simplified Arabic"/>
          <w:b/>
          <w:bCs/>
          <w:color w:val="auto"/>
          <w:sz w:val="36"/>
          <w:szCs w:val="36"/>
          <w:rtl/>
        </w:rPr>
      </w:pPr>
      <w:bookmarkStart w:id="24" w:name="_Toc234421518"/>
      <w:bookmarkStart w:id="25" w:name="_Toc234421764"/>
      <w:bookmarkStart w:id="26" w:name="_Toc234509672"/>
      <w:bookmarkStart w:id="27" w:name="_Toc235096124"/>
      <w:r w:rsidRPr="00C24D79">
        <w:rPr>
          <w:rFonts w:ascii="Simplified Arabic" w:hAnsi="Simplified Arabic" w:cs="Simplified Arabic"/>
          <w:b/>
          <w:bCs/>
          <w:color w:val="auto"/>
          <w:sz w:val="36"/>
          <w:szCs w:val="36"/>
          <w:rtl/>
        </w:rPr>
        <w:t>2.</w:t>
      </w:r>
      <w:r w:rsidR="00E72ADA" w:rsidRPr="00C24D79">
        <w:rPr>
          <w:rFonts w:ascii="Simplified Arabic" w:hAnsi="Simplified Arabic" w:cs="Simplified Arabic"/>
          <w:b/>
          <w:bCs/>
          <w:color w:val="auto"/>
          <w:sz w:val="36"/>
          <w:szCs w:val="36"/>
          <w:rtl/>
        </w:rPr>
        <w:t xml:space="preserve"> </w:t>
      </w:r>
      <w:bookmarkStart w:id="28" w:name="_Toc224401558"/>
      <w:bookmarkStart w:id="29" w:name="_Toc224401846"/>
      <w:r w:rsidR="00A74F76" w:rsidRPr="00C24D79">
        <w:rPr>
          <w:rFonts w:ascii="Simplified Arabic" w:hAnsi="Simplified Arabic" w:cs="Simplified Arabic"/>
          <w:b/>
          <w:bCs/>
          <w:color w:val="auto"/>
          <w:sz w:val="36"/>
          <w:szCs w:val="36"/>
          <w:rtl/>
        </w:rPr>
        <w:t>أهمية الدراسة</w:t>
      </w:r>
      <w:bookmarkEnd w:id="24"/>
      <w:bookmarkEnd w:id="25"/>
      <w:bookmarkEnd w:id="26"/>
      <w:bookmarkEnd w:id="27"/>
      <w:bookmarkEnd w:id="28"/>
      <w:bookmarkEnd w:id="29"/>
    </w:p>
    <w:p w14:paraId="513CF3A4" w14:textId="77777777" w:rsidR="00DE137F" w:rsidRPr="00C24D79" w:rsidRDefault="00DE137F" w:rsidP="00214748">
      <w:pPr>
        <w:spacing w:line="240" w:lineRule="auto"/>
        <w:rPr>
          <w:rFonts w:ascii="Simplified Arabic" w:hAnsi="Simplified Arabic" w:cs="Simplified Arabic"/>
          <w:b/>
          <w:bCs/>
          <w:sz w:val="32"/>
          <w:szCs w:val="32"/>
          <w:rtl/>
        </w:rPr>
      </w:pPr>
      <w:r w:rsidRPr="00C24D79">
        <w:rPr>
          <w:rFonts w:ascii="Simplified Arabic" w:hAnsi="Simplified Arabic" w:cs="Simplified Arabic"/>
          <w:b/>
          <w:bCs/>
          <w:sz w:val="32"/>
          <w:szCs w:val="32"/>
          <w:rtl/>
        </w:rPr>
        <w:t>أ-الأهمية العلمية</w:t>
      </w:r>
    </w:p>
    <w:p w14:paraId="53F04539" w14:textId="39641733" w:rsidR="0046282B" w:rsidRPr="007A1076" w:rsidRDefault="0046282B" w:rsidP="00214748">
      <w:pPr>
        <w:pStyle w:val="ListParagraph"/>
        <w:numPr>
          <w:ilvl w:val="0"/>
          <w:numId w:val="25"/>
        </w:numPr>
        <w:bidi/>
        <w:spacing w:line="240" w:lineRule="auto"/>
        <w:ind w:left="327"/>
        <w:jc w:val="both"/>
        <w:rPr>
          <w:rFonts w:ascii="Simplified Arabic" w:hAnsi="Simplified Arabic" w:cs="Simplified Arabic"/>
          <w:sz w:val="24"/>
          <w:szCs w:val="24"/>
          <w:rtl/>
        </w:rPr>
      </w:pPr>
      <w:r w:rsidRPr="007A1076">
        <w:rPr>
          <w:rFonts w:ascii="Simplified Arabic" w:hAnsi="Simplified Arabic" w:cs="Simplified Arabic"/>
          <w:sz w:val="24"/>
          <w:szCs w:val="24"/>
          <w:rtl/>
        </w:rPr>
        <w:t>الإسهام في إثراء الأدبيات العلمية المتعلقة بموضوع إدارة المشاريع وجودة الخدمات من خلال دراسة العلاقة بين فعالية إدارة المشاريع وتحسين جودة الخدمات في قطاع الخدمات الصناعية، وهو من الموضوعات التي ما زالت بحاجة إلى المزيد من الدراسات التطبيقية في البيئة السعودية.</w:t>
      </w:r>
    </w:p>
    <w:p w14:paraId="638A36B6" w14:textId="04E752E7" w:rsidR="0046282B" w:rsidRPr="007A1076" w:rsidRDefault="0046282B" w:rsidP="00214748">
      <w:pPr>
        <w:pStyle w:val="ListParagraph"/>
        <w:numPr>
          <w:ilvl w:val="0"/>
          <w:numId w:val="25"/>
        </w:numPr>
        <w:bidi/>
        <w:spacing w:line="240" w:lineRule="auto"/>
        <w:ind w:left="327"/>
        <w:jc w:val="both"/>
        <w:rPr>
          <w:rFonts w:ascii="Simplified Arabic" w:hAnsi="Simplified Arabic" w:cs="Simplified Arabic"/>
          <w:sz w:val="24"/>
          <w:szCs w:val="24"/>
          <w:rtl/>
        </w:rPr>
      </w:pPr>
      <w:r w:rsidRPr="007A1076">
        <w:rPr>
          <w:rFonts w:ascii="Simplified Arabic" w:hAnsi="Simplified Arabic" w:cs="Simplified Arabic"/>
          <w:sz w:val="24"/>
          <w:szCs w:val="24"/>
          <w:rtl/>
        </w:rPr>
        <w:t>سد الفجوة البحثية المتمثلة في ندرة الدراسات التي تناولت بصورة مباشرة أثر فعالية إدارة المشاريع على جودة الخدمات في شركات الخدمات الصناعية بالمملكة العربية السعودية، حيث ركزت معظم الدراسات السابقة على نجاح المشاريع أو الأداء المؤسسي بصورة عامة.</w:t>
      </w:r>
    </w:p>
    <w:p w14:paraId="073FDECD" w14:textId="4388D58F" w:rsidR="0046282B" w:rsidRPr="007A1076" w:rsidRDefault="0046282B" w:rsidP="00214748">
      <w:pPr>
        <w:pStyle w:val="ListParagraph"/>
        <w:numPr>
          <w:ilvl w:val="0"/>
          <w:numId w:val="25"/>
        </w:numPr>
        <w:bidi/>
        <w:spacing w:line="240" w:lineRule="auto"/>
        <w:ind w:left="327"/>
        <w:jc w:val="both"/>
        <w:rPr>
          <w:rFonts w:ascii="Simplified Arabic" w:hAnsi="Simplified Arabic" w:cs="Simplified Arabic"/>
          <w:sz w:val="24"/>
          <w:szCs w:val="24"/>
          <w:rtl/>
        </w:rPr>
      </w:pPr>
      <w:r w:rsidRPr="007A1076">
        <w:rPr>
          <w:rFonts w:ascii="Simplified Arabic" w:hAnsi="Simplified Arabic" w:cs="Simplified Arabic"/>
          <w:sz w:val="24"/>
          <w:szCs w:val="24"/>
          <w:rtl/>
        </w:rPr>
        <w:t>تطوير الإطار النظري المرتبط بمتغيرات الدراسة، وذلك من خلال الربط بين مفاهيم إدارة المشاريع الحديثة وأبعاد جودة الخدمات، بما يسهم في توفير أساس علمي يمكن للباحثين الاستناد إليه في الدراسات المستقبلية.</w:t>
      </w:r>
    </w:p>
    <w:p w14:paraId="0EB3105A" w14:textId="7375AFD4" w:rsidR="0046282B" w:rsidRPr="007A1076" w:rsidRDefault="0046282B" w:rsidP="00214748">
      <w:pPr>
        <w:pStyle w:val="ListParagraph"/>
        <w:numPr>
          <w:ilvl w:val="0"/>
          <w:numId w:val="25"/>
        </w:numPr>
        <w:bidi/>
        <w:spacing w:line="240" w:lineRule="auto"/>
        <w:ind w:left="327"/>
        <w:jc w:val="both"/>
        <w:rPr>
          <w:rFonts w:ascii="Simplified Arabic" w:hAnsi="Simplified Arabic" w:cs="Simplified Arabic"/>
          <w:sz w:val="24"/>
          <w:szCs w:val="24"/>
          <w:rtl/>
        </w:rPr>
      </w:pPr>
      <w:r w:rsidRPr="007A1076">
        <w:rPr>
          <w:rFonts w:ascii="Simplified Arabic" w:hAnsi="Simplified Arabic" w:cs="Simplified Arabic"/>
          <w:sz w:val="24"/>
          <w:szCs w:val="24"/>
          <w:rtl/>
        </w:rPr>
        <w:t>إثراء المعرفة العلمية العربية في مجال إدارة المشاريع من خلال تقديم دراسة حديثة تتوافق مع متطلبات بيئة الأعمال السعودية والتحولات الاقتصادية والتنموية المرتبطة برؤية المملكة 2030.</w:t>
      </w:r>
    </w:p>
    <w:p w14:paraId="1B45B5D3" w14:textId="186EB942" w:rsidR="0046282B" w:rsidRPr="007A1076" w:rsidRDefault="0046282B" w:rsidP="00214748">
      <w:pPr>
        <w:pStyle w:val="ListParagraph"/>
        <w:numPr>
          <w:ilvl w:val="0"/>
          <w:numId w:val="25"/>
        </w:numPr>
        <w:bidi/>
        <w:spacing w:line="240" w:lineRule="auto"/>
        <w:ind w:left="327"/>
        <w:jc w:val="both"/>
        <w:rPr>
          <w:rFonts w:ascii="Simplified Arabic" w:hAnsi="Simplified Arabic" w:cs="Simplified Arabic"/>
          <w:sz w:val="24"/>
          <w:szCs w:val="24"/>
          <w:rtl/>
        </w:rPr>
      </w:pPr>
      <w:r w:rsidRPr="007A1076">
        <w:rPr>
          <w:rFonts w:ascii="Simplified Arabic" w:hAnsi="Simplified Arabic" w:cs="Simplified Arabic"/>
          <w:sz w:val="24"/>
          <w:szCs w:val="24"/>
          <w:rtl/>
        </w:rPr>
        <w:t>توفير نموذج تحليلي يمكن الاستفادة منه في الدراسات المستقبلية التي تتناول أثر الممارسات الإدارية المختلفة على جودة الخدمات أو الأداء المؤسسي في القطاعات الصناعية والخدمية.</w:t>
      </w:r>
    </w:p>
    <w:p w14:paraId="6406B177" w14:textId="1173AA98" w:rsidR="00EC571A" w:rsidRPr="002D4003" w:rsidRDefault="0046282B" w:rsidP="002D4003">
      <w:pPr>
        <w:pStyle w:val="ListParagraph"/>
        <w:numPr>
          <w:ilvl w:val="0"/>
          <w:numId w:val="25"/>
        </w:numPr>
        <w:bidi/>
        <w:spacing w:line="240" w:lineRule="auto"/>
        <w:ind w:left="327"/>
        <w:jc w:val="both"/>
        <w:rPr>
          <w:rFonts w:ascii="Simplified Arabic" w:hAnsi="Simplified Arabic" w:cs="Simplified Arabic"/>
          <w:b/>
          <w:bCs/>
          <w:sz w:val="32"/>
          <w:szCs w:val="32"/>
        </w:rPr>
      </w:pPr>
      <w:r w:rsidRPr="007A1076">
        <w:rPr>
          <w:rFonts w:ascii="Simplified Arabic" w:hAnsi="Simplified Arabic" w:cs="Simplified Arabic"/>
          <w:sz w:val="24"/>
          <w:szCs w:val="24"/>
          <w:rtl/>
        </w:rPr>
        <w:t>فتح آفاق بحثية جديدة للباحثين من خلال اقتراح متغيرات وعلاقات جديدة يمكن دراستها مستقبلاً، مثل دور التحول الرقمي، والابتكار، والحوكمة، وإدارة المخاطر في تعزيز جودة الخدمات ونجاح المشاريع.</w:t>
      </w:r>
    </w:p>
    <w:p w14:paraId="2C872729" w14:textId="77777777" w:rsidR="002D4003" w:rsidRPr="002D4003" w:rsidRDefault="002D4003" w:rsidP="002D4003">
      <w:pPr>
        <w:pStyle w:val="ListParagraph"/>
        <w:bidi/>
        <w:spacing w:line="240" w:lineRule="auto"/>
        <w:ind w:left="327"/>
        <w:jc w:val="both"/>
        <w:rPr>
          <w:rFonts w:ascii="Simplified Arabic" w:hAnsi="Simplified Arabic" w:cs="Simplified Arabic"/>
          <w:b/>
          <w:bCs/>
          <w:sz w:val="32"/>
          <w:szCs w:val="32"/>
          <w:rtl/>
        </w:rPr>
      </w:pPr>
    </w:p>
    <w:p w14:paraId="62345395" w14:textId="7CB04842" w:rsidR="00DE137F" w:rsidRPr="007A1076" w:rsidRDefault="00DE137F" w:rsidP="00214748">
      <w:pPr>
        <w:spacing w:line="240" w:lineRule="auto"/>
        <w:jc w:val="both"/>
        <w:rPr>
          <w:rFonts w:ascii="Simplified Arabic" w:hAnsi="Simplified Arabic" w:cs="Simplified Arabic"/>
          <w:b/>
          <w:bCs/>
          <w:sz w:val="32"/>
          <w:szCs w:val="32"/>
          <w:rtl/>
        </w:rPr>
      </w:pPr>
      <w:r w:rsidRPr="007A1076">
        <w:rPr>
          <w:rFonts w:ascii="Simplified Arabic" w:hAnsi="Simplified Arabic" w:cs="Simplified Arabic"/>
          <w:b/>
          <w:bCs/>
          <w:sz w:val="32"/>
          <w:szCs w:val="32"/>
          <w:rtl/>
        </w:rPr>
        <w:t>ب-الأهمية التطبيقية</w:t>
      </w:r>
    </w:p>
    <w:p w14:paraId="6D800DA4" w14:textId="0673E629" w:rsidR="0046282B" w:rsidRPr="007A1076" w:rsidRDefault="0046282B" w:rsidP="00214748">
      <w:pPr>
        <w:numPr>
          <w:ilvl w:val="0"/>
          <w:numId w:val="7"/>
        </w:numPr>
        <w:spacing w:line="240" w:lineRule="auto"/>
        <w:ind w:left="468"/>
        <w:jc w:val="both"/>
        <w:rPr>
          <w:rFonts w:ascii="Simplified Arabic" w:hAnsi="Simplified Arabic" w:cs="Simplified Arabic"/>
          <w:sz w:val="24"/>
          <w:szCs w:val="24"/>
          <w:rtl/>
        </w:rPr>
      </w:pPr>
      <w:r w:rsidRPr="007A1076">
        <w:rPr>
          <w:rFonts w:ascii="Simplified Arabic" w:hAnsi="Simplified Arabic" w:cs="Simplified Arabic"/>
          <w:sz w:val="24"/>
          <w:szCs w:val="24"/>
          <w:rtl/>
        </w:rPr>
        <w:t>مساعدة القيادات الإدارية في شركات الخدمات الصناعية بالمملكة العربية السعودية على فهم أهمية فعالية إدارة المشاريع ودورها في تحسين جودة الخدمات وتحقيق مستويات أعلى من الكفاءة التشغيلية.</w:t>
      </w:r>
    </w:p>
    <w:p w14:paraId="0D6052EA" w14:textId="55BA53DC" w:rsidR="0046282B" w:rsidRPr="007A1076" w:rsidRDefault="0046282B" w:rsidP="00214748">
      <w:pPr>
        <w:numPr>
          <w:ilvl w:val="0"/>
          <w:numId w:val="7"/>
        </w:numPr>
        <w:spacing w:line="240" w:lineRule="auto"/>
        <w:ind w:left="468"/>
        <w:jc w:val="both"/>
        <w:rPr>
          <w:rFonts w:ascii="Simplified Arabic" w:hAnsi="Simplified Arabic" w:cs="Simplified Arabic"/>
          <w:sz w:val="24"/>
          <w:szCs w:val="24"/>
          <w:rtl/>
        </w:rPr>
      </w:pPr>
      <w:r w:rsidRPr="007A1076">
        <w:rPr>
          <w:rFonts w:ascii="Simplified Arabic" w:hAnsi="Simplified Arabic" w:cs="Simplified Arabic"/>
          <w:sz w:val="24"/>
          <w:szCs w:val="24"/>
          <w:rtl/>
        </w:rPr>
        <w:t>تزويد متخذي القرار بنتائج وتوصيات عملية تسهم في تطوير سياسات وإجراءات إدارة المشاريع بما ينعكس إيجابياً على جودة الخدمات المقدمة للعملاء.</w:t>
      </w:r>
    </w:p>
    <w:p w14:paraId="74035C44" w14:textId="500CBDCB" w:rsidR="0046282B" w:rsidRPr="007A1076" w:rsidRDefault="0046282B" w:rsidP="00214748">
      <w:pPr>
        <w:numPr>
          <w:ilvl w:val="0"/>
          <w:numId w:val="7"/>
        </w:numPr>
        <w:spacing w:line="240" w:lineRule="auto"/>
        <w:ind w:left="468"/>
        <w:jc w:val="both"/>
        <w:rPr>
          <w:rFonts w:ascii="Simplified Arabic" w:hAnsi="Simplified Arabic" w:cs="Simplified Arabic"/>
          <w:sz w:val="24"/>
          <w:szCs w:val="24"/>
          <w:rtl/>
        </w:rPr>
      </w:pPr>
      <w:r w:rsidRPr="007A1076">
        <w:rPr>
          <w:rFonts w:ascii="Simplified Arabic" w:hAnsi="Simplified Arabic" w:cs="Simplified Arabic"/>
          <w:sz w:val="24"/>
          <w:szCs w:val="24"/>
          <w:rtl/>
        </w:rPr>
        <w:t>دعم الشركات الصناعية الخدمية في التعرف على الجوانب التي تحتاج إلى تطوير في ممارسات إدارة المشاريع، بما يساعدها على تحسين الأداء وتقليل الهدر في الوقت والموارد والتكاليف.</w:t>
      </w:r>
    </w:p>
    <w:p w14:paraId="1A87D5E3" w14:textId="0FAEA585" w:rsidR="0046282B" w:rsidRPr="007A1076" w:rsidRDefault="0046282B" w:rsidP="00214748">
      <w:pPr>
        <w:numPr>
          <w:ilvl w:val="0"/>
          <w:numId w:val="7"/>
        </w:numPr>
        <w:spacing w:line="240" w:lineRule="auto"/>
        <w:ind w:left="468"/>
        <w:jc w:val="both"/>
        <w:rPr>
          <w:rFonts w:ascii="Simplified Arabic" w:hAnsi="Simplified Arabic" w:cs="Simplified Arabic"/>
          <w:sz w:val="24"/>
          <w:szCs w:val="24"/>
          <w:rtl/>
        </w:rPr>
      </w:pPr>
      <w:r w:rsidRPr="007A1076">
        <w:rPr>
          <w:rFonts w:ascii="Simplified Arabic" w:hAnsi="Simplified Arabic" w:cs="Simplified Arabic"/>
          <w:sz w:val="24"/>
          <w:szCs w:val="24"/>
          <w:rtl/>
        </w:rPr>
        <w:t>المساهمة في تعزيز رضا العملاء من خلال تحسين جودة الخدمات الناتجة عن تطبيق ممارسات فعالة لإدارة المشاريع، الأمر الذي ينعكس على زيادة ثقة العملاء وتحسين السمعة المؤسسية.</w:t>
      </w:r>
    </w:p>
    <w:p w14:paraId="58EEBDA1" w14:textId="60C37D23" w:rsidR="0046282B" w:rsidRPr="007A1076" w:rsidRDefault="0046282B" w:rsidP="00214748">
      <w:pPr>
        <w:numPr>
          <w:ilvl w:val="0"/>
          <w:numId w:val="7"/>
        </w:numPr>
        <w:spacing w:line="240" w:lineRule="auto"/>
        <w:ind w:left="468"/>
        <w:jc w:val="both"/>
        <w:rPr>
          <w:rFonts w:ascii="Simplified Arabic" w:hAnsi="Simplified Arabic" w:cs="Simplified Arabic"/>
          <w:sz w:val="24"/>
          <w:szCs w:val="24"/>
          <w:rtl/>
        </w:rPr>
      </w:pPr>
      <w:r w:rsidRPr="007A1076">
        <w:rPr>
          <w:rFonts w:ascii="Simplified Arabic" w:hAnsi="Simplified Arabic" w:cs="Simplified Arabic"/>
          <w:sz w:val="24"/>
          <w:szCs w:val="24"/>
          <w:rtl/>
        </w:rPr>
        <w:t>دعم تحقيق الميزة التنافسية لشركات الخدمات الصناعية من خلال تعزيز قدرتها على تنفيذ المشاريع بكفاءة وجودة عالية، بما يمكنها من مواجهة التحديات وتحقيق الاستدامة في بيئة الأعمال التنافسية.</w:t>
      </w:r>
    </w:p>
    <w:p w14:paraId="3D128355" w14:textId="22392043" w:rsidR="0046282B" w:rsidRPr="007A1076" w:rsidRDefault="0046282B" w:rsidP="00214748">
      <w:pPr>
        <w:numPr>
          <w:ilvl w:val="0"/>
          <w:numId w:val="7"/>
        </w:numPr>
        <w:spacing w:line="240" w:lineRule="auto"/>
        <w:ind w:left="468"/>
        <w:jc w:val="both"/>
        <w:rPr>
          <w:rFonts w:ascii="Simplified Arabic" w:hAnsi="Simplified Arabic" w:cs="Simplified Arabic"/>
          <w:sz w:val="24"/>
          <w:szCs w:val="24"/>
          <w:rtl/>
        </w:rPr>
      </w:pPr>
      <w:r w:rsidRPr="007A1076">
        <w:rPr>
          <w:rFonts w:ascii="Simplified Arabic" w:hAnsi="Simplified Arabic" w:cs="Simplified Arabic"/>
          <w:sz w:val="24"/>
          <w:szCs w:val="24"/>
          <w:rtl/>
        </w:rPr>
        <w:t>الإسهام في تحقيق مستهدفات رؤية المملكة العربية السعودية 2030 من خلال دعم جهود تطوير القطاعات الصناعية والخدمية ورفع كفاءة الأداء المؤسسي وتعزيز جودة الخدمات.</w:t>
      </w:r>
    </w:p>
    <w:p w14:paraId="77FD9BD9" w14:textId="6F344D57" w:rsidR="00567F79" w:rsidRDefault="0046282B" w:rsidP="00214748">
      <w:pPr>
        <w:numPr>
          <w:ilvl w:val="0"/>
          <w:numId w:val="7"/>
        </w:numPr>
        <w:spacing w:line="240" w:lineRule="auto"/>
        <w:ind w:left="468" w:hanging="108"/>
        <w:jc w:val="both"/>
        <w:rPr>
          <w:rFonts w:ascii="Simplified Arabic" w:hAnsi="Simplified Arabic" w:cs="Simplified Arabic"/>
          <w:sz w:val="24"/>
          <w:szCs w:val="24"/>
        </w:rPr>
      </w:pPr>
      <w:r w:rsidRPr="007A1076">
        <w:rPr>
          <w:rFonts w:ascii="Simplified Arabic" w:hAnsi="Simplified Arabic" w:cs="Simplified Arabic"/>
          <w:sz w:val="24"/>
          <w:szCs w:val="24"/>
          <w:rtl/>
        </w:rPr>
        <w:t xml:space="preserve">توفير مؤشرات عملية يمكن أن تستفيد منها الشركات في تقييم مستوى فعالية إدارة المشاريع لديها ومدى انعكاسها على جودة الخدمات، بما يسهم في تبني خطط التحسين المستمر، </w:t>
      </w:r>
      <w:r w:rsidR="00DE137F" w:rsidRPr="007A1076">
        <w:rPr>
          <w:rFonts w:ascii="Simplified Arabic" w:hAnsi="Simplified Arabic" w:cs="Simplified Arabic"/>
          <w:sz w:val="24"/>
          <w:szCs w:val="24"/>
          <w:rtl/>
        </w:rPr>
        <w:t xml:space="preserve">مما يعزز من قدرة </w:t>
      </w:r>
      <w:r w:rsidR="00F471B5" w:rsidRPr="007A1076">
        <w:rPr>
          <w:rFonts w:ascii="Simplified Arabic" w:hAnsi="Simplified Arabic" w:cs="Simplified Arabic"/>
          <w:sz w:val="24"/>
          <w:szCs w:val="24"/>
          <w:rtl/>
        </w:rPr>
        <w:t>م</w:t>
      </w:r>
      <w:r w:rsidR="00F33D90" w:rsidRPr="007A1076">
        <w:rPr>
          <w:rFonts w:ascii="Simplified Arabic" w:hAnsi="Simplified Arabic" w:cs="Simplified Arabic"/>
          <w:rtl/>
        </w:rPr>
        <w:t xml:space="preserve"> </w:t>
      </w:r>
      <w:r w:rsidR="00F33D90" w:rsidRPr="007A1076">
        <w:rPr>
          <w:rFonts w:ascii="Simplified Arabic" w:hAnsi="Simplified Arabic" w:cs="Simplified Arabic"/>
          <w:sz w:val="24"/>
          <w:szCs w:val="24"/>
          <w:rtl/>
        </w:rPr>
        <w:t>شركات الخدمات الصناعية في المملكة العربية السعودية</w:t>
      </w:r>
      <w:r w:rsidR="00F471B5" w:rsidRPr="007A1076">
        <w:rPr>
          <w:rFonts w:ascii="Simplified Arabic" w:hAnsi="Simplified Arabic" w:cs="Simplified Arabic"/>
          <w:sz w:val="24"/>
          <w:szCs w:val="24"/>
          <w:rtl/>
        </w:rPr>
        <w:t xml:space="preserve"> </w:t>
      </w:r>
      <w:r w:rsidR="00DE137F" w:rsidRPr="007A1076">
        <w:rPr>
          <w:rFonts w:ascii="Simplified Arabic" w:hAnsi="Simplified Arabic" w:cs="Simplified Arabic"/>
          <w:sz w:val="24"/>
          <w:szCs w:val="24"/>
          <w:rtl/>
        </w:rPr>
        <w:t>على مواجهة التحديات المحلية والدولية.</w:t>
      </w:r>
    </w:p>
    <w:p w14:paraId="1858B23B" w14:textId="77777777" w:rsidR="002D4003" w:rsidRPr="007A1076" w:rsidRDefault="002D4003" w:rsidP="002D4003">
      <w:pPr>
        <w:spacing w:line="240" w:lineRule="auto"/>
        <w:ind w:left="468"/>
        <w:jc w:val="both"/>
        <w:rPr>
          <w:rFonts w:ascii="Simplified Arabic" w:hAnsi="Simplified Arabic" w:cs="Simplified Arabic"/>
          <w:sz w:val="24"/>
          <w:szCs w:val="24"/>
          <w:rtl/>
        </w:rPr>
      </w:pPr>
    </w:p>
    <w:p w14:paraId="1F366827" w14:textId="771CA69E" w:rsidR="00567F79" w:rsidRPr="00C24D79" w:rsidRDefault="00567F79" w:rsidP="002D4003">
      <w:pPr>
        <w:pStyle w:val="Heading1"/>
        <w:spacing w:line="240" w:lineRule="auto"/>
        <w:rPr>
          <w:rFonts w:ascii="Simplified Arabic" w:hAnsi="Simplified Arabic" w:cs="Simplified Arabic"/>
          <w:b/>
          <w:bCs/>
          <w:color w:val="auto"/>
          <w:sz w:val="36"/>
          <w:szCs w:val="36"/>
          <w:rtl/>
        </w:rPr>
      </w:pPr>
      <w:bookmarkStart w:id="30" w:name="_Toc235096125"/>
      <w:r w:rsidRPr="00C24D79">
        <w:rPr>
          <w:rFonts w:ascii="Simplified Arabic" w:hAnsi="Simplified Arabic" w:cs="Simplified Arabic"/>
          <w:b/>
          <w:bCs/>
          <w:color w:val="auto"/>
          <w:sz w:val="36"/>
          <w:szCs w:val="36"/>
          <w:rtl/>
        </w:rPr>
        <w:t>3.</w:t>
      </w:r>
      <w:r w:rsidR="00C24D79" w:rsidRPr="00C24D79">
        <w:rPr>
          <w:rFonts w:ascii="Simplified Arabic" w:hAnsi="Simplified Arabic" w:cs="Simplified Arabic" w:hint="cs"/>
          <w:b/>
          <w:bCs/>
          <w:color w:val="auto"/>
          <w:sz w:val="36"/>
          <w:szCs w:val="36"/>
          <w:rtl/>
        </w:rPr>
        <w:t xml:space="preserve"> </w:t>
      </w:r>
      <w:bookmarkStart w:id="31" w:name="_Toc224401559"/>
      <w:bookmarkStart w:id="32" w:name="_Toc224401847"/>
      <w:bookmarkStart w:id="33" w:name="_Toc234421519"/>
      <w:bookmarkStart w:id="34" w:name="_Toc234421765"/>
      <w:bookmarkStart w:id="35" w:name="_Toc234509673"/>
      <w:r w:rsidR="00A74F76" w:rsidRPr="00C24D79">
        <w:rPr>
          <w:rFonts w:ascii="Simplified Arabic" w:hAnsi="Simplified Arabic" w:cs="Simplified Arabic"/>
          <w:b/>
          <w:bCs/>
          <w:color w:val="auto"/>
          <w:sz w:val="36"/>
          <w:szCs w:val="36"/>
          <w:rtl/>
        </w:rPr>
        <w:t>أهداف الدراسة</w:t>
      </w:r>
      <w:bookmarkEnd w:id="30"/>
      <w:bookmarkEnd w:id="31"/>
      <w:bookmarkEnd w:id="32"/>
      <w:bookmarkEnd w:id="33"/>
      <w:bookmarkEnd w:id="34"/>
      <w:bookmarkEnd w:id="35"/>
    </w:p>
    <w:p w14:paraId="4E00CDF0" w14:textId="2538ED8F" w:rsidR="00DE137F" w:rsidRPr="007A1076" w:rsidRDefault="00DE137F" w:rsidP="00214748">
      <w:pPr>
        <w:spacing w:line="240" w:lineRule="auto"/>
        <w:jc w:val="both"/>
        <w:rPr>
          <w:rFonts w:ascii="Simplified Arabic" w:hAnsi="Simplified Arabic" w:cs="Simplified Arabic"/>
          <w:b/>
          <w:bCs/>
          <w:sz w:val="24"/>
          <w:szCs w:val="24"/>
          <w:rtl/>
        </w:rPr>
      </w:pPr>
      <w:r w:rsidRPr="007A1076">
        <w:rPr>
          <w:rFonts w:ascii="Simplified Arabic" w:hAnsi="Simplified Arabic" w:cs="Simplified Arabic"/>
          <w:b/>
          <w:bCs/>
          <w:sz w:val="24"/>
          <w:szCs w:val="24"/>
          <w:rtl/>
        </w:rPr>
        <w:t xml:space="preserve">تهدف الدراسة إلى محاولة الكشف عن </w:t>
      </w:r>
      <w:r w:rsidR="00F471B5" w:rsidRPr="007A1076">
        <w:rPr>
          <w:rFonts w:ascii="Simplified Arabic" w:hAnsi="Simplified Arabic" w:cs="Simplified Arabic"/>
          <w:b/>
          <w:bCs/>
          <w:sz w:val="24"/>
          <w:szCs w:val="24"/>
          <w:rtl/>
        </w:rPr>
        <w:t xml:space="preserve">أثر فعالية إدارة المشاريع على جودة الخدمات </w:t>
      </w:r>
      <w:r w:rsidR="006138E7" w:rsidRPr="007A1076">
        <w:rPr>
          <w:rFonts w:ascii="Simplified Arabic" w:hAnsi="Simplified Arabic" w:cs="Simplified Arabic"/>
          <w:b/>
          <w:bCs/>
          <w:sz w:val="24"/>
          <w:szCs w:val="24"/>
          <w:rtl/>
        </w:rPr>
        <w:t>دراسة تطبيقية على شركات الخدمات الصناعية في المملكة العربية السعودية</w:t>
      </w:r>
      <w:r w:rsidRPr="007A1076">
        <w:rPr>
          <w:rFonts w:ascii="Simplified Arabic" w:hAnsi="Simplified Arabic" w:cs="Simplified Arabic"/>
          <w:b/>
          <w:bCs/>
          <w:sz w:val="24"/>
          <w:szCs w:val="24"/>
          <w:rtl/>
        </w:rPr>
        <w:t>، من خلال ما يلي:</w:t>
      </w:r>
    </w:p>
    <w:p w14:paraId="0FE95784" w14:textId="71ECA53B" w:rsidR="00DE137F" w:rsidRPr="007A1076" w:rsidRDefault="00DE137F" w:rsidP="00214748">
      <w:pPr>
        <w:numPr>
          <w:ilvl w:val="0"/>
          <w:numId w:val="6"/>
        </w:numPr>
        <w:spacing w:line="240" w:lineRule="auto"/>
        <w:ind w:left="185"/>
        <w:jc w:val="both"/>
        <w:rPr>
          <w:rFonts w:ascii="Simplified Arabic" w:hAnsi="Simplified Arabic" w:cs="Simplified Arabic"/>
          <w:sz w:val="24"/>
          <w:szCs w:val="24"/>
          <w:rtl/>
        </w:rPr>
      </w:pPr>
      <w:r w:rsidRPr="007A1076">
        <w:rPr>
          <w:rFonts w:ascii="Simplified Arabic" w:hAnsi="Simplified Arabic" w:cs="Simplified Arabic"/>
          <w:sz w:val="24"/>
          <w:szCs w:val="24"/>
          <w:rtl/>
        </w:rPr>
        <w:t xml:space="preserve">التعــرف علــى واقع إدارة المشاريع فــي </w:t>
      </w:r>
      <w:r w:rsidR="00F33D90" w:rsidRPr="007A1076">
        <w:rPr>
          <w:rFonts w:ascii="Simplified Arabic" w:hAnsi="Simplified Arabic" w:cs="Simplified Arabic"/>
          <w:sz w:val="24"/>
          <w:szCs w:val="24"/>
          <w:rtl/>
        </w:rPr>
        <w:t xml:space="preserve">شركات الخدمات الصناعية في المملكة العربية السعودية </w:t>
      </w:r>
      <w:r w:rsidRPr="007A1076">
        <w:rPr>
          <w:rFonts w:ascii="Simplified Arabic" w:hAnsi="Simplified Arabic" w:cs="Simplified Arabic"/>
          <w:sz w:val="24"/>
          <w:szCs w:val="24"/>
          <w:rtl/>
        </w:rPr>
        <w:t>وتحديــد مســتوى تبنــى الهيئة لهــا.</w:t>
      </w:r>
    </w:p>
    <w:p w14:paraId="05CF28F1" w14:textId="0F40BED8" w:rsidR="00DE137F" w:rsidRPr="007A1076" w:rsidRDefault="00DE137F" w:rsidP="00214748">
      <w:pPr>
        <w:numPr>
          <w:ilvl w:val="0"/>
          <w:numId w:val="6"/>
        </w:numPr>
        <w:spacing w:line="240" w:lineRule="auto"/>
        <w:ind w:left="185"/>
        <w:jc w:val="both"/>
        <w:rPr>
          <w:rFonts w:ascii="Simplified Arabic" w:hAnsi="Simplified Arabic" w:cs="Simplified Arabic"/>
          <w:sz w:val="24"/>
          <w:szCs w:val="24"/>
          <w:rtl/>
        </w:rPr>
      </w:pPr>
      <w:r w:rsidRPr="007A1076">
        <w:rPr>
          <w:rFonts w:ascii="Simplified Arabic" w:hAnsi="Simplified Arabic" w:cs="Simplified Arabic"/>
          <w:sz w:val="24"/>
          <w:szCs w:val="24"/>
          <w:rtl/>
        </w:rPr>
        <w:t xml:space="preserve">التعرف على واقع جودة </w:t>
      </w:r>
      <w:r w:rsidR="00F471B5" w:rsidRPr="007A1076">
        <w:rPr>
          <w:rFonts w:ascii="Simplified Arabic" w:hAnsi="Simplified Arabic" w:cs="Simplified Arabic"/>
          <w:sz w:val="24"/>
          <w:szCs w:val="24"/>
          <w:rtl/>
        </w:rPr>
        <w:t>الخدمات على</w:t>
      </w:r>
      <w:r w:rsidRPr="007A1076">
        <w:rPr>
          <w:rFonts w:ascii="Simplified Arabic" w:hAnsi="Simplified Arabic" w:cs="Simplified Arabic"/>
          <w:sz w:val="24"/>
          <w:szCs w:val="24"/>
          <w:rtl/>
        </w:rPr>
        <w:t xml:space="preserve"> </w:t>
      </w:r>
      <w:r w:rsidR="00F471B5" w:rsidRPr="007A1076">
        <w:rPr>
          <w:rFonts w:ascii="Simplified Arabic" w:hAnsi="Simplified Arabic" w:cs="Simplified Arabic"/>
          <w:sz w:val="24"/>
          <w:szCs w:val="24"/>
          <w:rtl/>
        </w:rPr>
        <w:t xml:space="preserve">فــي </w:t>
      </w:r>
      <w:r w:rsidR="00F33D90" w:rsidRPr="007A1076">
        <w:rPr>
          <w:rFonts w:ascii="Simplified Arabic" w:hAnsi="Simplified Arabic" w:cs="Simplified Arabic"/>
          <w:sz w:val="24"/>
          <w:szCs w:val="24"/>
          <w:rtl/>
        </w:rPr>
        <w:t>شركات الخدمات الصناعية في المملكة العربية السعودية</w:t>
      </w:r>
      <w:r w:rsidRPr="007A1076">
        <w:rPr>
          <w:rFonts w:ascii="Simplified Arabic" w:hAnsi="Simplified Arabic" w:cs="Simplified Arabic"/>
          <w:sz w:val="24"/>
          <w:szCs w:val="24"/>
          <w:rtl/>
        </w:rPr>
        <w:t>.</w:t>
      </w:r>
    </w:p>
    <w:p w14:paraId="77624BB0" w14:textId="26E3CDE4" w:rsidR="00DE137F" w:rsidRPr="007A1076" w:rsidRDefault="00DE137F" w:rsidP="00214748">
      <w:pPr>
        <w:numPr>
          <w:ilvl w:val="0"/>
          <w:numId w:val="6"/>
        </w:numPr>
        <w:spacing w:line="240" w:lineRule="auto"/>
        <w:ind w:left="185"/>
        <w:jc w:val="both"/>
        <w:rPr>
          <w:rFonts w:ascii="Simplified Arabic" w:hAnsi="Simplified Arabic" w:cs="Simplified Arabic"/>
          <w:sz w:val="24"/>
          <w:szCs w:val="24"/>
          <w:rtl/>
        </w:rPr>
      </w:pPr>
      <w:r w:rsidRPr="007A1076">
        <w:rPr>
          <w:rFonts w:ascii="Simplified Arabic" w:hAnsi="Simplified Arabic" w:cs="Simplified Arabic"/>
          <w:sz w:val="24"/>
          <w:szCs w:val="24"/>
          <w:rtl/>
        </w:rPr>
        <w:t xml:space="preserve">تحديــد وتوصيــف نــوع وقــوة العلاقــة بيــن </w:t>
      </w:r>
      <w:r w:rsidR="00F471B5" w:rsidRPr="007A1076">
        <w:rPr>
          <w:rFonts w:ascii="Simplified Arabic" w:hAnsi="Simplified Arabic" w:cs="Simplified Arabic"/>
          <w:sz w:val="24"/>
          <w:szCs w:val="24"/>
          <w:rtl/>
        </w:rPr>
        <w:t xml:space="preserve">فعالية إدارة المشاريع </w:t>
      </w:r>
      <w:r w:rsidR="00702F23" w:rsidRPr="007A1076">
        <w:rPr>
          <w:rFonts w:ascii="Simplified Arabic" w:hAnsi="Simplified Arabic" w:cs="Simplified Arabic"/>
          <w:sz w:val="24"/>
          <w:szCs w:val="24"/>
          <w:rtl/>
        </w:rPr>
        <w:t>وجودة</w:t>
      </w:r>
      <w:r w:rsidR="00F471B5" w:rsidRPr="007A1076">
        <w:rPr>
          <w:rFonts w:ascii="Simplified Arabic" w:hAnsi="Simplified Arabic" w:cs="Simplified Arabic"/>
          <w:sz w:val="24"/>
          <w:szCs w:val="24"/>
          <w:rtl/>
        </w:rPr>
        <w:t xml:space="preserve"> الخدمات فــي </w:t>
      </w:r>
      <w:r w:rsidR="00F33D90" w:rsidRPr="007A1076">
        <w:rPr>
          <w:rFonts w:ascii="Simplified Arabic" w:hAnsi="Simplified Arabic" w:cs="Simplified Arabic"/>
          <w:sz w:val="24"/>
          <w:szCs w:val="24"/>
          <w:rtl/>
        </w:rPr>
        <w:t>شركات الخدمات الصناعية في المملكة العربية السعودية</w:t>
      </w:r>
      <w:r w:rsidRPr="007A1076">
        <w:rPr>
          <w:rFonts w:ascii="Simplified Arabic" w:hAnsi="Simplified Arabic" w:cs="Simplified Arabic"/>
          <w:sz w:val="24"/>
          <w:szCs w:val="24"/>
          <w:rtl/>
        </w:rPr>
        <w:t>.</w:t>
      </w:r>
    </w:p>
    <w:p w14:paraId="10B754F3" w14:textId="2E3564F5" w:rsidR="00960560" w:rsidRDefault="00DE137F" w:rsidP="00214748">
      <w:pPr>
        <w:numPr>
          <w:ilvl w:val="0"/>
          <w:numId w:val="6"/>
        </w:numPr>
        <w:spacing w:line="240" w:lineRule="auto"/>
        <w:ind w:left="185"/>
        <w:jc w:val="both"/>
        <w:rPr>
          <w:rFonts w:ascii="Simplified Arabic" w:hAnsi="Simplified Arabic" w:cs="Simplified Arabic"/>
          <w:sz w:val="24"/>
          <w:szCs w:val="24"/>
        </w:rPr>
      </w:pPr>
      <w:r w:rsidRPr="007A1076">
        <w:rPr>
          <w:rFonts w:ascii="Simplified Arabic" w:hAnsi="Simplified Arabic" w:cs="Simplified Arabic"/>
          <w:sz w:val="24"/>
          <w:szCs w:val="24"/>
          <w:rtl/>
        </w:rPr>
        <w:t xml:space="preserve">التوصــل إلــى مجموعــة مــن النتائــج والتوصيــات التــي تفيــد فــي تعظيــم </w:t>
      </w:r>
      <w:r w:rsidR="00F471B5" w:rsidRPr="007A1076">
        <w:rPr>
          <w:rFonts w:ascii="Simplified Arabic" w:hAnsi="Simplified Arabic" w:cs="Simplified Arabic"/>
          <w:sz w:val="24"/>
          <w:szCs w:val="24"/>
          <w:rtl/>
        </w:rPr>
        <w:t xml:space="preserve">جودة الخدمات </w:t>
      </w:r>
      <w:r w:rsidRPr="007A1076">
        <w:rPr>
          <w:rFonts w:ascii="Simplified Arabic" w:hAnsi="Simplified Arabic" w:cs="Simplified Arabic"/>
          <w:sz w:val="24"/>
          <w:szCs w:val="24"/>
          <w:rtl/>
        </w:rPr>
        <w:t xml:space="preserve">مــن خــلال </w:t>
      </w:r>
      <w:r w:rsidR="00F471B5" w:rsidRPr="007A1076">
        <w:rPr>
          <w:rFonts w:ascii="Simplified Arabic" w:hAnsi="Simplified Arabic" w:cs="Simplified Arabic"/>
          <w:sz w:val="24"/>
          <w:szCs w:val="24"/>
          <w:rtl/>
        </w:rPr>
        <w:t xml:space="preserve">فعالية إدارة المشاريع فــي </w:t>
      </w:r>
      <w:r w:rsidR="00F33D90" w:rsidRPr="007A1076">
        <w:rPr>
          <w:rFonts w:ascii="Simplified Arabic" w:hAnsi="Simplified Arabic" w:cs="Simplified Arabic"/>
          <w:sz w:val="24"/>
          <w:szCs w:val="24"/>
          <w:rtl/>
        </w:rPr>
        <w:t>شركات الخدمات الصناعية في المملكة العربية السعودية</w:t>
      </w:r>
      <w:r w:rsidRPr="007A1076">
        <w:rPr>
          <w:rFonts w:ascii="Simplified Arabic" w:hAnsi="Simplified Arabic" w:cs="Simplified Arabic"/>
          <w:sz w:val="24"/>
          <w:szCs w:val="24"/>
          <w:rtl/>
        </w:rPr>
        <w:t>.</w:t>
      </w:r>
    </w:p>
    <w:p w14:paraId="4D8BD117" w14:textId="77777777" w:rsidR="002D4003" w:rsidRPr="007A1076" w:rsidRDefault="002D4003" w:rsidP="002D4003">
      <w:pPr>
        <w:spacing w:line="240" w:lineRule="auto"/>
        <w:ind w:left="185"/>
        <w:jc w:val="both"/>
        <w:rPr>
          <w:rFonts w:ascii="Simplified Arabic" w:hAnsi="Simplified Arabic" w:cs="Simplified Arabic"/>
          <w:sz w:val="24"/>
          <w:szCs w:val="24"/>
          <w:rtl/>
        </w:rPr>
      </w:pPr>
    </w:p>
    <w:p w14:paraId="1645B907" w14:textId="0F5DF459" w:rsidR="00423377" w:rsidRPr="00C24D79" w:rsidRDefault="00960560" w:rsidP="002D4003">
      <w:pPr>
        <w:pStyle w:val="Heading1"/>
        <w:spacing w:line="240" w:lineRule="auto"/>
        <w:rPr>
          <w:rFonts w:ascii="Simplified Arabic" w:hAnsi="Simplified Arabic" w:cs="Simplified Arabic"/>
          <w:b/>
          <w:bCs/>
          <w:color w:val="auto"/>
          <w:sz w:val="36"/>
          <w:szCs w:val="36"/>
          <w:rtl/>
        </w:rPr>
      </w:pPr>
      <w:bookmarkStart w:id="36" w:name="_Toc224401560"/>
      <w:bookmarkStart w:id="37" w:name="_Toc224401848"/>
      <w:bookmarkStart w:id="38" w:name="_Toc234421520"/>
      <w:bookmarkStart w:id="39" w:name="_Toc234421766"/>
      <w:bookmarkStart w:id="40" w:name="_Toc234509674"/>
      <w:bookmarkStart w:id="41" w:name="_Toc235096126"/>
      <w:r w:rsidRPr="00C24D79">
        <w:rPr>
          <w:rFonts w:ascii="Simplified Arabic" w:hAnsi="Simplified Arabic" w:cs="Simplified Arabic"/>
          <w:b/>
          <w:bCs/>
          <w:color w:val="auto"/>
          <w:sz w:val="36"/>
          <w:szCs w:val="36"/>
          <w:rtl/>
        </w:rPr>
        <w:t>4.</w:t>
      </w:r>
      <w:r w:rsidR="00423377" w:rsidRPr="00C24D79">
        <w:rPr>
          <w:rFonts w:ascii="Simplified Arabic" w:hAnsi="Simplified Arabic" w:cs="Simplified Arabic"/>
          <w:b/>
          <w:bCs/>
          <w:color w:val="auto"/>
          <w:sz w:val="36"/>
          <w:szCs w:val="36"/>
          <w:rtl/>
        </w:rPr>
        <w:t xml:space="preserve"> </w:t>
      </w:r>
      <w:r w:rsidR="00D22171" w:rsidRPr="00C24D79">
        <w:rPr>
          <w:rFonts w:ascii="Simplified Arabic" w:hAnsi="Simplified Arabic" w:cs="Simplified Arabic"/>
          <w:b/>
          <w:bCs/>
          <w:color w:val="auto"/>
          <w:sz w:val="36"/>
          <w:szCs w:val="36"/>
          <w:rtl/>
        </w:rPr>
        <w:t>تساؤلات الدراسة</w:t>
      </w:r>
      <w:bookmarkEnd w:id="36"/>
      <w:bookmarkEnd w:id="37"/>
      <w:bookmarkEnd w:id="38"/>
      <w:bookmarkEnd w:id="39"/>
      <w:bookmarkEnd w:id="40"/>
      <w:bookmarkEnd w:id="41"/>
    </w:p>
    <w:p w14:paraId="6D97389B" w14:textId="2D3F041F" w:rsidR="008D6A3D" w:rsidRPr="007A1076" w:rsidRDefault="008D6A3D" w:rsidP="00214748">
      <w:pPr>
        <w:spacing w:line="240" w:lineRule="auto"/>
        <w:jc w:val="both"/>
        <w:rPr>
          <w:rFonts w:ascii="Simplified Arabic" w:hAnsi="Simplified Arabic" w:cs="Simplified Arabic"/>
          <w:b/>
          <w:bCs/>
          <w:sz w:val="28"/>
          <w:szCs w:val="28"/>
          <w:rtl/>
          <w:lang w:val="en-GB"/>
        </w:rPr>
      </w:pPr>
      <w:r w:rsidRPr="007A1076">
        <w:rPr>
          <w:rFonts w:ascii="Simplified Arabic" w:hAnsi="Simplified Arabic" w:cs="Simplified Arabic"/>
          <w:b/>
          <w:bCs/>
          <w:sz w:val="28"/>
          <w:szCs w:val="28"/>
          <w:rtl/>
          <w:lang w:val="en-GB"/>
        </w:rPr>
        <w:t xml:space="preserve">ما أثر فعالية إدارة المشاريع على جودة الخدمات بأبعادها </w:t>
      </w:r>
      <w:r w:rsidRPr="007A1076">
        <w:rPr>
          <w:rFonts w:ascii="Simplified Arabic" w:hAnsi="Simplified Arabic" w:cs="Simplified Arabic"/>
          <w:b/>
          <w:bCs/>
          <w:sz w:val="28"/>
          <w:szCs w:val="28"/>
          <w:rtl/>
        </w:rPr>
        <w:t xml:space="preserve">(الاستجابة - الموثوقية - الاعتمادية)  </w:t>
      </w:r>
      <w:r w:rsidRPr="007A1076">
        <w:rPr>
          <w:rFonts w:ascii="Simplified Arabic" w:hAnsi="Simplified Arabic" w:cs="Simplified Arabic"/>
          <w:b/>
          <w:bCs/>
          <w:sz w:val="28"/>
          <w:szCs w:val="28"/>
          <w:rtl/>
          <w:lang w:val="en-GB"/>
        </w:rPr>
        <w:t xml:space="preserve"> </w:t>
      </w:r>
      <w:r w:rsidR="00E72ADA" w:rsidRPr="007A1076">
        <w:rPr>
          <w:rFonts w:ascii="Simplified Arabic" w:hAnsi="Simplified Arabic" w:cs="Simplified Arabic"/>
          <w:b/>
          <w:bCs/>
          <w:sz w:val="28"/>
          <w:szCs w:val="28"/>
          <w:rtl/>
          <w:lang w:val="en-GB"/>
        </w:rPr>
        <w:t>في</w:t>
      </w:r>
      <w:r w:rsidR="006138E7" w:rsidRPr="007A1076">
        <w:rPr>
          <w:rFonts w:ascii="Simplified Arabic" w:hAnsi="Simplified Arabic" w:cs="Simplified Arabic"/>
          <w:b/>
          <w:bCs/>
          <w:sz w:val="28"/>
          <w:szCs w:val="28"/>
          <w:rtl/>
          <w:lang w:val="en-GB"/>
        </w:rPr>
        <w:t xml:space="preserve"> شركات الخدمات الصناعية في المملكة العربية السعودية</w:t>
      </w:r>
      <w:r w:rsidRPr="007A1076">
        <w:rPr>
          <w:rFonts w:ascii="Simplified Arabic" w:hAnsi="Simplified Arabic" w:cs="Simplified Arabic"/>
          <w:b/>
          <w:bCs/>
          <w:sz w:val="28"/>
          <w:szCs w:val="28"/>
          <w:rtl/>
          <w:lang w:val="en-GB"/>
        </w:rPr>
        <w:t>؟</w:t>
      </w:r>
    </w:p>
    <w:p w14:paraId="5D638E63" w14:textId="77777777" w:rsidR="008D6A3D" w:rsidRPr="007A1076" w:rsidRDefault="008D6A3D" w:rsidP="00214748">
      <w:pPr>
        <w:spacing w:line="240" w:lineRule="auto"/>
        <w:jc w:val="both"/>
        <w:rPr>
          <w:rFonts w:ascii="Simplified Arabic" w:hAnsi="Simplified Arabic" w:cs="Simplified Arabic"/>
          <w:b/>
          <w:bCs/>
          <w:sz w:val="24"/>
          <w:szCs w:val="24"/>
          <w:rtl/>
          <w:lang w:val="en-GB"/>
        </w:rPr>
      </w:pPr>
      <w:r w:rsidRPr="007A1076">
        <w:rPr>
          <w:rFonts w:ascii="Simplified Arabic" w:hAnsi="Simplified Arabic" w:cs="Simplified Arabic"/>
          <w:b/>
          <w:bCs/>
          <w:sz w:val="24"/>
          <w:szCs w:val="24"/>
          <w:rtl/>
          <w:lang w:val="en-GB"/>
        </w:rPr>
        <w:t>أسئلة الدراسة الفرعية:</w:t>
      </w:r>
    </w:p>
    <w:p w14:paraId="4F5A6460" w14:textId="1BFCC0BC" w:rsidR="008D6A3D" w:rsidRPr="007A1076" w:rsidRDefault="008D6A3D" w:rsidP="00214748">
      <w:pPr>
        <w:numPr>
          <w:ilvl w:val="0"/>
          <w:numId w:val="5"/>
        </w:numPr>
        <w:spacing w:line="240" w:lineRule="auto"/>
        <w:jc w:val="both"/>
        <w:rPr>
          <w:rFonts w:ascii="Simplified Arabic" w:hAnsi="Simplified Arabic" w:cs="Simplified Arabic"/>
          <w:sz w:val="24"/>
          <w:szCs w:val="24"/>
          <w:rtl/>
          <w:lang w:val="en-GB"/>
        </w:rPr>
      </w:pPr>
      <w:r w:rsidRPr="007A1076">
        <w:rPr>
          <w:rFonts w:ascii="Simplified Arabic" w:hAnsi="Simplified Arabic" w:cs="Simplified Arabic"/>
          <w:sz w:val="24"/>
          <w:szCs w:val="24"/>
          <w:rtl/>
          <w:lang w:val="en-GB"/>
        </w:rPr>
        <w:t xml:space="preserve">ما أثر فعالية إدارة المشاريع على </w:t>
      </w:r>
      <w:r w:rsidRPr="007A1076">
        <w:rPr>
          <w:rFonts w:ascii="Simplified Arabic" w:hAnsi="Simplified Arabic" w:cs="Simplified Arabic"/>
          <w:sz w:val="24"/>
          <w:szCs w:val="24"/>
          <w:rtl/>
        </w:rPr>
        <w:t xml:space="preserve">الاستجابة </w:t>
      </w:r>
      <w:r w:rsidR="00F33D90" w:rsidRPr="007A1076">
        <w:rPr>
          <w:rFonts w:ascii="Simplified Arabic" w:hAnsi="Simplified Arabic" w:cs="Simplified Arabic"/>
          <w:sz w:val="24"/>
          <w:szCs w:val="24"/>
          <w:rtl/>
          <w:lang w:val="en-GB"/>
        </w:rPr>
        <w:t>في شركات الخدمات الصناعية في المملكة العربية السعودية</w:t>
      </w:r>
      <w:r w:rsidR="00702F23" w:rsidRPr="007A1076">
        <w:rPr>
          <w:rFonts w:ascii="Simplified Arabic" w:hAnsi="Simplified Arabic" w:cs="Simplified Arabic"/>
          <w:sz w:val="24"/>
          <w:szCs w:val="24"/>
          <w:rtl/>
          <w:lang w:val="en-GB"/>
        </w:rPr>
        <w:t>؟</w:t>
      </w:r>
    </w:p>
    <w:p w14:paraId="59C98CBE" w14:textId="66D28680" w:rsidR="008D6A3D" w:rsidRPr="007A1076" w:rsidRDefault="008D6A3D" w:rsidP="00214748">
      <w:pPr>
        <w:numPr>
          <w:ilvl w:val="0"/>
          <w:numId w:val="5"/>
        </w:numPr>
        <w:spacing w:line="240" w:lineRule="auto"/>
        <w:jc w:val="both"/>
        <w:rPr>
          <w:rFonts w:ascii="Simplified Arabic" w:hAnsi="Simplified Arabic" w:cs="Simplified Arabic"/>
          <w:sz w:val="24"/>
          <w:szCs w:val="24"/>
          <w:rtl/>
          <w:lang w:val="en-GB"/>
        </w:rPr>
      </w:pPr>
      <w:r w:rsidRPr="007A1076">
        <w:rPr>
          <w:rFonts w:ascii="Simplified Arabic" w:hAnsi="Simplified Arabic" w:cs="Simplified Arabic"/>
          <w:sz w:val="24"/>
          <w:szCs w:val="24"/>
          <w:rtl/>
          <w:lang w:val="en-GB"/>
        </w:rPr>
        <w:t xml:space="preserve">ما أثر فعالية إدارة المشاريع على </w:t>
      </w:r>
      <w:r w:rsidR="00702F23" w:rsidRPr="007A1076">
        <w:rPr>
          <w:rFonts w:ascii="Simplified Arabic" w:hAnsi="Simplified Arabic" w:cs="Simplified Arabic"/>
          <w:sz w:val="24"/>
          <w:szCs w:val="24"/>
          <w:rtl/>
        </w:rPr>
        <w:t xml:space="preserve">الموثوقية </w:t>
      </w:r>
      <w:r w:rsidR="00F33D90" w:rsidRPr="007A1076">
        <w:rPr>
          <w:rFonts w:ascii="Simplified Arabic" w:hAnsi="Simplified Arabic" w:cs="Simplified Arabic"/>
          <w:sz w:val="24"/>
          <w:szCs w:val="24"/>
          <w:rtl/>
          <w:lang w:val="en-GB"/>
        </w:rPr>
        <w:t xml:space="preserve">في شركات الخدمات الصناعية في المملكة العربية </w:t>
      </w:r>
      <w:r w:rsidR="00E72ADA" w:rsidRPr="007A1076">
        <w:rPr>
          <w:rFonts w:ascii="Simplified Arabic" w:hAnsi="Simplified Arabic" w:cs="Simplified Arabic"/>
          <w:sz w:val="24"/>
          <w:szCs w:val="24"/>
          <w:rtl/>
          <w:lang w:val="en-GB"/>
        </w:rPr>
        <w:t>السعودية؟</w:t>
      </w:r>
    </w:p>
    <w:p w14:paraId="04BEA53A" w14:textId="5AF36866" w:rsidR="00960560" w:rsidRDefault="008D6A3D" w:rsidP="00214748">
      <w:pPr>
        <w:numPr>
          <w:ilvl w:val="0"/>
          <w:numId w:val="5"/>
        </w:numPr>
        <w:spacing w:line="240" w:lineRule="auto"/>
        <w:jc w:val="both"/>
        <w:rPr>
          <w:rFonts w:ascii="Simplified Arabic" w:hAnsi="Simplified Arabic" w:cs="Simplified Arabic"/>
          <w:sz w:val="24"/>
          <w:szCs w:val="24"/>
          <w:lang w:val="en-GB"/>
        </w:rPr>
      </w:pPr>
      <w:r w:rsidRPr="007A1076">
        <w:rPr>
          <w:rFonts w:ascii="Simplified Arabic" w:hAnsi="Simplified Arabic" w:cs="Simplified Arabic"/>
          <w:sz w:val="24"/>
          <w:szCs w:val="24"/>
          <w:rtl/>
          <w:lang w:val="en-GB"/>
        </w:rPr>
        <w:t xml:space="preserve">ما أثر فعالية إدارة المشاريع على </w:t>
      </w:r>
      <w:r w:rsidRPr="007A1076">
        <w:rPr>
          <w:rFonts w:ascii="Simplified Arabic" w:hAnsi="Simplified Arabic" w:cs="Simplified Arabic"/>
          <w:sz w:val="24"/>
          <w:szCs w:val="24"/>
          <w:rtl/>
        </w:rPr>
        <w:t>الاعتمادية</w:t>
      </w:r>
      <w:r w:rsidRPr="007A1076">
        <w:rPr>
          <w:rFonts w:ascii="Simplified Arabic" w:hAnsi="Simplified Arabic" w:cs="Simplified Arabic"/>
          <w:sz w:val="24"/>
          <w:szCs w:val="24"/>
          <w:rtl/>
          <w:lang w:val="en-GB"/>
        </w:rPr>
        <w:t xml:space="preserve"> </w:t>
      </w:r>
      <w:r w:rsidR="00F33D90" w:rsidRPr="007A1076">
        <w:rPr>
          <w:rFonts w:ascii="Simplified Arabic" w:hAnsi="Simplified Arabic" w:cs="Simplified Arabic"/>
          <w:sz w:val="24"/>
          <w:szCs w:val="24"/>
          <w:rtl/>
          <w:lang w:val="en-GB"/>
        </w:rPr>
        <w:t xml:space="preserve">في شركات الخدمات الصناعية في المملكة العربية </w:t>
      </w:r>
      <w:r w:rsidR="00423377" w:rsidRPr="007A1076">
        <w:rPr>
          <w:rFonts w:ascii="Simplified Arabic" w:hAnsi="Simplified Arabic" w:cs="Simplified Arabic"/>
          <w:sz w:val="24"/>
          <w:szCs w:val="24"/>
          <w:rtl/>
          <w:lang w:val="en-GB"/>
        </w:rPr>
        <w:t>السعودية؟</w:t>
      </w:r>
    </w:p>
    <w:p w14:paraId="68C8E8E6" w14:textId="77777777" w:rsidR="002D4003" w:rsidRDefault="002D4003" w:rsidP="002D4003">
      <w:pPr>
        <w:spacing w:line="240" w:lineRule="auto"/>
        <w:ind w:left="720"/>
        <w:jc w:val="both"/>
        <w:rPr>
          <w:rFonts w:ascii="Simplified Arabic" w:hAnsi="Simplified Arabic" w:cs="Simplified Arabic"/>
          <w:sz w:val="24"/>
          <w:szCs w:val="24"/>
          <w:rtl/>
          <w:lang w:val="en-GB"/>
        </w:rPr>
      </w:pPr>
    </w:p>
    <w:p w14:paraId="291BE5BD" w14:textId="77777777" w:rsidR="004D5BED" w:rsidRDefault="004D5BED" w:rsidP="002D4003">
      <w:pPr>
        <w:spacing w:line="240" w:lineRule="auto"/>
        <w:ind w:left="720"/>
        <w:jc w:val="both"/>
        <w:rPr>
          <w:rFonts w:ascii="Simplified Arabic" w:hAnsi="Simplified Arabic" w:cs="Simplified Arabic"/>
          <w:sz w:val="24"/>
          <w:szCs w:val="24"/>
          <w:rtl/>
          <w:lang w:val="en-GB"/>
        </w:rPr>
      </w:pPr>
    </w:p>
    <w:p w14:paraId="7039DAE9" w14:textId="77777777" w:rsidR="004D5BED" w:rsidRPr="007A1076" w:rsidRDefault="004D5BED" w:rsidP="002D4003">
      <w:pPr>
        <w:spacing w:line="240" w:lineRule="auto"/>
        <w:ind w:left="720"/>
        <w:jc w:val="both"/>
        <w:rPr>
          <w:rFonts w:ascii="Simplified Arabic" w:hAnsi="Simplified Arabic" w:cs="Simplified Arabic"/>
          <w:sz w:val="24"/>
          <w:szCs w:val="24"/>
          <w:rtl/>
          <w:lang w:val="en-GB"/>
        </w:rPr>
      </w:pPr>
    </w:p>
    <w:p w14:paraId="4C0E5118" w14:textId="37231416" w:rsidR="00960560" w:rsidRPr="00C24D79" w:rsidRDefault="00960560" w:rsidP="002D4003">
      <w:pPr>
        <w:pStyle w:val="Heading1"/>
        <w:spacing w:line="240" w:lineRule="auto"/>
        <w:rPr>
          <w:rFonts w:ascii="Simplified Arabic" w:hAnsi="Simplified Arabic" w:cs="Simplified Arabic"/>
          <w:b/>
          <w:bCs/>
          <w:color w:val="auto"/>
          <w:sz w:val="36"/>
          <w:szCs w:val="36"/>
          <w:rtl/>
        </w:rPr>
      </w:pPr>
      <w:bookmarkStart w:id="42" w:name="_Toc224401561"/>
      <w:bookmarkStart w:id="43" w:name="_Toc224401849"/>
      <w:bookmarkStart w:id="44" w:name="_Toc234421521"/>
      <w:bookmarkStart w:id="45" w:name="_Toc234421767"/>
      <w:bookmarkStart w:id="46" w:name="_Toc234509675"/>
      <w:bookmarkStart w:id="47" w:name="_Toc235096127"/>
      <w:r w:rsidRPr="00C24D79">
        <w:rPr>
          <w:rFonts w:ascii="Simplified Arabic" w:hAnsi="Simplified Arabic" w:cs="Simplified Arabic"/>
          <w:b/>
          <w:bCs/>
          <w:color w:val="auto"/>
          <w:sz w:val="36"/>
          <w:szCs w:val="36"/>
          <w:rtl/>
        </w:rPr>
        <w:t>5.</w:t>
      </w:r>
      <w:r w:rsidR="00A74F76" w:rsidRPr="00C24D79">
        <w:rPr>
          <w:rFonts w:ascii="Simplified Arabic" w:hAnsi="Simplified Arabic" w:cs="Simplified Arabic"/>
          <w:b/>
          <w:bCs/>
          <w:color w:val="auto"/>
          <w:sz w:val="36"/>
          <w:szCs w:val="36"/>
          <w:rtl/>
        </w:rPr>
        <w:t>فروض الدراسة</w:t>
      </w:r>
      <w:bookmarkEnd w:id="42"/>
      <w:bookmarkEnd w:id="43"/>
      <w:bookmarkEnd w:id="44"/>
      <w:bookmarkEnd w:id="45"/>
      <w:bookmarkEnd w:id="46"/>
      <w:bookmarkEnd w:id="47"/>
    </w:p>
    <w:p w14:paraId="21676453" w14:textId="2A1C74A1" w:rsidR="00DE137F" w:rsidRPr="007A1076" w:rsidRDefault="00DE137F" w:rsidP="00214748">
      <w:pPr>
        <w:numPr>
          <w:ilvl w:val="0"/>
          <w:numId w:val="3"/>
        </w:numPr>
        <w:spacing w:line="240" w:lineRule="auto"/>
        <w:ind w:left="468" w:firstLine="18"/>
        <w:jc w:val="both"/>
        <w:rPr>
          <w:rFonts w:ascii="Simplified Arabic" w:hAnsi="Simplified Arabic" w:cs="Simplified Arabic"/>
          <w:b/>
          <w:bCs/>
          <w:sz w:val="24"/>
          <w:szCs w:val="24"/>
          <w:rtl/>
        </w:rPr>
      </w:pPr>
      <w:r w:rsidRPr="007A1076">
        <w:rPr>
          <w:rFonts w:ascii="Simplified Arabic" w:hAnsi="Simplified Arabic" w:cs="Simplified Arabic"/>
          <w:b/>
          <w:bCs/>
          <w:sz w:val="24"/>
          <w:szCs w:val="24"/>
          <w:rtl/>
        </w:rPr>
        <w:t xml:space="preserve">الفرضية الرئيسية الأولي: لا يوجد أثر </w:t>
      </w:r>
      <w:r w:rsidR="003A31CF" w:rsidRPr="007A1076">
        <w:rPr>
          <w:rFonts w:ascii="Simplified Arabic" w:hAnsi="Simplified Arabic" w:cs="Simplified Arabic"/>
          <w:b/>
          <w:bCs/>
          <w:sz w:val="24"/>
          <w:szCs w:val="24"/>
          <w:rtl/>
        </w:rPr>
        <w:t xml:space="preserve">ذو دلالة </w:t>
      </w:r>
      <w:r w:rsidR="00C82ADA" w:rsidRPr="007A1076">
        <w:rPr>
          <w:rFonts w:ascii="Simplified Arabic" w:hAnsi="Simplified Arabic" w:cs="Simplified Arabic"/>
          <w:b/>
          <w:bCs/>
          <w:sz w:val="24"/>
          <w:szCs w:val="24"/>
          <w:rtl/>
        </w:rPr>
        <w:t>ا</w:t>
      </w:r>
      <w:r w:rsidR="003A31CF" w:rsidRPr="007A1076">
        <w:rPr>
          <w:rFonts w:ascii="Simplified Arabic" w:hAnsi="Simplified Arabic" w:cs="Simplified Arabic"/>
          <w:b/>
          <w:bCs/>
          <w:sz w:val="24"/>
          <w:szCs w:val="24"/>
          <w:rtl/>
        </w:rPr>
        <w:t xml:space="preserve">حصائية بين </w:t>
      </w:r>
      <w:r w:rsidR="00C82ADA" w:rsidRPr="007A1076">
        <w:rPr>
          <w:rFonts w:ascii="Simplified Arabic" w:hAnsi="Simplified Arabic" w:cs="Simplified Arabic"/>
          <w:b/>
          <w:bCs/>
          <w:sz w:val="24"/>
          <w:szCs w:val="24"/>
          <w:rtl/>
          <w:lang w:bidi="ar-EG"/>
        </w:rPr>
        <w:t xml:space="preserve">فعالية </w:t>
      </w:r>
      <w:r w:rsidR="003A31CF" w:rsidRPr="007A1076">
        <w:rPr>
          <w:rFonts w:ascii="Simplified Arabic" w:hAnsi="Simplified Arabic" w:cs="Simplified Arabic"/>
          <w:b/>
          <w:bCs/>
          <w:sz w:val="24"/>
          <w:szCs w:val="24"/>
          <w:rtl/>
        </w:rPr>
        <w:t xml:space="preserve">إدارة المشاريع وجودة </w:t>
      </w:r>
      <w:r w:rsidR="008D6A3D" w:rsidRPr="007A1076">
        <w:rPr>
          <w:rFonts w:ascii="Simplified Arabic" w:hAnsi="Simplified Arabic" w:cs="Simplified Arabic"/>
          <w:b/>
          <w:bCs/>
          <w:sz w:val="24"/>
          <w:szCs w:val="24"/>
          <w:rtl/>
        </w:rPr>
        <w:t>الخدمات بأبعادها</w:t>
      </w:r>
      <w:r w:rsidRPr="007A1076">
        <w:rPr>
          <w:rFonts w:ascii="Simplified Arabic" w:hAnsi="Simplified Arabic" w:cs="Simplified Arabic"/>
          <w:b/>
          <w:bCs/>
          <w:sz w:val="24"/>
          <w:szCs w:val="24"/>
          <w:rtl/>
        </w:rPr>
        <w:t xml:space="preserve"> (</w:t>
      </w:r>
      <w:r w:rsidR="00C82ADA" w:rsidRPr="007A1076">
        <w:rPr>
          <w:rFonts w:ascii="Simplified Arabic" w:hAnsi="Simplified Arabic" w:cs="Simplified Arabic"/>
          <w:b/>
          <w:bCs/>
          <w:sz w:val="24"/>
          <w:szCs w:val="24"/>
          <w:rtl/>
        </w:rPr>
        <w:t>الاستجابة</w:t>
      </w:r>
      <w:r w:rsidRPr="007A1076">
        <w:rPr>
          <w:rFonts w:ascii="Simplified Arabic" w:hAnsi="Simplified Arabic" w:cs="Simplified Arabic"/>
          <w:b/>
          <w:bCs/>
          <w:sz w:val="24"/>
          <w:szCs w:val="24"/>
          <w:rtl/>
        </w:rPr>
        <w:t xml:space="preserve"> - </w:t>
      </w:r>
      <w:r w:rsidR="00C82ADA" w:rsidRPr="007A1076">
        <w:rPr>
          <w:rFonts w:ascii="Simplified Arabic" w:hAnsi="Simplified Arabic" w:cs="Simplified Arabic"/>
          <w:b/>
          <w:bCs/>
          <w:sz w:val="24"/>
          <w:szCs w:val="24"/>
          <w:rtl/>
        </w:rPr>
        <w:t>الموثوقية</w:t>
      </w:r>
      <w:r w:rsidRPr="007A1076">
        <w:rPr>
          <w:rFonts w:ascii="Simplified Arabic" w:hAnsi="Simplified Arabic" w:cs="Simplified Arabic"/>
          <w:b/>
          <w:bCs/>
          <w:sz w:val="24"/>
          <w:szCs w:val="24"/>
          <w:rtl/>
        </w:rPr>
        <w:t xml:space="preserve"> - </w:t>
      </w:r>
      <w:r w:rsidR="00C82ADA" w:rsidRPr="007A1076">
        <w:rPr>
          <w:rFonts w:ascii="Simplified Arabic" w:hAnsi="Simplified Arabic" w:cs="Simplified Arabic"/>
          <w:b/>
          <w:bCs/>
          <w:sz w:val="24"/>
          <w:szCs w:val="24"/>
          <w:rtl/>
        </w:rPr>
        <w:t>الاعتمادية</w:t>
      </w:r>
      <w:r w:rsidRPr="007A1076">
        <w:rPr>
          <w:rFonts w:ascii="Simplified Arabic" w:hAnsi="Simplified Arabic" w:cs="Simplified Arabic"/>
          <w:b/>
          <w:bCs/>
          <w:sz w:val="24"/>
          <w:szCs w:val="24"/>
          <w:rtl/>
        </w:rPr>
        <w:t xml:space="preserve">).  </w:t>
      </w:r>
    </w:p>
    <w:p w14:paraId="168091B5" w14:textId="77777777" w:rsidR="00DE137F" w:rsidRPr="00C24D79" w:rsidRDefault="00DE137F" w:rsidP="00214748">
      <w:pPr>
        <w:spacing w:line="240" w:lineRule="auto"/>
        <w:jc w:val="both"/>
        <w:rPr>
          <w:rFonts w:ascii="Simplified Arabic" w:hAnsi="Simplified Arabic" w:cs="Simplified Arabic"/>
          <w:b/>
          <w:bCs/>
          <w:sz w:val="32"/>
          <w:szCs w:val="32"/>
          <w:rtl/>
        </w:rPr>
      </w:pPr>
      <w:r w:rsidRPr="00C24D79">
        <w:rPr>
          <w:rFonts w:ascii="Simplified Arabic" w:hAnsi="Simplified Arabic" w:cs="Simplified Arabic"/>
          <w:b/>
          <w:bCs/>
          <w:sz w:val="32"/>
          <w:szCs w:val="32"/>
          <w:rtl/>
        </w:rPr>
        <w:t xml:space="preserve">الفرضيات الفرعية: </w:t>
      </w:r>
    </w:p>
    <w:p w14:paraId="0105A6D8" w14:textId="398421E5" w:rsidR="00A74F76" w:rsidRPr="007A1076" w:rsidRDefault="00C82ADA" w:rsidP="00214748">
      <w:pPr>
        <w:numPr>
          <w:ilvl w:val="0"/>
          <w:numId w:val="2"/>
        </w:numPr>
        <w:spacing w:line="240" w:lineRule="auto"/>
        <w:rPr>
          <w:rFonts w:ascii="Simplified Arabic" w:hAnsi="Simplified Arabic" w:cs="Simplified Arabic"/>
          <w:sz w:val="24"/>
          <w:szCs w:val="24"/>
          <w:u w:val="single"/>
          <w:rtl/>
        </w:rPr>
      </w:pPr>
      <w:r w:rsidRPr="007A1076">
        <w:rPr>
          <w:rFonts w:ascii="Simplified Arabic" w:hAnsi="Simplified Arabic" w:cs="Simplified Arabic"/>
          <w:sz w:val="24"/>
          <w:szCs w:val="24"/>
          <w:rtl/>
        </w:rPr>
        <w:t xml:space="preserve">لا يوجد أثر ذو دلالة احصائية بين </w:t>
      </w:r>
      <w:r w:rsidRPr="007A1076">
        <w:rPr>
          <w:rFonts w:ascii="Simplified Arabic" w:hAnsi="Simplified Arabic" w:cs="Simplified Arabic"/>
          <w:sz w:val="24"/>
          <w:szCs w:val="24"/>
          <w:rtl/>
          <w:lang w:bidi="ar-EG"/>
        </w:rPr>
        <w:t xml:space="preserve">فعالية </w:t>
      </w:r>
      <w:r w:rsidRPr="007A1076">
        <w:rPr>
          <w:rFonts w:ascii="Simplified Arabic" w:hAnsi="Simplified Arabic" w:cs="Simplified Arabic"/>
          <w:sz w:val="24"/>
          <w:szCs w:val="24"/>
          <w:rtl/>
        </w:rPr>
        <w:t xml:space="preserve">إدارة المشاريع </w:t>
      </w:r>
      <w:r w:rsidR="008D6A3D" w:rsidRPr="007A1076">
        <w:rPr>
          <w:rFonts w:ascii="Simplified Arabic" w:hAnsi="Simplified Arabic" w:cs="Simplified Arabic"/>
          <w:sz w:val="24"/>
          <w:szCs w:val="24"/>
          <w:rtl/>
        </w:rPr>
        <w:t>والاستجابة</w:t>
      </w:r>
      <w:r w:rsidRPr="007A1076">
        <w:rPr>
          <w:rFonts w:ascii="Simplified Arabic" w:hAnsi="Simplified Arabic" w:cs="Simplified Arabic"/>
          <w:sz w:val="24"/>
          <w:szCs w:val="24"/>
          <w:rtl/>
        </w:rPr>
        <w:t xml:space="preserve"> </w:t>
      </w:r>
      <w:r w:rsidR="009D32FA" w:rsidRPr="007A1076">
        <w:rPr>
          <w:rFonts w:ascii="Simplified Arabic" w:hAnsi="Simplified Arabic" w:cs="Simplified Arabic"/>
          <w:sz w:val="24"/>
          <w:szCs w:val="24"/>
          <w:rtl/>
          <w:lang w:val="en-GB"/>
        </w:rPr>
        <w:t>في شركات الخدمات الصناعية في المملكة العربية السعودية</w:t>
      </w:r>
    </w:p>
    <w:p w14:paraId="65FC8D97" w14:textId="7144F118" w:rsidR="00A74F76" w:rsidRPr="007A1076" w:rsidRDefault="00C82ADA" w:rsidP="00214748">
      <w:pPr>
        <w:numPr>
          <w:ilvl w:val="0"/>
          <w:numId w:val="2"/>
        </w:numPr>
        <w:spacing w:line="240" w:lineRule="auto"/>
        <w:rPr>
          <w:rFonts w:ascii="Simplified Arabic" w:hAnsi="Simplified Arabic" w:cs="Simplified Arabic"/>
          <w:sz w:val="24"/>
          <w:szCs w:val="24"/>
          <w:rtl/>
        </w:rPr>
      </w:pPr>
      <w:r w:rsidRPr="007A1076">
        <w:rPr>
          <w:rFonts w:ascii="Simplified Arabic" w:hAnsi="Simplified Arabic" w:cs="Simplified Arabic"/>
          <w:sz w:val="24"/>
          <w:szCs w:val="24"/>
          <w:rtl/>
        </w:rPr>
        <w:t xml:space="preserve">لا يوجد أثر ذو دلالة احصائية بين </w:t>
      </w:r>
      <w:r w:rsidRPr="007A1076">
        <w:rPr>
          <w:rFonts w:ascii="Simplified Arabic" w:hAnsi="Simplified Arabic" w:cs="Simplified Arabic"/>
          <w:sz w:val="24"/>
          <w:szCs w:val="24"/>
          <w:rtl/>
          <w:lang w:bidi="ar-EG"/>
        </w:rPr>
        <w:t xml:space="preserve">فعالية </w:t>
      </w:r>
      <w:r w:rsidRPr="007A1076">
        <w:rPr>
          <w:rFonts w:ascii="Simplified Arabic" w:hAnsi="Simplified Arabic" w:cs="Simplified Arabic"/>
          <w:sz w:val="24"/>
          <w:szCs w:val="24"/>
          <w:rtl/>
        </w:rPr>
        <w:t xml:space="preserve">إدارة </w:t>
      </w:r>
      <w:r w:rsidR="008D6A3D" w:rsidRPr="007A1076">
        <w:rPr>
          <w:rFonts w:ascii="Simplified Arabic" w:hAnsi="Simplified Arabic" w:cs="Simplified Arabic"/>
          <w:sz w:val="24"/>
          <w:szCs w:val="24"/>
          <w:rtl/>
        </w:rPr>
        <w:t xml:space="preserve">المشاريع </w:t>
      </w:r>
      <w:r w:rsidR="009D32FA" w:rsidRPr="007A1076">
        <w:rPr>
          <w:rFonts w:ascii="Simplified Arabic" w:hAnsi="Simplified Arabic" w:cs="Simplified Arabic"/>
          <w:sz w:val="24"/>
          <w:szCs w:val="24"/>
          <w:rtl/>
        </w:rPr>
        <w:t>و</w:t>
      </w:r>
      <w:r w:rsidR="008D6A3D" w:rsidRPr="007A1076">
        <w:rPr>
          <w:rFonts w:ascii="Simplified Arabic" w:hAnsi="Simplified Arabic" w:cs="Simplified Arabic"/>
          <w:sz w:val="24"/>
          <w:szCs w:val="24"/>
          <w:rtl/>
        </w:rPr>
        <w:t>الموثوقية</w:t>
      </w:r>
      <w:r w:rsidRPr="007A1076">
        <w:rPr>
          <w:rFonts w:ascii="Simplified Arabic" w:hAnsi="Simplified Arabic" w:cs="Simplified Arabic"/>
          <w:sz w:val="24"/>
          <w:szCs w:val="24"/>
          <w:rtl/>
        </w:rPr>
        <w:t xml:space="preserve"> </w:t>
      </w:r>
      <w:r w:rsidR="009D32FA" w:rsidRPr="007A1076">
        <w:rPr>
          <w:rFonts w:ascii="Simplified Arabic" w:hAnsi="Simplified Arabic" w:cs="Simplified Arabic"/>
          <w:sz w:val="24"/>
          <w:szCs w:val="24"/>
          <w:rtl/>
          <w:lang w:val="en-GB"/>
        </w:rPr>
        <w:t>في شركات الخدمات الصناعية في المملكة العربية السعودية</w:t>
      </w:r>
    </w:p>
    <w:p w14:paraId="3C662E1B" w14:textId="612DF3B0" w:rsidR="003D2FAC" w:rsidRPr="007A1076" w:rsidRDefault="00C82ADA" w:rsidP="00214748">
      <w:pPr>
        <w:numPr>
          <w:ilvl w:val="0"/>
          <w:numId w:val="2"/>
        </w:numPr>
        <w:spacing w:line="240" w:lineRule="auto"/>
        <w:rPr>
          <w:rFonts w:ascii="Simplified Arabic" w:hAnsi="Simplified Arabic" w:cs="Simplified Arabic"/>
          <w:sz w:val="24"/>
          <w:szCs w:val="24"/>
          <w:u w:val="single"/>
          <w:rtl/>
        </w:rPr>
      </w:pPr>
      <w:r w:rsidRPr="007A1076">
        <w:rPr>
          <w:rFonts w:ascii="Simplified Arabic" w:hAnsi="Simplified Arabic" w:cs="Simplified Arabic"/>
          <w:sz w:val="24"/>
          <w:szCs w:val="24"/>
          <w:rtl/>
        </w:rPr>
        <w:t xml:space="preserve">لا يوجد أثر ذو دلالة احصائية بين </w:t>
      </w:r>
      <w:r w:rsidRPr="007A1076">
        <w:rPr>
          <w:rFonts w:ascii="Simplified Arabic" w:hAnsi="Simplified Arabic" w:cs="Simplified Arabic"/>
          <w:sz w:val="24"/>
          <w:szCs w:val="24"/>
          <w:rtl/>
          <w:lang w:bidi="ar-EG"/>
        </w:rPr>
        <w:t xml:space="preserve">فعالية </w:t>
      </w:r>
      <w:r w:rsidRPr="007A1076">
        <w:rPr>
          <w:rFonts w:ascii="Simplified Arabic" w:hAnsi="Simplified Arabic" w:cs="Simplified Arabic"/>
          <w:sz w:val="24"/>
          <w:szCs w:val="24"/>
          <w:rtl/>
        </w:rPr>
        <w:t xml:space="preserve">إدارة المشاريع </w:t>
      </w:r>
      <w:r w:rsidR="008D6A3D" w:rsidRPr="007A1076">
        <w:rPr>
          <w:rFonts w:ascii="Simplified Arabic" w:hAnsi="Simplified Arabic" w:cs="Simplified Arabic"/>
          <w:sz w:val="24"/>
          <w:szCs w:val="24"/>
          <w:rtl/>
        </w:rPr>
        <w:t>والاعتمادية</w:t>
      </w:r>
      <w:r w:rsidRPr="007A1076">
        <w:rPr>
          <w:rFonts w:ascii="Simplified Arabic" w:hAnsi="Simplified Arabic" w:cs="Simplified Arabic"/>
          <w:sz w:val="24"/>
          <w:szCs w:val="24"/>
          <w:rtl/>
        </w:rPr>
        <w:t xml:space="preserve"> </w:t>
      </w:r>
      <w:r w:rsidR="009D32FA" w:rsidRPr="007A1076">
        <w:rPr>
          <w:rFonts w:ascii="Simplified Arabic" w:hAnsi="Simplified Arabic" w:cs="Simplified Arabic"/>
          <w:sz w:val="24"/>
          <w:szCs w:val="24"/>
          <w:rtl/>
          <w:lang w:val="en-GB"/>
        </w:rPr>
        <w:t>في شركات الخدمات الصناعية في المملكة العربية السعودية</w:t>
      </w:r>
    </w:p>
    <w:p w14:paraId="6979C98A" w14:textId="77777777" w:rsidR="00423377" w:rsidRPr="00C24D79" w:rsidRDefault="007B4592" w:rsidP="00214748">
      <w:pPr>
        <w:pStyle w:val="Heading1"/>
        <w:spacing w:line="240" w:lineRule="auto"/>
        <w:rPr>
          <w:rFonts w:ascii="Simplified Arabic" w:hAnsi="Simplified Arabic" w:cs="Simplified Arabic"/>
          <w:b/>
          <w:bCs/>
          <w:color w:val="auto"/>
          <w:rtl/>
        </w:rPr>
      </w:pPr>
      <w:bookmarkStart w:id="48" w:name="_Toc234421522"/>
      <w:bookmarkStart w:id="49" w:name="_Toc234421768"/>
      <w:bookmarkStart w:id="50" w:name="_Toc234509676"/>
      <w:bookmarkStart w:id="51" w:name="_Toc235096128"/>
      <w:r w:rsidRPr="00C24D79">
        <w:rPr>
          <w:rFonts w:ascii="Simplified Arabic" w:hAnsi="Simplified Arabic" w:cs="Simplified Arabic"/>
          <w:b/>
          <w:bCs/>
          <w:color w:val="auto"/>
          <w:rtl/>
        </w:rPr>
        <w:t>نموذج الدراسة</w:t>
      </w:r>
      <w:bookmarkEnd w:id="48"/>
      <w:bookmarkEnd w:id="49"/>
      <w:bookmarkEnd w:id="50"/>
      <w:bookmarkEnd w:id="51"/>
      <w:r w:rsidRPr="00C24D79">
        <w:rPr>
          <w:rFonts w:ascii="Simplified Arabic" w:hAnsi="Simplified Arabic" w:cs="Simplified Arabic"/>
          <w:b/>
          <w:bCs/>
          <w:color w:val="auto"/>
          <w:rtl/>
        </w:rPr>
        <w:t xml:space="preserve"> </w:t>
      </w:r>
    </w:p>
    <w:p w14:paraId="0A669C7A" w14:textId="7B28DB80" w:rsidR="007B4592" w:rsidRPr="007A1076" w:rsidRDefault="007B4592" w:rsidP="00214748">
      <w:pPr>
        <w:spacing w:line="240" w:lineRule="auto"/>
        <w:rPr>
          <w:rFonts w:ascii="Simplified Arabic" w:hAnsi="Simplified Arabic" w:cs="Simplified Arabic"/>
          <w:b/>
          <w:bCs/>
          <w:sz w:val="28"/>
          <w:szCs w:val="28"/>
        </w:rPr>
      </w:pPr>
      <w:r w:rsidRPr="007A1076">
        <w:rPr>
          <w:rStyle w:val="Heading1Char"/>
          <w:rFonts w:ascii="Simplified Arabic" w:hAnsi="Simplified Arabic" w:cs="Simplified Arabic"/>
          <w:b/>
          <w:bCs/>
          <w:noProof/>
          <w:color w:val="auto"/>
          <w:rtl/>
        </w:rPr>
        <mc:AlternateContent>
          <mc:Choice Requires="wpg">
            <w:drawing>
              <wp:anchor distT="0" distB="0" distL="114300" distR="114300" simplePos="0" relativeHeight="251682816" behindDoc="0" locked="0" layoutInCell="1" allowOverlap="1" wp14:anchorId="060A2565" wp14:editId="7ABEE4DA">
                <wp:simplePos x="0" y="0"/>
                <wp:positionH relativeFrom="column">
                  <wp:posOffset>275359</wp:posOffset>
                </wp:positionH>
                <wp:positionV relativeFrom="paragraph">
                  <wp:posOffset>320329</wp:posOffset>
                </wp:positionV>
                <wp:extent cx="5594350" cy="3655179"/>
                <wp:effectExtent l="19050" t="0" r="25400" b="21590"/>
                <wp:wrapNone/>
                <wp:docPr id="22" name="Group 22"/>
                <wp:cNvGraphicFramePr/>
                <a:graphic xmlns:a="http://schemas.openxmlformats.org/drawingml/2006/main">
                  <a:graphicData uri="http://schemas.microsoft.com/office/word/2010/wordprocessingGroup">
                    <wpg:wgp>
                      <wpg:cNvGrpSpPr/>
                      <wpg:grpSpPr>
                        <a:xfrm>
                          <a:off x="0" y="0"/>
                          <a:ext cx="5594350" cy="3655179"/>
                          <a:chOff x="0" y="0"/>
                          <a:chExt cx="5594350" cy="3655179"/>
                        </a:xfrm>
                      </wpg:grpSpPr>
                      <wps:wsp>
                        <wps:cNvPr id="23" name="Rectangle: Rounded Corners 23"/>
                        <wps:cNvSpPr/>
                        <wps:spPr>
                          <a:xfrm>
                            <a:off x="4194175" y="177800"/>
                            <a:ext cx="1400175" cy="517525"/>
                          </a:xfrm>
                          <a:prstGeom prst="roundRect">
                            <a:avLst/>
                          </a:prstGeom>
                          <a:ln w="38100"/>
                        </wps:spPr>
                        <wps:style>
                          <a:lnRef idx="2">
                            <a:schemeClr val="accent1"/>
                          </a:lnRef>
                          <a:fillRef idx="1">
                            <a:schemeClr val="lt1"/>
                          </a:fillRef>
                          <a:effectRef idx="0">
                            <a:schemeClr val="accent1"/>
                          </a:effectRef>
                          <a:fontRef idx="minor">
                            <a:schemeClr val="dk1"/>
                          </a:fontRef>
                        </wps:style>
                        <wps:txbx>
                          <w:txbxContent>
                            <w:p w14:paraId="463734CC" w14:textId="77777777" w:rsidR="007B4592" w:rsidRPr="002561D3" w:rsidRDefault="007B4592" w:rsidP="007B4592">
                              <w:pPr>
                                <w:jc w:val="center"/>
                                <w:rPr>
                                  <w:b/>
                                  <w:bCs/>
                                  <w:sz w:val="24"/>
                                  <w:szCs w:val="24"/>
                                  <w:lang w:bidi="ar-EG"/>
                                </w:rPr>
                              </w:pPr>
                              <w:r w:rsidRPr="002561D3">
                                <w:rPr>
                                  <w:rFonts w:hint="cs"/>
                                  <w:b/>
                                  <w:bCs/>
                                  <w:sz w:val="24"/>
                                  <w:szCs w:val="24"/>
                                  <w:rtl/>
                                  <w:lang w:bidi="ar-EG"/>
                                </w:rPr>
                                <w:t>المتغير المستقل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ectangle: Rounded Corners 24"/>
                        <wps:cNvSpPr/>
                        <wps:spPr>
                          <a:xfrm>
                            <a:off x="0" y="142875"/>
                            <a:ext cx="1400175" cy="679450"/>
                          </a:xfrm>
                          <a:prstGeom prst="roundRect">
                            <a:avLst/>
                          </a:prstGeom>
                          <a:ln w="38100"/>
                        </wps:spPr>
                        <wps:style>
                          <a:lnRef idx="2">
                            <a:schemeClr val="accent1"/>
                          </a:lnRef>
                          <a:fillRef idx="1">
                            <a:schemeClr val="lt1"/>
                          </a:fillRef>
                          <a:effectRef idx="0">
                            <a:schemeClr val="accent1"/>
                          </a:effectRef>
                          <a:fontRef idx="minor">
                            <a:schemeClr val="dk1"/>
                          </a:fontRef>
                        </wps:style>
                        <wps:txbx>
                          <w:txbxContent>
                            <w:p w14:paraId="19757BE2" w14:textId="77777777" w:rsidR="007B4592" w:rsidRDefault="007B4592" w:rsidP="007B4592">
                              <w:pPr>
                                <w:jc w:val="center"/>
                                <w:rPr>
                                  <w:b/>
                                  <w:bCs/>
                                  <w:sz w:val="24"/>
                                  <w:szCs w:val="24"/>
                                  <w:rtl/>
                                  <w:lang w:bidi="ar-EG"/>
                                </w:rPr>
                              </w:pPr>
                              <w:r w:rsidRPr="002561D3">
                                <w:rPr>
                                  <w:rFonts w:hint="cs"/>
                                  <w:b/>
                                  <w:bCs/>
                                  <w:sz w:val="24"/>
                                  <w:szCs w:val="24"/>
                                  <w:rtl/>
                                  <w:lang w:bidi="ar-EG"/>
                                </w:rPr>
                                <w:t xml:space="preserve">المتغير التابع </w:t>
                              </w:r>
                            </w:p>
                            <w:p w14:paraId="4B1E5C9A" w14:textId="082F424D" w:rsidR="007B4592" w:rsidRPr="002561D3" w:rsidRDefault="00B10EB8" w:rsidP="007B4592">
                              <w:pPr>
                                <w:jc w:val="center"/>
                                <w:rPr>
                                  <w:b/>
                                  <w:bCs/>
                                  <w:sz w:val="24"/>
                                  <w:szCs w:val="24"/>
                                  <w:lang w:bidi="ar-EG"/>
                                </w:rPr>
                              </w:pPr>
                              <w:r>
                                <w:rPr>
                                  <w:rFonts w:hint="cs"/>
                                  <w:b/>
                                  <w:bCs/>
                                  <w:sz w:val="24"/>
                                  <w:szCs w:val="24"/>
                                  <w:rtl/>
                                  <w:lang w:bidi="ar-EG"/>
                                </w:rPr>
                                <w:t>جودة الخدمات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Straight Arrow Connector 25"/>
                        <wps:cNvCnPr/>
                        <wps:spPr>
                          <a:xfrm flipH="1" flipV="1">
                            <a:off x="1425575" y="390525"/>
                            <a:ext cx="2717800" cy="45719"/>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26" name="Rectangle 26"/>
                        <wps:cNvSpPr/>
                        <wps:spPr>
                          <a:xfrm>
                            <a:off x="2622550" y="0"/>
                            <a:ext cx="460375" cy="3968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538D382F" w14:textId="77777777" w:rsidR="007B4592" w:rsidRPr="00387488" w:rsidRDefault="007B4592" w:rsidP="007B4592">
                              <w:pPr>
                                <w:jc w:val="center"/>
                                <w:rPr>
                                  <w:b/>
                                  <w:bCs/>
                                  <w:lang w:val="en-GB"/>
                                </w:rPr>
                              </w:pPr>
                              <w:r w:rsidRPr="00387488">
                                <w:rPr>
                                  <w:b/>
                                  <w:bCs/>
                                  <w:lang w:val="en-GB"/>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7" name="Group 27"/>
                        <wpg:cNvGrpSpPr/>
                        <wpg:grpSpPr>
                          <a:xfrm>
                            <a:off x="117474" y="936595"/>
                            <a:ext cx="5194301" cy="2718584"/>
                            <a:chOff x="9524" y="-30"/>
                            <a:chExt cx="5194301" cy="2718584"/>
                          </a:xfrm>
                        </wpg:grpSpPr>
                        <wpg:grpSp>
                          <wpg:cNvPr id="28" name="Group 28"/>
                          <wpg:cNvGrpSpPr/>
                          <wpg:grpSpPr>
                            <a:xfrm>
                              <a:off x="9524" y="-30"/>
                              <a:ext cx="5194301" cy="2718584"/>
                              <a:chOff x="9524" y="-30"/>
                              <a:chExt cx="5194301" cy="2689255"/>
                            </a:xfrm>
                          </wpg:grpSpPr>
                          <wps:wsp>
                            <wps:cNvPr id="29" name="Oval 29"/>
                            <wps:cNvSpPr/>
                            <wps:spPr>
                              <a:xfrm>
                                <a:off x="3860800" y="1539875"/>
                                <a:ext cx="1343025" cy="1149350"/>
                              </a:xfrm>
                              <a:prstGeom prst="ellipse">
                                <a:avLst/>
                              </a:prstGeom>
                              <a:ln w="28575"/>
                            </wps:spPr>
                            <wps:style>
                              <a:lnRef idx="2">
                                <a:schemeClr val="accent1"/>
                              </a:lnRef>
                              <a:fillRef idx="1">
                                <a:schemeClr val="lt1"/>
                              </a:fillRef>
                              <a:effectRef idx="0">
                                <a:schemeClr val="accent1"/>
                              </a:effectRef>
                              <a:fontRef idx="minor">
                                <a:schemeClr val="dk1"/>
                              </a:fontRef>
                            </wps:style>
                            <wps:txbx>
                              <w:txbxContent>
                                <w:p w14:paraId="0B7D3789" w14:textId="1FD95449" w:rsidR="007B4592" w:rsidRPr="004D79D3" w:rsidRDefault="007B4592" w:rsidP="007B4592">
                                  <w:pPr>
                                    <w:jc w:val="center"/>
                                    <w:rPr>
                                      <w:b/>
                                      <w:bCs/>
                                      <w:sz w:val="24"/>
                                      <w:szCs w:val="24"/>
                                      <w:lang w:bidi="ar-EG"/>
                                    </w:rPr>
                                  </w:pPr>
                                  <w:r>
                                    <w:rPr>
                                      <w:rFonts w:cs="Arial" w:hint="cs"/>
                                      <w:b/>
                                      <w:bCs/>
                                      <w:sz w:val="24"/>
                                      <w:szCs w:val="24"/>
                                      <w:rtl/>
                                      <w:lang w:bidi="ar-EG"/>
                                    </w:rPr>
                                    <w:t>إدارة المشاريع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Oval 30"/>
                            <wps:cNvSpPr/>
                            <wps:spPr>
                              <a:xfrm>
                                <a:off x="127000" y="-30"/>
                                <a:ext cx="1027546" cy="708025"/>
                              </a:xfrm>
                              <a:prstGeom prst="ellipse">
                                <a:avLst/>
                              </a:prstGeom>
                              <a:ln w="28575"/>
                            </wps:spPr>
                            <wps:style>
                              <a:lnRef idx="2">
                                <a:schemeClr val="accent1"/>
                              </a:lnRef>
                              <a:fillRef idx="1">
                                <a:schemeClr val="lt1"/>
                              </a:fillRef>
                              <a:effectRef idx="0">
                                <a:schemeClr val="accent1"/>
                              </a:effectRef>
                              <a:fontRef idx="minor">
                                <a:schemeClr val="dk1"/>
                              </a:fontRef>
                            </wps:style>
                            <wps:txbx>
                              <w:txbxContent>
                                <w:p w14:paraId="63773056" w14:textId="5CB77CC2" w:rsidR="007B4592" w:rsidRPr="00B10EB8" w:rsidRDefault="00B10EB8" w:rsidP="007B4592">
                                  <w:pPr>
                                    <w:jc w:val="center"/>
                                    <w:rPr>
                                      <w:b/>
                                      <w:bCs/>
                                      <w:sz w:val="20"/>
                                      <w:szCs w:val="20"/>
                                      <w:lang w:bidi="ar-EG"/>
                                    </w:rPr>
                                  </w:pPr>
                                  <w:r w:rsidRPr="00B10EB8">
                                    <w:rPr>
                                      <w:rFonts w:cs="Arial" w:hint="cs"/>
                                      <w:b/>
                                      <w:bCs/>
                                      <w:sz w:val="20"/>
                                      <w:szCs w:val="20"/>
                                      <w:rtl/>
                                      <w:lang w:bidi="ar-EG"/>
                                    </w:rPr>
                                    <w:t xml:space="preserve">الاعتمادية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Oval 31"/>
                            <wps:cNvSpPr/>
                            <wps:spPr>
                              <a:xfrm>
                                <a:off x="9524" y="803219"/>
                                <a:ext cx="1006475" cy="720725"/>
                              </a:xfrm>
                              <a:prstGeom prst="ellipse">
                                <a:avLst/>
                              </a:prstGeom>
                              <a:ln w="28575"/>
                            </wps:spPr>
                            <wps:style>
                              <a:lnRef idx="2">
                                <a:schemeClr val="accent1"/>
                              </a:lnRef>
                              <a:fillRef idx="1">
                                <a:schemeClr val="lt1"/>
                              </a:fillRef>
                              <a:effectRef idx="0">
                                <a:schemeClr val="accent1"/>
                              </a:effectRef>
                              <a:fontRef idx="minor">
                                <a:schemeClr val="dk1"/>
                              </a:fontRef>
                            </wps:style>
                            <wps:txbx>
                              <w:txbxContent>
                                <w:p w14:paraId="2D064A18" w14:textId="2408CD40" w:rsidR="007B4592" w:rsidRPr="004D79D3" w:rsidRDefault="00B10EB8" w:rsidP="007B4592">
                                  <w:pPr>
                                    <w:jc w:val="center"/>
                                    <w:rPr>
                                      <w:b/>
                                      <w:bCs/>
                                      <w:lang w:bidi="ar-EG"/>
                                    </w:rPr>
                                  </w:pPr>
                                  <w:r>
                                    <w:rPr>
                                      <w:rFonts w:cs="Arial" w:hint="cs"/>
                                      <w:b/>
                                      <w:bCs/>
                                      <w:rtl/>
                                      <w:lang w:bidi="ar-EG"/>
                                    </w:rPr>
                                    <w:t xml:space="preserve">الموثوقية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7966688" name="Oval 457966688"/>
                            <wps:cNvSpPr/>
                            <wps:spPr>
                              <a:xfrm>
                                <a:off x="19050" y="1577894"/>
                                <a:ext cx="983095" cy="673100"/>
                              </a:xfrm>
                              <a:prstGeom prst="ellipse">
                                <a:avLst/>
                              </a:prstGeom>
                              <a:ln w="28575"/>
                            </wps:spPr>
                            <wps:style>
                              <a:lnRef idx="2">
                                <a:schemeClr val="accent1"/>
                              </a:lnRef>
                              <a:fillRef idx="1">
                                <a:schemeClr val="lt1"/>
                              </a:fillRef>
                              <a:effectRef idx="0">
                                <a:schemeClr val="accent1"/>
                              </a:effectRef>
                              <a:fontRef idx="minor">
                                <a:schemeClr val="dk1"/>
                              </a:fontRef>
                            </wps:style>
                            <wps:txbx>
                              <w:txbxContent>
                                <w:p w14:paraId="14A84E7D" w14:textId="0F1CBD8D" w:rsidR="007B4592" w:rsidRPr="004D79D3" w:rsidRDefault="00B10EB8" w:rsidP="007B4592">
                                  <w:pPr>
                                    <w:jc w:val="center"/>
                                    <w:rPr>
                                      <w:b/>
                                      <w:bCs/>
                                      <w:sz w:val="24"/>
                                      <w:szCs w:val="24"/>
                                      <w:lang w:bidi="ar-EG"/>
                                    </w:rPr>
                                  </w:pPr>
                                  <w:r>
                                    <w:rPr>
                                      <w:rFonts w:cs="Arial" w:hint="cs"/>
                                      <w:b/>
                                      <w:bCs/>
                                      <w:sz w:val="24"/>
                                      <w:szCs w:val="24"/>
                                      <w:rtl/>
                                      <w:lang w:bidi="ar-EG"/>
                                    </w:rPr>
                                    <w:t xml:space="preserve">الاستجابة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7966691" name="Straight Arrow Connector 457966691"/>
                            <wps:cNvCnPr/>
                            <wps:spPr>
                              <a:xfrm flipH="1" flipV="1">
                                <a:off x="1161473" y="519364"/>
                                <a:ext cx="2746952" cy="1341095"/>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457966692" name="Straight Arrow Connector 457966692"/>
                            <wps:cNvCnPr/>
                            <wps:spPr>
                              <a:xfrm flipH="1" flipV="1">
                                <a:off x="1061027" y="1300554"/>
                                <a:ext cx="2793424" cy="794849"/>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s:wsp>
                            <wps:cNvPr id="457966693" name="Straight Arrow Connector 457966693"/>
                            <wps:cNvCnPr/>
                            <wps:spPr>
                              <a:xfrm flipH="1" flipV="1">
                                <a:off x="1074882" y="1990630"/>
                                <a:ext cx="2776393" cy="215893"/>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grpSp>
                        <wps:wsp>
                          <wps:cNvPr id="457966696" name="Rectangle 457966696"/>
                          <wps:cNvSpPr/>
                          <wps:spPr>
                            <a:xfrm>
                              <a:off x="1495425" y="676275"/>
                              <a:ext cx="584200" cy="3968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0C638099" w14:textId="334D171C" w:rsidR="007B4592" w:rsidRPr="00387488" w:rsidRDefault="007B4592" w:rsidP="007B4592">
                                <w:pPr>
                                  <w:jc w:val="center"/>
                                  <w:rPr>
                                    <w:b/>
                                    <w:bCs/>
                                    <w:lang w:val="en-GB"/>
                                  </w:rPr>
                                </w:pPr>
                                <w:r w:rsidRPr="00387488">
                                  <w:rPr>
                                    <w:b/>
                                    <w:bCs/>
                                    <w:lang w:val="en-GB"/>
                                  </w:rPr>
                                  <w:t>H</w:t>
                                </w:r>
                                <w:r w:rsidR="00B10EB8">
                                  <w:rPr>
                                    <w:b/>
                                    <w:bCs/>
                                    <w:lang w:val="en-GB"/>
                                  </w:rPr>
                                  <w:t>0</w:t>
                                </w:r>
                                <w:r>
                                  <w:rPr>
                                    <w:b/>
                                    <w:bCs/>
                                    <w:lang w:val="en-GB"/>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7966697" name="Rectangle 457966697"/>
                          <wps:cNvSpPr/>
                          <wps:spPr>
                            <a:xfrm>
                              <a:off x="1489075" y="1355725"/>
                              <a:ext cx="584200" cy="3968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73436E90" w14:textId="510A60F6" w:rsidR="007B4592" w:rsidRPr="00387488" w:rsidRDefault="007B4592" w:rsidP="007B4592">
                                <w:pPr>
                                  <w:jc w:val="center"/>
                                  <w:rPr>
                                    <w:b/>
                                    <w:bCs/>
                                    <w:lang w:val="en-GB"/>
                                  </w:rPr>
                                </w:pPr>
                                <w:r w:rsidRPr="00387488">
                                  <w:rPr>
                                    <w:b/>
                                    <w:bCs/>
                                    <w:lang w:val="en-GB"/>
                                  </w:rPr>
                                  <w:t>H</w:t>
                                </w:r>
                                <w:r w:rsidR="00B10EB8">
                                  <w:rPr>
                                    <w:b/>
                                    <w:bCs/>
                                    <w:lang w:val="en-GB"/>
                                  </w:rPr>
                                  <w:t>0</w:t>
                                </w:r>
                                <w:r>
                                  <w:rPr>
                                    <w:b/>
                                    <w:bCs/>
                                    <w:lang w:val="en-GB"/>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7966698" name="Rectangle 457966698"/>
                          <wps:cNvSpPr/>
                          <wps:spPr>
                            <a:xfrm>
                              <a:off x="1511300" y="1927225"/>
                              <a:ext cx="584200" cy="3968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71880A71" w14:textId="48E8EBB1" w:rsidR="007B4592" w:rsidRPr="00387488" w:rsidRDefault="007B4592" w:rsidP="007B4592">
                                <w:pPr>
                                  <w:jc w:val="center"/>
                                  <w:rPr>
                                    <w:b/>
                                    <w:bCs/>
                                    <w:lang w:val="en-GB"/>
                                  </w:rPr>
                                </w:pPr>
                                <w:r w:rsidRPr="00387488">
                                  <w:rPr>
                                    <w:b/>
                                    <w:bCs/>
                                    <w:lang w:val="en-GB"/>
                                  </w:rPr>
                                  <w:t>H</w:t>
                                </w:r>
                                <w:r w:rsidR="00B10EB8">
                                  <w:rPr>
                                    <w:b/>
                                    <w:bCs/>
                                    <w:lang w:val="en-GB"/>
                                  </w:rPr>
                                  <w:t>0</w:t>
                                </w:r>
                                <w:r>
                                  <w:rPr>
                                    <w:b/>
                                    <w:bCs/>
                                    <w:lang w:val="en-GB"/>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V relativeFrom="margin">
                  <wp14:pctHeight>0</wp14:pctHeight>
                </wp14:sizeRelV>
              </wp:anchor>
            </w:drawing>
          </mc:Choice>
          <mc:Fallback>
            <w:pict>
              <v:group w14:anchorId="060A2565" id="Group 22" o:spid="_x0000_s1026" style="position:absolute;left:0;text-align:left;margin-left:21.7pt;margin-top:25.2pt;width:440.5pt;height:287.8pt;z-index:251682816;mso-height-relative:margin" coordsize="55943,365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">
                <v:roundrect id="Rectangle: Rounded Corners 23" o:spid="_x0000_s1027" style="position:absolute;left:41941;top:1778;width:14002;height:517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" fillcolor="white [3201]" strokecolor="#4472c4 [3204]" strokeweight="3pt">
                  <v:stroke joinstyle="miter"/>
                  <v:textbox>
                    <w:txbxContent>
                      <w:p w14:paraId="463734CC" w14:textId="77777777" w:rsidR="007B4592" w:rsidRPr="002561D3" w:rsidRDefault="007B4592" w:rsidP="007B4592">
                        <w:pPr>
                          <w:jc w:val="center"/>
                          <w:rPr>
                            <w:b/>
                            <w:bCs/>
                            <w:sz w:val="24"/>
                            <w:szCs w:val="24"/>
                            <w:lang w:bidi="ar-EG"/>
                          </w:rPr>
                        </w:pPr>
                        <w:r w:rsidRPr="002561D3">
                          <w:rPr>
                            <w:rFonts w:hint="cs"/>
                            <w:b/>
                            <w:bCs/>
                            <w:sz w:val="24"/>
                            <w:szCs w:val="24"/>
                            <w:rtl/>
                            <w:lang w:bidi="ar-EG"/>
                          </w:rPr>
                          <w:t>المتغير المستقل</w:t>
                        </w:r>
                      </w:p>
                    </w:txbxContent>
                  </v:textbox>
                </v:roundrect>
                <v:roundrect id="Rectangle: Rounded Corners 24" o:spid="_x0000_s1028" style="position:absolute;top:1428;width:14001;height:679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" fillcolor="white [3201]" strokecolor="#4472c4 [3204]" strokeweight="3pt">
                  <v:stroke joinstyle="miter"/>
                  <v:textbox>
                    <w:txbxContent>
                      <w:p w14:paraId="19757BE2" w14:textId="77777777" w:rsidR="007B4592" w:rsidRDefault="007B4592" w:rsidP="007B4592">
                        <w:pPr>
                          <w:jc w:val="center"/>
                          <w:rPr>
                            <w:b/>
                            <w:bCs/>
                            <w:sz w:val="24"/>
                            <w:szCs w:val="24"/>
                            <w:rtl/>
                            <w:lang w:bidi="ar-EG"/>
                          </w:rPr>
                        </w:pPr>
                        <w:r w:rsidRPr="002561D3">
                          <w:rPr>
                            <w:rFonts w:hint="cs"/>
                            <w:b/>
                            <w:bCs/>
                            <w:sz w:val="24"/>
                            <w:szCs w:val="24"/>
                            <w:rtl/>
                            <w:lang w:bidi="ar-EG"/>
                          </w:rPr>
                          <w:t xml:space="preserve">المتغير التابع </w:t>
                        </w:r>
                      </w:p>
                      <w:p w14:paraId="4B1E5C9A" w14:textId="082F424D" w:rsidR="007B4592" w:rsidRPr="002561D3" w:rsidRDefault="00B10EB8" w:rsidP="007B4592">
                        <w:pPr>
                          <w:jc w:val="center"/>
                          <w:rPr>
                            <w:b/>
                            <w:bCs/>
                            <w:sz w:val="24"/>
                            <w:szCs w:val="24"/>
                            <w:lang w:bidi="ar-EG"/>
                          </w:rPr>
                        </w:pPr>
                        <w:r>
                          <w:rPr>
                            <w:rFonts w:hint="cs"/>
                            <w:b/>
                            <w:bCs/>
                            <w:sz w:val="24"/>
                            <w:szCs w:val="24"/>
                            <w:rtl/>
                            <w:lang w:bidi="ar-EG"/>
                          </w:rPr>
                          <w:t>جودة الخدمات</w:t>
                        </w:r>
                      </w:p>
                    </w:txbxContent>
                  </v:textbox>
                </v:roundrect>
                <v:shapetype id="_x0000_t32" coordsize="21600,21600" o:spt="32" o:oned="t" path="m,l21600,21600e" filled="f">
                  <v:path arrowok="t" fillok="f" o:connecttype="none"/>
                  <o:lock v:ext="edit" shapetype="t"/>
                </v:shapetype>
                <v:shape id="Straight Arrow Connector 25" o:spid="_x0000_s1029" type="#_x0000_t32" style="position:absolute;left:14255;top:3905;width:27178;height:45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" strokecolor="#4472c4 [3204]" strokeweight="2.25pt">
                  <v:stroke endarrow="block" joinstyle="miter"/>
                </v:shape>
                <v:rect id="Rectangle 26" o:spid="_x0000_s1030" style="position:absolute;left:26225;width:4604;height:39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" fillcolor="white [3201]" strokecolor="#4472c4 [3204]" strokeweight="1pt">
                  <v:textbox>
                    <w:txbxContent>
                      <w:p w14:paraId="538D382F" w14:textId="77777777" w:rsidR="007B4592" w:rsidRPr="00387488" w:rsidRDefault="007B4592" w:rsidP="007B4592">
                        <w:pPr>
                          <w:jc w:val="center"/>
                          <w:rPr>
                            <w:b/>
                            <w:bCs/>
                            <w:lang w:val="en-GB"/>
                          </w:rPr>
                        </w:pPr>
                        <w:r w:rsidRPr="00387488">
                          <w:rPr>
                            <w:b/>
                            <w:bCs/>
                            <w:lang w:val="en-GB"/>
                          </w:rPr>
                          <w:t>H1</w:t>
                        </w:r>
                      </w:p>
                    </w:txbxContent>
                  </v:textbox>
                </v:rect>
                <v:group id="Group 27" o:spid="_x0000_s1031" style="position:absolute;left:1174;top:9365;width:51943;height:27186" coordorigin="95" coordsize="51943,27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group id="Group 28" o:spid="_x0000_s1032" style="position:absolute;left:95;width:51943;height:27185" coordorigin="95" coordsize="51943,26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oval id="Oval 29" o:spid="_x0000_s1033" style="position:absolute;left:38608;top:15398;width:13430;height:114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" fillcolor="white [3201]" strokecolor="#4472c4 [3204]" strokeweight="2.25pt">
                      <v:stroke joinstyle="miter"/>
                      <v:textbox>
                        <w:txbxContent>
                          <w:p w14:paraId="0B7D3789" w14:textId="1FD95449" w:rsidR="007B4592" w:rsidRPr="004D79D3" w:rsidRDefault="007B4592" w:rsidP="007B4592">
                            <w:pPr>
                              <w:jc w:val="center"/>
                              <w:rPr>
                                <w:b/>
                                <w:bCs/>
                                <w:sz w:val="24"/>
                                <w:szCs w:val="24"/>
                                <w:lang w:bidi="ar-EG"/>
                              </w:rPr>
                            </w:pPr>
                            <w:r>
                              <w:rPr>
                                <w:rFonts w:cs="Arial" w:hint="cs"/>
                                <w:b/>
                                <w:bCs/>
                                <w:sz w:val="24"/>
                                <w:szCs w:val="24"/>
                                <w:rtl/>
                                <w:lang w:bidi="ar-EG"/>
                              </w:rPr>
                              <w:t>إدارة المشاريع</w:t>
                            </w:r>
                          </w:p>
                        </w:txbxContent>
                      </v:textbox>
                    </v:oval>
                    <v:oval id="Oval 30" o:spid="_x0000_s1034" style="position:absolute;left:1270;width:10275;height:70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" fillcolor="white [3201]" strokecolor="#4472c4 [3204]" strokeweight="2.25pt">
                      <v:stroke joinstyle="miter"/>
                      <v:textbox>
                        <w:txbxContent>
                          <w:p w14:paraId="63773056" w14:textId="5CB77CC2" w:rsidR="007B4592" w:rsidRPr="00B10EB8" w:rsidRDefault="00B10EB8" w:rsidP="007B4592">
                            <w:pPr>
                              <w:jc w:val="center"/>
                              <w:rPr>
                                <w:b/>
                                <w:bCs/>
                                <w:sz w:val="20"/>
                                <w:szCs w:val="20"/>
                                <w:lang w:bidi="ar-EG"/>
                              </w:rPr>
                            </w:pPr>
                            <w:r w:rsidRPr="00B10EB8">
                              <w:rPr>
                                <w:rFonts w:cs="Arial" w:hint="cs"/>
                                <w:b/>
                                <w:bCs/>
                                <w:sz w:val="20"/>
                                <w:szCs w:val="20"/>
                                <w:rtl/>
                                <w:lang w:bidi="ar-EG"/>
                              </w:rPr>
                              <w:t xml:space="preserve">الاعتمادية </w:t>
                            </w:r>
                          </w:p>
                        </w:txbxContent>
                      </v:textbox>
                    </v:oval>
                    <v:oval id="Oval 31" o:spid="_x0000_s1035" style="position:absolute;left:95;top:8032;width:10064;height:72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" fillcolor="white [3201]" strokecolor="#4472c4 [3204]" strokeweight="2.25pt">
                      <v:stroke joinstyle="miter"/>
                      <v:textbox>
                        <w:txbxContent>
                          <w:p w14:paraId="2D064A18" w14:textId="2408CD40" w:rsidR="007B4592" w:rsidRPr="004D79D3" w:rsidRDefault="00B10EB8" w:rsidP="007B4592">
                            <w:pPr>
                              <w:jc w:val="center"/>
                              <w:rPr>
                                <w:b/>
                                <w:bCs/>
                                <w:lang w:bidi="ar-EG"/>
                              </w:rPr>
                            </w:pPr>
                            <w:r>
                              <w:rPr>
                                <w:rFonts w:cs="Arial" w:hint="cs"/>
                                <w:b/>
                                <w:bCs/>
                                <w:rtl/>
                                <w:lang w:bidi="ar-EG"/>
                              </w:rPr>
                              <w:t xml:space="preserve">الموثوقية </w:t>
                            </w:r>
                          </w:p>
                        </w:txbxContent>
                      </v:textbox>
                    </v:oval>
                    <v:oval id="Oval 457966688" o:spid="_x0000_s1036" style="position:absolute;left:190;top:15778;width:9831;height:6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" fillcolor="white [3201]" strokecolor="#4472c4 [3204]" strokeweight="2.25pt">
                      <v:stroke joinstyle="miter"/>
                      <v:textbox>
                        <w:txbxContent>
                          <w:p w14:paraId="14A84E7D" w14:textId="0F1CBD8D" w:rsidR="007B4592" w:rsidRPr="004D79D3" w:rsidRDefault="00B10EB8" w:rsidP="007B4592">
                            <w:pPr>
                              <w:jc w:val="center"/>
                              <w:rPr>
                                <w:b/>
                                <w:bCs/>
                                <w:sz w:val="24"/>
                                <w:szCs w:val="24"/>
                                <w:lang w:bidi="ar-EG"/>
                              </w:rPr>
                            </w:pPr>
                            <w:r>
                              <w:rPr>
                                <w:rFonts w:cs="Arial" w:hint="cs"/>
                                <w:b/>
                                <w:bCs/>
                                <w:sz w:val="24"/>
                                <w:szCs w:val="24"/>
                                <w:rtl/>
                                <w:lang w:bidi="ar-EG"/>
                              </w:rPr>
                              <w:t xml:space="preserve">الاستجابة </w:t>
                            </w:r>
                          </w:p>
                        </w:txbxContent>
                      </v:textbox>
                    </v:oval>
                    <v:shape id="Straight Arrow Connector 457966691" o:spid="_x0000_s1037" type="#_x0000_t32" style="position:absolute;left:11614;top:5193;width:27470;height:1341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" strokecolor="#4472c4 [3204]" strokeweight="2.25pt">
                      <v:stroke endarrow="block" joinstyle="miter"/>
                    </v:shape>
                    <v:shape id="Straight Arrow Connector 457966692" o:spid="_x0000_s1038" type="#_x0000_t32" style="position:absolute;left:10610;top:13005;width:27934;height:794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" strokecolor="#4472c4 [3204]" strokeweight="2.25pt">
                      <v:stroke endarrow="block" joinstyle="miter"/>
                    </v:shape>
                    <v:shape id="Straight Arrow Connector 457966693" o:spid="_x0000_s1039" type="#_x0000_t32" style="position:absolute;left:10748;top:19906;width:27764;height:215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" strokecolor="#4472c4 [3204]" strokeweight="2.25pt">
                      <v:stroke endarrow="block" joinstyle="miter"/>
                    </v:shape>
                  </v:group>
                  <v:rect id="Rectangle 457966696" o:spid="_x0000_s1040" style="position:absolute;left:14954;top:6762;width:5842;height:3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" fillcolor="white [3201]" strokecolor="#4472c4 [3204]" strokeweight="1pt">
                    <v:textbox>
                      <w:txbxContent>
                        <w:p w14:paraId="0C638099" w14:textId="334D171C" w:rsidR="007B4592" w:rsidRPr="00387488" w:rsidRDefault="007B4592" w:rsidP="007B4592">
                          <w:pPr>
                            <w:jc w:val="center"/>
                            <w:rPr>
                              <w:b/>
                              <w:bCs/>
                              <w:lang w:val="en-GB"/>
                            </w:rPr>
                          </w:pPr>
                          <w:r w:rsidRPr="00387488">
                            <w:rPr>
                              <w:b/>
                              <w:bCs/>
                              <w:lang w:val="en-GB"/>
                            </w:rPr>
                            <w:t>H</w:t>
                          </w:r>
                          <w:r w:rsidR="00B10EB8">
                            <w:rPr>
                              <w:b/>
                              <w:bCs/>
                              <w:lang w:val="en-GB"/>
                            </w:rPr>
                            <w:t>0</w:t>
                          </w:r>
                          <w:r>
                            <w:rPr>
                              <w:b/>
                              <w:bCs/>
                              <w:lang w:val="en-GB"/>
                            </w:rPr>
                            <w:t>-1</w:t>
                          </w:r>
                        </w:p>
                      </w:txbxContent>
                    </v:textbox>
                  </v:rect>
                  <v:rect id="Rectangle 457966697" o:spid="_x0000_s1041" style="position:absolute;left:14890;top:13557;width:5842;height:3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" fillcolor="white [3201]" strokecolor="#4472c4 [3204]" strokeweight="1pt">
                    <v:textbox>
                      <w:txbxContent>
                        <w:p w14:paraId="73436E90" w14:textId="510A60F6" w:rsidR="007B4592" w:rsidRPr="00387488" w:rsidRDefault="007B4592" w:rsidP="007B4592">
                          <w:pPr>
                            <w:jc w:val="center"/>
                            <w:rPr>
                              <w:b/>
                              <w:bCs/>
                              <w:lang w:val="en-GB"/>
                            </w:rPr>
                          </w:pPr>
                          <w:r w:rsidRPr="00387488">
                            <w:rPr>
                              <w:b/>
                              <w:bCs/>
                              <w:lang w:val="en-GB"/>
                            </w:rPr>
                            <w:t>H</w:t>
                          </w:r>
                          <w:r w:rsidR="00B10EB8">
                            <w:rPr>
                              <w:b/>
                              <w:bCs/>
                              <w:lang w:val="en-GB"/>
                            </w:rPr>
                            <w:t>0</w:t>
                          </w:r>
                          <w:r>
                            <w:rPr>
                              <w:b/>
                              <w:bCs/>
                              <w:lang w:val="en-GB"/>
                            </w:rPr>
                            <w:t>-2</w:t>
                          </w:r>
                        </w:p>
                      </w:txbxContent>
                    </v:textbox>
                  </v:rect>
                  <v:rect id="Rectangle 457966698" o:spid="_x0000_s1042" style="position:absolute;left:15113;top:19272;width:5842;height:3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" fillcolor="white [3201]" strokecolor="#4472c4 [3204]" strokeweight="1pt">
                    <v:textbox>
                      <w:txbxContent>
                        <w:p w14:paraId="71880A71" w14:textId="48E8EBB1" w:rsidR="007B4592" w:rsidRPr="00387488" w:rsidRDefault="007B4592" w:rsidP="007B4592">
                          <w:pPr>
                            <w:jc w:val="center"/>
                            <w:rPr>
                              <w:b/>
                              <w:bCs/>
                              <w:lang w:val="en-GB"/>
                            </w:rPr>
                          </w:pPr>
                          <w:r w:rsidRPr="00387488">
                            <w:rPr>
                              <w:b/>
                              <w:bCs/>
                              <w:lang w:val="en-GB"/>
                            </w:rPr>
                            <w:t>H</w:t>
                          </w:r>
                          <w:r w:rsidR="00B10EB8">
                            <w:rPr>
                              <w:b/>
                              <w:bCs/>
                              <w:lang w:val="en-GB"/>
                            </w:rPr>
                            <w:t>0</w:t>
                          </w:r>
                          <w:r>
                            <w:rPr>
                              <w:b/>
                              <w:bCs/>
                              <w:lang w:val="en-GB"/>
                            </w:rPr>
                            <w:t>-3</w:t>
                          </w:r>
                        </w:p>
                      </w:txbxContent>
                    </v:textbox>
                  </v:rect>
                </v:group>
              </v:group>
            </w:pict>
          </mc:Fallback>
        </mc:AlternateContent>
      </w:r>
    </w:p>
    <w:p w14:paraId="1D8D9BCF" w14:textId="77777777" w:rsidR="007B4592" w:rsidRPr="007A1076" w:rsidRDefault="007B4592" w:rsidP="00214748">
      <w:pPr>
        <w:tabs>
          <w:tab w:val="left" w:pos="1243"/>
        </w:tabs>
        <w:spacing w:line="240" w:lineRule="auto"/>
        <w:jc w:val="both"/>
        <w:rPr>
          <w:rFonts w:ascii="Simplified Arabic" w:hAnsi="Simplified Arabic" w:cs="Simplified Arabic"/>
          <w:b/>
          <w:bCs/>
          <w:sz w:val="28"/>
          <w:szCs w:val="28"/>
        </w:rPr>
      </w:pPr>
    </w:p>
    <w:p w14:paraId="5C9F2379" w14:textId="77777777" w:rsidR="007B4592" w:rsidRPr="007A1076" w:rsidRDefault="007B4592" w:rsidP="00214748">
      <w:pPr>
        <w:tabs>
          <w:tab w:val="left" w:pos="1243"/>
        </w:tabs>
        <w:spacing w:line="240" w:lineRule="auto"/>
        <w:jc w:val="both"/>
        <w:rPr>
          <w:rFonts w:ascii="Simplified Arabic" w:hAnsi="Simplified Arabic" w:cs="Simplified Arabic"/>
          <w:b/>
          <w:bCs/>
          <w:sz w:val="28"/>
          <w:szCs w:val="28"/>
        </w:rPr>
      </w:pPr>
    </w:p>
    <w:p w14:paraId="6020B98A" w14:textId="77777777" w:rsidR="007B4592" w:rsidRPr="007A1076" w:rsidRDefault="007B4592" w:rsidP="00214748">
      <w:pPr>
        <w:tabs>
          <w:tab w:val="left" w:pos="1243"/>
        </w:tabs>
        <w:spacing w:line="240" w:lineRule="auto"/>
        <w:jc w:val="both"/>
        <w:rPr>
          <w:rFonts w:ascii="Simplified Arabic" w:hAnsi="Simplified Arabic" w:cs="Simplified Arabic"/>
          <w:b/>
          <w:bCs/>
          <w:sz w:val="28"/>
          <w:szCs w:val="28"/>
          <w:rtl/>
        </w:rPr>
      </w:pPr>
    </w:p>
    <w:p w14:paraId="627AC224" w14:textId="77777777" w:rsidR="007B4592" w:rsidRPr="007A1076" w:rsidRDefault="007B4592" w:rsidP="00214748">
      <w:pPr>
        <w:tabs>
          <w:tab w:val="center" w:pos="4513"/>
        </w:tabs>
        <w:spacing w:line="240" w:lineRule="auto"/>
        <w:jc w:val="both"/>
        <w:rPr>
          <w:rFonts w:ascii="Simplified Arabic" w:hAnsi="Simplified Arabic" w:cs="Simplified Arabic"/>
          <w:b/>
          <w:bCs/>
          <w:sz w:val="28"/>
          <w:szCs w:val="28"/>
          <w:rtl/>
        </w:rPr>
      </w:pPr>
      <w:r w:rsidRPr="007A1076">
        <w:rPr>
          <w:rFonts w:ascii="Simplified Arabic" w:hAnsi="Simplified Arabic" w:cs="Simplified Arabic"/>
          <w:b/>
          <w:bCs/>
          <w:sz w:val="28"/>
          <w:szCs w:val="28"/>
          <w:rtl/>
        </w:rPr>
        <w:tab/>
      </w:r>
    </w:p>
    <w:p w14:paraId="1A76C535" w14:textId="77777777" w:rsidR="007B4592" w:rsidRPr="007A1076" w:rsidRDefault="007B4592" w:rsidP="00214748">
      <w:pPr>
        <w:tabs>
          <w:tab w:val="left" w:pos="1243"/>
        </w:tabs>
        <w:spacing w:line="240" w:lineRule="auto"/>
        <w:jc w:val="both"/>
        <w:rPr>
          <w:rFonts w:ascii="Simplified Arabic" w:hAnsi="Simplified Arabic" w:cs="Simplified Arabic"/>
          <w:b/>
          <w:bCs/>
          <w:sz w:val="28"/>
          <w:szCs w:val="28"/>
          <w:rtl/>
        </w:rPr>
      </w:pPr>
    </w:p>
    <w:p w14:paraId="59784BD5" w14:textId="77777777" w:rsidR="007B4592" w:rsidRPr="007A1076" w:rsidRDefault="007B4592" w:rsidP="00214748">
      <w:pPr>
        <w:tabs>
          <w:tab w:val="left" w:pos="1243"/>
        </w:tabs>
        <w:spacing w:line="240" w:lineRule="auto"/>
        <w:jc w:val="both"/>
        <w:rPr>
          <w:rFonts w:ascii="Simplified Arabic" w:hAnsi="Simplified Arabic" w:cs="Simplified Arabic"/>
          <w:b/>
          <w:bCs/>
          <w:sz w:val="28"/>
          <w:szCs w:val="28"/>
          <w:rtl/>
        </w:rPr>
      </w:pPr>
    </w:p>
    <w:p w14:paraId="77021274" w14:textId="77777777" w:rsidR="007B4592" w:rsidRPr="007A1076" w:rsidRDefault="007B4592" w:rsidP="00214748">
      <w:pPr>
        <w:tabs>
          <w:tab w:val="left" w:pos="1243"/>
        </w:tabs>
        <w:spacing w:line="240" w:lineRule="auto"/>
        <w:jc w:val="both"/>
        <w:rPr>
          <w:rFonts w:ascii="Simplified Arabic" w:hAnsi="Simplified Arabic" w:cs="Simplified Arabic"/>
          <w:b/>
          <w:bCs/>
          <w:sz w:val="28"/>
          <w:szCs w:val="28"/>
          <w:rtl/>
        </w:rPr>
      </w:pPr>
    </w:p>
    <w:p w14:paraId="258AD172" w14:textId="77777777" w:rsidR="007B4592" w:rsidRPr="007A1076" w:rsidRDefault="007B4592" w:rsidP="00214748">
      <w:pPr>
        <w:tabs>
          <w:tab w:val="left" w:pos="1243"/>
        </w:tabs>
        <w:spacing w:line="240" w:lineRule="auto"/>
        <w:jc w:val="both"/>
        <w:rPr>
          <w:rFonts w:ascii="Simplified Arabic" w:hAnsi="Simplified Arabic" w:cs="Simplified Arabic"/>
          <w:b/>
          <w:bCs/>
          <w:sz w:val="28"/>
          <w:szCs w:val="28"/>
          <w:rtl/>
        </w:rPr>
      </w:pPr>
    </w:p>
    <w:p w14:paraId="551CEBFC" w14:textId="77777777" w:rsidR="00B10EB8" w:rsidRPr="007A1076" w:rsidRDefault="00B10EB8" w:rsidP="00214748">
      <w:pPr>
        <w:pStyle w:val="Heading1"/>
        <w:spacing w:line="240" w:lineRule="auto"/>
        <w:jc w:val="center"/>
        <w:rPr>
          <w:rFonts w:ascii="Simplified Arabic" w:hAnsi="Simplified Arabic" w:cs="Simplified Arabic"/>
          <w:b/>
          <w:bCs/>
          <w:color w:val="auto"/>
          <w:sz w:val="24"/>
          <w:szCs w:val="24"/>
        </w:rPr>
      </w:pPr>
      <w:bookmarkStart w:id="52" w:name="_Toc221033241"/>
    </w:p>
    <w:p w14:paraId="18F18F10" w14:textId="33F78A5F" w:rsidR="007B4592" w:rsidRPr="007A1076" w:rsidRDefault="007B4592" w:rsidP="00214748">
      <w:pPr>
        <w:pStyle w:val="Heading1"/>
        <w:spacing w:line="240" w:lineRule="auto"/>
        <w:jc w:val="center"/>
        <w:rPr>
          <w:rFonts w:ascii="Simplified Arabic" w:hAnsi="Simplified Arabic" w:cs="Simplified Arabic"/>
          <w:b/>
          <w:bCs/>
          <w:color w:val="auto"/>
          <w:sz w:val="24"/>
          <w:szCs w:val="24"/>
          <w:rtl/>
        </w:rPr>
      </w:pPr>
      <w:bookmarkStart w:id="53" w:name="_Toc224401850"/>
      <w:bookmarkStart w:id="54" w:name="_Toc234421523"/>
      <w:bookmarkStart w:id="55" w:name="_Toc234421769"/>
      <w:bookmarkStart w:id="56" w:name="_Toc234509677"/>
      <w:bookmarkStart w:id="57" w:name="_Toc235096129"/>
      <w:r w:rsidRPr="007A1076">
        <w:rPr>
          <w:rFonts w:ascii="Simplified Arabic" w:hAnsi="Simplified Arabic" w:cs="Simplified Arabic"/>
          <w:b/>
          <w:bCs/>
          <w:color w:val="auto"/>
          <w:sz w:val="24"/>
          <w:szCs w:val="24"/>
          <w:rtl/>
        </w:rPr>
        <w:t>شكل رقم (1-1) نموذج الدراسة من إعداد الباحث بالاعتماد على الدراسات السابقة</w:t>
      </w:r>
      <w:bookmarkEnd w:id="52"/>
      <w:bookmarkEnd w:id="53"/>
      <w:bookmarkEnd w:id="54"/>
      <w:bookmarkEnd w:id="55"/>
      <w:bookmarkEnd w:id="56"/>
      <w:bookmarkEnd w:id="57"/>
    </w:p>
    <w:p w14:paraId="5346ADD9" w14:textId="77777777" w:rsidR="009D32FA" w:rsidRDefault="009D32FA" w:rsidP="00214748">
      <w:pPr>
        <w:spacing w:line="240" w:lineRule="auto"/>
        <w:rPr>
          <w:rFonts w:ascii="Simplified Arabic" w:hAnsi="Simplified Arabic" w:cs="Simplified Arabic"/>
          <w:b/>
          <w:bCs/>
          <w:sz w:val="28"/>
          <w:szCs w:val="28"/>
          <w:rtl/>
        </w:rPr>
      </w:pPr>
    </w:p>
    <w:p w14:paraId="149A5FAF" w14:textId="77777777" w:rsidR="00C24D79" w:rsidRDefault="00C24D79" w:rsidP="00214748">
      <w:pPr>
        <w:spacing w:line="240" w:lineRule="auto"/>
        <w:rPr>
          <w:rFonts w:ascii="Simplified Arabic" w:hAnsi="Simplified Arabic" w:cs="Simplified Arabic"/>
          <w:b/>
          <w:bCs/>
          <w:sz w:val="28"/>
          <w:szCs w:val="28"/>
          <w:rtl/>
        </w:rPr>
      </w:pPr>
    </w:p>
    <w:p w14:paraId="273DA5A4" w14:textId="77777777" w:rsidR="00C24D79" w:rsidRPr="007A1076" w:rsidRDefault="00C24D79" w:rsidP="00214748">
      <w:pPr>
        <w:spacing w:line="240" w:lineRule="auto"/>
        <w:rPr>
          <w:rFonts w:ascii="Simplified Arabic" w:hAnsi="Simplified Arabic" w:cs="Simplified Arabic"/>
          <w:b/>
          <w:bCs/>
          <w:sz w:val="28"/>
          <w:szCs w:val="28"/>
          <w:rtl/>
        </w:rPr>
      </w:pPr>
    </w:p>
    <w:p w14:paraId="1A8B0C7D" w14:textId="67B28D33" w:rsidR="00960560" w:rsidRPr="00C24D79" w:rsidRDefault="00960560" w:rsidP="00C24D79">
      <w:pPr>
        <w:pStyle w:val="Heading1"/>
        <w:spacing w:line="240" w:lineRule="auto"/>
        <w:rPr>
          <w:rFonts w:ascii="Simplified Arabic" w:hAnsi="Simplified Arabic" w:cs="Simplified Arabic"/>
          <w:b/>
          <w:bCs/>
          <w:color w:val="auto"/>
          <w:sz w:val="36"/>
          <w:szCs w:val="36"/>
          <w:rtl/>
        </w:rPr>
      </w:pPr>
      <w:bookmarkStart w:id="58" w:name="_Toc224401562"/>
      <w:bookmarkStart w:id="59" w:name="_Toc224401851"/>
      <w:bookmarkStart w:id="60" w:name="_Toc234421524"/>
      <w:bookmarkStart w:id="61" w:name="_Toc234421770"/>
      <w:bookmarkStart w:id="62" w:name="_Toc234509678"/>
      <w:bookmarkStart w:id="63" w:name="_Toc235096130"/>
      <w:r w:rsidRPr="00C24D79">
        <w:rPr>
          <w:rFonts w:ascii="Simplified Arabic" w:hAnsi="Simplified Arabic" w:cs="Simplified Arabic"/>
          <w:b/>
          <w:bCs/>
          <w:color w:val="auto"/>
          <w:sz w:val="36"/>
          <w:szCs w:val="36"/>
          <w:rtl/>
        </w:rPr>
        <w:t xml:space="preserve">6. </w:t>
      </w:r>
      <w:r w:rsidR="00D22171" w:rsidRPr="00C24D79">
        <w:rPr>
          <w:rFonts w:ascii="Simplified Arabic" w:hAnsi="Simplified Arabic" w:cs="Simplified Arabic"/>
          <w:b/>
          <w:bCs/>
          <w:color w:val="auto"/>
          <w:sz w:val="36"/>
          <w:szCs w:val="36"/>
          <w:rtl/>
        </w:rPr>
        <w:t>الدراسات السابقة</w:t>
      </w:r>
      <w:bookmarkEnd w:id="58"/>
      <w:bookmarkEnd w:id="59"/>
      <w:bookmarkEnd w:id="60"/>
      <w:bookmarkEnd w:id="61"/>
      <w:bookmarkEnd w:id="62"/>
      <w:bookmarkEnd w:id="63"/>
    </w:p>
    <w:p w14:paraId="39DB67E4" w14:textId="3AB5BD52" w:rsidR="00042C8C" w:rsidRPr="00C24D79" w:rsidRDefault="00042C8C" w:rsidP="00214748">
      <w:pPr>
        <w:spacing w:line="240" w:lineRule="auto"/>
        <w:jc w:val="both"/>
        <w:rPr>
          <w:rFonts w:ascii="Simplified Arabic" w:hAnsi="Simplified Arabic" w:cs="Simplified Arabic"/>
          <w:b/>
          <w:bCs/>
          <w:sz w:val="32"/>
          <w:szCs w:val="32"/>
          <w:rtl/>
          <w:lang w:bidi="ar-EG"/>
        </w:rPr>
      </w:pPr>
      <w:r w:rsidRPr="00C24D79">
        <w:rPr>
          <w:rFonts w:ascii="Simplified Arabic" w:hAnsi="Simplified Arabic" w:cs="Simplified Arabic"/>
          <w:b/>
          <w:bCs/>
          <w:sz w:val="32"/>
          <w:szCs w:val="32"/>
          <w:rtl/>
          <w:lang w:bidi="ar-EG"/>
        </w:rPr>
        <w:t>أ-دراسات سابقة عن المتغير المستقل إدارة المشاريع</w:t>
      </w:r>
    </w:p>
    <w:p w14:paraId="6D2FF2A0" w14:textId="6B4EDB47" w:rsidR="001569C6" w:rsidRPr="001569C6" w:rsidRDefault="001569C6" w:rsidP="001569C6">
      <w:pPr>
        <w:spacing w:line="240" w:lineRule="auto"/>
        <w:jc w:val="both"/>
        <w:rPr>
          <w:rFonts w:ascii="Simplified Arabic" w:hAnsi="Simplified Arabic" w:cs="Simplified Arabic"/>
          <w:sz w:val="24"/>
          <w:szCs w:val="24"/>
          <w:lang w:bidi="ar-EG"/>
        </w:rPr>
      </w:pPr>
      <w:r w:rsidRPr="001569C6">
        <w:rPr>
          <w:rFonts w:ascii="Simplified Arabic" w:hAnsi="Simplified Arabic" w:cs="Simplified Arabic"/>
          <w:b/>
          <w:bCs/>
          <w:sz w:val="24"/>
          <w:szCs w:val="24"/>
          <w:rtl/>
        </w:rPr>
        <w:t>دراسة (عبد النبي، 2021)</w:t>
      </w:r>
      <w:r w:rsidRPr="001569C6">
        <w:rPr>
          <w:rFonts w:ascii="Simplified Arabic" w:hAnsi="Simplified Arabic" w:cs="Simplified Arabic"/>
          <w:sz w:val="24"/>
          <w:szCs w:val="24"/>
          <w:rtl/>
        </w:rPr>
        <w:t xml:space="preserve"> سعت إلى التعرف على أثر الابتكار والإبداع في تحقيق نجاح إدارة المشاريع، حيث تمثلت مشكلة الدراسة في التساؤل الرئيس الآتي: ما طبيعة العلاقة بين الابتكار والإبداع ونجاح إدارة المشاريع من خلال دراسة حالة وكالة التوطين التابعة لوزارة الموارد البشرية والتنمية الاجتماعية؟ وتكوّن مجتمع الدراسة من العاملين في وكالة التوطين، والبالغ عددهم 128 موظف، إذ وُزعت الاستبانات عليهم واستُعيدت جميعها بنسبة استجابة بلغت (100%). واستندت الدراسة إلى المنهج الوصفي التحليلي، وأظهرت نتائجها أن الابتكار والإبداع الإداري يساهمان في تنمية الإطار المفاهيمي للقدرة الابتكارية لدى الوكالة، بما يعزز قدرتها على طرح منتجات جديدة والارتقاء بأدائها في السوق من خلال استقطاب الكفاءات البشرية المؤهلة وذات الخبرات الملائمة</w:t>
      </w:r>
      <w:r>
        <w:rPr>
          <w:rFonts w:ascii="Simplified Arabic" w:hAnsi="Simplified Arabic" w:cs="Simplified Arabic" w:hint="cs"/>
          <w:sz w:val="24"/>
          <w:szCs w:val="24"/>
          <w:rtl/>
        </w:rPr>
        <w:t>،</w:t>
      </w:r>
      <w:r w:rsidRPr="001569C6">
        <w:rPr>
          <w:rFonts w:ascii="Simplified Arabic" w:hAnsi="Simplified Arabic" w:cs="Simplified Arabic"/>
          <w:sz w:val="24"/>
          <w:szCs w:val="24"/>
          <w:rtl/>
        </w:rPr>
        <w:t xml:space="preserve"> كما بينت النتائج أن وكالة التوطين تعتمد الابتكار والإبداع في مشروعاتها، وتدعم التغيير والتطوير في أداء الأعمال، إذ تُوظف الأفكار المستحدثة في عمليات تخطيط المشاريع وتنفيذها ومتابعتها، إضافة إلى الجوانب المرتبطة بالهيكل التنظيمي والتنظيم والتوزيع، عبر التحسين المستمر للمنتجات وتطويرها ابتكاريًا. كذلك كشفت الدراسة عن وجود ارتباط بين الإبداع والابتكار من جهة، وتحسين إدارة الموارد البشرية وإدارة جودة المشاريع من جهة أخرى، حيث تتسم غالبية المشاريع الابتكارية بخصائص مميزة تعزز احتمالات نجاحها. وفي ضوء ذلك أوصت الدراسة بضرورة تعزيز التطوير والابتكار وترسيخ روح التعاون في المشاريع الصغيرة والمتوسطة، مع زيادة الاهتمام بالعاملين وتطبيق أساليب إبداعية وابتكارية تسهم في تنمية القدرة على التفكير الإبداعي في العمليات الإدارية</w:t>
      </w:r>
      <w:r w:rsidRPr="001569C6">
        <w:rPr>
          <w:rFonts w:ascii="Simplified Arabic" w:hAnsi="Simplified Arabic" w:cs="Simplified Arabic"/>
          <w:sz w:val="24"/>
          <w:szCs w:val="24"/>
          <w:lang w:bidi="ar-EG"/>
        </w:rPr>
        <w:t>.</w:t>
      </w:r>
    </w:p>
    <w:p w14:paraId="1B2B9208" w14:textId="77777777" w:rsidR="001569C6" w:rsidRPr="001569C6" w:rsidRDefault="001569C6" w:rsidP="001569C6">
      <w:pPr>
        <w:spacing w:line="240" w:lineRule="auto"/>
        <w:jc w:val="both"/>
        <w:rPr>
          <w:rFonts w:ascii="Simplified Arabic" w:hAnsi="Simplified Arabic" w:cs="Simplified Arabic"/>
          <w:sz w:val="24"/>
          <w:szCs w:val="24"/>
          <w:lang w:bidi="ar-EG"/>
        </w:rPr>
      </w:pPr>
      <w:r w:rsidRPr="001569C6">
        <w:rPr>
          <w:rFonts w:ascii="Simplified Arabic" w:hAnsi="Simplified Arabic" w:cs="Simplified Arabic"/>
          <w:b/>
          <w:bCs/>
          <w:sz w:val="24"/>
          <w:szCs w:val="24"/>
          <w:rtl/>
        </w:rPr>
        <w:t>دراسة (الطحطوح، 2022)</w:t>
      </w:r>
      <w:r w:rsidRPr="001569C6">
        <w:rPr>
          <w:rFonts w:ascii="Simplified Arabic" w:hAnsi="Simplified Arabic" w:cs="Simplified Arabic"/>
          <w:sz w:val="24"/>
          <w:szCs w:val="24"/>
          <w:rtl/>
        </w:rPr>
        <w:t xml:space="preserve"> هدفت إلى التحقق من وجود علاقة بين التدريب وتحسين مخرجات إدارة المشاريع، فضلاً عن التعرف على المعوقات أو التحديات التي قد تحد من استفادة الموظفين من البرامج التدريبية. واعتمدت الدراسة على المنهج الوصفي التحليلي، كما استخدمت الاستبانة أداةً لجمع البيانات من عينة عشوائية بسيطة بلغت 107 أفراد، وتمت معالجة البيانات وتحليلها باستخدام برنامج</w:t>
      </w:r>
      <w:r w:rsidRPr="001569C6">
        <w:rPr>
          <w:rFonts w:ascii="Simplified Arabic" w:hAnsi="Simplified Arabic" w:cs="Simplified Arabic"/>
          <w:sz w:val="24"/>
          <w:szCs w:val="24"/>
          <w:lang w:bidi="ar-EG"/>
        </w:rPr>
        <w:t xml:space="preserve"> SPSS </w:t>
      </w:r>
      <w:r w:rsidRPr="001569C6">
        <w:rPr>
          <w:rFonts w:ascii="Simplified Arabic" w:hAnsi="Simplified Arabic" w:cs="Simplified Arabic"/>
          <w:sz w:val="24"/>
          <w:szCs w:val="24"/>
          <w:rtl/>
        </w:rPr>
        <w:t>الإحصائي. وأشارت النتائج إلى وجود علاقة ارتباط قوية ذات دلالة إحصائية بين التدريب وإدارة المشاريع في القطاع العام بالمدينة المنورة، إضافة إلى وجود مجموعة من المعوقات التي تعيق حصول الموظفين على فرص التدريب. وفي ضوء هذه النتائج، أوصت الدراسة المعنيين في القطاع العام بضرورة دعم وتشجيع تنفيذ البرامج التدريبية الداخلية والخارجية من خلال الدورات التدريبية وورش العمل والندوات المتخصصة في إدارة المشاريع، مع السعي إلى معالجة العوائق التي تحول دون استفادة الموظفين من فرص التدريب المتاحة</w:t>
      </w:r>
      <w:r w:rsidRPr="001569C6">
        <w:rPr>
          <w:rFonts w:ascii="Simplified Arabic" w:hAnsi="Simplified Arabic" w:cs="Simplified Arabic"/>
          <w:sz w:val="24"/>
          <w:szCs w:val="24"/>
          <w:lang w:bidi="ar-EG"/>
        </w:rPr>
        <w:t>.</w:t>
      </w:r>
    </w:p>
    <w:p w14:paraId="49BD09A4" w14:textId="64F856F1" w:rsidR="00F22F29" w:rsidRPr="00F22F29" w:rsidRDefault="00F22F29" w:rsidP="00F22F29">
      <w:pPr>
        <w:spacing w:line="240" w:lineRule="auto"/>
        <w:jc w:val="both"/>
        <w:rPr>
          <w:rFonts w:ascii="Simplified Arabic" w:hAnsi="Simplified Arabic" w:cs="Simplified Arabic"/>
          <w:sz w:val="24"/>
          <w:szCs w:val="24"/>
        </w:rPr>
      </w:pPr>
      <w:r w:rsidRPr="00F22F29">
        <w:rPr>
          <w:rFonts w:ascii="Simplified Arabic" w:hAnsi="Simplified Arabic" w:cs="Simplified Arabic"/>
          <w:b/>
          <w:bCs/>
          <w:sz w:val="24"/>
          <w:szCs w:val="24"/>
          <w:rtl/>
        </w:rPr>
        <w:t>دراسة (</w:t>
      </w:r>
      <w:r w:rsidRPr="00F22F29">
        <w:rPr>
          <w:rFonts w:ascii="Simplified Arabic" w:hAnsi="Simplified Arabic" w:cs="Simplified Arabic"/>
          <w:b/>
          <w:bCs/>
          <w:sz w:val="24"/>
          <w:szCs w:val="24"/>
        </w:rPr>
        <w:t>R., Vivek., Y., Nanthagopan</w:t>
      </w:r>
      <w:r w:rsidRPr="00F22F29">
        <w:rPr>
          <w:rFonts w:ascii="Simplified Arabic" w:hAnsi="Simplified Arabic" w:cs="Simplified Arabic"/>
          <w:b/>
          <w:bCs/>
          <w:sz w:val="24"/>
          <w:szCs w:val="24"/>
          <w:rtl/>
        </w:rPr>
        <w:t>، 2020)</w:t>
      </w:r>
      <w:r>
        <w:rPr>
          <w:rFonts w:ascii="Simplified Arabic" w:hAnsi="Simplified Arabic" w:cs="Simplified Arabic" w:hint="cs"/>
          <w:sz w:val="24"/>
          <w:szCs w:val="24"/>
          <w:rtl/>
        </w:rPr>
        <w:t xml:space="preserve"> </w:t>
      </w:r>
      <w:r w:rsidRPr="00F22F29">
        <w:rPr>
          <w:rFonts w:ascii="Simplified Arabic" w:hAnsi="Simplified Arabic" w:cs="Simplified Arabic"/>
          <w:sz w:val="24"/>
          <w:szCs w:val="24"/>
          <w:rtl/>
        </w:rPr>
        <w:t>هدفت إلى استعراض تطور الإدارة الاستراتيجية للمشاريع</w:t>
      </w:r>
      <w:r w:rsidRPr="00F22F29">
        <w:rPr>
          <w:rFonts w:ascii="Simplified Arabic" w:hAnsi="Simplified Arabic" w:cs="Simplified Arabic"/>
          <w:sz w:val="24"/>
          <w:szCs w:val="24"/>
        </w:rPr>
        <w:t xml:space="preserve"> (SPM) </w:t>
      </w:r>
      <w:r w:rsidRPr="00F22F29">
        <w:rPr>
          <w:rFonts w:ascii="Simplified Arabic" w:hAnsi="Simplified Arabic" w:cs="Simplified Arabic"/>
          <w:sz w:val="24"/>
          <w:szCs w:val="24"/>
          <w:rtl/>
        </w:rPr>
        <w:t>انطلاقاً من إدارة المشاريع التشغيلية</w:t>
      </w:r>
      <w:r w:rsidRPr="00F22F29">
        <w:rPr>
          <w:rFonts w:ascii="Simplified Arabic" w:hAnsi="Simplified Arabic" w:cs="Simplified Arabic"/>
          <w:sz w:val="24"/>
          <w:szCs w:val="24"/>
        </w:rPr>
        <w:t xml:space="preserve"> (OPM) </w:t>
      </w:r>
      <w:r w:rsidRPr="00F22F29">
        <w:rPr>
          <w:rFonts w:ascii="Simplified Arabic" w:hAnsi="Simplified Arabic" w:cs="Simplified Arabic"/>
          <w:sz w:val="24"/>
          <w:szCs w:val="24"/>
          <w:rtl/>
        </w:rPr>
        <w:t>في المنظمات المعاصرة التي تتسم بالديناميكية. إذ تُعنى الإدارة الاستراتيجية للمشاريع بتحديد الأهداف طويلة المدى للمنظمة وتنفيذها ضمن إطار المشروع، بينما تركز إدارة المشاريع التشغيلية على إنجاز المشاريع وفق نطاق العمل المحدد والوقت والميزانية ومتطلبات الجودة. وقد أصبحت المنظمات في الوقت الراهن أكثر توجهاً نحو تبني ممارسات الإدارة الاستراتيجية للمشاريع لما لها من دور في تعزيز فرص النجاح المؤسسي. واعتمدت الدراسة على مراجعة منهجية لعدد 16 مقالة منشورة في دوريات علمية محكمة. وتمكن الباحثان من توضيح الكيفية التي تطورت بها إدارة المشاريع من منظور تشغيلي إلى منظور استراتيجي، وبيان إسهامها في تحقيق ميزة تنافسية للمنظمات الحديثة، كما سلطا الضوء على التحديات المرتبطة بتطبيق الإدارة الاستراتيجية للمشاريع داخل المؤسسات. وأسهمت الدراسة من الناحية النظرية في الكشف عن تطور مفاهيم الإدارة الاستراتيجية للمشاريع نظراً لقلة تناولها في الأدبيات العلمية، كما قدمت إسهاماً عملياً تمثل في دعم المؤسسات لفهم أهمية الإدارة الاستراتيجية للمشاريع ودورها في تحقيق النجاح التنظيمي</w:t>
      </w:r>
      <w:r w:rsidRPr="00F22F29">
        <w:rPr>
          <w:rFonts w:ascii="Simplified Arabic" w:hAnsi="Simplified Arabic" w:cs="Simplified Arabic"/>
          <w:sz w:val="24"/>
          <w:szCs w:val="24"/>
        </w:rPr>
        <w:t>.</w:t>
      </w:r>
    </w:p>
    <w:p w14:paraId="6FBE6202" w14:textId="55670C9E" w:rsidR="00F22F29" w:rsidRPr="00F22F29" w:rsidRDefault="00F22F29" w:rsidP="00214748">
      <w:pPr>
        <w:spacing w:line="240" w:lineRule="auto"/>
        <w:jc w:val="both"/>
        <w:rPr>
          <w:rFonts w:ascii="Simplified Arabic" w:hAnsi="Simplified Arabic" w:cs="Simplified Arabic"/>
          <w:sz w:val="24"/>
          <w:szCs w:val="24"/>
          <w:rtl/>
        </w:rPr>
      </w:pPr>
      <w:r w:rsidRPr="00F22F29">
        <w:rPr>
          <w:rFonts w:ascii="Simplified Arabic" w:hAnsi="Simplified Arabic" w:cs="Simplified Arabic"/>
          <w:b/>
          <w:bCs/>
          <w:sz w:val="24"/>
          <w:szCs w:val="24"/>
          <w:rtl/>
        </w:rPr>
        <w:t>دراسة (</w:t>
      </w:r>
      <w:r w:rsidRPr="00F22F29">
        <w:rPr>
          <w:rFonts w:ascii="Simplified Arabic" w:hAnsi="Simplified Arabic" w:cs="Simplified Arabic"/>
          <w:b/>
          <w:bCs/>
          <w:sz w:val="24"/>
          <w:szCs w:val="24"/>
        </w:rPr>
        <w:t xml:space="preserve">D. </w:t>
      </w:r>
      <w:proofErr w:type="spellStart"/>
      <w:r w:rsidRPr="00F22F29">
        <w:rPr>
          <w:rFonts w:ascii="Cambria" w:hAnsi="Cambria" w:cs="Cambria"/>
          <w:b/>
          <w:bCs/>
          <w:sz w:val="24"/>
          <w:szCs w:val="24"/>
        </w:rPr>
        <w:t>Ć</w:t>
      </w:r>
      <w:r w:rsidRPr="00F22F29">
        <w:rPr>
          <w:rFonts w:ascii="Simplified Arabic" w:hAnsi="Simplified Arabic" w:cs="Simplified Arabic"/>
          <w:b/>
          <w:bCs/>
          <w:sz w:val="24"/>
          <w:szCs w:val="24"/>
        </w:rPr>
        <w:t>iri</w:t>
      </w:r>
      <w:r w:rsidRPr="00F22F29">
        <w:rPr>
          <w:rFonts w:ascii="Cambria" w:hAnsi="Cambria" w:cs="Cambria"/>
          <w:b/>
          <w:bCs/>
          <w:sz w:val="24"/>
          <w:szCs w:val="24"/>
        </w:rPr>
        <w:t>ć</w:t>
      </w:r>
      <w:proofErr w:type="spellEnd"/>
      <w:r w:rsidRPr="00F22F29">
        <w:rPr>
          <w:rFonts w:ascii="Simplified Arabic" w:hAnsi="Simplified Arabic" w:cs="Simplified Arabic"/>
          <w:b/>
          <w:bCs/>
          <w:sz w:val="24"/>
          <w:szCs w:val="24"/>
        </w:rPr>
        <w:t xml:space="preserve"> Lali</w:t>
      </w:r>
      <w:r w:rsidRPr="00F22F29">
        <w:rPr>
          <w:rFonts w:ascii="Cambria" w:hAnsi="Cambria" w:cs="Cambria"/>
          <w:b/>
          <w:bCs/>
          <w:sz w:val="24"/>
          <w:szCs w:val="24"/>
        </w:rPr>
        <w:t>ć</w:t>
      </w:r>
      <w:r w:rsidRPr="00F22F29">
        <w:rPr>
          <w:rFonts w:ascii="Simplified Arabic" w:hAnsi="Simplified Arabic" w:cs="Simplified Arabic"/>
          <w:b/>
          <w:bCs/>
          <w:sz w:val="24"/>
          <w:szCs w:val="24"/>
          <w:rtl/>
        </w:rPr>
        <w:t>، 2022)</w:t>
      </w:r>
      <w:r w:rsidRPr="00F22F29">
        <w:rPr>
          <w:rFonts w:ascii="Simplified Arabic" w:hAnsi="Simplified Arabic" w:cs="Simplified Arabic"/>
          <w:sz w:val="24"/>
          <w:szCs w:val="24"/>
          <w:rtl/>
        </w:rPr>
        <w:t xml:space="preserve"> هدفت إلى التعرف على ما إذا كانت مناهج إدارة المشاريع المختلفة، سواء التقليدية أو الرشيقة (</w:t>
      </w:r>
      <w:r w:rsidRPr="00F22F29">
        <w:rPr>
          <w:rFonts w:ascii="Simplified Arabic" w:hAnsi="Simplified Arabic" w:cs="Simplified Arabic"/>
          <w:sz w:val="24"/>
          <w:szCs w:val="24"/>
        </w:rPr>
        <w:t>Agile</w:t>
      </w:r>
      <w:r w:rsidRPr="00F22F29">
        <w:rPr>
          <w:rFonts w:ascii="Simplified Arabic" w:hAnsi="Simplified Arabic" w:cs="Simplified Arabic"/>
          <w:sz w:val="24"/>
          <w:szCs w:val="24"/>
          <w:rtl/>
        </w:rPr>
        <w:t>) أو الهجينة، تتباين في مستوى تأثيرها على نجاح المشروع، حيث اعتُبر نجاح المشروع ظاهرة متعددة الأبعاد. كما سعى الباحث إلى فحص مدى تأثير خصائص المشاريع المختلفة في تلك العلاقات. وقد تناول الباحثون هذه التساؤلات من خلال دراسة ميدانية أجريت على عينة ضمت 227 مختصاً في إدارة المشاريع من مناطق متعددة حول العالم. وتم استخدام التحليل العاملي الاستكشافي (</w:t>
      </w:r>
      <w:r w:rsidRPr="00F22F29">
        <w:rPr>
          <w:rFonts w:ascii="Simplified Arabic" w:hAnsi="Simplified Arabic" w:cs="Simplified Arabic"/>
          <w:sz w:val="24"/>
          <w:szCs w:val="24"/>
        </w:rPr>
        <w:t>EFA</w:t>
      </w:r>
      <w:r w:rsidRPr="00F22F29">
        <w:rPr>
          <w:rFonts w:ascii="Simplified Arabic" w:hAnsi="Simplified Arabic" w:cs="Simplified Arabic"/>
          <w:sz w:val="24"/>
          <w:szCs w:val="24"/>
          <w:rtl/>
        </w:rPr>
        <w:t>) لأبعاد نجاح المشروع بهدف التحقق من بناء هذه العوامل وعلاقتها بالمتغيرات الظاهرة. كذلك جرى تطبيق أسلوب التجميع (</w:t>
      </w:r>
      <w:r w:rsidRPr="00F22F29">
        <w:rPr>
          <w:rFonts w:ascii="Simplified Arabic" w:hAnsi="Simplified Arabic" w:cs="Simplified Arabic"/>
          <w:sz w:val="24"/>
          <w:szCs w:val="24"/>
        </w:rPr>
        <w:t>K-means</w:t>
      </w:r>
      <w:r w:rsidRPr="00F22F29">
        <w:rPr>
          <w:rFonts w:ascii="Simplified Arabic" w:hAnsi="Simplified Arabic" w:cs="Simplified Arabic"/>
          <w:sz w:val="24"/>
          <w:szCs w:val="24"/>
          <w:rtl/>
        </w:rPr>
        <w:t>) لتصنيف المستجيبين وفق مناهج إدارة المشاريع الرشيقة والهجينة والتقليدية. ومن أجل التحقق من الدلالة الإحصائية بين المجموعات محل الدراسة، تم اختبار فرضيات البحث باستخدام اختبارات تحليل التباين (</w:t>
      </w:r>
      <w:r w:rsidRPr="00F22F29">
        <w:rPr>
          <w:rFonts w:ascii="Simplified Arabic" w:hAnsi="Simplified Arabic" w:cs="Simplified Arabic"/>
          <w:sz w:val="24"/>
          <w:szCs w:val="24"/>
        </w:rPr>
        <w:t>ANOVA</w:t>
      </w:r>
      <w:r w:rsidRPr="00F22F29">
        <w:rPr>
          <w:rFonts w:ascii="Simplified Arabic" w:hAnsi="Simplified Arabic" w:cs="Simplified Arabic"/>
          <w:sz w:val="24"/>
          <w:szCs w:val="24"/>
          <w:rtl/>
        </w:rPr>
        <w:t>). وأظهرت نتائج الدراسة أن منهج الإدارة الرشيقة كان أكثر تأثيراً بصورة إيجابية في بُعدين من أبعاد نجاح المشروع الخمسة التي تناولتها الدراسة، وهما التأثير في الفريق والاستعداد للمستقبل، مقارنة بالمنهج التقليدي.</w:t>
      </w:r>
    </w:p>
    <w:p w14:paraId="727EA4D8" w14:textId="5DFA8B49" w:rsidR="002E219E" w:rsidRPr="007A1076" w:rsidRDefault="002E219E" w:rsidP="00214748">
      <w:pPr>
        <w:spacing w:line="240" w:lineRule="auto"/>
        <w:jc w:val="both"/>
        <w:rPr>
          <w:rFonts w:ascii="Simplified Arabic" w:hAnsi="Simplified Arabic" w:cs="Simplified Arabic"/>
          <w:b/>
          <w:bCs/>
          <w:sz w:val="24"/>
          <w:szCs w:val="24"/>
          <w:rtl/>
        </w:rPr>
      </w:pPr>
      <w:r w:rsidRPr="007A1076">
        <w:rPr>
          <w:rFonts w:ascii="Simplified Arabic" w:hAnsi="Simplified Arabic" w:cs="Simplified Arabic"/>
          <w:b/>
          <w:bCs/>
          <w:rtl/>
        </w:rPr>
        <w:t xml:space="preserve">     </w:t>
      </w:r>
      <w:r w:rsidRPr="007A1076">
        <w:rPr>
          <w:rFonts w:ascii="Simplified Arabic" w:hAnsi="Simplified Arabic" w:cs="Simplified Arabic"/>
          <w:b/>
          <w:bCs/>
          <w:sz w:val="24"/>
          <w:szCs w:val="24"/>
          <w:rtl/>
        </w:rPr>
        <w:t xml:space="preserve">دراسة </w:t>
      </w:r>
      <w:proofErr w:type="spellStart"/>
      <w:r w:rsidRPr="007A1076">
        <w:rPr>
          <w:rFonts w:ascii="Simplified Arabic" w:hAnsi="Simplified Arabic" w:cs="Simplified Arabic"/>
          <w:b/>
          <w:bCs/>
          <w:sz w:val="24"/>
          <w:szCs w:val="24"/>
        </w:rPr>
        <w:t>Altaefi</w:t>
      </w:r>
      <w:proofErr w:type="spellEnd"/>
      <w:r w:rsidRPr="007A1076">
        <w:rPr>
          <w:rFonts w:ascii="Simplified Arabic" w:hAnsi="Simplified Arabic" w:cs="Simplified Arabic"/>
          <w:b/>
          <w:bCs/>
          <w:sz w:val="24"/>
          <w:szCs w:val="24"/>
        </w:rPr>
        <w:t>, M.A</w:t>
      </w:r>
      <w:r w:rsidRPr="007A1076">
        <w:rPr>
          <w:rFonts w:ascii="Simplified Arabic" w:hAnsi="Simplified Arabic" w:cs="Simplified Arabic"/>
          <w:b/>
          <w:bCs/>
          <w:sz w:val="24"/>
          <w:szCs w:val="24"/>
          <w:rtl/>
        </w:rPr>
        <w:t xml:space="preserve">. (2022). </w:t>
      </w:r>
      <w:r w:rsidR="00347D91" w:rsidRPr="007A1076">
        <w:rPr>
          <w:rFonts w:ascii="Simplified Arabic" w:hAnsi="Simplified Arabic" w:cs="Simplified Arabic"/>
          <w:sz w:val="24"/>
          <w:szCs w:val="24"/>
          <w:rtl/>
          <w:lang w:bidi="ar-EG"/>
        </w:rPr>
        <w:t xml:space="preserve">هدفت الدراسة الى التعرف على  </w:t>
      </w:r>
      <w:r w:rsidRPr="007A1076">
        <w:rPr>
          <w:rFonts w:ascii="Simplified Arabic" w:hAnsi="Simplified Arabic" w:cs="Simplified Arabic"/>
          <w:sz w:val="24"/>
          <w:szCs w:val="24"/>
          <w:rtl/>
        </w:rPr>
        <w:t>: (1) إجراء مراجعة أدبية لدور مكتب إدارة المشاريع ومعايير نجاح المشاريع، (2) تحديد العلاقة بين الهندسة الصناعية وإطار إدارة المشاريع، (3) تقييم ما إذا كان إنشاء مكتب إدارة المشاريع سيساعد في تحقيق أهداف نجاح المشاريع، (4) تحديد متى يكون المشروع ناجحًا، (5) تقييم الفرق بين المنظمات التي أنشأت مكتب إدارة المشاريع وغيرها من المنظمات التي لم تفعل ذلك، (6) تحديد العقبات الرئيسية لإنشاء مكاتب إدارة المشاريع في المملكة العربية السعودية. تم إجراء مراجعة أدبية حول فشل المشاريع وإنشاء مكتب إدارة المشاريع. لإعداد أسئلة البحث والافتراضات، استخدمت هذه الدراسة تصميمًا مختلطًا متعدد المراحل مع منهجيات كمية وكيفية لتحقيق أهداف البحث. تم جمع البيانات من خلال استبيان عبر الإنترنت، ثم تم تحليلها باستخدام التحليل الموضوعي و</w:t>
      </w:r>
      <w:r w:rsidRPr="007A1076">
        <w:rPr>
          <w:rFonts w:ascii="Simplified Arabic" w:hAnsi="Simplified Arabic" w:cs="Simplified Arabic"/>
          <w:sz w:val="24"/>
          <w:szCs w:val="24"/>
        </w:rPr>
        <w:t>ANOVA</w:t>
      </w:r>
      <w:r w:rsidRPr="007A1076">
        <w:rPr>
          <w:rFonts w:ascii="Simplified Arabic" w:hAnsi="Simplified Arabic" w:cs="Simplified Arabic"/>
          <w:sz w:val="24"/>
          <w:szCs w:val="24"/>
          <w:rtl/>
        </w:rPr>
        <w:t xml:space="preserve"> باستخدام برنامج </w:t>
      </w:r>
      <w:r w:rsidRPr="007A1076">
        <w:rPr>
          <w:rFonts w:ascii="Simplified Arabic" w:hAnsi="Simplified Arabic" w:cs="Simplified Arabic"/>
          <w:sz w:val="24"/>
          <w:szCs w:val="24"/>
        </w:rPr>
        <w:t>SPSS</w:t>
      </w:r>
      <w:r w:rsidR="00470695" w:rsidRPr="007A1076">
        <w:rPr>
          <w:rFonts w:ascii="Simplified Arabic" w:hAnsi="Simplified Arabic" w:cs="Simplified Arabic"/>
          <w:sz w:val="24"/>
          <w:szCs w:val="24"/>
          <w:rtl/>
        </w:rPr>
        <w:t xml:space="preserve">، </w:t>
      </w:r>
      <w:r w:rsidRPr="007A1076">
        <w:rPr>
          <w:rFonts w:ascii="Simplified Arabic" w:hAnsi="Simplified Arabic" w:cs="Simplified Arabic"/>
          <w:sz w:val="24"/>
          <w:szCs w:val="24"/>
          <w:rtl/>
        </w:rPr>
        <w:t>تظهر النتائج الرئيسية للبحث أن معظم المشاركين يرون أن خصائص المشروع وأدائه داخل المنظمة، مثل الجدول الزمني، والميزانية، والمنتج النهائي، أساسية لنجاح المشروع؛ بالإضافة إلى ذلك، أظهرت الإحصائيات أهم الأسباب لفشل المشاريع. علاوة على ذلك، أظهرت إحصائيات الدراسة أن الدافع الرئيسي لبدء مكتب إدارة المشاريع هو كما يلي: (أ) تنفيذ واتباع الممارسات القياسية، (ب) تقليل معدل الفشل، و(ج) تقييم مخاطر المشروع في المراحل المبكرة من دورة حياة المشروع. تركز وجهة نظر الممارسين في إدارة المشاريع بشأن أدوار مكتب إدارة المشاريع على المشاريع المتعثرة وكيفية تطويرها والحفاظ على معايير إدارة المشاريع وتقديم الاستشارات في إدارة المشاريع. من المثير للاهتمام أن الدراسة كشفت أيضاً أن نقص الفهم لقيمة مكتب إدارة المشاريع في المنظمة ومقاومة التغيير هما العقبتان الرئيسيتان لإنشاء مكتب إدارة المشاريع. بشكل عام، كان هناك علاقة ذات دلالة إحصائية بين خصائص المشروع وفاعلية مكتب إدارة المشاريع وفقًا (لعقبات إنشاء مكتب إدارة المشاريع). كما كان هناك علاقة ذات دلالة إحصائية بين خصائص المشروع وفاعلية مكتب إدارة المشاريع وفقًا (لأسباب فشل المشاريع).</w:t>
      </w:r>
    </w:p>
    <w:p w14:paraId="21BB2D3D" w14:textId="144EA010" w:rsidR="00F22F29" w:rsidRPr="00F22F29" w:rsidRDefault="00F22F29" w:rsidP="00214748">
      <w:pPr>
        <w:spacing w:line="240" w:lineRule="auto"/>
        <w:jc w:val="both"/>
        <w:rPr>
          <w:rFonts w:ascii="Simplified Arabic" w:hAnsi="Simplified Arabic" w:cs="Simplified Arabic"/>
          <w:sz w:val="24"/>
          <w:szCs w:val="24"/>
          <w:rtl/>
        </w:rPr>
      </w:pPr>
      <w:r w:rsidRPr="00F22F29">
        <w:rPr>
          <w:rFonts w:ascii="Simplified Arabic" w:hAnsi="Simplified Arabic" w:cs="Simplified Arabic"/>
          <w:b/>
          <w:bCs/>
          <w:sz w:val="24"/>
          <w:szCs w:val="24"/>
          <w:rtl/>
        </w:rPr>
        <w:t>دراسة (</w:t>
      </w:r>
      <w:proofErr w:type="spellStart"/>
      <w:r w:rsidRPr="00F22F29">
        <w:rPr>
          <w:rFonts w:ascii="Simplified Arabic" w:hAnsi="Simplified Arabic" w:cs="Simplified Arabic"/>
          <w:b/>
          <w:bCs/>
          <w:sz w:val="24"/>
          <w:szCs w:val="24"/>
        </w:rPr>
        <w:t>Altaefi</w:t>
      </w:r>
      <w:proofErr w:type="spellEnd"/>
      <w:r w:rsidRPr="00F22F29">
        <w:rPr>
          <w:rFonts w:ascii="Simplified Arabic" w:hAnsi="Simplified Arabic" w:cs="Simplified Arabic"/>
          <w:b/>
          <w:bCs/>
          <w:sz w:val="24"/>
          <w:szCs w:val="24"/>
        </w:rPr>
        <w:t>, M.A.</w:t>
      </w:r>
      <w:r w:rsidRPr="00F22F29">
        <w:rPr>
          <w:rFonts w:ascii="Simplified Arabic" w:hAnsi="Simplified Arabic" w:cs="Simplified Arabic"/>
          <w:b/>
          <w:bCs/>
          <w:sz w:val="24"/>
          <w:szCs w:val="24"/>
          <w:rtl/>
        </w:rPr>
        <w:t>، 2022)</w:t>
      </w:r>
      <w:r w:rsidRPr="00F22F29">
        <w:rPr>
          <w:rFonts w:ascii="Simplified Arabic" w:hAnsi="Simplified Arabic" w:cs="Simplified Arabic"/>
          <w:sz w:val="24"/>
          <w:szCs w:val="24"/>
          <w:rtl/>
        </w:rPr>
        <w:t xml:space="preserve"> هدفت إلى التعرف على: (1) إجراء مراجعة للأدبيات المتعلقة بدور مكتب إدارة المشاريع ومعايير نجاح المشاريع، (2) توضيح العلاقة بين الهندسة الصناعية وإطار إدارة المشاريع، (3) فحص مدى إسهام إنشاء مكتب إدارة المشاريع في تحقيق أهداف نجاح المشاريع، (4) تحديد المعايير التي يمكن من خلالها الحكم على نجاح المشروع، (5) مقارنة المنظمات التي قامت بإنشاء مكتب إدارة المشاريع بالمنظمات التي لم تنشئه، (6) التعرف على أبرز التحديات التي تواجه تأسيس مكاتب إدارة المشاريع في المملكة العربية السعودية. وقد تم تنفيذ مراجعة أدبية تناولت فشل المشاريع وإنشاء مكاتب إدارة المشاريع. ولصياغة أسئلة الدراسة وافتراضاتها، اعتمدت الدراسة على تصميم بحثي مختلط متعدد المراحل يجمع بين المنهجين الكمي والنوعي لتحقيق أهداف البحث. وتم جمع البيانات من خلال استبيان إلكتروني، ثم تحليلها باستخدام التحليل الموضوعي وتحليل التباين (</w:t>
      </w:r>
      <w:r w:rsidRPr="00F22F29">
        <w:rPr>
          <w:rFonts w:ascii="Simplified Arabic" w:hAnsi="Simplified Arabic" w:cs="Simplified Arabic"/>
          <w:sz w:val="24"/>
          <w:szCs w:val="24"/>
        </w:rPr>
        <w:t>ANOVA</w:t>
      </w:r>
      <w:r w:rsidRPr="00F22F29">
        <w:rPr>
          <w:rFonts w:ascii="Simplified Arabic" w:hAnsi="Simplified Arabic" w:cs="Simplified Arabic"/>
          <w:sz w:val="24"/>
          <w:szCs w:val="24"/>
          <w:rtl/>
        </w:rPr>
        <w:t xml:space="preserve">) عبر برنامج </w:t>
      </w:r>
      <w:r w:rsidRPr="00F22F29">
        <w:rPr>
          <w:rFonts w:ascii="Simplified Arabic" w:hAnsi="Simplified Arabic" w:cs="Simplified Arabic"/>
          <w:sz w:val="24"/>
          <w:szCs w:val="24"/>
        </w:rPr>
        <w:t>SPSS</w:t>
      </w:r>
      <w:r w:rsidRPr="00F22F29">
        <w:rPr>
          <w:rFonts w:ascii="Simplified Arabic" w:hAnsi="Simplified Arabic" w:cs="Simplified Arabic"/>
          <w:sz w:val="24"/>
          <w:szCs w:val="24"/>
          <w:rtl/>
        </w:rPr>
        <w:t>. وأظهرت النتائج الرئيسة أن غالبية المشاركين يرون أن خصائص المشروع ومستوى أدائه داخل المنظمة، مثل الالتزام بالجدول الزمني والميزانية وجودة المخرج النهائي، تُعد عناصر أساسية لنجاح المشروع. كما كشفت النتائج الإحصائية عن أهم العوامل المؤدية إلى فشل المشاريع. كذلك بينت الدراسة أن الدوافع الأساسية لإنشاء مكتب إدارة المشاريع تتمثل في: (أ) تطبيق الممارسات المعيارية والالتزام بها، (ب) خفض معدلات فشل المشاريع، و(ج) تقييم مخاطر المشروع خلال المراحل المبكرة من دورة حياته. كما أوضحت نتائج الدراسة أن الممارسين في مجال إدارة المشاريع ينظرون إلى أدوار مكتب إدارة المشاريع باعتبارها تركز على معالجة المشاريع المتعثرة، والعمل على تطويرها، والمحافظة على معايير إدارة المشاريع، وتقديم الدعم الاستشاري في هذا المجال. ومن النتائج اللافتة أن الدراسة أظهرت كذلك أن ضعف الإدراك لأهمية مكتب إدارة المشاريع داخل المنظمة ومقاومة التغيير يمثلان أبرز المعوقات أمام إنشائه. وبصورة عامة، أظهرت النتائج وجود علاقة ذات دلالة إحصائية بين خصائص المشروع وفاعلية مكتب إدارة المشاريع تبعاً لعوائق إنشاء مكتب إدارة المشاريع، كما تبين وجود علاقة ذات دلالة إحصائية بين خصائص المشروع وفاعلية مكتب إدارة المشاريع وفقاً لأسباب فشل المشاريع.</w:t>
      </w:r>
    </w:p>
    <w:p w14:paraId="2EFC342B" w14:textId="1BFA9643" w:rsidR="00F22F29" w:rsidRPr="007A1076" w:rsidRDefault="00F22F29" w:rsidP="00214748">
      <w:pPr>
        <w:spacing w:line="240" w:lineRule="auto"/>
        <w:jc w:val="both"/>
        <w:rPr>
          <w:rFonts w:ascii="Simplified Arabic" w:hAnsi="Simplified Arabic" w:cs="Simplified Arabic"/>
          <w:sz w:val="24"/>
          <w:szCs w:val="24"/>
          <w:rtl/>
        </w:rPr>
      </w:pPr>
      <w:r w:rsidRPr="00F22F29">
        <w:rPr>
          <w:rFonts w:ascii="Simplified Arabic" w:hAnsi="Simplified Arabic" w:cs="Simplified Arabic"/>
          <w:b/>
          <w:bCs/>
          <w:sz w:val="24"/>
          <w:szCs w:val="24"/>
          <w:rtl/>
        </w:rPr>
        <w:t>دراسة (</w:t>
      </w:r>
      <w:r w:rsidRPr="00F22F29">
        <w:rPr>
          <w:rFonts w:ascii="Simplified Arabic" w:hAnsi="Simplified Arabic" w:cs="Simplified Arabic"/>
          <w:b/>
          <w:bCs/>
          <w:sz w:val="24"/>
          <w:szCs w:val="24"/>
        </w:rPr>
        <w:t xml:space="preserve">Jorge </w:t>
      </w:r>
      <w:proofErr w:type="spellStart"/>
      <w:r w:rsidRPr="00F22F29">
        <w:rPr>
          <w:rFonts w:ascii="Simplified Arabic" w:hAnsi="Simplified Arabic" w:cs="Simplified Arabic"/>
          <w:b/>
          <w:bCs/>
          <w:sz w:val="24"/>
          <w:szCs w:val="24"/>
        </w:rPr>
        <w:t>Vareda</w:t>
      </w:r>
      <w:proofErr w:type="spellEnd"/>
      <w:r w:rsidRPr="00F22F29">
        <w:rPr>
          <w:rFonts w:ascii="Simplified Arabic" w:hAnsi="Simplified Arabic" w:cs="Simplified Arabic"/>
          <w:b/>
          <w:bCs/>
          <w:sz w:val="24"/>
          <w:szCs w:val="24"/>
        </w:rPr>
        <w:t xml:space="preserve"> Gomes</w:t>
      </w:r>
      <w:r w:rsidRPr="00F22F29">
        <w:rPr>
          <w:rFonts w:ascii="Simplified Arabic" w:hAnsi="Simplified Arabic" w:cs="Simplified Arabic"/>
          <w:b/>
          <w:bCs/>
          <w:sz w:val="24"/>
          <w:szCs w:val="24"/>
          <w:rtl/>
        </w:rPr>
        <w:t>، 2023)</w:t>
      </w:r>
      <w:r w:rsidRPr="00F22F29">
        <w:rPr>
          <w:rFonts w:ascii="Simplified Arabic" w:hAnsi="Simplified Arabic" w:cs="Simplified Arabic"/>
          <w:sz w:val="24"/>
          <w:szCs w:val="24"/>
          <w:rtl/>
        </w:rPr>
        <w:t xml:space="preserve"> هدفت إلى التعرف على مواءمة إدارة المشاريع وإدارة الفوائد مع منهج بطاقة الأداء المتوازن من أجل تعزيز نجاح المشاريع. وقد أشارت الدراسة إلى أن المنظمات تواصل زيادة استثماراتها المالية في الأنظمة والتقنيات المختلفة، إلا أنها في كثير من الأحيان لا تحقق الاستفادة الكاملة من تلك الاستثمارات أو العوائد التجارية المتوقعة منها. ويُنظر إلى نجاح المنظمة على نطاق واسع باعتباره قدرتها على تحقيق النجاح في السوق، حيث تعتمد العديد من الشركات على المؤشرات المالية والاقتصادية لقياس هذا النجاح. كما يوجد توافق عام على أن الالتزام بالجدول الزمني والميزانية لا يُعد وحده معياراً كافياً للحكم على نجاح المشاريع، رغم استمراره كأحد المكونات الأساسية في التقييم الشامل للنجاح. وأوضحت الدراسة أن التحديد المبكر لعوامل النجاح الحرجة (</w:t>
      </w:r>
      <w:r w:rsidRPr="00F22F29">
        <w:rPr>
          <w:rFonts w:ascii="Simplified Arabic" w:hAnsi="Simplified Arabic" w:cs="Simplified Arabic"/>
          <w:sz w:val="24"/>
          <w:szCs w:val="24"/>
        </w:rPr>
        <w:t>CSF</w:t>
      </w:r>
      <w:r w:rsidRPr="00F22F29">
        <w:rPr>
          <w:rFonts w:ascii="Simplified Arabic" w:hAnsi="Simplified Arabic" w:cs="Simplified Arabic"/>
          <w:sz w:val="24"/>
          <w:szCs w:val="24"/>
          <w:rtl/>
        </w:rPr>
        <w:t>) ومعايير نجاح المشاريع (</w:t>
      </w:r>
      <w:r w:rsidRPr="00F22F29">
        <w:rPr>
          <w:rFonts w:ascii="Simplified Arabic" w:hAnsi="Simplified Arabic" w:cs="Simplified Arabic"/>
          <w:sz w:val="24"/>
          <w:szCs w:val="24"/>
        </w:rPr>
        <w:t>PSC</w:t>
      </w:r>
      <w:r w:rsidRPr="00F22F29">
        <w:rPr>
          <w:rFonts w:ascii="Simplified Arabic" w:hAnsi="Simplified Arabic" w:cs="Simplified Arabic"/>
          <w:sz w:val="24"/>
          <w:szCs w:val="24"/>
          <w:rtl/>
        </w:rPr>
        <w:t>) خلال مرحلة التقييم الأولي للمشروع يمثل خطوة جوهرية لضمان إنجاز المشاريع بنجاح. وقد جمعت هذه الدراسة بين ممارسات إدارة المشاريع (</w:t>
      </w:r>
      <w:r w:rsidRPr="00F22F29">
        <w:rPr>
          <w:rFonts w:ascii="Simplified Arabic" w:hAnsi="Simplified Arabic" w:cs="Simplified Arabic"/>
          <w:sz w:val="24"/>
          <w:szCs w:val="24"/>
        </w:rPr>
        <w:t>PM</w:t>
      </w:r>
      <w:r w:rsidRPr="00F22F29">
        <w:rPr>
          <w:rFonts w:ascii="Simplified Arabic" w:hAnsi="Simplified Arabic" w:cs="Simplified Arabic"/>
          <w:sz w:val="24"/>
          <w:szCs w:val="24"/>
          <w:rtl/>
        </w:rPr>
        <w:t>) وإدارة الفوائد (</w:t>
      </w:r>
      <w:r w:rsidRPr="00F22F29">
        <w:rPr>
          <w:rFonts w:ascii="Simplified Arabic" w:hAnsi="Simplified Arabic" w:cs="Simplified Arabic"/>
          <w:sz w:val="24"/>
          <w:szCs w:val="24"/>
        </w:rPr>
        <w:t>BM</w:t>
      </w:r>
      <w:r w:rsidRPr="00F22F29">
        <w:rPr>
          <w:rFonts w:ascii="Simplified Arabic" w:hAnsi="Simplified Arabic" w:cs="Simplified Arabic"/>
          <w:sz w:val="24"/>
          <w:szCs w:val="24"/>
          <w:rtl/>
        </w:rPr>
        <w:t>) ومنهجية بطاقة الأداء المتوازن (</w:t>
      </w:r>
      <w:r w:rsidRPr="00F22F29">
        <w:rPr>
          <w:rFonts w:ascii="Simplified Arabic" w:hAnsi="Simplified Arabic" w:cs="Simplified Arabic"/>
          <w:sz w:val="24"/>
          <w:szCs w:val="24"/>
        </w:rPr>
        <w:t>BSC</w:t>
      </w:r>
      <w:r w:rsidRPr="00F22F29">
        <w:rPr>
          <w:rFonts w:ascii="Simplified Arabic" w:hAnsi="Simplified Arabic" w:cs="Simplified Arabic"/>
          <w:sz w:val="24"/>
          <w:szCs w:val="24"/>
          <w:rtl/>
        </w:rPr>
        <w:t>) بهدف تحقيق المواءمة بين المشاريع والاستراتيجية التنظيمية. وأظهرت النتائج أن استخدام هذا التكامل بين الأدوات الإدارية المختلفة أسهم في تعزيز الفاعلية وزيادة فرص تحقيق نجاح المشاريع.</w:t>
      </w:r>
    </w:p>
    <w:p w14:paraId="28BE4DAB" w14:textId="59DA7A73" w:rsidR="00B9297D" w:rsidRPr="007A1076" w:rsidRDefault="00B9297D" w:rsidP="00214748">
      <w:pPr>
        <w:spacing w:line="240" w:lineRule="auto"/>
        <w:jc w:val="both"/>
        <w:rPr>
          <w:rFonts w:ascii="Simplified Arabic" w:hAnsi="Simplified Arabic" w:cs="Simplified Arabic"/>
          <w:b/>
          <w:bCs/>
          <w:color w:val="404040"/>
          <w:sz w:val="24"/>
          <w:szCs w:val="24"/>
          <w:shd w:val="clear" w:color="auto" w:fill="FFFFFF"/>
          <w:rtl/>
        </w:rPr>
      </w:pPr>
      <w:r w:rsidRPr="007A1076">
        <w:rPr>
          <w:rFonts w:ascii="Simplified Arabic" w:hAnsi="Simplified Arabic" w:cs="Simplified Arabic"/>
          <w:b/>
          <w:bCs/>
          <w:color w:val="404040"/>
          <w:sz w:val="24"/>
          <w:szCs w:val="24"/>
          <w:shd w:val="clear" w:color="auto" w:fill="FFFFFF"/>
          <w:rtl/>
        </w:rPr>
        <w:t xml:space="preserve">      دراسة (الطه، 2023) </w:t>
      </w:r>
      <w:r w:rsidRPr="007A1076">
        <w:rPr>
          <w:rFonts w:ascii="Simplified Arabic" w:hAnsi="Simplified Arabic" w:cs="Simplified Arabic"/>
          <w:color w:val="404040"/>
          <w:sz w:val="24"/>
          <w:szCs w:val="24"/>
          <w:shd w:val="clear" w:color="auto" w:fill="FFFFFF"/>
          <w:rtl/>
        </w:rPr>
        <w:t xml:space="preserve">هدفت الدراسة الحالية الكشف على واقع تطبيق معايير الجودة الشاملة في المشاريع التي تطبقها البلديات في محافظة اربد، وكذلك تطوير إستراتيجية مقترحة لتطوير جودة المشاريع والخدمات في بلديات محافظة اربد، وتم استخدام المنهج الوصفي التطويري للإجابة عن تساؤلات الدراسة، وتوصلت الدراسة إلى؛ أبرز أهداف تطبيق معايير الجودة الشاملة في المشاريع التي تطبقها البلديات في محافظة اربد ما يلي؛ إنجاز المشاريع البلديات في محافظة طبقاً للميزانيات المرصودة لها وفي الوقت المحدد للتنفيذ مع تحقيق متطلبات الجودة، وكذلك زيادة القدرة على إنجاز المشاريع والتطور في تقديم الخدمات، و اختصار الإجراءات والوقت لتنفيذ الخدمات </w:t>
      </w:r>
      <w:r w:rsidR="00042C8C" w:rsidRPr="007A1076">
        <w:rPr>
          <w:rFonts w:ascii="Simplified Arabic" w:hAnsi="Simplified Arabic" w:cs="Simplified Arabic"/>
          <w:color w:val="404040"/>
          <w:sz w:val="24"/>
          <w:szCs w:val="24"/>
          <w:shd w:val="clear" w:color="auto" w:fill="FFFFFF"/>
          <w:rtl/>
        </w:rPr>
        <w:t>والمشاريع،وكذلك</w:t>
      </w:r>
      <w:r w:rsidRPr="007A1076">
        <w:rPr>
          <w:rFonts w:ascii="Simplified Arabic" w:hAnsi="Simplified Arabic" w:cs="Simplified Arabic"/>
          <w:color w:val="404040"/>
          <w:sz w:val="24"/>
          <w:szCs w:val="24"/>
          <w:shd w:val="clear" w:color="auto" w:fill="FFFFFF"/>
          <w:rtl/>
        </w:rPr>
        <w:t xml:space="preserve"> توصلت الدراسة أن أهم إستراتيجية لتطوير جودة المشاريع والخدمات في بلديات محافظة اربد من خلال ما يلي: إعداد إستراتيجية واضحة وعملية لتطوير وتحسين نظم إدارة المشاريع البلدية في جميع مراحلها بما يتماشى مع النظم العالمية الحديثة في هذا المجال وبما يناسب واقع التطبيق في البلديات التابعة لمحافظة اربد، وكذلك إيجاد حلول للنقص في عدد وكفاءة أجهزة الإشراف على تنفيذ المشاريع البلدية في جميع مراحلها بما يتماشى مع النظم العالمية الحديثة. وأوصى الباحث بضرورة إجراء المزيد من البحوث و الدراسات حول إمكانية تطبيق أسلوب إدارة الجودة الشاملة في القطاع البلديات بشكل خاص وخاصة الخدمات والمشاريع التي تقوم بها البلديات، والاستفادة من التجارب العالمية و المحلية في هذا المجال</w:t>
      </w:r>
      <w:r w:rsidRPr="007A1076">
        <w:rPr>
          <w:rFonts w:ascii="Simplified Arabic" w:hAnsi="Simplified Arabic" w:cs="Simplified Arabic"/>
          <w:color w:val="404040"/>
          <w:sz w:val="24"/>
          <w:szCs w:val="24"/>
          <w:shd w:val="clear" w:color="auto" w:fill="FFFFFF"/>
        </w:rPr>
        <w:t>.</w:t>
      </w:r>
    </w:p>
    <w:p w14:paraId="0A78A43C" w14:textId="6966201B" w:rsidR="002A6A28" w:rsidRPr="002A6A28" w:rsidRDefault="002A6A28" w:rsidP="00214748">
      <w:pPr>
        <w:spacing w:line="240" w:lineRule="auto"/>
        <w:jc w:val="both"/>
        <w:rPr>
          <w:rFonts w:ascii="Simplified Arabic" w:hAnsi="Simplified Arabic" w:cs="Simplified Arabic"/>
          <w:color w:val="404040"/>
          <w:sz w:val="24"/>
          <w:szCs w:val="24"/>
          <w:shd w:val="clear" w:color="auto" w:fill="FFFFFF"/>
          <w:rtl/>
        </w:rPr>
      </w:pPr>
      <w:r w:rsidRPr="002A6A28">
        <w:rPr>
          <w:rFonts w:ascii="Simplified Arabic" w:hAnsi="Simplified Arabic" w:cs="Simplified Arabic"/>
          <w:b/>
          <w:bCs/>
          <w:color w:val="404040"/>
          <w:sz w:val="24"/>
          <w:szCs w:val="24"/>
          <w:shd w:val="clear" w:color="auto" w:fill="FFFFFF"/>
          <w:rtl/>
        </w:rPr>
        <w:t>دراسة (الطه، 2023)</w:t>
      </w:r>
      <w:r w:rsidRPr="002A6A28">
        <w:rPr>
          <w:rFonts w:ascii="Simplified Arabic" w:hAnsi="Simplified Arabic" w:cs="Simplified Arabic"/>
          <w:color w:val="404040"/>
          <w:sz w:val="24"/>
          <w:szCs w:val="24"/>
          <w:shd w:val="clear" w:color="auto" w:fill="FFFFFF"/>
          <w:rtl/>
        </w:rPr>
        <w:t xml:space="preserve"> هدفت إلى التعرف على واقع تطبيق معايير إدارة الجودة الشاملة في المشاريع التي تنفذها البلديات في محافظة إربد، بالإضافة إلى إعداد استراتيجية مقترحة تسهم في تطوير جودة المشاريع والخدمات المقدمة في بلديات المحافظة. واعتمدت الدراسة على المنهج الوصفي التطويري للإجابة عن تساؤلاتها. وقد أظهرت النتائج أن من أبرز أهداف تطبيق معايير الجودة الشاملة في المشاريع البلدية بمحافظة إربد إنجاز المشاريع وفق المخصصات المالية المعتمدة لها وفي المواعيد المحددة للتنفيذ مع تحقيق متطلبات الجودة، إلى جانب تعزيز القدرة على تنفيذ المشاريع وتحسين مستوى الخدمات المقدمة، فضلاً عن تبسيط الإجراءات وتقليص الوقت اللازم لإنجاز الخدمات والمشاريع. كما توصلت الدراسة إلى أن من أهم الاستراتيجيات المقترحة لتطوير جودة المشاريع والخدمات في بلديات محافظة إربد إعداد استراتيجية واضحة وقابلة للتطبيق لتطوير وتحسين أنظمة إدارة المشاريع البلدية في مختلف مراحلها بما يتوافق مع الأنظمة العالمية الحديثة في هذا المجال ويراعي طبيعة التطبيق في بلديات المحافظة، إضافة إلى إيجاد حلول مناسبة لمعالجة النقص في أعداد وكفاءة أجهزة الإشراف على تنفيذ المشاريع البلدية في جميع مراحلها بما يتلاءم مع الممارسات العالمية الحديثة. وأوصى الباحث بضرورة تنفيذ المزيد من البحوث والدراسات المتعلقة بإمكانية تطبيق منهج إدارة الجودة الشاملة في قطاع البلديات بصورة خاصة، ولا سيما في الخدمات والمشاريع التي تنفذها البلديات، مع الاستفادة من الخبرات والتجارب المحلية والعالمية في هذا المجال.</w:t>
      </w:r>
    </w:p>
    <w:p w14:paraId="78C7CC65" w14:textId="51ECF4D0" w:rsidR="00B9297D" w:rsidRPr="007A1076" w:rsidRDefault="00B9297D" w:rsidP="00214748">
      <w:pPr>
        <w:spacing w:line="240" w:lineRule="auto"/>
        <w:jc w:val="both"/>
        <w:rPr>
          <w:rFonts w:ascii="Simplified Arabic" w:hAnsi="Simplified Arabic" w:cs="Simplified Arabic"/>
          <w:color w:val="404040"/>
          <w:sz w:val="24"/>
          <w:szCs w:val="24"/>
          <w:shd w:val="clear" w:color="auto" w:fill="FFFFFF"/>
          <w:rtl/>
        </w:rPr>
      </w:pPr>
      <w:r w:rsidRPr="007A1076">
        <w:rPr>
          <w:rFonts w:ascii="Simplified Arabic" w:hAnsi="Simplified Arabic" w:cs="Simplified Arabic"/>
          <w:b/>
          <w:bCs/>
          <w:color w:val="404040"/>
          <w:sz w:val="24"/>
          <w:szCs w:val="24"/>
          <w:shd w:val="clear" w:color="auto" w:fill="FFFFFF"/>
          <w:rtl/>
        </w:rPr>
        <w:t xml:space="preserve">دراسة (كراز ، 2023) </w:t>
      </w:r>
      <w:r w:rsidRPr="007A1076">
        <w:rPr>
          <w:rFonts w:ascii="Simplified Arabic" w:hAnsi="Simplified Arabic" w:cs="Simplified Arabic"/>
          <w:color w:val="404040"/>
          <w:sz w:val="24"/>
          <w:szCs w:val="24"/>
          <w:shd w:val="clear" w:color="auto" w:fill="FFFFFF"/>
          <w:rtl/>
        </w:rPr>
        <w:t>هدفت الدراسة التعرف على أهمية التحول الرقمي بإدارة المشاريع الهندسية ببلديات في المملكة الأردنية الهاشمية وأثرها على جودة التنفيذ، وكذلك سعت الدراسة التعرف على أهمية</w:t>
      </w:r>
      <w:r w:rsidRPr="007A1076">
        <w:rPr>
          <w:rFonts w:ascii="Simplified Arabic" w:hAnsi="Simplified Arabic" w:cs="Simplified Arabic"/>
          <w:color w:val="404040"/>
          <w:sz w:val="24"/>
          <w:szCs w:val="24"/>
          <w:shd w:val="clear" w:color="auto" w:fill="FFFFFF"/>
        </w:rPr>
        <w:t xml:space="preserve"> (GIS) </w:t>
      </w:r>
      <w:r w:rsidRPr="007A1076">
        <w:rPr>
          <w:rFonts w:ascii="Simplified Arabic" w:hAnsi="Simplified Arabic" w:cs="Simplified Arabic"/>
          <w:color w:val="404040"/>
          <w:sz w:val="24"/>
          <w:szCs w:val="24"/>
          <w:shd w:val="clear" w:color="auto" w:fill="FFFFFF"/>
          <w:rtl/>
        </w:rPr>
        <w:t>كأهم الأنظمة الرقمية المستخدمة في إدارة المشاريع في بلديات المملكة الأردنية الهاشمية، وكذلك التعرف على مرتكزات التحول الرقمي في تنفيذ المشاريع في بلديات المملكة الأردنية الهاشمية، ومن أجل تحقيق أهداف الدراسة تم استخدام المنهج الوصفي الاستقرائي، حيث توصلت الدراسة إلى ما يلي؛ إن أهم مرتكزات التحول الرقمي في تنفيذ المشاريع في البلديات ما يلي: زيادة القدرة على إنجاز المشاريع في البلديات، وتحسين جودة الدراسات والتنفيذ للمشاريع، كذلك التوجه نحو اللامركزية في تنفيذ المشاريع، والعمل على تطبيق أفضل الممارسات العالمية في إدارة المشاريع مع استخدام تطبيقات الحكومة الالكترونية، وكذلك توصلت الدراسة؛ أهمية استخدام نظم المعلومات الجغرافية في البلديات: إنتاج الخرائط والرسومات الخاصة بالتقارير واستخراج كروكيات، وكذلك توفير قاعدة بيانات مكانية دقيقة تشرح كل الظواهر والخدمات التي تقع داخل نطاق البلدي، مساعدة صانع القرار في البلديات في اتخاذ قرارات سليمة مبنية على المعلومة المكانية. وأوصت الدراسة بأنهُ يجب على البلديات توفير الاحتياجات والتقنيات للأقسام الهندسية والفنية في البلديات من توفير أجهزة حديثة لغايات جودة تنفيذ المشاريع، وكذلك يجب على البلديات توفير الاحتياجات والتقنيات للأقسام الهندسية والفنية في البلديات من توفير أجهزة حديثة لغايات جودة تنفيذ المشاريع</w:t>
      </w:r>
      <w:r w:rsidRPr="007A1076">
        <w:rPr>
          <w:rFonts w:ascii="Simplified Arabic" w:hAnsi="Simplified Arabic" w:cs="Simplified Arabic"/>
          <w:color w:val="404040"/>
          <w:sz w:val="24"/>
          <w:szCs w:val="24"/>
          <w:shd w:val="clear" w:color="auto" w:fill="FFFFFF"/>
        </w:rPr>
        <w:t>.</w:t>
      </w:r>
    </w:p>
    <w:p w14:paraId="07D473C6" w14:textId="418FC84E" w:rsidR="002A6A28" w:rsidRPr="002A6A28" w:rsidRDefault="002A6A28" w:rsidP="00214748">
      <w:pPr>
        <w:spacing w:line="240" w:lineRule="auto"/>
        <w:jc w:val="both"/>
        <w:rPr>
          <w:rFonts w:ascii="Simplified Arabic" w:hAnsi="Simplified Arabic" w:cs="Simplified Arabic"/>
          <w:sz w:val="24"/>
          <w:szCs w:val="24"/>
          <w:rtl/>
          <w:lang w:bidi="ar-EG"/>
        </w:rPr>
      </w:pPr>
      <w:r w:rsidRPr="002A6A28">
        <w:rPr>
          <w:rFonts w:ascii="Simplified Arabic" w:hAnsi="Simplified Arabic" w:cs="Simplified Arabic"/>
          <w:b/>
          <w:bCs/>
          <w:sz w:val="24"/>
          <w:szCs w:val="24"/>
          <w:rtl/>
          <w:lang w:bidi="ar-EG"/>
        </w:rPr>
        <w:t>دراسة (كراز، 2023)</w:t>
      </w:r>
      <w:r w:rsidRPr="002A6A28">
        <w:rPr>
          <w:rFonts w:ascii="Simplified Arabic" w:hAnsi="Simplified Arabic" w:cs="Simplified Arabic"/>
          <w:sz w:val="24"/>
          <w:szCs w:val="24"/>
          <w:rtl/>
          <w:lang w:bidi="ar-EG"/>
        </w:rPr>
        <w:t xml:space="preserve"> هدفت إلى التعرف على أهمية التحول الرقمي في إدارة المشاريع الهندسية بالبلديات في المملكة الأردنية الهاشمية وأثره في جودة التنفيذ، كما سعت إلى بيان أهمية نظم المعلومات الجغرافية (</w:t>
      </w:r>
      <w:r w:rsidRPr="002A6A28">
        <w:rPr>
          <w:rFonts w:ascii="Simplified Arabic" w:hAnsi="Simplified Arabic" w:cs="Simplified Arabic"/>
          <w:sz w:val="24"/>
          <w:szCs w:val="24"/>
          <w:lang w:bidi="ar-EG"/>
        </w:rPr>
        <w:t>GIS</w:t>
      </w:r>
      <w:r w:rsidRPr="002A6A28">
        <w:rPr>
          <w:rFonts w:ascii="Simplified Arabic" w:hAnsi="Simplified Arabic" w:cs="Simplified Arabic"/>
          <w:sz w:val="24"/>
          <w:szCs w:val="24"/>
          <w:rtl/>
          <w:lang w:bidi="ar-EG"/>
        </w:rPr>
        <w:t>) باعتبارها من أبرز الأنظمة الرقمية المستخدمة في إدارة المشاريع داخل البلديات الأردنية، بالإضافة إلى التعرف على المرتكزات الأساسية للتحول الرقمي في تنفيذ المشاريع البلدية. ولتحقيق أهداف الدراسة تم اعتماد المنهج الوصفي الاستقرائي. وقد توصلت نتائج الدراسة إلى أن من أهم مرتكزات التحول الرقمي في تنفيذ المشاريع البلدية زيادة القدرة على إنجاز المشاريع، وتحسين جودة الدراسات وعمليات التنفيذ، والتوجه نحو اللامركزية في إدارة وتنفيذ المشاريع، إلى جانب تبني أفضل الممارسات العالمية في إدارة المشاريع والاستفادة من تطبيقات الحكومة الإلكترونية. كما أظهرت الدراسة أهمية استخدام نظم المعلومات الجغرافية في البلديات من خلال إسهامها في إنتاج الخرائط والرسومات اللازمة للتقارير واستخراج الكروكيات، إضافة إلى توفير قاعدة بيانات مكانية دقيقة توضح مختلف الظواهر والخدمات الواقعة ضمن الحدود البلدية، فضلاً عن دعم متخذي القرار في البلديات بالمعلومات المكانية اللازمة لاتخاذ قرارات سليمة وفعالة. وأوصت الدراسة بضرورة قيام البلديات بتوفير المتطلبات والتقنيات اللازمة للأقسام الهندسية والفنية، من خلال تزويدها بالأجهزة الحديثة التي تسهم في رفع جودة تنفيذ المشاريع، كما أكدت أهمية تعزيز البنية التقنية والفنية بما يدعم كفاءة الأداء ويحقق مستويات أفضل من جودة تنفيذ المشاريع البلدية.</w:t>
      </w:r>
    </w:p>
    <w:p w14:paraId="5AB0592B" w14:textId="602BB53B" w:rsidR="002E219E" w:rsidRPr="007A1076" w:rsidRDefault="002E219E" w:rsidP="00214748">
      <w:pPr>
        <w:spacing w:line="240" w:lineRule="auto"/>
        <w:jc w:val="both"/>
        <w:rPr>
          <w:rFonts w:ascii="Simplified Arabic" w:hAnsi="Simplified Arabic" w:cs="Simplified Arabic"/>
          <w:sz w:val="24"/>
          <w:szCs w:val="24"/>
          <w:rtl/>
          <w:lang w:bidi="ar-EG"/>
        </w:rPr>
      </w:pPr>
      <w:r w:rsidRPr="007A1076">
        <w:rPr>
          <w:rFonts w:ascii="Simplified Arabic" w:hAnsi="Simplified Arabic" w:cs="Simplified Arabic"/>
          <w:b/>
          <w:bCs/>
          <w:sz w:val="24"/>
          <w:szCs w:val="24"/>
          <w:rtl/>
          <w:lang w:bidi="ar-EG"/>
        </w:rPr>
        <w:t xml:space="preserve">دراسة (الشهري ، باسويد، وأخرون ، 2023 ) </w:t>
      </w:r>
      <w:r w:rsidRPr="007A1076">
        <w:rPr>
          <w:rFonts w:ascii="Simplified Arabic" w:hAnsi="Simplified Arabic" w:cs="Simplified Arabic"/>
          <w:sz w:val="24"/>
          <w:szCs w:val="24"/>
          <w:rtl/>
          <w:lang w:bidi="ar-EG"/>
        </w:rPr>
        <w:t>هدفت الدراسة إلى استقصاء واقع تأثير الذكاء الاصطناعي على إدارة المشاريع في القطاع الحكومي بالمملكة العربية السعودية، من خلال تقييم إدراك العاملين في إدارات المشاريع بأهمية الذكاء الاصطناعي في مختلف مراحل إدارة المشاريع، ودوره في تحسينها، إلى جانب تحديد المتطلبات الإدارية والفنية اللازمة لتبسيط استخدامه والمعوقات التي تعيق ذلك. اعتمدت الدراسة على المنهج الوصفي التحليلي وجمعت البيانات باستخدام استبانة وُزعت على عينة طبقية قصدية مكونة من 281 مفردًا من العاملين في إدارات المشاريع بالقطاعات السعودية</w:t>
      </w:r>
      <w:r w:rsidR="00470695" w:rsidRPr="007A1076">
        <w:rPr>
          <w:rFonts w:ascii="Simplified Arabic" w:hAnsi="Simplified Arabic" w:cs="Simplified Arabic"/>
          <w:sz w:val="24"/>
          <w:szCs w:val="24"/>
          <w:rtl/>
          <w:lang w:bidi="ar-EG"/>
        </w:rPr>
        <w:t xml:space="preserve">، </w:t>
      </w:r>
      <w:r w:rsidRPr="007A1076">
        <w:rPr>
          <w:rFonts w:ascii="Simplified Arabic" w:hAnsi="Simplified Arabic" w:cs="Simplified Arabic"/>
          <w:sz w:val="24"/>
          <w:szCs w:val="24"/>
          <w:rtl/>
          <w:lang w:bidi="ar-EG"/>
        </w:rPr>
        <w:t>وأظهرت النتائج أن مستوى إدراك العاملين لأهمية الذكاء الاصطناعي في مراحل إدارة المشاريع مرتفع، حيث بلغ المتوسط الحسابي (4.09)، كما أكدوا على مساهمة الذكاء الاصطناعي في تحسين إدارة المشاريع في القطاع الحكومي بمتوسط حسابي (3.86) وأهمية استخدامه لتحسين الأداء بمعدل (3.96). وأشارت النتائج كذلك إلى ضرورة توافر متطلبات إدارية وفنية لتسهيل استخدام هذه التقنية، ومن أبرزها ربط الإدارات الحكومية إلكترونيًا لتسهيل التنسيق. كما تبين وجود معوقات رئيسية لاستخدام الذكاء الاصطناعي، من أهمها ارتفاع أسعار التقنيات الحديثة، واختلاف آليات العمل الإداري بين وحدات الجهات الحكومية، وقلة الحوافز المادية للعاملين.</w:t>
      </w:r>
    </w:p>
    <w:p w14:paraId="58BE841C" w14:textId="723F395F" w:rsidR="00441A84" w:rsidRPr="007A1076" w:rsidRDefault="002E219E" w:rsidP="00214748">
      <w:pPr>
        <w:spacing w:line="240" w:lineRule="auto"/>
        <w:jc w:val="both"/>
        <w:rPr>
          <w:rFonts w:ascii="Simplified Arabic" w:hAnsi="Simplified Arabic" w:cs="Simplified Arabic"/>
          <w:sz w:val="24"/>
          <w:szCs w:val="24"/>
          <w:rtl/>
          <w:lang w:bidi="ar-EG"/>
        </w:rPr>
      </w:pPr>
      <w:r w:rsidRPr="007A1076">
        <w:rPr>
          <w:rFonts w:ascii="Simplified Arabic" w:hAnsi="Simplified Arabic" w:cs="Simplified Arabic"/>
          <w:sz w:val="24"/>
          <w:szCs w:val="24"/>
          <w:rtl/>
          <w:lang w:bidi="ar-EG"/>
        </w:rPr>
        <w:t>وأكدت الدراسة عدم وجود علاقة ذات دلالة إحصائية بين جنس الموظفين وآرائهم حول أهمية ومتطلبات ومعوقات استخدام الذكاء الاصطناعي في إدارة المشاريع، بينما وُجدت علاقة ذات دلالة إحصائية بين مستوى الخبرة والفئات العمرية، إذ كان للعاملين الأكبر سنًا والأكثر خبرة آراء مرتفعة بشأن المتطلبات والمعوقات مقارنة بالعاملين الشباب. واختتمت الدراسة بمجموعة من التوصيات استنادًا إلى النتائج المستخلصة.</w:t>
      </w:r>
    </w:p>
    <w:p w14:paraId="2719EAD8" w14:textId="77777777" w:rsidR="002A6A28" w:rsidRPr="002A6A28" w:rsidRDefault="002A6A28" w:rsidP="002A6A28">
      <w:pPr>
        <w:spacing w:line="240" w:lineRule="auto"/>
        <w:jc w:val="both"/>
        <w:rPr>
          <w:rFonts w:ascii="Simplified Arabic" w:hAnsi="Simplified Arabic" w:cs="Simplified Arabic"/>
          <w:sz w:val="24"/>
          <w:szCs w:val="24"/>
          <w:rtl/>
        </w:rPr>
      </w:pPr>
      <w:r w:rsidRPr="002A6A28">
        <w:rPr>
          <w:rFonts w:ascii="Simplified Arabic" w:hAnsi="Simplified Arabic" w:cs="Simplified Arabic"/>
          <w:b/>
          <w:bCs/>
          <w:sz w:val="24"/>
          <w:szCs w:val="24"/>
          <w:rtl/>
        </w:rPr>
        <w:t>دراسة (الشهري، باسويد، وآخرون، 2023)</w:t>
      </w:r>
      <w:r w:rsidRPr="002A6A28">
        <w:rPr>
          <w:rFonts w:ascii="Simplified Arabic" w:hAnsi="Simplified Arabic" w:cs="Simplified Arabic"/>
          <w:sz w:val="24"/>
          <w:szCs w:val="24"/>
          <w:rtl/>
        </w:rPr>
        <w:t xml:space="preserve"> هدفت إلى التعرف على واقع أثر الذكاء الاصطناعي في إدارة المشاريع بالقطاع الحكومي في المملكة العربية السعودية، وذلك من خلال قياس مستوى إدراك العاملين في إدارات المشاريع لأهمية تطبيقات الذكاء الاصطناعي في مختلف مراحل إدارة المشاريع ودورها في تطويرها، بالإضافة إلى تحديد المتطلبات الإدارية والتقنية الضرورية لتيسير استخدامه، والتعرف على أبرز المعوقات التي تحد من تطبيقه. واعتمدت الدراسة على المنهج الوصفي التحليلي، وتم جمع البيانات باستخدام استبانة وُزعت على عينة طبقية قصدية ضمت 281 فردًا من العاملين في إدارات المشاريع بمختلف القطاعات السعودية. وأظهرت النتائج ارتفاع مستوى إدراك العاملين لأهمية الذكاء الاصطناعي في مراحل إدارة المشاريع، حيث بلغ المتوسط الحسابي (4.09)، كما أشار المشاركون إلى إسهام الذكاء الاصطناعي في تطوير إدارة المشاريع بالقطاع الحكومي بمتوسط حسابي بلغ (3.86)، وأكدوا أهمية توظيفه في تحسين الأداء بمتوسط قدره (3.96). كذلك أوضحت النتائج ضرورة توافر مجموعة من المتطلبات الإدارية والفنية لتسهيل استخدام هذه التقنية، وكان من أبرزها الربط الإلكتروني بين الإدارات الحكومية بما يسهم في تعزيز التنسيق والتكامل فيما بينها. كما كشفت الدراسة عن وجود عدد من المعوقات الأساسية التي تحد من استخدام الذكاء الاصطناعي، من أهمها ارتفاع تكلفة التقنيات الحديثة، وتباين أساليب العمل الإداري بين الوحدات التابعة للجهات الحكومية، وضعف الحوافز المالية المقدمة للعاملين.</w:t>
      </w:r>
    </w:p>
    <w:p w14:paraId="7D052B9E" w14:textId="28532674" w:rsidR="002A6A28" w:rsidRPr="002A6A28" w:rsidRDefault="002A6A28" w:rsidP="002A6A28">
      <w:pPr>
        <w:spacing w:line="240" w:lineRule="auto"/>
        <w:jc w:val="both"/>
        <w:rPr>
          <w:rFonts w:ascii="Simplified Arabic" w:hAnsi="Simplified Arabic" w:cs="Simplified Arabic"/>
          <w:sz w:val="24"/>
          <w:szCs w:val="24"/>
          <w:rtl/>
        </w:rPr>
      </w:pPr>
      <w:r w:rsidRPr="002A6A28">
        <w:rPr>
          <w:rFonts w:ascii="Simplified Arabic" w:hAnsi="Simplified Arabic" w:cs="Simplified Arabic"/>
          <w:sz w:val="24"/>
          <w:szCs w:val="24"/>
          <w:rtl/>
        </w:rPr>
        <w:t>وأظهرت الدراسة عدم وجود فروق ذات دلالة إحصائية تعزى إلى جنس الموظفين فيما يتعلق بآرائهم حول أهمية استخدام الذكاء الاصطناعي ومتطلباته ومعوقاته في إدارة المشاريع، في حين تبين وجود فروق ذات دلالة إحصائية تعزى لمستوى الخبرة والفئات العمرية، حيث أبدى العاملون الأكبر سنًا والأعلى خبرة مستويات أعلى من الإدراك تجاه المتطلبات والمعوقات مقارنة بالعاملين الأصغر سنًا والأقل خبرة. واختتمت الدراسة بتقديم عدد من التوصيات المستندة إلى النتائج التي تم التوصل إليها.</w:t>
      </w:r>
    </w:p>
    <w:p w14:paraId="0E98AD56" w14:textId="03B1F098" w:rsidR="002A6A28" w:rsidRPr="002A6A28" w:rsidRDefault="002A6A28" w:rsidP="002A6A28">
      <w:pPr>
        <w:spacing w:line="240" w:lineRule="auto"/>
        <w:jc w:val="both"/>
        <w:rPr>
          <w:rFonts w:ascii="Simplified Arabic" w:hAnsi="Simplified Arabic" w:cs="Simplified Arabic"/>
          <w:sz w:val="24"/>
          <w:szCs w:val="24"/>
          <w:rtl/>
        </w:rPr>
      </w:pPr>
      <w:r w:rsidRPr="002A6A28">
        <w:rPr>
          <w:rFonts w:ascii="Simplified Arabic" w:hAnsi="Simplified Arabic" w:cs="Simplified Arabic"/>
          <w:b/>
          <w:bCs/>
          <w:sz w:val="24"/>
          <w:szCs w:val="24"/>
          <w:rtl/>
        </w:rPr>
        <w:t>دراسة (عياط، 2026)</w:t>
      </w:r>
      <w:r w:rsidRPr="002A6A28">
        <w:rPr>
          <w:rFonts w:ascii="Simplified Arabic" w:hAnsi="Simplified Arabic" w:cs="Simplified Arabic"/>
          <w:sz w:val="24"/>
          <w:szCs w:val="24"/>
          <w:rtl/>
        </w:rPr>
        <w:t xml:space="preserve"> بعنوان "إدارة المشاريع كأحد المكونات الجوهرية للاستدامة في بيئة الصناعة 4.0: دراسة تفسيرية لحالة </w:t>
      </w:r>
      <w:r w:rsidRPr="002A6A28">
        <w:rPr>
          <w:rFonts w:ascii="Simplified Arabic" w:hAnsi="Simplified Arabic" w:cs="Simplified Arabic"/>
          <w:sz w:val="24"/>
          <w:szCs w:val="24"/>
        </w:rPr>
        <w:t>Siemens Insights Hub</w:t>
      </w:r>
      <w:r w:rsidRPr="002A6A28">
        <w:rPr>
          <w:rFonts w:ascii="Simplified Arabic" w:hAnsi="Simplified Arabic" w:cs="Simplified Arabic"/>
          <w:sz w:val="24"/>
          <w:szCs w:val="24"/>
          <w:rtl/>
        </w:rPr>
        <w:t xml:space="preserve">". هدفت الدراسة إلى تطوير نموذج تفسيري يوضح سلسلة خلق القيمة بدءًا من إدارة المشروع، مرورًا بالمخرجات الرقمية، ثم التكامل التشغيلي، فالنتائج التشغيلية، وصولًا إلى الأداء المستدام والنجاح طويل المدى. وتتمثل أهمية الدراسة في سعيها إلى معالجة فجوة نظرية قائمة، وتقديم تصور تطبيقي يفسر كيفية تحويل الاستثمارات التكنولوجية إلى قيمة مؤسسية مستدامة. واعتمدت الدراسة على منهج دراسة الحالة التفسيرية لتحليل منصة </w:t>
      </w:r>
      <w:r w:rsidRPr="002A6A28">
        <w:rPr>
          <w:rFonts w:ascii="Simplified Arabic" w:hAnsi="Simplified Arabic" w:cs="Simplified Arabic"/>
          <w:sz w:val="24"/>
          <w:szCs w:val="24"/>
        </w:rPr>
        <w:t>Siemens Insights Hub</w:t>
      </w:r>
      <w:r w:rsidRPr="002A6A28">
        <w:rPr>
          <w:rFonts w:ascii="Simplified Arabic" w:hAnsi="Simplified Arabic" w:cs="Simplified Arabic"/>
          <w:sz w:val="24"/>
          <w:szCs w:val="24"/>
          <w:rtl/>
        </w:rPr>
        <w:t>، مستندةً إلى بيانات ثانوية تم جمعها من الوثائق الرسمية والتقارير الصناعية والأدبيات العلمية، مع توظيف أسلوبي تحليل المحتوى وتتبع العمليات. وأظهرت النتائج أن القيمة المتحققة من المشاريع التكنولوجية لا تنتج عن تبني التكنولوجيا بحد ذاته، وإنما من خلال توجيه إدارة المشاريع نحو دمج المخرجات الرقمية ضمن العمليات التشغيلية، بما يسهم في رفع الكفاءة وتحسين جودة اتخاذ القرار، ويدعم الاستدامة ويعزز القدرات الديناميكية للمؤسسة.</w:t>
      </w:r>
    </w:p>
    <w:p w14:paraId="1EA61225" w14:textId="6211F4DA" w:rsidR="0018234D" w:rsidRPr="004D5BED" w:rsidRDefault="002A6A28" w:rsidP="004D5BED">
      <w:pPr>
        <w:spacing w:line="240" w:lineRule="auto"/>
        <w:jc w:val="both"/>
        <w:rPr>
          <w:rFonts w:ascii="Simplified Arabic" w:hAnsi="Simplified Arabic" w:cs="Simplified Arabic"/>
          <w:sz w:val="24"/>
          <w:szCs w:val="24"/>
          <w:rtl/>
        </w:rPr>
      </w:pPr>
      <w:r w:rsidRPr="002A6A28">
        <w:rPr>
          <w:rFonts w:ascii="Simplified Arabic" w:hAnsi="Simplified Arabic" w:cs="Simplified Arabic"/>
          <w:b/>
          <w:bCs/>
          <w:sz w:val="24"/>
          <w:szCs w:val="24"/>
          <w:rtl/>
        </w:rPr>
        <w:t>دراسة (عبيدات، 2026)</w:t>
      </w:r>
      <w:r w:rsidRPr="002A6A28">
        <w:rPr>
          <w:rFonts w:ascii="Simplified Arabic" w:hAnsi="Simplified Arabic" w:cs="Simplified Arabic"/>
          <w:sz w:val="24"/>
          <w:szCs w:val="24"/>
          <w:rtl/>
        </w:rPr>
        <w:t xml:space="preserve"> بعنوان "منهجية أجايل في إدارة المشاريع: الممارسات وأطر العمل – دراسة حالة نموذج شركة سبوتيفاي". هدفت الدراسة إلى توضيح الأهمية الاستراتيجية لتطبيق ممارسات وأطر عمل منهجية أجايل في إدارة المشاريع، والتي ترتكز على تطوير المنتجات وتقديمها للعملاء بأسرع وقت ممكن وبمستويات عالية من الجودة، من خلال تعزيز الابتكار، والقدرة على التكيف مع التغيرات، وترسيخ ثقافة التعاون بين فرق العمل ذاتية التنظيم القائمة على الثقة والاحترام المتبادل بين الأعضاء. كما تناولت الدراسة نموذج أجايل المطبق في شركة سبوتيفاي، والذي كان له دور بارز في نجاح الشركة وتوسعها من خلال تعزيز المرونة وتنظيم العمل بأسلوب رشيق وفعّال. وتوصلت الدراسة إلى أن نموذج أجايل في شركة سبوتيفاي لا يقتصر على كونه منهجية أو إطار عمل فحسب، بل يعكس رؤيتها من منظورين هيكلي وثقافي، كما يمثل تجربة ريادية يمكن الاستفادة منها والاقتداء بها في سياقات محددة.</w:t>
      </w:r>
    </w:p>
    <w:p w14:paraId="4C9215A3" w14:textId="059DC16A" w:rsidR="00042C8C" w:rsidRPr="00B94ECB" w:rsidRDefault="00042C8C" w:rsidP="00214748">
      <w:pPr>
        <w:spacing w:line="240" w:lineRule="auto"/>
        <w:jc w:val="both"/>
        <w:rPr>
          <w:rFonts w:ascii="Simplified Arabic" w:hAnsi="Simplified Arabic" w:cs="Simplified Arabic"/>
          <w:b/>
          <w:bCs/>
          <w:sz w:val="32"/>
          <w:szCs w:val="32"/>
          <w:rtl/>
          <w:lang w:bidi="ar-EG"/>
        </w:rPr>
      </w:pPr>
      <w:r w:rsidRPr="00B94ECB">
        <w:rPr>
          <w:rFonts w:ascii="Simplified Arabic" w:hAnsi="Simplified Arabic" w:cs="Simplified Arabic"/>
          <w:b/>
          <w:bCs/>
          <w:sz w:val="32"/>
          <w:szCs w:val="32"/>
          <w:rtl/>
          <w:lang w:bidi="ar-EG"/>
        </w:rPr>
        <w:t>ب-دراسات سابقة عن المتغير التابع جودة الخدمات</w:t>
      </w:r>
    </w:p>
    <w:p w14:paraId="384ED668" w14:textId="407822B4" w:rsidR="002A6A28" w:rsidRPr="002A6A28" w:rsidRDefault="002A6A28" w:rsidP="002A6A28">
      <w:pPr>
        <w:spacing w:line="240" w:lineRule="auto"/>
        <w:jc w:val="both"/>
        <w:rPr>
          <w:rFonts w:ascii="Simplified Arabic" w:hAnsi="Simplified Arabic" w:cs="Simplified Arabic"/>
          <w:sz w:val="24"/>
          <w:szCs w:val="24"/>
          <w:rtl/>
        </w:rPr>
      </w:pPr>
      <w:r w:rsidRPr="002A6A28">
        <w:rPr>
          <w:rFonts w:ascii="Simplified Arabic" w:hAnsi="Simplified Arabic" w:cs="Simplified Arabic"/>
          <w:b/>
          <w:bCs/>
          <w:sz w:val="24"/>
          <w:szCs w:val="24"/>
          <w:rtl/>
        </w:rPr>
        <w:t>دراسة (تقي الدين، 2024)</w:t>
      </w:r>
      <w:r w:rsidRPr="002A6A28">
        <w:rPr>
          <w:rFonts w:ascii="Simplified Arabic" w:hAnsi="Simplified Arabic" w:cs="Simplified Arabic"/>
          <w:sz w:val="24"/>
          <w:szCs w:val="24"/>
          <w:rtl/>
        </w:rPr>
        <w:t xml:space="preserve"> بعنوان "جودة الخدمات الإلكترونية وأثرها في رضا العميل". هدفت هذه الدراسة إلى التعرف على تأثير جودة الخدمات الإلكترونية المقدمة عبر تطبيق بريدي موب التابع لبريد الجزائر على مستوى رضا العملاء المستخدمين للتطبيق عبر الهواتف الذكية. وقد تمت معالجة موضوع الدراسة من خلال تصميم استبيان إلكتروني باستخدام تطبيق </w:t>
      </w:r>
      <w:r w:rsidRPr="002A6A28">
        <w:rPr>
          <w:rFonts w:ascii="Simplified Arabic" w:hAnsi="Simplified Arabic" w:cs="Simplified Arabic"/>
          <w:sz w:val="24"/>
          <w:szCs w:val="24"/>
        </w:rPr>
        <w:t>Google Forms</w:t>
      </w:r>
      <w:r w:rsidRPr="002A6A28">
        <w:rPr>
          <w:rFonts w:ascii="Simplified Arabic" w:hAnsi="Simplified Arabic" w:cs="Simplified Arabic"/>
          <w:sz w:val="24"/>
          <w:szCs w:val="24"/>
          <w:rtl/>
        </w:rPr>
        <w:t>، ثم توزيعه على مستخدمي تطبيق بريدي موب عبر مختلف منصات التواصل الاجتماعي، حيث تم الحصول على استجابات من عينة بلغ عدد أفرادها 101 مشاركًا. واعتمدت الدراسة على مجموعة من الأساليب الإحصائية، مع الاستعانة ببرنامج الحزمة الإحصائية للعلوم الاجتماعية (</w:t>
      </w:r>
      <w:r w:rsidRPr="002A6A28">
        <w:rPr>
          <w:rFonts w:ascii="Simplified Arabic" w:hAnsi="Simplified Arabic" w:cs="Simplified Arabic"/>
          <w:sz w:val="24"/>
          <w:szCs w:val="24"/>
        </w:rPr>
        <w:t>SPSS</w:t>
      </w:r>
      <w:r w:rsidRPr="002A6A28">
        <w:rPr>
          <w:rFonts w:ascii="Simplified Arabic" w:hAnsi="Simplified Arabic" w:cs="Simplified Arabic"/>
          <w:sz w:val="24"/>
          <w:szCs w:val="24"/>
          <w:rtl/>
        </w:rPr>
        <w:t>) لتحليل البيانات. وقد توصلت النتائج إلى أن جودة الخدمة الإلكترونية المقدمة من خلال تطبيق بريدي موب كان لها تأثير واضح في رضا العملاء، كما أظهرت النتائج أن أبعاد جودة الخدمة جاءت مرتبة وفق درجة تأثيرها في رضا العملاء على النحو الآتي: الاعتمادية في المرتبة الأولى، يليها تصميم التطبيق، ثم جودة المعلومات، ثم السرية والأمان، وأخيرًا سهولة الاستخدام.</w:t>
      </w:r>
    </w:p>
    <w:p w14:paraId="10AF5FB6" w14:textId="43842B26" w:rsidR="002A6A28" w:rsidRPr="002A6A28" w:rsidRDefault="002A6A28" w:rsidP="002A6A28">
      <w:pPr>
        <w:spacing w:line="240" w:lineRule="auto"/>
        <w:jc w:val="both"/>
        <w:rPr>
          <w:rFonts w:ascii="Simplified Arabic" w:hAnsi="Simplified Arabic" w:cs="Simplified Arabic"/>
          <w:sz w:val="24"/>
          <w:szCs w:val="24"/>
          <w:rtl/>
        </w:rPr>
      </w:pPr>
      <w:r w:rsidRPr="002A6A28">
        <w:rPr>
          <w:rFonts w:ascii="Simplified Arabic" w:hAnsi="Simplified Arabic" w:cs="Simplified Arabic"/>
          <w:b/>
          <w:bCs/>
          <w:sz w:val="24"/>
          <w:szCs w:val="24"/>
          <w:rtl/>
        </w:rPr>
        <w:t>دراسة (جمال، 2025)</w:t>
      </w:r>
      <w:r w:rsidRPr="002A6A28">
        <w:rPr>
          <w:rFonts w:ascii="Simplified Arabic" w:hAnsi="Simplified Arabic" w:cs="Simplified Arabic"/>
          <w:sz w:val="24"/>
          <w:szCs w:val="24"/>
          <w:rtl/>
        </w:rPr>
        <w:t xml:space="preserve"> هدفت إلى التعرف على دور إدارة الجودة الشاملة في تحسين جودة الخدمات بالمؤسسات الرياضية، حيث أبرزت أهمية إدارة الجودة الشاملة في الارتقاء بمستوى الخدمات في المؤسسات الرياضية بصفة عامة، وفي المركب الرياضي "المسيلة" بصفة خاصة، وذلك من خلال سعي المنظمات الرياضية إلى توظيف إمكاناتها وتعبئة مواردها لتحقيق أهدافها بكفاءة وفعالية. وتُعد الجودة الشاملة محورًا رئيسيًا للاهتمام باعتبارها الأساس الذي تقوم عليه نماذج الإدارة الحديثة، والتي تتيح للمؤسسات الرياضية مواكبة التطورات والمستجدات العالمية. كما تعتمد إدارة الجودة الشاملة على الأساليب الحديثة في إدارة الجودة، وتهدف إلى التحسين والتطوير المستمر وتحقيق أعلى المستويات الممكنة في الممارسات والعمليات والنتائج، إذ إن استمرارية الخدمات في أداء أنشطتها ترتبط بقدرتها على استقطاب أكبر عدد من المتعاملين وتلبية احتياجاتهم ورغباتهم، وهو ما يعتمد بدرجة كبيرة على مستوى الجودة المقدمة لهم. وقد تم اعتماد المنهج الوصفي لملاءمته لطبيعة الدراسة، كما استخدمت استمارة الاستبيان أداة لجمع البيانات، إلى جانب توظيف عدد من الأساليب الإحصائية المتمثلة في النسب المئوية والمتوسطات الحسابية. وأظهرت النتائج أن القيادات الإدارية تسهم في تحسين جودة الخدمات، كما أن التركيز على العميل يعد من العوامل الأساسية التي تساعد في تطوير مستوى جودة الخدمات داخل المؤسسات الرياضية.</w:t>
      </w:r>
    </w:p>
    <w:p w14:paraId="4AC51694" w14:textId="4BE945B4" w:rsidR="00336FC2" w:rsidRPr="00336FC2" w:rsidRDefault="00336FC2" w:rsidP="00336FC2">
      <w:pPr>
        <w:spacing w:line="240" w:lineRule="auto"/>
        <w:jc w:val="both"/>
        <w:rPr>
          <w:rFonts w:ascii="Simplified Arabic" w:hAnsi="Simplified Arabic" w:cs="Simplified Arabic"/>
          <w:sz w:val="24"/>
          <w:szCs w:val="24"/>
          <w:rtl/>
        </w:rPr>
      </w:pPr>
      <w:r w:rsidRPr="00336FC2">
        <w:rPr>
          <w:rFonts w:ascii="Simplified Arabic" w:hAnsi="Simplified Arabic" w:cs="Simplified Arabic"/>
          <w:b/>
          <w:bCs/>
          <w:sz w:val="24"/>
          <w:szCs w:val="24"/>
          <w:rtl/>
        </w:rPr>
        <w:t>دراسة (زميت، 2025)</w:t>
      </w:r>
      <w:r w:rsidRPr="00336FC2">
        <w:rPr>
          <w:rFonts w:ascii="Simplified Arabic" w:hAnsi="Simplified Arabic" w:cs="Simplified Arabic"/>
          <w:sz w:val="24"/>
          <w:szCs w:val="24"/>
          <w:rtl/>
        </w:rPr>
        <w:t xml:space="preserve"> هدفت إلى تحديد مستوى تأثير التحول الرقمي بأبعاده المختلفة المتمثلة في التقنيات الرقمية وتجربة العملاء في تعزيز جودة الخدمات، وذلك من وجهة نظر عينة من المستهلكين بولاية برج بوعريريج تجاه مؤسسة اتصالات الجزائر، كما سعت إلى إبراز أهمية التقنيات الرقمية في تطوير تجربة العملاء وتحسينها. ولتحقيق أهداف الدراسة تم إعداد استبيان وتوزيعه على عينة من المستهلكين بلغ عدد أفرادها 161 مفردة، ثم جرى تحليل البيانات باستخدام برنامج التحليل الإحصائي </w:t>
      </w:r>
      <w:r w:rsidRPr="00336FC2">
        <w:rPr>
          <w:rFonts w:ascii="Simplified Arabic" w:hAnsi="Simplified Arabic" w:cs="Simplified Arabic"/>
          <w:sz w:val="24"/>
          <w:szCs w:val="24"/>
        </w:rPr>
        <w:t>SPSS23</w:t>
      </w:r>
      <w:r w:rsidRPr="00336FC2">
        <w:rPr>
          <w:rFonts w:ascii="Simplified Arabic" w:hAnsi="Simplified Arabic" w:cs="Simplified Arabic"/>
          <w:sz w:val="24"/>
          <w:szCs w:val="24"/>
          <w:rtl/>
        </w:rPr>
        <w:t>. وقد أظهرت نتائج الدراسة أن التحول الرقمي يؤدي دورًا فعالًا في تحسين جودة الخدمات، كما بينت النتائج وجود توجه واضح داخل مؤسسة اتصالات الجزائر نحو تبني التحول الرقمي وتوظيف التقنيات الحديثة في تقديم خدماتها، الأمر الذي يسهم في رفع مستوى جودة الخدمات المقدمة للمستفيدين.</w:t>
      </w:r>
    </w:p>
    <w:p w14:paraId="283C29F3" w14:textId="06001318" w:rsidR="00336FC2" w:rsidRPr="00336FC2" w:rsidRDefault="00336FC2" w:rsidP="00336FC2">
      <w:pPr>
        <w:spacing w:line="240" w:lineRule="auto"/>
        <w:jc w:val="both"/>
        <w:rPr>
          <w:rFonts w:ascii="Simplified Arabic" w:hAnsi="Simplified Arabic" w:cs="Simplified Arabic"/>
          <w:sz w:val="24"/>
          <w:szCs w:val="24"/>
          <w:rtl/>
        </w:rPr>
      </w:pPr>
      <w:r w:rsidRPr="00336FC2">
        <w:rPr>
          <w:rFonts w:ascii="Simplified Arabic" w:hAnsi="Simplified Arabic" w:cs="Simplified Arabic"/>
          <w:b/>
          <w:bCs/>
          <w:sz w:val="24"/>
          <w:szCs w:val="24"/>
          <w:rtl/>
        </w:rPr>
        <w:t>دراسة (عريب، 2025)</w:t>
      </w:r>
      <w:r w:rsidRPr="00336FC2">
        <w:rPr>
          <w:rFonts w:ascii="Simplified Arabic" w:hAnsi="Simplified Arabic" w:cs="Simplified Arabic"/>
          <w:sz w:val="24"/>
          <w:szCs w:val="24"/>
          <w:rtl/>
        </w:rPr>
        <w:t xml:space="preserve"> بعنوان "دور الرقمنة في تحسين جودة الخدمات". هدفت هذه الدراسة إلى بحث موضوع دور الرقمنة في تطوير جودة الخدمة من خلال دراسة حالة على مستوى بلديات ولاية سطيف، وذلك في ظل التغيرات التي تشهدها الإدارة العمومية الجزائرية وحرصها على مواكبة التطورات الرقمية بهدف الارتقاء بمستوى الخدمات المقدمة للمواطنين. وقد بُنيت إشكالية الدراسة حول تساؤل رئيس يتعلق بمدى تأثير الرقمنة في جودة الخدمة داخل البلديات، مع صياغة مجموعة من الفرضيات الفرعية التي تم اختبارها ميدانيًا من خلال استبيان وُزع على عينة من موظفي بلديات الولاية. واعتمدت الدراسة في جانبها المنهجي على المنهج الوصفي التحليلي، كما جرى تحليل بيانات الاستبيان باستخدام برنامج </w:t>
      </w:r>
      <w:r w:rsidRPr="00336FC2">
        <w:rPr>
          <w:rFonts w:ascii="Simplified Arabic" w:hAnsi="Simplified Arabic" w:cs="Simplified Arabic"/>
          <w:sz w:val="24"/>
          <w:szCs w:val="24"/>
        </w:rPr>
        <w:t>SPSS</w:t>
      </w:r>
      <w:r w:rsidRPr="00336FC2">
        <w:rPr>
          <w:rFonts w:ascii="Simplified Arabic" w:hAnsi="Simplified Arabic" w:cs="Simplified Arabic"/>
          <w:sz w:val="24"/>
          <w:szCs w:val="24"/>
          <w:rtl/>
        </w:rPr>
        <w:t xml:space="preserve"> الإصدار 26 للتحقق من الفرضيات وتفسير النتائج بصورة كمية دقيقة. وأظهرت نتائج الدراسة أن الرقمنة تمثل عاملًا رئيسيًا في تحسين جودة الخدمات، حيث كشفت النتائج عن وجود علاقة قوية بين تطبيق الرقمنة وارتفاع مستويات الجودة، خاصة في أبعاد الاعتمادية والاستجابة والملموسية. كما أوضحت النتائج أن فوائد الرقمنة لا تقتصر على تسريع الإجراءات الإدارية فحسب، بل تمتد إلى تحسين العلاقة بين المواطن والإدارة من خلال تسهيل الحصول على الخدمة وتقليل الوقت والجهد المبذولين. وبناءً على ذلك، أكدت الدراسة أن التحول الرقمي داخل البلديات يمكن أن يشكل مدخلًا فعالًا لتطوير الأداء المؤسسي وتحقيق رضا المواطنين، شريطة الاستمرار في الاستثمار في البنية التحتية الرقمية، وتنمية قدرات الموارد البشرية، وتعزيز استخدام المنصات الإلكترونية بصورة متكاملة ومنظمة.</w:t>
      </w:r>
    </w:p>
    <w:p w14:paraId="73FF9864" w14:textId="619B94D1" w:rsidR="004D5BED" w:rsidRPr="007A1076" w:rsidRDefault="00336FC2" w:rsidP="004D5BED">
      <w:pPr>
        <w:spacing w:line="240" w:lineRule="auto"/>
        <w:jc w:val="both"/>
        <w:rPr>
          <w:rFonts w:ascii="Simplified Arabic" w:hAnsi="Simplified Arabic" w:cs="Simplified Arabic"/>
          <w:sz w:val="24"/>
          <w:szCs w:val="24"/>
          <w:rtl/>
        </w:rPr>
      </w:pPr>
      <w:r w:rsidRPr="00336FC2">
        <w:rPr>
          <w:rFonts w:ascii="Simplified Arabic" w:hAnsi="Simplified Arabic" w:cs="Simplified Arabic"/>
          <w:b/>
          <w:bCs/>
          <w:sz w:val="24"/>
          <w:szCs w:val="24"/>
          <w:rtl/>
        </w:rPr>
        <w:t>دراسة (القريض، 2026)</w:t>
      </w:r>
      <w:r w:rsidRPr="00336FC2">
        <w:rPr>
          <w:rFonts w:ascii="Simplified Arabic" w:hAnsi="Simplified Arabic" w:cs="Simplified Arabic"/>
          <w:sz w:val="24"/>
          <w:szCs w:val="24"/>
          <w:rtl/>
        </w:rPr>
        <w:t xml:space="preserve"> بعنوان "محددات التحول الرقمي في تحسين جودة الخدمات المصرفية: مراجعة منهجية". هدفت هذه الدراسة إلى استكشاف محددات التحول الرقمي المؤثرة في تحسين جودة الخدمات المصرفية من خلال إجراء مراجعة منهجية للأدبيات العلمية المرتبطة بالموضوع. وتبرز أهمية الدراسة في ضوء التوسع المتزايد في توظيف التقنيات الرقمية داخل القطاع المصرفي، وما نتج عنه من تغيرات أساسية في نماذج الأعمال وآليات تقديم الخدمات وتوقعات العملاء ومعايير التنافس بين المؤسسات المالية. واعتمدت الدراسة على منهج المراجعة المنهجية المستند إلى مبادئ </w:t>
      </w:r>
      <w:r w:rsidRPr="00336FC2">
        <w:rPr>
          <w:rFonts w:ascii="Simplified Arabic" w:hAnsi="Simplified Arabic" w:cs="Simplified Arabic"/>
          <w:sz w:val="24"/>
          <w:szCs w:val="24"/>
        </w:rPr>
        <w:t>PRISMA 2020</w:t>
      </w:r>
      <w:r w:rsidRPr="00336FC2">
        <w:rPr>
          <w:rFonts w:ascii="Simplified Arabic" w:hAnsi="Simplified Arabic" w:cs="Simplified Arabic"/>
          <w:sz w:val="24"/>
          <w:szCs w:val="24"/>
          <w:rtl/>
        </w:rPr>
        <w:t>، وذلك عبر جمع الدراسات المنشورة من قواعد بيانات علمية موثوقة، ثم تصنيفها وتحليلها واستخلاص نتائجها بصورة منهجية ومنظمة. وأظهرت نتائج الدراسة أن نجاح التحول الرقمي في القطاع المصرفي لا يرتبط بتبني التكنولوجيا فقط، بل يتأثر بمجموعة متكاملة من المحددات الداخلية والخارجية المتداخلة. وتمثلت أهم المحددات الداخلية في البنية التحتية التقنية، ومساندة الإدارة العليا، والقيادة الاستراتيجية، وكفاءة الموارد البشرية، والثقافة التنظيمية المشجعة على الابتكار. في حين شملت المحددات الخارجية البيئة التشريعية والتنظيمية، ومستوى المنافسة في السوق، وانتشار التكنولوجيا المالية، ودرجة الجاهزية الرقمية في المجتمع. كما أوضحت الدراسة أن العوامل المرتبطة بالعملاء، مثل الثقة، وسهولة الاستخدام، والمنفعة المتصورة، والأمان، تمثل عناصر محورية في تبني الخدمات المصرفية الرقمية واستدامة استخدامها. كذلك كشفت النتائج أن التحول الرقمي يسهم بفاعلية في الارتقاء بجودة الخدمات المصرفية من خلال تسريع إنجاز المعاملات، وتعزيز الاعتمادية، وإتاحة الخدمات على مدار الساعة، وتحسين تجربة العميل، وزيادة مستويات الرضا والولاء، والحد من الأخطاء التشغيلية. وفي المقابل، أشارت الدراسة إلى وجود عدد من التحديات التي قد تقلل من هذه الآثار الإيجابية، من أبرزها المخاطر السيبرانية، ومقاومة التغيير، وارتفاع تكاليف الاستثمار، واتساع الفجوة الرقمية بين شرائح العملاء المختلفة. وخلصت الدراسة إلى أن تحسين جودة الخدمات المصرفية من خلال التحول الرقمي يستلزم تبني رؤية استراتيجية شاملة تدمج بين التكنولوجيا والموارد البشرية والتنظيم المؤسسي وتجربة العميل والبيئة الداعمة. كما قدمت الدراسة إطارًا معرفيًا يمكن أن يسهم في دعم الباحثين ومتخذي القرار والإدارات المصرفية عند تطوير استراتيجيات رقمية أكثر كفاءة واستدامة.</w:t>
      </w:r>
    </w:p>
    <w:p w14:paraId="31875AA4" w14:textId="77777777" w:rsidR="00AB3910" w:rsidRPr="00B94ECB" w:rsidRDefault="00AB3910" w:rsidP="00214748">
      <w:pPr>
        <w:pStyle w:val="Heading2"/>
        <w:spacing w:line="240" w:lineRule="auto"/>
        <w:jc w:val="both"/>
        <w:rPr>
          <w:rFonts w:ascii="Simplified Arabic" w:hAnsi="Simplified Arabic" w:cs="Simplified Arabic"/>
          <w:i w:val="0"/>
          <w:iCs w:val="0"/>
          <w:sz w:val="32"/>
          <w:szCs w:val="32"/>
          <w:rtl/>
        </w:rPr>
      </w:pPr>
      <w:bookmarkStart w:id="64" w:name="_Toc224401563"/>
      <w:bookmarkStart w:id="65" w:name="_Toc224401852"/>
      <w:bookmarkStart w:id="66" w:name="_Toc234421525"/>
      <w:bookmarkStart w:id="67" w:name="_Toc234421771"/>
      <w:bookmarkStart w:id="68" w:name="_Toc234509679"/>
      <w:bookmarkStart w:id="69" w:name="_Toc235096131"/>
      <w:r w:rsidRPr="00B94ECB">
        <w:rPr>
          <w:rFonts w:ascii="Simplified Arabic" w:hAnsi="Simplified Arabic" w:cs="Simplified Arabic"/>
          <w:i w:val="0"/>
          <w:iCs w:val="0"/>
          <w:sz w:val="32"/>
          <w:szCs w:val="32"/>
          <w:rtl/>
        </w:rPr>
        <w:t>أولاً: التعليق على الدراسات السابقة</w:t>
      </w:r>
      <w:bookmarkEnd w:id="64"/>
      <w:bookmarkEnd w:id="65"/>
      <w:bookmarkEnd w:id="66"/>
      <w:bookmarkEnd w:id="67"/>
      <w:bookmarkEnd w:id="68"/>
      <w:bookmarkEnd w:id="69"/>
    </w:p>
    <w:p w14:paraId="03E6B3DB" w14:textId="77777777" w:rsidR="0013285C" w:rsidRPr="007A1076" w:rsidRDefault="0013285C"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من خلال استعراض الدراسات السابقة العربية والأجنبية المرتبطة بإدارة المشاريع وجودة الخدمات، يتضح وجود اهتمام متزايد بدراسة العوامل المؤثرة في نجاح المشاريع وتحسين الأداء المؤسسي وجودة الخدمات في مختلف القطاعات. فقد تناولت مجموعة من الدراسات موضوع إدارة المشاريع من زوايا متعددة؛ حيث ركزت دراسة عبد النبي (2021) على دور الابتكار والإبداع في نجاح إدارة المشاريع، بينما اهتمت دراسة الطحطوح (2022) بأثر التدريب في تحسين نتائج إدارة المشاريع، كما تناولت دراسة الشهري وباسويد وآخرين (2023) دور الذكاء الاصطناعي في تطوير إدارة المشاريع في القطاع الحكومي السعودي</w:t>
      </w:r>
      <w:r w:rsidRPr="007A1076">
        <w:rPr>
          <w:rFonts w:ascii="Simplified Arabic" w:hAnsi="Simplified Arabic" w:cs="Simplified Arabic"/>
          <w:sz w:val="24"/>
          <w:szCs w:val="24"/>
        </w:rPr>
        <w:t>.</w:t>
      </w:r>
    </w:p>
    <w:p w14:paraId="448E9999" w14:textId="77777777" w:rsidR="0013285C" w:rsidRPr="007A1076" w:rsidRDefault="0013285C"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كما ركزت بعض الدراسات الأجنبية على العوامل التنظيمية والاستراتيجية المؤثرة في نجاح المشاريع، حيث أوضحت دراسة</w:t>
      </w:r>
      <w:r w:rsidRPr="007A1076">
        <w:rPr>
          <w:rFonts w:ascii="Simplified Arabic" w:hAnsi="Simplified Arabic" w:cs="Simplified Arabic"/>
          <w:sz w:val="24"/>
          <w:szCs w:val="24"/>
        </w:rPr>
        <w:t xml:space="preserve"> </w:t>
      </w:r>
      <w:proofErr w:type="spellStart"/>
      <w:r w:rsidRPr="007A1076">
        <w:rPr>
          <w:rFonts w:ascii="Simplified Arabic" w:hAnsi="Simplified Arabic" w:cs="Simplified Arabic"/>
          <w:sz w:val="24"/>
          <w:szCs w:val="24"/>
        </w:rPr>
        <w:t>Altaefi</w:t>
      </w:r>
      <w:proofErr w:type="spellEnd"/>
      <w:r w:rsidRPr="007A1076">
        <w:rPr>
          <w:rFonts w:ascii="Simplified Arabic" w:hAnsi="Simplified Arabic" w:cs="Simplified Arabic"/>
          <w:sz w:val="24"/>
          <w:szCs w:val="24"/>
        </w:rPr>
        <w:t xml:space="preserve"> (2022) </w:t>
      </w:r>
      <w:r w:rsidRPr="007A1076">
        <w:rPr>
          <w:rFonts w:ascii="Simplified Arabic" w:hAnsi="Simplified Arabic" w:cs="Simplified Arabic"/>
          <w:sz w:val="24"/>
          <w:szCs w:val="24"/>
          <w:rtl/>
        </w:rPr>
        <w:t>أهمية مكاتب إدارة المشاريع في رفع معدلات نجاح المشاريع وتقليل نسب الفشل، فيما أكدت دراسة</w:t>
      </w:r>
      <w:r w:rsidRPr="007A1076">
        <w:rPr>
          <w:rFonts w:ascii="Simplified Arabic" w:hAnsi="Simplified Arabic" w:cs="Simplified Arabic"/>
          <w:sz w:val="24"/>
          <w:szCs w:val="24"/>
        </w:rPr>
        <w:t xml:space="preserve"> Gomes (2023) </w:t>
      </w:r>
      <w:r w:rsidRPr="007A1076">
        <w:rPr>
          <w:rFonts w:ascii="Simplified Arabic" w:hAnsi="Simplified Arabic" w:cs="Simplified Arabic"/>
          <w:sz w:val="24"/>
          <w:szCs w:val="24"/>
          <w:rtl/>
        </w:rPr>
        <w:t>ضرورة مواءمة إدارة المشاريع مع الاستراتيجية التنظيمية لتحقيق النجاح المؤسسي. وأشارت دراسة</w:t>
      </w:r>
      <w:r w:rsidRPr="007A1076">
        <w:rPr>
          <w:rFonts w:ascii="Simplified Arabic" w:hAnsi="Simplified Arabic" w:cs="Simplified Arabic"/>
          <w:sz w:val="24"/>
          <w:szCs w:val="24"/>
        </w:rPr>
        <w:t xml:space="preserve"> Muhammad et al. (2024) </w:t>
      </w:r>
      <w:r w:rsidRPr="007A1076">
        <w:rPr>
          <w:rFonts w:ascii="Simplified Arabic" w:hAnsi="Simplified Arabic" w:cs="Simplified Arabic"/>
          <w:sz w:val="24"/>
          <w:szCs w:val="24"/>
          <w:rtl/>
        </w:rPr>
        <w:t>إلى وجود تأثير إيجابي لاستراتيجيات إدارة المشاريع وتعقيد المشروع على نجاحه</w:t>
      </w:r>
      <w:r w:rsidRPr="007A1076">
        <w:rPr>
          <w:rFonts w:ascii="Simplified Arabic" w:hAnsi="Simplified Arabic" w:cs="Simplified Arabic"/>
          <w:sz w:val="24"/>
          <w:szCs w:val="24"/>
        </w:rPr>
        <w:t>.</w:t>
      </w:r>
    </w:p>
    <w:p w14:paraId="2DA74F89" w14:textId="77777777" w:rsidR="0013285C" w:rsidRPr="007A1076" w:rsidRDefault="0013285C"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وفي جانب جودة الخدمات، تناولت دراسة الطه (2023) دور معايير الجودة الشاملة في تحسين جودة المشاريع والخدمات في البلديات، كما ركزت دراسة جمال (2025) على مساهمة إدارة الجودة الشاملة في تحسين جودة الخدمات بالمؤسسات الرياضية، بينما أكدت دراسة زميت (2025) وجود تأثير إيجابي للتحول الرقمي في تعزيز جودة الخدمات وتحسين تجربة المستفيدين</w:t>
      </w:r>
      <w:r w:rsidRPr="007A1076">
        <w:rPr>
          <w:rFonts w:ascii="Simplified Arabic" w:hAnsi="Simplified Arabic" w:cs="Simplified Arabic"/>
          <w:sz w:val="24"/>
          <w:szCs w:val="24"/>
        </w:rPr>
        <w:t>.</w:t>
      </w:r>
    </w:p>
    <w:p w14:paraId="06A30327" w14:textId="77777777" w:rsidR="0013285C" w:rsidRPr="007A1076" w:rsidRDefault="0013285C"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ويتضح من الدراسات السابقة أن معظمها أكدت وجود دور مهم للممارسات الإدارية الحديثة، مثل إدارة المشاريع والجودة الشاملة والتحول الرقمي والذكاء الاصطناعي، في تحسين الأداء المؤسسي وجودة الخدمات. كما أظهرت النتائج وجود علاقة إيجابية بين تطبيق ممارسات إدارة المشاريع وبين كفاءة الأداء وتحقيق الأهداف الاستراتيجية وتقليل معدلات تعثر المشاريع</w:t>
      </w:r>
      <w:r w:rsidRPr="007A1076">
        <w:rPr>
          <w:rFonts w:ascii="Simplified Arabic" w:hAnsi="Simplified Arabic" w:cs="Simplified Arabic"/>
          <w:sz w:val="24"/>
          <w:szCs w:val="24"/>
        </w:rPr>
        <w:t>.</w:t>
      </w:r>
    </w:p>
    <w:p w14:paraId="36BCB47A" w14:textId="77777777" w:rsidR="0013285C" w:rsidRPr="007A1076" w:rsidRDefault="0013285C"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وعلى الرغم من أهمية هذه الدراسات وتنوع مجالاتها، فإن أغلبها ركز على متغيرات مرتبطة بنجاح المشاريع أو الأداء المؤسسي أو إدارة الجودة بصورة عامة، بينما لم تتناول بصورة مباشرة العلاقة بين فعالية إدارة المشاريع وجودة الخدمات داخل شركات الخدمات الصناعية في المملكة العربية السعودية، وهو ما يمثل فجوة بحثية تسعى الدراسة الحالية إلى معالجتها. كما أن معظم الدراسات السابقة أجريت في بيئات مختلفة مثل المؤسسات الحكومية أو البلديات أو القطاع الخيري أو المؤسسات الرياضية، الأمر الذي يحد من إمكانية تعميم نتائجها على قطاع الخدمات الصناعية السعودي الذي يتميز بطبيعة تشغيلية وتنظيمية خاصة</w:t>
      </w:r>
      <w:r w:rsidRPr="007A1076">
        <w:rPr>
          <w:rFonts w:ascii="Simplified Arabic" w:hAnsi="Simplified Arabic" w:cs="Simplified Arabic"/>
          <w:sz w:val="24"/>
          <w:szCs w:val="24"/>
        </w:rPr>
        <w:t>.</w:t>
      </w:r>
    </w:p>
    <w:p w14:paraId="54C27957" w14:textId="40F18A9A" w:rsidR="0013285C" w:rsidRPr="007A1076" w:rsidRDefault="0013285C"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يمكن القول إن الدراسات السابقة وفرت أساس علمي مهم لفهم مفاهيم إدارة المشاريع وجودة الخدمات والعوامل المرتبطة بهما، إلا أنها أظهرت الحاجة إلى إجراء دراسة تطبيقية متخصصة تبحث أثر فعالية إدارة المشاريع على جودة الخدمات في شركات الخدمات الصناعية بالمملكة العربية السعودية، وهو ما تسعى إليه الدراسة الحالية</w:t>
      </w:r>
      <w:r w:rsidRPr="007A1076">
        <w:rPr>
          <w:rFonts w:ascii="Simplified Arabic" w:hAnsi="Simplified Arabic" w:cs="Simplified Arabic"/>
          <w:sz w:val="24"/>
          <w:szCs w:val="24"/>
        </w:rPr>
        <w:t>.</w:t>
      </w:r>
    </w:p>
    <w:p w14:paraId="59A8413D" w14:textId="77777777" w:rsidR="00AB3910" w:rsidRPr="00D15E64" w:rsidRDefault="00AB3910" w:rsidP="00214748">
      <w:pPr>
        <w:pStyle w:val="Heading2"/>
        <w:spacing w:line="240" w:lineRule="auto"/>
        <w:jc w:val="both"/>
        <w:rPr>
          <w:rFonts w:ascii="Simplified Arabic" w:hAnsi="Simplified Arabic" w:cs="Simplified Arabic"/>
          <w:i w:val="0"/>
          <w:iCs w:val="0"/>
          <w:sz w:val="32"/>
          <w:szCs w:val="32"/>
          <w:rtl/>
        </w:rPr>
      </w:pPr>
      <w:bookmarkStart w:id="70" w:name="_Toc224401564"/>
      <w:bookmarkStart w:id="71" w:name="_Toc224401853"/>
      <w:bookmarkStart w:id="72" w:name="_Toc234421526"/>
      <w:bookmarkStart w:id="73" w:name="_Toc234421772"/>
      <w:bookmarkStart w:id="74" w:name="_Toc234509680"/>
      <w:bookmarkStart w:id="75" w:name="_Toc235096132"/>
      <w:r w:rsidRPr="00D15E64">
        <w:rPr>
          <w:rFonts w:ascii="Simplified Arabic" w:hAnsi="Simplified Arabic" w:cs="Simplified Arabic"/>
          <w:i w:val="0"/>
          <w:iCs w:val="0"/>
          <w:sz w:val="32"/>
          <w:szCs w:val="32"/>
          <w:rtl/>
        </w:rPr>
        <w:t>ثانياً: ما يميز الدراسات السابقة عن الدراسة الحالية</w:t>
      </w:r>
      <w:bookmarkEnd w:id="70"/>
      <w:bookmarkEnd w:id="71"/>
      <w:bookmarkEnd w:id="72"/>
      <w:bookmarkEnd w:id="73"/>
      <w:bookmarkEnd w:id="74"/>
      <w:bookmarkEnd w:id="75"/>
    </w:p>
    <w:p w14:paraId="40B07292" w14:textId="77777777" w:rsidR="0013285C" w:rsidRPr="007A1076" w:rsidRDefault="0013285C"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على الرغم من أهمية الدراسات السابقة وإسهاماتها العلمية في تطوير المعرفة المتعلقة بإدارة المشاريع وجودة الخدمات، فإن الدراسة الحالية تتميز عنها في عدد من الجوانب العلمية والتطبيقية، ويمكن توضيح ذلك فيما يلي</w:t>
      </w:r>
      <w:r w:rsidRPr="007A1076">
        <w:rPr>
          <w:rFonts w:ascii="Simplified Arabic" w:hAnsi="Simplified Arabic" w:cs="Simplified Arabic"/>
          <w:sz w:val="24"/>
          <w:szCs w:val="24"/>
        </w:rPr>
        <w:t>:</w:t>
      </w:r>
    </w:p>
    <w:p w14:paraId="4C281571" w14:textId="77777777" w:rsidR="0013285C" w:rsidRPr="007A1076" w:rsidRDefault="0013285C" w:rsidP="00214748">
      <w:pPr>
        <w:numPr>
          <w:ilvl w:val="0"/>
          <w:numId w:val="26"/>
        </w:numPr>
        <w:spacing w:line="240" w:lineRule="auto"/>
        <w:jc w:val="both"/>
        <w:rPr>
          <w:rFonts w:ascii="Simplified Arabic" w:hAnsi="Simplified Arabic" w:cs="Simplified Arabic"/>
          <w:sz w:val="24"/>
          <w:szCs w:val="24"/>
        </w:rPr>
      </w:pPr>
      <w:r w:rsidRPr="007A1076">
        <w:rPr>
          <w:rFonts w:ascii="Simplified Arabic" w:hAnsi="Simplified Arabic" w:cs="Simplified Arabic"/>
          <w:b/>
          <w:bCs/>
          <w:sz w:val="24"/>
          <w:szCs w:val="24"/>
          <w:rtl/>
        </w:rPr>
        <w:t>اختلاف مجال التطبيق</w:t>
      </w:r>
    </w:p>
    <w:p w14:paraId="38CB780D" w14:textId="77777777" w:rsidR="0013285C" w:rsidRPr="007A1076" w:rsidRDefault="0013285C"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ركزت معظم الدراسات السابقة على قطاعات متنوعة مثل القطاع الحكومي، والبلديات، والمؤسسات الخيرية، والمؤسسات الرياضية، والاتصالات، بينما تركز الدراسة الحالية على شركات الخدمات الصناعية في المملكة العربية السعودية، وهو قطاع يتمتع بخصوصية تشغيلية وإدارية تختلف عن القطاعات الأخرى</w:t>
      </w:r>
      <w:r w:rsidRPr="007A1076">
        <w:rPr>
          <w:rFonts w:ascii="Simplified Arabic" w:hAnsi="Simplified Arabic" w:cs="Simplified Arabic"/>
          <w:sz w:val="24"/>
          <w:szCs w:val="24"/>
        </w:rPr>
        <w:t>.</w:t>
      </w:r>
    </w:p>
    <w:p w14:paraId="70C9690E" w14:textId="77777777" w:rsidR="0013285C" w:rsidRPr="007A1076" w:rsidRDefault="0013285C" w:rsidP="00214748">
      <w:pPr>
        <w:numPr>
          <w:ilvl w:val="0"/>
          <w:numId w:val="26"/>
        </w:numPr>
        <w:spacing w:line="240" w:lineRule="auto"/>
        <w:jc w:val="both"/>
        <w:rPr>
          <w:rFonts w:ascii="Simplified Arabic" w:hAnsi="Simplified Arabic" w:cs="Simplified Arabic"/>
          <w:sz w:val="24"/>
          <w:szCs w:val="24"/>
        </w:rPr>
      </w:pPr>
      <w:r w:rsidRPr="007A1076">
        <w:rPr>
          <w:rFonts w:ascii="Simplified Arabic" w:hAnsi="Simplified Arabic" w:cs="Simplified Arabic"/>
          <w:b/>
          <w:bCs/>
          <w:sz w:val="24"/>
          <w:szCs w:val="24"/>
          <w:rtl/>
        </w:rPr>
        <w:t>التركيز على العلاقة المباشرة بين متغيرات الدراسة</w:t>
      </w:r>
    </w:p>
    <w:p w14:paraId="79D03239" w14:textId="77777777" w:rsidR="0013285C" w:rsidRPr="007A1076" w:rsidRDefault="0013285C"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تناولت الدراسات السابقة موضوعات متعددة مرتبطة بإدارة المشاريع مثل التدريب، والابتكار، والتحول الرقمي، والذكاء الاصطناعي، ومكاتب إدارة المشاريع، ونجاح المشاريع، إلا أن الدراسة الحالية تركز بصورة مباشرة على أثر فعالية إدارة المشاريع في تحسين جودة الخدمات، وهو موضوع لم يحظ بالقدر الكافي من الدراسة في البيئة السعودية</w:t>
      </w:r>
      <w:r w:rsidRPr="007A1076">
        <w:rPr>
          <w:rFonts w:ascii="Simplified Arabic" w:hAnsi="Simplified Arabic" w:cs="Simplified Arabic"/>
          <w:sz w:val="24"/>
          <w:szCs w:val="24"/>
        </w:rPr>
        <w:t>.</w:t>
      </w:r>
    </w:p>
    <w:p w14:paraId="4323A387" w14:textId="77777777" w:rsidR="0013285C" w:rsidRPr="007A1076" w:rsidRDefault="0013285C" w:rsidP="00214748">
      <w:pPr>
        <w:numPr>
          <w:ilvl w:val="0"/>
          <w:numId w:val="26"/>
        </w:numPr>
        <w:spacing w:line="240" w:lineRule="auto"/>
        <w:jc w:val="both"/>
        <w:rPr>
          <w:rFonts w:ascii="Simplified Arabic" w:hAnsi="Simplified Arabic" w:cs="Simplified Arabic"/>
          <w:sz w:val="24"/>
          <w:szCs w:val="24"/>
        </w:rPr>
      </w:pPr>
      <w:r w:rsidRPr="007A1076">
        <w:rPr>
          <w:rFonts w:ascii="Simplified Arabic" w:hAnsi="Simplified Arabic" w:cs="Simplified Arabic"/>
          <w:b/>
          <w:bCs/>
          <w:sz w:val="24"/>
          <w:szCs w:val="24"/>
          <w:rtl/>
        </w:rPr>
        <w:t>اختلاف المتغير التابع</w:t>
      </w:r>
    </w:p>
    <w:p w14:paraId="49453E65" w14:textId="77777777" w:rsidR="0013285C" w:rsidRPr="007A1076" w:rsidRDefault="0013285C"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ركزت غالبية الدراسات السابقة على متغيرات مثل نجاح المشاريع، والأداء المؤسسي، والميزة التنافسية، والتحول التنظيمي، بينما تعتمد الدراسة الحالية على جودة الخدمات بوصفها متغيراً تابعاً رئيساً يتم قياسه من خلال أبعاد محددة هي</w:t>
      </w:r>
      <w:r w:rsidRPr="007A1076">
        <w:rPr>
          <w:rFonts w:ascii="Simplified Arabic" w:hAnsi="Simplified Arabic" w:cs="Simplified Arabic"/>
          <w:sz w:val="24"/>
          <w:szCs w:val="24"/>
        </w:rPr>
        <w:t>:</w:t>
      </w:r>
    </w:p>
    <w:p w14:paraId="0077860E" w14:textId="319FAA39" w:rsidR="0013285C" w:rsidRPr="007A1076" w:rsidRDefault="0013285C" w:rsidP="00214748">
      <w:pPr>
        <w:numPr>
          <w:ilvl w:val="1"/>
          <w:numId w:val="26"/>
        </w:num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الاستجابة</w:t>
      </w:r>
    </w:p>
    <w:p w14:paraId="045E8701" w14:textId="498F9233" w:rsidR="0013285C" w:rsidRPr="007A1076" w:rsidRDefault="0013285C" w:rsidP="00214748">
      <w:pPr>
        <w:numPr>
          <w:ilvl w:val="1"/>
          <w:numId w:val="26"/>
        </w:num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الموثوقية</w:t>
      </w:r>
    </w:p>
    <w:p w14:paraId="396DE285" w14:textId="28BC073B" w:rsidR="0013285C" w:rsidRPr="007A1076" w:rsidRDefault="0013285C" w:rsidP="00214748">
      <w:pPr>
        <w:numPr>
          <w:ilvl w:val="1"/>
          <w:numId w:val="26"/>
        </w:num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الاعتمادية</w:t>
      </w:r>
    </w:p>
    <w:p w14:paraId="090C3C0A" w14:textId="77777777" w:rsidR="0013285C" w:rsidRPr="007A1076" w:rsidRDefault="0013285C" w:rsidP="00214748">
      <w:pPr>
        <w:numPr>
          <w:ilvl w:val="0"/>
          <w:numId w:val="26"/>
        </w:numPr>
        <w:spacing w:line="240" w:lineRule="auto"/>
        <w:jc w:val="both"/>
        <w:rPr>
          <w:rFonts w:ascii="Simplified Arabic" w:hAnsi="Simplified Arabic" w:cs="Simplified Arabic"/>
          <w:sz w:val="24"/>
          <w:szCs w:val="24"/>
        </w:rPr>
      </w:pPr>
      <w:r w:rsidRPr="007A1076">
        <w:rPr>
          <w:rFonts w:ascii="Simplified Arabic" w:hAnsi="Simplified Arabic" w:cs="Simplified Arabic"/>
          <w:b/>
          <w:bCs/>
          <w:sz w:val="24"/>
          <w:szCs w:val="24"/>
          <w:rtl/>
        </w:rPr>
        <w:t>استهداف فئة مهنية متخصصة</w:t>
      </w:r>
    </w:p>
    <w:p w14:paraId="3567F4D8" w14:textId="77777777" w:rsidR="0013285C" w:rsidRPr="007A1076" w:rsidRDefault="0013285C"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تتميز الدراسة الحالية باستهداف القيادات الإدارية ومديري المشاريع ورؤساء الأقسام والعاملين في شركات الخدمات الصناعية، الأمر الذي يتيح الحصول على بيانات أكثر ارتباطاً بواقع تطبيق إدارة المشاريع وجودة الخدمات في بيئة العمل الصناعية</w:t>
      </w:r>
      <w:r w:rsidRPr="007A1076">
        <w:rPr>
          <w:rFonts w:ascii="Simplified Arabic" w:hAnsi="Simplified Arabic" w:cs="Simplified Arabic"/>
          <w:sz w:val="24"/>
          <w:szCs w:val="24"/>
        </w:rPr>
        <w:t>.</w:t>
      </w:r>
    </w:p>
    <w:p w14:paraId="4DDDA4D4" w14:textId="0D5F0CB7" w:rsidR="0013285C" w:rsidRPr="007A1076" w:rsidRDefault="0013285C"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إن الدراسة الحالية تمثل امتداداً للدراسات السابقة من جهة، وتتميز عنها من جهة أخرى من خلال تركيزها على قياس أثر فعالية إدارة المشاريع في تحسين جودة الخدمات داخل شركات الخدمات الصناعية بالمملكة العربية السعودية، بما يسهم في إثراء الأدبيات العلمية وتقديم نتائج عملية تخدم متخذي القرار في هذا القطاع الحيوي</w:t>
      </w:r>
      <w:r w:rsidRPr="007A1076">
        <w:rPr>
          <w:rFonts w:ascii="Simplified Arabic" w:hAnsi="Simplified Arabic" w:cs="Simplified Arabic"/>
          <w:sz w:val="24"/>
          <w:szCs w:val="24"/>
        </w:rPr>
        <w:t>.</w:t>
      </w:r>
    </w:p>
    <w:p w14:paraId="1D9287F5" w14:textId="61FB5091" w:rsidR="00AB3910" w:rsidRPr="00D15E64" w:rsidRDefault="00AB3910" w:rsidP="00214748">
      <w:pPr>
        <w:pStyle w:val="Heading2"/>
        <w:spacing w:line="240" w:lineRule="auto"/>
        <w:jc w:val="both"/>
        <w:rPr>
          <w:rFonts w:ascii="Simplified Arabic" w:hAnsi="Simplified Arabic" w:cs="Simplified Arabic"/>
          <w:i w:val="0"/>
          <w:iCs w:val="0"/>
          <w:sz w:val="32"/>
          <w:szCs w:val="32"/>
          <w:rtl/>
        </w:rPr>
      </w:pPr>
      <w:bookmarkStart w:id="76" w:name="_Toc224401565"/>
      <w:bookmarkStart w:id="77" w:name="_Toc224401854"/>
      <w:bookmarkStart w:id="78" w:name="_Toc234421527"/>
      <w:bookmarkStart w:id="79" w:name="_Toc234421773"/>
      <w:bookmarkStart w:id="80" w:name="_Toc234509681"/>
      <w:bookmarkStart w:id="81" w:name="_Toc235096133"/>
      <w:r w:rsidRPr="00D15E64">
        <w:rPr>
          <w:rFonts w:ascii="Simplified Arabic" w:hAnsi="Simplified Arabic" w:cs="Simplified Arabic"/>
          <w:i w:val="0"/>
          <w:iCs w:val="0"/>
          <w:sz w:val="32"/>
          <w:szCs w:val="32"/>
          <w:rtl/>
        </w:rPr>
        <w:t>ثالثاً: الفجوة البحثية</w:t>
      </w:r>
      <w:bookmarkEnd w:id="76"/>
      <w:bookmarkEnd w:id="77"/>
      <w:bookmarkEnd w:id="78"/>
      <w:bookmarkEnd w:id="79"/>
      <w:bookmarkEnd w:id="80"/>
      <w:bookmarkEnd w:id="81"/>
    </w:p>
    <w:p w14:paraId="3EF16572" w14:textId="77777777" w:rsidR="006517E3" w:rsidRPr="007A1076" w:rsidRDefault="006517E3"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من خلال مراجعة وتحليل الدراسات السابقة المتعلقة بإدارة المشاريع وجودة الخدمات، يتضح وجود نقص بحثي يتمثل في محدودية الدراسات التي تناولت بصورة مباشرة العلاقة بين فعالية إدارة المشاريع وجودة الخدمات في قطاع الخدمات الصناعية بالمملكة العربية السعودية. وعلى الرغم من أن العديد من الدراسات تناولت موضوع إدارة المشاريع من جوانب مختلفة مثل الابتكار والتدريب والتحول الرقمي والذكاء الاصطناعي ومكاتب إدارة المشاريع، إلا أنها ركزت بصورة أساسية على نجاح المشاريع أو الأداء المؤسسي أو الكفاءة التشغيلية، ولم تربط بشكل مباشر بين فعالية إدارة المشاريع وتحسين جودة الخدمات</w:t>
      </w:r>
      <w:r w:rsidRPr="007A1076">
        <w:rPr>
          <w:rFonts w:ascii="Simplified Arabic" w:hAnsi="Simplified Arabic" w:cs="Simplified Arabic"/>
          <w:sz w:val="24"/>
          <w:szCs w:val="24"/>
        </w:rPr>
        <w:t>.</w:t>
      </w:r>
    </w:p>
    <w:p w14:paraId="4DCD9444" w14:textId="77777777" w:rsidR="006517E3" w:rsidRPr="007A1076" w:rsidRDefault="006517E3"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كما أظهرت المراجعة أن الدراسات التي تناولت جودة الخدمات ركزت غالباً على تأثير إدارة الجودة الشاملة أو التحول الرقمي أو رضا العملاء في قطاعات مختلفة، مثل القطاعات الحكومية والبلديات والاتصالات والمؤسسات الرياضية، في حين لم تحظ شركات الخدمات الصناعية السعودية بالاهتمام البحثي الكافي، رغم الدور المحوري الذي تؤديه في دعم التنمية الصناعية وتحقيق مستهدفات رؤية المملكة 2030</w:t>
      </w:r>
      <w:r w:rsidRPr="007A1076">
        <w:rPr>
          <w:rFonts w:ascii="Simplified Arabic" w:hAnsi="Simplified Arabic" w:cs="Simplified Arabic"/>
          <w:sz w:val="24"/>
          <w:szCs w:val="24"/>
        </w:rPr>
        <w:t>.</w:t>
      </w:r>
    </w:p>
    <w:p w14:paraId="62BDC3FA" w14:textId="77777777" w:rsidR="006517E3" w:rsidRPr="007A1076" w:rsidRDefault="006517E3"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وتتمثل الفجوة البحثية أيضاً في أن معظم الدراسات السابقة تناولت جودة الخدمات بصورة عامة، دون التركيز على أبعادها المحددة المتمثلة في الاستجابة، والموثوقية، والاعتمادية، ودراسة مدى تأثر هذه الأبعاد بفعالية إدارة المشاريع. كما أن غالبية الدراسات أجريت في بيئات تنظيمية وجغرافية مختلفة، مما يحد من إمكانية تعميم نتائجها على البيئة السعودية وقطاع الخدمات الصناعية على وجه الخصوص</w:t>
      </w:r>
      <w:r w:rsidRPr="007A1076">
        <w:rPr>
          <w:rFonts w:ascii="Simplified Arabic" w:hAnsi="Simplified Arabic" w:cs="Simplified Arabic"/>
          <w:sz w:val="24"/>
          <w:szCs w:val="24"/>
        </w:rPr>
        <w:t>.</w:t>
      </w:r>
    </w:p>
    <w:p w14:paraId="25142E68" w14:textId="589C2285" w:rsidR="006517E3" w:rsidRPr="007A1076" w:rsidRDefault="006517E3"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تسعى الدراسة الحالية إلى سد هذه الفجوة من خلال بناء نموذج بحثي يختبر أثر فعالية إدارة المشاريع بوصفها متغيراً مستقلاً في جودة الخدمات بأبعادها (الاستجابة، الموثوقية، الاعتمادية) بوصفها متغيراً تابعاً، وذلك بالتطبيق على شركات الخدمات الصناعية في المملكة العربية السعودية، بما يسهم في توفير نتائج علمية وتطبيقية تدعم تطوير الممارسات الإدارية وتحسين جودة الخدمات في هذا القطاع الحيوي</w:t>
      </w:r>
      <w:r w:rsidRPr="007A1076">
        <w:rPr>
          <w:rFonts w:ascii="Simplified Arabic" w:hAnsi="Simplified Arabic" w:cs="Simplified Arabic"/>
          <w:sz w:val="24"/>
          <w:szCs w:val="24"/>
        </w:rPr>
        <w:t>.</w:t>
      </w:r>
    </w:p>
    <w:p w14:paraId="1245046E" w14:textId="77777777" w:rsidR="006517E3" w:rsidRPr="007A1076" w:rsidRDefault="006517E3" w:rsidP="00214748">
      <w:pPr>
        <w:spacing w:line="240" w:lineRule="auto"/>
        <w:jc w:val="both"/>
        <w:rPr>
          <w:rFonts w:ascii="Simplified Arabic" w:hAnsi="Simplified Arabic" w:cs="Simplified Arabic"/>
          <w:b/>
          <w:bCs/>
          <w:sz w:val="24"/>
          <w:szCs w:val="24"/>
        </w:rPr>
      </w:pPr>
      <w:r w:rsidRPr="007A1076">
        <w:rPr>
          <w:rFonts w:ascii="Simplified Arabic" w:hAnsi="Simplified Arabic" w:cs="Simplified Arabic"/>
          <w:b/>
          <w:bCs/>
          <w:sz w:val="24"/>
          <w:szCs w:val="24"/>
          <w:rtl/>
        </w:rPr>
        <w:t>ويمكن تلخيص الفجوة البحثية في النقاط الآتية</w:t>
      </w:r>
      <w:r w:rsidRPr="007A1076">
        <w:rPr>
          <w:rFonts w:ascii="Simplified Arabic" w:hAnsi="Simplified Arabic" w:cs="Simplified Arabic"/>
          <w:b/>
          <w:bCs/>
          <w:sz w:val="24"/>
          <w:szCs w:val="24"/>
        </w:rPr>
        <w:t>:</w:t>
      </w:r>
    </w:p>
    <w:p w14:paraId="7CC7AFB9" w14:textId="77777777" w:rsidR="006517E3" w:rsidRPr="007A1076" w:rsidRDefault="006517E3" w:rsidP="00214748">
      <w:pPr>
        <w:numPr>
          <w:ilvl w:val="0"/>
          <w:numId w:val="27"/>
        </w:num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ندرة الدراسات التي تناولت أثر فعالية إدارة المشاريع على جودة الخدمات بصورة مباشرة</w:t>
      </w:r>
      <w:r w:rsidRPr="007A1076">
        <w:rPr>
          <w:rFonts w:ascii="Simplified Arabic" w:hAnsi="Simplified Arabic" w:cs="Simplified Arabic"/>
          <w:sz w:val="24"/>
          <w:szCs w:val="24"/>
        </w:rPr>
        <w:t>.</w:t>
      </w:r>
    </w:p>
    <w:p w14:paraId="13AD3C27" w14:textId="77777777" w:rsidR="006517E3" w:rsidRPr="007A1076" w:rsidRDefault="006517E3" w:rsidP="00214748">
      <w:pPr>
        <w:numPr>
          <w:ilvl w:val="0"/>
          <w:numId w:val="27"/>
        </w:num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محدودية الدراسات التطبيقية التي أجريت على شركات الخدمات الصناعية في المملكة العربية السعودية</w:t>
      </w:r>
      <w:r w:rsidRPr="007A1076">
        <w:rPr>
          <w:rFonts w:ascii="Simplified Arabic" w:hAnsi="Simplified Arabic" w:cs="Simplified Arabic"/>
          <w:sz w:val="24"/>
          <w:szCs w:val="24"/>
        </w:rPr>
        <w:t>.</w:t>
      </w:r>
    </w:p>
    <w:p w14:paraId="77E96607" w14:textId="77777777" w:rsidR="006517E3" w:rsidRPr="007A1076" w:rsidRDefault="006517E3" w:rsidP="00214748">
      <w:pPr>
        <w:numPr>
          <w:ilvl w:val="0"/>
          <w:numId w:val="27"/>
        </w:num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تركيز أغلب الدراسات السابقة على نجاح المشاريع أو الأداء المؤسسي بدلاً من جودة الخدمات</w:t>
      </w:r>
      <w:r w:rsidRPr="007A1076">
        <w:rPr>
          <w:rFonts w:ascii="Simplified Arabic" w:hAnsi="Simplified Arabic" w:cs="Simplified Arabic"/>
          <w:sz w:val="24"/>
          <w:szCs w:val="24"/>
        </w:rPr>
        <w:t>.</w:t>
      </w:r>
    </w:p>
    <w:p w14:paraId="4FFC0DC8" w14:textId="77777777" w:rsidR="006517E3" w:rsidRPr="007A1076" w:rsidRDefault="006517E3" w:rsidP="00214748">
      <w:pPr>
        <w:numPr>
          <w:ilvl w:val="0"/>
          <w:numId w:val="27"/>
        </w:num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قلة الدراسات التي تناولت أبعاد جودة الخدمات (الاستجابة، الموثوقية، الاعتمادية) في سياق إدارة المشاريع</w:t>
      </w:r>
      <w:r w:rsidRPr="007A1076">
        <w:rPr>
          <w:rFonts w:ascii="Simplified Arabic" w:hAnsi="Simplified Arabic" w:cs="Simplified Arabic"/>
          <w:sz w:val="24"/>
          <w:szCs w:val="24"/>
        </w:rPr>
        <w:t>.</w:t>
      </w:r>
    </w:p>
    <w:p w14:paraId="13A99996" w14:textId="77777777" w:rsidR="006517E3" w:rsidRPr="007A1076" w:rsidRDefault="006517E3" w:rsidP="00214748">
      <w:pPr>
        <w:numPr>
          <w:ilvl w:val="0"/>
          <w:numId w:val="27"/>
        </w:num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الحاجة إلى تقديم نموذج تطبيقي يوضح طبيعة العلاقة بين فعالية إدارة المشاريع وجودة الخدمات في البيئة الصناعية السعودية</w:t>
      </w:r>
      <w:r w:rsidRPr="007A1076">
        <w:rPr>
          <w:rFonts w:ascii="Simplified Arabic" w:hAnsi="Simplified Arabic" w:cs="Simplified Arabic"/>
          <w:sz w:val="24"/>
          <w:szCs w:val="24"/>
        </w:rPr>
        <w:t>.</w:t>
      </w:r>
    </w:p>
    <w:p w14:paraId="6C75C07E" w14:textId="77777777" w:rsidR="006517E3" w:rsidRPr="007A1076" w:rsidRDefault="006517E3" w:rsidP="00214748">
      <w:pPr>
        <w:numPr>
          <w:ilvl w:val="0"/>
          <w:numId w:val="27"/>
        </w:num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الحاجة إلى نتائج ميدانية تدعم متخذي القرار في تحسين جودة الخدمات من خلال تطوير ممارسات إدارة المشاريع</w:t>
      </w:r>
      <w:r w:rsidRPr="007A1076">
        <w:rPr>
          <w:rFonts w:ascii="Simplified Arabic" w:hAnsi="Simplified Arabic" w:cs="Simplified Arabic"/>
          <w:sz w:val="24"/>
          <w:szCs w:val="24"/>
        </w:rPr>
        <w:t>.</w:t>
      </w:r>
    </w:p>
    <w:p w14:paraId="04D13242" w14:textId="28A900ED" w:rsidR="0018234D" w:rsidRPr="004D5BED" w:rsidRDefault="006517E3" w:rsidP="004D5BED">
      <w:pPr>
        <w:spacing w:line="240" w:lineRule="auto"/>
        <w:jc w:val="both"/>
        <w:rPr>
          <w:rFonts w:ascii="Simplified Arabic" w:hAnsi="Simplified Arabic" w:cs="Simplified Arabic"/>
          <w:b/>
          <w:bCs/>
          <w:sz w:val="24"/>
          <w:szCs w:val="24"/>
        </w:rPr>
      </w:pPr>
      <w:r w:rsidRPr="007A1076">
        <w:rPr>
          <w:rFonts w:ascii="Simplified Arabic" w:hAnsi="Simplified Arabic" w:cs="Simplified Arabic"/>
          <w:b/>
          <w:bCs/>
          <w:sz w:val="24"/>
          <w:szCs w:val="24"/>
          <w:rtl/>
        </w:rPr>
        <w:t>جاءت الدراسة الحالية لسد هذه الفجوة المعرفية والتطبيقية من خلال فحص أثر فعالية إدارة المشاريع في تحسين جودة الخدمات في شركات الخدمات الصناعية بالمملكة العربية السعودية، بما يضيف بعداً علمياً جديداً للأدبيات العربية في مجال إدارة المشاريع وجودة الخدمات</w:t>
      </w:r>
      <w:r w:rsidRPr="007A1076">
        <w:rPr>
          <w:rFonts w:ascii="Simplified Arabic" w:hAnsi="Simplified Arabic" w:cs="Simplified Arabic"/>
          <w:b/>
          <w:bCs/>
          <w:sz w:val="24"/>
          <w:szCs w:val="24"/>
        </w:rPr>
        <w:t>.</w:t>
      </w:r>
    </w:p>
    <w:p w14:paraId="625C2565" w14:textId="16DC6371" w:rsidR="00A91BFC" w:rsidRPr="00D15E64" w:rsidRDefault="00960560" w:rsidP="00D15E64">
      <w:pPr>
        <w:pStyle w:val="Heading1"/>
        <w:spacing w:line="240" w:lineRule="auto"/>
        <w:rPr>
          <w:rFonts w:ascii="Simplified Arabic" w:hAnsi="Simplified Arabic" w:cs="Simplified Arabic"/>
          <w:b/>
          <w:bCs/>
          <w:color w:val="auto"/>
          <w:sz w:val="36"/>
          <w:szCs w:val="36"/>
          <w:rtl/>
        </w:rPr>
      </w:pPr>
      <w:bookmarkStart w:id="82" w:name="_Toc224401566"/>
      <w:bookmarkStart w:id="83" w:name="_Toc224401855"/>
      <w:bookmarkStart w:id="84" w:name="_Toc234421528"/>
      <w:bookmarkStart w:id="85" w:name="_Toc234421774"/>
      <w:bookmarkStart w:id="86" w:name="_Toc234509682"/>
      <w:bookmarkStart w:id="87" w:name="_Toc235096134"/>
      <w:r w:rsidRPr="00D15E64">
        <w:rPr>
          <w:rFonts w:ascii="Simplified Arabic" w:hAnsi="Simplified Arabic" w:cs="Simplified Arabic"/>
          <w:b/>
          <w:bCs/>
          <w:color w:val="auto"/>
          <w:sz w:val="36"/>
          <w:szCs w:val="36"/>
          <w:rtl/>
        </w:rPr>
        <w:t>7.</w:t>
      </w:r>
      <w:r w:rsidR="00A91BFC" w:rsidRPr="00D15E64">
        <w:rPr>
          <w:rFonts w:ascii="Simplified Arabic" w:hAnsi="Simplified Arabic" w:cs="Simplified Arabic"/>
          <w:b/>
          <w:bCs/>
          <w:color w:val="auto"/>
          <w:sz w:val="36"/>
          <w:szCs w:val="36"/>
          <w:rtl/>
        </w:rPr>
        <w:t xml:space="preserve"> </w:t>
      </w:r>
      <w:r w:rsidR="00A74F76" w:rsidRPr="00D15E64">
        <w:rPr>
          <w:rFonts w:ascii="Simplified Arabic" w:hAnsi="Simplified Arabic" w:cs="Simplified Arabic"/>
          <w:b/>
          <w:bCs/>
          <w:color w:val="auto"/>
          <w:sz w:val="36"/>
          <w:szCs w:val="36"/>
          <w:rtl/>
        </w:rPr>
        <w:t>المنطلقات النظرية للدراسة</w:t>
      </w:r>
      <w:bookmarkEnd w:id="82"/>
      <w:bookmarkEnd w:id="83"/>
      <w:bookmarkEnd w:id="84"/>
      <w:bookmarkEnd w:id="85"/>
      <w:bookmarkEnd w:id="86"/>
      <w:bookmarkEnd w:id="87"/>
    </w:p>
    <w:p w14:paraId="6597AEF7" w14:textId="0E70C258" w:rsidR="002D4003" w:rsidRPr="00D15E64" w:rsidRDefault="006517E3" w:rsidP="00D15E64">
      <w:pPr>
        <w:spacing w:after="0" w:line="240" w:lineRule="auto"/>
        <w:rPr>
          <w:rFonts w:ascii="Simplified Arabic" w:eastAsia="Times New Roman" w:hAnsi="Simplified Arabic" w:cs="Simplified Arabic"/>
          <w:b/>
          <w:bCs/>
          <w:color w:val="1F1F1F"/>
          <w:kern w:val="0"/>
          <w:sz w:val="32"/>
          <w:szCs w:val="32"/>
          <w:bdr w:val="none" w:sz="0" w:space="0" w:color="auto" w:frame="1"/>
          <w:rtl/>
          <w:lang w:eastAsia="en-GB"/>
          <w14:ligatures w14:val="none"/>
        </w:rPr>
      </w:pPr>
      <w:r w:rsidRPr="00D15E64">
        <w:rPr>
          <w:rFonts w:ascii="Simplified Arabic" w:eastAsia="Times New Roman" w:hAnsi="Simplified Arabic" w:cs="Simplified Arabic"/>
          <w:b/>
          <w:bCs/>
          <w:color w:val="1F1F1F"/>
          <w:kern w:val="0"/>
          <w:sz w:val="32"/>
          <w:szCs w:val="32"/>
          <w:bdr w:val="none" w:sz="0" w:space="0" w:color="auto" w:frame="1"/>
          <w:rtl/>
          <w:lang w:val="en-GB" w:eastAsia="en-GB"/>
          <w14:ligatures w14:val="none"/>
        </w:rPr>
        <w:t>تعريف إدارة المشاريع</w:t>
      </w:r>
      <w:r w:rsidRPr="00D15E64">
        <w:rPr>
          <w:rFonts w:ascii="Simplified Arabic" w:eastAsia="Times New Roman" w:hAnsi="Simplified Arabic" w:cs="Simplified Arabic"/>
          <w:b/>
          <w:bCs/>
          <w:color w:val="1F1F1F"/>
          <w:kern w:val="0"/>
          <w:sz w:val="32"/>
          <w:szCs w:val="32"/>
          <w:bdr w:val="none" w:sz="0" w:space="0" w:color="auto" w:frame="1"/>
          <w:lang w:eastAsia="en-GB"/>
          <w14:ligatures w14:val="none"/>
        </w:rPr>
        <w:t xml:space="preserve"> </w:t>
      </w:r>
      <w:bookmarkStart w:id="88" w:name="_Toc224401567"/>
      <w:bookmarkStart w:id="89" w:name="_Toc224401856"/>
    </w:p>
    <w:p w14:paraId="4CE2AAB2" w14:textId="77777777" w:rsidR="001F1226" w:rsidRPr="007A1076" w:rsidRDefault="001F1226" w:rsidP="002D4003">
      <w:pPr>
        <w:spacing w:after="0" w:line="240" w:lineRule="auto"/>
        <w:jc w:val="both"/>
        <w:rPr>
          <w:rFonts w:ascii="Simplified Arabic" w:hAnsi="Simplified Arabic" w:cs="Simplified Arabic"/>
          <w:sz w:val="24"/>
          <w:szCs w:val="24"/>
          <w:rtl/>
        </w:rPr>
      </w:pPr>
      <w:r w:rsidRPr="007A1076">
        <w:rPr>
          <w:rFonts w:ascii="Simplified Arabic" w:hAnsi="Simplified Arabic" w:cs="Simplified Arabic"/>
          <w:b/>
          <w:bCs/>
          <w:sz w:val="24"/>
          <w:szCs w:val="24"/>
          <w:rtl/>
        </w:rPr>
        <w:t>يعرف معهد إدارة المشاريع (</w:t>
      </w:r>
      <w:r w:rsidRPr="007A1076">
        <w:rPr>
          <w:rFonts w:ascii="Simplified Arabic" w:hAnsi="Simplified Arabic" w:cs="Simplified Arabic"/>
          <w:b/>
          <w:bCs/>
          <w:sz w:val="24"/>
          <w:szCs w:val="24"/>
        </w:rPr>
        <w:t>PMI</w:t>
      </w:r>
      <w:r w:rsidRPr="007A1076">
        <w:rPr>
          <w:rFonts w:ascii="Simplified Arabic" w:hAnsi="Simplified Arabic" w:cs="Simplified Arabic"/>
          <w:b/>
          <w:bCs/>
          <w:sz w:val="24"/>
          <w:szCs w:val="24"/>
          <w:rtl/>
        </w:rPr>
        <w:t>)</w:t>
      </w:r>
      <w:r w:rsidRPr="007A1076">
        <w:rPr>
          <w:rFonts w:ascii="Simplified Arabic" w:hAnsi="Simplified Arabic" w:cs="Simplified Arabic"/>
          <w:sz w:val="24"/>
          <w:szCs w:val="24"/>
          <w:rtl/>
        </w:rPr>
        <w:t xml:space="preserve"> إدارة المشاريع بأنها: "تطبيق المعرفة والمهارات والأدوات والتقنيات على أنشطة المشروع من أجل تلبية متطلبات المشروع وتحقيق أهدافه المحددة." (</w:t>
      </w:r>
      <w:r w:rsidRPr="007A1076">
        <w:rPr>
          <w:rFonts w:ascii="Simplified Arabic" w:hAnsi="Simplified Arabic" w:cs="Simplified Arabic"/>
          <w:sz w:val="24"/>
          <w:szCs w:val="24"/>
        </w:rPr>
        <w:t>Project Management Institute, 2021</w:t>
      </w:r>
      <w:r w:rsidRPr="007A1076">
        <w:rPr>
          <w:rFonts w:ascii="Simplified Arabic" w:hAnsi="Simplified Arabic" w:cs="Simplified Arabic"/>
          <w:sz w:val="24"/>
          <w:szCs w:val="24"/>
          <w:rtl/>
        </w:rPr>
        <w:t>).</w:t>
      </w:r>
    </w:p>
    <w:p w14:paraId="42FF4405" w14:textId="77777777" w:rsidR="001F1226" w:rsidRPr="007A1076" w:rsidRDefault="001F1226" w:rsidP="002D4003">
      <w:pPr>
        <w:spacing w:after="0" w:line="240" w:lineRule="auto"/>
        <w:jc w:val="both"/>
        <w:rPr>
          <w:rFonts w:ascii="Simplified Arabic" w:hAnsi="Simplified Arabic" w:cs="Simplified Arabic"/>
          <w:sz w:val="24"/>
          <w:szCs w:val="24"/>
          <w:rtl/>
        </w:rPr>
      </w:pPr>
      <w:r w:rsidRPr="007A1076">
        <w:rPr>
          <w:rFonts w:ascii="Simplified Arabic" w:hAnsi="Simplified Arabic" w:cs="Simplified Arabic"/>
          <w:b/>
          <w:bCs/>
          <w:sz w:val="24"/>
          <w:szCs w:val="24"/>
          <w:rtl/>
        </w:rPr>
        <w:t xml:space="preserve">يعرف </w:t>
      </w:r>
      <w:r w:rsidRPr="007A1076">
        <w:rPr>
          <w:rFonts w:ascii="Simplified Arabic" w:hAnsi="Simplified Arabic" w:cs="Simplified Arabic"/>
          <w:b/>
          <w:bCs/>
          <w:sz w:val="24"/>
          <w:szCs w:val="24"/>
        </w:rPr>
        <w:t>Kerzner</w:t>
      </w:r>
      <w:r w:rsidRPr="007A1076">
        <w:rPr>
          <w:rFonts w:ascii="Simplified Arabic" w:hAnsi="Simplified Arabic" w:cs="Simplified Arabic"/>
          <w:b/>
          <w:bCs/>
          <w:sz w:val="24"/>
          <w:szCs w:val="24"/>
          <w:rtl/>
        </w:rPr>
        <w:t xml:space="preserve"> (2022)</w:t>
      </w:r>
      <w:r w:rsidRPr="007A1076">
        <w:rPr>
          <w:rFonts w:ascii="Simplified Arabic" w:hAnsi="Simplified Arabic" w:cs="Simplified Arabic"/>
          <w:sz w:val="24"/>
          <w:szCs w:val="24"/>
          <w:rtl/>
        </w:rPr>
        <w:t xml:space="preserve"> إدارة المشاريع بأنها: " عملية تخطيط وتنظيم وتوجيه ورقابة الموارد البشرية والمادية والمالية لتحقيق أهداف محددة ضمن قيود الوقت والتكلفة والجودة وبأعلى مستوى ممكن من الكفاءة والفعالية."</w:t>
      </w:r>
    </w:p>
    <w:p w14:paraId="697C08BE" w14:textId="55E142DD" w:rsidR="001F1226" w:rsidRPr="007A1076" w:rsidRDefault="001F1226" w:rsidP="002D4003">
      <w:pPr>
        <w:spacing w:after="0" w:line="240" w:lineRule="auto"/>
        <w:jc w:val="both"/>
        <w:rPr>
          <w:rFonts w:ascii="Simplified Arabic" w:eastAsia="Times New Roman" w:hAnsi="Simplified Arabic" w:cs="Simplified Arabic"/>
          <w:b/>
          <w:bCs/>
          <w:color w:val="1F1F1F"/>
          <w:kern w:val="0"/>
          <w:sz w:val="28"/>
          <w:szCs w:val="28"/>
          <w:bdr w:val="none" w:sz="0" w:space="0" w:color="auto" w:frame="1"/>
          <w:rtl/>
          <w:lang w:val="en-GB" w:eastAsia="en-GB"/>
          <w14:ligatures w14:val="none"/>
        </w:rPr>
      </w:pPr>
      <w:r w:rsidRPr="007A1076">
        <w:rPr>
          <w:rFonts w:ascii="Simplified Arabic" w:hAnsi="Simplified Arabic" w:cs="Simplified Arabic"/>
          <w:b/>
          <w:bCs/>
          <w:sz w:val="24"/>
          <w:szCs w:val="24"/>
          <w:rtl/>
        </w:rPr>
        <w:t xml:space="preserve">يرى </w:t>
      </w:r>
      <w:r w:rsidRPr="007A1076">
        <w:rPr>
          <w:rFonts w:ascii="Simplified Arabic" w:hAnsi="Simplified Arabic" w:cs="Simplified Arabic"/>
          <w:b/>
          <w:bCs/>
          <w:sz w:val="24"/>
          <w:szCs w:val="24"/>
        </w:rPr>
        <w:t>Holzmann &amp; Zitter</w:t>
      </w:r>
      <w:r w:rsidRPr="007A1076">
        <w:rPr>
          <w:rFonts w:ascii="Simplified Arabic" w:hAnsi="Simplified Arabic" w:cs="Simplified Arabic"/>
          <w:b/>
          <w:bCs/>
          <w:sz w:val="24"/>
          <w:szCs w:val="24"/>
          <w:rtl/>
        </w:rPr>
        <w:t xml:space="preserve"> (2022)</w:t>
      </w:r>
      <w:r w:rsidRPr="007A1076">
        <w:rPr>
          <w:rFonts w:ascii="Simplified Arabic" w:hAnsi="Simplified Arabic" w:cs="Simplified Arabic"/>
          <w:sz w:val="24"/>
          <w:szCs w:val="24"/>
          <w:rtl/>
        </w:rPr>
        <w:t xml:space="preserve"> أن إدارة المشاريع تمثل: " منهجاً إدارياً متكاملاً يهدف إلى تنسيق الموارد والجهود والأنشطة لضمان تنفيذ المشاريع وتحقيق القيمة المضافة للمنظمة وأصحاب المصلحة من خلال إدارة فعالة للنطاق والوقت والتكلفة والجودة والمخاطر."</w:t>
      </w:r>
    </w:p>
    <w:p w14:paraId="5668468D" w14:textId="77777777" w:rsidR="001F1226" w:rsidRPr="00D15E64" w:rsidRDefault="001F1226" w:rsidP="00214748">
      <w:pPr>
        <w:pStyle w:val="Heading1"/>
        <w:spacing w:line="240" w:lineRule="auto"/>
        <w:jc w:val="both"/>
        <w:rPr>
          <w:rFonts w:ascii="Simplified Arabic" w:hAnsi="Simplified Arabic" w:cs="Simplified Arabic"/>
          <w:b/>
          <w:bCs/>
          <w:color w:val="auto"/>
          <w:sz w:val="28"/>
          <w:szCs w:val="28"/>
          <w:rtl/>
        </w:rPr>
      </w:pPr>
      <w:bookmarkStart w:id="90" w:name="_Toc234421529"/>
      <w:bookmarkStart w:id="91" w:name="_Toc234421775"/>
      <w:bookmarkStart w:id="92" w:name="_Toc234509683"/>
      <w:bookmarkStart w:id="93" w:name="_Toc235096135"/>
      <w:r w:rsidRPr="00D15E64">
        <w:rPr>
          <w:rFonts w:ascii="Simplified Arabic" w:hAnsi="Simplified Arabic" w:cs="Simplified Arabic"/>
          <w:b/>
          <w:bCs/>
          <w:color w:val="auto"/>
          <w:sz w:val="28"/>
          <w:szCs w:val="28"/>
          <w:rtl/>
        </w:rPr>
        <w:t>التعريف الإجرائي للدراسة الحالية</w:t>
      </w:r>
      <w:bookmarkEnd w:id="90"/>
      <w:bookmarkEnd w:id="91"/>
      <w:bookmarkEnd w:id="92"/>
      <w:bookmarkEnd w:id="93"/>
    </w:p>
    <w:p w14:paraId="61F9726F" w14:textId="79676DC7" w:rsidR="001F1226" w:rsidRPr="007A1076" w:rsidRDefault="001F1226" w:rsidP="00214748">
      <w:pPr>
        <w:pStyle w:val="Heading1"/>
        <w:spacing w:line="240" w:lineRule="auto"/>
        <w:jc w:val="both"/>
        <w:rPr>
          <w:rFonts w:ascii="Simplified Arabic" w:hAnsi="Simplified Arabic" w:cs="Simplified Arabic"/>
          <w:color w:val="auto"/>
          <w:sz w:val="24"/>
          <w:szCs w:val="24"/>
          <w:rtl/>
        </w:rPr>
      </w:pPr>
      <w:bookmarkStart w:id="94" w:name="_Toc234421530"/>
      <w:bookmarkStart w:id="95" w:name="_Toc234421776"/>
      <w:bookmarkStart w:id="96" w:name="_Toc234509684"/>
      <w:bookmarkStart w:id="97" w:name="_Toc235096136"/>
      <w:r w:rsidRPr="007A1076">
        <w:rPr>
          <w:rFonts w:ascii="Simplified Arabic" w:hAnsi="Simplified Arabic" w:cs="Simplified Arabic"/>
          <w:color w:val="auto"/>
          <w:sz w:val="24"/>
          <w:szCs w:val="24"/>
          <w:rtl/>
        </w:rPr>
        <w:t>"مجموعة العمليات الإدارية والفنية التي تشمل التخطيط والتنظيم والتنفيذ والمتابعة والرقابة على أنشطة المشروع وموارده بهدف تحقيق أهدافه بكفاءة وفعالية، بما يسهم في تحسين جودة الخدمات بأبعادها المتمثلة في الاستجابة والموثوقية والاعتمادية في شركات الخدمات الصناعية بالمملكة العربية السعودية."</w:t>
      </w:r>
      <w:bookmarkEnd w:id="94"/>
      <w:bookmarkEnd w:id="95"/>
      <w:bookmarkEnd w:id="96"/>
      <w:bookmarkEnd w:id="97"/>
    </w:p>
    <w:bookmarkEnd w:id="88"/>
    <w:bookmarkEnd w:id="89"/>
    <w:p w14:paraId="0B14999C" w14:textId="5952892A" w:rsidR="00702F23" w:rsidRPr="00D15E64" w:rsidRDefault="00702F23" w:rsidP="00214748">
      <w:pPr>
        <w:spacing w:after="0" w:line="240" w:lineRule="auto"/>
        <w:jc w:val="both"/>
        <w:rPr>
          <w:rFonts w:ascii="Simplified Arabic" w:eastAsia="Times New Roman" w:hAnsi="Simplified Arabic" w:cs="Simplified Arabic"/>
          <w:color w:val="1F1F1F"/>
          <w:kern w:val="0"/>
          <w:sz w:val="32"/>
          <w:szCs w:val="32"/>
          <w:rtl/>
          <w:lang w:val="en-GB" w:eastAsia="en-GB"/>
          <w14:ligatures w14:val="none"/>
        </w:rPr>
      </w:pPr>
      <w:r w:rsidRPr="00D15E64">
        <w:rPr>
          <w:rFonts w:ascii="Simplified Arabic" w:eastAsia="Times New Roman" w:hAnsi="Simplified Arabic" w:cs="Simplified Arabic"/>
          <w:b/>
          <w:bCs/>
          <w:color w:val="1F1F1F"/>
          <w:kern w:val="0"/>
          <w:sz w:val="32"/>
          <w:szCs w:val="32"/>
          <w:bdr w:val="none" w:sz="0" w:space="0" w:color="auto" w:frame="1"/>
          <w:rtl/>
          <w:lang w:val="en-GB" w:eastAsia="en-GB"/>
          <w14:ligatures w14:val="none"/>
        </w:rPr>
        <w:t xml:space="preserve">تعريف جودة الخدمات </w:t>
      </w:r>
    </w:p>
    <w:p w14:paraId="33857B8C" w14:textId="5FC8DBC1" w:rsidR="002D7188" w:rsidRPr="007A1076" w:rsidRDefault="002D7188" w:rsidP="00214748">
      <w:pPr>
        <w:spacing w:after="240" w:line="240" w:lineRule="auto"/>
        <w:jc w:val="both"/>
        <w:rPr>
          <w:rFonts w:ascii="Simplified Arabic" w:eastAsia="Times New Roman" w:hAnsi="Simplified Arabic" w:cs="Simplified Arabic"/>
          <w:color w:val="1F1F1F"/>
          <w:kern w:val="0"/>
          <w:sz w:val="24"/>
          <w:szCs w:val="24"/>
          <w:rtl/>
          <w:lang w:eastAsia="en-GB" w:bidi="ar-EG"/>
          <w14:ligatures w14:val="none"/>
        </w:rPr>
      </w:pPr>
      <w:r w:rsidRPr="007A1076">
        <w:rPr>
          <w:rFonts w:ascii="Simplified Arabic" w:eastAsia="Times New Roman" w:hAnsi="Simplified Arabic" w:cs="Simplified Arabic"/>
          <w:color w:val="1F1F1F"/>
          <w:kern w:val="0"/>
          <w:sz w:val="24"/>
          <w:szCs w:val="24"/>
          <w:rtl/>
          <w:lang w:val="en-GB" w:eastAsia="en-GB"/>
          <w14:ligatures w14:val="none"/>
        </w:rPr>
        <w:t>يعد مفهوم جودة الخدمات من المفاهيم الأساسية في الفكر الإداري والتسويقي المعاصر، نظراً لارتباطه المباشر برضا العملاء وتحقيق الميزة التنافسية واستدامة الأداء المؤسسي. وقد حظي هذا المفهوم باهتمام واسع من الباحثين بسبب الطبيعة غير الملموسة للخدمات وصعوبة قياسها مقارنة بالسلع المادية</w:t>
      </w:r>
      <w:r w:rsidRPr="007A1076">
        <w:rPr>
          <w:rFonts w:ascii="Simplified Arabic" w:eastAsia="Times New Roman" w:hAnsi="Simplified Arabic" w:cs="Simplified Arabic"/>
          <w:color w:val="1F1F1F"/>
          <w:kern w:val="0"/>
          <w:sz w:val="24"/>
          <w:szCs w:val="24"/>
          <w:lang w:eastAsia="en-GB"/>
          <w14:ligatures w14:val="none"/>
        </w:rPr>
        <w:t>.</w:t>
      </w:r>
    </w:p>
    <w:p w14:paraId="404F9E28" w14:textId="719410C7" w:rsidR="002D7188" w:rsidRPr="007A1076" w:rsidRDefault="002D7188" w:rsidP="00214748">
      <w:pPr>
        <w:spacing w:after="240" w:line="240" w:lineRule="auto"/>
        <w:jc w:val="both"/>
        <w:rPr>
          <w:rFonts w:ascii="Simplified Arabic" w:eastAsia="Times New Roman" w:hAnsi="Simplified Arabic" w:cs="Simplified Arabic"/>
          <w:b/>
          <w:bCs/>
          <w:color w:val="1F1F1F"/>
          <w:kern w:val="0"/>
          <w:sz w:val="24"/>
          <w:szCs w:val="24"/>
          <w:lang w:eastAsia="en-GB"/>
          <w14:ligatures w14:val="none"/>
        </w:rPr>
      </w:pPr>
      <w:r w:rsidRPr="007A1076">
        <w:rPr>
          <w:rFonts w:ascii="Simplified Arabic" w:eastAsia="Times New Roman" w:hAnsi="Simplified Arabic" w:cs="Simplified Arabic"/>
          <w:b/>
          <w:bCs/>
          <w:color w:val="1F1F1F"/>
          <w:kern w:val="0"/>
          <w:sz w:val="24"/>
          <w:szCs w:val="24"/>
          <w:rtl/>
          <w:lang w:val="en-GB" w:eastAsia="en-GB"/>
          <w14:ligatures w14:val="none"/>
        </w:rPr>
        <w:t xml:space="preserve">التعريف </w:t>
      </w:r>
      <w:r w:rsidR="00A91BFC" w:rsidRPr="007A1076">
        <w:rPr>
          <w:rFonts w:ascii="Simplified Arabic" w:eastAsia="Times New Roman" w:hAnsi="Simplified Arabic" w:cs="Simplified Arabic"/>
          <w:b/>
          <w:bCs/>
          <w:color w:val="1F1F1F"/>
          <w:kern w:val="0"/>
          <w:sz w:val="24"/>
          <w:szCs w:val="24"/>
          <w:rtl/>
          <w:lang w:val="en-GB" w:eastAsia="en-GB"/>
          <w14:ligatures w14:val="none"/>
        </w:rPr>
        <w:t>الأول</w:t>
      </w:r>
      <w:r w:rsidR="00A91BFC" w:rsidRPr="007A1076">
        <w:rPr>
          <w:rFonts w:ascii="Simplified Arabic" w:eastAsia="Times New Roman" w:hAnsi="Simplified Arabic" w:cs="Simplified Arabic"/>
          <w:b/>
          <w:bCs/>
          <w:color w:val="1F1F1F"/>
          <w:kern w:val="0"/>
          <w:sz w:val="24"/>
          <w:szCs w:val="24"/>
          <w:rtl/>
          <w:lang w:eastAsia="en-GB"/>
          <w14:ligatures w14:val="none"/>
        </w:rPr>
        <w:t>:</w:t>
      </w:r>
      <w:r w:rsidRPr="007A1076">
        <w:rPr>
          <w:rFonts w:ascii="Simplified Arabic" w:eastAsia="Times New Roman" w:hAnsi="Simplified Arabic" w:cs="Simplified Arabic"/>
          <w:b/>
          <w:bCs/>
          <w:color w:val="1F1F1F"/>
          <w:kern w:val="0"/>
          <w:sz w:val="24"/>
          <w:szCs w:val="24"/>
          <w:rtl/>
          <w:lang w:eastAsia="en-GB"/>
          <w14:ligatures w14:val="none"/>
        </w:rPr>
        <w:t xml:space="preserve"> </w:t>
      </w:r>
      <w:r w:rsidRPr="007A1076">
        <w:rPr>
          <w:rFonts w:ascii="Simplified Arabic" w:eastAsia="Times New Roman" w:hAnsi="Simplified Arabic" w:cs="Simplified Arabic"/>
          <w:color w:val="1F1F1F"/>
          <w:kern w:val="0"/>
          <w:sz w:val="24"/>
          <w:szCs w:val="24"/>
          <w:rtl/>
          <w:lang w:val="en-GB" w:eastAsia="en-GB"/>
          <w14:ligatures w14:val="none"/>
        </w:rPr>
        <w:t xml:space="preserve">تعرف جودة الخدمات بأنها مدى قدرة المنظمة على تقديم خدمة تلبي توقعات العملاء أو تتجاوزها بصورة مستمرة، بحيث تعكس مستوى التميز في الأداء والالتزام بمعايير الاعتمادية والاستجابة والموثوقية </w:t>
      </w:r>
      <w:r w:rsidR="00AD1135" w:rsidRPr="007A1076">
        <w:rPr>
          <w:rFonts w:ascii="Simplified Arabic" w:eastAsia="Times New Roman" w:hAnsi="Simplified Arabic" w:cs="Simplified Arabic"/>
          <w:color w:val="1F1F1F"/>
          <w:kern w:val="0"/>
          <w:sz w:val="24"/>
          <w:szCs w:val="24"/>
          <w:rtl/>
          <w:lang w:eastAsia="en-GB"/>
          <w14:ligatures w14:val="none"/>
        </w:rPr>
        <w:t>(</w:t>
      </w:r>
      <w:r w:rsidRPr="007A1076">
        <w:rPr>
          <w:rFonts w:ascii="Simplified Arabic" w:eastAsia="Times New Roman" w:hAnsi="Simplified Arabic" w:cs="Simplified Arabic"/>
          <w:color w:val="1F1F1F"/>
          <w:kern w:val="0"/>
          <w:sz w:val="24"/>
          <w:szCs w:val="24"/>
          <w:rtl/>
          <w:lang w:val="en-GB" w:eastAsia="en-GB"/>
          <w14:ligatures w14:val="none"/>
        </w:rPr>
        <w:t>شيابوني وآخرون، 2023</w:t>
      </w:r>
      <w:r w:rsidR="00AD1135" w:rsidRPr="007A1076">
        <w:rPr>
          <w:rFonts w:ascii="Simplified Arabic" w:eastAsia="Times New Roman" w:hAnsi="Simplified Arabic" w:cs="Simplified Arabic"/>
          <w:color w:val="1F1F1F"/>
          <w:kern w:val="0"/>
          <w:sz w:val="24"/>
          <w:szCs w:val="24"/>
          <w:rtl/>
          <w:lang w:eastAsia="en-GB"/>
          <w14:ligatures w14:val="none"/>
        </w:rPr>
        <w:t>)</w:t>
      </w:r>
      <w:r w:rsidRPr="007A1076">
        <w:rPr>
          <w:rFonts w:ascii="Simplified Arabic" w:eastAsia="Times New Roman" w:hAnsi="Simplified Arabic" w:cs="Simplified Arabic"/>
          <w:color w:val="1F1F1F"/>
          <w:kern w:val="0"/>
          <w:sz w:val="24"/>
          <w:szCs w:val="24"/>
          <w:lang w:eastAsia="en-GB"/>
          <w14:ligatures w14:val="none"/>
        </w:rPr>
        <w:t>.</w:t>
      </w:r>
    </w:p>
    <w:p w14:paraId="6557B23E" w14:textId="48B574FE" w:rsidR="002D7188" w:rsidRPr="007A1076" w:rsidRDefault="002D7188" w:rsidP="00214748">
      <w:pPr>
        <w:spacing w:after="240" w:line="240" w:lineRule="auto"/>
        <w:jc w:val="both"/>
        <w:rPr>
          <w:rFonts w:ascii="Simplified Arabic" w:eastAsia="Times New Roman" w:hAnsi="Simplified Arabic" w:cs="Simplified Arabic"/>
          <w:b/>
          <w:bCs/>
          <w:color w:val="1F1F1F"/>
          <w:kern w:val="0"/>
          <w:sz w:val="24"/>
          <w:szCs w:val="24"/>
          <w:lang w:eastAsia="en-GB"/>
          <w14:ligatures w14:val="none"/>
        </w:rPr>
      </w:pPr>
      <w:r w:rsidRPr="007A1076">
        <w:rPr>
          <w:rFonts w:ascii="Simplified Arabic" w:eastAsia="Times New Roman" w:hAnsi="Simplified Arabic" w:cs="Simplified Arabic"/>
          <w:b/>
          <w:bCs/>
          <w:color w:val="1F1F1F"/>
          <w:kern w:val="0"/>
          <w:sz w:val="24"/>
          <w:szCs w:val="24"/>
          <w:rtl/>
          <w:lang w:val="en-GB" w:eastAsia="en-GB"/>
          <w14:ligatures w14:val="none"/>
        </w:rPr>
        <w:t xml:space="preserve">التعريف </w:t>
      </w:r>
      <w:r w:rsidR="00A91BFC" w:rsidRPr="007A1076">
        <w:rPr>
          <w:rFonts w:ascii="Simplified Arabic" w:eastAsia="Times New Roman" w:hAnsi="Simplified Arabic" w:cs="Simplified Arabic"/>
          <w:b/>
          <w:bCs/>
          <w:color w:val="1F1F1F"/>
          <w:kern w:val="0"/>
          <w:sz w:val="24"/>
          <w:szCs w:val="24"/>
          <w:rtl/>
          <w:lang w:val="en-GB" w:eastAsia="en-GB"/>
          <w14:ligatures w14:val="none"/>
        </w:rPr>
        <w:t>الثاني</w:t>
      </w:r>
      <w:r w:rsidR="00A91BFC" w:rsidRPr="007A1076">
        <w:rPr>
          <w:rFonts w:ascii="Simplified Arabic" w:eastAsia="Times New Roman" w:hAnsi="Simplified Arabic" w:cs="Simplified Arabic"/>
          <w:b/>
          <w:bCs/>
          <w:color w:val="1F1F1F"/>
          <w:kern w:val="0"/>
          <w:sz w:val="24"/>
          <w:szCs w:val="24"/>
          <w:rtl/>
          <w:lang w:eastAsia="en-GB"/>
          <w14:ligatures w14:val="none"/>
        </w:rPr>
        <w:t>:</w:t>
      </w:r>
      <w:r w:rsidRPr="007A1076">
        <w:rPr>
          <w:rFonts w:ascii="Simplified Arabic" w:eastAsia="Times New Roman" w:hAnsi="Simplified Arabic" w:cs="Simplified Arabic"/>
          <w:b/>
          <w:bCs/>
          <w:color w:val="1F1F1F"/>
          <w:kern w:val="0"/>
          <w:sz w:val="24"/>
          <w:szCs w:val="24"/>
          <w:rtl/>
          <w:lang w:eastAsia="en-GB"/>
          <w14:ligatures w14:val="none"/>
        </w:rPr>
        <w:t xml:space="preserve"> </w:t>
      </w:r>
      <w:r w:rsidRPr="007A1076">
        <w:rPr>
          <w:rFonts w:ascii="Simplified Arabic" w:eastAsia="Times New Roman" w:hAnsi="Simplified Arabic" w:cs="Simplified Arabic"/>
          <w:color w:val="1F1F1F"/>
          <w:kern w:val="0"/>
          <w:sz w:val="24"/>
          <w:szCs w:val="24"/>
          <w:rtl/>
          <w:lang w:val="en-GB" w:eastAsia="en-GB"/>
          <w14:ligatures w14:val="none"/>
        </w:rPr>
        <w:t>يرى براساد وفيرما</w:t>
      </w:r>
      <w:r w:rsidRPr="007A1076">
        <w:rPr>
          <w:rFonts w:ascii="Simplified Arabic" w:eastAsia="Times New Roman" w:hAnsi="Simplified Arabic" w:cs="Simplified Arabic"/>
          <w:color w:val="1F1F1F"/>
          <w:kern w:val="0"/>
          <w:sz w:val="24"/>
          <w:szCs w:val="24"/>
          <w:lang w:eastAsia="en-GB"/>
          <w14:ligatures w14:val="none"/>
        </w:rPr>
        <w:t xml:space="preserve"> (Prasad &amp; Verma, 2022) </w:t>
      </w:r>
      <w:r w:rsidRPr="007A1076">
        <w:rPr>
          <w:rFonts w:ascii="Simplified Arabic" w:eastAsia="Times New Roman" w:hAnsi="Simplified Arabic" w:cs="Simplified Arabic"/>
          <w:color w:val="1F1F1F"/>
          <w:kern w:val="0"/>
          <w:sz w:val="24"/>
          <w:szCs w:val="24"/>
          <w:rtl/>
          <w:lang w:val="en-GB" w:eastAsia="en-GB"/>
          <w14:ligatures w14:val="none"/>
        </w:rPr>
        <w:t xml:space="preserve">أن جودة الخدمات تمثل الفجوة بين توقعات العميل قبل الحصول على الخدمة وإدراكه الفعلي لمستوى الأداء بعد الحصول عليها، وكلما انخفضت هذه الفجوة ارتفع مستوى جودة الخدمة المدركة </w:t>
      </w:r>
      <w:r w:rsidR="00AD1135" w:rsidRPr="007A1076">
        <w:rPr>
          <w:rFonts w:ascii="Simplified Arabic" w:eastAsia="Times New Roman" w:hAnsi="Simplified Arabic" w:cs="Simplified Arabic"/>
          <w:color w:val="1F1F1F"/>
          <w:kern w:val="0"/>
          <w:sz w:val="24"/>
          <w:szCs w:val="24"/>
          <w:rtl/>
          <w:lang w:eastAsia="en-GB"/>
          <w14:ligatures w14:val="none"/>
        </w:rPr>
        <w:t>(</w:t>
      </w:r>
      <w:r w:rsidR="00AD1135" w:rsidRPr="007A1076">
        <w:rPr>
          <w:rFonts w:ascii="Simplified Arabic" w:eastAsia="Times New Roman" w:hAnsi="Simplified Arabic" w:cs="Simplified Arabic"/>
          <w:color w:val="1F1F1F"/>
          <w:kern w:val="0"/>
          <w:sz w:val="24"/>
          <w:szCs w:val="24"/>
          <w:lang w:eastAsia="en-GB"/>
          <w14:ligatures w14:val="none"/>
        </w:rPr>
        <w:t>Prasad &amp; Verma, 2022</w:t>
      </w:r>
      <w:r w:rsidR="00AD1135" w:rsidRPr="007A1076">
        <w:rPr>
          <w:rFonts w:ascii="Simplified Arabic" w:eastAsia="Times New Roman" w:hAnsi="Simplified Arabic" w:cs="Simplified Arabic"/>
          <w:color w:val="1F1F1F"/>
          <w:kern w:val="0"/>
          <w:sz w:val="24"/>
          <w:szCs w:val="24"/>
          <w:rtl/>
          <w:lang w:eastAsia="en-GB"/>
          <w14:ligatures w14:val="none"/>
        </w:rPr>
        <w:t xml:space="preserve">).  </w:t>
      </w:r>
    </w:p>
    <w:p w14:paraId="5BED5E7F" w14:textId="0D3F192C" w:rsidR="002D7188" w:rsidRPr="007A1076" w:rsidRDefault="002D7188" w:rsidP="00214748">
      <w:pPr>
        <w:spacing w:after="240" w:line="240" w:lineRule="auto"/>
        <w:jc w:val="both"/>
        <w:rPr>
          <w:rFonts w:ascii="Simplified Arabic" w:eastAsia="Times New Roman" w:hAnsi="Simplified Arabic" w:cs="Simplified Arabic"/>
          <w:b/>
          <w:bCs/>
          <w:color w:val="1F1F1F"/>
          <w:kern w:val="0"/>
          <w:sz w:val="24"/>
          <w:szCs w:val="24"/>
          <w:lang w:eastAsia="en-GB"/>
          <w14:ligatures w14:val="none"/>
        </w:rPr>
      </w:pPr>
      <w:r w:rsidRPr="007A1076">
        <w:rPr>
          <w:rFonts w:ascii="Simplified Arabic" w:eastAsia="Times New Roman" w:hAnsi="Simplified Arabic" w:cs="Simplified Arabic"/>
          <w:b/>
          <w:bCs/>
          <w:color w:val="1F1F1F"/>
          <w:kern w:val="0"/>
          <w:sz w:val="24"/>
          <w:szCs w:val="24"/>
          <w:rtl/>
          <w:lang w:val="en-GB" w:eastAsia="en-GB"/>
          <w14:ligatures w14:val="none"/>
        </w:rPr>
        <w:t>التعريف الثالث</w:t>
      </w:r>
      <w:r w:rsidRPr="007A1076">
        <w:rPr>
          <w:rFonts w:ascii="Simplified Arabic" w:eastAsia="Times New Roman" w:hAnsi="Simplified Arabic" w:cs="Simplified Arabic"/>
          <w:b/>
          <w:bCs/>
          <w:color w:val="1F1F1F"/>
          <w:kern w:val="0"/>
          <w:sz w:val="24"/>
          <w:szCs w:val="24"/>
          <w:rtl/>
          <w:lang w:eastAsia="en-GB"/>
          <w14:ligatures w14:val="none"/>
        </w:rPr>
        <w:t xml:space="preserve"> : </w:t>
      </w:r>
      <w:r w:rsidRPr="007A1076">
        <w:rPr>
          <w:rFonts w:ascii="Simplified Arabic" w:eastAsia="Times New Roman" w:hAnsi="Simplified Arabic" w:cs="Simplified Arabic"/>
          <w:color w:val="1F1F1F"/>
          <w:kern w:val="0"/>
          <w:sz w:val="24"/>
          <w:szCs w:val="24"/>
          <w:rtl/>
          <w:lang w:val="en-GB" w:eastAsia="en-GB"/>
          <w14:ligatures w14:val="none"/>
        </w:rPr>
        <w:t xml:space="preserve">يشير الزهراني والعتيبي (2023) إلى أن جودة الخدمات هي مجموعة الخصائص والممارسات التي تمكن المؤسسة من تقديم خدمات دقيقة وموثوقة وسريعة الاستجابة لاحتياجات المستفيدين بما يحقق رضاهم ويرفع مستوى الثقة بالمنظمة </w:t>
      </w:r>
      <w:r w:rsidR="00AD1135" w:rsidRPr="007A1076">
        <w:rPr>
          <w:rFonts w:ascii="Simplified Arabic" w:eastAsia="Times New Roman" w:hAnsi="Simplified Arabic" w:cs="Simplified Arabic"/>
          <w:color w:val="1F1F1F"/>
          <w:kern w:val="0"/>
          <w:sz w:val="24"/>
          <w:szCs w:val="24"/>
          <w:rtl/>
          <w:lang w:val="en-GB" w:eastAsia="en-GB"/>
          <w14:ligatures w14:val="none"/>
        </w:rPr>
        <w:t>(</w:t>
      </w:r>
      <w:r w:rsidRPr="007A1076">
        <w:rPr>
          <w:rFonts w:ascii="Simplified Arabic" w:eastAsia="Times New Roman" w:hAnsi="Simplified Arabic" w:cs="Simplified Arabic"/>
          <w:color w:val="1F1F1F"/>
          <w:kern w:val="0"/>
          <w:sz w:val="24"/>
          <w:szCs w:val="24"/>
          <w:rtl/>
          <w:lang w:val="en-GB" w:eastAsia="en-GB"/>
          <w14:ligatures w14:val="none"/>
        </w:rPr>
        <w:t>الزهراني والعتيبي، 2023</w:t>
      </w:r>
      <w:r w:rsidR="00AD1135" w:rsidRPr="007A1076">
        <w:rPr>
          <w:rFonts w:ascii="Simplified Arabic" w:eastAsia="Times New Roman" w:hAnsi="Simplified Arabic" w:cs="Simplified Arabic"/>
          <w:color w:val="1F1F1F"/>
          <w:kern w:val="0"/>
          <w:sz w:val="24"/>
          <w:szCs w:val="24"/>
          <w:rtl/>
          <w:lang w:eastAsia="en-GB"/>
          <w14:ligatures w14:val="none"/>
        </w:rPr>
        <w:t>)</w:t>
      </w:r>
      <w:r w:rsidRPr="007A1076">
        <w:rPr>
          <w:rFonts w:ascii="Simplified Arabic" w:eastAsia="Times New Roman" w:hAnsi="Simplified Arabic" w:cs="Simplified Arabic"/>
          <w:color w:val="1F1F1F"/>
          <w:kern w:val="0"/>
          <w:sz w:val="24"/>
          <w:szCs w:val="24"/>
          <w:lang w:eastAsia="en-GB"/>
          <w14:ligatures w14:val="none"/>
        </w:rPr>
        <w:t>.</w:t>
      </w:r>
    </w:p>
    <w:p w14:paraId="406D426C" w14:textId="2CD14B9F" w:rsidR="002D7188" w:rsidRPr="007A1076" w:rsidRDefault="002D7188" w:rsidP="00214748">
      <w:pPr>
        <w:spacing w:after="240" w:line="240" w:lineRule="auto"/>
        <w:jc w:val="both"/>
        <w:rPr>
          <w:rFonts w:ascii="Simplified Arabic" w:eastAsia="Times New Roman" w:hAnsi="Simplified Arabic" w:cs="Simplified Arabic"/>
          <w:b/>
          <w:bCs/>
          <w:color w:val="1F1F1F"/>
          <w:kern w:val="0"/>
          <w:sz w:val="24"/>
          <w:szCs w:val="24"/>
          <w:lang w:eastAsia="en-GB"/>
          <w14:ligatures w14:val="none"/>
        </w:rPr>
      </w:pPr>
      <w:r w:rsidRPr="007A1076">
        <w:rPr>
          <w:rFonts w:ascii="Simplified Arabic" w:eastAsia="Times New Roman" w:hAnsi="Simplified Arabic" w:cs="Simplified Arabic"/>
          <w:b/>
          <w:bCs/>
          <w:color w:val="1F1F1F"/>
          <w:kern w:val="0"/>
          <w:sz w:val="24"/>
          <w:szCs w:val="24"/>
          <w:rtl/>
          <w:lang w:val="en-GB" w:eastAsia="en-GB"/>
          <w14:ligatures w14:val="none"/>
        </w:rPr>
        <w:t>التعريف الرابع</w:t>
      </w:r>
      <w:r w:rsidRPr="007A1076">
        <w:rPr>
          <w:rFonts w:ascii="Simplified Arabic" w:eastAsia="Times New Roman" w:hAnsi="Simplified Arabic" w:cs="Simplified Arabic"/>
          <w:b/>
          <w:bCs/>
          <w:color w:val="1F1F1F"/>
          <w:kern w:val="0"/>
          <w:sz w:val="24"/>
          <w:szCs w:val="24"/>
          <w:rtl/>
          <w:lang w:eastAsia="en-GB"/>
          <w14:ligatures w14:val="none"/>
        </w:rPr>
        <w:t xml:space="preserve"> : </w:t>
      </w:r>
      <w:r w:rsidRPr="007A1076">
        <w:rPr>
          <w:rFonts w:ascii="Simplified Arabic" w:eastAsia="Times New Roman" w:hAnsi="Simplified Arabic" w:cs="Simplified Arabic"/>
          <w:color w:val="1F1F1F"/>
          <w:kern w:val="0"/>
          <w:sz w:val="24"/>
          <w:szCs w:val="24"/>
          <w:rtl/>
          <w:lang w:val="en-GB" w:eastAsia="en-GB"/>
          <w14:ligatures w14:val="none"/>
        </w:rPr>
        <w:t xml:space="preserve">أكدت دراسة زميت (2025) أن جودة الخدمات تعبر عن قدرة المؤسسة على تقديم خدمات ذات قيمة مضافة ومستوى أداء مرتفع من خلال توظيف التقنيات الحديثة والموارد البشرية بكفاءة بما يحقق توقعات العملاء ويعزز تجربتهم الخدمية </w:t>
      </w:r>
      <w:r w:rsidR="00AD1135" w:rsidRPr="007A1076">
        <w:rPr>
          <w:rFonts w:ascii="Simplified Arabic" w:eastAsia="Times New Roman" w:hAnsi="Simplified Arabic" w:cs="Simplified Arabic"/>
          <w:color w:val="1F1F1F"/>
          <w:kern w:val="0"/>
          <w:sz w:val="24"/>
          <w:szCs w:val="24"/>
          <w:rtl/>
          <w:lang w:eastAsia="en-GB"/>
          <w14:ligatures w14:val="none"/>
        </w:rPr>
        <w:t>(</w:t>
      </w:r>
      <w:r w:rsidRPr="007A1076">
        <w:rPr>
          <w:rFonts w:ascii="Simplified Arabic" w:eastAsia="Times New Roman" w:hAnsi="Simplified Arabic" w:cs="Simplified Arabic"/>
          <w:color w:val="1F1F1F"/>
          <w:kern w:val="0"/>
          <w:sz w:val="24"/>
          <w:szCs w:val="24"/>
          <w:rtl/>
          <w:lang w:val="en-GB" w:eastAsia="en-GB"/>
          <w14:ligatures w14:val="none"/>
        </w:rPr>
        <w:t>زميت، 2025</w:t>
      </w:r>
      <w:r w:rsidR="00AD1135" w:rsidRPr="007A1076">
        <w:rPr>
          <w:rFonts w:ascii="Simplified Arabic" w:eastAsia="Times New Roman" w:hAnsi="Simplified Arabic" w:cs="Simplified Arabic"/>
          <w:color w:val="1F1F1F"/>
          <w:kern w:val="0"/>
          <w:sz w:val="24"/>
          <w:szCs w:val="24"/>
          <w:rtl/>
          <w:lang w:eastAsia="en-GB"/>
          <w14:ligatures w14:val="none"/>
        </w:rPr>
        <w:t>)</w:t>
      </w:r>
    </w:p>
    <w:p w14:paraId="5D58FAA6" w14:textId="362B2609" w:rsidR="00A91BFC" w:rsidRPr="007A1076" w:rsidRDefault="002D7188" w:rsidP="00214748">
      <w:pPr>
        <w:spacing w:after="240" w:line="240" w:lineRule="auto"/>
        <w:jc w:val="both"/>
        <w:rPr>
          <w:rFonts w:ascii="Simplified Arabic" w:eastAsia="Times New Roman" w:hAnsi="Simplified Arabic" w:cs="Simplified Arabic"/>
          <w:b/>
          <w:bCs/>
          <w:color w:val="1F1F1F"/>
          <w:kern w:val="0"/>
          <w:sz w:val="24"/>
          <w:szCs w:val="24"/>
          <w:lang w:eastAsia="en-GB"/>
          <w14:ligatures w14:val="none"/>
        </w:rPr>
      </w:pPr>
      <w:r w:rsidRPr="007A1076">
        <w:rPr>
          <w:rFonts w:ascii="Simplified Arabic" w:eastAsia="Times New Roman" w:hAnsi="Simplified Arabic" w:cs="Simplified Arabic"/>
          <w:b/>
          <w:bCs/>
          <w:color w:val="1F1F1F"/>
          <w:kern w:val="0"/>
          <w:sz w:val="24"/>
          <w:szCs w:val="24"/>
          <w:rtl/>
          <w:lang w:val="en-GB" w:eastAsia="en-GB"/>
          <w14:ligatures w14:val="none"/>
        </w:rPr>
        <w:t>التعريف الخامس</w:t>
      </w:r>
      <w:r w:rsidRPr="007A1076">
        <w:rPr>
          <w:rFonts w:ascii="Simplified Arabic" w:eastAsia="Times New Roman" w:hAnsi="Simplified Arabic" w:cs="Simplified Arabic"/>
          <w:b/>
          <w:bCs/>
          <w:color w:val="1F1F1F"/>
          <w:kern w:val="0"/>
          <w:sz w:val="24"/>
          <w:szCs w:val="24"/>
          <w:rtl/>
          <w:lang w:eastAsia="en-GB"/>
          <w14:ligatures w14:val="none"/>
        </w:rPr>
        <w:t xml:space="preserve"> : </w:t>
      </w:r>
      <w:r w:rsidRPr="007A1076">
        <w:rPr>
          <w:rFonts w:ascii="Simplified Arabic" w:eastAsia="Times New Roman" w:hAnsi="Simplified Arabic" w:cs="Simplified Arabic"/>
          <w:color w:val="1F1F1F"/>
          <w:kern w:val="0"/>
          <w:sz w:val="24"/>
          <w:szCs w:val="24"/>
          <w:rtl/>
          <w:lang w:val="en-GB" w:eastAsia="en-GB"/>
          <w14:ligatures w14:val="none"/>
        </w:rPr>
        <w:t xml:space="preserve">توصلت دراسة جمال (2025) إلى أن جودة الخدمات هي النتيجة المتحققة من تطبيق مبادئ الجودة الشاملة والتحسين المستمر في العمليات والإجراءات بما يؤدي إلى تقديم خدمات تلبي احتياجات العملاء وتحقق مستويات مرتفعة من الرضا والولاء </w:t>
      </w:r>
      <w:r w:rsidR="00AD1135" w:rsidRPr="007A1076">
        <w:rPr>
          <w:rFonts w:ascii="Simplified Arabic" w:eastAsia="Times New Roman" w:hAnsi="Simplified Arabic" w:cs="Simplified Arabic"/>
          <w:color w:val="1F1F1F"/>
          <w:kern w:val="0"/>
          <w:sz w:val="24"/>
          <w:szCs w:val="24"/>
          <w:rtl/>
          <w:lang w:val="en-GB" w:eastAsia="en-GB"/>
          <w14:ligatures w14:val="none"/>
        </w:rPr>
        <w:t>(</w:t>
      </w:r>
      <w:r w:rsidRPr="007A1076">
        <w:rPr>
          <w:rFonts w:ascii="Simplified Arabic" w:eastAsia="Times New Roman" w:hAnsi="Simplified Arabic" w:cs="Simplified Arabic"/>
          <w:color w:val="1F1F1F"/>
          <w:kern w:val="0"/>
          <w:sz w:val="24"/>
          <w:szCs w:val="24"/>
          <w:rtl/>
          <w:lang w:val="en-GB" w:eastAsia="en-GB"/>
          <w14:ligatures w14:val="none"/>
        </w:rPr>
        <w:t>جمال، 2025</w:t>
      </w:r>
      <w:r w:rsidR="00AD1135" w:rsidRPr="007A1076">
        <w:rPr>
          <w:rFonts w:ascii="Simplified Arabic" w:eastAsia="Times New Roman" w:hAnsi="Simplified Arabic" w:cs="Simplified Arabic"/>
          <w:color w:val="1F1F1F"/>
          <w:kern w:val="0"/>
          <w:sz w:val="24"/>
          <w:szCs w:val="24"/>
          <w:rtl/>
          <w:lang w:eastAsia="en-GB"/>
          <w14:ligatures w14:val="none"/>
        </w:rPr>
        <w:t>)</w:t>
      </w:r>
      <w:r w:rsidRPr="007A1076">
        <w:rPr>
          <w:rFonts w:ascii="Simplified Arabic" w:eastAsia="Times New Roman" w:hAnsi="Simplified Arabic" w:cs="Simplified Arabic"/>
          <w:color w:val="1F1F1F"/>
          <w:kern w:val="0"/>
          <w:sz w:val="24"/>
          <w:szCs w:val="24"/>
          <w:lang w:eastAsia="en-GB"/>
          <w14:ligatures w14:val="none"/>
        </w:rPr>
        <w:t>.</w:t>
      </w:r>
    </w:p>
    <w:p w14:paraId="003E7483" w14:textId="77777777" w:rsidR="002D7188" w:rsidRPr="007A1076" w:rsidRDefault="002D7188" w:rsidP="00214748">
      <w:pPr>
        <w:spacing w:after="240" w:line="240" w:lineRule="auto"/>
        <w:jc w:val="both"/>
        <w:rPr>
          <w:rFonts w:ascii="Simplified Arabic" w:eastAsia="Times New Roman" w:hAnsi="Simplified Arabic" w:cs="Simplified Arabic"/>
          <w:b/>
          <w:bCs/>
          <w:color w:val="1F1F1F"/>
          <w:kern w:val="0"/>
          <w:sz w:val="24"/>
          <w:szCs w:val="24"/>
          <w:lang w:eastAsia="en-GB"/>
          <w14:ligatures w14:val="none"/>
        </w:rPr>
      </w:pPr>
      <w:r w:rsidRPr="007A1076">
        <w:rPr>
          <w:rFonts w:ascii="Simplified Arabic" w:eastAsia="Times New Roman" w:hAnsi="Simplified Arabic" w:cs="Simplified Arabic"/>
          <w:b/>
          <w:bCs/>
          <w:color w:val="1F1F1F"/>
          <w:kern w:val="0"/>
          <w:sz w:val="24"/>
          <w:szCs w:val="24"/>
          <w:rtl/>
          <w:lang w:val="en-GB" w:eastAsia="en-GB"/>
          <w14:ligatures w14:val="none"/>
        </w:rPr>
        <w:t>التعريف الإجرائي لجودة الخدمات في الدراسة الحالية</w:t>
      </w:r>
    </w:p>
    <w:p w14:paraId="7FDAB904" w14:textId="5AC054F6" w:rsidR="00441A84" w:rsidRPr="007A1076" w:rsidRDefault="002D7188" w:rsidP="00214748">
      <w:pPr>
        <w:spacing w:after="240" w:line="240" w:lineRule="auto"/>
        <w:jc w:val="both"/>
        <w:rPr>
          <w:rFonts w:ascii="Simplified Arabic" w:eastAsia="Times New Roman" w:hAnsi="Simplified Arabic" w:cs="Simplified Arabic"/>
          <w:color w:val="1F1F1F"/>
          <w:kern w:val="0"/>
          <w:sz w:val="24"/>
          <w:szCs w:val="24"/>
          <w:rtl/>
          <w:lang w:eastAsia="en-GB"/>
          <w14:ligatures w14:val="none"/>
        </w:rPr>
      </w:pPr>
      <w:r w:rsidRPr="007A1076">
        <w:rPr>
          <w:rFonts w:ascii="Simplified Arabic" w:eastAsia="Times New Roman" w:hAnsi="Simplified Arabic" w:cs="Simplified Arabic"/>
          <w:color w:val="1F1F1F"/>
          <w:kern w:val="0"/>
          <w:sz w:val="24"/>
          <w:szCs w:val="24"/>
          <w:rtl/>
          <w:lang w:val="en-GB" w:eastAsia="en-GB"/>
          <w14:ligatures w14:val="none"/>
        </w:rPr>
        <w:t>تعرف جودة الخدمات في هذه الدراسة بأنها</w:t>
      </w:r>
      <w:r w:rsidRPr="007A1076">
        <w:rPr>
          <w:rFonts w:ascii="Simplified Arabic" w:eastAsia="Times New Roman" w:hAnsi="Simplified Arabic" w:cs="Simplified Arabic"/>
          <w:color w:val="1F1F1F"/>
          <w:kern w:val="0"/>
          <w:sz w:val="24"/>
          <w:szCs w:val="24"/>
          <w:lang w:eastAsia="en-GB"/>
          <w14:ligatures w14:val="none"/>
        </w:rPr>
        <w:t xml:space="preserve">: </w:t>
      </w:r>
      <w:r w:rsidRPr="007A1076">
        <w:rPr>
          <w:rFonts w:ascii="Simplified Arabic" w:eastAsia="Times New Roman" w:hAnsi="Simplified Arabic" w:cs="Simplified Arabic"/>
          <w:color w:val="1F1F1F"/>
          <w:kern w:val="0"/>
          <w:sz w:val="24"/>
          <w:szCs w:val="24"/>
          <w:rtl/>
          <w:lang w:val="en-GB" w:eastAsia="en-GB"/>
          <w14:ligatures w14:val="none"/>
        </w:rPr>
        <w:t>مدى قدرة شركات الخدمات الصناعية في المملكة العربية السعودية على تقديم خدمات تتسم بالاستجابة السريعة والموثوقية والاعتمادية بما يلبي احتياجات المستفيدين ويحقق رضاهم، وذلك من خلال تطبيق ممارسات إدارية فعالة تسهم في تحسين الأداء وجودة المخرجات الخدمية</w:t>
      </w:r>
      <w:r w:rsidRPr="007A1076">
        <w:rPr>
          <w:rFonts w:ascii="Simplified Arabic" w:eastAsia="Times New Roman" w:hAnsi="Simplified Arabic" w:cs="Simplified Arabic"/>
          <w:color w:val="1F1F1F"/>
          <w:kern w:val="0"/>
          <w:sz w:val="24"/>
          <w:szCs w:val="24"/>
          <w:lang w:eastAsia="en-GB"/>
          <w14:ligatures w14:val="none"/>
        </w:rPr>
        <w:t>."</w:t>
      </w:r>
    </w:p>
    <w:p w14:paraId="09583BC3" w14:textId="77777777" w:rsidR="00702F23" w:rsidRPr="007A1076" w:rsidRDefault="00702F23" w:rsidP="00214748">
      <w:pPr>
        <w:spacing w:after="0" w:line="240" w:lineRule="auto"/>
        <w:jc w:val="both"/>
        <w:rPr>
          <w:rFonts w:ascii="Simplified Arabic" w:eastAsia="Times New Roman" w:hAnsi="Simplified Arabic" w:cs="Simplified Arabic"/>
          <w:color w:val="1F1F1F"/>
          <w:kern w:val="0"/>
          <w:sz w:val="28"/>
          <w:szCs w:val="28"/>
          <w:rtl/>
          <w:lang w:val="en-GB" w:eastAsia="en-GB"/>
          <w14:ligatures w14:val="none"/>
        </w:rPr>
      </w:pPr>
      <w:r w:rsidRPr="007A1076">
        <w:rPr>
          <w:rFonts w:ascii="Simplified Arabic" w:eastAsia="Times New Roman" w:hAnsi="Simplified Arabic" w:cs="Simplified Arabic"/>
          <w:b/>
          <w:bCs/>
          <w:color w:val="1F1F1F"/>
          <w:kern w:val="0"/>
          <w:sz w:val="28"/>
          <w:szCs w:val="28"/>
          <w:bdr w:val="none" w:sz="0" w:space="0" w:color="auto" w:frame="1"/>
          <w:rtl/>
          <w:lang w:val="en-GB" w:eastAsia="en-GB"/>
          <w14:ligatures w14:val="none"/>
        </w:rPr>
        <w:t>أبعاد جودة الخدمات المطلوبة:</w:t>
      </w:r>
    </w:p>
    <w:p w14:paraId="050922D3" w14:textId="149D246D" w:rsidR="00C94645" w:rsidRPr="007A1076" w:rsidRDefault="00C94645" w:rsidP="00214748">
      <w:pPr>
        <w:spacing w:after="0" w:line="240" w:lineRule="auto"/>
        <w:ind w:left="327"/>
        <w:jc w:val="both"/>
        <w:rPr>
          <w:rFonts w:ascii="Simplified Arabic" w:eastAsia="Times New Roman" w:hAnsi="Simplified Arabic" w:cs="Simplified Arabic"/>
          <w:color w:val="1F1F1F"/>
          <w:kern w:val="0"/>
          <w:sz w:val="24"/>
          <w:szCs w:val="24"/>
          <w:bdr w:val="none" w:sz="0" w:space="0" w:color="auto" w:frame="1"/>
          <w:lang w:eastAsia="en-GB"/>
          <w14:ligatures w14:val="none"/>
        </w:rPr>
      </w:pPr>
      <w:r w:rsidRPr="007A1076">
        <w:rPr>
          <w:rFonts w:ascii="Simplified Arabic" w:eastAsia="Times New Roman" w:hAnsi="Simplified Arabic" w:cs="Simplified Arabic"/>
          <w:color w:val="1F1F1F"/>
          <w:kern w:val="0"/>
          <w:sz w:val="24"/>
          <w:szCs w:val="24"/>
          <w:bdr w:val="none" w:sz="0" w:space="0" w:color="auto" w:frame="1"/>
          <w:rtl/>
          <w:lang w:val="en-GB" w:eastAsia="en-GB"/>
          <w14:ligatures w14:val="none"/>
        </w:rPr>
        <w:t>تعد جودة الخدمات من المفاهيم متعددة الأبعاد التي تعكس قدرة المؤسسة على تقديم خدمات تلبي احتياجات العملاء وتوقعاتهم. وقد اعتمدت العديد من الدراسات الحديثة على بعض أبعاد نموذج جودة الخدمة</w:t>
      </w:r>
      <w:r w:rsidRPr="007A1076">
        <w:rPr>
          <w:rFonts w:ascii="Simplified Arabic" w:eastAsia="Times New Roman" w:hAnsi="Simplified Arabic" w:cs="Simplified Arabic"/>
          <w:color w:val="1F1F1F"/>
          <w:kern w:val="0"/>
          <w:sz w:val="24"/>
          <w:szCs w:val="24"/>
          <w:bdr w:val="none" w:sz="0" w:space="0" w:color="auto" w:frame="1"/>
          <w:lang w:eastAsia="en-GB"/>
          <w14:ligatures w14:val="none"/>
        </w:rPr>
        <w:t xml:space="preserve"> (SERVQUAL) </w:t>
      </w:r>
      <w:r w:rsidRPr="007A1076">
        <w:rPr>
          <w:rFonts w:ascii="Simplified Arabic" w:eastAsia="Times New Roman" w:hAnsi="Simplified Arabic" w:cs="Simplified Arabic"/>
          <w:color w:val="1F1F1F"/>
          <w:kern w:val="0"/>
          <w:sz w:val="24"/>
          <w:szCs w:val="24"/>
          <w:bdr w:val="none" w:sz="0" w:space="0" w:color="auto" w:frame="1"/>
          <w:rtl/>
          <w:lang w:val="en-GB" w:eastAsia="en-GB"/>
          <w14:ligatures w14:val="none"/>
        </w:rPr>
        <w:t>لقياس مستوى الجودة المدركة لدى المستفيدين. وفي إطار الدراسة الحالية تم الاعتماد على ثلاثة أبعاد رئيسة لجودة الخدمات هي</w:t>
      </w:r>
      <w:r w:rsidRPr="007A1076">
        <w:rPr>
          <w:rFonts w:ascii="Simplified Arabic" w:eastAsia="Times New Roman" w:hAnsi="Simplified Arabic" w:cs="Simplified Arabic"/>
          <w:color w:val="1F1F1F"/>
          <w:kern w:val="0"/>
          <w:sz w:val="24"/>
          <w:szCs w:val="24"/>
          <w:bdr w:val="none" w:sz="0" w:space="0" w:color="auto" w:frame="1"/>
          <w:lang w:eastAsia="en-GB"/>
          <w14:ligatures w14:val="none"/>
        </w:rPr>
        <w:t xml:space="preserve">: </w:t>
      </w:r>
      <w:r w:rsidRPr="007A1076">
        <w:rPr>
          <w:rFonts w:ascii="Simplified Arabic" w:eastAsia="Times New Roman" w:hAnsi="Simplified Arabic" w:cs="Simplified Arabic"/>
          <w:color w:val="1F1F1F"/>
          <w:kern w:val="0"/>
          <w:sz w:val="24"/>
          <w:szCs w:val="24"/>
          <w:bdr w:val="none" w:sz="0" w:space="0" w:color="auto" w:frame="1"/>
          <w:rtl/>
          <w:lang w:val="en-GB" w:eastAsia="en-GB"/>
          <w14:ligatures w14:val="none"/>
        </w:rPr>
        <w:t>الاعتمادية، والاستجابة، والموثوقية</w:t>
      </w:r>
      <w:r w:rsidRPr="007A1076">
        <w:rPr>
          <w:rFonts w:ascii="Simplified Arabic" w:eastAsia="Times New Roman" w:hAnsi="Simplified Arabic" w:cs="Simplified Arabic"/>
          <w:color w:val="1F1F1F"/>
          <w:kern w:val="0"/>
          <w:sz w:val="24"/>
          <w:szCs w:val="24"/>
          <w:bdr w:val="none" w:sz="0" w:space="0" w:color="auto" w:frame="1"/>
          <w:lang w:eastAsia="en-GB"/>
          <w14:ligatures w14:val="none"/>
        </w:rPr>
        <w:t>.</w:t>
      </w:r>
    </w:p>
    <w:p w14:paraId="69CD9EE1" w14:textId="5BD3C4C8" w:rsidR="00C94645" w:rsidRPr="007A1076" w:rsidRDefault="00C94645" w:rsidP="00214748">
      <w:pPr>
        <w:spacing w:after="0" w:line="240" w:lineRule="auto"/>
        <w:ind w:left="327"/>
        <w:jc w:val="both"/>
        <w:rPr>
          <w:rFonts w:ascii="Simplified Arabic" w:eastAsia="Times New Roman" w:hAnsi="Simplified Arabic" w:cs="Simplified Arabic"/>
          <w:b/>
          <w:bCs/>
          <w:color w:val="1F1F1F"/>
          <w:kern w:val="0"/>
          <w:sz w:val="28"/>
          <w:szCs w:val="28"/>
          <w:bdr w:val="none" w:sz="0" w:space="0" w:color="auto" w:frame="1"/>
          <w:rtl/>
          <w:lang w:eastAsia="en-GB" w:bidi="ar-EG"/>
          <w14:ligatures w14:val="none"/>
        </w:rPr>
      </w:pPr>
      <w:r w:rsidRPr="007A1076">
        <w:rPr>
          <w:rFonts w:ascii="Simplified Arabic" w:eastAsia="Times New Roman" w:hAnsi="Simplified Arabic" w:cs="Simplified Arabic"/>
          <w:b/>
          <w:bCs/>
          <w:color w:val="1F1F1F"/>
          <w:kern w:val="0"/>
          <w:sz w:val="28"/>
          <w:szCs w:val="28"/>
          <w:bdr w:val="none" w:sz="0" w:space="0" w:color="auto" w:frame="1"/>
          <w:rtl/>
          <w:lang w:eastAsia="en-GB"/>
          <w14:ligatures w14:val="none"/>
        </w:rPr>
        <w:t>1.</w:t>
      </w:r>
      <w:r w:rsidRPr="007A1076">
        <w:rPr>
          <w:rFonts w:ascii="Simplified Arabic" w:eastAsia="Times New Roman" w:hAnsi="Simplified Arabic" w:cs="Simplified Arabic"/>
          <w:b/>
          <w:bCs/>
          <w:color w:val="1F1F1F"/>
          <w:kern w:val="0"/>
          <w:sz w:val="28"/>
          <w:szCs w:val="28"/>
          <w:bdr w:val="none" w:sz="0" w:space="0" w:color="auto" w:frame="1"/>
          <w:rtl/>
          <w:lang w:val="en-GB" w:eastAsia="en-GB"/>
          <w14:ligatures w14:val="none"/>
        </w:rPr>
        <w:t>الاعتمادية</w:t>
      </w:r>
    </w:p>
    <w:p w14:paraId="10550119" w14:textId="4A89B651" w:rsidR="00C94645" w:rsidRPr="007A1076" w:rsidRDefault="00C94645" w:rsidP="00214748">
      <w:pPr>
        <w:spacing w:after="0" w:line="240" w:lineRule="auto"/>
        <w:ind w:left="327"/>
        <w:jc w:val="both"/>
        <w:rPr>
          <w:rFonts w:ascii="Simplified Arabic" w:eastAsia="Times New Roman" w:hAnsi="Simplified Arabic" w:cs="Simplified Arabic"/>
          <w:color w:val="1F1F1F"/>
          <w:kern w:val="0"/>
          <w:sz w:val="24"/>
          <w:szCs w:val="24"/>
          <w:bdr w:val="none" w:sz="0" w:space="0" w:color="auto" w:frame="1"/>
          <w:lang w:eastAsia="en-GB"/>
          <w14:ligatures w14:val="none"/>
        </w:rPr>
      </w:pPr>
      <w:r w:rsidRPr="007A1076">
        <w:rPr>
          <w:rFonts w:ascii="Simplified Arabic" w:eastAsia="Times New Roman" w:hAnsi="Simplified Arabic" w:cs="Simplified Arabic"/>
          <w:color w:val="1F1F1F"/>
          <w:kern w:val="0"/>
          <w:sz w:val="24"/>
          <w:szCs w:val="24"/>
          <w:bdr w:val="none" w:sz="0" w:space="0" w:color="auto" w:frame="1"/>
          <w:rtl/>
          <w:lang w:val="en-GB" w:eastAsia="en-GB"/>
          <w14:ligatures w14:val="none"/>
        </w:rPr>
        <w:t>تعد الاعتمادية من أهم أبعاد جودة الخدمات وأكثرها تأثيراً في رضا العملاء، وتشير إلى قدرة المؤسسة على تقديم الخدمة الموعودة بدقة وثبات وكفاءة منذ المرة الأولى دون أخطاء أو تأخير. كما تعكس مدى التزام المؤسسة بتنفيذ وعودها والمحافظة على مستوى أداء ثابت يمكن للعملاء الاعتماد عليه بصورة مستمرة</w:t>
      </w:r>
      <w:r w:rsidRPr="007A1076">
        <w:rPr>
          <w:rFonts w:ascii="Simplified Arabic" w:eastAsia="Times New Roman" w:hAnsi="Simplified Arabic" w:cs="Simplified Arabic"/>
          <w:color w:val="1F1F1F"/>
          <w:kern w:val="0"/>
          <w:sz w:val="24"/>
          <w:szCs w:val="24"/>
          <w:bdr w:val="none" w:sz="0" w:space="0" w:color="auto" w:frame="1"/>
          <w:lang w:eastAsia="en-GB"/>
          <w14:ligatures w14:val="none"/>
        </w:rPr>
        <w:t xml:space="preserve"> (Prasad &amp; Verma, 2022).</w:t>
      </w:r>
    </w:p>
    <w:p w14:paraId="2817CA04" w14:textId="77777777" w:rsidR="00C94645" w:rsidRPr="007A1076" w:rsidRDefault="00C94645" w:rsidP="00214748">
      <w:pPr>
        <w:spacing w:after="0" w:line="240" w:lineRule="auto"/>
        <w:ind w:left="327"/>
        <w:jc w:val="both"/>
        <w:rPr>
          <w:rFonts w:ascii="Simplified Arabic" w:eastAsia="Times New Roman" w:hAnsi="Simplified Arabic" w:cs="Simplified Arabic"/>
          <w:color w:val="1F1F1F"/>
          <w:kern w:val="0"/>
          <w:sz w:val="24"/>
          <w:szCs w:val="24"/>
          <w:bdr w:val="none" w:sz="0" w:space="0" w:color="auto" w:frame="1"/>
          <w:lang w:eastAsia="en-GB"/>
          <w14:ligatures w14:val="none"/>
        </w:rPr>
      </w:pPr>
      <w:r w:rsidRPr="007A1076">
        <w:rPr>
          <w:rFonts w:ascii="Simplified Arabic" w:eastAsia="Times New Roman" w:hAnsi="Simplified Arabic" w:cs="Simplified Arabic"/>
          <w:color w:val="1F1F1F"/>
          <w:kern w:val="0"/>
          <w:sz w:val="24"/>
          <w:szCs w:val="24"/>
          <w:bdr w:val="none" w:sz="0" w:space="0" w:color="auto" w:frame="1"/>
          <w:rtl/>
          <w:lang w:val="en-GB" w:eastAsia="en-GB"/>
          <w14:ligatures w14:val="none"/>
        </w:rPr>
        <w:t>ويشير هذا البعد إلى قدرة المنظمة على إنجاز الأعمال والخدمات وفق المواصفات المطلوبة وفي الأوقات المحددة، مع تقليل الأخطاء التشغيلية وضمان استمرارية الأداء بنفس مستوى الجودة. وكلما ارتفعت درجة الاعتمادية زادت ثقة العملاء بالمؤسسة وارتفعت مستويات الرضا والولاء لديهم</w:t>
      </w:r>
      <w:r w:rsidRPr="007A1076">
        <w:rPr>
          <w:rFonts w:ascii="Simplified Arabic" w:eastAsia="Times New Roman" w:hAnsi="Simplified Arabic" w:cs="Simplified Arabic"/>
          <w:color w:val="1F1F1F"/>
          <w:kern w:val="0"/>
          <w:sz w:val="24"/>
          <w:szCs w:val="24"/>
          <w:bdr w:val="none" w:sz="0" w:space="0" w:color="auto" w:frame="1"/>
          <w:lang w:eastAsia="en-GB"/>
          <w14:ligatures w14:val="none"/>
        </w:rPr>
        <w:t xml:space="preserve"> (Schiavone et al., 2023).</w:t>
      </w:r>
    </w:p>
    <w:p w14:paraId="0860B433" w14:textId="1E0E652E" w:rsidR="00C94645" w:rsidRPr="007A1076" w:rsidRDefault="00C94645" w:rsidP="00214748">
      <w:pPr>
        <w:spacing w:after="0" w:line="240" w:lineRule="auto"/>
        <w:ind w:left="327"/>
        <w:jc w:val="both"/>
        <w:rPr>
          <w:rFonts w:ascii="Simplified Arabic" w:eastAsia="Times New Roman" w:hAnsi="Simplified Arabic" w:cs="Simplified Arabic"/>
          <w:color w:val="1F1F1F"/>
          <w:kern w:val="0"/>
          <w:sz w:val="24"/>
          <w:szCs w:val="24"/>
          <w:bdr w:val="none" w:sz="0" w:space="0" w:color="auto" w:frame="1"/>
          <w:rtl/>
          <w:lang w:eastAsia="en-GB"/>
          <w14:ligatures w14:val="none"/>
        </w:rPr>
      </w:pPr>
      <w:r w:rsidRPr="007A1076">
        <w:rPr>
          <w:rFonts w:ascii="Simplified Arabic" w:eastAsia="Times New Roman" w:hAnsi="Simplified Arabic" w:cs="Simplified Arabic"/>
          <w:color w:val="1F1F1F"/>
          <w:kern w:val="0"/>
          <w:sz w:val="24"/>
          <w:szCs w:val="24"/>
          <w:bdr w:val="none" w:sz="0" w:space="0" w:color="auto" w:frame="1"/>
          <w:rtl/>
          <w:lang w:val="en-GB" w:eastAsia="en-GB"/>
          <w14:ligatures w14:val="none"/>
        </w:rPr>
        <w:t>وفي المؤسسات الخدمية والصناعية، تمثل الاعتمادية عاملاً أساسياً في تقييم جودة الخدمات؛ إذ يتوقع العملاء الحصول على الخدمة بالشكل المتفق عليه دون تأخير أو أخطاء، مما يجعل الاعتمادية مؤشراً مهماً للحكم على كفاءة الأداء المؤسسي (الزهراني والعتيبي، 2023)</w:t>
      </w:r>
      <w:r w:rsidRPr="007A1076">
        <w:rPr>
          <w:rFonts w:ascii="Simplified Arabic" w:eastAsia="Times New Roman" w:hAnsi="Simplified Arabic" w:cs="Simplified Arabic"/>
          <w:color w:val="1F1F1F"/>
          <w:kern w:val="0"/>
          <w:sz w:val="24"/>
          <w:szCs w:val="24"/>
          <w:bdr w:val="none" w:sz="0" w:space="0" w:color="auto" w:frame="1"/>
          <w:lang w:eastAsia="en-GB"/>
          <w14:ligatures w14:val="none"/>
        </w:rPr>
        <w:t>.</w:t>
      </w:r>
    </w:p>
    <w:p w14:paraId="491BF0F0" w14:textId="77777777" w:rsidR="00723F83" w:rsidRPr="007A1076" w:rsidRDefault="00723F83" w:rsidP="00214748">
      <w:pPr>
        <w:spacing w:after="0" w:line="240" w:lineRule="auto"/>
        <w:ind w:left="327"/>
        <w:jc w:val="both"/>
        <w:rPr>
          <w:rFonts w:ascii="Simplified Arabic" w:eastAsia="Times New Roman" w:hAnsi="Simplified Arabic" w:cs="Simplified Arabic"/>
          <w:color w:val="1F1F1F"/>
          <w:kern w:val="0"/>
          <w:sz w:val="24"/>
          <w:szCs w:val="24"/>
          <w:bdr w:val="none" w:sz="0" w:space="0" w:color="auto" w:frame="1"/>
          <w:lang w:eastAsia="en-GB"/>
          <w14:ligatures w14:val="none"/>
        </w:rPr>
      </w:pPr>
    </w:p>
    <w:p w14:paraId="0B99D264" w14:textId="632A8189" w:rsidR="00C94645" w:rsidRPr="007A1076" w:rsidRDefault="00C94645" w:rsidP="00214748">
      <w:pPr>
        <w:spacing w:after="0" w:line="240" w:lineRule="auto"/>
        <w:ind w:left="327"/>
        <w:jc w:val="both"/>
        <w:rPr>
          <w:rFonts w:ascii="Simplified Arabic" w:eastAsia="Times New Roman" w:hAnsi="Simplified Arabic" w:cs="Simplified Arabic"/>
          <w:b/>
          <w:bCs/>
          <w:color w:val="1F1F1F"/>
          <w:kern w:val="0"/>
          <w:sz w:val="28"/>
          <w:szCs w:val="28"/>
          <w:bdr w:val="none" w:sz="0" w:space="0" w:color="auto" w:frame="1"/>
          <w:rtl/>
          <w:lang w:eastAsia="en-GB" w:bidi="ar-EG"/>
          <w14:ligatures w14:val="none"/>
        </w:rPr>
      </w:pPr>
      <w:r w:rsidRPr="007A1076">
        <w:rPr>
          <w:rFonts w:ascii="Simplified Arabic" w:eastAsia="Times New Roman" w:hAnsi="Simplified Arabic" w:cs="Simplified Arabic"/>
          <w:b/>
          <w:bCs/>
          <w:color w:val="1F1F1F"/>
          <w:kern w:val="0"/>
          <w:sz w:val="28"/>
          <w:szCs w:val="28"/>
          <w:bdr w:val="none" w:sz="0" w:space="0" w:color="auto" w:frame="1"/>
          <w:rtl/>
          <w:lang w:eastAsia="en-GB"/>
          <w14:ligatures w14:val="none"/>
        </w:rPr>
        <w:t>2.</w:t>
      </w:r>
      <w:r w:rsidRPr="007A1076">
        <w:rPr>
          <w:rFonts w:ascii="Simplified Arabic" w:eastAsia="Times New Roman" w:hAnsi="Simplified Arabic" w:cs="Simplified Arabic"/>
          <w:b/>
          <w:bCs/>
          <w:color w:val="1F1F1F"/>
          <w:kern w:val="0"/>
          <w:sz w:val="28"/>
          <w:szCs w:val="28"/>
          <w:bdr w:val="none" w:sz="0" w:space="0" w:color="auto" w:frame="1"/>
          <w:rtl/>
          <w:lang w:val="en-GB" w:eastAsia="en-GB"/>
          <w14:ligatures w14:val="none"/>
        </w:rPr>
        <w:t>الاستجابة</w:t>
      </w:r>
    </w:p>
    <w:p w14:paraId="27290A24" w14:textId="77777777" w:rsidR="00C94645" w:rsidRPr="007A1076" w:rsidRDefault="00C94645" w:rsidP="00214748">
      <w:pPr>
        <w:spacing w:after="0" w:line="240" w:lineRule="auto"/>
        <w:ind w:left="327"/>
        <w:jc w:val="both"/>
        <w:rPr>
          <w:rFonts w:ascii="Simplified Arabic" w:eastAsia="Times New Roman" w:hAnsi="Simplified Arabic" w:cs="Simplified Arabic"/>
          <w:color w:val="1F1F1F"/>
          <w:kern w:val="0"/>
          <w:sz w:val="24"/>
          <w:szCs w:val="24"/>
          <w:bdr w:val="none" w:sz="0" w:space="0" w:color="auto" w:frame="1"/>
          <w:lang w:eastAsia="en-GB"/>
          <w14:ligatures w14:val="none"/>
        </w:rPr>
      </w:pPr>
      <w:r w:rsidRPr="007A1076">
        <w:rPr>
          <w:rFonts w:ascii="Simplified Arabic" w:eastAsia="Times New Roman" w:hAnsi="Simplified Arabic" w:cs="Simplified Arabic"/>
          <w:color w:val="1F1F1F"/>
          <w:kern w:val="0"/>
          <w:sz w:val="24"/>
          <w:szCs w:val="24"/>
          <w:bdr w:val="none" w:sz="0" w:space="0" w:color="auto" w:frame="1"/>
          <w:rtl/>
          <w:lang w:val="en-GB" w:eastAsia="en-GB"/>
          <w14:ligatures w14:val="none"/>
        </w:rPr>
        <w:t>يقصد بالاستجابة مدى استعداد العاملين في المؤسسة لتقديم المساعدة للعملاء والاستجابة السريعة لاحتياجاتهم واستفساراتهم ومشكلاتهم. ويعكس هذا البعد سرعة تقديم الخدمة ومرونة المؤسسة في التعامل مع العملاء وقدرتها على معالجة الشكاوى والملاحظات في الوقت المناسب</w:t>
      </w:r>
      <w:r w:rsidRPr="007A1076">
        <w:rPr>
          <w:rFonts w:ascii="Simplified Arabic" w:eastAsia="Times New Roman" w:hAnsi="Simplified Arabic" w:cs="Simplified Arabic"/>
          <w:color w:val="1F1F1F"/>
          <w:kern w:val="0"/>
          <w:sz w:val="24"/>
          <w:szCs w:val="24"/>
          <w:bdr w:val="none" w:sz="0" w:space="0" w:color="auto" w:frame="1"/>
          <w:lang w:eastAsia="en-GB"/>
          <w14:ligatures w14:val="none"/>
        </w:rPr>
        <w:t xml:space="preserve"> (Venkatakrishnan et al., 2023).</w:t>
      </w:r>
    </w:p>
    <w:p w14:paraId="6C76C950" w14:textId="77777777" w:rsidR="00C94645" w:rsidRPr="007A1076" w:rsidRDefault="00C94645" w:rsidP="00214748">
      <w:pPr>
        <w:spacing w:after="0" w:line="240" w:lineRule="auto"/>
        <w:ind w:left="327"/>
        <w:jc w:val="both"/>
        <w:rPr>
          <w:rFonts w:ascii="Simplified Arabic" w:eastAsia="Times New Roman" w:hAnsi="Simplified Arabic" w:cs="Simplified Arabic"/>
          <w:color w:val="1F1F1F"/>
          <w:kern w:val="0"/>
          <w:sz w:val="24"/>
          <w:szCs w:val="24"/>
          <w:bdr w:val="none" w:sz="0" w:space="0" w:color="auto" w:frame="1"/>
          <w:lang w:eastAsia="en-GB"/>
          <w14:ligatures w14:val="none"/>
        </w:rPr>
      </w:pPr>
      <w:r w:rsidRPr="007A1076">
        <w:rPr>
          <w:rFonts w:ascii="Simplified Arabic" w:eastAsia="Times New Roman" w:hAnsi="Simplified Arabic" w:cs="Simplified Arabic"/>
          <w:color w:val="1F1F1F"/>
          <w:kern w:val="0"/>
          <w:sz w:val="24"/>
          <w:szCs w:val="24"/>
          <w:bdr w:val="none" w:sz="0" w:space="0" w:color="auto" w:frame="1"/>
          <w:rtl/>
          <w:lang w:val="en-GB" w:eastAsia="en-GB"/>
          <w14:ligatures w14:val="none"/>
        </w:rPr>
        <w:t>وتكتسب الاستجابة أهمية كبيرة في بيئة الأعمال الحديثة بسبب ارتفاع توقعات العملاء والحاجة إلى سرعة الإنجاز والتفاعل الفوري. فكلما كانت المنظمة أكثر سرعة في تقديم الخدمة وأكثر قدرة على التعامل مع المشكلات والطلبات الطارئة، ارتفعت درجة رضا العملاء وتكونت لديهم انطباعات إيجابية عن جودة الخدمات المقدمة</w:t>
      </w:r>
      <w:r w:rsidRPr="007A1076">
        <w:rPr>
          <w:rFonts w:ascii="Simplified Arabic" w:eastAsia="Times New Roman" w:hAnsi="Simplified Arabic" w:cs="Simplified Arabic"/>
          <w:color w:val="1F1F1F"/>
          <w:kern w:val="0"/>
          <w:sz w:val="24"/>
          <w:szCs w:val="24"/>
          <w:bdr w:val="none" w:sz="0" w:space="0" w:color="auto" w:frame="1"/>
          <w:lang w:eastAsia="en-GB"/>
          <w14:ligatures w14:val="none"/>
        </w:rPr>
        <w:t xml:space="preserve"> (Ofori et al., 2024).</w:t>
      </w:r>
    </w:p>
    <w:p w14:paraId="3CA854A5" w14:textId="05D72AC9" w:rsidR="00C94645" w:rsidRPr="007A1076" w:rsidRDefault="00C94645" w:rsidP="00214748">
      <w:pPr>
        <w:spacing w:after="0" w:line="240" w:lineRule="auto"/>
        <w:ind w:left="185"/>
        <w:jc w:val="both"/>
        <w:rPr>
          <w:rFonts w:ascii="Simplified Arabic" w:eastAsia="Times New Roman" w:hAnsi="Simplified Arabic" w:cs="Simplified Arabic"/>
          <w:color w:val="1F1F1F"/>
          <w:kern w:val="0"/>
          <w:sz w:val="24"/>
          <w:szCs w:val="24"/>
          <w:bdr w:val="none" w:sz="0" w:space="0" w:color="auto" w:frame="1"/>
          <w:lang w:eastAsia="en-GB"/>
          <w14:ligatures w14:val="none"/>
        </w:rPr>
      </w:pPr>
      <w:r w:rsidRPr="007A1076">
        <w:rPr>
          <w:rFonts w:ascii="Simplified Arabic" w:eastAsia="Times New Roman" w:hAnsi="Simplified Arabic" w:cs="Simplified Arabic"/>
          <w:color w:val="1F1F1F"/>
          <w:kern w:val="0"/>
          <w:sz w:val="24"/>
          <w:szCs w:val="24"/>
          <w:bdr w:val="none" w:sz="0" w:space="0" w:color="auto" w:frame="1"/>
          <w:rtl/>
          <w:lang w:val="en-GB" w:eastAsia="en-GB"/>
          <w14:ligatures w14:val="none"/>
        </w:rPr>
        <w:t>كما ترتبط الاستجابة بكفاءة الموارد البشرية ونظم العمل والإجراءات التشغيلية داخل المؤسسة؛ حيث إن وجود نظم حديثة لإدارة العمليات والاتصالات يساعد على تعزيز سرعة الاستجابة وتحسين تجربة العملاء (زميت، 2025)</w:t>
      </w:r>
      <w:r w:rsidRPr="007A1076">
        <w:rPr>
          <w:rFonts w:ascii="Simplified Arabic" w:eastAsia="Times New Roman" w:hAnsi="Simplified Arabic" w:cs="Simplified Arabic"/>
          <w:color w:val="1F1F1F"/>
          <w:kern w:val="0"/>
          <w:sz w:val="24"/>
          <w:szCs w:val="24"/>
          <w:bdr w:val="none" w:sz="0" w:space="0" w:color="auto" w:frame="1"/>
          <w:lang w:eastAsia="en-GB"/>
          <w14:ligatures w14:val="none"/>
        </w:rPr>
        <w:t>.</w:t>
      </w:r>
    </w:p>
    <w:p w14:paraId="2B046831" w14:textId="45BA6783" w:rsidR="00C94645" w:rsidRPr="007A1076" w:rsidRDefault="00C94645" w:rsidP="00214748">
      <w:pPr>
        <w:spacing w:after="0" w:line="240" w:lineRule="auto"/>
        <w:ind w:left="185"/>
        <w:jc w:val="both"/>
        <w:rPr>
          <w:rFonts w:ascii="Simplified Arabic" w:eastAsia="Times New Roman" w:hAnsi="Simplified Arabic" w:cs="Simplified Arabic"/>
          <w:b/>
          <w:bCs/>
          <w:color w:val="1F1F1F"/>
          <w:kern w:val="0"/>
          <w:sz w:val="28"/>
          <w:szCs w:val="28"/>
          <w:bdr w:val="none" w:sz="0" w:space="0" w:color="auto" w:frame="1"/>
          <w:rtl/>
          <w:lang w:eastAsia="en-GB" w:bidi="ar-EG"/>
          <w14:ligatures w14:val="none"/>
        </w:rPr>
      </w:pPr>
      <w:r w:rsidRPr="007A1076">
        <w:rPr>
          <w:rFonts w:ascii="Simplified Arabic" w:eastAsia="Times New Roman" w:hAnsi="Simplified Arabic" w:cs="Simplified Arabic"/>
          <w:b/>
          <w:bCs/>
          <w:color w:val="1F1F1F"/>
          <w:kern w:val="0"/>
          <w:sz w:val="28"/>
          <w:szCs w:val="28"/>
          <w:bdr w:val="none" w:sz="0" w:space="0" w:color="auto" w:frame="1"/>
          <w:lang w:eastAsia="en-GB"/>
          <w14:ligatures w14:val="none"/>
        </w:rPr>
        <w:t>.3</w:t>
      </w:r>
      <w:r w:rsidRPr="007A1076">
        <w:rPr>
          <w:rFonts w:ascii="Simplified Arabic" w:eastAsia="Times New Roman" w:hAnsi="Simplified Arabic" w:cs="Simplified Arabic"/>
          <w:b/>
          <w:bCs/>
          <w:color w:val="1F1F1F"/>
          <w:kern w:val="0"/>
          <w:sz w:val="28"/>
          <w:szCs w:val="28"/>
          <w:bdr w:val="none" w:sz="0" w:space="0" w:color="auto" w:frame="1"/>
          <w:rtl/>
          <w:lang w:val="en-GB" w:eastAsia="en-GB"/>
          <w14:ligatures w14:val="none"/>
        </w:rPr>
        <w:t>الموثوقية</w:t>
      </w:r>
      <w:r w:rsidRPr="007A1076">
        <w:rPr>
          <w:rFonts w:ascii="Simplified Arabic" w:eastAsia="Times New Roman" w:hAnsi="Simplified Arabic" w:cs="Simplified Arabic"/>
          <w:b/>
          <w:bCs/>
          <w:color w:val="1F1F1F"/>
          <w:kern w:val="0"/>
          <w:sz w:val="28"/>
          <w:szCs w:val="28"/>
          <w:bdr w:val="none" w:sz="0" w:space="0" w:color="auto" w:frame="1"/>
          <w:lang w:eastAsia="en-GB"/>
          <w14:ligatures w14:val="none"/>
        </w:rPr>
        <w:t xml:space="preserve"> </w:t>
      </w:r>
    </w:p>
    <w:p w14:paraId="631DE45C" w14:textId="77777777" w:rsidR="00C94645" w:rsidRPr="007A1076" w:rsidRDefault="00C94645" w:rsidP="002D4003">
      <w:pPr>
        <w:spacing w:after="0" w:line="240" w:lineRule="auto"/>
        <w:ind w:left="185"/>
        <w:jc w:val="both"/>
        <w:rPr>
          <w:rFonts w:ascii="Simplified Arabic" w:eastAsia="Times New Roman" w:hAnsi="Simplified Arabic" w:cs="Simplified Arabic"/>
          <w:color w:val="1F1F1F"/>
          <w:kern w:val="0"/>
          <w:sz w:val="24"/>
          <w:szCs w:val="24"/>
          <w:bdr w:val="none" w:sz="0" w:space="0" w:color="auto" w:frame="1"/>
          <w:lang w:eastAsia="en-GB"/>
          <w14:ligatures w14:val="none"/>
        </w:rPr>
      </w:pPr>
      <w:r w:rsidRPr="007A1076">
        <w:rPr>
          <w:rFonts w:ascii="Simplified Arabic" w:eastAsia="Times New Roman" w:hAnsi="Simplified Arabic" w:cs="Simplified Arabic"/>
          <w:color w:val="1F1F1F"/>
          <w:kern w:val="0"/>
          <w:sz w:val="24"/>
          <w:szCs w:val="24"/>
          <w:bdr w:val="none" w:sz="0" w:space="0" w:color="auto" w:frame="1"/>
          <w:rtl/>
          <w:lang w:val="en-GB" w:eastAsia="en-GB"/>
          <w14:ligatures w14:val="none"/>
        </w:rPr>
        <w:t>تشير الموثوقية إلى مدى قدرة العاملين في المؤسسة على غرس الثقة والأمان في نفوس العملاء من خلال امتلاك المعرفة والخبرة والكفاءة المهنية اللازمة لتقديم الخدمات بصورة فعالة. كما تتضمن اللباقة وحسن التعامل والقدرة على الإجابة عن استفسارات العملاء وإقناعهم بجودة الخدمات المقدمة</w:t>
      </w:r>
      <w:r w:rsidRPr="007A1076">
        <w:rPr>
          <w:rFonts w:ascii="Simplified Arabic" w:eastAsia="Times New Roman" w:hAnsi="Simplified Arabic" w:cs="Simplified Arabic"/>
          <w:color w:val="1F1F1F"/>
          <w:kern w:val="0"/>
          <w:sz w:val="24"/>
          <w:szCs w:val="24"/>
          <w:bdr w:val="none" w:sz="0" w:space="0" w:color="auto" w:frame="1"/>
          <w:lang w:eastAsia="en-GB"/>
          <w14:ligatures w14:val="none"/>
        </w:rPr>
        <w:t xml:space="preserve"> (Prasad &amp; Verma, 2022).</w:t>
      </w:r>
    </w:p>
    <w:p w14:paraId="0CCE7EFB" w14:textId="77777777" w:rsidR="00C94645" w:rsidRPr="007A1076" w:rsidRDefault="00C94645" w:rsidP="002D4003">
      <w:pPr>
        <w:spacing w:after="0" w:line="240" w:lineRule="auto"/>
        <w:ind w:left="185"/>
        <w:jc w:val="both"/>
        <w:rPr>
          <w:rFonts w:ascii="Simplified Arabic" w:eastAsia="Times New Roman" w:hAnsi="Simplified Arabic" w:cs="Simplified Arabic"/>
          <w:color w:val="1F1F1F"/>
          <w:kern w:val="0"/>
          <w:sz w:val="24"/>
          <w:szCs w:val="24"/>
          <w:bdr w:val="none" w:sz="0" w:space="0" w:color="auto" w:frame="1"/>
          <w:lang w:eastAsia="en-GB"/>
          <w14:ligatures w14:val="none"/>
        </w:rPr>
      </w:pPr>
      <w:r w:rsidRPr="007A1076">
        <w:rPr>
          <w:rFonts w:ascii="Simplified Arabic" w:eastAsia="Times New Roman" w:hAnsi="Simplified Arabic" w:cs="Simplified Arabic"/>
          <w:color w:val="1F1F1F"/>
          <w:kern w:val="0"/>
          <w:sz w:val="24"/>
          <w:szCs w:val="24"/>
          <w:bdr w:val="none" w:sz="0" w:space="0" w:color="auto" w:frame="1"/>
          <w:rtl/>
          <w:lang w:val="en-GB" w:eastAsia="en-GB"/>
          <w14:ligatures w14:val="none"/>
        </w:rPr>
        <w:t>ويعكس هذا البعد مستوى الثقة الذي يشعر به العميل تجاه المؤسسة والعاملين فيها، حيث يؤدي امتلاك الموظفين للخبرات والمهارات المهنية إلى تعزيز شعور العملاء بالأمان والاطمئنان عند التعامل مع المؤسسة. ولذلك تعد الموثوقية من العوامل المهمة في بناء العلاقات طويلة الأجل مع العملاء والمحافظة عليهم</w:t>
      </w:r>
      <w:r w:rsidRPr="007A1076">
        <w:rPr>
          <w:rFonts w:ascii="Simplified Arabic" w:eastAsia="Times New Roman" w:hAnsi="Simplified Arabic" w:cs="Simplified Arabic"/>
          <w:color w:val="1F1F1F"/>
          <w:kern w:val="0"/>
          <w:sz w:val="24"/>
          <w:szCs w:val="24"/>
          <w:bdr w:val="none" w:sz="0" w:space="0" w:color="auto" w:frame="1"/>
          <w:lang w:eastAsia="en-GB"/>
          <w14:ligatures w14:val="none"/>
        </w:rPr>
        <w:t xml:space="preserve"> (Schiavone et al., 2023).</w:t>
      </w:r>
    </w:p>
    <w:p w14:paraId="6F58A1E7" w14:textId="681A3853" w:rsidR="00960560" w:rsidRPr="007A1076" w:rsidRDefault="00C94645" w:rsidP="002D4003">
      <w:pPr>
        <w:spacing w:after="0" w:line="240" w:lineRule="auto"/>
        <w:ind w:left="185"/>
        <w:jc w:val="both"/>
        <w:rPr>
          <w:rFonts w:ascii="Simplified Arabic" w:eastAsia="Times New Roman" w:hAnsi="Simplified Arabic" w:cs="Simplified Arabic"/>
          <w:color w:val="1F1F1F"/>
          <w:kern w:val="0"/>
          <w:sz w:val="24"/>
          <w:szCs w:val="24"/>
          <w:bdr w:val="none" w:sz="0" w:space="0" w:color="auto" w:frame="1"/>
          <w:rtl/>
          <w:lang w:eastAsia="en-GB"/>
          <w14:ligatures w14:val="none"/>
        </w:rPr>
      </w:pPr>
      <w:r w:rsidRPr="007A1076">
        <w:rPr>
          <w:rFonts w:ascii="Simplified Arabic" w:eastAsia="Times New Roman" w:hAnsi="Simplified Arabic" w:cs="Simplified Arabic"/>
          <w:color w:val="1F1F1F"/>
          <w:kern w:val="0"/>
          <w:sz w:val="24"/>
          <w:szCs w:val="24"/>
          <w:bdr w:val="none" w:sz="0" w:space="0" w:color="auto" w:frame="1"/>
          <w:rtl/>
          <w:lang w:val="en-GB" w:eastAsia="en-GB"/>
          <w14:ligatures w14:val="none"/>
        </w:rPr>
        <w:t>وأشارت الدراسات العربية الحديثة إلى أن ارتفاع مستوى الكفاءة المهنية للعاملين وتوافر المعلومات الدقيقة والشفافية في التعامل يسهمان بشكل مباشر في تعزيز الموثوقية وتحسين جودة الخدمات، مما يؤدي إلى زيادة رضا المستفيدين وثقتهم بالمؤسسة (جمال، 2025)</w:t>
      </w:r>
      <w:r w:rsidRPr="007A1076">
        <w:rPr>
          <w:rFonts w:ascii="Simplified Arabic" w:eastAsia="Times New Roman" w:hAnsi="Simplified Arabic" w:cs="Simplified Arabic"/>
          <w:color w:val="1F1F1F"/>
          <w:kern w:val="0"/>
          <w:sz w:val="24"/>
          <w:szCs w:val="24"/>
          <w:bdr w:val="none" w:sz="0" w:space="0" w:color="auto" w:frame="1"/>
          <w:lang w:eastAsia="en-GB"/>
          <w14:ligatures w14:val="none"/>
        </w:rPr>
        <w:t>.</w:t>
      </w:r>
    </w:p>
    <w:p w14:paraId="1D52842A" w14:textId="77777777" w:rsidR="006354B1" w:rsidRPr="007A1076" w:rsidRDefault="006354B1" w:rsidP="00214748">
      <w:pPr>
        <w:spacing w:after="0" w:line="240" w:lineRule="auto"/>
        <w:ind w:left="185"/>
        <w:jc w:val="both"/>
        <w:rPr>
          <w:rFonts w:ascii="Simplified Arabic" w:eastAsia="Times New Roman" w:hAnsi="Simplified Arabic" w:cs="Simplified Arabic"/>
          <w:color w:val="1F1F1F"/>
          <w:kern w:val="0"/>
          <w:sz w:val="24"/>
          <w:szCs w:val="24"/>
          <w:bdr w:val="none" w:sz="0" w:space="0" w:color="auto" w:frame="1"/>
          <w:rtl/>
          <w:lang w:eastAsia="en-GB"/>
          <w14:ligatures w14:val="none"/>
        </w:rPr>
      </w:pPr>
    </w:p>
    <w:p w14:paraId="1F53B632" w14:textId="01A50026" w:rsidR="006354B1" w:rsidRPr="00D15E64" w:rsidRDefault="006354B1" w:rsidP="00214748">
      <w:pPr>
        <w:tabs>
          <w:tab w:val="right" w:pos="26"/>
        </w:tabs>
        <w:spacing w:after="0" w:line="240" w:lineRule="auto"/>
        <w:jc w:val="both"/>
        <w:rPr>
          <w:rFonts w:ascii="Simplified Arabic" w:eastAsia="Simplified Arabic" w:hAnsi="Simplified Arabic" w:cs="Simplified Arabic"/>
          <w:b/>
          <w:bCs/>
          <w:sz w:val="36"/>
          <w:szCs w:val="36"/>
        </w:rPr>
      </w:pPr>
      <w:r w:rsidRPr="00D15E64">
        <w:rPr>
          <w:rFonts w:ascii="Simplified Arabic" w:eastAsia="Simplified Arabic" w:hAnsi="Simplified Arabic" w:cs="Simplified Arabic"/>
          <w:b/>
          <w:bCs/>
          <w:sz w:val="36"/>
          <w:szCs w:val="36"/>
          <w:rtl/>
        </w:rPr>
        <w:t>المنهجية وطرق البحث</w:t>
      </w:r>
    </w:p>
    <w:p w14:paraId="6981509D" w14:textId="77777777" w:rsidR="006354B1" w:rsidRPr="002D4003" w:rsidRDefault="006354B1" w:rsidP="00214748">
      <w:pPr>
        <w:tabs>
          <w:tab w:val="right" w:pos="26"/>
        </w:tabs>
        <w:spacing w:after="0" w:line="240" w:lineRule="auto"/>
        <w:jc w:val="both"/>
        <w:rPr>
          <w:rFonts w:ascii="Simplified Arabic" w:eastAsia="Simplified Arabic" w:hAnsi="Simplified Arabic" w:cs="Simplified Arabic"/>
          <w:b/>
          <w:sz w:val="24"/>
          <w:szCs w:val="24"/>
          <w:rtl/>
          <w:lang w:bidi="ar-EG"/>
        </w:rPr>
      </w:pPr>
      <w:r w:rsidRPr="002D4003">
        <w:rPr>
          <w:rFonts w:ascii="Simplified Arabic" w:eastAsia="Simplified Arabic" w:hAnsi="Simplified Arabic" w:cs="Simplified Arabic"/>
          <w:b/>
          <w:sz w:val="24"/>
          <w:szCs w:val="24"/>
          <w:rtl/>
          <w:lang w:bidi="ar-EG"/>
        </w:rPr>
        <w:t>أعتمد الباحث على المنهج الوصفي لوصف أثر فعالية إدارة المشاريع على جودة الخدمات بالإضافة إلى المنهج التحليلي القائم على الدراسة التطبيقية على مدينة ينبع الصناعية من خلال توزيع قائمة استبيان على عينة من المتخصصين لوصف وتحليل وقياس العلاقة بين أثر فعالية إدارة المشاريع على جودة الخدمات بالتطبيق على قطاع التشغيل والصيانة بمدينة ينبع الصناعية.</w:t>
      </w:r>
    </w:p>
    <w:p w14:paraId="4F57F16B" w14:textId="77777777" w:rsidR="006354B1" w:rsidRPr="007A1076" w:rsidRDefault="006354B1" w:rsidP="00214748">
      <w:pPr>
        <w:tabs>
          <w:tab w:val="right" w:pos="26"/>
        </w:tabs>
        <w:spacing w:after="0" w:line="240" w:lineRule="auto"/>
        <w:jc w:val="both"/>
        <w:rPr>
          <w:rFonts w:ascii="Simplified Arabic" w:eastAsia="Simplified Arabic" w:hAnsi="Simplified Arabic" w:cs="Simplified Arabic"/>
          <w:b/>
          <w:sz w:val="28"/>
          <w:szCs w:val="28"/>
          <w:rtl/>
          <w:lang w:bidi="ar-EG"/>
        </w:rPr>
      </w:pPr>
    </w:p>
    <w:p w14:paraId="20FE7692" w14:textId="77777777" w:rsidR="006354B1" w:rsidRPr="00D15E64" w:rsidRDefault="006354B1" w:rsidP="00214748">
      <w:pPr>
        <w:tabs>
          <w:tab w:val="right" w:pos="26"/>
        </w:tabs>
        <w:spacing w:after="0" w:line="240" w:lineRule="auto"/>
        <w:jc w:val="both"/>
        <w:rPr>
          <w:rFonts w:ascii="Simplified Arabic" w:eastAsia="Simplified Arabic" w:hAnsi="Simplified Arabic" w:cs="Simplified Arabic"/>
          <w:b/>
          <w:bCs/>
          <w:sz w:val="32"/>
          <w:szCs w:val="32"/>
          <w:rtl/>
        </w:rPr>
      </w:pPr>
      <w:bookmarkStart w:id="98" w:name="_Toc192857559"/>
      <w:bookmarkStart w:id="99" w:name="_Toc224401580"/>
      <w:bookmarkStart w:id="100" w:name="_Toc224401869"/>
      <w:r w:rsidRPr="00D15E64">
        <w:rPr>
          <w:rFonts w:ascii="Simplified Arabic" w:eastAsia="Simplified Arabic" w:hAnsi="Simplified Arabic" w:cs="Simplified Arabic"/>
          <w:b/>
          <w:bCs/>
          <w:sz w:val="32"/>
          <w:szCs w:val="32"/>
          <w:rtl/>
        </w:rPr>
        <w:t>أسلوب جمع البيانات والعينات</w:t>
      </w:r>
      <w:bookmarkEnd w:id="98"/>
      <w:bookmarkEnd w:id="99"/>
      <w:bookmarkEnd w:id="100"/>
      <w:r w:rsidRPr="00D15E64">
        <w:rPr>
          <w:rFonts w:ascii="Simplified Arabic" w:eastAsia="Simplified Arabic" w:hAnsi="Simplified Arabic" w:cs="Simplified Arabic"/>
          <w:b/>
          <w:bCs/>
          <w:sz w:val="32"/>
          <w:szCs w:val="32"/>
          <w:rtl/>
        </w:rPr>
        <w:t xml:space="preserve"> </w:t>
      </w:r>
    </w:p>
    <w:p w14:paraId="5D178937" w14:textId="77777777" w:rsidR="006354B1" w:rsidRPr="007A1076" w:rsidRDefault="006354B1" w:rsidP="00214748">
      <w:pPr>
        <w:tabs>
          <w:tab w:val="right" w:pos="26"/>
        </w:tabs>
        <w:spacing w:after="0" w:line="240" w:lineRule="auto"/>
        <w:jc w:val="both"/>
        <w:rPr>
          <w:rFonts w:ascii="Simplified Arabic" w:eastAsia="Simplified Arabic" w:hAnsi="Simplified Arabic" w:cs="Simplified Arabic"/>
          <w:b/>
          <w:bCs/>
          <w:sz w:val="28"/>
          <w:szCs w:val="28"/>
          <w:rtl/>
        </w:rPr>
      </w:pPr>
      <w:bookmarkStart w:id="101" w:name="_Toc192857560"/>
      <w:bookmarkStart w:id="102" w:name="_Toc224401581"/>
      <w:bookmarkStart w:id="103" w:name="_Toc224401870"/>
      <w:r w:rsidRPr="007A1076">
        <w:rPr>
          <w:rFonts w:ascii="Simplified Arabic" w:eastAsia="Simplified Arabic" w:hAnsi="Simplified Arabic" w:cs="Simplified Arabic"/>
          <w:b/>
          <w:bCs/>
          <w:sz w:val="28"/>
          <w:szCs w:val="28"/>
          <w:rtl/>
        </w:rPr>
        <w:t>البيانات الثانوية ومصادرها:</w:t>
      </w:r>
      <w:bookmarkEnd w:id="101"/>
      <w:bookmarkEnd w:id="102"/>
      <w:bookmarkEnd w:id="103"/>
    </w:p>
    <w:p w14:paraId="6AF7FC70" w14:textId="77777777" w:rsidR="006354B1" w:rsidRPr="002D4003" w:rsidRDefault="006354B1" w:rsidP="00214748">
      <w:pPr>
        <w:tabs>
          <w:tab w:val="right" w:pos="26"/>
        </w:tabs>
        <w:spacing w:after="0" w:line="240" w:lineRule="auto"/>
        <w:jc w:val="both"/>
        <w:rPr>
          <w:rFonts w:ascii="Simplified Arabic" w:eastAsia="Simplified Arabic" w:hAnsi="Simplified Arabic" w:cs="Simplified Arabic"/>
          <w:b/>
          <w:sz w:val="24"/>
          <w:szCs w:val="24"/>
        </w:rPr>
      </w:pPr>
      <w:r w:rsidRPr="002D4003">
        <w:rPr>
          <w:rFonts w:ascii="Simplified Arabic" w:eastAsia="Simplified Arabic" w:hAnsi="Simplified Arabic" w:cs="Simplified Arabic"/>
          <w:b/>
          <w:sz w:val="24"/>
          <w:szCs w:val="24"/>
          <w:rtl/>
        </w:rPr>
        <w:t>الحصول على البيانات الثانوية يشمل مجموعة من المصادر مثل الكتب والمراجع العربية والأجنبية ذات الصلة، بالإضافة إلى الدوريات والمقالات والتقارير، وكذلك الوثائق والنشرات والإحصائيات المتعلقة بموضوع البحث. كما يتضمن ذلك الاطلاع على الأبحاث والدراسات السابقة التي تناولت موضوع البحث أو أحد جوانبه، فضلاً عن البحث في المواقع الإلكترونية المختلفة.</w:t>
      </w:r>
    </w:p>
    <w:p w14:paraId="469C3F63" w14:textId="77777777" w:rsidR="006354B1" w:rsidRPr="002D4003" w:rsidRDefault="006354B1" w:rsidP="00214748">
      <w:pPr>
        <w:tabs>
          <w:tab w:val="right" w:pos="26"/>
        </w:tabs>
        <w:spacing w:after="0" w:line="240" w:lineRule="auto"/>
        <w:jc w:val="both"/>
        <w:rPr>
          <w:rFonts w:ascii="Simplified Arabic" w:eastAsia="Simplified Arabic" w:hAnsi="Simplified Arabic" w:cs="Simplified Arabic"/>
          <w:b/>
          <w:sz w:val="24"/>
          <w:szCs w:val="24"/>
          <w:rtl/>
        </w:rPr>
      </w:pPr>
      <w:r w:rsidRPr="002D4003">
        <w:rPr>
          <w:rFonts w:ascii="Simplified Arabic" w:eastAsia="Simplified Arabic" w:hAnsi="Simplified Arabic" w:cs="Simplified Arabic"/>
          <w:b/>
          <w:sz w:val="24"/>
          <w:szCs w:val="24"/>
          <w:rtl/>
        </w:rPr>
        <w:t xml:space="preserve"> </w:t>
      </w:r>
      <w:bookmarkStart w:id="104" w:name="_Toc192857561"/>
      <w:bookmarkStart w:id="105" w:name="_Toc224401582"/>
      <w:bookmarkStart w:id="106" w:name="_Toc224401871"/>
      <w:r w:rsidRPr="002D4003">
        <w:rPr>
          <w:rFonts w:ascii="Simplified Arabic" w:eastAsia="Simplified Arabic" w:hAnsi="Simplified Arabic" w:cs="Simplified Arabic"/>
          <w:b/>
          <w:sz w:val="24"/>
          <w:szCs w:val="24"/>
          <w:rtl/>
        </w:rPr>
        <w:t>البيانات الأولية ومصادرها</w:t>
      </w:r>
      <w:bookmarkEnd w:id="104"/>
      <w:bookmarkEnd w:id="105"/>
      <w:bookmarkEnd w:id="106"/>
    </w:p>
    <w:p w14:paraId="7338859D" w14:textId="77777777" w:rsidR="006354B1" w:rsidRPr="002D4003" w:rsidRDefault="006354B1" w:rsidP="00214748">
      <w:pPr>
        <w:tabs>
          <w:tab w:val="right" w:pos="26"/>
        </w:tabs>
        <w:spacing w:after="0" w:line="240" w:lineRule="auto"/>
        <w:jc w:val="both"/>
        <w:rPr>
          <w:rFonts w:ascii="Simplified Arabic" w:eastAsia="Simplified Arabic" w:hAnsi="Simplified Arabic" w:cs="Simplified Arabic"/>
          <w:b/>
          <w:sz w:val="24"/>
          <w:szCs w:val="24"/>
        </w:rPr>
      </w:pPr>
      <w:r w:rsidRPr="002D4003">
        <w:rPr>
          <w:rFonts w:ascii="Simplified Arabic" w:eastAsia="Simplified Arabic" w:hAnsi="Simplified Arabic" w:cs="Simplified Arabic"/>
          <w:b/>
          <w:sz w:val="24"/>
          <w:szCs w:val="24"/>
          <w:rtl/>
        </w:rPr>
        <w:t>الحصول على البيانات الأولية اللازمة لتحقيق أهداف البحث، من خلال الاعتماد على قائمة الاستقصاء لجمع البيانات الأولية. سوف يستخدم الباحث قوائم الاستبيان في جمع البيانات اللازمة لإجراء الدراسة الميدانية في مدينة ينبع الصناعية محل البحث النحو التالي:</w:t>
      </w:r>
    </w:p>
    <w:p w14:paraId="5A6AD145" w14:textId="77777777" w:rsidR="006354B1" w:rsidRPr="002D4003" w:rsidRDefault="006354B1" w:rsidP="00214748">
      <w:pPr>
        <w:tabs>
          <w:tab w:val="right" w:pos="26"/>
        </w:tabs>
        <w:spacing w:after="0" w:line="240" w:lineRule="auto"/>
        <w:jc w:val="both"/>
        <w:rPr>
          <w:rFonts w:ascii="Simplified Arabic" w:eastAsia="Simplified Arabic" w:hAnsi="Simplified Arabic" w:cs="Simplified Arabic"/>
          <w:b/>
          <w:sz w:val="24"/>
          <w:szCs w:val="24"/>
          <w:rtl/>
        </w:rPr>
      </w:pPr>
      <w:r w:rsidRPr="002D4003">
        <w:rPr>
          <w:rFonts w:ascii="Simplified Arabic" w:eastAsia="Simplified Arabic" w:hAnsi="Simplified Arabic" w:cs="Simplified Arabic"/>
          <w:b/>
          <w:bCs/>
          <w:sz w:val="24"/>
          <w:szCs w:val="24"/>
          <w:rtl/>
        </w:rPr>
        <w:t>1ـــ قوائم الاستبيان:</w:t>
      </w:r>
      <w:r w:rsidRPr="002D4003">
        <w:rPr>
          <w:rFonts w:ascii="Simplified Arabic" w:eastAsia="Simplified Arabic" w:hAnsi="Simplified Arabic" w:cs="Simplified Arabic"/>
          <w:b/>
          <w:sz w:val="24"/>
          <w:szCs w:val="24"/>
          <w:rtl/>
        </w:rPr>
        <w:t xml:space="preserve"> سوف يقوم الباحث بالاعتماد قائمة استبيان وفقا لمقياس ليكرت ذو الدرجات الخمس في جمع البيانات الأولية اللازمة لإجراء الدراسة الميدانية، حيث يتم تقسيمها إلى ثلاثة أجزاء رئيسة، حيث سيتناول الجزء الأول بعض البيانات الديموغرافية، فيما يتناول الجزء إدارة المشاريع، وأخيراً يتناول الجزء الثالث جودة الخدمات مدينة ينبع الصناعية ، وستوجه تلك القوائم لفئات رئيسة في الشركة محل البحث والمتمثلة في أعضاء الإدارة العليا، رؤساء القطاعات، مدير الإدارات، رؤساء الأقسام.</w:t>
      </w:r>
    </w:p>
    <w:p w14:paraId="4EEB1A02" w14:textId="77777777" w:rsidR="006354B1" w:rsidRPr="00D15E64" w:rsidRDefault="006354B1" w:rsidP="00214748">
      <w:pPr>
        <w:tabs>
          <w:tab w:val="right" w:pos="26"/>
        </w:tabs>
        <w:spacing w:after="0" w:line="240" w:lineRule="auto"/>
        <w:jc w:val="both"/>
        <w:rPr>
          <w:rFonts w:ascii="Simplified Arabic" w:eastAsia="Simplified Arabic" w:hAnsi="Simplified Arabic" w:cs="Simplified Arabic"/>
          <w:b/>
          <w:bCs/>
          <w:sz w:val="28"/>
          <w:szCs w:val="28"/>
          <w:rtl/>
          <w:lang w:bidi="ar-EG"/>
        </w:rPr>
      </w:pPr>
      <w:bookmarkStart w:id="107" w:name="_Toc224401583"/>
      <w:bookmarkStart w:id="108" w:name="_Toc224401872"/>
      <w:r w:rsidRPr="00D15E64">
        <w:rPr>
          <w:rFonts w:ascii="Simplified Arabic" w:eastAsia="Simplified Arabic" w:hAnsi="Simplified Arabic" w:cs="Simplified Arabic"/>
          <w:b/>
          <w:bCs/>
          <w:sz w:val="28"/>
          <w:szCs w:val="28"/>
          <w:rtl/>
          <w:lang w:bidi="ar-EG"/>
        </w:rPr>
        <w:t>المعالجة الاحصائية المستخدمة</w:t>
      </w:r>
      <w:bookmarkEnd w:id="107"/>
      <w:bookmarkEnd w:id="108"/>
      <w:r w:rsidRPr="00D15E64">
        <w:rPr>
          <w:rFonts w:ascii="Simplified Arabic" w:eastAsia="Simplified Arabic" w:hAnsi="Simplified Arabic" w:cs="Simplified Arabic"/>
          <w:b/>
          <w:bCs/>
          <w:sz w:val="28"/>
          <w:szCs w:val="28"/>
          <w:rtl/>
          <w:lang w:bidi="ar-EG"/>
        </w:rPr>
        <w:t xml:space="preserve"> </w:t>
      </w:r>
    </w:p>
    <w:p w14:paraId="2C51A5AE" w14:textId="77777777" w:rsidR="006354B1" w:rsidRPr="002D4003" w:rsidRDefault="006354B1" w:rsidP="00214748">
      <w:pPr>
        <w:tabs>
          <w:tab w:val="right" w:pos="26"/>
        </w:tabs>
        <w:spacing w:after="0" w:line="240" w:lineRule="auto"/>
        <w:jc w:val="both"/>
        <w:rPr>
          <w:rFonts w:ascii="Simplified Arabic" w:eastAsia="Simplified Arabic" w:hAnsi="Simplified Arabic" w:cs="Simplified Arabic"/>
          <w:b/>
          <w:sz w:val="24"/>
          <w:szCs w:val="24"/>
          <w:rtl/>
        </w:rPr>
      </w:pPr>
      <w:r w:rsidRPr="002D4003">
        <w:rPr>
          <w:rFonts w:ascii="Simplified Arabic" w:eastAsia="Simplified Arabic" w:hAnsi="Simplified Arabic" w:cs="Simplified Arabic"/>
          <w:b/>
          <w:sz w:val="24"/>
          <w:szCs w:val="24"/>
          <w:rtl/>
        </w:rPr>
        <w:t>للإجابة عن أسئلة الدراسة واختبار فرضياتها سوف قام الباحث باستخدام الحزمة الإحصائية للعلوم الاجتماعية (</w:t>
      </w:r>
      <w:r w:rsidRPr="002D4003">
        <w:rPr>
          <w:rFonts w:ascii="Simplified Arabic" w:eastAsia="Simplified Arabic" w:hAnsi="Simplified Arabic" w:cs="Simplified Arabic"/>
          <w:b/>
          <w:sz w:val="24"/>
          <w:szCs w:val="24"/>
        </w:rPr>
        <w:t>Statistical Package For Social Sciences</w:t>
      </w:r>
      <w:r w:rsidRPr="002D4003">
        <w:rPr>
          <w:rFonts w:ascii="Simplified Arabic" w:eastAsia="Simplified Arabic" w:hAnsi="Simplified Arabic" w:cs="Simplified Arabic"/>
          <w:b/>
          <w:sz w:val="24"/>
          <w:szCs w:val="24"/>
          <w:rtl/>
        </w:rPr>
        <w:t>)</w:t>
      </w:r>
      <w:r w:rsidRPr="002D4003">
        <w:rPr>
          <w:rFonts w:ascii="Simplified Arabic" w:eastAsia="Simplified Arabic" w:hAnsi="Simplified Arabic" w:cs="Simplified Arabic"/>
          <w:b/>
          <w:sz w:val="24"/>
          <w:szCs w:val="24"/>
        </w:rPr>
        <w:t xml:space="preserve"> SPSS:</w:t>
      </w:r>
    </w:p>
    <w:p w14:paraId="534DCDB7" w14:textId="77777777" w:rsidR="006354B1" w:rsidRPr="002D4003" w:rsidRDefault="006354B1" w:rsidP="00214748">
      <w:pPr>
        <w:tabs>
          <w:tab w:val="right" w:pos="26"/>
        </w:tabs>
        <w:spacing w:after="0" w:line="240" w:lineRule="auto"/>
        <w:jc w:val="both"/>
        <w:rPr>
          <w:rFonts w:ascii="Simplified Arabic" w:eastAsia="Simplified Arabic" w:hAnsi="Simplified Arabic" w:cs="Simplified Arabic"/>
          <w:b/>
          <w:bCs/>
          <w:sz w:val="24"/>
          <w:szCs w:val="24"/>
        </w:rPr>
      </w:pPr>
      <w:r w:rsidRPr="002D4003">
        <w:rPr>
          <w:rFonts w:ascii="Simplified Arabic" w:eastAsia="Simplified Arabic" w:hAnsi="Simplified Arabic" w:cs="Simplified Arabic"/>
          <w:b/>
          <w:bCs/>
          <w:sz w:val="24"/>
          <w:szCs w:val="24"/>
          <w:rtl/>
        </w:rPr>
        <w:t xml:space="preserve">قام الباحث من خلال الحزمة الإحصائية بتطبيق الأساليب التالية: </w:t>
      </w:r>
    </w:p>
    <w:p w14:paraId="6AD9C696" w14:textId="77777777" w:rsidR="006354B1" w:rsidRPr="002D4003" w:rsidRDefault="006354B1" w:rsidP="00214748">
      <w:pPr>
        <w:numPr>
          <w:ilvl w:val="0"/>
          <w:numId w:val="49"/>
        </w:numPr>
        <w:tabs>
          <w:tab w:val="right" w:pos="26"/>
        </w:tabs>
        <w:spacing w:after="0" w:line="240" w:lineRule="auto"/>
        <w:jc w:val="both"/>
        <w:rPr>
          <w:rFonts w:ascii="Simplified Arabic" w:eastAsia="Simplified Arabic" w:hAnsi="Simplified Arabic" w:cs="Simplified Arabic"/>
          <w:b/>
          <w:sz w:val="24"/>
          <w:szCs w:val="24"/>
        </w:rPr>
      </w:pPr>
      <w:r w:rsidRPr="002D4003">
        <w:rPr>
          <w:rFonts w:ascii="Simplified Arabic" w:eastAsia="Simplified Arabic" w:hAnsi="Simplified Arabic" w:cs="Simplified Arabic"/>
          <w:b/>
          <w:sz w:val="24"/>
          <w:szCs w:val="24"/>
          <w:rtl/>
        </w:rPr>
        <w:t>التوزيع التكراري والنسبي.</w:t>
      </w:r>
    </w:p>
    <w:p w14:paraId="3FA451EB" w14:textId="77777777" w:rsidR="006354B1" w:rsidRPr="002D4003" w:rsidRDefault="006354B1" w:rsidP="00214748">
      <w:pPr>
        <w:numPr>
          <w:ilvl w:val="0"/>
          <w:numId w:val="49"/>
        </w:numPr>
        <w:tabs>
          <w:tab w:val="right" w:pos="26"/>
        </w:tabs>
        <w:spacing w:after="0" w:line="240" w:lineRule="auto"/>
        <w:jc w:val="both"/>
        <w:rPr>
          <w:rFonts w:ascii="Simplified Arabic" w:eastAsia="Simplified Arabic" w:hAnsi="Simplified Arabic" w:cs="Simplified Arabic"/>
          <w:b/>
          <w:sz w:val="24"/>
          <w:szCs w:val="24"/>
        </w:rPr>
      </w:pPr>
      <w:r w:rsidRPr="002D4003">
        <w:rPr>
          <w:rFonts w:ascii="Simplified Arabic" w:eastAsia="Simplified Arabic" w:hAnsi="Simplified Arabic" w:cs="Simplified Arabic"/>
          <w:b/>
          <w:sz w:val="24"/>
          <w:szCs w:val="24"/>
          <w:rtl/>
        </w:rPr>
        <w:t>المقاييس الاحصائية الوصفية (المتوسط – الانحراف المعياري – معامل الاختلاف).</w:t>
      </w:r>
    </w:p>
    <w:p w14:paraId="1DE76DBA" w14:textId="77777777" w:rsidR="006354B1" w:rsidRPr="002D4003" w:rsidRDefault="006354B1" w:rsidP="00214748">
      <w:pPr>
        <w:numPr>
          <w:ilvl w:val="0"/>
          <w:numId w:val="49"/>
        </w:numPr>
        <w:tabs>
          <w:tab w:val="right" w:pos="26"/>
        </w:tabs>
        <w:spacing w:after="0" w:line="240" w:lineRule="auto"/>
        <w:jc w:val="both"/>
        <w:rPr>
          <w:rFonts w:ascii="Simplified Arabic" w:eastAsia="Simplified Arabic" w:hAnsi="Simplified Arabic" w:cs="Simplified Arabic"/>
          <w:b/>
          <w:sz w:val="24"/>
          <w:szCs w:val="24"/>
        </w:rPr>
      </w:pPr>
      <w:r w:rsidRPr="002D4003">
        <w:rPr>
          <w:rFonts w:ascii="Simplified Arabic" w:eastAsia="Simplified Arabic" w:hAnsi="Simplified Arabic" w:cs="Simplified Arabic"/>
          <w:b/>
          <w:sz w:val="24"/>
          <w:szCs w:val="24"/>
          <w:rtl/>
        </w:rPr>
        <w:t>معاملات ألفا كرونباخ (الثبات) – معاملات الصدق</w:t>
      </w:r>
    </w:p>
    <w:p w14:paraId="52694BBD" w14:textId="77777777" w:rsidR="006354B1" w:rsidRPr="002D4003" w:rsidRDefault="006354B1" w:rsidP="00214748">
      <w:pPr>
        <w:numPr>
          <w:ilvl w:val="0"/>
          <w:numId w:val="49"/>
        </w:numPr>
        <w:tabs>
          <w:tab w:val="right" w:pos="26"/>
        </w:tabs>
        <w:spacing w:after="0" w:line="240" w:lineRule="auto"/>
        <w:jc w:val="both"/>
        <w:rPr>
          <w:rFonts w:ascii="Simplified Arabic" w:eastAsia="Simplified Arabic" w:hAnsi="Simplified Arabic" w:cs="Simplified Arabic"/>
          <w:b/>
          <w:sz w:val="24"/>
          <w:szCs w:val="24"/>
        </w:rPr>
      </w:pPr>
      <w:r w:rsidRPr="002D4003">
        <w:rPr>
          <w:rFonts w:ascii="Simplified Arabic" w:eastAsia="Simplified Arabic" w:hAnsi="Simplified Arabic" w:cs="Simplified Arabic"/>
          <w:b/>
          <w:sz w:val="24"/>
          <w:szCs w:val="24"/>
          <w:rtl/>
        </w:rPr>
        <w:t>التحليل العاملي.</w:t>
      </w:r>
    </w:p>
    <w:p w14:paraId="2C8B8354" w14:textId="77777777" w:rsidR="006354B1" w:rsidRPr="002D4003" w:rsidRDefault="006354B1" w:rsidP="00214748">
      <w:pPr>
        <w:numPr>
          <w:ilvl w:val="0"/>
          <w:numId w:val="49"/>
        </w:numPr>
        <w:tabs>
          <w:tab w:val="right" w:pos="26"/>
        </w:tabs>
        <w:spacing w:after="0" w:line="240" w:lineRule="auto"/>
        <w:jc w:val="both"/>
        <w:rPr>
          <w:rFonts w:ascii="Simplified Arabic" w:eastAsia="Simplified Arabic" w:hAnsi="Simplified Arabic" w:cs="Simplified Arabic"/>
          <w:b/>
          <w:sz w:val="24"/>
          <w:szCs w:val="24"/>
        </w:rPr>
      </w:pPr>
      <w:r w:rsidRPr="002D4003">
        <w:rPr>
          <w:rFonts w:ascii="Simplified Arabic" w:eastAsia="Simplified Arabic" w:hAnsi="Simplified Arabic" w:cs="Simplified Arabic"/>
          <w:b/>
          <w:sz w:val="24"/>
          <w:szCs w:val="24"/>
          <w:rtl/>
        </w:rPr>
        <w:t xml:space="preserve">اختبار عينة واحدة </w:t>
      </w:r>
      <w:r w:rsidRPr="002D4003">
        <w:rPr>
          <w:rFonts w:ascii="Simplified Arabic" w:eastAsia="Simplified Arabic" w:hAnsi="Simplified Arabic" w:cs="Simplified Arabic"/>
          <w:b/>
          <w:sz w:val="24"/>
          <w:szCs w:val="24"/>
        </w:rPr>
        <w:t>One Sample T Test</w:t>
      </w:r>
      <w:r w:rsidRPr="002D4003">
        <w:rPr>
          <w:rFonts w:ascii="Simplified Arabic" w:eastAsia="Simplified Arabic" w:hAnsi="Simplified Arabic" w:cs="Simplified Arabic"/>
          <w:b/>
          <w:sz w:val="24"/>
          <w:szCs w:val="24"/>
          <w:rtl/>
        </w:rPr>
        <w:t>.</w:t>
      </w:r>
    </w:p>
    <w:p w14:paraId="6DA0FD9A" w14:textId="75FC787E" w:rsidR="006354B1" w:rsidRPr="002D4003" w:rsidRDefault="006354B1" w:rsidP="002D4003">
      <w:pPr>
        <w:numPr>
          <w:ilvl w:val="0"/>
          <w:numId w:val="49"/>
        </w:numPr>
        <w:tabs>
          <w:tab w:val="right" w:pos="26"/>
        </w:tabs>
        <w:spacing w:after="0" w:line="240" w:lineRule="auto"/>
        <w:jc w:val="both"/>
        <w:rPr>
          <w:rFonts w:ascii="Simplified Arabic" w:eastAsia="Simplified Arabic" w:hAnsi="Simplified Arabic" w:cs="Simplified Arabic"/>
          <w:b/>
          <w:sz w:val="24"/>
          <w:szCs w:val="24"/>
        </w:rPr>
      </w:pPr>
      <w:r w:rsidRPr="002D4003">
        <w:rPr>
          <w:rFonts w:ascii="Simplified Arabic" w:eastAsia="Simplified Arabic" w:hAnsi="Simplified Arabic" w:cs="Simplified Arabic"/>
          <w:b/>
          <w:sz w:val="24"/>
          <w:szCs w:val="24"/>
          <w:rtl/>
        </w:rPr>
        <w:t>تحليل الانحدار الخطى المتعدد.</w:t>
      </w:r>
    </w:p>
    <w:p w14:paraId="542DF5A7" w14:textId="77777777" w:rsidR="006354B1" w:rsidRPr="00D15E64" w:rsidRDefault="006354B1" w:rsidP="00214748">
      <w:pPr>
        <w:tabs>
          <w:tab w:val="right" w:pos="26"/>
        </w:tabs>
        <w:spacing w:after="0" w:line="240" w:lineRule="auto"/>
        <w:jc w:val="both"/>
        <w:rPr>
          <w:rFonts w:ascii="Simplified Arabic" w:eastAsia="Simplified Arabic" w:hAnsi="Simplified Arabic" w:cs="Simplified Arabic"/>
          <w:b/>
          <w:bCs/>
          <w:sz w:val="32"/>
          <w:szCs w:val="32"/>
          <w:rtl/>
        </w:rPr>
      </w:pPr>
      <w:r w:rsidRPr="00D15E64">
        <w:rPr>
          <w:rFonts w:ascii="Simplified Arabic" w:eastAsia="Simplified Arabic" w:hAnsi="Simplified Arabic" w:cs="Simplified Arabic"/>
          <w:b/>
          <w:bCs/>
          <w:sz w:val="32"/>
          <w:szCs w:val="32"/>
          <w:rtl/>
        </w:rPr>
        <w:t>حدود الدراسة:</w:t>
      </w:r>
    </w:p>
    <w:p w14:paraId="0235F97D" w14:textId="77777777" w:rsidR="006354B1" w:rsidRPr="002D4003" w:rsidRDefault="006354B1" w:rsidP="00214748">
      <w:pPr>
        <w:numPr>
          <w:ilvl w:val="0"/>
          <w:numId w:val="50"/>
        </w:numPr>
        <w:tabs>
          <w:tab w:val="right" w:pos="26"/>
        </w:tabs>
        <w:spacing w:after="0" w:line="240" w:lineRule="auto"/>
        <w:jc w:val="both"/>
        <w:rPr>
          <w:rFonts w:ascii="Simplified Arabic" w:eastAsia="Simplified Arabic" w:hAnsi="Simplified Arabic" w:cs="Simplified Arabic"/>
          <w:b/>
          <w:sz w:val="24"/>
          <w:szCs w:val="24"/>
          <w:rtl/>
        </w:rPr>
      </w:pPr>
      <w:r w:rsidRPr="002D4003">
        <w:rPr>
          <w:rFonts w:ascii="Simplified Arabic" w:eastAsia="Simplified Arabic" w:hAnsi="Simplified Arabic" w:cs="Simplified Arabic"/>
          <w:b/>
          <w:bCs/>
          <w:sz w:val="24"/>
          <w:szCs w:val="24"/>
          <w:rtl/>
        </w:rPr>
        <w:t>الحدود المكانية:</w:t>
      </w:r>
      <w:r w:rsidRPr="002D4003">
        <w:rPr>
          <w:rFonts w:ascii="Simplified Arabic" w:eastAsia="Simplified Arabic" w:hAnsi="Simplified Arabic" w:cs="Simplified Arabic"/>
          <w:b/>
          <w:sz w:val="24"/>
          <w:szCs w:val="24"/>
          <w:rtl/>
        </w:rPr>
        <w:t xml:space="preserve"> تتمثل في مدينة ينبع الصناعية، المملكة العربية السعودية.</w:t>
      </w:r>
    </w:p>
    <w:p w14:paraId="6BB0E083" w14:textId="77777777" w:rsidR="006354B1" w:rsidRPr="002D4003" w:rsidRDefault="006354B1" w:rsidP="00214748">
      <w:pPr>
        <w:numPr>
          <w:ilvl w:val="0"/>
          <w:numId w:val="50"/>
        </w:numPr>
        <w:tabs>
          <w:tab w:val="right" w:pos="26"/>
        </w:tabs>
        <w:spacing w:after="0" w:line="240" w:lineRule="auto"/>
        <w:jc w:val="both"/>
        <w:rPr>
          <w:rFonts w:ascii="Simplified Arabic" w:eastAsia="Simplified Arabic" w:hAnsi="Simplified Arabic" w:cs="Simplified Arabic"/>
          <w:b/>
          <w:sz w:val="24"/>
          <w:szCs w:val="24"/>
          <w:rtl/>
        </w:rPr>
      </w:pPr>
      <w:r w:rsidRPr="002D4003">
        <w:rPr>
          <w:rFonts w:ascii="Simplified Arabic" w:eastAsia="Simplified Arabic" w:hAnsi="Simplified Arabic" w:cs="Simplified Arabic"/>
          <w:b/>
          <w:bCs/>
          <w:sz w:val="24"/>
          <w:szCs w:val="24"/>
          <w:rtl/>
        </w:rPr>
        <w:t>الحدود الزمانية:</w:t>
      </w:r>
      <w:r w:rsidRPr="002D4003">
        <w:rPr>
          <w:rFonts w:ascii="Simplified Arabic" w:eastAsia="Simplified Arabic" w:hAnsi="Simplified Arabic" w:cs="Simplified Arabic"/>
          <w:b/>
          <w:sz w:val="24"/>
          <w:szCs w:val="24"/>
          <w:rtl/>
        </w:rPr>
        <w:t xml:space="preserve"> دراسة وتحليل العلاقة بين متغيرات البحث بالشركات محل البحث خلال الفترة الزمنية التي يستغرقها البحث منذ البدء في توزيع استمارة الاستقصاء على عينة الدراسة حتى استلامها (العام الدراسي 2025/ 2026).</w:t>
      </w:r>
    </w:p>
    <w:p w14:paraId="7BA1F2F5" w14:textId="77777777" w:rsidR="006354B1" w:rsidRPr="002D4003" w:rsidRDefault="006354B1" w:rsidP="00214748">
      <w:pPr>
        <w:numPr>
          <w:ilvl w:val="0"/>
          <w:numId w:val="50"/>
        </w:numPr>
        <w:tabs>
          <w:tab w:val="right" w:pos="26"/>
        </w:tabs>
        <w:spacing w:after="0" w:line="240" w:lineRule="auto"/>
        <w:jc w:val="both"/>
        <w:rPr>
          <w:rFonts w:ascii="Simplified Arabic" w:eastAsia="Simplified Arabic" w:hAnsi="Simplified Arabic" w:cs="Simplified Arabic"/>
          <w:b/>
          <w:sz w:val="24"/>
          <w:szCs w:val="24"/>
        </w:rPr>
      </w:pPr>
      <w:r w:rsidRPr="002D4003">
        <w:rPr>
          <w:rFonts w:ascii="Simplified Arabic" w:eastAsia="Simplified Arabic" w:hAnsi="Simplified Arabic" w:cs="Simplified Arabic"/>
          <w:b/>
          <w:bCs/>
          <w:sz w:val="24"/>
          <w:szCs w:val="24"/>
          <w:rtl/>
        </w:rPr>
        <w:t>الحدود البشرية:</w:t>
      </w:r>
      <w:r w:rsidRPr="002D4003">
        <w:rPr>
          <w:rFonts w:ascii="Simplified Arabic" w:eastAsia="Simplified Arabic" w:hAnsi="Simplified Arabic" w:cs="Simplified Arabic"/>
          <w:b/>
          <w:sz w:val="24"/>
          <w:szCs w:val="24"/>
        </w:rPr>
        <w:t xml:space="preserve"> </w:t>
      </w:r>
      <w:r w:rsidRPr="002D4003">
        <w:rPr>
          <w:rFonts w:ascii="Simplified Arabic" w:eastAsia="Simplified Arabic" w:hAnsi="Simplified Arabic" w:cs="Simplified Arabic"/>
          <w:b/>
          <w:sz w:val="24"/>
          <w:szCs w:val="24"/>
          <w:rtl/>
        </w:rPr>
        <w:t>ويتكون من جميع المسؤولين عن (الإدارة العليا والمديرين التنفيذيين، مديرو العمليات ومديرو المشروعات وإدارة سلاسل الإمداد والتخطيط - أو من ينوب عنهم.</w:t>
      </w:r>
    </w:p>
    <w:p w14:paraId="0EF28B08" w14:textId="77777777" w:rsidR="006354B1" w:rsidRPr="002D4003" w:rsidRDefault="006354B1" w:rsidP="00214748">
      <w:pPr>
        <w:numPr>
          <w:ilvl w:val="0"/>
          <w:numId w:val="50"/>
        </w:numPr>
        <w:tabs>
          <w:tab w:val="right" w:pos="26"/>
        </w:tabs>
        <w:spacing w:after="0" w:line="240" w:lineRule="auto"/>
        <w:jc w:val="both"/>
        <w:rPr>
          <w:rFonts w:ascii="Simplified Arabic" w:eastAsia="Simplified Arabic" w:hAnsi="Simplified Arabic" w:cs="Simplified Arabic"/>
          <w:b/>
          <w:sz w:val="24"/>
          <w:szCs w:val="24"/>
        </w:rPr>
      </w:pPr>
      <w:r w:rsidRPr="002D4003">
        <w:rPr>
          <w:rFonts w:ascii="Simplified Arabic" w:eastAsia="Simplified Arabic" w:hAnsi="Simplified Arabic" w:cs="Simplified Arabic"/>
          <w:b/>
          <w:bCs/>
          <w:sz w:val="24"/>
          <w:szCs w:val="24"/>
          <w:rtl/>
        </w:rPr>
        <w:t>حدود موضوعية:</w:t>
      </w:r>
      <w:r w:rsidRPr="002D4003">
        <w:rPr>
          <w:rFonts w:ascii="Simplified Arabic" w:eastAsia="Simplified Arabic" w:hAnsi="Simplified Arabic" w:cs="Simplified Arabic"/>
          <w:b/>
          <w:sz w:val="24"/>
          <w:szCs w:val="24"/>
          <w:rtl/>
        </w:rPr>
        <w:t xml:space="preserve"> يقتصر موضوع البحث على دور إدارة المشاريع في جودة الخدمات.</w:t>
      </w:r>
    </w:p>
    <w:p w14:paraId="64E2AD9A" w14:textId="1559D4D2" w:rsidR="004F15DB" w:rsidRDefault="006354B1" w:rsidP="002D4003">
      <w:pPr>
        <w:numPr>
          <w:ilvl w:val="0"/>
          <w:numId w:val="50"/>
        </w:numPr>
        <w:tabs>
          <w:tab w:val="right" w:pos="26"/>
        </w:tabs>
        <w:spacing w:after="0" w:line="240" w:lineRule="auto"/>
        <w:jc w:val="both"/>
        <w:rPr>
          <w:rFonts w:ascii="Simplified Arabic" w:eastAsia="Simplified Arabic" w:hAnsi="Simplified Arabic" w:cs="Simplified Arabic"/>
          <w:b/>
          <w:sz w:val="24"/>
          <w:szCs w:val="24"/>
        </w:rPr>
      </w:pPr>
      <w:r w:rsidRPr="002D4003">
        <w:rPr>
          <w:rFonts w:ascii="Simplified Arabic" w:eastAsia="Simplified Arabic" w:hAnsi="Simplified Arabic" w:cs="Simplified Arabic"/>
          <w:b/>
          <w:bCs/>
          <w:sz w:val="24"/>
          <w:szCs w:val="24"/>
          <w:rtl/>
        </w:rPr>
        <w:t>حدود فنية:</w:t>
      </w:r>
      <w:r w:rsidRPr="002D4003">
        <w:rPr>
          <w:rFonts w:ascii="Simplified Arabic" w:eastAsia="Simplified Arabic" w:hAnsi="Simplified Arabic" w:cs="Simplified Arabic"/>
          <w:b/>
          <w:sz w:val="24"/>
          <w:szCs w:val="24"/>
          <w:rtl/>
        </w:rPr>
        <w:t xml:space="preserve"> سوف يتم تصميم استمارة استقصاء إلكترونية لسهولة وسرعة التواصل مع مفردات العينة.</w:t>
      </w:r>
    </w:p>
    <w:p w14:paraId="21DBBD91" w14:textId="77777777" w:rsidR="0018234D" w:rsidRDefault="0018234D" w:rsidP="0018234D">
      <w:pPr>
        <w:tabs>
          <w:tab w:val="right" w:pos="26"/>
        </w:tabs>
        <w:spacing w:after="0" w:line="240" w:lineRule="auto"/>
        <w:jc w:val="both"/>
        <w:rPr>
          <w:rFonts w:ascii="Simplified Arabic" w:eastAsia="Simplified Arabic" w:hAnsi="Simplified Arabic" w:cs="Simplified Arabic"/>
          <w:b/>
          <w:sz w:val="24"/>
          <w:szCs w:val="24"/>
          <w:rtl/>
        </w:rPr>
      </w:pPr>
    </w:p>
    <w:p w14:paraId="6820EC02" w14:textId="77777777" w:rsidR="0018234D" w:rsidRDefault="0018234D" w:rsidP="0018234D">
      <w:pPr>
        <w:tabs>
          <w:tab w:val="right" w:pos="26"/>
        </w:tabs>
        <w:spacing w:after="0" w:line="240" w:lineRule="auto"/>
        <w:jc w:val="both"/>
        <w:rPr>
          <w:rFonts w:ascii="Simplified Arabic" w:eastAsia="Simplified Arabic" w:hAnsi="Simplified Arabic" w:cs="Simplified Arabic"/>
          <w:b/>
          <w:sz w:val="24"/>
          <w:szCs w:val="24"/>
          <w:rtl/>
        </w:rPr>
      </w:pPr>
    </w:p>
    <w:p w14:paraId="08B94E4C" w14:textId="77777777" w:rsidR="0018234D" w:rsidRDefault="0018234D" w:rsidP="0018234D">
      <w:pPr>
        <w:tabs>
          <w:tab w:val="right" w:pos="26"/>
        </w:tabs>
        <w:spacing w:after="0" w:line="240" w:lineRule="auto"/>
        <w:jc w:val="both"/>
        <w:rPr>
          <w:rFonts w:ascii="Simplified Arabic" w:eastAsia="Simplified Arabic" w:hAnsi="Simplified Arabic" w:cs="Simplified Arabic"/>
          <w:b/>
          <w:sz w:val="24"/>
          <w:szCs w:val="24"/>
          <w:rtl/>
        </w:rPr>
      </w:pPr>
    </w:p>
    <w:p w14:paraId="605A3625" w14:textId="77777777" w:rsidR="0018234D" w:rsidRDefault="0018234D" w:rsidP="0018234D">
      <w:pPr>
        <w:tabs>
          <w:tab w:val="right" w:pos="26"/>
        </w:tabs>
        <w:spacing w:after="0" w:line="240" w:lineRule="auto"/>
        <w:jc w:val="both"/>
        <w:rPr>
          <w:rFonts w:ascii="Simplified Arabic" w:eastAsia="Simplified Arabic" w:hAnsi="Simplified Arabic" w:cs="Simplified Arabic"/>
          <w:b/>
          <w:sz w:val="24"/>
          <w:szCs w:val="24"/>
          <w:rtl/>
        </w:rPr>
      </w:pPr>
    </w:p>
    <w:p w14:paraId="39ACCDD7" w14:textId="77777777" w:rsidR="0018234D" w:rsidRDefault="0018234D" w:rsidP="0018234D">
      <w:pPr>
        <w:tabs>
          <w:tab w:val="right" w:pos="26"/>
        </w:tabs>
        <w:spacing w:after="0" w:line="240" w:lineRule="auto"/>
        <w:jc w:val="both"/>
        <w:rPr>
          <w:rFonts w:ascii="Simplified Arabic" w:eastAsia="Simplified Arabic" w:hAnsi="Simplified Arabic" w:cs="Simplified Arabic"/>
          <w:b/>
          <w:sz w:val="24"/>
          <w:szCs w:val="24"/>
          <w:rtl/>
        </w:rPr>
      </w:pPr>
    </w:p>
    <w:p w14:paraId="7BA325FF" w14:textId="77777777" w:rsidR="0018234D" w:rsidRDefault="0018234D" w:rsidP="0018234D">
      <w:pPr>
        <w:tabs>
          <w:tab w:val="right" w:pos="26"/>
        </w:tabs>
        <w:spacing w:after="0" w:line="240" w:lineRule="auto"/>
        <w:jc w:val="both"/>
        <w:rPr>
          <w:rFonts w:ascii="Simplified Arabic" w:eastAsia="Simplified Arabic" w:hAnsi="Simplified Arabic" w:cs="Simplified Arabic"/>
          <w:b/>
          <w:sz w:val="24"/>
          <w:szCs w:val="24"/>
          <w:rtl/>
        </w:rPr>
      </w:pPr>
    </w:p>
    <w:p w14:paraId="33A29DFB" w14:textId="77777777" w:rsidR="0018234D" w:rsidRDefault="0018234D" w:rsidP="0018234D">
      <w:pPr>
        <w:tabs>
          <w:tab w:val="right" w:pos="26"/>
        </w:tabs>
        <w:spacing w:after="0" w:line="240" w:lineRule="auto"/>
        <w:jc w:val="both"/>
        <w:rPr>
          <w:rFonts w:ascii="Simplified Arabic" w:eastAsia="Simplified Arabic" w:hAnsi="Simplified Arabic" w:cs="Simplified Arabic"/>
          <w:b/>
          <w:sz w:val="24"/>
          <w:szCs w:val="24"/>
          <w:rtl/>
        </w:rPr>
      </w:pPr>
    </w:p>
    <w:p w14:paraId="31C94436" w14:textId="77777777" w:rsidR="0018234D" w:rsidRDefault="0018234D" w:rsidP="0018234D">
      <w:pPr>
        <w:tabs>
          <w:tab w:val="right" w:pos="26"/>
        </w:tabs>
        <w:spacing w:after="0" w:line="240" w:lineRule="auto"/>
        <w:jc w:val="both"/>
        <w:rPr>
          <w:rFonts w:ascii="Simplified Arabic" w:eastAsia="Simplified Arabic" w:hAnsi="Simplified Arabic" w:cs="Simplified Arabic"/>
          <w:b/>
          <w:sz w:val="24"/>
          <w:szCs w:val="24"/>
          <w:rtl/>
        </w:rPr>
      </w:pPr>
    </w:p>
    <w:p w14:paraId="716F180E" w14:textId="77777777" w:rsidR="00D15E64" w:rsidRDefault="00D15E64" w:rsidP="0018234D">
      <w:pPr>
        <w:tabs>
          <w:tab w:val="right" w:pos="26"/>
        </w:tabs>
        <w:spacing w:after="0" w:line="240" w:lineRule="auto"/>
        <w:jc w:val="both"/>
        <w:rPr>
          <w:rFonts w:ascii="Simplified Arabic" w:eastAsia="Simplified Arabic" w:hAnsi="Simplified Arabic" w:cs="Simplified Arabic"/>
          <w:b/>
          <w:sz w:val="24"/>
          <w:szCs w:val="24"/>
          <w:rtl/>
        </w:rPr>
      </w:pPr>
    </w:p>
    <w:p w14:paraId="2AC00FAF" w14:textId="77777777" w:rsidR="00D15E64" w:rsidRDefault="00D15E64" w:rsidP="0018234D">
      <w:pPr>
        <w:tabs>
          <w:tab w:val="right" w:pos="26"/>
        </w:tabs>
        <w:spacing w:after="0" w:line="240" w:lineRule="auto"/>
        <w:jc w:val="both"/>
        <w:rPr>
          <w:rFonts w:ascii="Simplified Arabic" w:eastAsia="Simplified Arabic" w:hAnsi="Simplified Arabic" w:cs="Simplified Arabic"/>
          <w:b/>
          <w:sz w:val="24"/>
          <w:szCs w:val="24"/>
          <w:rtl/>
        </w:rPr>
      </w:pPr>
    </w:p>
    <w:p w14:paraId="4D8FF543" w14:textId="77777777" w:rsidR="00D15E64" w:rsidRDefault="00D15E64" w:rsidP="0018234D">
      <w:pPr>
        <w:tabs>
          <w:tab w:val="right" w:pos="26"/>
        </w:tabs>
        <w:spacing w:after="0" w:line="240" w:lineRule="auto"/>
        <w:jc w:val="both"/>
        <w:rPr>
          <w:rFonts w:ascii="Simplified Arabic" w:eastAsia="Simplified Arabic" w:hAnsi="Simplified Arabic" w:cs="Simplified Arabic"/>
          <w:b/>
          <w:sz w:val="24"/>
          <w:szCs w:val="24"/>
          <w:rtl/>
        </w:rPr>
      </w:pPr>
    </w:p>
    <w:p w14:paraId="76C601AB" w14:textId="77777777" w:rsidR="0018234D" w:rsidRDefault="0018234D" w:rsidP="0018234D">
      <w:pPr>
        <w:tabs>
          <w:tab w:val="right" w:pos="26"/>
        </w:tabs>
        <w:spacing w:after="0" w:line="240" w:lineRule="auto"/>
        <w:jc w:val="both"/>
        <w:rPr>
          <w:rFonts w:ascii="Simplified Arabic" w:eastAsia="Simplified Arabic" w:hAnsi="Simplified Arabic" w:cs="Simplified Arabic"/>
          <w:b/>
          <w:sz w:val="24"/>
          <w:szCs w:val="24"/>
          <w:rtl/>
        </w:rPr>
      </w:pPr>
    </w:p>
    <w:p w14:paraId="57B53ABA" w14:textId="77777777" w:rsidR="004D5BED" w:rsidRDefault="004D5BED" w:rsidP="0018234D">
      <w:pPr>
        <w:tabs>
          <w:tab w:val="right" w:pos="26"/>
        </w:tabs>
        <w:spacing w:after="0" w:line="240" w:lineRule="auto"/>
        <w:jc w:val="both"/>
        <w:rPr>
          <w:rFonts w:ascii="Simplified Arabic" w:eastAsia="Simplified Arabic" w:hAnsi="Simplified Arabic" w:cs="Simplified Arabic"/>
          <w:b/>
          <w:sz w:val="24"/>
          <w:szCs w:val="24"/>
          <w:rtl/>
        </w:rPr>
      </w:pPr>
    </w:p>
    <w:p w14:paraId="4A13928F" w14:textId="77777777" w:rsidR="004D5BED" w:rsidRDefault="004D5BED" w:rsidP="0018234D">
      <w:pPr>
        <w:tabs>
          <w:tab w:val="right" w:pos="26"/>
        </w:tabs>
        <w:spacing w:after="0" w:line="240" w:lineRule="auto"/>
        <w:jc w:val="both"/>
        <w:rPr>
          <w:rFonts w:ascii="Simplified Arabic" w:eastAsia="Simplified Arabic" w:hAnsi="Simplified Arabic" w:cs="Simplified Arabic"/>
          <w:b/>
          <w:sz w:val="24"/>
          <w:szCs w:val="24"/>
          <w:rtl/>
        </w:rPr>
      </w:pPr>
    </w:p>
    <w:p w14:paraId="16BDEAA7" w14:textId="77777777" w:rsidR="004D5BED" w:rsidRDefault="004D5BED" w:rsidP="0018234D">
      <w:pPr>
        <w:tabs>
          <w:tab w:val="right" w:pos="26"/>
        </w:tabs>
        <w:spacing w:after="0" w:line="240" w:lineRule="auto"/>
        <w:jc w:val="both"/>
        <w:rPr>
          <w:rFonts w:ascii="Simplified Arabic" w:eastAsia="Simplified Arabic" w:hAnsi="Simplified Arabic" w:cs="Simplified Arabic"/>
          <w:b/>
          <w:sz w:val="24"/>
          <w:szCs w:val="24"/>
          <w:rtl/>
        </w:rPr>
      </w:pPr>
    </w:p>
    <w:p w14:paraId="3AF38A13" w14:textId="77777777" w:rsidR="004D5BED" w:rsidRDefault="004D5BED" w:rsidP="0018234D">
      <w:pPr>
        <w:tabs>
          <w:tab w:val="right" w:pos="26"/>
        </w:tabs>
        <w:spacing w:after="0" w:line="240" w:lineRule="auto"/>
        <w:jc w:val="both"/>
        <w:rPr>
          <w:rFonts w:ascii="Simplified Arabic" w:eastAsia="Simplified Arabic" w:hAnsi="Simplified Arabic" w:cs="Simplified Arabic"/>
          <w:b/>
          <w:sz w:val="24"/>
          <w:szCs w:val="24"/>
          <w:rtl/>
        </w:rPr>
      </w:pPr>
    </w:p>
    <w:p w14:paraId="519300FC" w14:textId="77777777" w:rsidR="004D5BED" w:rsidRDefault="004D5BED" w:rsidP="0018234D">
      <w:pPr>
        <w:tabs>
          <w:tab w:val="right" w:pos="26"/>
        </w:tabs>
        <w:spacing w:after="0" w:line="240" w:lineRule="auto"/>
        <w:jc w:val="both"/>
        <w:rPr>
          <w:rFonts w:ascii="Simplified Arabic" w:eastAsia="Simplified Arabic" w:hAnsi="Simplified Arabic" w:cs="Simplified Arabic"/>
          <w:b/>
          <w:sz w:val="24"/>
          <w:szCs w:val="24"/>
          <w:rtl/>
        </w:rPr>
      </w:pPr>
    </w:p>
    <w:p w14:paraId="16AD08CF" w14:textId="77777777" w:rsidR="004D5BED" w:rsidRDefault="004D5BED" w:rsidP="0018234D">
      <w:pPr>
        <w:tabs>
          <w:tab w:val="right" w:pos="26"/>
        </w:tabs>
        <w:spacing w:after="0" w:line="240" w:lineRule="auto"/>
        <w:jc w:val="both"/>
        <w:rPr>
          <w:rFonts w:ascii="Simplified Arabic" w:eastAsia="Simplified Arabic" w:hAnsi="Simplified Arabic" w:cs="Simplified Arabic"/>
          <w:b/>
          <w:sz w:val="24"/>
          <w:szCs w:val="24"/>
          <w:rtl/>
        </w:rPr>
      </w:pPr>
    </w:p>
    <w:p w14:paraId="7B8C24FC" w14:textId="77777777" w:rsidR="004D5BED" w:rsidRDefault="004D5BED" w:rsidP="0018234D">
      <w:pPr>
        <w:tabs>
          <w:tab w:val="right" w:pos="26"/>
        </w:tabs>
        <w:spacing w:after="0" w:line="240" w:lineRule="auto"/>
        <w:jc w:val="both"/>
        <w:rPr>
          <w:rFonts w:ascii="Simplified Arabic" w:eastAsia="Simplified Arabic" w:hAnsi="Simplified Arabic" w:cs="Simplified Arabic"/>
          <w:b/>
          <w:sz w:val="24"/>
          <w:szCs w:val="24"/>
          <w:rtl/>
        </w:rPr>
      </w:pPr>
    </w:p>
    <w:p w14:paraId="5579DCEA" w14:textId="77777777" w:rsidR="004D5BED" w:rsidRDefault="004D5BED" w:rsidP="0018234D">
      <w:pPr>
        <w:tabs>
          <w:tab w:val="right" w:pos="26"/>
        </w:tabs>
        <w:spacing w:after="0" w:line="240" w:lineRule="auto"/>
        <w:jc w:val="both"/>
        <w:rPr>
          <w:rFonts w:ascii="Simplified Arabic" w:eastAsia="Simplified Arabic" w:hAnsi="Simplified Arabic" w:cs="Simplified Arabic"/>
          <w:b/>
          <w:sz w:val="24"/>
          <w:szCs w:val="24"/>
          <w:rtl/>
        </w:rPr>
      </w:pPr>
    </w:p>
    <w:p w14:paraId="52BE19BC" w14:textId="77777777" w:rsidR="004D5BED" w:rsidRDefault="004D5BED" w:rsidP="0018234D">
      <w:pPr>
        <w:tabs>
          <w:tab w:val="right" w:pos="26"/>
        </w:tabs>
        <w:spacing w:after="0" w:line="240" w:lineRule="auto"/>
        <w:jc w:val="both"/>
        <w:rPr>
          <w:rFonts w:ascii="Simplified Arabic" w:eastAsia="Simplified Arabic" w:hAnsi="Simplified Arabic" w:cs="Simplified Arabic"/>
          <w:b/>
          <w:sz w:val="24"/>
          <w:szCs w:val="24"/>
          <w:rtl/>
        </w:rPr>
      </w:pPr>
    </w:p>
    <w:p w14:paraId="0526CFD1" w14:textId="77777777" w:rsidR="004D5BED" w:rsidRDefault="004D5BED" w:rsidP="0018234D">
      <w:pPr>
        <w:tabs>
          <w:tab w:val="right" w:pos="26"/>
        </w:tabs>
        <w:spacing w:after="0" w:line="240" w:lineRule="auto"/>
        <w:jc w:val="both"/>
        <w:rPr>
          <w:rFonts w:ascii="Simplified Arabic" w:eastAsia="Simplified Arabic" w:hAnsi="Simplified Arabic" w:cs="Simplified Arabic"/>
          <w:b/>
          <w:sz w:val="24"/>
          <w:szCs w:val="24"/>
          <w:rtl/>
        </w:rPr>
      </w:pPr>
    </w:p>
    <w:p w14:paraId="24045189" w14:textId="77777777" w:rsidR="004D5BED" w:rsidRDefault="004D5BED" w:rsidP="0018234D">
      <w:pPr>
        <w:tabs>
          <w:tab w:val="right" w:pos="26"/>
        </w:tabs>
        <w:spacing w:after="0" w:line="240" w:lineRule="auto"/>
        <w:jc w:val="both"/>
        <w:rPr>
          <w:rFonts w:ascii="Simplified Arabic" w:eastAsia="Simplified Arabic" w:hAnsi="Simplified Arabic" w:cs="Simplified Arabic"/>
          <w:b/>
          <w:sz w:val="24"/>
          <w:szCs w:val="24"/>
          <w:rtl/>
        </w:rPr>
      </w:pPr>
    </w:p>
    <w:p w14:paraId="4CC7974A" w14:textId="77777777" w:rsidR="004D5BED" w:rsidRDefault="004D5BED" w:rsidP="0018234D">
      <w:pPr>
        <w:tabs>
          <w:tab w:val="right" w:pos="26"/>
        </w:tabs>
        <w:spacing w:after="0" w:line="240" w:lineRule="auto"/>
        <w:jc w:val="both"/>
        <w:rPr>
          <w:rFonts w:ascii="Simplified Arabic" w:eastAsia="Simplified Arabic" w:hAnsi="Simplified Arabic" w:cs="Simplified Arabic"/>
          <w:b/>
          <w:sz w:val="24"/>
          <w:szCs w:val="24"/>
          <w:rtl/>
        </w:rPr>
      </w:pPr>
    </w:p>
    <w:p w14:paraId="4C916B0B" w14:textId="77777777" w:rsidR="004D5BED" w:rsidRDefault="004D5BED" w:rsidP="0018234D">
      <w:pPr>
        <w:tabs>
          <w:tab w:val="right" w:pos="26"/>
        </w:tabs>
        <w:spacing w:after="0" w:line="240" w:lineRule="auto"/>
        <w:jc w:val="both"/>
        <w:rPr>
          <w:rFonts w:ascii="Simplified Arabic" w:eastAsia="Simplified Arabic" w:hAnsi="Simplified Arabic" w:cs="Simplified Arabic"/>
          <w:b/>
          <w:sz w:val="24"/>
          <w:szCs w:val="24"/>
          <w:rtl/>
        </w:rPr>
      </w:pPr>
    </w:p>
    <w:p w14:paraId="6534EC63" w14:textId="77777777" w:rsidR="004D5BED" w:rsidRPr="002D4003" w:rsidRDefault="004D5BED" w:rsidP="0018234D">
      <w:pPr>
        <w:tabs>
          <w:tab w:val="right" w:pos="26"/>
        </w:tabs>
        <w:spacing w:after="0" w:line="240" w:lineRule="auto"/>
        <w:jc w:val="both"/>
        <w:rPr>
          <w:rFonts w:ascii="Simplified Arabic" w:eastAsia="Simplified Arabic" w:hAnsi="Simplified Arabic" w:cs="Simplified Arabic"/>
          <w:b/>
          <w:sz w:val="24"/>
          <w:szCs w:val="24"/>
          <w:rtl/>
        </w:rPr>
      </w:pPr>
    </w:p>
    <w:p w14:paraId="6038E88B" w14:textId="77777777" w:rsidR="004F15DB" w:rsidRPr="007A1076" w:rsidRDefault="004F15DB" w:rsidP="00214748">
      <w:pPr>
        <w:tabs>
          <w:tab w:val="right" w:pos="26"/>
        </w:tabs>
        <w:spacing w:after="0" w:line="240" w:lineRule="auto"/>
        <w:jc w:val="both"/>
        <w:rPr>
          <w:rFonts w:ascii="Simplified Arabic" w:eastAsia="Simplified Arabic" w:hAnsi="Simplified Arabic" w:cs="Simplified Arabic"/>
          <w:b/>
          <w:sz w:val="28"/>
          <w:szCs w:val="28"/>
          <w:rtl/>
        </w:rPr>
      </w:pPr>
    </w:p>
    <w:p w14:paraId="6B3B59C1" w14:textId="360AAC83" w:rsidR="00B60E0D" w:rsidRPr="00D15E64" w:rsidRDefault="00B60E0D" w:rsidP="00214748">
      <w:pPr>
        <w:tabs>
          <w:tab w:val="right" w:pos="26"/>
        </w:tabs>
        <w:spacing w:after="0" w:line="240" w:lineRule="auto"/>
        <w:jc w:val="center"/>
        <w:rPr>
          <w:rFonts w:ascii="Simplified Arabic" w:eastAsia="Simplified Arabic" w:hAnsi="Simplified Arabic" w:cs="Simplified Arabic"/>
          <w:bCs/>
          <w:sz w:val="36"/>
          <w:szCs w:val="36"/>
          <w:rtl/>
        </w:rPr>
      </w:pPr>
      <w:r w:rsidRPr="00D15E64">
        <w:rPr>
          <w:rFonts w:ascii="Simplified Arabic" w:eastAsia="Simplified Arabic" w:hAnsi="Simplified Arabic" w:cs="Simplified Arabic"/>
          <w:bCs/>
          <w:sz w:val="36"/>
          <w:szCs w:val="36"/>
          <w:rtl/>
        </w:rPr>
        <w:t>ملخص الفصل</w:t>
      </w:r>
    </w:p>
    <w:p w14:paraId="45793C37" w14:textId="0FD849F3" w:rsidR="00B60E0D" w:rsidRPr="007A1076" w:rsidRDefault="00B60E0D"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يتناول الفصل</w:t>
      </w:r>
      <w:r w:rsidR="003D2FAC" w:rsidRPr="007A1076">
        <w:rPr>
          <w:rFonts w:ascii="Simplified Arabic" w:hAnsi="Simplified Arabic" w:cs="Simplified Arabic"/>
          <w:sz w:val="24"/>
          <w:szCs w:val="24"/>
          <w:rtl/>
        </w:rPr>
        <w:t xml:space="preserve"> الإطار العام </w:t>
      </w:r>
      <w:r w:rsidR="00915349" w:rsidRPr="007A1076">
        <w:rPr>
          <w:rFonts w:ascii="Simplified Arabic" w:hAnsi="Simplified Arabic" w:cs="Simplified Arabic"/>
          <w:sz w:val="24"/>
          <w:szCs w:val="24"/>
          <w:rtl/>
        </w:rPr>
        <w:t>للبحث ويبدأ</w:t>
      </w:r>
      <w:r w:rsidRPr="007A1076">
        <w:rPr>
          <w:rFonts w:ascii="Simplified Arabic" w:hAnsi="Simplified Arabic" w:cs="Simplified Arabic"/>
          <w:sz w:val="24"/>
          <w:szCs w:val="24"/>
          <w:rtl/>
        </w:rPr>
        <w:t xml:space="preserve"> الفصل بتوضيح السياق التنموي الذي تشهده المملكة العربية السعودية في ظل رؤية 2030، حيث أصبحت </w:t>
      </w:r>
      <w:r w:rsidR="007815B5" w:rsidRPr="007A1076">
        <w:rPr>
          <w:rFonts w:ascii="Simplified Arabic" w:hAnsi="Simplified Arabic" w:cs="Simplified Arabic"/>
          <w:sz w:val="24"/>
          <w:szCs w:val="24"/>
          <w:rtl/>
          <w:lang w:val="en-GB"/>
        </w:rPr>
        <w:t xml:space="preserve">شركات الخدمات الصناعية في المملكة العربية </w:t>
      </w:r>
      <w:r w:rsidR="00C94645" w:rsidRPr="007A1076">
        <w:rPr>
          <w:rFonts w:ascii="Simplified Arabic" w:hAnsi="Simplified Arabic" w:cs="Simplified Arabic"/>
          <w:sz w:val="24"/>
          <w:szCs w:val="24"/>
          <w:rtl/>
          <w:lang w:val="en-GB"/>
        </w:rPr>
        <w:t>السعودية</w:t>
      </w:r>
      <w:r w:rsidR="00C94645" w:rsidRPr="007A1076">
        <w:rPr>
          <w:rFonts w:ascii="Simplified Arabic" w:hAnsi="Simplified Arabic" w:cs="Simplified Arabic"/>
          <w:sz w:val="24"/>
          <w:szCs w:val="24"/>
          <w:rtl/>
        </w:rPr>
        <w:t xml:space="preserve"> محوراً</w:t>
      </w:r>
      <w:r w:rsidRPr="007A1076">
        <w:rPr>
          <w:rFonts w:ascii="Simplified Arabic" w:hAnsi="Simplified Arabic" w:cs="Simplified Arabic"/>
          <w:sz w:val="24"/>
          <w:szCs w:val="24"/>
          <w:rtl/>
        </w:rPr>
        <w:t xml:space="preserve"> أساسياً لدعم التنويع الاقتصادي والصناعات الاستراتيجية، مما يستلزم وجود نظم فعالة لإدارة المشاريع لضمان تحقيق جودة الخدمات المقدمة للمستفيدين والمستثمرين</w:t>
      </w:r>
      <w:r w:rsidRPr="007A1076">
        <w:rPr>
          <w:rFonts w:ascii="Simplified Arabic" w:hAnsi="Simplified Arabic" w:cs="Simplified Arabic"/>
          <w:sz w:val="24"/>
          <w:szCs w:val="24"/>
        </w:rPr>
        <w:t>.</w:t>
      </w:r>
    </w:p>
    <w:p w14:paraId="5707D475" w14:textId="77777777" w:rsidR="00B60E0D" w:rsidRPr="007A1076" w:rsidRDefault="00B60E0D"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كما يوضح الفصل مشكلة الدراس</w:t>
      </w:r>
      <w:r w:rsidRPr="007A1076">
        <w:rPr>
          <w:rFonts w:ascii="Simplified Arabic" w:hAnsi="Simplified Arabic" w:cs="Simplified Arabic"/>
          <w:b/>
          <w:bCs/>
          <w:sz w:val="24"/>
          <w:szCs w:val="24"/>
          <w:rtl/>
        </w:rPr>
        <w:t>ة</w:t>
      </w:r>
      <w:r w:rsidRPr="007A1076">
        <w:rPr>
          <w:rFonts w:ascii="Simplified Arabic" w:hAnsi="Simplified Arabic" w:cs="Simplified Arabic"/>
          <w:sz w:val="24"/>
          <w:szCs w:val="24"/>
          <w:rtl/>
        </w:rPr>
        <w:t xml:space="preserve"> المتمثلة في وجود فجوة محتملة بين الطموحات الاستراتيجية للمشاريع التنموية وبين الواقع التنفيذي لبعض المشاريع، وهو ما قد ينعكس على جودة الخدمات، خاصة في ظل التحديات المرتبطة بتأخر المشاريع أو تجاوز التكاليف أو ضعف التنسيق الإداري. ولذلك تسعى الدراسة إلى فحص أثر فعالية إدارة المشاريع على أبعاد جودة الخدمات المتمثلة في الاستجابة والموثوقية والاعتمادية</w:t>
      </w:r>
      <w:r w:rsidRPr="007A1076">
        <w:rPr>
          <w:rFonts w:ascii="Simplified Arabic" w:hAnsi="Simplified Arabic" w:cs="Simplified Arabic"/>
          <w:sz w:val="24"/>
          <w:szCs w:val="24"/>
        </w:rPr>
        <w:t>.</w:t>
      </w:r>
    </w:p>
    <w:p w14:paraId="626E7B79" w14:textId="7891EE2F" w:rsidR="00B60E0D" w:rsidRPr="007A1076" w:rsidRDefault="00B60E0D"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 xml:space="preserve">ويتطرق الفصل كذلك إلى أهمية الدراسة من جانبين؛ الأول علمي يتمثل في الإسهام في تطوير المعرفة الأكاديمية في مجال إدارة المشاريع وجودة الخدمات، والثاني تطبيقي يتمثل في مساعدة </w:t>
      </w:r>
      <w:r w:rsidR="00DA17E3" w:rsidRPr="007A1076">
        <w:rPr>
          <w:rFonts w:ascii="Simplified Arabic" w:hAnsi="Simplified Arabic" w:cs="Simplified Arabic"/>
          <w:sz w:val="24"/>
          <w:szCs w:val="24"/>
          <w:rtl/>
          <w:lang w:val="en-GB"/>
        </w:rPr>
        <w:t xml:space="preserve">شركات الخدمات الصناعية في المملكة العربية </w:t>
      </w:r>
      <w:r w:rsidR="00C94645" w:rsidRPr="007A1076">
        <w:rPr>
          <w:rFonts w:ascii="Simplified Arabic" w:hAnsi="Simplified Arabic" w:cs="Simplified Arabic"/>
          <w:sz w:val="24"/>
          <w:szCs w:val="24"/>
          <w:rtl/>
          <w:lang w:val="en-GB"/>
        </w:rPr>
        <w:t>السعودية</w:t>
      </w:r>
      <w:r w:rsidR="00C94645" w:rsidRPr="007A1076">
        <w:rPr>
          <w:rFonts w:ascii="Simplified Arabic" w:hAnsi="Simplified Arabic" w:cs="Simplified Arabic"/>
          <w:sz w:val="24"/>
          <w:szCs w:val="24"/>
          <w:rtl/>
        </w:rPr>
        <w:t xml:space="preserve"> على</w:t>
      </w:r>
      <w:r w:rsidRPr="007A1076">
        <w:rPr>
          <w:rFonts w:ascii="Simplified Arabic" w:hAnsi="Simplified Arabic" w:cs="Simplified Arabic"/>
          <w:sz w:val="24"/>
          <w:szCs w:val="24"/>
          <w:rtl/>
        </w:rPr>
        <w:t xml:space="preserve"> تطوير استراتيجيات فعالة لإدارة المشاريع وتحسين جودة الخدمات المقدمة. كما يحدد الفصل أهداف الدراسة التي تتمثل في التعرف على واقع إدارة المشاريع وجودة الخدمات في المدينة، وقياس العلاقة بينهما، والوصول إلى توصيات تسهم في تحسين الأداء المؤسسي</w:t>
      </w:r>
      <w:r w:rsidRPr="007A1076">
        <w:rPr>
          <w:rFonts w:ascii="Simplified Arabic" w:hAnsi="Simplified Arabic" w:cs="Simplified Arabic"/>
          <w:sz w:val="24"/>
          <w:szCs w:val="24"/>
        </w:rPr>
        <w:t>.</w:t>
      </w:r>
    </w:p>
    <w:p w14:paraId="4383AB2C" w14:textId="6D088609" w:rsidR="00B60E0D" w:rsidRPr="007A1076" w:rsidRDefault="00B60E0D"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 xml:space="preserve">ويعرض الفصل مجموعة من الدراسات السابقة التي تناولت إدارة المشاريع من زوايا مختلفة مثل المنهجيات الإدارية، الابتكار، التدريب، التحول الرقمي، الذكاء الاصطناعي، وإدارة الجودة الشاملة، مع تحليل لأوجه الاتفاق والاختلاف بينها وبين الدراسة الحالية. كما يبرز الفجوة البحثية التي تتمثل في ندرة الدراسات التي تناولت العلاقة المباشرة بين فعالية إدارة المشاريع وجودة الخدمات التشغيلية في المدن الصناعية السعودية، خاصة </w:t>
      </w:r>
      <w:r w:rsidR="00DA17E3" w:rsidRPr="007A1076">
        <w:rPr>
          <w:rFonts w:ascii="Simplified Arabic" w:hAnsi="Simplified Arabic" w:cs="Simplified Arabic"/>
          <w:sz w:val="24"/>
          <w:szCs w:val="24"/>
          <w:rtl/>
          <w:lang w:val="en-GB"/>
        </w:rPr>
        <w:t>شركات الخدمات الصناعية في المملكة العربية السعودية</w:t>
      </w:r>
      <w:r w:rsidRPr="007A1076">
        <w:rPr>
          <w:rFonts w:ascii="Simplified Arabic" w:hAnsi="Simplified Arabic" w:cs="Simplified Arabic"/>
          <w:sz w:val="24"/>
          <w:szCs w:val="24"/>
        </w:rPr>
        <w:t>.</w:t>
      </w:r>
    </w:p>
    <w:p w14:paraId="2D4A8523" w14:textId="6AE5D808" w:rsidR="00B60E0D" w:rsidRPr="007A1076" w:rsidRDefault="00B60E0D"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 xml:space="preserve">كما يقدم الفصل الإطار النظري للدراسة من خلال تعريف إدارة المشاريع وأهدافها وأنواعها المختلفة، إضافة إلى تعريف جودة الخدمات وأبعادها الأساسية وفق نماذج القياس الحديثة، وهي الاعتمادية والاستجابة والموثوقية. ويختتم الفصل بعرض المنهجية البحثية المعتمدة، حيث استخدم الباحث المنهج الوصفي التحليلي، مع الاعتماد على الاستبيان لجمع البيانات من عينة من القيادات والمسؤولين في </w:t>
      </w:r>
      <w:r w:rsidR="00DA17E3" w:rsidRPr="007A1076">
        <w:rPr>
          <w:rFonts w:ascii="Simplified Arabic" w:hAnsi="Simplified Arabic" w:cs="Simplified Arabic"/>
          <w:sz w:val="24"/>
          <w:szCs w:val="24"/>
          <w:rtl/>
          <w:lang w:val="en-GB"/>
        </w:rPr>
        <w:t>شركات الخدمات الصناعية في المملكة العربية السعودية</w:t>
      </w:r>
      <w:r w:rsidRPr="007A1076">
        <w:rPr>
          <w:rFonts w:ascii="Simplified Arabic" w:hAnsi="Simplified Arabic" w:cs="Simplified Arabic"/>
          <w:sz w:val="24"/>
          <w:szCs w:val="24"/>
          <w:rtl/>
        </w:rPr>
        <w:t>، وتحليل البيانات باستخدام برنامج</w:t>
      </w:r>
      <w:r w:rsidRPr="007A1076">
        <w:rPr>
          <w:rFonts w:ascii="Simplified Arabic" w:hAnsi="Simplified Arabic" w:cs="Simplified Arabic"/>
          <w:sz w:val="24"/>
          <w:szCs w:val="24"/>
        </w:rPr>
        <w:t xml:space="preserve"> SPSS </w:t>
      </w:r>
      <w:r w:rsidRPr="007A1076">
        <w:rPr>
          <w:rFonts w:ascii="Simplified Arabic" w:hAnsi="Simplified Arabic" w:cs="Simplified Arabic"/>
          <w:sz w:val="24"/>
          <w:szCs w:val="24"/>
          <w:rtl/>
        </w:rPr>
        <w:t>وعدد من الأساليب الإحصائية مثل التحليل الوصفي وتحليل الانحدار واختبارات الثبات والصدق</w:t>
      </w:r>
      <w:r w:rsidRPr="007A1076">
        <w:rPr>
          <w:rFonts w:ascii="Simplified Arabic" w:hAnsi="Simplified Arabic" w:cs="Simplified Arabic"/>
          <w:sz w:val="24"/>
          <w:szCs w:val="24"/>
        </w:rPr>
        <w:t>.</w:t>
      </w:r>
    </w:p>
    <w:p w14:paraId="2E6B95D2" w14:textId="77777777" w:rsidR="00B60E0D" w:rsidRPr="007A1076" w:rsidRDefault="00B60E0D" w:rsidP="00214748">
      <w:pPr>
        <w:tabs>
          <w:tab w:val="right" w:pos="26"/>
        </w:tabs>
        <w:spacing w:after="0" w:line="240" w:lineRule="auto"/>
        <w:jc w:val="both"/>
        <w:rPr>
          <w:rFonts w:ascii="Simplified Arabic" w:eastAsia="Simplified Arabic" w:hAnsi="Simplified Arabic" w:cs="Simplified Arabic"/>
          <w:b/>
          <w:sz w:val="28"/>
          <w:szCs w:val="28"/>
          <w:rtl/>
          <w:lang w:val="en-GB"/>
        </w:rPr>
      </w:pPr>
    </w:p>
    <w:p w14:paraId="4307CC91" w14:textId="6EFC3278" w:rsidR="003D2FAC" w:rsidRPr="007A1076" w:rsidRDefault="003D2FAC" w:rsidP="00214748">
      <w:pPr>
        <w:pStyle w:val="Heading1"/>
        <w:spacing w:line="240" w:lineRule="auto"/>
        <w:jc w:val="center"/>
        <w:rPr>
          <w:rFonts w:ascii="Simplified Arabic" w:hAnsi="Simplified Arabic" w:cs="Simplified Arabic"/>
          <w:b/>
          <w:bCs/>
          <w:sz w:val="36"/>
          <w:szCs w:val="36"/>
          <w:rtl/>
        </w:rPr>
      </w:pPr>
    </w:p>
    <w:p w14:paraId="5C290EA4" w14:textId="2E239CE5" w:rsidR="00915349" w:rsidRPr="007A1076" w:rsidRDefault="00915349" w:rsidP="00214748">
      <w:pPr>
        <w:spacing w:line="240" w:lineRule="auto"/>
        <w:rPr>
          <w:rFonts w:ascii="Simplified Arabic" w:hAnsi="Simplified Arabic" w:cs="Simplified Arabic"/>
          <w:rtl/>
        </w:rPr>
      </w:pPr>
    </w:p>
    <w:p w14:paraId="2746C593" w14:textId="77777777" w:rsidR="00915349" w:rsidRPr="007A1076" w:rsidRDefault="00915349" w:rsidP="00214748">
      <w:pPr>
        <w:spacing w:line="240" w:lineRule="auto"/>
        <w:rPr>
          <w:rFonts w:ascii="Simplified Arabic" w:hAnsi="Simplified Arabic" w:cs="Simplified Arabic"/>
          <w:rtl/>
        </w:rPr>
      </w:pPr>
    </w:p>
    <w:p w14:paraId="2EF64E8A" w14:textId="77777777" w:rsidR="003D2FAC" w:rsidRPr="007A1076" w:rsidRDefault="003D2FAC" w:rsidP="00214748">
      <w:pPr>
        <w:pStyle w:val="Heading1"/>
        <w:spacing w:line="240" w:lineRule="auto"/>
        <w:jc w:val="center"/>
        <w:rPr>
          <w:rFonts w:ascii="Simplified Arabic" w:hAnsi="Simplified Arabic" w:cs="Simplified Arabic"/>
          <w:b/>
          <w:bCs/>
          <w:sz w:val="36"/>
          <w:szCs w:val="36"/>
          <w:rtl/>
        </w:rPr>
      </w:pPr>
    </w:p>
    <w:p w14:paraId="2008BCEE" w14:textId="77777777" w:rsidR="004F15DB" w:rsidRDefault="004F15DB" w:rsidP="00214748">
      <w:pPr>
        <w:spacing w:line="240" w:lineRule="auto"/>
        <w:rPr>
          <w:rFonts w:ascii="Simplified Arabic" w:hAnsi="Simplified Arabic" w:cs="Simplified Arabic"/>
          <w:rtl/>
        </w:rPr>
      </w:pPr>
    </w:p>
    <w:p w14:paraId="2FA1281F" w14:textId="77777777" w:rsidR="004D5BED" w:rsidRDefault="004D5BED" w:rsidP="00214748">
      <w:pPr>
        <w:spacing w:line="240" w:lineRule="auto"/>
        <w:rPr>
          <w:rFonts w:ascii="Simplified Arabic" w:hAnsi="Simplified Arabic" w:cs="Simplified Arabic"/>
          <w:rtl/>
        </w:rPr>
      </w:pPr>
    </w:p>
    <w:p w14:paraId="3E81E2B5" w14:textId="77777777" w:rsidR="004D5BED" w:rsidRDefault="004D5BED" w:rsidP="00214748">
      <w:pPr>
        <w:spacing w:line="240" w:lineRule="auto"/>
        <w:rPr>
          <w:rFonts w:ascii="Simplified Arabic" w:hAnsi="Simplified Arabic" w:cs="Simplified Arabic"/>
          <w:rtl/>
        </w:rPr>
      </w:pPr>
    </w:p>
    <w:p w14:paraId="7DC9BC02" w14:textId="77777777" w:rsidR="004D5BED" w:rsidRDefault="004D5BED" w:rsidP="00214748">
      <w:pPr>
        <w:spacing w:line="240" w:lineRule="auto"/>
        <w:rPr>
          <w:rFonts w:ascii="Simplified Arabic" w:hAnsi="Simplified Arabic" w:cs="Simplified Arabic"/>
          <w:rtl/>
        </w:rPr>
      </w:pPr>
    </w:p>
    <w:p w14:paraId="5E24C3BA" w14:textId="77777777" w:rsidR="004D5BED" w:rsidRDefault="004D5BED" w:rsidP="00214748">
      <w:pPr>
        <w:spacing w:line="240" w:lineRule="auto"/>
        <w:rPr>
          <w:rFonts w:ascii="Simplified Arabic" w:hAnsi="Simplified Arabic" w:cs="Simplified Arabic"/>
          <w:rtl/>
        </w:rPr>
      </w:pPr>
    </w:p>
    <w:p w14:paraId="108AF9CF" w14:textId="77777777" w:rsidR="004D5BED" w:rsidRDefault="004D5BED" w:rsidP="00214748">
      <w:pPr>
        <w:spacing w:line="240" w:lineRule="auto"/>
        <w:rPr>
          <w:rFonts w:ascii="Simplified Arabic" w:hAnsi="Simplified Arabic" w:cs="Simplified Arabic"/>
          <w:rtl/>
        </w:rPr>
      </w:pPr>
    </w:p>
    <w:p w14:paraId="5913CBEF" w14:textId="77777777" w:rsidR="004D5BED" w:rsidRDefault="004D5BED" w:rsidP="00214748">
      <w:pPr>
        <w:spacing w:line="240" w:lineRule="auto"/>
        <w:rPr>
          <w:rFonts w:ascii="Simplified Arabic" w:hAnsi="Simplified Arabic" w:cs="Simplified Arabic"/>
          <w:rtl/>
        </w:rPr>
      </w:pPr>
    </w:p>
    <w:p w14:paraId="3BFFDC50" w14:textId="77777777" w:rsidR="004D5BED" w:rsidRDefault="004D5BED" w:rsidP="00214748">
      <w:pPr>
        <w:spacing w:line="240" w:lineRule="auto"/>
        <w:rPr>
          <w:rFonts w:ascii="Simplified Arabic" w:hAnsi="Simplified Arabic" w:cs="Simplified Arabic"/>
          <w:rtl/>
        </w:rPr>
      </w:pPr>
    </w:p>
    <w:p w14:paraId="468B5DA3" w14:textId="77777777" w:rsidR="004D5BED" w:rsidRDefault="004D5BED" w:rsidP="00214748">
      <w:pPr>
        <w:spacing w:line="240" w:lineRule="auto"/>
        <w:rPr>
          <w:rFonts w:ascii="Simplified Arabic" w:hAnsi="Simplified Arabic" w:cs="Simplified Arabic"/>
          <w:rtl/>
        </w:rPr>
      </w:pPr>
    </w:p>
    <w:p w14:paraId="2824F2AF" w14:textId="77777777" w:rsidR="004D5BED" w:rsidRPr="007A1076" w:rsidRDefault="004D5BED" w:rsidP="00214748">
      <w:pPr>
        <w:spacing w:line="240" w:lineRule="auto"/>
        <w:rPr>
          <w:rFonts w:ascii="Simplified Arabic" w:hAnsi="Simplified Arabic" w:cs="Simplified Arabic"/>
          <w:rtl/>
        </w:rPr>
      </w:pPr>
    </w:p>
    <w:p w14:paraId="0B6594C2" w14:textId="77777777" w:rsidR="004F15DB" w:rsidRPr="007A1076" w:rsidRDefault="004F15DB" w:rsidP="00214748">
      <w:pPr>
        <w:spacing w:line="240" w:lineRule="auto"/>
        <w:rPr>
          <w:rFonts w:ascii="Simplified Arabic" w:hAnsi="Simplified Arabic" w:cs="Simplified Arabic"/>
          <w:rtl/>
        </w:rPr>
      </w:pPr>
    </w:p>
    <w:p w14:paraId="2D14167F" w14:textId="77777777" w:rsidR="004F15DB" w:rsidRPr="007A1076" w:rsidRDefault="004F15DB" w:rsidP="00214748">
      <w:pPr>
        <w:spacing w:line="240" w:lineRule="auto"/>
        <w:rPr>
          <w:rFonts w:ascii="Simplified Arabic" w:hAnsi="Simplified Arabic" w:cs="Simplified Arabic"/>
          <w:rtl/>
        </w:rPr>
      </w:pPr>
    </w:p>
    <w:p w14:paraId="36399505" w14:textId="406F7818" w:rsidR="00B60E0D" w:rsidRPr="00D15E64" w:rsidRDefault="00B60E0D" w:rsidP="00214748">
      <w:pPr>
        <w:pStyle w:val="Heading1"/>
        <w:spacing w:line="240" w:lineRule="auto"/>
        <w:jc w:val="center"/>
        <w:rPr>
          <w:rFonts w:ascii="Simplified Arabic" w:hAnsi="Simplified Arabic" w:cs="Simplified Arabic"/>
          <w:b/>
          <w:bCs/>
          <w:sz w:val="40"/>
          <w:szCs w:val="40"/>
          <w:rtl/>
        </w:rPr>
      </w:pPr>
      <w:bookmarkStart w:id="109" w:name="_Toc224401584"/>
      <w:bookmarkStart w:id="110" w:name="_Toc224401873"/>
      <w:bookmarkStart w:id="111" w:name="_Toc234421531"/>
      <w:bookmarkStart w:id="112" w:name="_Toc234421777"/>
      <w:bookmarkStart w:id="113" w:name="_Toc234509685"/>
      <w:bookmarkStart w:id="114" w:name="_Toc235096137"/>
      <w:r w:rsidRPr="00D15E64">
        <w:rPr>
          <w:rFonts w:ascii="Simplified Arabic" w:hAnsi="Simplified Arabic" w:cs="Simplified Arabic"/>
          <w:b/>
          <w:bCs/>
          <w:sz w:val="40"/>
          <w:szCs w:val="40"/>
          <w:rtl/>
        </w:rPr>
        <w:t>الفصل الثاني</w:t>
      </w:r>
      <w:bookmarkEnd w:id="109"/>
      <w:bookmarkEnd w:id="110"/>
      <w:bookmarkEnd w:id="111"/>
      <w:bookmarkEnd w:id="112"/>
      <w:bookmarkEnd w:id="113"/>
      <w:bookmarkEnd w:id="114"/>
    </w:p>
    <w:p w14:paraId="5A16BD80" w14:textId="77777777" w:rsidR="00B60E0D" w:rsidRPr="00D15E64" w:rsidRDefault="00B60E0D" w:rsidP="00214748">
      <w:pPr>
        <w:pStyle w:val="Heading1"/>
        <w:spacing w:line="240" w:lineRule="auto"/>
        <w:jc w:val="center"/>
        <w:rPr>
          <w:rFonts w:ascii="Simplified Arabic" w:hAnsi="Simplified Arabic" w:cs="Simplified Arabic"/>
          <w:b/>
          <w:bCs/>
          <w:sz w:val="40"/>
          <w:szCs w:val="40"/>
          <w:rtl/>
        </w:rPr>
      </w:pPr>
      <w:bookmarkStart w:id="115" w:name="_Toc224401585"/>
      <w:bookmarkStart w:id="116" w:name="_Toc224401874"/>
      <w:bookmarkStart w:id="117" w:name="_Toc234421532"/>
      <w:bookmarkStart w:id="118" w:name="_Toc234421778"/>
      <w:bookmarkStart w:id="119" w:name="_Toc234509686"/>
      <w:bookmarkStart w:id="120" w:name="_Toc235096138"/>
      <w:r w:rsidRPr="00D15E64">
        <w:rPr>
          <w:rFonts w:ascii="Simplified Arabic" w:hAnsi="Simplified Arabic" w:cs="Simplified Arabic"/>
          <w:b/>
          <w:bCs/>
          <w:sz w:val="40"/>
          <w:szCs w:val="40"/>
          <w:rtl/>
        </w:rPr>
        <w:t>الإطار النظري للدراسة</w:t>
      </w:r>
      <w:bookmarkEnd w:id="115"/>
      <w:bookmarkEnd w:id="116"/>
      <w:bookmarkEnd w:id="117"/>
      <w:bookmarkEnd w:id="118"/>
      <w:bookmarkEnd w:id="119"/>
      <w:bookmarkEnd w:id="120"/>
    </w:p>
    <w:p w14:paraId="3570CBCA" w14:textId="77777777" w:rsidR="00B60E0D" w:rsidRPr="007A1076" w:rsidRDefault="00B60E0D" w:rsidP="00214748">
      <w:pPr>
        <w:spacing w:after="120" w:line="240" w:lineRule="auto"/>
        <w:jc w:val="both"/>
        <w:outlineLvl w:val="0"/>
        <w:rPr>
          <w:rFonts w:ascii="Simplified Arabic" w:eastAsia="Times New Roman" w:hAnsi="Simplified Arabic" w:cs="Simplified Arabic"/>
          <w:b/>
          <w:bCs/>
          <w:color w:val="1F1F1F"/>
          <w:kern w:val="36"/>
          <w:sz w:val="48"/>
          <w:szCs w:val="48"/>
          <w:rtl/>
          <w:lang w:eastAsia="en-GB"/>
        </w:rPr>
      </w:pPr>
    </w:p>
    <w:p w14:paraId="4346DAA0" w14:textId="77777777" w:rsidR="00B60E0D" w:rsidRPr="007A1076" w:rsidRDefault="00B60E0D" w:rsidP="00214748">
      <w:pPr>
        <w:spacing w:after="120" w:line="240" w:lineRule="auto"/>
        <w:jc w:val="both"/>
        <w:outlineLvl w:val="0"/>
        <w:rPr>
          <w:rFonts w:ascii="Simplified Arabic" w:eastAsia="Times New Roman" w:hAnsi="Simplified Arabic" w:cs="Simplified Arabic"/>
          <w:b/>
          <w:bCs/>
          <w:color w:val="1F1F1F"/>
          <w:kern w:val="36"/>
          <w:sz w:val="48"/>
          <w:szCs w:val="48"/>
          <w:rtl/>
          <w:lang w:eastAsia="en-GB"/>
        </w:rPr>
      </w:pPr>
    </w:p>
    <w:p w14:paraId="103E0897" w14:textId="77777777" w:rsidR="00B60E0D" w:rsidRPr="007A1076" w:rsidRDefault="00B60E0D" w:rsidP="00214748">
      <w:pPr>
        <w:spacing w:after="120" w:line="240" w:lineRule="auto"/>
        <w:jc w:val="both"/>
        <w:outlineLvl w:val="0"/>
        <w:rPr>
          <w:rFonts w:ascii="Simplified Arabic" w:eastAsia="Times New Roman" w:hAnsi="Simplified Arabic" w:cs="Simplified Arabic"/>
          <w:b/>
          <w:bCs/>
          <w:color w:val="1F1F1F"/>
          <w:kern w:val="36"/>
          <w:sz w:val="48"/>
          <w:szCs w:val="48"/>
          <w:rtl/>
          <w:lang w:eastAsia="en-GB"/>
        </w:rPr>
      </w:pPr>
    </w:p>
    <w:p w14:paraId="36DC41E0" w14:textId="77777777" w:rsidR="00B60E0D" w:rsidRPr="007A1076" w:rsidRDefault="00B60E0D" w:rsidP="00214748">
      <w:pPr>
        <w:spacing w:after="120" w:line="240" w:lineRule="auto"/>
        <w:jc w:val="both"/>
        <w:outlineLvl w:val="0"/>
        <w:rPr>
          <w:rFonts w:ascii="Simplified Arabic" w:eastAsia="Times New Roman" w:hAnsi="Simplified Arabic" w:cs="Simplified Arabic"/>
          <w:b/>
          <w:bCs/>
          <w:color w:val="1F1F1F"/>
          <w:kern w:val="36"/>
          <w:sz w:val="48"/>
          <w:szCs w:val="48"/>
          <w:rtl/>
          <w:lang w:eastAsia="en-GB"/>
        </w:rPr>
      </w:pPr>
    </w:p>
    <w:p w14:paraId="3AD810FB" w14:textId="77777777" w:rsidR="00B60E0D" w:rsidRPr="007A1076" w:rsidRDefault="00B60E0D" w:rsidP="00214748">
      <w:pPr>
        <w:spacing w:after="120" w:line="240" w:lineRule="auto"/>
        <w:jc w:val="both"/>
        <w:outlineLvl w:val="0"/>
        <w:rPr>
          <w:rFonts w:ascii="Simplified Arabic" w:eastAsia="Times New Roman" w:hAnsi="Simplified Arabic" w:cs="Simplified Arabic"/>
          <w:b/>
          <w:bCs/>
          <w:color w:val="1F1F1F"/>
          <w:kern w:val="36"/>
          <w:sz w:val="48"/>
          <w:szCs w:val="48"/>
          <w:rtl/>
          <w:lang w:eastAsia="en-GB"/>
        </w:rPr>
      </w:pPr>
    </w:p>
    <w:p w14:paraId="217C89B1" w14:textId="77777777" w:rsidR="00441A84" w:rsidRPr="007A1076" w:rsidRDefault="00441A84" w:rsidP="00214748">
      <w:pPr>
        <w:spacing w:after="120" w:line="240" w:lineRule="auto"/>
        <w:jc w:val="both"/>
        <w:outlineLvl w:val="0"/>
        <w:rPr>
          <w:rFonts w:ascii="Simplified Arabic" w:eastAsia="Times New Roman" w:hAnsi="Simplified Arabic" w:cs="Simplified Arabic"/>
          <w:b/>
          <w:bCs/>
          <w:color w:val="1F1F1F"/>
          <w:kern w:val="36"/>
          <w:sz w:val="48"/>
          <w:szCs w:val="48"/>
          <w:rtl/>
          <w:lang w:eastAsia="en-GB"/>
        </w:rPr>
      </w:pPr>
    </w:p>
    <w:p w14:paraId="3D7CC6E5" w14:textId="77777777" w:rsidR="004F15DB" w:rsidRPr="007A1076" w:rsidRDefault="004F15DB" w:rsidP="00214748">
      <w:pPr>
        <w:spacing w:after="120" w:line="240" w:lineRule="auto"/>
        <w:jc w:val="both"/>
        <w:outlineLvl w:val="0"/>
        <w:rPr>
          <w:rFonts w:ascii="Simplified Arabic" w:eastAsia="Times New Roman" w:hAnsi="Simplified Arabic" w:cs="Simplified Arabic"/>
          <w:b/>
          <w:bCs/>
          <w:color w:val="1F1F1F"/>
          <w:kern w:val="36"/>
          <w:sz w:val="48"/>
          <w:szCs w:val="48"/>
          <w:rtl/>
          <w:lang w:eastAsia="en-GB"/>
        </w:rPr>
      </w:pPr>
    </w:p>
    <w:p w14:paraId="4D7497E7" w14:textId="77777777" w:rsidR="002D4003" w:rsidRPr="007A1076" w:rsidRDefault="002D4003" w:rsidP="00214748">
      <w:pPr>
        <w:spacing w:after="120" w:line="240" w:lineRule="auto"/>
        <w:jc w:val="both"/>
        <w:outlineLvl w:val="0"/>
        <w:rPr>
          <w:rFonts w:ascii="Simplified Arabic" w:eastAsia="Times New Roman" w:hAnsi="Simplified Arabic" w:cs="Simplified Arabic"/>
          <w:b/>
          <w:bCs/>
          <w:color w:val="1F1F1F"/>
          <w:kern w:val="36"/>
          <w:sz w:val="48"/>
          <w:szCs w:val="48"/>
          <w:rtl/>
          <w:lang w:eastAsia="en-GB"/>
        </w:rPr>
      </w:pPr>
    </w:p>
    <w:p w14:paraId="5E0F9E23" w14:textId="0FCEDAF9" w:rsidR="00441A84" w:rsidRPr="00D15E64" w:rsidRDefault="00B60E0D" w:rsidP="00214748">
      <w:pPr>
        <w:pStyle w:val="Heading1"/>
        <w:spacing w:line="240" w:lineRule="auto"/>
        <w:rPr>
          <w:rFonts w:ascii="Simplified Arabic" w:hAnsi="Simplified Arabic" w:cs="Simplified Arabic"/>
          <w:b/>
          <w:bCs/>
          <w:color w:val="auto"/>
          <w:sz w:val="36"/>
          <w:szCs w:val="36"/>
        </w:rPr>
      </w:pPr>
      <w:bookmarkStart w:id="121" w:name="_Toc224401586"/>
      <w:bookmarkStart w:id="122" w:name="_Toc224401875"/>
      <w:bookmarkStart w:id="123" w:name="_Toc234421533"/>
      <w:bookmarkStart w:id="124" w:name="_Toc234421779"/>
      <w:bookmarkStart w:id="125" w:name="_Toc234509687"/>
      <w:bookmarkStart w:id="126" w:name="_Toc235096139"/>
      <w:r w:rsidRPr="00D15E64">
        <w:rPr>
          <w:rFonts w:ascii="Simplified Arabic" w:hAnsi="Simplified Arabic" w:cs="Simplified Arabic"/>
          <w:b/>
          <w:bCs/>
          <w:color w:val="auto"/>
          <w:sz w:val="36"/>
          <w:szCs w:val="36"/>
          <w:rtl/>
        </w:rPr>
        <w:t>مقدمة</w:t>
      </w:r>
      <w:bookmarkEnd w:id="121"/>
      <w:bookmarkEnd w:id="122"/>
      <w:bookmarkEnd w:id="123"/>
      <w:bookmarkEnd w:id="124"/>
      <w:bookmarkEnd w:id="125"/>
      <w:bookmarkEnd w:id="126"/>
      <w:r w:rsidRPr="00D15E64">
        <w:rPr>
          <w:rFonts w:ascii="Simplified Arabic" w:hAnsi="Simplified Arabic" w:cs="Simplified Arabic"/>
          <w:b/>
          <w:bCs/>
          <w:color w:val="auto"/>
          <w:sz w:val="36"/>
          <w:szCs w:val="36"/>
          <w:rtl/>
        </w:rPr>
        <w:t xml:space="preserve"> </w:t>
      </w:r>
    </w:p>
    <w:p w14:paraId="30551AAE" w14:textId="617A1392" w:rsidR="00974ED9" w:rsidRPr="007A1076" w:rsidRDefault="00974ED9"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يشهد عالم الأعمال المعاصر تطورات متسارعة وتغيرات متلاحقة فرضت على المنظمات ضرورة تبني أساليب إدارية حديثة تمكنها من تحقيق أهدافها بكفاءة وفعالية، والحفاظ على قدرتها التنافسية في بيئة تتسم بالتعقيد والتغير المستمر. ومن بين هذه الأساليب برزت إدارة</w:t>
      </w:r>
      <w:r w:rsidRPr="007A1076">
        <w:rPr>
          <w:rFonts w:ascii="Simplified Arabic" w:hAnsi="Simplified Arabic" w:cs="Simplified Arabic"/>
          <w:b/>
          <w:bCs/>
          <w:sz w:val="24"/>
          <w:szCs w:val="24"/>
          <w:rtl/>
        </w:rPr>
        <w:t xml:space="preserve"> </w:t>
      </w:r>
      <w:r w:rsidRPr="007A1076">
        <w:rPr>
          <w:rFonts w:ascii="Simplified Arabic" w:hAnsi="Simplified Arabic" w:cs="Simplified Arabic"/>
          <w:sz w:val="24"/>
          <w:szCs w:val="24"/>
          <w:rtl/>
        </w:rPr>
        <w:t>المشاريع</w:t>
      </w:r>
      <w:r w:rsidRPr="007A1076">
        <w:rPr>
          <w:rFonts w:ascii="Simplified Arabic" w:hAnsi="Simplified Arabic" w:cs="Simplified Arabic"/>
          <w:b/>
          <w:bCs/>
          <w:sz w:val="24"/>
          <w:szCs w:val="24"/>
          <w:rtl/>
        </w:rPr>
        <w:t xml:space="preserve"> </w:t>
      </w:r>
      <w:r w:rsidRPr="007A1076">
        <w:rPr>
          <w:rFonts w:ascii="Simplified Arabic" w:hAnsi="Simplified Arabic" w:cs="Simplified Arabic"/>
          <w:sz w:val="24"/>
          <w:szCs w:val="24"/>
          <w:rtl/>
        </w:rPr>
        <w:t>بوصفها أحد أهم المداخل الإدارية التي تعتمد عليها المؤسسات لتنفيذ خططها الاستراتيجية وتحويل رؤيتها وأهدافها إلى نتائج عملية ملموسة. ولم تعد إدارة المشاريع تقتصر على تنظيم الوقت والتكاليف والموارد فحسب، بل أصبحت إطاراً متكاملاً يسهم في تحقيق القيمة المضافة، وإدارة المخاطر، وتعزيز الأداء المؤسسي، وضمان تحقيق النجاح المستدام</w:t>
      </w:r>
      <w:r w:rsidRPr="007A1076">
        <w:rPr>
          <w:rFonts w:ascii="Simplified Arabic" w:hAnsi="Simplified Arabic" w:cs="Simplified Arabic"/>
          <w:sz w:val="24"/>
          <w:szCs w:val="24"/>
        </w:rPr>
        <w:t>.</w:t>
      </w:r>
      <w:r w:rsidR="00B44E0F" w:rsidRPr="007A1076">
        <w:rPr>
          <w:rFonts w:ascii="Simplified Arabic" w:hAnsi="Simplified Arabic" w:cs="Simplified Arabic"/>
          <w:rtl/>
        </w:rPr>
        <w:t xml:space="preserve"> (</w:t>
      </w:r>
      <w:r w:rsidR="00B44E0F" w:rsidRPr="007A1076">
        <w:rPr>
          <w:rFonts w:ascii="Simplified Arabic" w:hAnsi="Simplified Arabic" w:cs="Simplified Arabic"/>
          <w:sz w:val="24"/>
          <w:szCs w:val="24"/>
          <w:rtl/>
        </w:rPr>
        <w:t>عياط،  2026).</w:t>
      </w:r>
    </w:p>
    <w:p w14:paraId="4BED5562" w14:textId="40D0076C" w:rsidR="00974ED9" w:rsidRPr="007A1076" w:rsidRDefault="00974ED9"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تزايد الاهتمام بمفهوم جودة الخدمات باعتباره أحد المؤشرات الرئيسة لقياس كفاءة المنظمات وفاعلية أدائها، خاصة في القطاعات الخدمية والصناعية التي تعتمد بصورة كبيرة على رضا العملاء واستمرارية التعامل معهم. فمع اشتداد المنافسة وتزايد توقعات المستفيدين، أصبحت جودة الخدمات عاملاً حاسماً في بناء الميزة التنافسية وتحقيق رضا العملاء وتعزيز ولائهم. كما أن نجاح المنظمات لم يعد يقاس فقط بقدرتها على تقديم الخدمات، وإنما بقدرتها على تقديم خدمات تتسم بالاعتمادية والاستجابة والموثوقية بما يلبي احتياجات المستفيدين ويتجاوز توقعاتهم</w:t>
      </w:r>
      <w:r w:rsidRPr="007A1076">
        <w:rPr>
          <w:rFonts w:ascii="Simplified Arabic" w:hAnsi="Simplified Arabic" w:cs="Simplified Arabic"/>
          <w:sz w:val="24"/>
          <w:szCs w:val="24"/>
        </w:rPr>
        <w:t>.</w:t>
      </w:r>
      <w:r w:rsidR="00B44E0F" w:rsidRPr="007A1076">
        <w:rPr>
          <w:rFonts w:ascii="Simplified Arabic" w:hAnsi="Simplified Arabic" w:cs="Simplified Arabic"/>
          <w:rtl/>
        </w:rPr>
        <w:t xml:space="preserve"> (</w:t>
      </w:r>
      <w:r w:rsidR="00B44E0F" w:rsidRPr="007A1076">
        <w:rPr>
          <w:rFonts w:ascii="Simplified Arabic" w:hAnsi="Simplified Arabic" w:cs="Simplified Arabic"/>
          <w:sz w:val="24"/>
          <w:szCs w:val="24"/>
          <w:rtl/>
        </w:rPr>
        <w:t>عبيدات، 2026)</w:t>
      </w:r>
    </w:p>
    <w:p w14:paraId="6AF17813" w14:textId="77777777" w:rsidR="00974ED9" w:rsidRPr="007A1076" w:rsidRDefault="00974ED9"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وتبرز العلاقة بين إدارة المشاريع وجودة الخدمات من خلال الدور الذي تؤديه الإدارة الفعالة للمشاريع في تحسين العمليات التشغيلية، وتعزيز كفاءة استخدام الموارد، وضمان الالتزام بالمعايير الزمنية والفنية والتشغيلية، الأمر الذي ينعكس بصورة مباشرة على مستوى جودة الخدمات المقدمة. إذ تسهم ممارسات إدارة المشاريع الحديثة في تحسين التخطيط والتنظيم والتنسيق والرقابة، بما يساعد المؤسسات على تقديم خدمات أكثر جودة وكفاءة، وتقليل الأخطاء والانحرافات التشغيلية، وزيادة رضا العملاء وأصحاب المصلحة</w:t>
      </w:r>
      <w:r w:rsidRPr="007A1076">
        <w:rPr>
          <w:rFonts w:ascii="Simplified Arabic" w:hAnsi="Simplified Arabic" w:cs="Simplified Arabic"/>
          <w:sz w:val="24"/>
          <w:szCs w:val="24"/>
        </w:rPr>
        <w:t>.</w:t>
      </w:r>
    </w:p>
    <w:p w14:paraId="3215E9A2" w14:textId="51FB8FDF" w:rsidR="00915349" w:rsidRPr="007A1076" w:rsidRDefault="00974ED9" w:rsidP="00214748">
      <w:pPr>
        <w:spacing w:line="240" w:lineRule="auto"/>
        <w:jc w:val="both"/>
        <w:rPr>
          <w:rFonts w:ascii="Simplified Arabic" w:hAnsi="Simplified Arabic" w:cs="Simplified Arabic"/>
          <w:sz w:val="24"/>
          <w:szCs w:val="24"/>
          <w:rtl/>
        </w:rPr>
      </w:pPr>
      <w:r w:rsidRPr="007A1076">
        <w:rPr>
          <w:rFonts w:ascii="Simplified Arabic" w:hAnsi="Simplified Arabic" w:cs="Simplified Arabic"/>
          <w:sz w:val="24"/>
          <w:szCs w:val="24"/>
          <w:rtl/>
        </w:rPr>
        <w:t>وانطلاقاً من أهمية متغيري الدراسة، يتناول هذا الفصل الإطار النظري الذي تستند إليه الدراسة، من خلال استعراض المفاهيم الأساسية المتعلقة بإدارة المشاريع من حيث تعريفها وأهميتها وأهدافها وأنواعها ومراحلها المختلفة، بالإضافة إلى تناول مفهوم جودة الخدمات وأبعادها الرئيسة المتمثلة في الاعتمادية والاستجابة والموثوقية. كما يستعرض الفصل العلاقة النظرية بين فعالية إدارة المشاريع وجودة الخدمات، بما يسهم في بناء الأساس العلمي الذي تعتمد عليه الدراسة في تفسير العلاقة بين متغيراتها وصياغة فرضياتها وتحليل نتائجها</w:t>
      </w:r>
      <w:r w:rsidRPr="007A1076">
        <w:rPr>
          <w:rFonts w:ascii="Simplified Arabic" w:hAnsi="Simplified Arabic" w:cs="Simplified Arabic"/>
          <w:sz w:val="24"/>
          <w:szCs w:val="24"/>
        </w:rPr>
        <w:t>.</w:t>
      </w:r>
    </w:p>
    <w:p w14:paraId="6996CDAC" w14:textId="17A5B4EC" w:rsidR="009A438D" w:rsidRPr="00D15E64" w:rsidRDefault="00B60E0D" w:rsidP="00214748">
      <w:pPr>
        <w:pStyle w:val="Heading1"/>
        <w:spacing w:line="240" w:lineRule="auto"/>
        <w:rPr>
          <w:rFonts w:ascii="Simplified Arabic" w:hAnsi="Simplified Arabic" w:cs="Simplified Arabic"/>
          <w:b/>
          <w:bCs/>
          <w:color w:val="auto"/>
          <w:sz w:val="36"/>
          <w:szCs w:val="36"/>
          <w:rtl/>
        </w:rPr>
      </w:pPr>
      <w:bookmarkStart w:id="127" w:name="_Toc224401587"/>
      <w:bookmarkStart w:id="128" w:name="_Toc224401876"/>
      <w:bookmarkStart w:id="129" w:name="_Toc234421534"/>
      <w:bookmarkStart w:id="130" w:name="_Toc234421780"/>
      <w:bookmarkStart w:id="131" w:name="_Toc234509688"/>
      <w:bookmarkStart w:id="132" w:name="_Toc235096140"/>
      <w:r w:rsidRPr="00D15E64">
        <w:rPr>
          <w:rFonts w:ascii="Simplified Arabic" w:hAnsi="Simplified Arabic" w:cs="Simplified Arabic"/>
          <w:b/>
          <w:bCs/>
          <w:color w:val="auto"/>
          <w:sz w:val="36"/>
          <w:szCs w:val="36"/>
          <w:rtl/>
        </w:rPr>
        <w:t>أولاً: إدارة المشاريع</w:t>
      </w:r>
      <w:bookmarkEnd w:id="127"/>
      <w:bookmarkEnd w:id="128"/>
      <w:bookmarkEnd w:id="129"/>
      <w:bookmarkEnd w:id="130"/>
      <w:bookmarkEnd w:id="131"/>
      <w:bookmarkEnd w:id="132"/>
      <w:r w:rsidRPr="00D15E64">
        <w:rPr>
          <w:rFonts w:ascii="Simplified Arabic" w:hAnsi="Simplified Arabic" w:cs="Simplified Arabic"/>
          <w:b/>
          <w:bCs/>
          <w:color w:val="auto"/>
          <w:sz w:val="36"/>
          <w:szCs w:val="36"/>
          <w:rtl/>
        </w:rPr>
        <w:t xml:space="preserve"> </w:t>
      </w:r>
      <w:bookmarkStart w:id="133" w:name="_Toc224401589"/>
      <w:bookmarkStart w:id="134" w:name="_Toc224401878"/>
    </w:p>
    <w:p w14:paraId="6B36C45F" w14:textId="442564BF" w:rsidR="009A438D" w:rsidRPr="00D15E64" w:rsidRDefault="009A438D" w:rsidP="00214748">
      <w:pPr>
        <w:spacing w:after="120" w:line="240" w:lineRule="auto"/>
        <w:jc w:val="both"/>
        <w:outlineLvl w:val="1"/>
        <w:rPr>
          <w:rFonts w:ascii="Simplified Arabic" w:eastAsia="Times New Roman" w:hAnsi="Simplified Arabic" w:cs="Simplified Arabic"/>
          <w:b/>
          <w:bCs/>
          <w:color w:val="1F1F1F"/>
          <w:sz w:val="32"/>
          <w:szCs w:val="32"/>
          <w:lang w:eastAsia="en-GB"/>
        </w:rPr>
      </w:pPr>
      <w:bookmarkStart w:id="135" w:name="_Toc234421535"/>
      <w:bookmarkStart w:id="136" w:name="_Toc234421781"/>
      <w:bookmarkStart w:id="137" w:name="_Toc234509689"/>
      <w:bookmarkStart w:id="138" w:name="_Toc235096141"/>
      <w:r w:rsidRPr="00D15E64">
        <w:rPr>
          <w:rFonts w:ascii="Simplified Arabic" w:eastAsia="Times New Roman" w:hAnsi="Simplified Arabic" w:cs="Simplified Arabic"/>
          <w:b/>
          <w:bCs/>
          <w:color w:val="1F1F1F"/>
          <w:sz w:val="32"/>
          <w:szCs w:val="32"/>
          <w:rtl/>
          <w:lang w:eastAsia="en-GB"/>
        </w:rPr>
        <w:t>مفهوم إدارة المشاريع</w:t>
      </w:r>
      <w:bookmarkEnd w:id="135"/>
      <w:bookmarkEnd w:id="136"/>
      <w:bookmarkEnd w:id="137"/>
      <w:bookmarkEnd w:id="138"/>
    </w:p>
    <w:p w14:paraId="2F185CDC" w14:textId="2DFF8D80" w:rsidR="009A438D" w:rsidRPr="007A1076" w:rsidRDefault="009A438D" w:rsidP="00214748">
      <w:pPr>
        <w:spacing w:after="120" w:line="240" w:lineRule="auto"/>
        <w:jc w:val="both"/>
        <w:outlineLvl w:val="1"/>
        <w:rPr>
          <w:rFonts w:ascii="Simplified Arabic" w:eastAsia="Times New Roman" w:hAnsi="Simplified Arabic" w:cs="Simplified Arabic"/>
          <w:color w:val="1F1F1F"/>
          <w:sz w:val="24"/>
          <w:szCs w:val="24"/>
          <w:lang w:eastAsia="en-GB"/>
        </w:rPr>
      </w:pPr>
      <w:bookmarkStart w:id="139" w:name="_Toc234421536"/>
      <w:bookmarkStart w:id="140" w:name="_Toc234421782"/>
      <w:bookmarkStart w:id="141" w:name="_Toc234509690"/>
      <w:bookmarkStart w:id="142" w:name="_Toc235096142"/>
      <w:r w:rsidRPr="007A1076">
        <w:rPr>
          <w:rFonts w:ascii="Simplified Arabic" w:eastAsia="Times New Roman" w:hAnsi="Simplified Arabic" w:cs="Simplified Arabic"/>
          <w:color w:val="1F1F1F"/>
          <w:sz w:val="24"/>
          <w:szCs w:val="24"/>
          <w:rtl/>
          <w:lang w:eastAsia="en-GB"/>
        </w:rPr>
        <w:t xml:space="preserve">تعد إدارة المشاريع من أهم المفاهيم الإدارية الحديثة التي برزت نتيجة التطورات المتسارعة في بيئة الأعمال والحاجة إلى تنفيذ المبادرات والبرامج والمشروعات بكفاءة وفعالية، ويشير مفهوم إدارة المشاريع إلى مجموعة من العمليات والممارسات الإدارية المنظمة التي تهدف إلى تخطيط وتنظيم وتنفيذ ومتابعة الأنشطة المختلفة للمشروع بما يضمن تحقيق أهدافه ضمن إطار زمني ومالي محدد. كما تمثل إدارة المشاريع أداة استراتيجية تساعد المؤسسات على تحويل الخطط والرؤى إلى نتائج فعلية ومخرجات ملموسة تسهم في تحقيق الميزة التنافسية وتعزيز الأداء المؤسسي </w:t>
      </w:r>
      <w:r w:rsidR="00F5556B" w:rsidRPr="007A1076">
        <w:rPr>
          <w:rFonts w:ascii="Simplified Arabic" w:eastAsia="Times New Roman" w:hAnsi="Simplified Arabic" w:cs="Simplified Arabic"/>
          <w:color w:val="1F1F1F"/>
          <w:sz w:val="24"/>
          <w:szCs w:val="24"/>
          <w:rtl/>
          <w:lang w:eastAsia="en-GB"/>
        </w:rPr>
        <w:t xml:space="preserve">(العتيبي والحمياني والرويلي، 2023؛ </w:t>
      </w:r>
      <w:r w:rsidR="00F5556B" w:rsidRPr="007A1076">
        <w:rPr>
          <w:rFonts w:ascii="Simplified Arabic" w:eastAsia="Times New Roman" w:hAnsi="Simplified Arabic" w:cs="Simplified Arabic"/>
          <w:color w:val="1F1F1F"/>
          <w:sz w:val="24"/>
          <w:szCs w:val="24"/>
          <w:lang w:eastAsia="en-GB"/>
        </w:rPr>
        <w:t>Holzmann &amp; Zitter, 2022</w:t>
      </w:r>
      <w:r w:rsidR="00F5556B" w:rsidRPr="007A1076">
        <w:rPr>
          <w:rFonts w:ascii="Simplified Arabic" w:eastAsia="Times New Roman" w:hAnsi="Simplified Arabic" w:cs="Simplified Arabic"/>
          <w:color w:val="1F1F1F"/>
          <w:sz w:val="24"/>
          <w:szCs w:val="24"/>
          <w:rtl/>
          <w:lang w:eastAsia="en-GB"/>
        </w:rPr>
        <w:t>).</w:t>
      </w:r>
      <w:bookmarkEnd w:id="139"/>
      <w:bookmarkEnd w:id="140"/>
      <w:bookmarkEnd w:id="141"/>
      <w:bookmarkEnd w:id="142"/>
      <w:r w:rsidR="00F5556B" w:rsidRPr="007A1076">
        <w:rPr>
          <w:rFonts w:ascii="Simplified Arabic" w:eastAsia="Times New Roman" w:hAnsi="Simplified Arabic" w:cs="Simplified Arabic"/>
          <w:color w:val="1F1F1F"/>
          <w:sz w:val="24"/>
          <w:szCs w:val="24"/>
          <w:rtl/>
          <w:lang w:eastAsia="en-GB"/>
        </w:rPr>
        <w:t xml:space="preserve"> </w:t>
      </w:r>
    </w:p>
    <w:p w14:paraId="54AF3093" w14:textId="1E870327" w:rsidR="009A438D" w:rsidRPr="007A1076" w:rsidRDefault="009A438D" w:rsidP="00214748">
      <w:pPr>
        <w:spacing w:after="120" w:line="240" w:lineRule="auto"/>
        <w:jc w:val="both"/>
        <w:outlineLvl w:val="1"/>
        <w:rPr>
          <w:rFonts w:ascii="Simplified Arabic" w:eastAsia="Times New Roman" w:hAnsi="Simplified Arabic" w:cs="Simplified Arabic"/>
          <w:color w:val="1F1F1F"/>
          <w:sz w:val="24"/>
          <w:szCs w:val="24"/>
          <w:lang w:eastAsia="en-GB"/>
        </w:rPr>
      </w:pPr>
      <w:bookmarkStart w:id="143" w:name="_Toc234421537"/>
      <w:bookmarkStart w:id="144" w:name="_Toc234421783"/>
      <w:bookmarkStart w:id="145" w:name="_Toc234509691"/>
      <w:bookmarkStart w:id="146" w:name="_Toc235096143"/>
      <w:r w:rsidRPr="007A1076">
        <w:rPr>
          <w:rFonts w:ascii="Simplified Arabic" w:eastAsia="Times New Roman" w:hAnsi="Simplified Arabic" w:cs="Simplified Arabic"/>
          <w:color w:val="1F1F1F"/>
          <w:sz w:val="24"/>
          <w:szCs w:val="24"/>
          <w:rtl/>
          <w:lang w:eastAsia="en-GB"/>
        </w:rPr>
        <w:t>وقد تطور مفهوم إدارة المشاريع خلال السنوات الأخيرة ليتجاوز التركيز التقليدي على التحكم في الوقت والتكلفة والنطاق، ليشمل إدارة القيمة والمخاطر وأصحاب المصلحة والتحول الرقمي والاستدامة. وأصبحت إدارة المشاريع وسيلة رئيسة لتمكين المنظمات من التكيف مع التغيرات البيئية والتكنولوجية المتسارعة وتحقيق أهدافها الاستراتيجية بكفاءة أعلى</w:t>
      </w:r>
      <w:r w:rsidRPr="007A1076">
        <w:rPr>
          <w:rFonts w:ascii="Simplified Arabic" w:eastAsia="Times New Roman" w:hAnsi="Simplified Arabic" w:cs="Simplified Arabic"/>
          <w:color w:val="1F1F1F"/>
          <w:sz w:val="24"/>
          <w:szCs w:val="24"/>
          <w:lang w:eastAsia="en-GB"/>
        </w:rPr>
        <w:t xml:space="preserve"> </w:t>
      </w:r>
      <w:r w:rsidR="00F5556B" w:rsidRPr="007A1076">
        <w:rPr>
          <w:rFonts w:ascii="Simplified Arabic" w:eastAsia="Times New Roman" w:hAnsi="Simplified Arabic" w:cs="Simplified Arabic"/>
          <w:color w:val="1F1F1F"/>
          <w:sz w:val="24"/>
          <w:szCs w:val="24"/>
          <w:rtl/>
          <w:lang w:eastAsia="en-GB"/>
        </w:rPr>
        <w:t>(</w:t>
      </w:r>
      <w:r w:rsidR="00F5556B" w:rsidRPr="007A1076">
        <w:rPr>
          <w:rFonts w:ascii="Simplified Arabic" w:eastAsia="Times New Roman" w:hAnsi="Simplified Arabic" w:cs="Simplified Arabic"/>
          <w:color w:val="1F1F1F"/>
          <w:sz w:val="24"/>
          <w:szCs w:val="24"/>
          <w:lang w:eastAsia="en-GB"/>
        </w:rPr>
        <w:t>Project Management Institute, 2023</w:t>
      </w:r>
      <w:r w:rsidR="00F5556B" w:rsidRPr="007A1076">
        <w:rPr>
          <w:rFonts w:ascii="Simplified Arabic" w:eastAsia="Times New Roman" w:hAnsi="Simplified Arabic" w:cs="Simplified Arabic"/>
          <w:color w:val="1F1F1F"/>
          <w:sz w:val="24"/>
          <w:szCs w:val="24"/>
          <w:rtl/>
          <w:lang w:eastAsia="en-GB"/>
        </w:rPr>
        <w:t xml:space="preserve">؛ </w:t>
      </w:r>
      <w:r w:rsidR="00F5556B" w:rsidRPr="007A1076">
        <w:rPr>
          <w:rFonts w:ascii="Simplified Arabic" w:eastAsia="Times New Roman" w:hAnsi="Simplified Arabic" w:cs="Simplified Arabic"/>
          <w:color w:val="1F1F1F"/>
          <w:sz w:val="24"/>
          <w:szCs w:val="24"/>
          <w:lang w:eastAsia="en-GB"/>
        </w:rPr>
        <w:t>Mariam et al., 2022</w:t>
      </w:r>
      <w:r w:rsidR="00F5556B" w:rsidRPr="007A1076">
        <w:rPr>
          <w:rFonts w:ascii="Simplified Arabic" w:eastAsia="Times New Roman" w:hAnsi="Simplified Arabic" w:cs="Simplified Arabic"/>
          <w:color w:val="1F1F1F"/>
          <w:sz w:val="24"/>
          <w:szCs w:val="24"/>
          <w:rtl/>
          <w:lang w:eastAsia="en-GB"/>
        </w:rPr>
        <w:t>).</w:t>
      </w:r>
      <w:bookmarkEnd w:id="143"/>
      <w:bookmarkEnd w:id="144"/>
      <w:bookmarkEnd w:id="145"/>
      <w:bookmarkEnd w:id="146"/>
    </w:p>
    <w:p w14:paraId="2F38FFFB" w14:textId="15C4AE35" w:rsidR="00F5556B" w:rsidRPr="007A1076" w:rsidRDefault="009A438D" w:rsidP="00214748">
      <w:pPr>
        <w:spacing w:after="120" w:line="240" w:lineRule="auto"/>
        <w:jc w:val="both"/>
        <w:outlineLvl w:val="1"/>
        <w:rPr>
          <w:rFonts w:ascii="Simplified Arabic" w:eastAsia="Times New Roman" w:hAnsi="Simplified Arabic" w:cs="Simplified Arabic"/>
          <w:color w:val="1F1F1F"/>
          <w:sz w:val="24"/>
          <w:szCs w:val="24"/>
          <w:rtl/>
          <w:lang w:eastAsia="en-GB"/>
        </w:rPr>
      </w:pPr>
      <w:bookmarkStart w:id="147" w:name="_Toc234421538"/>
      <w:bookmarkStart w:id="148" w:name="_Toc234421784"/>
      <w:bookmarkStart w:id="149" w:name="_Toc234509692"/>
      <w:bookmarkStart w:id="150" w:name="_Toc235096144"/>
      <w:r w:rsidRPr="007A1076">
        <w:rPr>
          <w:rFonts w:ascii="Simplified Arabic" w:eastAsia="Times New Roman" w:hAnsi="Simplified Arabic" w:cs="Simplified Arabic"/>
          <w:color w:val="1F1F1F"/>
          <w:sz w:val="24"/>
          <w:szCs w:val="24"/>
          <w:rtl/>
          <w:lang w:eastAsia="en-GB"/>
        </w:rPr>
        <w:t>كما ينظر إلى إدارة المشاريع باعتبارها نظاماً إدارياً متكاملاً يجمع بين المعارف والمهارات والأدوات والتقنيات الإدارية اللازمة لتوجيه الموارد البشرية والمالية والتقنية نحو تحقيق أهداف محددة خلال فترة زمنية معينة، مع ضمان تحقيق أعلى مستوى ممكن من الجودة والكفاءة (عليوة، 2024)</w:t>
      </w:r>
      <w:r w:rsidRPr="007A1076">
        <w:rPr>
          <w:rFonts w:ascii="Simplified Arabic" w:eastAsia="Times New Roman" w:hAnsi="Simplified Arabic" w:cs="Simplified Arabic"/>
          <w:color w:val="1F1F1F"/>
          <w:sz w:val="24"/>
          <w:szCs w:val="24"/>
          <w:lang w:eastAsia="en-GB"/>
        </w:rPr>
        <w:t>.</w:t>
      </w:r>
      <w:bookmarkEnd w:id="147"/>
      <w:bookmarkEnd w:id="148"/>
      <w:bookmarkEnd w:id="149"/>
      <w:bookmarkEnd w:id="150"/>
    </w:p>
    <w:p w14:paraId="2D1BA4B9" w14:textId="3C90B035" w:rsidR="009A438D" w:rsidRPr="007A1076" w:rsidRDefault="009A438D" w:rsidP="00214748">
      <w:pPr>
        <w:spacing w:after="120" w:line="240" w:lineRule="auto"/>
        <w:jc w:val="both"/>
        <w:outlineLvl w:val="1"/>
        <w:rPr>
          <w:rFonts w:ascii="Simplified Arabic" w:eastAsia="Times New Roman" w:hAnsi="Simplified Arabic" w:cs="Simplified Arabic"/>
          <w:b/>
          <w:bCs/>
          <w:color w:val="1F1F1F"/>
          <w:sz w:val="28"/>
          <w:szCs w:val="28"/>
          <w:lang w:eastAsia="en-GB"/>
        </w:rPr>
      </w:pPr>
      <w:bookmarkStart w:id="151" w:name="_Toc234421539"/>
      <w:bookmarkStart w:id="152" w:name="_Toc234421785"/>
      <w:bookmarkStart w:id="153" w:name="_Toc234509693"/>
      <w:bookmarkStart w:id="154" w:name="_Toc235096145"/>
      <w:r w:rsidRPr="007A1076">
        <w:rPr>
          <w:rFonts w:ascii="Simplified Arabic" w:eastAsia="Times New Roman" w:hAnsi="Simplified Arabic" w:cs="Simplified Arabic"/>
          <w:b/>
          <w:bCs/>
          <w:color w:val="1F1F1F"/>
          <w:sz w:val="28"/>
          <w:szCs w:val="28"/>
          <w:rtl/>
          <w:lang w:eastAsia="en-GB"/>
        </w:rPr>
        <w:t>تعريف إدارة المشاريع</w:t>
      </w:r>
      <w:bookmarkEnd w:id="151"/>
      <w:bookmarkEnd w:id="152"/>
      <w:bookmarkEnd w:id="153"/>
      <w:bookmarkEnd w:id="154"/>
    </w:p>
    <w:p w14:paraId="2C2F5700" w14:textId="341D501C" w:rsidR="009A438D" w:rsidRPr="007A1076" w:rsidRDefault="009A438D" w:rsidP="00214748">
      <w:pPr>
        <w:spacing w:after="120" w:line="240" w:lineRule="auto"/>
        <w:jc w:val="both"/>
        <w:outlineLvl w:val="1"/>
        <w:rPr>
          <w:rFonts w:ascii="Simplified Arabic" w:eastAsia="Times New Roman" w:hAnsi="Simplified Arabic" w:cs="Simplified Arabic"/>
          <w:color w:val="1F1F1F"/>
          <w:sz w:val="24"/>
          <w:szCs w:val="24"/>
          <w:lang w:eastAsia="en-GB"/>
        </w:rPr>
      </w:pPr>
      <w:bookmarkStart w:id="155" w:name="_Toc234421540"/>
      <w:bookmarkStart w:id="156" w:name="_Toc234421786"/>
      <w:bookmarkStart w:id="157" w:name="_Toc234509694"/>
      <w:bookmarkStart w:id="158" w:name="_Toc235096146"/>
      <w:r w:rsidRPr="007A1076">
        <w:rPr>
          <w:rFonts w:ascii="Simplified Arabic" w:eastAsia="Times New Roman" w:hAnsi="Simplified Arabic" w:cs="Simplified Arabic"/>
          <w:b/>
          <w:bCs/>
          <w:color w:val="1F1F1F"/>
          <w:sz w:val="24"/>
          <w:szCs w:val="24"/>
          <w:rtl/>
          <w:lang w:eastAsia="en-GB"/>
        </w:rPr>
        <w:t>عرف معهد إدارة المشاريع</w:t>
      </w:r>
      <w:r w:rsidRPr="007A1076">
        <w:rPr>
          <w:rFonts w:ascii="Simplified Arabic" w:eastAsia="Times New Roman" w:hAnsi="Simplified Arabic" w:cs="Simplified Arabic"/>
          <w:b/>
          <w:bCs/>
          <w:color w:val="1F1F1F"/>
          <w:sz w:val="24"/>
          <w:szCs w:val="24"/>
          <w:lang w:eastAsia="en-GB"/>
        </w:rPr>
        <w:t xml:space="preserve"> (PMI) </w:t>
      </w:r>
      <w:r w:rsidRPr="007A1076">
        <w:rPr>
          <w:rFonts w:ascii="Simplified Arabic" w:eastAsia="Times New Roman" w:hAnsi="Simplified Arabic" w:cs="Simplified Arabic"/>
          <w:b/>
          <w:bCs/>
          <w:color w:val="1F1F1F"/>
          <w:sz w:val="24"/>
          <w:szCs w:val="24"/>
          <w:rtl/>
          <w:lang w:eastAsia="en-GB"/>
        </w:rPr>
        <w:t>إدارة المشاريع بأنها</w:t>
      </w:r>
      <w:r w:rsidRPr="007A1076">
        <w:rPr>
          <w:rFonts w:ascii="Simplified Arabic" w:eastAsia="Times New Roman" w:hAnsi="Simplified Arabic" w:cs="Simplified Arabic"/>
          <w:b/>
          <w:bCs/>
          <w:color w:val="1F1F1F"/>
          <w:sz w:val="24"/>
          <w:szCs w:val="24"/>
          <w:lang w:eastAsia="en-GB"/>
        </w:rPr>
        <w:t>:</w:t>
      </w:r>
      <w:r w:rsidR="00F5556B" w:rsidRPr="007A1076">
        <w:rPr>
          <w:rFonts w:ascii="Simplified Arabic" w:eastAsia="Times New Roman" w:hAnsi="Simplified Arabic" w:cs="Simplified Arabic"/>
          <w:b/>
          <w:bCs/>
          <w:color w:val="1F1F1F"/>
          <w:sz w:val="24"/>
          <w:szCs w:val="24"/>
          <w:rtl/>
          <w:lang w:eastAsia="en-GB"/>
        </w:rPr>
        <w:t xml:space="preserve"> </w:t>
      </w:r>
      <w:r w:rsidR="00F5556B" w:rsidRPr="007A1076">
        <w:rPr>
          <w:rFonts w:ascii="Simplified Arabic" w:eastAsia="Times New Roman" w:hAnsi="Simplified Arabic" w:cs="Simplified Arabic"/>
          <w:color w:val="1F1F1F"/>
          <w:sz w:val="24"/>
          <w:szCs w:val="24"/>
          <w:lang w:eastAsia="en-GB"/>
        </w:rPr>
        <w:t>"</w:t>
      </w:r>
      <w:r w:rsidR="00F5556B" w:rsidRPr="007A1076">
        <w:rPr>
          <w:rFonts w:ascii="Simplified Arabic" w:eastAsia="Times New Roman" w:hAnsi="Simplified Arabic" w:cs="Simplified Arabic"/>
          <w:color w:val="1F1F1F"/>
          <w:sz w:val="24"/>
          <w:szCs w:val="24"/>
          <w:rtl/>
          <w:lang w:eastAsia="en-GB"/>
        </w:rPr>
        <w:t>تطبيق المعرفة والمهارات والأدوات والتقنيات على أنشطة المشروع من أجل تحقيق أهداف المشروع وتحقيق القيمة المتوقعة لأصحاب المصلحة</w:t>
      </w:r>
      <w:r w:rsidR="00F5556B" w:rsidRPr="007A1076">
        <w:rPr>
          <w:rFonts w:ascii="Simplified Arabic" w:eastAsia="Times New Roman" w:hAnsi="Simplified Arabic" w:cs="Simplified Arabic"/>
          <w:color w:val="1F1F1F"/>
          <w:sz w:val="24"/>
          <w:szCs w:val="24"/>
          <w:lang w:eastAsia="en-GB"/>
        </w:rPr>
        <w:t>" (Project Management Institute, 2023).</w:t>
      </w:r>
      <w:bookmarkEnd w:id="155"/>
      <w:bookmarkEnd w:id="156"/>
      <w:bookmarkEnd w:id="157"/>
      <w:bookmarkEnd w:id="158"/>
    </w:p>
    <w:p w14:paraId="55A1D09B" w14:textId="77777777" w:rsidR="00F5556B" w:rsidRPr="007A1076" w:rsidRDefault="00F5556B" w:rsidP="00214748">
      <w:pPr>
        <w:spacing w:after="120" w:line="240" w:lineRule="auto"/>
        <w:jc w:val="both"/>
        <w:outlineLvl w:val="1"/>
        <w:rPr>
          <w:rFonts w:ascii="Simplified Arabic" w:eastAsia="Times New Roman" w:hAnsi="Simplified Arabic" w:cs="Simplified Arabic"/>
          <w:color w:val="1F1F1F"/>
          <w:sz w:val="24"/>
          <w:szCs w:val="24"/>
          <w:rtl/>
          <w:lang w:eastAsia="en-GB"/>
        </w:rPr>
      </w:pPr>
      <w:bookmarkStart w:id="159" w:name="_Toc234421541"/>
      <w:bookmarkStart w:id="160" w:name="_Toc234421787"/>
      <w:bookmarkStart w:id="161" w:name="_Toc234509695"/>
      <w:bookmarkStart w:id="162" w:name="_Toc235096147"/>
      <w:r w:rsidRPr="007A1076">
        <w:rPr>
          <w:rFonts w:ascii="Simplified Arabic" w:eastAsia="Times New Roman" w:hAnsi="Simplified Arabic" w:cs="Simplified Arabic"/>
          <w:b/>
          <w:bCs/>
          <w:color w:val="1F1F1F"/>
          <w:sz w:val="24"/>
          <w:szCs w:val="24"/>
          <w:rtl/>
          <w:lang w:eastAsia="en-GB"/>
        </w:rPr>
        <w:t xml:space="preserve">يرى </w:t>
      </w:r>
      <w:r w:rsidRPr="007A1076">
        <w:rPr>
          <w:rFonts w:ascii="Simplified Arabic" w:eastAsia="Times New Roman" w:hAnsi="Simplified Arabic" w:cs="Simplified Arabic"/>
          <w:b/>
          <w:bCs/>
          <w:color w:val="1F1F1F"/>
          <w:sz w:val="24"/>
          <w:szCs w:val="24"/>
          <w:lang w:eastAsia="en-GB"/>
        </w:rPr>
        <w:t>Holzmann and Zitter</w:t>
      </w:r>
      <w:r w:rsidRPr="007A1076">
        <w:rPr>
          <w:rFonts w:ascii="Simplified Arabic" w:eastAsia="Times New Roman" w:hAnsi="Simplified Arabic" w:cs="Simplified Arabic"/>
          <w:b/>
          <w:bCs/>
          <w:color w:val="1F1F1F"/>
          <w:sz w:val="24"/>
          <w:szCs w:val="24"/>
          <w:rtl/>
          <w:lang w:eastAsia="en-GB"/>
        </w:rPr>
        <w:t xml:space="preserve"> (2022)</w:t>
      </w:r>
      <w:r w:rsidRPr="007A1076">
        <w:rPr>
          <w:rFonts w:ascii="Simplified Arabic" w:eastAsia="Times New Roman" w:hAnsi="Simplified Arabic" w:cs="Simplified Arabic"/>
          <w:color w:val="1F1F1F"/>
          <w:sz w:val="24"/>
          <w:szCs w:val="24"/>
          <w:rtl/>
          <w:lang w:eastAsia="en-GB"/>
        </w:rPr>
        <w:t xml:space="preserve"> أن إدارة المشاريع تمثل: "منهجية إدارية تستخدم لتنسيق الموارد والأنشطة والعمليات المختلفة بما يضمن تحقيق أهداف المشروع وتحسين الأداء المؤسسي من خلال الاستخدام الفعال للمعرفة والتقنيات الحديثة" (</w:t>
      </w:r>
      <w:r w:rsidRPr="007A1076">
        <w:rPr>
          <w:rFonts w:ascii="Simplified Arabic" w:eastAsia="Times New Roman" w:hAnsi="Simplified Arabic" w:cs="Simplified Arabic"/>
          <w:color w:val="1F1F1F"/>
          <w:sz w:val="24"/>
          <w:szCs w:val="24"/>
          <w:lang w:eastAsia="en-GB"/>
        </w:rPr>
        <w:t>Holzmann &amp; Zitter, 2022</w:t>
      </w:r>
      <w:r w:rsidRPr="007A1076">
        <w:rPr>
          <w:rFonts w:ascii="Simplified Arabic" w:eastAsia="Times New Roman" w:hAnsi="Simplified Arabic" w:cs="Simplified Arabic"/>
          <w:color w:val="1F1F1F"/>
          <w:sz w:val="24"/>
          <w:szCs w:val="24"/>
          <w:rtl/>
          <w:lang w:eastAsia="en-GB"/>
        </w:rPr>
        <w:t>).</w:t>
      </w:r>
      <w:bookmarkEnd w:id="159"/>
      <w:bookmarkEnd w:id="160"/>
      <w:bookmarkEnd w:id="161"/>
      <w:bookmarkEnd w:id="162"/>
      <w:r w:rsidRPr="007A1076">
        <w:rPr>
          <w:rFonts w:ascii="Simplified Arabic" w:eastAsia="Times New Roman" w:hAnsi="Simplified Arabic" w:cs="Simplified Arabic"/>
          <w:color w:val="1F1F1F"/>
          <w:sz w:val="24"/>
          <w:szCs w:val="24"/>
          <w:rtl/>
          <w:lang w:eastAsia="en-GB"/>
        </w:rPr>
        <w:t xml:space="preserve"> </w:t>
      </w:r>
    </w:p>
    <w:p w14:paraId="15CA21B3" w14:textId="1AA8B7D9" w:rsidR="009A438D" w:rsidRPr="007A1076" w:rsidRDefault="009A438D" w:rsidP="00214748">
      <w:pPr>
        <w:spacing w:after="120" w:line="240" w:lineRule="auto"/>
        <w:jc w:val="both"/>
        <w:outlineLvl w:val="1"/>
        <w:rPr>
          <w:rFonts w:ascii="Simplified Arabic" w:eastAsia="Times New Roman" w:hAnsi="Simplified Arabic" w:cs="Simplified Arabic"/>
          <w:color w:val="1F1F1F"/>
          <w:sz w:val="24"/>
          <w:szCs w:val="24"/>
          <w:lang w:eastAsia="en-GB"/>
        </w:rPr>
      </w:pPr>
      <w:bookmarkStart w:id="163" w:name="_Toc234421542"/>
      <w:bookmarkStart w:id="164" w:name="_Toc234421788"/>
      <w:bookmarkStart w:id="165" w:name="_Toc234509696"/>
      <w:bookmarkStart w:id="166" w:name="_Toc235096148"/>
      <w:r w:rsidRPr="007A1076">
        <w:rPr>
          <w:rFonts w:ascii="Simplified Arabic" w:eastAsia="Times New Roman" w:hAnsi="Simplified Arabic" w:cs="Simplified Arabic"/>
          <w:b/>
          <w:bCs/>
          <w:color w:val="1F1F1F"/>
          <w:sz w:val="24"/>
          <w:szCs w:val="24"/>
          <w:rtl/>
          <w:lang w:eastAsia="en-GB"/>
        </w:rPr>
        <w:t>أشارت مريم وخواجة وقيسر وأحمد</w:t>
      </w:r>
      <w:r w:rsidRPr="007A1076">
        <w:rPr>
          <w:rFonts w:ascii="Simplified Arabic" w:eastAsia="Times New Roman" w:hAnsi="Simplified Arabic" w:cs="Simplified Arabic"/>
          <w:b/>
          <w:bCs/>
          <w:color w:val="1F1F1F"/>
          <w:sz w:val="24"/>
          <w:szCs w:val="24"/>
          <w:lang w:eastAsia="en-GB"/>
        </w:rPr>
        <w:t xml:space="preserve"> (2022) </w:t>
      </w:r>
      <w:r w:rsidRPr="007A1076">
        <w:rPr>
          <w:rFonts w:ascii="Simplified Arabic" w:eastAsia="Times New Roman" w:hAnsi="Simplified Arabic" w:cs="Simplified Arabic"/>
          <w:b/>
          <w:bCs/>
          <w:color w:val="1F1F1F"/>
          <w:sz w:val="24"/>
          <w:szCs w:val="24"/>
          <w:rtl/>
          <w:lang w:eastAsia="en-GB"/>
        </w:rPr>
        <w:t>إلى أن إدارة المشاريع هي</w:t>
      </w:r>
      <w:r w:rsidRPr="007A1076">
        <w:rPr>
          <w:rFonts w:ascii="Simplified Arabic" w:eastAsia="Times New Roman" w:hAnsi="Simplified Arabic" w:cs="Simplified Arabic"/>
          <w:b/>
          <w:bCs/>
          <w:color w:val="1F1F1F"/>
          <w:sz w:val="24"/>
          <w:szCs w:val="24"/>
          <w:lang w:eastAsia="en-GB"/>
        </w:rPr>
        <w:t>:</w:t>
      </w:r>
      <w:r w:rsidR="00F5556B" w:rsidRPr="007A1076">
        <w:rPr>
          <w:rFonts w:ascii="Simplified Arabic" w:eastAsia="Times New Roman" w:hAnsi="Simplified Arabic" w:cs="Simplified Arabic"/>
          <w:b/>
          <w:bCs/>
          <w:color w:val="1F1F1F"/>
          <w:sz w:val="24"/>
          <w:szCs w:val="24"/>
          <w:rtl/>
          <w:lang w:eastAsia="en-GB"/>
        </w:rPr>
        <w:t xml:space="preserve"> </w:t>
      </w:r>
      <w:r w:rsidR="00F5556B" w:rsidRPr="007A1076">
        <w:rPr>
          <w:rFonts w:ascii="Simplified Arabic" w:eastAsia="Times New Roman" w:hAnsi="Simplified Arabic" w:cs="Simplified Arabic"/>
          <w:color w:val="1F1F1F"/>
          <w:sz w:val="24"/>
          <w:szCs w:val="24"/>
          <w:lang w:eastAsia="en-GB"/>
        </w:rPr>
        <w:t>"</w:t>
      </w:r>
      <w:r w:rsidR="00F5556B" w:rsidRPr="007A1076">
        <w:rPr>
          <w:rFonts w:ascii="Simplified Arabic" w:eastAsia="Times New Roman" w:hAnsi="Simplified Arabic" w:cs="Simplified Arabic"/>
          <w:color w:val="1F1F1F"/>
          <w:sz w:val="24"/>
          <w:szCs w:val="24"/>
          <w:rtl/>
          <w:lang w:eastAsia="en-GB"/>
        </w:rPr>
        <w:t>عملية تنظيمية متكاملة تهدف إلى توجيه فرق العمل والموارد نحو تحقيق أهداف المشروع من خلال التخطيط والتنسيق والقيادة والمتابعة المستمرة لضمان نجاح المشروع وتحقيق القيمة المضافة للمنظمة" (مريم وخواجة وقيسر وأحمد، 2022)</w:t>
      </w:r>
      <w:r w:rsidR="00F5556B" w:rsidRPr="007A1076">
        <w:rPr>
          <w:rFonts w:ascii="Simplified Arabic" w:eastAsia="Times New Roman" w:hAnsi="Simplified Arabic" w:cs="Simplified Arabic"/>
          <w:color w:val="1F1F1F"/>
          <w:sz w:val="24"/>
          <w:szCs w:val="24"/>
          <w:lang w:eastAsia="en-GB"/>
        </w:rPr>
        <w:t>.</w:t>
      </w:r>
      <w:bookmarkEnd w:id="163"/>
      <w:bookmarkEnd w:id="164"/>
      <w:bookmarkEnd w:id="165"/>
      <w:bookmarkEnd w:id="166"/>
    </w:p>
    <w:p w14:paraId="482701D3" w14:textId="32F50BE2" w:rsidR="00F5556B" w:rsidRPr="007A1076" w:rsidRDefault="009A438D" w:rsidP="00214748">
      <w:pPr>
        <w:spacing w:after="120" w:line="240" w:lineRule="auto"/>
        <w:jc w:val="both"/>
        <w:outlineLvl w:val="1"/>
        <w:rPr>
          <w:rFonts w:ascii="Simplified Arabic" w:eastAsia="Times New Roman" w:hAnsi="Simplified Arabic" w:cs="Simplified Arabic"/>
          <w:color w:val="1F1F1F"/>
          <w:sz w:val="24"/>
          <w:szCs w:val="24"/>
          <w:rtl/>
          <w:lang w:val="en-GB" w:eastAsia="en-GB"/>
        </w:rPr>
      </w:pPr>
      <w:bookmarkStart w:id="167" w:name="_Toc234421543"/>
      <w:bookmarkStart w:id="168" w:name="_Toc234421789"/>
      <w:bookmarkStart w:id="169" w:name="_Toc234509697"/>
      <w:bookmarkStart w:id="170" w:name="_Toc235096149"/>
      <w:r w:rsidRPr="007A1076">
        <w:rPr>
          <w:rFonts w:ascii="Simplified Arabic" w:eastAsia="Times New Roman" w:hAnsi="Simplified Arabic" w:cs="Simplified Arabic"/>
          <w:b/>
          <w:bCs/>
          <w:color w:val="1F1F1F"/>
          <w:sz w:val="24"/>
          <w:szCs w:val="24"/>
          <w:rtl/>
          <w:lang w:eastAsia="en-GB"/>
        </w:rPr>
        <w:t>عرفت عليوة</w:t>
      </w:r>
      <w:r w:rsidRPr="007A1076">
        <w:rPr>
          <w:rFonts w:ascii="Simplified Arabic" w:eastAsia="Times New Roman" w:hAnsi="Simplified Arabic" w:cs="Simplified Arabic"/>
          <w:b/>
          <w:bCs/>
          <w:color w:val="1F1F1F"/>
          <w:sz w:val="24"/>
          <w:szCs w:val="24"/>
          <w:lang w:eastAsia="en-GB"/>
        </w:rPr>
        <w:t xml:space="preserve"> (2024) </w:t>
      </w:r>
      <w:r w:rsidRPr="007A1076">
        <w:rPr>
          <w:rFonts w:ascii="Simplified Arabic" w:eastAsia="Times New Roman" w:hAnsi="Simplified Arabic" w:cs="Simplified Arabic"/>
          <w:b/>
          <w:bCs/>
          <w:color w:val="1F1F1F"/>
          <w:sz w:val="24"/>
          <w:szCs w:val="24"/>
          <w:rtl/>
          <w:lang w:eastAsia="en-GB"/>
        </w:rPr>
        <w:t>إدارة المشاريع بأنها</w:t>
      </w:r>
      <w:r w:rsidRPr="007A1076">
        <w:rPr>
          <w:rFonts w:ascii="Simplified Arabic" w:eastAsia="Times New Roman" w:hAnsi="Simplified Arabic" w:cs="Simplified Arabic"/>
          <w:b/>
          <w:bCs/>
          <w:color w:val="1F1F1F"/>
          <w:sz w:val="24"/>
          <w:szCs w:val="24"/>
          <w:lang w:eastAsia="en-GB"/>
        </w:rPr>
        <w:t>:</w:t>
      </w:r>
      <w:r w:rsidR="00F5556B" w:rsidRPr="007A1076">
        <w:rPr>
          <w:rFonts w:ascii="Simplified Arabic" w:eastAsia="Times New Roman" w:hAnsi="Simplified Arabic" w:cs="Simplified Arabic"/>
          <w:color w:val="1F1F1F"/>
          <w:sz w:val="24"/>
          <w:szCs w:val="24"/>
          <w:lang w:eastAsia="en-GB"/>
        </w:rPr>
        <w:t xml:space="preserve"> "</w:t>
      </w:r>
      <w:r w:rsidR="00F5556B" w:rsidRPr="007A1076">
        <w:rPr>
          <w:rFonts w:ascii="Simplified Arabic" w:eastAsia="Times New Roman" w:hAnsi="Simplified Arabic" w:cs="Simplified Arabic"/>
          <w:color w:val="1F1F1F"/>
          <w:sz w:val="24"/>
          <w:szCs w:val="24"/>
          <w:rtl/>
          <w:lang w:eastAsia="en-GB"/>
        </w:rPr>
        <w:t>مجموعة الممارسات والأساليب الإدارية التي تستخدمها المؤسسات لتخطيط وتنفيذ ومراقبة المشاريع بما يحقق الاستخدام الأمثل للموارد ويسهم في رفع كفاءة الأداء المؤسسي وتحقيق الأهداف الاستراتيجية</w:t>
      </w:r>
      <w:r w:rsidR="00F5556B" w:rsidRPr="007A1076">
        <w:rPr>
          <w:rFonts w:ascii="Simplified Arabic" w:eastAsia="Times New Roman" w:hAnsi="Simplified Arabic" w:cs="Simplified Arabic"/>
          <w:color w:val="1F1F1F"/>
          <w:sz w:val="24"/>
          <w:szCs w:val="24"/>
          <w:lang w:eastAsia="en-GB"/>
        </w:rPr>
        <w:t>.</w:t>
      </w:r>
      <w:bookmarkEnd w:id="167"/>
      <w:bookmarkEnd w:id="168"/>
      <w:bookmarkEnd w:id="169"/>
      <w:bookmarkEnd w:id="170"/>
    </w:p>
    <w:p w14:paraId="069406E1" w14:textId="7A8E678B" w:rsidR="009A438D" w:rsidRPr="007A1076" w:rsidRDefault="00F5556B" w:rsidP="00214748">
      <w:pPr>
        <w:spacing w:after="120" w:line="240" w:lineRule="auto"/>
        <w:jc w:val="both"/>
        <w:outlineLvl w:val="1"/>
        <w:rPr>
          <w:rFonts w:ascii="Simplified Arabic" w:eastAsia="Times New Roman" w:hAnsi="Simplified Arabic" w:cs="Simplified Arabic"/>
          <w:b/>
          <w:bCs/>
          <w:color w:val="1F1F1F"/>
          <w:sz w:val="28"/>
          <w:szCs w:val="28"/>
          <w:lang w:eastAsia="en-GB"/>
        </w:rPr>
      </w:pPr>
      <w:bookmarkStart w:id="171" w:name="_Toc234421544"/>
      <w:bookmarkStart w:id="172" w:name="_Toc234421790"/>
      <w:bookmarkStart w:id="173" w:name="_Toc234509698"/>
      <w:bookmarkStart w:id="174" w:name="_Toc235096150"/>
      <w:r w:rsidRPr="007A1076">
        <w:rPr>
          <w:rFonts w:ascii="Simplified Arabic" w:eastAsia="Times New Roman" w:hAnsi="Simplified Arabic" w:cs="Simplified Arabic"/>
          <w:b/>
          <w:bCs/>
          <w:color w:val="1F1F1F"/>
          <w:sz w:val="28"/>
          <w:szCs w:val="28"/>
          <w:rtl/>
          <w:lang w:eastAsia="en-GB"/>
        </w:rPr>
        <w:t>يعرف الباحث إدارة المشاريع</w:t>
      </w:r>
      <w:bookmarkEnd w:id="171"/>
      <w:bookmarkEnd w:id="172"/>
      <w:bookmarkEnd w:id="173"/>
      <w:bookmarkEnd w:id="174"/>
    </w:p>
    <w:p w14:paraId="493BBE84" w14:textId="77777777" w:rsidR="009A438D" w:rsidRPr="007A1076" w:rsidRDefault="009A438D" w:rsidP="00214748">
      <w:pPr>
        <w:spacing w:after="120" w:line="240" w:lineRule="auto"/>
        <w:jc w:val="both"/>
        <w:outlineLvl w:val="1"/>
        <w:rPr>
          <w:rFonts w:ascii="Simplified Arabic" w:eastAsia="Times New Roman" w:hAnsi="Simplified Arabic" w:cs="Simplified Arabic"/>
          <w:color w:val="1F1F1F"/>
          <w:sz w:val="24"/>
          <w:szCs w:val="24"/>
          <w:lang w:eastAsia="en-GB"/>
        </w:rPr>
      </w:pPr>
      <w:bookmarkStart w:id="175" w:name="_Toc234421545"/>
      <w:bookmarkStart w:id="176" w:name="_Toc234421791"/>
      <w:bookmarkStart w:id="177" w:name="_Toc234509699"/>
      <w:bookmarkStart w:id="178" w:name="_Toc235096151"/>
      <w:r w:rsidRPr="007A1076">
        <w:rPr>
          <w:rFonts w:ascii="Simplified Arabic" w:eastAsia="Times New Roman" w:hAnsi="Simplified Arabic" w:cs="Simplified Arabic"/>
          <w:b/>
          <w:bCs/>
          <w:color w:val="1F1F1F"/>
          <w:sz w:val="24"/>
          <w:szCs w:val="24"/>
          <w:rtl/>
          <w:lang w:eastAsia="en-GB"/>
        </w:rPr>
        <w:t>مجموعة العمليات والممارسات الإدارية التي تشمل التخطيط والتنظيم والتنفيذ والمتابعة والرقابة على موارد وأنشطة المشروع، بهدف تحقيق أهدافه بكفاءة وفعالية، بما ينعكس إيجاباً على تحسين جودة الخدمات بأبعادها المتمثلة في الاعتمادية والاستجابة والموثوقية في شركات الخدمات الصناعية بالمملكة العربية السعودية</w:t>
      </w:r>
      <w:r w:rsidRPr="007A1076">
        <w:rPr>
          <w:rFonts w:ascii="Simplified Arabic" w:eastAsia="Times New Roman" w:hAnsi="Simplified Arabic" w:cs="Simplified Arabic"/>
          <w:b/>
          <w:bCs/>
          <w:color w:val="1F1F1F"/>
          <w:sz w:val="24"/>
          <w:szCs w:val="24"/>
          <w:lang w:eastAsia="en-GB"/>
        </w:rPr>
        <w:t>.</w:t>
      </w:r>
      <w:bookmarkEnd w:id="175"/>
      <w:bookmarkEnd w:id="176"/>
      <w:bookmarkEnd w:id="177"/>
      <w:bookmarkEnd w:id="178"/>
    </w:p>
    <w:p w14:paraId="6BB16E59" w14:textId="77777777" w:rsidR="009A438D" w:rsidRPr="007A1076" w:rsidRDefault="009A438D" w:rsidP="00214748">
      <w:pPr>
        <w:spacing w:after="120" w:line="240" w:lineRule="auto"/>
        <w:jc w:val="both"/>
        <w:outlineLvl w:val="1"/>
        <w:rPr>
          <w:rFonts w:ascii="Simplified Arabic" w:eastAsia="Times New Roman" w:hAnsi="Simplified Arabic" w:cs="Simplified Arabic"/>
          <w:color w:val="1F1F1F"/>
          <w:sz w:val="24"/>
          <w:szCs w:val="24"/>
          <w:rtl/>
          <w:lang w:eastAsia="en-GB"/>
        </w:rPr>
      </w:pPr>
    </w:p>
    <w:p w14:paraId="04AE159D" w14:textId="3FA0C7F0" w:rsidR="00B60E0D" w:rsidRPr="007A1076" w:rsidRDefault="00B60E0D" w:rsidP="00214748">
      <w:pPr>
        <w:spacing w:after="120" w:line="240" w:lineRule="auto"/>
        <w:jc w:val="both"/>
        <w:outlineLvl w:val="1"/>
        <w:rPr>
          <w:rFonts w:ascii="Simplified Arabic" w:eastAsia="Times New Roman" w:hAnsi="Simplified Arabic" w:cs="Simplified Arabic"/>
          <w:b/>
          <w:bCs/>
          <w:sz w:val="32"/>
          <w:szCs w:val="32"/>
          <w:rtl/>
          <w:lang w:eastAsia="en-GB"/>
        </w:rPr>
      </w:pPr>
      <w:bookmarkStart w:id="179" w:name="_Toc234421546"/>
      <w:bookmarkStart w:id="180" w:name="_Toc234421792"/>
      <w:bookmarkStart w:id="181" w:name="_Toc234509700"/>
      <w:bookmarkStart w:id="182" w:name="_Toc235096152"/>
      <w:r w:rsidRPr="007A1076">
        <w:rPr>
          <w:rFonts w:ascii="Simplified Arabic" w:eastAsia="Times New Roman" w:hAnsi="Simplified Arabic" w:cs="Simplified Arabic"/>
          <w:b/>
          <w:bCs/>
          <w:sz w:val="32"/>
          <w:szCs w:val="32"/>
          <w:rtl/>
          <w:lang w:eastAsia="en-GB"/>
        </w:rPr>
        <w:t>أهداف إدارة المشاريع</w:t>
      </w:r>
      <w:bookmarkEnd w:id="133"/>
      <w:bookmarkEnd w:id="134"/>
      <w:bookmarkEnd w:id="179"/>
      <w:bookmarkEnd w:id="180"/>
      <w:bookmarkEnd w:id="181"/>
      <w:bookmarkEnd w:id="182"/>
      <w:r w:rsidRPr="007A1076">
        <w:rPr>
          <w:rFonts w:ascii="Simplified Arabic" w:eastAsia="Times New Roman" w:hAnsi="Simplified Arabic" w:cs="Simplified Arabic"/>
          <w:b/>
          <w:bCs/>
          <w:sz w:val="32"/>
          <w:szCs w:val="32"/>
          <w:rtl/>
          <w:lang w:eastAsia="en-GB"/>
        </w:rPr>
        <w:t xml:space="preserve"> </w:t>
      </w:r>
    </w:p>
    <w:p w14:paraId="3121350D" w14:textId="5259AC7E" w:rsidR="00F77F7C" w:rsidRDefault="00F77F7C" w:rsidP="00214748">
      <w:pPr>
        <w:spacing w:after="240" w:line="240" w:lineRule="auto"/>
        <w:jc w:val="both"/>
        <w:rPr>
          <w:rFonts w:ascii="Simplified Arabic" w:eastAsia="Times New Roman" w:hAnsi="Simplified Arabic" w:cs="Simplified Arabic"/>
          <w:color w:val="1F1F1F"/>
          <w:sz w:val="24"/>
          <w:szCs w:val="24"/>
          <w:rtl/>
          <w:lang w:eastAsia="en-GB" w:bidi="ar-EG"/>
        </w:rPr>
      </w:pPr>
      <w:r w:rsidRPr="007A1076">
        <w:rPr>
          <w:rFonts w:ascii="Simplified Arabic" w:eastAsia="Times New Roman" w:hAnsi="Simplified Arabic" w:cs="Simplified Arabic"/>
          <w:color w:val="1F1F1F"/>
          <w:sz w:val="24"/>
          <w:szCs w:val="24"/>
          <w:rtl/>
          <w:lang w:eastAsia="en-GB"/>
        </w:rPr>
        <w:t>تعد إدارة المشاريع من الممارسات الإدارية الحديثة التي تهدف إلى تخطيط وتنظيم وتنفيذ ومراقبة الموارد والأنشطة بطريقة منهجية تضمن تحقيق النتائج المستهدفة بكفاءة وفاعلية. وقد أكدت الدراسات الحديثة أن إدارة المشاريع لم تعد تركز فقط على إنجاز الأعمال ضمن قيود الوقت والتكلفة والجودة، بل أصبحت وسيلة استراتيجية لتحقيق القيمة المؤسسية وتعزيز الاستدامة ورضا أصحاب المصلحة وتحقيق الأهداف التنظيمية طويلة المدى</w:t>
      </w:r>
      <w:r w:rsidR="0000244D" w:rsidRPr="007A1076">
        <w:rPr>
          <w:rFonts w:ascii="Simplified Arabic" w:eastAsia="Times New Roman" w:hAnsi="Simplified Arabic" w:cs="Simplified Arabic"/>
          <w:color w:val="1F1F1F"/>
          <w:sz w:val="24"/>
          <w:szCs w:val="24"/>
          <w:lang w:eastAsia="en-GB" w:bidi="ar-EG"/>
        </w:rPr>
        <w:t xml:space="preserve">    .  </w:t>
      </w:r>
      <w:r w:rsidR="0000244D" w:rsidRPr="007A1076">
        <w:rPr>
          <w:rFonts w:ascii="Simplified Arabic" w:eastAsia="Times New Roman" w:hAnsi="Simplified Arabic" w:cs="Simplified Arabic"/>
          <w:color w:val="1F1F1F"/>
          <w:sz w:val="24"/>
          <w:szCs w:val="24"/>
          <w:rtl/>
          <w:lang w:eastAsia="en-GB" w:bidi="ar-EG"/>
        </w:rPr>
        <w:t>(</w:t>
      </w:r>
      <w:r w:rsidR="0000244D" w:rsidRPr="007A1076">
        <w:rPr>
          <w:rFonts w:ascii="Simplified Arabic" w:eastAsia="Times New Roman" w:hAnsi="Simplified Arabic" w:cs="Simplified Arabic"/>
          <w:color w:val="1F1F1F"/>
          <w:sz w:val="24"/>
          <w:szCs w:val="24"/>
          <w:lang w:eastAsia="en-GB" w:bidi="ar-EG"/>
        </w:rPr>
        <w:t>Ochoa Pacheco et al., 2023</w:t>
      </w:r>
      <w:r w:rsidR="0000244D" w:rsidRPr="007A1076">
        <w:rPr>
          <w:rFonts w:ascii="Simplified Arabic" w:eastAsia="Times New Roman" w:hAnsi="Simplified Arabic" w:cs="Simplified Arabic"/>
          <w:color w:val="1F1F1F"/>
          <w:sz w:val="24"/>
          <w:szCs w:val="24"/>
          <w:rtl/>
          <w:lang w:eastAsia="en-GB" w:bidi="ar-EG"/>
        </w:rPr>
        <w:t>: الفايز، 2023)</w:t>
      </w:r>
      <w:r w:rsidR="0000244D" w:rsidRPr="007A1076">
        <w:rPr>
          <w:rFonts w:ascii="Simplified Arabic" w:eastAsia="Times New Roman" w:hAnsi="Simplified Arabic" w:cs="Simplified Arabic"/>
          <w:color w:val="1F1F1F"/>
          <w:sz w:val="24"/>
          <w:szCs w:val="24"/>
          <w:lang w:eastAsia="en-GB" w:bidi="ar-EG"/>
        </w:rPr>
        <w:t xml:space="preserve"> </w:t>
      </w:r>
      <w:r w:rsidRPr="007A1076">
        <w:rPr>
          <w:rFonts w:ascii="Simplified Arabic" w:eastAsia="Times New Roman" w:hAnsi="Simplified Arabic" w:cs="Simplified Arabic"/>
          <w:color w:val="1F1F1F"/>
          <w:sz w:val="24"/>
          <w:szCs w:val="24"/>
          <w:lang w:eastAsia="en-GB" w:bidi="ar-EG"/>
        </w:rPr>
        <w:t xml:space="preserve"> </w:t>
      </w:r>
    </w:p>
    <w:p w14:paraId="1E03663C" w14:textId="77777777" w:rsidR="004D5BED" w:rsidRDefault="004D5BED" w:rsidP="00214748">
      <w:pPr>
        <w:spacing w:after="240" w:line="240" w:lineRule="auto"/>
        <w:jc w:val="both"/>
        <w:rPr>
          <w:rFonts w:ascii="Simplified Arabic" w:eastAsia="Times New Roman" w:hAnsi="Simplified Arabic" w:cs="Simplified Arabic"/>
          <w:color w:val="1F1F1F"/>
          <w:sz w:val="24"/>
          <w:szCs w:val="24"/>
          <w:rtl/>
          <w:lang w:eastAsia="en-GB" w:bidi="ar-EG"/>
        </w:rPr>
      </w:pPr>
    </w:p>
    <w:p w14:paraId="5A23107A" w14:textId="77777777" w:rsidR="004D5BED" w:rsidRPr="007A1076" w:rsidRDefault="004D5BED" w:rsidP="00214748">
      <w:pPr>
        <w:spacing w:after="240" w:line="240" w:lineRule="auto"/>
        <w:jc w:val="both"/>
        <w:rPr>
          <w:rFonts w:ascii="Simplified Arabic" w:eastAsia="Times New Roman" w:hAnsi="Simplified Arabic" w:cs="Simplified Arabic"/>
          <w:color w:val="1F1F1F"/>
          <w:sz w:val="24"/>
          <w:szCs w:val="24"/>
          <w:lang w:eastAsia="en-GB" w:bidi="ar-EG"/>
        </w:rPr>
      </w:pPr>
    </w:p>
    <w:p w14:paraId="61FCEED7" w14:textId="7C33487A" w:rsidR="00F77F7C" w:rsidRPr="007A1076" w:rsidRDefault="0000244D" w:rsidP="00214748">
      <w:pPr>
        <w:spacing w:after="240" w:line="240" w:lineRule="auto"/>
        <w:jc w:val="both"/>
        <w:rPr>
          <w:rFonts w:ascii="Simplified Arabic" w:eastAsia="Times New Roman" w:hAnsi="Simplified Arabic" w:cs="Simplified Arabic"/>
          <w:b/>
          <w:bCs/>
          <w:color w:val="1F1F1F"/>
          <w:sz w:val="24"/>
          <w:szCs w:val="24"/>
          <w:lang w:eastAsia="en-GB" w:bidi="ar-EG"/>
        </w:rPr>
      </w:pPr>
      <w:r w:rsidRPr="007A1076">
        <w:rPr>
          <w:rFonts w:ascii="Simplified Arabic" w:eastAsia="Times New Roman" w:hAnsi="Simplified Arabic" w:cs="Simplified Arabic"/>
          <w:b/>
          <w:bCs/>
          <w:color w:val="1F1F1F"/>
          <w:sz w:val="24"/>
          <w:szCs w:val="24"/>
          <w:lang w:eastAsia="en-GB" w:bidi="ar-EG"/>
        </w:rPr>
        <w:t>.1</w:t>
      </w:r>
      <w:r w:rsidR="00F77F7C" w:rsidRPr="007A1076">
        <w:rPr>
          <w:rFonts w:ascii="Simplified Arabic" w:eastAsia="Times New Roman" w:hAnsi="Simplified Arabic" w:cs="Simplified Arabic"/>
          <w:b/>
          <w:bCs/>
          <w:color w:val="1F1F1F"/>
          <w:sz w:val="24"/>
          <w:szCs w:val="24"/>
          <w:rtl/>
          <w:lang w:eastAsia="en-GB"/>
        </w:rPr>
        <w:t>تحقيق أهداف المشروع وفق المتطلبات المحددة</w:t>
      </w:r>
    </w:p>
    <w:p w14:paraId="3F639402" w14:textId="64D29970" w:rsidR="00F77F7C" w:rsidRPr="007A1076" w:rsidRDefault="00F77F7C" w:rsidP="00214748">
      <w:pPr>
        <w:spacing w:after="240" w:line="240" w:lineRule="auto"/>
        <w:jc w:val="both"/>
        <w:rPr>
          <w:rFonts w:ascii="Simplified Arabic" w:eastAsia="Times New Roman" w:hAnsi="Simplified Arabic" w:cs="Simplified Arabic"/>
          <w:color w:val="1F1F1F"/>
          <w:sz w:val="24"/>
          <w:szCs w:val="24"/>
          <w:rtl/>
          <w:lang w:eastAsia="en-GB" w:bidi="ar-EG"/>
        </w:rPr>
      </w:pPr>
      <w:r w:rsidRPr="007A1076">
        <w:rPr>
          <w:rFonts w:ascii="Simplified Arabic" w:eastAsia="Times New Roman" w:hAnsi="Simplified Arabic" w:cs="Simplified Arabic"/>
          <w:color w:val="1F1F1F"/>
          <w:sz w:val="24"/>
          <w:szCs w:val="24"/>
          <w:rtl/>
          <w:lang w:eastAsia="en-GB"/>
        </w:rPr>
        <w:t>يعد تحقيق الأهداف المخطط لها للمشروع من أهم أهداف إدارة المشاريع، حيث تسعى الإدارة إلى ضمان تنفيذ الأنشطة والمخرجات بما يتوافق مع نطاق العمل المحدد مسبقاً. وتشير الدراسات إلى أن نجاح المشروع يقاس بدرجة تحقيق الأهداف الاستراتيجية والتشغيلية التي أُنشئ المشروع من أجلها، وليس فقط بإكمال الأنشطة المجدولة</w:t>
      </w:r>
      <w:r w:rsidRPr="007A1076">
        <w:rPr>
          <w:rFonts w:ascii="Simplified Arabic" w:eastAsia="Times New Roman" w:hAnsi="Simplified Arabic" w:cs="Simplified Arabic"/>
          <w:color w:val="1F1F1F"/>
          <w:sz w:val="24"/>
          <w:szCs w:val="24"/>
          <w:lang w:eastAsia="en-GB" w:bidi="ar-EG"/>
        </w:rPr>
        <w:t xml:space="preserve"> </w:t>
      </w:r>
      <w:r w:rsidR="0000244D" w:rsidRPr="007A1076">
        <w:rPr>
          <w:rFonts w:ascii="Simplified Arabic" w:eastAsia="Times New Roman" w:hAnsi="Simplified Arabic" w:cs="Simplified Arabic"/>
          <w:color w:val="1F1F1F"/>
          <w:sz w:val="24"/>
          <w:szCs w:val="24"/>
          <w:rtl/>
          <w:lang w:eastAsia="en-GB" w:bidi="ar-EG"/>
        </w:rPr>
        <w:t xml:space="preserve">  (</w:t>
      </w:r>
      <w:r w:rsidR="0000244D" w:rsidRPr="007A1076">
        <w:rPr>
          <w:rFonts w:ascii="Simplified Arabic" w:eastAsia="Times New Roman" w:hAnsi="Simplified Arabic" w:cs="Simplified Arabic"/>
          <w:color w:val="1F1F1F"/>
          <w:sz w:val="24"/>
          <w:szCs w:val="24"/>
          <w:lang w:eastAsia="en-GB" w:bidi="ar-EG"/>
        </w:rPr>
        <w:t>Ahmed, 2023</w:t>
      </w:r>
      <w:r w:rsidR="0000244D" w:rsidRPr="007A1076">
        <w:rPr>
          <w:rFonts w:ascii="Simplified Arabic" w:eastAsia="Times New Roman" w:hAnsi="Simplified Arabic" w:cs="Simplified Arabic"/>
          <w:color w:val="1F1F1F"/>
          <w:sz w:val="24"/>
          <w:szCs w:val="24"/>
          <w:rtl/>
          <w:lang w:eastAsia="en-GB" w:bidi="ar-EG"/>
        </w:rPr>
        <w:t xml:space="preserve">؛ </w:t>
      </w:r>
      <w:r w:rsidR="0000244D" w:rsidRPr="007A1076">
        <w:rPr>
          <w:rFonts w:ascii="Simplified Arabic" w:eastAsia="Times New Roman" w:hAnsi="Simplified Arabic" w:cs="Simplified Arabic"/>
          <w:color w:val="1F1F1F"/>
          <w:sz w:val="24"/>
          <w:szCs w:val="24"/>
          <w:lang w:eastAsia="en-GB" w:bidi="ar-EG"/>
        </w:rPr>
        <w:t>Ochoa Pacheco et al., 2023</w:t>
      </w:r>
      <w:r w:rsidR="0000244D" w:rsidRPr="007A1076">
        <w:rPr>
          <w:rFonts w:ascii="Simplified Arabic" w:eastAsia="Times New Roman" w:hAnsi="Simplified Arabic" w:cs="Simplified Arabic"/>
          <w:color w:val="1F1F1F"/>
          <w:sz w:val="24"/>
          <w:szCs w:val="24"/>
          <w:rtl/>
          <w:lang w:eastAsia="en-GB" w:bidi="ar-EG"/>
        </w:rPr>
        <w:t>) .</w:t>
      </w:r>
    </w:p>
    <w:p w14:paraId="6A31EBC3" w14:textId="04C624B9" w:rsidR="00F77F7C" w:rsidRPr="007A1076" w:rsidRDefault="0000244D" w:rsidP="00214748">
      <w:pPr>
        <w:spacing w:after="240" w:line="240" w:lineRule="auto"/>
        <w:jc w:val="both"/>
        <w:rPr>
          <w:rFonts w:ascii="Simplified Arabic" w:eastAsia="Times New Roman" w:hAnsi="Simplified Arabic" w:cs="Simplified Arabic"/>
          <w:b/>
          <w:bCs/>
          <w:color w:val="1F1F1F"/>
          <w:sz w:val="24"/>
          <w:szCs w:val="24"/>
          <w:lang w:eastAsia="en-GB" w:bidi="ar-EG"/>
        </w:rPr>
      </w:pPr>
      <w:r w:rsidRPr="007A1076">
        <w:rPr>
          <w:rFonts w:ascii="Simplified Arabic" w:eastAsia="Times New Roman" w:hAnsi="Simplified Arabic" w:cs="Simplified Arabic"/>
          <w:b/>
          <w:bCs/>
          <w:color w:val="1F1F1F"/>
          <w:sz w:val="24"/>
          <w:szCs w:val="24"/>
          <w:rtl/>
          <w:lang w:eastAsia="en-GB" w:bidi="ar-EG"/>
        </w:rPr>
        <w:t>2.</w:t>
      </w:r>
      <w:r w:rsidR="00F77F7C" w:rsidRPr="007A1076">
        <w:rPr>
          <w:rFonts w:ascii="Simplified Arabic" w:eastAsia="Times New Roman" w:hAnsi="Simplified Arabic" w:cs="Simplified Arabic"/>
          <w:b/>
          <w:bCs/>
          <w:color w:val="1F1F1F"/>
          <w:sz w:val="24"/>
          <w:szCs w:val="24"/>
          <w:lang w:eastAsia="en-GB" w:bidi="ar-EG"/>
        </w:rPr>
        <w:t xml:space="preserve"> </w:t>
      </w:r>
      <w:r w:rsidR="00F77F7C" w:rsidRPr="007A1076">
        <w:rPr>
          <w:rFonts w:ascii="Simplified Arabic" w:eastAsia="Times New Roman" w:hAnsi="Simplified Arabic" w:cs="Simplified Arabic"/>
          <w:b/>
          <w:bCs/>
          <w:color w:val="1F1F1F"/>
          <w:sz w:val="24"/>
          <w:szCs w:val="24"/>
          <w:rtl/>
          <w:lang w:eastAsia="en-GB"/>
        </w:rPr>
        <w:t>إنجاز المشروع ضمن الوقت المحدد</w:t>
      </w:r>
    </w:p>
    <w:p w14:paraId="182E8C48" w14:textId="47701391" w:rsidR="00F77F7C" w:rsidRPr="007A1076" w:rsidRDefault="00F77F7C" w:rsidP="00214748">
      <w:pPr>
        <w:spacing w:after="240" w:line="240" w:lineRule="auto"/>
        <w:jc w:val="both"/>
        <w:rPr>
          <w:rFonts w:ascii="Simplified Arabic" w:eastAsia="Times New Roman" w:hAnsi="Simplified Arabic" w:cs="Simplified Arabic"/>
          <w:color w:val="1F1F1F"/>
          <w:sz w:val="24"/>
          <w:szCs w:val="24"/>
          <w:lang w:eastAsia="en-GB" w:bidi="ar-EG"/>
        </w:rPr>
      </w:pPr>
      <w:r w:rsidRPr="007A1076">
        <w:rPr>
          <w:rFonts w:ascii="Simplified Arabic" w:eastAsia="Times New Roman" w:hAnsi="Simplified Arabic" w:cs="Simplified Arabic"/>
          <w:color w:val="1F1F1F"/>
          <w:sz w:val="24"/>
          <w:szCs w:val="24"/>
          <w:rtl/>
          <w:lang w:eastAsia="en-GB"/>
        </w:rPr>
        <w:t>تسعى إدارة المشاريع إلى الالتزام بالجداول الزمنية المقررة وتقليل التأخير في مراحل التنفيذ المختلفة. ويُعد التحكم في الوقت أحد المحاور الأساسية لتقييم الأداء، إذ يساعد الالتزام الزمني على تحقيق الاستفادة القصوى من الموارد وتقليل الخسائر الناتجة عن التأخير، خاصة في المشاريع ذات الطبيعة الاستراتيجية أو التنافسية</w:t>
      </w:r>
      <w:r w:rsidRPr="007A1076">
        <w:rPr>
          <w:rFonts w:ascii="Simplified Arabic" w:eastAsia="Times New Roman" w:hAnsi="Simplified Arabic" w:cs="Simplified Arabic"/>
          <w:color w:val="1F1F1F"/>
          <w:sz w:val="24"/>
          <w:szCs w:val="24"/>
          <w:lang w:eastAsia="en-GB" w:bidi="ar-EG"/>
        </w:rPr>
        <w:t xml:space="preserve"> </w:t>
      </w:r>
      <w:r w:rsidR="0000244D" w:rsidRPr="007A1076">
        <w:rPr>
          <w:rFonts w:ascii="Simplified Arabic" w:eastAsia="Times New Roman" w:hAnsi="Simplified Arabic" w:cs="Simplified Arabic"/>
          <w:color w:val="1F1F1F"/>
          <w:sz w:val="24"/>
          <w:szCs w:val="24"/>
          <w:rtl/>
          <w:lang w:eastAsia="en-GB" w:bidi="ar-EG"/>
        </w:rPr>
        <w:t xml:space="preserve"> (</w:t>
      </w:r>
      <w:r w:rsidR="0000244D" w:rsidRPr="007A1076">
        <w:rPr>
          <w:rFonts w:ascii="Simplified Arabic" w:eastAsia="Times New Roman" w:hAnsi="Simplified Arabic" w:cs="Simplified Arabic"/>
          <w:color w:val="1F1F1F"/>
          <w:sz w:val="24"/>
          <w:szCs w:val="24"/>
          <w:lang w:eastAsia="en-GB" w:bidi="ar-EG"/>
        </w:rPr>
        <w:t>Ahmed, 2023</w:t>
      </w:r>
      <w:r w:rsidR="0000244D" w:rsidRPr="007A1076">
        <w:rPr>
          <w:rFonts w:ascii="Simplified Arabic" w:eastAsia="Times New Roman" w:hAnsi="Simplified Arabic" w:cs="Simplified Arabic"/>
          <w:color w:val="1F1F1F"/>
          <w:sz w:val="24"/>
          <w:szCs w:val="24"/>
          <w:rtl/>
          <w:lang w:eastAsia="en-GB" w:bidi="ar-EG"/>
        </w:rPr>
        <w:t xml:space="preserve">؛ </w:t>
      </w:r>
      <w:r w:rsidR="0000244D" w:rsidRPr="007A1076">
        <w:rPr>
          <w:rFonts w:ascii="Simplified Arabic" w:eastAsia="Times New Roman" w:hAnsi="Simplified Arabic" w:cs="Simplified Arabic"/>
          <w:color w:val="1F1F1F"/>
          <w:sz w:val="24"/>
          <w:szCs w:val="24"/>
          <w:lang w:eastAsia="en-GB" w:bidi="ar-EG"/>
        </w:rPr>
        <w:t>Shamim, 2022</w:t>
      </w:r>
      <w:r w:rsidR="0000244D" w:rsidRPr="007A1076">
        <w:rPr>
          <w:rFonts w:ascii="Simplified Arabic" w:eastAsia="Times New Roman" w:hAnsi="Simplified Arabic" w:cs="Simplified Arabic"/>
          <w:color w:val="1F1F1F"/>
          <w:sz w:val="24"/>
          <w:szCs w:val="24"/>
          <w:rtl/>
          <w:lang w:eastAsia="en-GB" w:bidi="ar-EG"/>
        </w:rPr>
        <w:t>) .</w:t>
      </w:r>
    </w:p>
    <w:p w14:paraId="4CC863F9" w14:textId="6E3D8BD2" w:rsidR="00F77F7C" w:rsidRPr="007A1076" w:rsidRDefault="0000244D" w:rsidP="00214748">
      <w:pPr>
        <w:spacing w:after="240" w:line="240" w:lineRule="auto"/>
        <w:jc w:val="both"/>
        <w:rPr>
          <w:rFonts w:ascii="Simplified Arabic" w:eastAsia="Times New Roman" w:hAnsi="Simplified Arabic" w:cs="Simplified Arabic"/>
          <w:b/>
          <w:bCs/>
          <w:color w:val="1F1F1F"/>
          <w:sz w:val="24"/>
          <w:szCs w:val="24"/>
          <w:lang w:eastAsia="en-GB" w:bidi="ar-EG"/>
        </w:rPr>
      </w:pPr>
      <w:r w:rsidRPr="007A1076">
        <w:rPr>
          <w:rFonts w:ascii="Simplified Arabic" w:eastAsia="Times New Roman" w:hAnsi="Simplified Arabic" w:cs="Simplified Arabic"/>
          <w:b/>
          <w:bCs/>
          <w:color w:val="1F1F1F"/>
          <w:sz w:val="24"/>
          <w:szCs w:val="24"/>
          <w:rtl/>
          <w:lang w:eastAsia="en-GB" w:bidi="ar-EG"/>
        </w:rPr>
        <w:t>3.</w:t>
      </w:r>
      <w:r w:rsidR="00F77F7C" w:rsidRPr="007A1076">
        <w:rPr>
          <w:rFonts w:ascii="Simplified Arabic" w:eastAsia="Times New Roman" w:hAnsi="Simplified Arabic" w:cs="Simplified Arabic"/>
          <w:b/>
          <w:bCs/>
          <w:color w:val="1F1F1F"/>
          <w:sz w:val="24"/>
          <w:szCs w:val="24"/>
          <w:rtl/>
          <w:lang w:eastAsia="en-GB"/>
        </w:rPr>
        <w:t>التحكم في التكاليف وترشيد الموارد</w:t>
      </w:r>
    </w:p>
    <w:p w14:paraId="3EB01BAD" w14:textId="00D4E1D4" w:rsidR="00F77F7C" w:rsidRPr="007A1076" w:rsidRDefault="00F77F7C" w:rsidP="00214748">
      <w:pPr>
        <w:spacing w:after="240" w:line="240" w:lineRule="auto"/>
        <w:jc w:val="both"/>
        <w:rPr>
          <w:rFonts w:ascii="Simplified Arabic" w:eastAsia="Times New Roman" w:hAnsi="Simplified Arabic" w:cs="Simplified Arabic"/>
          <w:color w:val="1F1F1F"/>
          <w:sz w:val="24"/>
          <w:szCs w:val="24"/>
          <w:rtl/>
          <w:lang w:eastAsia="en-GB" w:bidi="ar-EG"/>
        </w:rPr>
      </w:pPr>
      <w:r w:rsidRPr="007A1076">
        <w:rPr>
          <w:rFonts w:ascii="Simplified Arabic" w:eastAsia="Times New Roman" w:hAnsi="Simplified Arabic" w:cs="Simplified Arabic"/>
          <w:color w:val="1F1F1F"/>
          <w:sz w:val="24"/>
          <w:szCs w:val="24"/>
          <w:rtl/>
          <w:lang w:eastAsia="en-GB"/>
        </w:rPr>
        <w:t>تهدف إدارة المشاريع إلى الاستخدام الأمثل للموارد المالية والبشرية والمادية بما يحقق أفضل النتائج بأقل تكلفة ممكنة. ويؤدي التخطيط المالي الجيد ومتابعة الإنفاق إلى الحد من الهدر وتحسين كفاءة الأداء المالي للمشروع، مما ينعكس بصورة إيجابية على الأداء المؤسسي العام</w:t>
      </w:r>
      <w:r w:rsidRPr="007A1076">
        <w:rPr>
          <w:rFonts w:ascii="Simplified Arabic" w:eastAsia="Times New Roman" w:hAnsi="Simplified Arabic" w:cs="Simplified Arabic"/>
          <w:color w:val="1F1F1F"/>
          <w:sz w:val="24"/>
          <w:szCs w:val="24"/>
          <w:lang w:eastAsia="en-GB" w:bidi="ar-EG"/>
        </w:rPr>
        <w:t xml:space="preserve"> </w:t>
      </w:r>
      <w:r w:rsidR="0000244D" w:rsidRPr="007A1076">
        <w:rPr>
          <w:rFonts w:ascii="Simplified Arabic" w:eastAsia="Times New Roman" w:hAnsi="Simplified Arabic" w:cs="Simplified Arabic"/>
          <w:color w:val="1F1F1F"/>
          <w:sz w:val="24"/>
          <w:szCs w:val="24"/>
          <w:rtl/>
          <w:lang w:eastAsia="en-GB" w:bidi="ar-EG"/>
        </w:rPr>
        <w:t xml:space="preserve"> (2024؛ </w:t>
      </w:r>
      <w:r w:rsidR="0000244D" w:rsidRPr="007A1076">
        <w:rPr>
          <w:rFonts w:ascii="Simplified Arabic" w:eastAsia="Times New Roman" w:hAnsi="Simplified Arabic" w:cs="Simplified Arabic"/>
          <w:color w:val="1F1F1F"/>
          <w:sz w:val="24"/>
          <w:szCs w:val="24"/>
          <w:lang w:eastAsia="en-GB" w:bidi="ar-EG"/>
        </w:rPr>
        <w:t>Ahmed, 2023</w:t>
      </w:r>
      <w:r w:rsidR="0000244D" w:rsidRPr="007A1076">
        <w:rPr>
          <w:rFonts w:ascii="Simplified Arabic" w:eastAsia="Times New Roman" w:hAnsi="Simplified Arabic" w:cs="Simplified Arabic"/>
          <w:color w:val="1F1F1F"/>
          <w:sz w:val="24"/>
          <w:szCs w:val="24"/>
          <w:rtl/>
          <w:lang w:eastAsia="en-GB" w:bidi="ar-EG"/>
        </w:rPr>
        <w:t>).</w:t>
      </w:r>
    </w:p>
    <w:p w14:paraId="05229BFC" w14:textId="31EFC39B" w:rsidR="00F77F7C" w:rsidRPr="007A1076" w:rsidRDefault="0000244D" w:rsidP="00214748">
      <w:pPr>
        <w:spacing w:after="240" w:line="240" w:lineRule="auto"/>
        <w:jc w:val="both"/>
        <w:rPr>
          <w:rFonts w:ascii="Simplified Arabic" w:eastAsia="Times New Roman" w:hAnsi="Simplified Arabic" w:cs="Simplified Arabic"/>
          <w:b/>
          <w:bCs/>
          <w:color w:val="1F1F1F"/>
          <w:sz w:val="24"/>
          <w:szCs w:val="24"/>
          <w:lang w:eastAsia="en-GB" w:bidi="ar-EG"/>
        </w:rPr>
      </w:pPr>
      <w:r w:rsidRPr="007A1076">
        <w:rPr>
          <w:rFonts w:ascii="Simplified Arabic" w:eastAsia="Times New Roman" w:hAnsi="Simplified Arabic" w:cs="Simplified Arabic"/>
          <w:b/>
          <w:bCs/>
          <w:color w:val="1F1F1F"/>
          <w:sz w:val="24"/>
          <w:szCs w:val="24"/>
          <w:rtl/>
          <w:lang w:eastAsia="en-GB" w:bidi="ar-EG"/>
        </w:rPr>
        <w:t>4.</w:t>
      </w:r>
      <w:r w:rsidR="00F77F7C" w:rsidRPr="007A1076">
        <w:rPr>
          <w:rFonts w:ascii="Simplified Arabic" w:eastAsia="Times New Roman" w:hAnsi="Simplified Arabic" w:cs="Simplified Arabic"/>
          <w:b/>
          <w:bCs/>
          <w:color w:val="1F1F1F"/>
          <w:sz w:val="24"/>
          <w:szCs w:val="24"/>
          <w:rtl/>
          <w:lang w:eastAsia="en-GB"/>
        </w:rPr>
        <w:t>ضمان جودة مخرجات المشروع</w:t>
      </w:r>
    </w:p>
    <w:p w14:paraId="7652A47C" w14:textId="3CC0968E" w:rsidR="00B44E0F" w:rsidRPr="007A1076" w:rsidRDefault="00F77F7C" w:rsidP="00D15E64">
      <w:pPr>
        <w:spacing w:after="240" w:line="240" w:lineRule="auto"/>
        <w:jc w:val="both"/>
        <w:rPr>
          <w:rFonts w:ascii="Simplified Arabic" w:eastAsia="Times New Roman" w:hAnsi="Simplified Arabic" w:cs="Simplified Arabic"/>
          <w:color w:val="1F1F1F"/>
          <w:sz w:val="24"/>
          <w:szCs w:val="24"/>
          <w:lang w:eastAsia="en-GB" w:bidi="ar-EG"/>
        </w:rPr>
      </w:pPr>
      <w:r w:rsidRPr="007A1076">
        <w:rPr>
          <w:rFonts w:ascii="Simplified Arabic" w:eastAsia="Times New Roman" w:hAnsi="Simplified Arabic" w:cs="Simplified Arabic"/>
          <w:color w:val="1F1F1F"/>
          <w:sz w:val="24"/>
          <w:szCs w:val="24"/>
          <w:rtl/>
          <w:lang w:eastAsia="en-GB"/>
        </w:rPr>
        <w:t>تمثل الجودة هدفاً رئيسياً في إدارة المشاريع، حيث تسعى الإدارة إلى التأكد من أن المنتجات أو الخدمات الناتجة عن المشروع تتوافق مع المواصفات والمعايير المحددة. وأظهرت الدراسات الحديثة أن تطبيق معايير الجودة والرقابة المستمرة يسهم في رفع مستوى الأداء وتقليل الأخطاء وتحسين فرص نجاح المشروع</w:t>
      </w:r>
      <w:r w:rsidRPr="007A1076">
        <w:rPr>
          <w:rFonts w:ascii="Simplified Arabic" w:eastAsia="Times New Roman" w:hAnsi="Simplified Arabic" w:cs="Simplified Arabic"/>
          <w:color w:val="1F1F1F"/>
          <w:sz w:val="24"/>
          <w:szCs w:val="24"/>
          <w:lang w:eastAsia="en-GB" w:bidi="ar-EG"/>
        </w:rPr>
        <w:t xml:space="preserve"> </w:t>
      </w:r>
      <w:r w:rsidR="0000244D" w:rsidRPr="007A1076">
        <w:rPr>
          <w:rFonts w:ascii="Simplified Arabic" w:eastAsia="Times New Roman" w:hAnsi="Simplified Arabic" w:cs="Simplified Arabic"/>
          <w:color w:val="1F1F1F"/>
          <w:sz w:val="24"/>
          <w:szCs w:val="24"/>
          <w:rtl/>
          <w:lang w:eastAsia="en-GB" w:bidi="ar-EG"/>
        </w:rPr>
        <w:t xml:space="preserve"> (الفايز، 2023؛ </w:t>
      </w:r>
      <w:r w:rsidR="0000244D" w:rsidRPr="007A1076">
        <w:rPr>
          <w:rFonts w:ascii="Simplified Arabic" w:eastAsia="Times New Roman" w:hAnsi="Simplified Arabic" w:cs="Simplified Arabic"/>
          <w:color w:val="1F1F1F"/>
          <w:sz w:val="24"/>
          <w:szCs w:val="24"/>
          <w:lang w:eastAsia="en-GB" w:bidi="ar-EG"/>
        </w:rPr>
        <w:t>Majid</w:t>
      </w:r>
      <w:r w:rsidR="0000244D" w:rsidRPr="007A1076">
        <w:rPr>
          <w:rFonts w:ascii="Simplified Arabic" w:eastAsia="Times New Roman" w:hAnsi="Simplified Arabic" w:cs="Simplified Arabic"/>
          <w:color w:val="1F1F1F"/>
          <w:sz w:val="24"/>
          <w:szCs w:val="24"/>
          <w:rtl/>
          <w:lang w:eastAsia="en-GB" w:bidi="ar-EG"/>
        </w:rPr>
        <w:t>، 2025) .</w:t>
      </w:r>
    </w:p>
    <w:p w14:paraId="33E9C2E1" w14:textId="3CB67E21" w:rsidR="00F77F7C" w:rsidRPr="007A1076" w:rsidRDefault="0000244D" w:rsidP="00214748">
      <w:pPr>
        <w:spacing w:after="240" w:line="240" w:lineRule="auto"/>
        <w:jc w:val="both"/>
        <w:rPr>
          <w:rFonts w:ascii="Simplified Arabic" w:eastAsia="Times New Roman" w:hAnsi="Simplified Arabic" w:cs="Simplified Arabic"/>
          <w:b/>
          <w:bCs/>
          <w:color w:val="1F1F1F"/>
          <w:sz w:val="24"/>
          <w:szCs w:val="24"/>
          <w:lang w:eastAsia="en-GB" w:bidi="ar-EG"/>
        </w:rPr>
      </w:pPr>
      <w:r w:rsidRPr="007A1076">
        <w:rPr>
          <w:rFonts w:ascii="Simplified Arabic" w:eastAsia="Times New Roman" w:hAnsi="Simplified Arabic" w:cs="Simplified Arabic"/>
          <w:b/>
          <w:bCs/>
          <w:color w:val="1F1F1F"/>
          <w:sz w:val="24"/>
          <w:szCs w:val="24"/>
          <w:rtl/>
          <w:lang w:eastAsia="en-GB" w:bidi="ar-EG"/>
        </w:rPr>
        <w:t>5.</w:t>
      </w:r>
      <w:r w:rsidR="00F77F7C" w:rsidRPr="007A1076">
        <w:rPr>
          <w:rFonts w:ascii="Simplified Arabic" w:eastAsia="Times New Roman" w:hAnsi="Simplified Arabic" w:cs="Simplified Arabic"/>
          <w:b/>
          <w:bCs/>
          <w:color w:val="1F1F1F"/>
          <w:sz w:val="24"/>
          <w:szCs w:val="24"/>
          <w:rtl/>
          <w:lang w:eastAsia="en-GB"/>
        </w:rPr>
        <w:t>إدارة المخاطر والتعامل مع التحديات</w:t>
      </w:r>
    </w:p>
    <w:p w14:paraId="3097D30E" w14:textId="435C8C65" w:rsidR="002D4003" w:rsidRPr="007A1076" w:rsidRDefault="00F77F7C" w:rsidP="00D15E64">
      <w:pPr>
        <w:spacing w:after="240" w:line="240" w:lineRule="auto"/>
        <w:jc w:val="both"/>
        <w:rPr>
          <w:rFonts w:ascii="Simplified Arabic" w:eastAsia="Times New Roman" w:hAnsi="Simplified Arabic" w:cs="Simplified Arabic"/>
          <w:color w:val="1F1F1F"/>
          <w:sz w:val="24"/>
          <w:szCs w:val="24"/>
          <w:rtl/>
          <w:lang w:eastAsia="en-GB" w:bidi="ar-EG"/>
        </w:rPr>
      </w:pPr>
      <w:r w:rsidRPr="007A1076">
        <w:rPr>
          <w:rFonts w:ascii="Simplified Arabic" w:eastAsia="Times New Roman" w:hAnsi="Simplified Arabic" w:cs="Simplified Arabic"/>
          <w:color w:val="1F1F1F"/>
          <w:sz w:val="24"/>
          <w:szCs w:val="24"/>
          <w:rtl/>
          <w:lang w:eastAsia="en-GB"/>
        </w:rPr>
        <w:t>تهدف إدارة المشاريع إلى التعرف المبكر على المخاطر المحتملة ووضع خطط استباقية للتعامل معها. ويساعد ذلك في تقليل تأثير الأحداث غير المتوقعة التي قد تؤثر على الجدول الزمني أو التكلفة أو جودة المخرجات. كما أن الإدارة الفعالة للمخاطر تعزز قدرة المشروع على الاستمرار وتحقيق أهدافه رغم التغيرات البيئية والتنظيمية</w:t>
      </w:r>
      <w:r w:rsidR="0000244D" w:rsidRPr="007A1076">
        <w:rPr>
          <w:rFonts w:ascii="Simplified Arabic" w:eastAsia="Times New Roman" w:hAnsi="Simplified Arabic" w:cs="Simplified Arabic"/>
          <w:color w:val="1F1F1F"/>
          <w:sz w:val="24"/>
          <w:szCs w:val="24"/>
          <w:rtl/>
          <w:lang w:eastAsia="en-GB" w:bidi="ar-EG"/>
        </w:rPr>
        <w:t>(</w:t>
      </w:r>
      <w:r w:rsidR="0000244D" w:rsidRPr="007A1076">
        <w:rPr>
          <w:rFonts w:ascii="Simplified Arabic" w:eastAsia="Times New Roman" w:hAnsi="Simplified Arabic" w:cs="Simplified Arabic"/>
          <w:color w:val="1F1F1F"/>
          <w:sz w:val="24"/>
          <w:szCs w:val="24"/>
          <w:lang w:eastAsia="en-GB" w:bidi="ar-EG"/>
        </w:rPr>
        <w:t>Zaman et al., 2022</w:t>
      </w:r>
      <w:r w:rsidR="0000244D" w:rsidRPr="007A1076">
        <w:rPr>
          <w:rFonts w:ascii="Simplified Arabic" w:eastAsia="Times New Roman" w:hAnsi="Simplified Arabic" w:cs="Simplified Arabic"/>
          <w:color w:val="1F1F1F"/>
          <w:sz w:val="24"/>
          <w:szCs w:val="24"/>
          <w:rtl/>
          <w:lang w:eastAsia="en-GB" w:bidi="ar-EG"/>
        </w:rPr>
        <w:t xml:space="preserve">؛ </w:t>
      </w:r>
      <w:r w:rsidR="0000244D" w:rsidRPr="007A1076">
        <w:rPr>
          <w:rFonts w:ascii="Simplified Arabic" w:eastAsia="Times New Roman" w:hAnsi="Simplified Arabic" w:cs="Simplified Arabic"/>
          <w:color w:val="1F1F1F"/>
          <w:sz w:val="24"/>
          <w:szCs w:val="24"/>
          <w:lang w:eastAsia="en-GB" w:bidi="ar-EG"/>
        </w:rPr>
        <w:t>Majid</w:t>
      </w:r>
      <w:r w:rsidR="0000244D" w:rsidRPr="007A1076">
        <w:rPr>
          <w:rFonts w:ascii="Simplified Arabic" w:eastAsia="Times New Roman" w:hAnsi="Simplified Arabic" w:cs="Simplified Arabic"/>
          <w:color w:val="1F1F1F"/>
          <w:sz w:val="24"/>
          <w:szCs w:val="24"/>
          <w:rtl/>
          <w:lang w:eastAsia="en-GB" w:bidi="ar-EG"/>
        </w:rPr>
        <w:t>، 2025)</w:t>
      </w:r>
      <w:r w:rsidRPr="007A1076">
        <w:rPr>
          <w:rFonts w:ascii="Simplified Arabic" w:eastAsia="Times New Roman" w:hAnsi="Simplified Arabic" w:cs="Simplified Arabic"/>
          <w:color w:val="1F1F1F"/>
          <w:sz w:val="24"/>
          <w:szCs w:val="24"/>
          <w:lang w:eastAsia="en-GB" w:bidi="ar-EG"/>
        </w:rPr>
        <w:t xml:space="preserve"> </w:t>
      </w:r>
      <w:r w:rsidR="0000244D" w:rsidRPr="007A1076">
        <w:rPr>
          <w:rFonts w:ascii="Simplified Arabic" w:eastAsia="Times New Roman" w:hAnsi="Simplified Arabic" w:cs="Simplified Arabic"/>
          <w:color w:val="1F1F1F"/>
          <w:sz w:val="24"/>
          <w:szCs w:val="24"/>
          <w:rtl/>
          <w:lang w:eastAsia="en-GB" w:bidi="ar-EG"/>
        </w:rPr>
        <w:t xml:space="preserve">  .</w:t>
      </w:r>
    </w:p>
    <w:p w14:paraId="7690FE61" w14:textId="693B36B8" w:rsidR="00F77F7C" w:rsidRPr="007A1076" w:rsidRDefault="0000244D" w:rsidP="00214748">
      <w:pPr>
        <w:spacing w:after="240" w:line="240" w:lineRule="auto"/>
        <w:jc w:val="both"/>
        <w:rPr>
          <w:rFonts w:ascii="Simplified Arabic" w:eastAsia="Times New Roman" w:hAnsi="Simplified Arabic" w:cs="Simplified Arabic"/>
          <w:b/>
          <w:bCs/>
          <w:color w:val="1F1F1F"/>
          <w:sz w:val="24"/>
          <w:szCs w:val="24"/>
          <w:lang w:eastAsia="en-GB" w:bidi="ar-EG"/>
        </w:rPr>
      </w:pPr>
      <w:r w:rsidRPr="007A1076">
        <w:rPr>
          <w:rFonts w:ascii="Simplified Arabic" w:eastAsia="Times New Roman" w:hAnsi="Simplified Arabic" w:cs="Simplified Arabic"/>
          <w:b/>
          <w:bCs/>
          <w:color w:val="1F1F1F"/>
          <w:sz w:val="24"/>
          <w:szCs w:val="24"/>
          <w:rtl/>
          <w:lang w:eastAsia="en-GB" w:bidi="ar-EG"/>
        </w:rPr>
        <w:t>6.</w:t>
      </w:r>
      <w:r w:rsidR="00F77F7C" w:rsidRPr="007A1076">
        <w:rPr>
          <w:rFonts w:ascii="Simplified Arabic" w:eastAsia="Times New Roman" w:hAnsi="Simplified Arabic" w:cs="Simplified Arabic"/>
          <w:b/>
          <w:bCs/>
          <w:color w:val="1F1F1F"/>
          <w:sz w:val="24"/>
          <w:szCs w:val="24"/>
          <w:rtl/>
          <w:lang w:eastAsia="en-GB"/>
        </w:rPr>
        <w:t>تحقيق رضا أصحاب المصلحة</w:t>
      </w:r>
    </w:p>
    <w:p w14:paraId="337BBD16" w14:textId="1A097AE3" w:rsidR="00F77F7C" w:rsidRDefault="00F77F7C" w:rsidP="00214748">
      <w:pPr>
        <w:spacing w:after="240" w:line="240" w:lineRule="auto"/>
        <w:jc w:val="both"/>
        <w:rPr>
          <w:rFonts w:ascii="Simplified Arabic" w:eastAsia="Times New Roman" w:hAnsi="Simplified Arabic" w:cs="Simplified Arabic"/>
          <w:color w:val="1F1F1F"/>
          <w:sz w:val="24"/>
          <w:szCs w:val="24"/>
          <w:rtl/>
          <w:lang w:eastAsia="en-GB" w:bidi="ar-EG"/>
        </w:rPr>
      </w:pPr>
      <w:r w:rsidRPr="007A1076">
        <w:rPr>
          <w:rFonts w:ascii="Simplified Arabic" w:eastAsia="Times New Roman" w:hAnsi="Simplified Arabic" w:cs="Simplified Arabic"/>
          <w:color w:val="1F1F1F"/>
          <w:sz w:val="24"/>
          <w:szCs w:val="24"/>
          <w:rtl/>
          <w:lang w:eastAsia="en-GB"/>
        </w:rPr>
        <w:t>تركز إدارة المشاريع الحديثة على تلبية احتياجات وتوقعات أصحاب المصلحة بما يشمل العملاء والممولين والإدارة العليا والمجتمع</w:t>
      </w:r>
      <w:r w:rsidR="0000244D" w:rsidRPr="007A1076">
        <w:rPr>
          <w:rFonts w:ascii="Simplified Arabic" w:eastAsia="Times New Roman" w:hAnsi="Simplified Arabic" w:cs="Simplified Arabic"/>
          <w:color w:val="1F1F1F"/>
          <w:sz w:val="24"/>
          <w:szCs w:val="24"/>
          <w:rtl/>
          <w:lang w:eastAsia="en-GB"/>
        </w:rPr>
        <w:t>،</w:t>
      </w:r>
      <w:r w:rsidRPr="007A1076">
        <w:rPr>
          <w:rFonts w:ascii="Simplified Arabic" w:eastAsia="Times New Roman" w:hAnsi="Simplified Arabic" w:cs="Simplified Arabic"/>
          <w:color w:val="1F1F1F"/>
          <w:sz w:val="24"/>
          <w:szCs w:val="24"/>
          <w:rtl/>
          <w:lang w:eastAsia="en-GB"/>
        </w:rPr>
        <w:t xml:space="preserve"> ويعد رضا أصحاب المصلحة مؤشراً مهماً لقياس نجاح المشروع، لما له من دور في تعزيز الثقة وتحقيق القيمة المرجوة من المشروع</w:t>
      </w:r>
      <w:r w:rsidRPr="007A1076">
        <w:rPr>
          <w:rFonts w:ascii="Simplified Arabic" w:eastAsia="Times New Roman" w:hAnsi="Simplified Arabic" w:cs="Simplified Arabic"/>
          <w:color w:val="1F1F1F"/>
          <w:sz w:val="24"/>
          <w:szCs w:val="24"/>
          <w:lang w:eastAsia="en-GB" w:bidi="ar-EG"/>
        </w:rPr>
        <w:t xml:space="preserve"> </w:t>
      </w:r>
      <w:r w:rsidR="0000244D" w:rsidRPr="007A1076">
        <w:rPr>
          <w:rFonts w:ascii="Simplified Arabic" w:eastAsia="Times New Roman" w:hAnsi="Simplified Arabic" w:cs="Simplified Arabic"/>
          <w:color w:val="1F1F1F"/>
          <w:sz w:val="24"/>
          <w:szCs w:val="24"/>
          <w:rtl/>
          <w:lang w:eastAsia="en-GB" w:bidi="ar-EG"/>
        </w:rPr>
        <w:t xml:space="preserve">(الفايز، 2023؛ </w:t>
      </w:r>
      <w:r w:rsidR="0000244D" w:rsidRPr="007A1076">
        <w:rPr>
          <w:rFonts w:ascii="Simplified Arabic" w:eastAsia="Times New Roman" w:hAnsi="Simplified Arabic" w:cs="Simplified Arabic"/>
          <w:color w:val="1F1F1F"/>
          <w:sz w:val="24"/>
          <w:szCs w:val="24"/>
          <w:lang w:eastAsia="en-GB" w:bidi="ar-EG"/>
        </w:rPr>
        <w:t>PMI, 2023</w:t>
      </w:r>
      <w:r w:rsidR="0000244D" w:rsidRPr="007A1076">
        <w:rPr>
          <w:rFonts w:ascii="Simplified Arabic" w:eastAsia="Times New Roman" w:hAnsi="Simplified Arabic" w:cs="Simplified Arabic"/>
          <w:color w:val="1F1F1F"/>
          <w:sz w:val="24"/>
          <w:szCs w:val="24"/>
          <w:rtl/>
          <w:lang w:eastAsia="en-GB" w:bidi="ar-EG"/>
        </w:rPr>
        <w:t>)  .</w:t>
      </w:r>
    </w:p>
    <w:p w14:paraId="2D1C1CB0" w14:textId="77777777" w:rsidR="004D5BED" w:rsidRPr="007A1076" w:rsidRDefault="004D5BED" w:rsidP="00214748">
      <w:pPr>
        <w:spacing w:after="240" w:line="240" w:lineRule="auto"/>
        <w:jc w:val="both"/>
        <w:rPr>
          <w:rFonts w:ascii="Simplified Arabic" w:eastAsia="Times New Roman" w:hAnsi="Simplified Arabic" w:cs="Simplified Arabic"/>
          <w:color w:val="1F1F1F"/>
          <w:sz w:val="24"/>
          <w:szCs w:val="24"/>
          <w:lang w:eastAsia="en-GB" w:bidi="ar-EG"/>
        </w:rPr>
      </w:pPr>
    </w:p>
    <w:p w14:paraId="2D11B38F" w14:textId="4CFD4104" w:rsidR="00F77F7C" w:rsidRPr="007A1076" w:rsidRDefault="0000244D" w:rsidP="00214748">
      <w:pPr>
        <w:spacing w:after="240" w:line="240" w:lineRule="auto"/>
        <w:jc w:val="both"/>
        <w:rPr>
          <w:rFonts w:ascii="Simplified Arabic" w:eastAsia="Times New Roman" w:hAnsi="Simplified Arabic" w:cs="Simplified Arabic"/>
          <w:b/>
          <w:bCs/>
          <w:color w:val="1F1F1F"/>
          <w:sz w:val="24"/>
          <w:szCs w:val="24"/>
          <w:lang w:eastAsia="en-GB" w:bidi="ar-EG"/>
        </w:rPr>
      </w:pPr>
      <w:r w:rsidRPr="007A1076">
        <w:rPr>
          <w:rFonts w:ascii="Simplified Arabic" w:eastAsia="Times New Roman" w:hAnsi="Simplified Arabic" w:cs="Simplified Arabic"/>
          <w:b/>
          <w:bCs/>
          <w:color w:val="1F1F1F"/>
          <w:sz w:val="24"/>
          <w:szCs w:val="24"/>
          <w:rtl/>
          <w:lang w:eastAsia="en-GB" w:bidi="ar-EG"/>
        </w:rPr>
        <w:t>7.</w:t>
      </w:r>
      <w:r w:rsidR="00F77F7C" w:rsidRPr="007A1076">
        <w:rPr>
          <w:rFonts w:ascii="Simplified Arabic" w:eastAsia="Times New Roman" w:hAnsi="Simplified Arabic" w:cs="Simplified Arabic"/>
          <w:b/>
          <w:bCs/>
          <w:color w:val="1F1F1F"/>
          <w:sz w:val="24"/>
          <w:szCs w:val="24"/>
          <w:rtl/>
          <w:lang w:eastAsia="en-GB"/>
        </w:rPr>
        <w:t>تعزيز الأداء المؤسسي وتحقيق القيمة</w:t>
      </w:r>
    </w:p>
    <w:p w14:paraId="1B224221" w14:textId="0339FAAB" w:rsidR="00F77F7C" w:rsidRPr="007A1076" w:rsidRDefault="00F77F7C" w:rsidP="00214748">
      <w:pPr>
        <w:spacing w:after="240" w:line="240" w:lineRule="auto"/>
        <w:jc w:val="both"/>
        <w:rPr>
          <w:rFonts w:ascii="Simplified Arabic" w:eastAsia="Times New Roman" w:hAnsi="Simplified Arabic" w:cs="Simplified Arabic"/>
          <w:color w:val="1F1F1F"/>
          <w:sz w:val="24"/>
          <w:szCs w:val="24"/>
          <w:rtl/>
          <w:lang w:eastAsia="en-GB" w:bidi="ar-EG"/>
        </w:rPr>
      </w:pPr>
      <w:r w:rsidRPr="007A1076">
        <w:rPr>
          <w:rFonts w:ascii="Simplified Arabic" w:eastAsia="Times New Roman" w:hAnsi="Simplified Arabic" w:cs="Simplified Arabic"/>
          <w:color w:val="1F1F1F"/>
          <w:sz w:val="24"/>
          <w:szCs w:val="24"/>
          <w:rtl/>
          <w:lang w:eastAsia="en-GB"/>
        </w:rPr>
        <w:t>لم يعد نجاح المشروع مقتصراً على إنجاز الأعمال التشغيلية، بل أصبح مرتبطاً بمدى مساهمته في تحقيق الأهداف الاستراتيجية للمؤسسة. وتؤكد الدراسات الحديثة أن إدارة المشاريع الفعالة تسهم في تحسين الأداء المؤسسي، وزيادة القدرة التنافسية، وتحقيق المنافع المستدامة للمنظمات</w:t>
      </w:r>
      <w:r w:rsidRPr="007A1076">
        <w:rPr>
          <w:rFonts w:ascii="Simplified Arabic" w:eastAsia="Times New Roman" w:hAnsi="Simplified Arabic" w:cs="Simplified Arabic"/>
          <w:color w:val="1F1F1F"/>
          <w:sz w:val="24"/>
          <w:szCs w:val="24"/>
          <w:lang w:eastAsia="en-GB" w:bidi="ar-EG"/>
        </w:rPr>
        <w:t xml:space="preserve"> </w:t>
      </w:r>
      <w:r w:rsidR="0000244D" w:rsidRPr="007A1076">
        <w:rPr>
          <w:rFonts w:ascii="Simplified Arabic" w:eastAsia="Times New Roman" w:hAnsi="Simplified Arabic" w:cs="Simplified Arabic"/>
          <w:color w:val="1F1F1F"/>
          <w:sz w:val="24"/>
          <w:szCs w:val="24"/>
          <w:rtl/>
          <w:lang w:eastAsia="en-GB" w:bidi="ar-EG"/>
        </w:rPr>
        <w:t>(</w:t>
      </w:r>
      <w:proofErr w:type="spellStart"/>
      <w:r w:rsidR="0000244D" w:rsidRPr="007A1076">
        <w:rPr>
          <w:rFonts w:ascii="Simplified Arabic" w:eastAsia="Times New Roman" w:hAnsi="Simplified Arabic" w:cs="Simplified Arabic"/>
          <w:color w:val="1F1F1F"/>
          <w:sz w:val="24"/>
          <w:szCs w:val="24"/>
          <w:lang w:eastAsia="en-GB" w:bidi="ar-EG"/>
        </w:rPr>
        <w:t>Aliwa</w:t>
      </w:r>
      <w:proofErr w:type="spellEnd"/>
      <w:r w:rsidR="0000244D" w:rsidRPr="007A1076">
        <w:rPr>
          <w:rFonts w:ascii="Simplified Arabic" w:eastAsia="Times New Roman" w:hAnsi="Simplified Arabic" w:cs="Simplified Arabic"/>
          <w:color w:val="1F1F1F"/>
          <w:sz w:val="24"/>
          <w:szCs w:val="24"/>
          <w:lang w:eastAsia="en-GB" w:bidi="ar-EG"/>
        </w:rPr>
        <w:t>, 2024</w:t>
      </w:r>
      <w:r w:rsidR="0000244D" w:rsidRPr="007A1076">
        <w:rPr>
          <w:rFonts w:ascii="Simplified Arabic" w:eastAsia="Times New Roman" w:hAnsi="Simplified Arabic" w:cs="Simplified Arabic"/>
          <w:color w:val="1F1F1F"/>
          <w:sz w:val="24"/>
          <w:szCs w:val="24"/>
          <w:rtl/>
          <w:lang w:eastAsia="en-GB" w:bidi="ar-EG"/>
        </w:rPr>
        <w:t xml:space="preserve">؛ </w:t>
      </w:r>
      <w:r w:rsidR="0000244D" w:rsidRPr="007A1076">
        <w:rPr>
          <w:rFonts w:ascii="Simplified Arabic" w:eastAsia="Times New Roman" w:hAnsi="Simplified Arabic" w:cs="Simplified Arabic"/>
          <w:color w:val="1F1F1F"/>
          <w:sz w:val="24"/>
          <w:szCs w:val="24"/>
          <w:lang w:eastAsia="en-GB" w:bidi="ar-EG"/>
        </w:rPr>
        <w:t>PMI, 2023</w:t>
      </w:r>
      <w:r w:rsidR="0000244D" w:rsidRPr="007A1076">
        <w:rPr>
          <w:rFonts w:ascii="Simplified Arabic" w:eastAsia="Times New Roman" w:hAnsi="Simplified Arabic" w:cs="Simplified Arabic"/>
          <w:color w:val="1F1F1F"/>
          <w:sz w:val="24"/>
          <w:szCs w:val="24"/>
          <w:rtl/>
          <w:lang w:eastAsia="en-GB" w:bidi="ar-EG"/>
        </w:rPr>
        <w:t>)</w:t>
      </w:r>
    </w:p>
    <w:p w14:paraId="0C4FA2EA" w14:textId="363B8AD8" w:rsidR="00F77F7C" w:rsidRPr="007A1076" w:rsidRDefault="0000244D" w:rsidP="00214748">
      <w:pPr>
        <w:spacing w:after="240" w:line="240" w:lineRule="auto"/>
        <w:jc w:val="both"/>
        <w:rPr>
          <w:rFonts w:ascii="Simplified Arabic" w:eastAsia="Times New Roman" w:hAnsi="Simplified Arabic" w:cs="Simplified Arabic"/>
          <w:b/>
          <w:bCs/>
          <w:color w:val="1F1F1F"/>
          <w:sz w:val="24"/>
          <w:szCs w:val="24"/>
          <w:lang w:eastAsia="en-GB" w:bidi="ar-EG"/>
        </w:rPr>
      </w:pPr>
      <w:r w:rsidRPr="007A1076">
        <w:rPr>
          <w:rFonts w:ascii="Simplified Arabic" w:eastAsia="Times New Roman" w:hAnsi="Simplified Arabic" w:cs="Simplified Arabic"/>
          <w:b/>
          <w:bCs/>
          <w:color w:val="1F1F1F"/>
          <w:sz w:val="24"/>
          <w:szCs w:val="24"/>
          <w:rtl/>
          <w:lang w:eastAsia="en-GB" w:bidi="ar-EG"/>
        </w:rPr>
        <w:t>8.</w:t>
      </w:r>
      <w:r w:rsidR="00F77F7C" w:rsidRPr="007A1076">
        <w:rPr>
          <w:rFonts w:ascii="Simplified Arabic" w:eastAsia="Times New Roman" w:hAnsi="Simplified Arabic" w:cs="Simplified Arabic"/>
          <w:b/>
          <w:bCs/>
          <w:color w:val="1F1F1F"/>
          <w:sz w:val="24"/>
          <w:szCs w:val="24"/>
          <w:rtl/>
          <w:lang w:eastAsia="en-GB"/>
        </w:rPr>
        <w:t>دعم الابتكار والتحول الرقمي</w:t>
      </w:r>
    </w:p>
    <w:p w14:paraId="24537AD9" w14:textId="50EFB120" w:rsidR="00B60E0D" w:rsidRPr="007A1076" w:rsidRDefault="00F77F7C" w:rsidP="00214748">
      <w:pPr>
        <w:spacing w:after="240" w:line="240" w:lineRule="auto"/>
        <w:jc w:val="both"/>
        <w:rPr>
          <w:rFonts w:ascii="Simplified Arabic" w:eastAsia="Times New Roman" w:hAnsi="Simplified Arabic" w:cs="Simplified Arabic"/>
          <w:color w:val="1F1F1F"/>
          <w:sz w:val="24"/>
          <w:szCs w:val="24"/>
          <w:rtl/>
          <w:lang w:eastAsia="en-GB" w:bidi="ar-EG"/>
        </w:rPr>
      </w:pPr>
      <w:r w:rsidRPr="007A1076">
        <w:rPr>
          <w:rFonts w:ascii="Simplified Arabic" w:eastAsia="Times New Roman" w:hAnsi="Simplified Arabic" w:cs="Simplified Arabic"/>
          <w:color w:val="1F1F1F"/>
          <w:sz w:val="24"/>
          <w:szCs w:val="24"/>
          <w:rtl/>
          <w:lang w:eastAsia="en-GB"/>
        </w:rPr>
        <w:t>أصبحت إدارة المشاريع أداة أساسية لدعم الابتكار وتبني التقنيات الحديثة مثل الذكاء الاصطناعي والتحول الرقمي. ويساعد ذلك المؤسسات على تطوير منتجاتها وخدماتها وتحسين عملياتها التشغيلية ومواكبة التغيرات المتسارعة في بيئة الأعمال المعاصرة</w:t>
      </w:r>
      <w:r w:rsidRPr="007A1076">
        <w:rPr>
          <w:rFonts w:ascii="Simplified Arabic" w:eastAsia="Times New Roman" w:hAnsi="Simplified Arabic" w:cs="Simplified Arabic"/>
          <w:color w:val="1F1F1F"/>
          <w:sz w:val="24"/>
          <w:szCs w:val="24"/>
          <w:lang w:eastAsia="en-GB" w:bidi="ar-EG"/>
        </w:rPr>
        <w:t xml:space="preserve"> </w:t>
      </w:r>
      <w:r w:rsidR="0000244D" w:rsidRPr="007A1076">
        <w:rPr>
          <w:rFonts w:ascii="Simplified Arabic" w:eastAsia="Times New Roman" w:hAnsi="Simplified Arabic" w:cs="Simplified Arabic"/>
          <w:color w:val="1F1F1F"/>
          <w:sz w:val="24"/>
          <w:szCs w:val="24"/>
          <w:rtl/>
          <w:lang w:eastAsia="en-GB" w:bidi="ar-EG"/>
        </w:rPr>
        <w:t xml:space="preserve"> (</w:t>
      </w:r>
      <w:r w:rsidR="0000244D" w:rsidRPr="007A1076">
        <w:rPr>
          <w:rFonts w:ascii="Simplified Arabic" w:eastAsia="Times New Roman" w:hAnsi="Simplified Arabic" w:cs="Simplified Arabic"/>
          <w:color w:val="1F1F1F"/>
          <w:sz w:val="24"/>
          <w:szCs w:val="24"/>
          <w:lang w:eastAsia="en-GB" w:bidi="ar-EG"/>
        </w:rPr>
        <w:t>Al-</w:t>
      </w:r>
      <w:proofErr w:type="spellStart"/>
      <w:r w:rsidR="0000244D" w:rsidRPr="007A1076">
        <w:rPr>
          <w:rFonts w:ascii="Simplified Arabic" w:eastAsia="Times New Roman" w:hAnsi="Simplified Arabic" w:cs="Simplified Arabic"/>
          <w:color w:val="1F1F1F"/>
          <w:sz w:val="24"/>
          <w:szCs w:val="24"/>
          <w:lang w:eastAsia="en-GB" w:bidi="ar-EG"/>
        </w:rPr>
        <w:t>Shahri</w:t>
      </w:r>
      <w:proofErr w:type="spellEnd"/>
      <w:r w:rsidR="0000244D" w:rsidRPr="007A1076">
        <w:rPr>
          <w:rFonts w:ascii="Simplified Arabic" w:eastAsia="Times New Roman" w:hAnsi="Simplified Arabic" w:cs="Simplified Arabic"/>
          <w:color w:val="1F1F1F"/>
          <w:sz w:val="24"/>
          <w:szCs w:val="24"/>
          <w:lang w:eastAsia="en-GB" w:bidi="ar-EG"/>
        </w:rPr>
        <w:t xml:space="preserve"> et al., 2023</w:t>
      </w:r>
      <w:r w:rsidR="0000244D" w:rsidRPr="007A1076">
        <w:rPr>
          <w:rFonts w:ascii="Simplified Arabic" w:eastAsia="Times New Roman" w:hAnsi="Simplified Arabic" w:cs="Simplified Arabic"/>
          <w:color w:val="1F1F1F"/>
          <w:sz w:val="24"/>
          <w:szCs w:val="24"/>
          <w:rtl/>
          <w:lang w:eastAsia="en-GB" w:bidi="ar-EG"/>
        </w:rPr>
        <w:t xml:space="preserve">؛ </w:t>
      </w:r>
      <w:r w:rsidR="0000244D" w:rsidRPr="007A1076">
        <w:rPr>
          <w:rFonts w:ascii="Simplified Arabic" w:eastAsia="Times New Roman" w:hAnsi="Simplified Arabic" w:cs="Simplified Arabic"/>
          <w:color w:val="1F1F1F"/>
          <w:sz w:val="24"/>
          <w:szCs w:val="24"/>
          <w:lang w:eastAsia="en-GB" w:bidi="ar-EG"/>
        </w:rPr>
        <w:t>Holzmann &amp; Zitter, 2022</w:t>
      </w:r>
      <w:r w:rsidR="0000244D" w:rsidRPr="007A1076">
        <w:rPr>
          <w:rFonts w:ascii="Simplified Arabic" w:eastAsia="Times New Roman" w:hAnsi="Simplified Arabic" w:cs="Simplified Arabic"/>
          <w:color w:val="1F1F1F"/>
          <w:sz w:val="24"/>
          <w:szCs w:val="24"/>
          <w:rtl/>
          <w:lang w:eastAsia="en-GB" w:bidi="ar-EG"/>
        </w:rPr>
        <w:t>).</w:t>
      </w:r>
    </w:p>
    <w:p w14:paraId="319C97DF" w14:textId="2845D342" w:rsidR="00B60E0D" w:rsidRPr="007A1076" w:rsidRDefault="00B60E0D" w:rsidP="00214748">
      <w:pPr>
        <w:spacing w:after="120" w:line="240" w:lineRule="auto"/>
        <w:jc w:val="both"/>
        <w:outlineLvl w:val="1"/>
        <w:rPr>
          <w:rFonts w:ascii="Simplified Arabic" w:eastAsia="Times New Roman" w:hAnsi="Simplified Arabic" w:cs="Simplified Arabic"/>
          <w:b/>
          <w:bCs/>
          <w:color w:val="1F1F1F"/>
          <w:sz w:val="32"/>
          <w:szCs w:val="32"/>
          <w:rtl/>
          <w:lang w:eastAsia="en-GB"/>
        </w:rPr>
      </w:pPr>
      <w:bookmarkStart w:id="183" w:name="_Toc234421547"/>
      <w:bookmarkStart w:id="184" w:name="_Toc234421793"/>
      <w:bookmarkStart w:id="185" w:name="_Toc234509701"/>
      <w:bookmarkStart w:id="186" w:name="_Toc235096153"/>
      <w:bookmarkStart w:id="187" w:name="_Toc224401593"/>
      <w:bookmarkStart w:id="188" w:name="_Toc224401882"/>
      <w:r w:rsidRPr="007A1076">
        <w:rPr>
          <w:rFonts w:ascii="Simplified Arabic" w:eastAsia="Times New Roman" w:hAnsi="Simplified Arabic" w:cs="Simplified Arabic"/>
          <w:b/>
          <w:bCs/>
          <w:color w:val="1F1F1F"/>
          <w:sz w:val="32"/>
          <w:szCs w:val="32"/>
          <w:rtl/>
          <w:lang w:eastAsia="en-GB"/>
        </w:rPr>
        <w:t>أهمية إدارة المشاريع</w:t>
      </w:r>
      <w:bookmarkEnd w:id="183"/>
      <w:bookmarkEnd w:id="184"/>
      <w:bookmarkEnd w:id="185"/>
      <w:bookmarkEnd w:id="186"/>
      <w:r w:rsidRPr="007A1076">
        <w:rPr>
          <w:rFonts w:ascii="Simplified Arabic" w:eastAsia="Times New Roman" w:hAnsi="Simplified Arabic" w:cs="Simplified Arabic"/>
          <w:b/>
          <w:bCs/>
          <w:color w:val="1F1F1F"/>
          <w:sz w:val="32"/>
          <w:szCs w:val="32"/>
          <w:rtl/>
          <w:lang w:eastAsia="en-GB"/>
        </w:rPr>
        <w:t xml:space="preserve"> </w:t>
      </w:r>
      <w:bookmarkEnd w:id="187"/>
      <w:bookmarkEnd w:id="188"/>
    </w:p>
    <w:p w14:paraId="0CCC8B24" w14:textId="5082CB1E" w:rsidR="008A3AB0" w:rsidRPr="007A1076" w:rsidRDefault="004F6E41" w:rsidP="00D15E64">
      <w:pPr>
        <w:spacing w:after="120" w:line="240" w:lineRule="auto"/>
        <w:jc w:val="both"/>
        <w:outlineLvl w:val="1"/>
        <w:rPr>
          <w:rFonts w:ascii="Simplified Arabic" w:hAnsi="Simplified Arabic" w:cs="Simplified Arabic"/>
          <w:sz w:val="24"/>
          <w:szCs w:val="24"/>
        </w:rPr>
      </w:pPr>
      <w:bookmarkStart w:id="189" w:name="_Toc234421548"/>
      <w:bookmarkStart w:id="190" w:name="_Toc234421794"/>
      <w:bookmarkStart w:id="191" w:name="_Toc234509702"/>
      <w:bookmarkStart w:id="192" w:name="_Toc235096154"/>
      <w:bookmarkStart w:id="193" w:name="_Toc224401594"/>
      <w:bookmarkStart w:id="194" w:name="_Toc224401883"/>
      <w:r w:rsidRPr="007A1076">
        <w:rPr>
          <w:rFonts w:ascii="Simplified Arabic" w:hAnsi="Simplified Arabic" w:cs="Simplified Arabic"/>
          <w:sz w:val="24"/>
          <w:szCs w:val="24"/>
          <w:rtl/>
        </w:rPr>
        <w:t>تعد إدارة المشاريع من أهم الممارسات الإدارية المعاصرة التي تعتمد عليها المؤسسات الحكومية والخاصة لتحقيق أهدافها الاستراتيجية والتشغيلية بكفاءة وفعالية، وقد ازدادت أهمية إدارة المشاريع في السنوات الأخيرة نتيجة تسارع التغيرات التكنولوجية، واشتداد المنافسة، وارتفاع توقعات أصحاب المصلحة، مما جعل نجاح المؤسسات مرتبطاً بقدرتها على إدارة مشاريعها وفق أسس علمية ومنهجية حديثة (</w:t>
      </w:r>
      <w:proofErr w:type="spellStart"/>
      <w:r w:rsidRPr="007A1076">
        <w:rPr>
          <w:rFonts w:ascii="Simplified Arabic" w:hAnsi="Simplified Arabic" w:cs="Simplified Arabic"/>
          <w:sz w:val="24"/>
          <w:szCs w:val="24"/>
        </w:rPr>
        <w:t>Aliwa</w:t>
      </w:r>
      <w:proofErr w:type="spellEnd"/>
      <w:r w:rsidRPr="007A1076">
        <w:rPr>
          <w:rFonts w:ascii="Simplified Arabic" w:hAnsi="Simplified Arabic" w:cs="Simplified Arabic"/>
          <w:sz w:val="24"/>
          <w:szCs w:val="24"/>
        </w:rPr>
        <w:t>, 2024</w:t>
      </w:r>
      <w:r w:rsidRPr="007A1076">
        <w:rPr>
          <w:rFonts w:ascii="Simplified Arabic" w:hAnsi="Simplified Arabic" w:cs="Simplified Arabic"/>
          <w:sz w:val="24"/>
          <w:szCs w:val="24"/>
          <w:rtl/>
        </w:rPr>
        <w:t xml:space="preserve">؛ </w:t>
      </w:r>
      <w:r w:rsidRPr="007A1076">
        <w:rPr>
          <w:rFonts w:ascii="Simplified Arabic" w:hAnsi="Simplified Arabic" w:cs="Simplified Arabic"/>
          <w:sz w:val="24"/>
          <w:szCs w:val="24"/>
        </w:rPr>
        <w:t>Ochoa Pacheco et al., 2023</w:t>
      </w:r>
      <w:r w:rsidRPr="007A1076">
        <w:rPr>
          <w:rFonts w:ascii="Simplified Arabic" w:hAnsi="Simplified Arabic" w:cs="Simplified Arabic"/>
          <w:sz w:val="24"/>
          <w:szCs w:val="24"/>
          <w:rtl/>
        </w:rPr>
        <w:t>) .</w:t>
      </w:r>
      <w:bookmarkEnd w:id="189"/>
      <w:bookmarkEnd w:id="190"/>
      <w:bookmarkEnd w:id="191"/>
      <w:bookmarkEnd w:id="192"/>
    </w:p>
    <w:p w14:paraId="03A7D523" w14:textId="12475DFF" w:rsidR="004F6E41" w:rsidRPr="007A1076" w:rsidRDefault="004F6E41" w:rsidP="00214748">
      <w:pPr>
        <w:spacing w:after="120" w:line="240" w:lineRule="auto"/>
        <w:jc w:val="both"/>
        <w:outlineLvl w:val="1"/>
        <w:rPr>
          <w:rFonts w:ascii="Simplified Arabic" w:hAnsi="Simplified Arabic" w:cs="Simplified Arabic"/>
          <w:b/>
          <w:bCs/>
          <w:sz w:val="24"/>
          <w:szCs w:val="24"/>
        </w:rPr>
      </w:pPr>
      <w:bookmarkStart w:id="195" w:name="_Toc234421549"/>
      <w:bookmarkStart w:id="196" w:name="_Toc234421795"/>
      <w:bookmarkStart w:id="197" w:name="_Toc234509703"/>
      <w:bookmarkStart w:id="198" w:name="_Toc235096155"/>
      <w:r w:rsidRPr="007A1076">
        <w:rPr>
          <w:rFonts w:ascii="Simplified Arabic" w:hAnsi="Simplified Arabic" w:cs="Simplified Arabic"/>
          <w:b/>
          <w:bCs/>
          <w:sz w:val="24"/>
          <w:szCs w:val="24"/>
          <w:rtl/>
        </w:rPr>
        <w:t>1.تحقيق الأهداف الاستراتيجية للمؤسسات</w:t>
      </w:r>
      <w:bookmarkEnd w:id="195"/>
      <w:bookmarkEnd w:id="196"/>
      <w:bookmarkEnd w:id="197"/>
      <w:bookmarkEnd w:id="198"/>
    </w:p>
    <w:p w14:paraId="58A855E3" w14:textId="70DD22FB" w:rsidR="004F6E41" w:rsidRPr="007A1076" w:rsidRDefault="004F6E41" w:rsidP="00214748">
      <w:pPr>
        <w:spacing w:after="120" w:line="240" w:lineRule="auto"/>
        <w:jc w:val="both"/>
        <w:outlineLvl w:val="1"/>
        <w:rPr>
          <w:rFonts w:ascii="Simplified Arabic" w:hAnsi="Simplified Arabic" w:cs="Simplified Arabic"/>
          <w:sz w:val="24"/>
          <w:szCs w:val="24"/>
        </w:rPr>
      </w:pPr>
      <w:bookmarkStart w:id="199" w:name="_Toc234421550"/>
      <w:bookmarkStart w:id="200" w:name="_Toc234421796"/>
      <w:bookmarkStart w:id="201" w:name="_Toc234509704"/>
      <w:bookmarkStart w:id="202" w:name="_Toc235096156"/>
      <w:r w:rsidRPr="007A1076">
        <w:rPr>
          <w:rFonts w:ascii="Simplified Arabic" w:hAnsi="Simplified Arabic" w:cs="Simplified Arabic"/>
          <w:sz w:val="24"/>
          <w:szCs w:val="24"/>
          <w:rtl/>
        </w:rPr>
        <w:t>تسهم إدارة المشاريع في ترجمة الرؤية والاستراتيجيات المؤسسية إلى برامج ومشروعات قابلة للتنفيذ، مما يساعد المؤسسات على تحقيق أهدافها طويلة المدى بصورة منظمة. كما تعمل على مواءمة أنشطة المشروع مع الأولويات الاستراتيجية للمؤسسة، الأمر الذي يعزز قدرتها على تحقيق قيمة مستدامة وتحسين الأداء المؤسسي</w:t>
      </w:r>
      <w:r w:rsidRPr="007A1076">
        <w:rPr>
          <w:rFonts w:ascii="Simplified Arabic" w:hAnsi="Simplified Arabic" w:cs="Simplified Arabic"/>
          <w:sz w:val="24"/>
          <w:szCs w:val="24"/>
        </w:rPr>
        <w:t xml:space="preserve">    </w:t>
      </w:r>
      <w:r w:rsidRPr="007A1076">
        <w:rPr>
          <w:rFonts w:ascii="Simplified Arabic" w:hAnsi="Simplified Arabic" w:cs="Simplified Arabic"/>
          <w:sz w:val="24"/>
          <w:szCs w:val="24"/>
          <w:rtl/>
          <w:lang w:bidi="ar-EG"/>
        </w:rPr>
        <w:t xml:space="preserve"> (</w:t>
      </w:r>
      <w:r w:rsidRPr="007A1076">
        <w:rPr>
          <w:rFonts w:ascii="Simplified Arabic" w:hAnsi="Simplified Arabic" w:cs="Simplified Arabic"/>
          <w:sz w:val="24"/>
          <w:szCs w:val="24"/>
          <w:lang w:bidi="ar-EG"/>
        </w:rPr>
        <w:t>PMI, 2023</w:t>
      </w:r>
      <w:r w:rsidRPr="007A1076">
        <w:rPr>
          <w:rFonts w:ascii="Simplified Arabic" w:hAnsi="Simplified Arabic" w:cs="Simplified Arabic"/>
          <w:sz w:val="24"/>
          <w:szCs w:val="24"/>
          <w:rtl/>
          <w:lang w:bidi="ar-EG"/>
        </w:rPr>
        <w:t>؛ عليوه، 2024) .</w:t>
      </w:r>
      <w:bookmarkEnd w:id="199"/>
      <w:bookmarkEnd w:id="200"/>
      <w:bookmarkEnd w:id="201"/>
      <w:bookmarkEnd w:id="202"/>
      <w:r w:rsidRPr="007A1076">
        <w:rPr>
          <w:rFonts w:ascii="Simplified Arabic" w:hAnsi="Simplified Arabic" w:cs="Simplified Arabic"/>
          <w:sz w:val="24"/>
          <w:szCs w:val="24"/>
        </w:rPr>
        <w:t xml:space="preserve"> </w:t>
      </w:r>
    </w:p>
    <w:p w14:paraId="4CF3CBD1" w14:textId="11F7C164" w:rsidR="004F6E41" w:rsidRPr="007A1076" w:rsidRDefault="004F6E41" w:rsidP="00214748">
      <w:pPr>
        <w:spacing w:after="120" w:line="240" w:lineRule="auto"/>
        <w:jc w:val="both"/>
        <w:outlineLvl w:val="1"/>
        <w:rPr>
          <w:rFonts w:ascii="Simplified Arabic" w:hAnsi="Simplified Arabic" w:cs="Simplified Arabic"/>
          <w:b/>
          <w:bCs/>
          <w:sz w:val="24"/>
          <w:szCs w:val="24"/>
        </w:rPr>
      </w:pPr>
      <w:bookmarkStart w:id="203" w:name="_Toc234421551"/>
      <w:bookmarkStart w:id="204" w:name="_Toc234421797"/>
      <w:bookmarkStart w:id="205" w:name="_Toc234509705"/>
      <w:bookmarkStart w:id="206" w:name="_Toc235096157"/>
      <w:r w:rsidRPr="007A1076">
        <w:rPr>
          <w:rFonts w:ascii="Simplified Arabic" w:hAnsi="Simplified Arabic" w:cs="Simplified Arabic"/>
          <w:b/>
          <w:bCs/>
          <w:sz w:val="24"/>
          <w:szCs w:val="24"/>
          <w:rtl/>
        </w:rPr>
        <w:t>2.رفع كفاءة استخدام الموارد</w:t>
      </w:r>
      <w:bookmarkEnd w:id="203"/>
      <w:bookmarkEnd w:id="204"/>
      <w:bookmarkEnd w:id="205"/>
      <w:bookmarkEnd w:id="206"/>
    </w:p>
    <w:p w14:paraId="2EB9C172" w14:textId="44B7223A" w:rsidR="008A3AB0" w:rsidRPr="007A1076" w:rsidRDefault="004F6E41" w:rsidP="00D15E64">
      <w:pPr>
        <w:spacing w:after="120" w:line="240" w:lineRule="auto"/>
        <w:jc w:val="both"/>
        <w:outlineLvl w:val="1"/>
        <w:rPr>
          <w:rFonts w:ascii="Simplified Arabic" w:hAnsi="Simplified Arabic" w:cs="Simplified Arabic"/>
          <w:sz w:val="24"/>
          <w:szCs w:val="24"/>
          <w:rtl/>
          <w:lang w:bidi="ar-EG"/>
        </w:rPr>
      </w:pPr>
      <w:bookmarkStart w:id="207" w:name="_Toc234421552"/>
      <w:bookmarkStart w:id="208" w:name="_Toc234421798"/>
      <w:bookmarkStart w:id="209" w:name="_Toc234509706"/>
      <w:bookmarkStart w:id="210" w:name="_Toc235096158"/>
      <w:r w:rsidRPr="007A1076">
        <w:rPr>
          <w:rFonts w:ascii="Simplified Arabic" w:hAnsi="Simplified Arabic" w:cs="Simplified Arabic"/>
          <w:sz w:val="24"/>
          <w:szCs w:val="24"/>
          <w:rtl/>
        </w:rPr>
        <w:t>تتمثل إحدى أهم فوائد إدارة المشاريع في قدرتها على تحسين استغلال الموارد المالية والبشرية والتقنية المتاحة للمؤسسة. فمن خلال التخطيط الدقيق وتوزيع المهام والرقابة المستمرة، يمكن تقليل الهدر وتحقيق أقصى استفادة من الموارد، مما ينعكس إيجاباً على كفاءة الأداء وتحقيق النتائج المرجوة بأقل تكلفة ممكنة</w:t>
      </w:r>
      <w:r w:rsidRPr="007A1076">
        <w:rPr>
          <w:rFonts w:ascii="Simplified Arabic" w:hAnsi="Simplified Arabic" w:cs="Simplified Arabic"/>
          <w:sz w:val="24"/>
          <w:szCs w:val="24"/>
        </w:rPr>
        <w:t xml:space="preserve"> </w:t>
      </w:r>
      <w:r w:rsidR="001E4A46" w:rsidRPr="007A1076">
        <w:rPr>
          <w:rFonts w:ascii="Simplified Arabic" w:hAnsi="Simplified Arabic" w:cs="Simplified Arabic"/>
          <w:sz w:val="24"/>
          <w:szCs w:val="24"/>
          <w:rtl/>
        </w:rPr>
        <w:t>(</w:t>
      </w:r>
      <w:r w:rsidR="001E4A46" w:rsidRPr="007A1076">
        <w:rPr>
          <w:rFonts w:ascii="Simplified Arabic" w:hAnsi="Simplified Arabic" w:cs="Simplified Arabic"/>
          <w:sz w:val="24"/>
          <w:szCs w:val="24"/>
        </w:rPr>
        <w:t>Ahmed, 2023</w:t>
      </w:r>
      <w:r w:rsidR="001E4A46" w:rsidRPr="007A1076">
        <w:rPr>
          <w:rFonts w:ascii="Simplified Arabic" w:hAnsi="Simplified Arabic" w:cs="Simplified Arabic"/>
          <w:sz w:val="24"/>
          <w:szCs w:val="24"/>
          <w:rtl/>
        </w:rPr>
        <w:t>؛الفايز، 2023 )  .</w:t>
      </w:r>
      <w:bookmarkEnd w:id="207"/>
      <w:bookmarkEnd w:id="208"/>
      <w:bookmarkEnd w:id="209"/>
      <w:bookmarkEnd w:id="210"/>
    </w:p>
    <w:p w14:paraId="66936ADB" w14:textId="70FAFFAC" w:rsidR="004F6E41" w:rsidRPr="007A1076" w:rsidRDefault="004F6E41" w:rsidP="00214748">
      <w:pPr>
        <w:spacing w:after="120" w:line="240" w:lineRule="auto"/>
        <w:jc w:val="both"/>
        <w:outlineLvl w:val="1"/>
        <w:rPr>
          <w:rFonts w:ascii="Simplified Arabic" w:hAnsi="Simplified Arabic" w:cs="Simplified Arabic"/>
          <w:b/>
          <w:bCs/>
          <w:sz w:val="24"/>
          <w:szCs w:val="24"/>
        </w:rPr>
      </w:pPr>
      <w:bookmarkStart w:id="211" w:name="_Toc234421553"/>
      <w:bookmarkStart w:id="212" w:name="_Toc234421799"/>
      <w:bookmarkStart w:id="213" w:name="_Toc234509707"/>
      <w:bookmarkStart w:id="214" w:name="_Toc235096159"/>
      <w:r w:rsidRPr="007A1076">
        <w:rPr>
          <w:rFonts w:ascii="Simplified Arabic" w:hAnsi="Simplified Arabic" w:cs="Simplified Arabic"/>
          <w:b/>
          <w:bCs/>
          <w:sz w:val="24"/>
          <w:szCs w:val="24"/>
          <w:rtl/>
        </w:rPr>
        <w:t>3.تحسين جودة المخرجات والخدمات</w:t>
      </w:r>
      <w:bookmarkEnd w:id="211"/>
      <w:bookmarkEnd w:id="212"/>
      <w:bookmarkEnd w:id="213"/>
      <w:bookmarkEnd w:id="214"/>
    </w:p>
    <w:p w14:paraId="61BC12E8" w14:textId="2A855CC9" w:rsidR="00D15E64" w:rsidRPr="007A1076" w:rsidRDefault="004F6E41" w:rsidP="004D5BED">
      <w:pPr>
        <w:spacing w:after="120" w:line="240" w:lineRule="auto"/>
        <w:jc w:val="both"/>
        <w:outlineLvl w:val="1"/>
        <w:rPr>
          <w:rFonts w:ascii="Simplified Arabic" w:hAnsi="Simplified Arabic" w:cs="Simplified Arabic"/>
          <w:sz w:val="24"/>
          <w:szCs w:val="24"/>
        </w:rPr>
      </w:pPr>
      <w:bookmarkStart w:id="215" w:name="_Toc234421554"/>
      <w:bookmarkStart w:id="216" w:name="_Toc234421800"/>
      <w:bookmarkStart w:id="217" w:name="_Toc234509708"/>
      <w:bookmarkStart w:id="218" w:name="_Toc235096160"/>
      <w:r w:rsidRPr="007A1076">
        <w:rPr>
          <w:rFonts w:ascii="Simplified Arabic" w:hAnsi="Simplified Arabic" w:cs="Simplified Arabic"/>
          <w:sz w:val="24"/>
          <w:szCs w:val="24"/>
          <w:rtl/>
        </w:rPr>
        <w:t>تساعد إدارة المشاريع على تطبيق معايير الجودة في جميع مراحل المشروع، بدءاً من التخطيط وحتى الإغلاق. ويؤدي الالتزام بالإجراءات الرقابية ومعايير الأداء إلى تحسين جودة المنتجات والخدمات وتقليل الأخطاء والانحرافات، الأمر الذي يدعم ثقة المستفيدين ويعزز السمعة المؤسسية</w:t>
      </w:r>
      <w:r w:rsidR="001E4A46" w:rsidRPr="007A1076">
        <w:rPr>
          <w:rFonts w:ascii="Simplified Arabic" w:hAnsi="Simplified Arabic" w:cs="Simplified Arabic"/>
          <w:sz w:val="24"/>
          <w:szCs w:val="24"/>
        </w:rPr>
        <w:t xml:space="preserve">  </w:t>
      </w:r>
      <w:r w:rsidR="001E4A46" w:rsidRPr="007A1076">
        <w:rPr>
          <w:rFonts w:ascii="Simplified Arabic" w:hAnsi="Simplified Arabic" w:cs="Simplified Arabic"/>
          <w:sz w:val="24"/>
          <w:szCs w:val="24"/>
          <w:rtl/>
        </w:rPr>
        <w:t xml:space="preserve"> (الفايز، 2023؛ </w:t>
      </w:r>
      <w:r w:rsidR="001E4A46" w:rsidRPr="007A1076">
        <w:rPr>
          <w:rFonts w:ascii="Simplified Arabic" w:hAnsi="Simplified Arabic" w:cs="Simplified Arabic"/>
          <w:sz w:val="24"/>
          <w:szCs w:val="24"/>
        </w:rPr>
        <w:t>Majid</w:t>
      </w:r>
      <w:r w:rsidR="001E4A46" w:rsidRPr="007A1076">
        <w:rPr>
          <w:rFonts w:ascii="Simplified Arabic" w:hAnsi="Simplified Arabic" w:cs="Simplified Arabic"/>
          <w:sz w:val="24"/>
          <w:szCs w:val="24"/>
          <w:rtl/>
        </w:rPr>
        <w:t>، 2025)</w:t>
      </w:r>
      <w:r w:rsidR="001E4A46" w:rsidRPr="007A1076">
        <w:rPr>
          <w:rFonts w:ascii="Simplified Arabic" w:hAnsi="Simplified Arabic" w:cs="Simplified Arabic"/>
          <w:sz w:val="24"/>
          <w:szCs w:val="24"/>
        </w:rPr>
        <w:t xml:space="preserve"> </w:t>
      </w:r>
      <w:r w:rsidR="001E4A46" w:rsidRPr="007A1076">
        <w:rPr>
          <w:rFonts w:ascii="Simplified Arabic" w:hAnsi="Simplified Arabic" w:cs="Simplified Arabic"/>
          <w:sz w:val="24"/>
          <w:szCs w:val="24"/>
          <w:rtl/>
          <w:lang w:bidi="ar-EG"/>
        </w:rPr>
        <w:t>.</w:t>
      </w:r>
      <w:bookmarkEnd w:id="215"/>
      <w:bookmarkEnd w:id="216"/>
      <w:bookmarkEnd w:id="217"/>
      <w:bookmarkEnd w:id="218"/>
      <w:r w:rsidRPr="007A1076">
        <w:rPr>
          <w:rFonts w:ascii="Simplified Arabic" w:hAnsi="Simplified Arabic" w:cs="Simplified Arabic"/>
          <w:sz w:val="24"/>
          <w:szCs w:val="24"/>
        </w:rPr>
        <w:t xml:space="preserve"> </w:t>
      </w:r>
    </w:p>
    <w:p w14:paraId="38F85E00" w14:textId="23451A3A" w:rsidR="004F6E41" w:rsidRPr="007A1076" w:rsidRDefault="004F6E41" w:rsidP="00214748">
      <w:pPr>
        <w:spacing w:after="120" w:line="240" w:lineRule="auto"/>
        <w:jc w:val="both"/>
        <w:outlineLvl w:val="1"/>
        <w:rPr>
          <w:rFonts w:ascii="Simplified Arabic" w:hAnsi="Simplified Arabic" w:cs="Simplified Arabic"/>
          <w:b/>
          <w:bCs/>
          <w:sz w:val="24"/>
          <w:szCs w:val="24"/>
        </w:rPr>
      </w:pPr>
      <w:bookmarkStart w:id="219" w:name="_Toc234421555"/>
      <w:bookmarkStart w:id="220" w:name="_Toc234421801"/>
      <w:bookmarkStart w:id="221" w:name="_Toc234509709"/>
      <w:bookmarkStart w:id="222" w:name="_Toc235096161"/>
      <w:r w:rsidRPr="007A1076">
        <w:rPr>
          <w:rFonts w:ascii="Simplified Arabic" w:hAnsi="Simplified Arabic" w:cs="Simplified Arabic"/>
          <w:b/>
          <w:bCs/>
          <w:sz w:val="24"/>
          <w:szCs w:val="24"/>
          <w:rtl/>
        </w:rPr>
        <w:t>4.دعم اتخاذ القرارات الإدارية</w:t>
      </w:r>
      <w:bookmarkEnd w:id="219"/>
      <w:bookmarkEnd w:id="220"/>
      <w:bookmarkEnd w:id="221"/>
      <w:bookmarkEnd w:id="222"/>
    </w:p>
    <w:p w14:paraId="2B3AFD98" w14:textId="4C3CBFC9" w:rsidR="004F6E41" w:rsidRDefault="004F6E41" w:rsidP="00214748">
      <w:pPr>
        <w:spacing w:after="120" w:line="240" w:lineRule="auto"/>
        <w:jc w:val="both"/>
        <w:outlineLvl w:val="1"/>
        <w:rPr>
          <w:rFonts w:ascii="Simplified Arabic" w:hAnsi="Simplified Arabic" w:cs="Simplified Arabic"/>
          <w:sz w:val="24"/>
          <w:szCs w:val="24"/>
          <w:rtl/>
        </w:rPr>
      </w:pPr>
      <w:bookmarkStart w:id="223" w:name="_Toc234421556"/>
      <w:bookmarkStart w:id="224" w:name="_Toc234421802"/>
      <w:bookmarkStart w:id="225" w:name="_Toc234509710"/>
      <w:bookmarkStart w:id="226" w:name="_Toc235096162"/>
      <w:r w:rsidRPr="007A1076">
        <w:rPr>
          <w:rFonts w:ascii="Simplified Arabic" w:hAnsi="Simplified Arabic" w:cs="Simplified Arabic"/>
          <w:sz w:val="24"/>
          <w:szCs w:val="24"/>
          <w:rtl/>
        </w:rPr>
        <w:t>توفر إدارة المشاريع معلومات دقيقة ومحدثة حول تقدم الأعمال، ومستويات الإنجاز، والتكاليف، والمخاطر المحتملة، مما يساعد متخذي القرار على اتخاذ قرارات مبنية على بيانات واقعية. كما تسهم أدوات المتابعة والتقييم في تحديد المشكلات مبكراً واقتراح الحلول المناسبة قبل تفاقمها</w:t>
      </w:r>
      <w:r w:rsidR="001E4A46" w:rsidRPr="007A1076">
        <w:rPr>
          <w:rFonts w:ascii="Simplified Arabic" w:hAnsi="Simplified Arabic" w:cs="Simplified Arabic"/>
          <w:sz w:val="24"/>
          <w:szCs w:val="24"/>
        </w:rPr>
        <w:t xml:space="preserve"> </w:t>
      </w:r>
      <w:r w:rsidR="001E4A46" w:rsidRPr="007A1076">
        <w:rPr>
          <w:rFonts w:ascii="Simplified Arabic" w:hAnsi="Simplified Arabic" w:cs="Simplified Arabic"/>
          <w:sz w:val="24"/>
          <w:szCs w:val="24"/>
          <w:rtl/>
        </w:rPr>
        <w:t xml:space="preserve"> (</w:t>
      </w:r>
      <w:r w:rsidR="001E4A46" w:rsidRPr="007A1076">
        <w:rPr>
          <w:rFonts w:ascii="Simplified Arabic" w:hAnsi="Simplified Arabic" w:cs="Simplified Arabic"/>
          <w:sz w:val="24"/>
          <w:szCs w:val="24"/>
        </w:rPr>
        <w:t>Ahmed, 2023</w:t>
      </w:r>
      <w:r w:rsidR="001E4A46" w:rsidRPr="007A1076">
        <w:rPr>
          <w:rFonts w:ascii="Simplified Arabic" w:hAnsi="Simplified Arabic" w:cs="Simplified Arabic"/>
          <w:sz w:val="24"/>
          <w:szCs w:val="24"/>
          <w:rtl/>
        </w:rPr>
        <w:t xml:space="preserve">؛ </w:t>
      </w:r>
      <w:proofErr w:type="spellStart"/>
      <w:r w:rsidR="001E4A46" w:rsidRPr="007A1076">
        <w:rPr>
          <w:rFonts w:ascii="Simplified Arabic" w:hAnsi="Simplified Arabic" w:cs="Simplified Arabic"/>
          <w:sz w:val="24"/>
          <w:szCs w:val="24"/>
        </w:rPr>
        <w:t>Aliwa</w:t>
      </w:r>
      <w:proofErr w:type="spellEnd"/>
      <w:r w:rsidR="001E4A46" w:rsidRPr="007A1076">
        <w:rPr>
          <w:rFonts w:ascii="Simplified Arabic" w:hAnsi="Simplified Arabic" w:cs="Simplified Arabic"/>
          <w:sz w:val="24"/>
          <w:szCs w:val="24"/>
        </w:rPr>
        <w:t>, 2024</w:t>
      </w:r>
      <w:r w:rsidR="001E4A46" w:rsidRPr="007A1076">
        <w:rPr>
          <w:rFonts w:ascii="Simplified Arabic" w:hAnsi="Simplified Arabic" w:cs="Simplified Arabic"/>
          <w:sz w:val="24"/>
          <w:szCs w:val="24"/>
          <w:rtl/>
        </w:rPr>
        <w:t>).</w:t>
      </w:r>
      <w:bookmarkEnd w:id="223"/>
      <w:bookmarkEnd w:id="224"/>
      <w:bookmarkEnd w:id="225"/>
      <w:bookmarkEnd w:id="226"/>
      <w:r w:rsidR="001E4A46" w:rsidRPr="007A1076">
        <w:rPr>
          <w:rFonts w:ascii="Simplified Arabic" w:hAnsi="Simplified Arabic" w:cs="Simplified Arabic"/>
          <w:sz w:val="24"/>
          <w:szCs w:val="24"/>
          <w:rtl/>
        </w:rPr>
        <w:t xml:space="preserve"> </w:t>
      </w:r>
      <w:r w:rsidR="001E4A46" w:rsidRPr="007A1076">
        <w:rPr>
          <w:rFonts w:ascii="Simplified Arabic" w:hAnsi="Simplified Arabic" w:cs="Simplified Arabic"/>
          <w:sz w:val="24"/>
          <w:szCs w:val="24"/>
        </w:rPr>
        <w:t xml:space="preserve"> </w:t>
      </w:r>
      <w:r w:rsidRPr="007A1076">
        <w:rPr>
          <w:rFonts w:ascii="Simplified Arabic" w:hAnsi="Simplified Arabic" w:cs="Simplified Arabic"/>
          <w:sz w:val="24"/>
          <w:szCs w:val="24"/>
        </w:rPr>
        <w:t xml:space="preserve"> </w:t>
      </w:r>
    </w:p>
    <w:p w14:paraId="562CBE3D" w14:textId="77777777" w:rsidR="004D5BED" w:rsidRPr="007A1076" w:rsidRDefault="004D5BED" w:rsidP="00214748">
      <w:pPr>
        <w:spacing w:after="120" w:line="240" w:lineRule="auto"/>
        <w:jc w:val="both"/>
        <w:outlineLvl w:val="1"/>
        <w:rPr>
          <w:rFonts w:ascii="Simplified Arabic" w:hAnsi="Simplified Arabic" w:cs="Simplified Arabic"/>
          <w:sz w:val="24"/>
          <w:szCs w:val="24"/>
        </w:rPr>
      </w:pPr>
    </w:p>
    <w:p w14:paraId="111F70A9" w14:textId="6D3D6E13" w:rsidR="004F6E41" w:rsidRPr="007A1076" w:rsidRDefault="004F6E41" w:rsidP="00214748">
      <w:pPr>
        <w:spacing w:after="120" w:line="240" w:lineRule="auto"/>
        <w:jc w:val="both"/>
        <w:outlineLvl w:val="1"/>
        <w:rPr>
          <w:rFonts w:ascii="Simplified Arabic" w:hAnsi="Simplified Arabic" w:cs="Simplified Arabic"/>
          <w:b/>
          <w:bCs/>
          <w:sz w:val="24"/>
          <w:szCs w:val="24"/>
        </w:rPr>
      </w:pPr>
      <w:bookmarkStart w:id="227" w:name="_Toc234421557"/>
      <w:bookmarkStart w:id="228" w:name="_Toc234421803"/>
      <w:bookmarkStart w:id="229" w:name="_Toc234509711"/>
      <w:bookmarkStart w:id="230" w:name="_Toc235096163"/>
      <w:r w:rsidRPr="007A1076">
        <w:rPr>
          <w:rFonts w:ascii="Simplified Arabic" w:hAnsi="Simplified Arabic" w:cs="Simplified Arabic"/>
          <w:b/>
          <w:bCs/>
          <w:sz w:val="24"/>
          <w:szCs w:val="24"/>
          <w:rtl/>
        </w:rPr>
        <w:t>5.تعزيز القدرة على إدارة المخاطر</w:t>
      </w:r>
      <w:bookmarkEnd w:id="227"/>
      <w:bookmarkEnd w:id="228"/>
      <w:bookmarkEnd w:id="229"/>
      <w:bookmarkEnd w:id="230"/>
    </w:p>
    <w:p w14:paraId="7E31BEF6" w14:textId="46104E19" w:rsidR="004F6E41" w:rsidRPr="007A1076" w:rsidRDefault="004F6E41" w:rsidP="00214748">
      <w:pPr>
        <w:spacing w:after="120" w:line="240" w:lineRule="auto"/>
        <w:jc w:val="both"/>
        <w:outlineLvl w:val="1"/>
        <w:rPr>
          <w:rFonts w:ascii="Simplified Arabic" w:hAnsi="Simplified Arabic" w:cs="Simplified Arabic"/>
          <w:sz w:val="24"/>
          <w:szCs w:val="24"/>
          <w:rtl/>
          <w:lang w:bidi="ar-EG"/>
        </w:rPr>
      </w:pPr>
      <w:bookmarkStart w:id="231" w:name="_Toc234421558"/>
      <w:bookmarkStart w:id="232" w:name="_Toc234421804"/>
      <w:bookmarkStart w:id="233" w:name="_Toc234509712"/>
      <w:bookmarkStart w:id="234" w:name="_Toc235096164"/>
      <w:r w:rsidRPr="007A1076">
        <w:rPr>
          <w:rFonts w:ascii="Simplified Arabic" w:hAnsi="Simplified Arabic" w:cs="Simplified Arabic"/>
          <w:sz w:val="24"/>
          <w:szCs w:val="24"/>
          <w:rtl/>
        </w:rPr>
        <w:t>أصبحت بيئة الأعمال المعاصرة أكثر تعقيداً وعدم يقين، لذلك تبرز أهمية إدارة المشاريع في قدرتها على تحديد المخاطر المحتملة وتحليلها ووضع استراتيجيات للتعامل معها. وقد بينت الدراسات الحديثة أن الإدارة الفعالة للمخاطر تقلل من احتمالية تعثر المشروعات وتحسن معدلات النجاح والاستدامة</w:t>
      </w:r>
      <w:r w:rsidRPr="007A1076">
        <w:rPr>
          <w:rFonts w:ascii="Simplified Arabic" w:hAnsi="Simplified Arabic" w:cs="Simplified Arabic"/>
          <w:sz w:val="24"/>
          <w:szCs w:val="24"/>
        </w:rPr>
        <w:t xml:space="preserve"> </w:t>
      </w:r>
      <w:r w:rsidR="001E4A46" w:rsidRPr="007A1076">
        <w:rPr>
          <w:rFonts w:ascii="Simplified Arabic" w:hAnsi="Simplified Arabic" w:cs="Simplified Arabic"/>
          <w:sz w:val="24"/>
          <w:szCs w:val="24"/>
          <w:rtl/>
        </w:rPr>
        <w:t xml:space="preserve"> (</w:t>
      </w:r>
      <w:r w:rsidR="001E4A46" w:rsidRPr="007A1076">
        <w:rPr>
          <w:rFonts w:ascii="Simplified Arabic" w:hAnsi="Simplified Arabic" w:cs="Simplified Arabic"/>
          <w:sz w:val="24"/>
          <w:szCs w:val="24"/>
        </w:rPr>
        <w:t>Zaman et al., 2022</w:t>
      </w:r>
      <w:r w:rsidR="001E4A46" w:rsidRPr="007A1076">
        <w:rPr>
          <w:rFonts w:ascii="Simplified Arabic" w:hAnsi="Simplified Arabic" w:cs="Simplified Arabic"/>
          <w:sz w:val="24"/>
          <w:szCs w:val="24"/>
          <w:rtl/>
        </w:rPr>
        <w:t xml:space="preserve">؛ </w:t>
      </w:r>
      <w:r w:rsidR="001E4A46" w:rsidRPr="007A1076">
        <w:rPr>
          <w:rFonts w:ascii="Simplified Arabic" w:hAnsi="Simplified Arabic" w:cs="Simplified Arabic"/>
          <w:sz w:val="24"/>
          <w:szCs w:val="24"/>
        </w:rPr>
        <w:t>Majid</w:t>
      </w:r>
      <w:r w:rsidR="001E4A46" w:rsidRPr="007A1076">
        <w:rPr>
          <w:rFonts w:ascii="Simplified Arabic" w:hAnsi="Simplified Arabic" w:cs="Simplified Arabic"/>
          <w:sz w:val="24"/>
          <w:szCs w:val="24"/>
          <w:rtl/>
        </w:rPr>
        <w:t>، 2025) .</w:t>
      </w:r>
      <w:bookmarkEnd w:id="231"/>
      <w:bookmarkEnd w:id="232"/>
      <w:bookmarkEnd w:id="233"/>
      <w:bookmarkEnd w:id="234"/>
    </w:p>
    <w:p w14:paraId="5577CCB7" w14:textId="7829B510" w:rsidR="004F6E41" w:rsidRPr="007A1076" w:rsidRDefault="004F6E41" w:rsidP="00214748">
      <w:pPr>
        <w:spacing w:after="120" w:line="240" w:lineRule="auto"/>
        <w:jc w:val="both"/>
        <w:outlineLvl w:val="1"/>
        <w:rPr>
          <w:rFonts w:ascii="Simplified Arabic" w:hAnsi="Simplified Arabic" w:cs="Simplified Arabic"/>
          <w:b/>
          <w:bCs/>
          <w:sz w:val="24"/>
          <w:szCs w:val="24"/>
        </w:rPr>
      </w:pPr>
      <w:bookmarkStart w:id="235" w:name="_Toc234421559"/>
      <w:bookmarkStart w:id="236" w:name="_Toc234421805"/>
      <w:bookmarkStart w:id="237" w:name="_Toc234509713"/>
      <w:bookmarkStart w:id="238" w:name="_Toc235096165"/>
      <w:r w:rsidRPr="007A1076">
        <w:rPr>
          <w:rFonts w:ascii="Simplified Arabic" w:hAnsi="Simplified Arabic" w:cs="Simplified Arabic"/>
          <w:b/>
          <w:bCs/>
          <w:sz w:val="24"/>
          <w:szCs w:val="24"/>
          <w:rtl/>
        </w:rPr>
        <w:t>6.زيادة فرص نجاح المشاريع</w:t>
      </w:r>
      <w:bookmarkEnd w:id="235"/>
      <w:bookmarkEnd w:id="236"/>
      <w:bookmarkEnd w:id="237"/>
      <w:bookmarkEnd w:id="238"/>
    </w:p>
    <w:p w14:paraId="6FF5714D" w14:textId="2AEEDC25" w:rsidR="004F6E41" w:rsidRPr="007A1076" w:rsidRDefault="004F6E41" w:rsidP="00214748">
      <w:pPr>
        <w:spacing w:after="120" w:line="240" w:lineRule="auto"/>
        <w:jc w:val="both"/>
        <w:outlineLvl w:val="1"/>
        <w:rPr>
          <w:rFonts w:ascii="Simplified Arabic" w:hAnsi="Simplified Arabic" w:cs="Simplified Arabic"/>
          <w:sz w:val="24"/>
          <w:szCs w:val="24"/>
        </w:rPr>
      </w:pPr>
      <w:bookmarkStart w:id="239" w:name="_Toc234421560"/>
      <w:bookmarkStart w:id="240" w:name="_Toc234421806"/>
      <w:bookmarkStart w:id="241" w:name="_Toc234509714"/>
      <w:bookmarkStart w:id="242" w:name="_Toc235096166"/>
      <w:r w:rsidRPr="007A1076">
        <w:rPr>
          <w:rFonts w:ascii="Simplified Arabic" w:hAnsi="Simplified Arabic" w:cs="Simplified Arabic"/>
          <w:sz w:val="24"/>
          <w:szCs w:val="24"/>
          <w:rtl/>
        </w:rPr>
        <w:t>تساعد إدارة المشاريع في تحقيق التوازن بين عناصر الوقت والتكلفة والجودة والنطاق، وهي العناصر الأساسية لنجاح أي مشروع. وتشير الأدبيات الحديثة إلى أن المشروعات التي تُدار وفق منهجيات علمية تمتلك فرصاً أعلى لتحقيق أهدافها والوفاء بتوقعات أصحاب المصلحة مقارنة بالمشروعات التي تفتقر إلى الممارسات الإدارية المنظمة</w:t>
      </w:r>
      <w:r w:rsidRPr="007A1076">
        <w:rPr>
          <w:rFonts w:ascii="Simplified Arabic" w:hAnsi="Simplified Arabic" w:cs="Simplified Arabic"/>
          <w:sz w:val="24"/>
          <w:szCs w:val="24"/>
        </w:rPr>
        <w:t xml:space="preserve"> </w:t>
      </w:r>
      <w:r w:rsidR="001E4A46" w:rsidRPr="007A1076">
        <w:rPr>
          <w:rFonts w:ascii="Simplified Arabic" w:hAnsi="Simplified Arabic" w:cs="Simplified Arabic"/>
          <w:sz w:val="24"/>
          <w:szCs w:val="24"/>
          <w:rtl/>
        </w:rPr>
        <w:t xml:space="preserve"> (</w:t>
      </w:r>
      <w:r w:rsidR="001E4A46" w:rsidRPr="007A1076">
        <w:rPr>
          <w:rFonts w:ascii="Simplified Arabic" w:hAnsi="Simplified Arabic" w:cs="Simplified Arabic"/>
          <w:sz w:val="24"/>
          <w:szCs w:val="24"/>
        </w:rPr>
        <w:t>Ochoa Pacheco et al., 2023</w:t>
      </w:r>
      <w:r w:rsidR="001E4A46" w:rsidRPr="007A1076">
        <w:rPr>
          <w:rFonts w:ascii="Simplified Arabic" w:hAnsi="Simplified Arabic" w:cs="Simplified Arabic"/>
          <w:sz w:val="24"/>
          <w:szCs w:val="24"/>
          <w:rtl/>
        </w:rPr>
        <w:t xml:space="preserve">؛ </w:t>
      </w:r>
      <w:r w:rsidR="001E4A46" w:rsidRPr="007A1076">
        <w:rPr>
          <w:rFonts w:ascii="Simplified Arabic" w:hAnsi="Simplified Arabic" w:cs="Simplified Arabic"/>
          <w:sz w:val="24"/>
          <w:szCs w:val="24"/>
        </w:rPr>
        <w:t>Zaman et al., 2022</w:t>
      </w:r>
      <w:r w:rsidR="001E4A46" w:rsidRPr="007A1076">
        <w:rPr>
          <w:rFonts w:ascii="Simplified Arabic" w:hAnsi="Simplified Arabic" w:cs="Simplified Arabic"/>
          <w:sz w:val="24"/>
          <w:szCs w:val="24"/>
          <w:rtl/>
        </w:rPr>
        <w:t>) .</w:t>
      </w:r>
      <w:bookmarkEnd w:id="239"/>
      <w:bookmarkEnd w:id="240"/>
      <w:bookmarkEnd w:id="241"/>
      <w:bookmarkEnd w:id="242"/>
    </w:p>
    <w:p w14:paraId="36089B99" w14:textId="7869BA4B" w:rsidR="004F6E41" w:rsidRPr="007A1076" w:rsidRDefault="004F6E41" w:rsidP="00214748">
      <w:pPr>
        <w:spacing w:after="120" w:line="240" w:lineRule="auto"/>
        <w:jc w:val="both"/>
        <w:outlineLvl w:val="1"/>
        <w:rPr>
          <w:rFonts w:ascii="Simplified Arabic" w:hAnsi="Simplified Arabic" w:cs="Simplified Arabic"/>
          <w:b/>
          <w:bCs/>
          <w:sz w:val="24"/>
          <w:szCs w:val="24"/>
        </w:rPr>
      </w:pPr>
      <w:bookmarkStart w:id="243" w:name="_Toc234421561"/>
      <w:bookmarkStart w:id="244" w:name="_Toc234421807"/>
      <w:bookmarkStart w:id="245" w:name="_Toc234509715"/>
      <w:bookmarkStart w:id="246" w:name="_Toc235096167"/>
      <w:r w:rsidRPr="007A1076">
        <w:rPr>
          <w:rFonts w:ascii="Simplified Arabic" w:hAnsi="Simplified Arabic" w:cs="Simplified Arabic"/>
          <w:b/>
          <w:bCs/>
          <w:sz w:val="24"/>
          <w:szCs w:val="24"/>
          <w:rtl/>
        </w:rPr>
        <w:t>7.تعزيز رضا أصحاب المصلحة</w:t>
      </w:r>
      <w:bookmarkEnd w:id="243"/>
      <w:bookmarkEnd w:id="244"/>
      <w:bookmarkEnd w:id="245"/>
      <w:bookmarkEnd w:id="246"/>
    </w:p>
    <w:p w14:paraId="0346038B" w14:textId="0B49E11F" w:rsidR="004F6E41" w:rsidRPr="007A1076" w:rsidRDefault="004F6E41" w:rsidP="00214748">
      <w:pPr>
        <w:spacing w:after="120" w:line="240" w:lineRule="auto"/>
        <w:jc w:val="both"/>
        <w:outlineLvl w:val="1"/>
        <w:rPr>
          <w:rFonts w:ascii="Simplified Arabic" w:hAnsi="Simplified Arabic" w:cs="Simplified Arabic"/>
          <w:sz w:val="24"/>
          <w:szCs w:val="24"/>
        </w:rPr>
      </w:pPr>
      <w:bookmarkStart w:id="247" w:name="_Toc234421562"/>
      <w:bookmarkStart w:id="248" w:name="_Toc234421808"/>
      <w:bookmarkStart w:id="249" w:name="_Toc234509716"/>
      <w:bookmarkStart w:id="250" w:name="_Toc235096168"/>
      <w:r w:rsidRPr="007A1076">
        <w:rPr>
          <w:rFonts w:ascii="Simplified Arabic" w:hAnsi="Simplified Arabic" w:cs="Simplified Arabic"/>
          <w:sz w:val="24"/>
          <w:szCs w:val="24"/>
          <w:rtl/>
        </w:rPr>
        <w:t>تساعد إدارة المشاريع على بناء قنوات اتصال فعالة مع جميع الأطراف ذات العلاقة بالمشروع، بما يسهم في التعرف على احتياجاتهم وتوقعاتهم والاستجابة لها</w:t>
      </w:r>
      <w:r w:rsidR="001E4A46" w:rsidRPr="007A1076">
        <w:rPr>
          <w:rFonts w:ascii="Simplified Arabic" w:hAnsi="Simplified Arabic" w:cs="Simplified Arabic"/>
          <w:sz w:val="24"/>
          <w:szCs w:val="24"/>
          <w:rtl/>
        </w:rPr>
        <w:t xml:space="preserve">، </w:t>
      </w:r>
      <w:r w:rsidRPr="007A1076">
        <w:rPr>
          <w:rFonts w:ascii="Simplified Arabic" w:hAnsi="Simplified Arabic" w:cs="Simplified Arabic"/>
          <w:sz w:val="24"/>
          <w:szCs w:val="24"/>
          <w:rtl/>
        </w:rPr>
        <w:t xml:space="preserve"> ويعد رضا أصحاب المصلحة أحد المؤشرات الحديثة لنجاح المشروع، حيث يرتبط بشكل مباشر بقبول مخرجات المشروع وتحقيق القيمة المرجوة منه</w:t>
      </w:r>
      <w:r w:rsidRPr="007A1076">
        <w:rPr>
          <w:rFonts w:ascii="Simplified Arabic" w:hAnsi="Simplified Arabic" w:cs="Simplified Arabic"/>
          <w:sz w:val="24"/>
          <w:szCs w:val="24"/>
        </w:rPr>
        <w:t xml:space="preserve"> </w:t>
      </w:r>
      <w:r w:rsidR="001E4A46" w:rsidRPr="007A1076">
        <w:rPr>
          <w:rFonts w:ascii="Simplified Arabic" w:hAnsi="Simplified Arabic" w:cs="Simplified Arabic"/>
          <w:sz w:val="24"/>
          <w:szCs w:val="24"/>
          <w:rtl/>
        </w:rPr>
        <w:t>(</w:t>
      </w:r>
      <w:r w:rsidR="001E4A46" w:rsidRPr="007A1076">
        <w:rPr>
          <w:rFonts w:ascii="Simplified Arabic" w:hAnsi="Simplified Arabic" w:cs="Simplified Arabic"/>
          <w:sz w:val="24"/>
          <w:szCs w:val="24"/>
        </w:rPr>
        <w:t>PMI, 2023</w:t>
      </w:r>
      <w:r w:rsidR="001E4A46" w:rsidRPr="007A1076">
        <w:rPr>
          <w:rFonts w:ascii="Simplified Arabic" w:hAnsi="Simplified Arabic" w:cs="Simplified Arabic"/>
          <w:sz w:val="24"/>
          <w:szCs w:val="24"/>
          <w:rtl/>
        </w:rPr>
        <w:t>؛ الفايز، 2023).</w:t>
      </w:r>
      <w:bookmarkEnd w:id="247"/>
      <w:bookmarkEnd w:id="248"/>
      <w:bookmarkEnd w:id="249"/>
      <w:bookmarkEnd w:id="250"/>
    </w:p>
    <w:p w14:paraId="30029F7F" w14:textId="26E0132D" w:rsidR="004F6E41" w:rsidRPr="007A1076" w:rsidRDefault="004F6E41" w:rsidP="00214748">
      <w:pPr>
        <w:spacing w:after="120" w:line="240" w:lineRule="auto"/>
        <w:jc w:val="both"/>
        <w:outlineLvl w:val="1"/>
        <w:rPr>
          <w:rFonts w:ascii="Simplified Arabic" w:hAnsi="Simplified Arabic" w:cs="Simplified Arabic"/>
          <w:b/>
          <w:bCs/>
          <w:sz w:val="24"/>
          <w:szCs w:val="24"/>
        </w:rPr>
      </w:pPr>
      <w:bookmarkStart w:id="251" w:name="_Toc234421563"/>
      <w:bookmarkStart w:id="252" w:name="_Toc234421809"/>
      <w:bookmarkStart w:id="253" w:name="_Toc234509717"/>
      <w:bookmarkStart w:id="254" w:name="_Toc235096169"/>
      <w:r w:rsidRPr="007A1076">
        <w:rPr>
          <w:rFonts w:ascii="Simplified Arabic" w:hAnsi="Simplified Arabic" w:cs="Simplified Arabic"/>
          <w:b/>
          <w:bCs/>
          <w:sz w:val="24"/>
          <w:szCs w:val="24"/>
          <w:rtl/>
        </w:rPr>
        <w:t>8.دعم الابتكار والتحول الرقمي</w:t>
      </w:r>
      <w:bookmarkEnd w:id="251"/>
      <w:bookmarkEnd w:id="252"/>
      <w:bookmarkEnd w:id="253"/>
      <w:bookmarkEnd w:id="254"/>
    </w:p>
    <w:p w14:paraId="6FADA739" w14:textId="2FEC92AE" w:rsidR="004F6E41" w:rsidRPr="007A1076" w:rsidRDefault="004F6E41" w:rsidP="00214748">
      <w:pPr>
        <w:spacing w:after="120" w:line="240" w:lineRule="auto"/>
        <w:jc w:val="both"/>
        <w:outlineLvl w:val="1"/>
        <w:rPr>
          <w:rFonts w:ascii="Simplified Arabic" w:hAnsi="Simplified Arabic" w:cs="Simplified Arabic"/>
          <w:sz w:val="24"/>
          <w:szCs w:val="24"/>
        </w:rPr>
      </w:pPr>
      <w:bookmarkStart w:id="255" w:name="_Toc234421564"/>
      <w:bookmarkStart w:id="256" w:name="_Toc234421810"/>
      <w:bookmarkStart w:id="257" w:name="_Toc234509718"/>
      <w:bookmarkStart w:id="258" w:name="_Toc235096170"/>
      <w:r w:rsidRPr="007A1076">
        <w:rPr>
          <w:rFonts w:ascii="Simplified Arabic" w:hAnsi="Simplified Arabic" w:cs="Simplified Arabic"/>
          <w:sz w:val="24"/>
          <w:szCs w:val="24"/>
          <w:rtl/>
        </w:rPr>
        <w:t xml:space="preserve">برزت إدارة المشاريع كأداة أساسية لتطبيق الابتكارات التقنية وتنفيذ برامج التحول الرقمي داخل المؤسسات. كما أن دمج تقنيات الذكاء الاصطناعي والتحليلات المتقدمة في إدارة المشاريع يسهم في تحسين التخطيط والتنبؤ بالمخاطر ورفع كفاءة اتخاذ القرار، مما يدعم تنافسية المؤسسات في بيئة الأعمال الحديثة </w:t>
      </w:r>
      <w:r w:rsidR="001E4A46" w:rsidRPr="007A1076">
        <w:rPr>
          <w:rFonts w:ascii="Simplified Arabic" w:hAnsi="Simplified Arabic" w:cs="Simplified Arabic"/>
          <w:sz w:val="24"/>
          <w:szCs w:val="24"/>
          <w:rtl/>
        </w:rPr>
        <w:t xml:space="preserve">(الشهري وآخرون، 2023؛ </w:t>
      </w:r>
      <w:r w:rsidR="001E4A46" w:rsidRPr="007A1076">
        <w:rPr>
          <w:rFonts w:ascii="Simplified Arabic" w:hAnsi="Simplified Arabic" w:cs="Simplified Arabic"/>
          <w:sz w:val="24"/>
          <w:szCs w:val="24"/>
        </w:rPr>
        <w:t>Holzmann &amp; Zitter, 2022</w:t>
      </w:r>
      <w:r w:rsidR="001E4A46" w:rsidRPr="007A1076">
        <w:rPr>
          <w:rFonts w:ascii="Simplified Arabic" w:hAnsi="Simplified Arabic" w:cs="Simplified Arabic"/>
          <w:sz w:val="24"/>
          <w:szCs w:val="24"/>
          <w:rtl/>
        </w:rPr>
        <w:t>).</w:t>
      </w:r>
      <w:bookmarkEnd w:id="255"/>
      <w:bookmarkEnd w:id="256"/>
      <w:bookmarkEnd w:id="257"/>
      <w:bookmarkEnd w:id="258"/>
    </w:p>
    <w:p w14:paraId="73F52F9D" w14:textId="27979AA2" w:rsidR="004F6E41" w:rsidRPr="007A1076" w:rsidRDefault="004F6E41" w:rsidP="00214748">
      <w:pPr>
        <w:spacing w:after="120" w:line="240" w:lineRule="auto"/>
        <w:jc w:val="both"/>
        <w:outlineLvl w:val="1"/>
        <w:rPr>
          <w:rFonts w:ascii="Simplified Arabic" w:hAnsi="Simplified Arabic" w:cs="Simplified Arabic"/>
          <w:b/>
          <w:bCs/>
          <w:sz w:val="24"/>
          <w:szCs w:val="24"/>
        </w:rPr>
      </w:pPr>
      <w:bookmarkStart w:id="259" w:name="_Toc234421565"/>
      <w:bookmarkStart w:id="260" w:name="_Toc234421811"/>
      <w:bookmarkStart w:id="261" w:name="_Toc234509719"/>
      <w:bookmarkStart w:id="262" w:name="_Toc235096171"/>
      <w:r w:rsidRPr="007A1076">
        <w:rPr>
          <w:rFonts w:ascii="Simplified Arabic" w:hAnsi="Simplified Arabic" w:cs="Simplified Arabic"/>
          <w:b/>
          <w:bCs/>
          <w:sz w:val="24"/>
          <w:szCs w:val="24"/>
          <w:rtl/>
        </w:rPr>
        <w:t>9.</w:t>
      </w:r>
      <w:r w:rsidRPr="007A1076">
        <w:rPr>
          <w:rFonts w:ascii="Simplified Arabic" w:hAnsi="Simplified Arabic" w:cs="Simplified Arabic"/>
          <w:b/>
          <w:bCs/>
          <w:sz w:val="24"/>
          <w:szCs w:val="24"/>
        </w:rPr>
        <w:t xml:space="preserve"> </w:t>
      </w:r>
      <w:r w:rsidRPr="007A1076">
        <w:rPr>
          <w:rFonts w:ascii="Simplified Arabic" w:hAnsi="Simplified Arabic" w:cs="Simplified Arabic"/>
          <w:b/>
          <w:bCs/>
          <w:sz w:val="24"/>
          <w:szCs w:val="24"/>
          <w:rtl/>
        </w:rPr>
        <w:t>تحقيق الاستدامة والتنافسية المؤسسية</w:t>
      </w:r>
      <w:bookmarkEnd w:id="259"/>
      <w:bookmarkEnd w:id="260"/>
      <w:bookmarkEnd w:id="261"/>
      <w:bookmarkEnd w:id="262"/>
    </w:p>
    <w:p w14:paraId="68971019" w14:textId="4ABFCA6D" w:rsidR="004F6E41" w:rsidRPr="007A1076" w:rsidRDefault="004F6E41" w:rsidP="00214748">
      <w:pPr>
        <w:spacing w:after="120" w:line="240" w:lineRule="auto"/>
        <w:jc w:val="both"/>
        <w:outlineLvl w:val="1"/>
        <w:rPr>
          <w:rFonts w:ascii="Simplified Arabic" w:hAnsi="Simplified Arabic" w:cs="Simplified Arabic"/>
          <w:sz w:val="24"/>
          <w:szCs w:val="24"/>
          <w:rtl/>
        </w:rPr>
      </w:pPr>
      <w:bookmarkStart w:id="263" w:name="_Toc234421566"/>
      <w:bookmarkStart w:id="264" w:name="_Toc234421812"/>
      <w:bookmarkStart w:id="265" w:name="_Toc234509720"/>
      <w:bookmarkStart w:id="266" w:name="_Toc235096172"/>
      <w:r w:rsidRPr="007A1076">
        <w:rPr>
          <w:rFonts w:ascii="Simplified Arabic" w:hAnsi="Simplified Arabic" w:cs="Simplified Arabic"/>
          <w:sz w:val="24"/>
          <w:szCs w:val="24"/>
          <w:rtl/>
        </w:rPr>
        <w:t>تساعد إدارة المشاريع المؤسسات على الاستجابة السريعة للتغيرات البيئية والاقتصادية والتكنولوجية، كما تسهم في تحقيق التنمية المستدامة من خلال الاستخدام الرشيد للموارد وتحقيق المنافع طويلة الأجل</w:t>
      </w:r>
      <w:r w:rsidR="001E4A46" w:rsidRPr="007A1076">
        <w:rPr>
          <w:rFonts w:ascii="Simplified Arabic" w:hAnsi="Simplified Arabic" w:cs="Simplified Arabic"/>
          <w:sz w:val="24"/>
          <w:szCs w:val="24"/>
          <w:rtl/>
        </w:rPr>
        <w:t xml:space="preserve">، </w:t>
      </w:r>
      <w:r w:rsidRPr="007A1076">
        <w:rPr>
          <w:rFonts w:ascii="Simplified Arabic" w:hAnsi="Simplified Arabic" w:cs="Simplified Arabic"/>
          <w:sz w:val="24"/>
          <w:szCs w:val="24"/>
          <w:rtl/>
        </w:rPr>
        <w:t xml:space="preserve">ومن ثم أصبحت إدارة المشاريع عنصراً أساسياً في تعزيز القدرة التنافسية للمؤسسات وتحقيق النمو </w:t>
      </w:r>
      <w:r w:rsidR="00706906" w:rsidRPr="007A1076">
        <w:rPr>
          <w:rFonts w:ascii="Simplified Arabic" w:hAnsi="Simplified Arabic" w:cs="Simplified Arabic"/>
          <w:sz w:val="24"/>
          <w:szCs w:val="24"/>
          <w:rtl/>
        </w:rPr>
        <w:t>المستدام</w:t>
      </w:r>
      <w:r w:rsidR="00706906" w:rsidRPr="007A1076">
        <w:rPr>
          <w:rFonts w:ascii="Simplified Arabic" w:hAnsi="Simplified Arabic" w:cs="Simplified Arabic"/>
          <w:sz w:val="24"/>
          <w:szCs w:val="24"/>
        </w:rPr>
        <w:t xml:space="preserve"> </w:t>
      </w:r>
      <w:r w:rsidR="00706906" w:rsidRPr="007A1076">
        <w:rPr>
          <w:rFonts w:ascii="Simplified Arabic" w:hAnsi="Simplified Arabic" w:cs="Simplified Arabic"/>
          <w:sz w:val="24"/>
          <w:szCs w:val="24"/>
          <w:rtl/>
        </w:rPr>
        <w:t>(</w:t>
      </w:r>
      <w:proofErr w:type="spellStart"/>
      <w:r w:rsidR="001E4A46" w:rsidRPr="007A1076">
        <w:rPr>
          <w:rFonts w:ascii="Simplified Arabic" w:hAnsi="Simplified Arabic" w:cs="Simplified Arabic"/>
          <w:sz w:val="24"/>
          <w:szCs w:val="24"/>
        </w:rPr>
        <w:t>Aliwa</w:t>
      </w:r>
      <w:proofErr w:type="spellEnd"/>
      <w:r w:rsidR="001E4A46" w:rsidRPr="007A1076">
        <w:rPr>
          <w:rFonts w:ascii="Simplified Arabic" w:hAnsi="Simplified Arabic" w:cs="Simplified Arabic"/>
          <w:sz w:val="24"/>
          <w:szCs w:val="24"/>
        </w:rPr>
        <w:t>, 2024</w:t>
      </w:r>
      <w:r w:rsidR="001E4A46" w:rsidRPr="007A1076">
        <w:rPr>
          <w:rFonts w:ascii="Simplified Arabic" w:hAnsi="Simplified Arabic" w:cs="Simplified Arabic"/>
          <w:sz w:val="24"/>
          <w:szCs w:val="24"/>
          <w:rtl/>
        </w:rPr>
        <w:t xml:space="preserve">؛ </w:t>
      </w:r>
      <w:r w:rsidR="001E4A46" w:rsidRPr="007A1076">
        <w:rPr>
          <w:rFonts w:ascii="Simplified Arabic" w:hAnsi="Simplified Arabic" w:cs="Simplified Arabic"/>
          <w:sz w:val="24"/>
          <w:szCs w:val="24"/>
        </w:rPr>
        <w:t>PMI, 2023</w:t>
      </w:r>
      <w:r w:rsidR="001E4A46" w:rsidRPr="007A1076">
        <w:rPr>
          <w:rFonts w:ascii="Simplified Arabic" w:hAnsi="Simplified Arabic" w:cs="Simplified Arabic"/>
          <w:sz w:val="24"/>
          <w:szCs w:val="24"/>
          <w:rtl/>
        </w:rPr>
        <w:t>).</w:t>
      </w:r>
      <w:bookmarkEnd w:id="263"/>
      <w:bookmarkEnd w:id="264"/>
      <w:bookmarkEnd w:id="265"/>
      <w:bookmarkEnd w:id="266"/>
      <w:r w:rsidR="001E4A46" w:rsidRPr="007A1076">
        <w:rPr>
          <w:rFonts w:ascii="Simplified Arabic" w:hAnsi="Simplified Arabic" w:cs="Simplified Arabic"/>
          <w:sz w:val="24"/>
          <w:szCs w:val="24"/>
          <w:rtl/>
        </w:rPr>
        <w:t xml:space="preserve">  </w:t>
      </w:r>
    </w:p>
    <w:p w14:paraId="0CD0C670" w14:textId="0651859F" w:rsidR="00B60E0D" w:rsidRPr="008A3AB0" w:rsidRDefault="00B60E0D" w:rsidP="00214748">
      <w:pPr>
        <w:spacing w:after="120" w:line="240" w:lineRule="auto"/>
        <w:jc w:val="both"/>
        <w:outlineLvl w:val="1"/>
        <w:rPr>
          <w:rFonts w:ascii="Simplified Arabic" w:eastAsia="Times New Roman" w:hAnsi="Simplified Arabic" w:cs="Simplified Arabic"/>
          <w:b/>
          <w:bCs/>
          <w:color w:val="1F1F1F"/>
          <w:sz w:val="28"/>
          <w:szCs w:val="28"/>
          <w:rtl/>
          <w:lang w:eastAsia="en-GB"/>
        </w:rPr>
      </w:pPr>
      <w:bookmarkStart w:id="267" w:name="_Toc234421567"/>
      <w:bookmarkStart w:id="268" w:name="_Toc234421813"/>
      <w:bookmarkStart w:id="269" w:name="_Toc234509721"/>
      <w:bookmarkStart w:id="270" w:name="_Toc235096173"/>
      <w:r w:rsidRPr="008A3AB0">
        <w:rPr>
          <w:rFonts w:ascii="Simplified Arabic" w:eastAsia="Times New Roman" w:hAnsi="Simplified Arabic" w:cs="Simplified Arabic"/>
          <w:b/>
          <w:bCs/>
          <w:color w:val="1F1F1F"/>
          <w:sz w:val="28"/>
          <w:szCs w:val="28"/>
          <w:rtl/>
          <w:lang w:eastAsia="en-GB"/>
        </w:rPr>
        <w:t>أبعاد إدارة المشاريع</w:t>
      </w:r>
      <w:bookmarkEnd w:id="267"/>
      <w:bookmarkEnd w:id="268"/>
      <w:bookmarkEnd w:id="269"/>
      <w:bookmarkEnd w:id="270"/>
      <w:r w:rsidRPr="008A3AB0">
        <w:rPr>
          <w:rFonts w:ascii="Simplified Arabic" w:eastAsia="Times New Roman" w:hAnsi="Simplified Arabic" w:cs="Simplified Arabic"/>
          <w:b/>
          <w:bCs/>
          <w:color w:val="1F1F1F"/>
          <w:sz w:val="28"/>
          <w:szCs w:val="28"/>
          <w:rtl/>
          <w:lang w:eastAsia="en-GB"/>
        </w:rPr>
        <w:t xml:space="preserve"> </w:t>
      </w:r>
      <w:bookmarkEnd w:id="193"/>
      <w:bookmarkEnd w:id="194"/>
    </w:p>
    <w:p w14:paraId="44CF3194" w14:textId="204D8073" w:rsidR="004434A2" w:rsidRPr="007A1076" w:rsidRDefault="004434A2" w:rsidP="00214748">
      <w:pPr>
        <w:spacing w:after="120" w:line="240" w:lineRule="auto"/>
        <w:jc w:val="both"/>
        <w:outlineLvl w:val="1"/>
        <w:rPr>
          <w:rFonts w:ascii="Simplified Arabic" w:eastAsia="Times New Roman" w:hAnsi="Simplified Arabic" w:cs="Simplified Arabic"/>
          <w:color w:val="1F1F1F"/>
          <w:sz w:val="24"/>
          <w:szCs w:val="24"/>
          <w:lang w:eastAsia="en-GB"/>
        </w:rPr>
      </w:pPr>
      <w:bookmarkStart w:id="271" w:name="_Toc234421568"/>
      <w:bookmarkStart w:id="272" w:name="_Toc234421814"/>
      <w:bookmarkStart w:id="273" w:name="_Toc234509722"/>
      <w:bookmarkStart w:id="274" w:name="_Toc235096174"/>
      <w:bookmarkStart w:id="275" w:name="_Toc224401599"/>
      <w:bookmarkStart w:id="276" w:name="_Toc224401888"/>
      <w:r w:rsidRPr="007A1076">
        <w:rPr>
          <w:rFonts w:ascii="Simplified Arabic" w:eastAsia="Times New Roman" w:hAnsi="Simplified Arabic" w:cs="Simplified Arabic"/>
          <w:color w:val="1F1F1F"/>
          <w:sz w:val="24"/>
          <w:szCs w:val="24"/>
          <w:rtl/>
          <w:lang w:eastAsia="en-GB"/>
        </w:rPr>
        <w:t>تعد أبعاد إدارة المشاريع مجموعة العناصر والمجالات الرئيسة التي تركز عليها الإدارة لضمان نجاح المشروع وتحقيق أهدافه بكفاءة وفعالية. وقد تطورت هذه الأبعاد في الأدبيات الحديثة من التركيز التقليدي على الوقت والتكلفة والجودة إلى منظور أكثر شمولاً يضم إدارة المخاطر، وأصحاب المصلحة، والحوكمة، والاستدامة، والتحول الرقمي. وتشير الدراسات الحديثة إلى أن فعالية إدارة المشاريع تعتمد على التكامل بين هذه الأبعاد لتحقيق القيمة المؤسسية وتعزيز فرص نجاح المشاريع</w:t>
      </w:r>
      <w:r w:rsidRPr="007A1076">
        <w:rPr>
          <w:rFonts w:ascii="Simplified Arabic" w:eastAsia="Times New Roman" w:hAnsi="Simplified Arabic" w:cs="Simplified Arabic"/>
          <w:color w:val="1F1F1F"/>
          <w:sz w:val="24"/>
          <w:szCs w:val="24"/>
          <w:lang w:eastAsia="en-GB"/>
        </w:rPr>
        <w:t xml:space="preserve"> </w:t>
      </w:r>
      <w:r w:rsidR="00706906" w:rsidRPr="007A1076">
        <w:rPr>
          <w:rFonts w:ascii="Simplified Arabic" w:eastAsia="Times New Roman" w:hAnsi="Simplified Arabic" w:cs="Simplified Arabic"/>
          <w:color w:val="1F1F1F"/>
          <w:sz w:val="24"/>
          <w:szCs w:val="24"/>
          <w:rtl/>
          <w:lang w:eastAsia="en-GB"/>
        </w:rPr>
        <w:t>(</w:t>
      </w:r>
      <w:r w:rsidR="00706906" w:rsidRPr="007A1076">
        <w:rPr>
          <w:rFonts w:ascii="Simplified Arabic" w:eastAsia="Times New Roman" w:hAnsi="Simplified Arabic" w:cs="Simplified Arabic"/>
          <w:color w:val="1F1F1F"/>
          <w:sz w:val="24"/>
          <w:szCs w:val="24"/>
          <w:lang w:eastAsia="en-GB"/>
        </w:rPr>
        <w:t>Ahmed</w:t>
      </w:r>
      <w:r w:rsidR="00706906" w:rsidRPr="007A1076">
        <w:rPr>
          <w:rFonts w:ascii="Simplified Arabic" w:eastAsia="Times New Roman" w:hAnsi="Simplified Arabic" w:cs="Simplified Arabic"/>
          <w:color w:val="1F1F1F"/>
          <w:sz w:val="24"/>
          <w:szCs w:val="24"/>
          <w:rtl/>
          <w:lang w:eastAsia="en-GB"/>
        </w:rPr>
        <w:t xml:space="preserve">، 2023؛ </w:t>
      </w:r>
      <w:r w:rsidR="00706906" w:rsidRPr="007A1076">
        <w:rPr>
          <w:rFonts w:ascii="Simplified Arabic" w:eastAsia="Times New Roman" w:hAnsi="Simplified Arabic" w:cs="Simplified Arabic"/>
          <w:color w:val="1F1F1F"/>
          <w:sz w:val="24"/>
          <w:szCs w:val="24"/>
          <w:lang w:eastAsia="en-GB"/>
        </w:rPr>
        <w:t>Ochoa Pacheco et al.</w:t>
      </w:r>
      <w:r w:rsidR="00706906" w:rsidRPr="007A1076">
        <w:rPr>
          <w:rFonts w:ascii="Simplified Arabic" w:eastAsia="Times New Roman" w:hAnsi="Simplified Arabic" w:cs="Simplified Arabic"/>
          <w:color w:val="1F1F1F"/>
          <w:sz w:val="24"/>
          <w:szCs w:val="24"/>
          <w:rtl/>
          <w:lang w:eastAsia="en-GB"/>
        </w:rPr>
        <w:t>، 2023).</w:t>
      </w:r>
      <w:bookmarkEnd w:id="271"/>
      <w:bookmarkEnd w:id="272"/>
      <w:bookmarkEnd w:id="273"/>
      <w:bookmarkEnd w:id="274"/>
    </w:p>
    <w:p w14:paraId="5BADD461" w14:textId="43EE7F2C" w:rsidR="004434A2" w:rsidRPr="007A1076" w:rsidRDefault="004434A2" w:rsidP="00214748">
      <w:pPr>
        <w:spacing w:after="120" w:line="240" w:lineRule="auto"/>
        <w:jc w:val="both"/>
        <w:outlineLvl w:val="1"/>
        <w:rPr>
          <w:rFonts w:ascii="Simplified Arabic" w:eastAsia="Times New Roman" w:hAnsi="Simplified Arabic" w:cs="Simplified Arabic"/>
          <w:b/>
          <w:bCs/>
          <w:color w:val="1F1F1F"/>
          <w:sz w:val="24"/>
          <w:szCs w:val="24"/>
          <w:lang w:eastAsia="en-GB"/>
        </w:rPr>
      </w:pPr>
      <w:bookmarkStart w:id="277" w:name="_Toc234421569"/>
      <w:bookmarkStart w:id="278" w:name="_Toc234421815"/>
      <w:bookmarkStart w:id="279" w:name="_Toc234509723"/>
      <w:bookmarkStart w:id="280" w:name="_Toc235096175"/>
      <w:r w:rsidRPr="007A1076">
        <w:rPr>
          <w:rFonts w:ascii="Simplified Arabic" w:eastAsia="Times New Roman" w:hAnsi="Simplified Arabic" w:cs="Simplified Arabic"/>
          <w:b/>
          <w:bCs/>
          <w:color w:val="1F1F1F"/>
          <w:sz w:val="24"/>
          <w:szCs w:val="24"/>
          <w:rtl/>
          <w:lang w:eastAsia="en-GB" w:bidi="ar-EG"/>
        </w:rPr>
        <w:t>1.</w:t>
      </w:r>
      <w:r w:rsidRPr="007A1076">
        <w:rPr>
          <w:rFonts w:ascii="Simplified Arabic" w:eastAsia="Times New Roman" w:hAnsi="Simplified Arabic" w:cs="Simplified Arabic"/>
          <w:b/>
          <w:bCs/>
          <w:color w:val="1F1F1F"/>
          <w:sz w:val="24"/>
          <w:szCs w:val="24"/>
          <w:rtl/>
          <w:lang w:eastAsia="en-GB"/>
        </w:rPr>
        <w:t>بعد إدارة الوقت</w:t>
      </w:r>
      <w:bookmarkEnd w:id="277"/>
      <w:bookmarkEnd w:id="278"/>
      <w:bookmarkEnd w:id="279"/>
      <w:bookmarkEnd w:id="280"/>
    </w:p>
    <w:p w14:paraId="4520AC08" w14:textId="3AC59735" w:rsidR="00706906" w:rsidRPr="007A1076" w:rsidRDefault="004434A2" w:rsidP="00214748">
      <w:pPr>
        <w:spacing w:after="120" w:line="240" w:lineRule="auto"/>
        <w:jc w:val="both"/>
        <w:outlineLvl w:val="1"/>
        <w:rPr>
          <w:rFonts w:ascii="Simplified Arabic" w:eastAsia="Times New Roman" w:hAnsi="Simplified Arabic" w:cs="Simplified Arabic"/>
          <w:color w:val="1F1F1F"/>
          <w:sz w:val="24"/>
          <w:szCs w:val="24"/>
          <w:lang w:eastAsia="en-GB"/>
        </w:rPr>
      </w:pPr>
      <w:bookmarkStart w:id="281" w:name="_Toc234421570"/>
      <w:bookmarkStart w:id="282" w:name="_Toc234421816"/>
      <w:bookmarkStart w:id="283" w:name="_Toc234509724"/>
      <w:bookmarkStart w:id="284" w:name="_Toc235096176"/>
      <w:r w:rsidRPr="007A1076">
        <w:rPr>
          <w:rFonts w:ascii="Simplified Arabic" w:eastAsia="Times New Roman" w:hAnsi="Simplified Arabic" w:cs="Simplified Arabic"/>
          <w:color w:val="1F1F1F"/>
          <w:sz w:val="24"/>
          <w:szCs w:val="24"/>
          <w:rtl/>
          <w:lang w:eastAsia="en-GB"/>
        </w:rPr>
        <w:t>يعد الوقت من أكثر الأبعاد أهمية في إدارة المشاريع، حيث يركز على وضع الجداول الزمنية، وتحديد الأنشطة، ومتابعة التنفيذ لضمان إنجاز المشروع في المدة المحددة. ويسهم الالتزام بالخطة الزمنية في الحد من التأخير وتقليل الآثار السلبية على التكلفة والأداء. كما يعد التحكم في الوقت مؤشراً رئيساً للحكم على نجاح المشروع وفعالية الإدارة</w:t>
      </w:r>
      <w:r w:rsidRPr="007A1076">
        <w:rPr>
          <w:rFonts w:ascii="Simplified Arabic" w:eastAsia="Times New Roman" w:hAnsi="Simplified Arabic" w:cs="Simplified Arabic"/>
          <w:color w:val="1F1F1F"/>
          <w:sz w:val="24"/>
          <w:szCs w:val="24"/>
          <w:lang w:eastAsia="en-GB"/>
        </w:rPr>
        <w:t xml:space="preserve"> </w:t>
      </w:r>
      <w:r w:rsidR="00706906" w:rsidRPr="007A1076">
        <w:rPr>
          <w:rFonts w:ascii="Simplified Arabic" w:eastAsia="Times New Roman" w:hAnsi="Simplified Arabic" w:cs="Simplified Arabic"/>
          <w:color w:val="1F1F1F"/>
          <w:sz w:val="24"/>
          <w:szCs w:val="24"/>
          <w:rtl/>
          <w:lang w:eastAsia="en-GB"/>
        </w:rPr>
        <w:t>(</w:t>
      </w:r>
      <w:r w:rsidR="00706906" w:rsidRPr="007A1076">
        <w:rPr>
          <w:rFonts w:ascii="Simplified Arabic" w:eastAsia="Times New Roman" w:hAnsi="Simplified Arabic" w:cs="Simplified Arabic"/>
          <w:color w:val="1F1F1F"/>
          <w:sz w:val="24"/>
          <w:szCs w:val="24"/>
          <w:lang w:eastAsia="en-GB"/>
        </w:rPr>
        <w:t>Ahmed</w:t>
      </w:r>
      <w:r w:rsidR="00706906" w:rsidRPr="007A1076">
        <w:rPr>
          <w:rFonts w:ascii="Simplified Arabic" w:eastAsia="Times New Roman" w:hAnsi="Simplified Arabic" w:cs="Simplified Arabic"/>
          <w:color w:val="1F1F1F"/>
          <w:sz w:val="24"/>
          <w:szCs w:val="24"/>
          <w:rtl/>
          <w:lang w:eastAsia="en-GB"/>
        </w:rPr>
        <w:t>، 2023؛ الفايز، 2023) .</w:t>
      </w:r>
      <w:bookmarkEnd w:id="281"/>
      <w:bookmarkEnd w:id="282"/>
      <w:bookmarkEnd w:id="283"/>
      <w:bookmarkEnd w:id="284"/>
    </w:p>
    <w:p w14:paraId="0318ABE8" w14:textId="637E4D04" w:rsidR="004434A2" w:rsidRPr="007A1076" w:rsidRDefault="004434A2" w:rsidP="00214748">
      <w:pPr>
        <w:spacing w:after="120" w:line="240" w:lineRule="auto"/>
        <w:jc w:val="both"/>
        <w:outlineLvl w:val="1"/>
        <w:rPr>
          <w:rFonts w:ascii="Simplified Arabic" w:eastAsia="Times New Roman" w:hAnsi="Simplified Arabic" w:cs="Simplified Arabic"/>
          <w:b/>
          <w:bCs/>
          <w:color w:val="1F1F1F"/>
          <w:sz w:val="24"/>
          <w:szCs w:val="24"/>
          <w:lang w:eastAsia="en-GB"/>
        </w:rPr>
      </w:pPr>
      <w:bookmarkStart w:id="285" w:name="_Toc234421571"/>
      <w:bookmarkStart w:id="286" w:name="_Toc234421817"/>
      <w:bookmarkStart w:id="287" w:name="_Toc234509725"/>
      <w:bookmarkStart w:id="288" w:name="_Toc235096177"/>
      <w:r w:rsidRPr="007A1076">
        <w:rPr>
          <w:rFonts w:ascii="Simplified Arabic" w:eastAsia="Times New Roman" w:hAnsi="Simplified Arabic" w:cs="Simplified Arabic"/>
          <w:b/>
          <w:bCs/>
          <w:color w:val="1F1F1F"/>
          <w:sz w:val="24"/>
          <w:szCs w:val="24"/>
          <w:rtl/>
          <w:lang w:eastAsia="en-GB"/>
        </w:rPr>
        <w:t>2.بعد إدارة التكلفة</w:t>
      </w:r>
      <w:bookmarkEnd w:id="285"/>
      <w:bookmarkEnd w:id="286"/>
      <w:bookmarkEnd w:id="287"/>
      <w:bookmarkEnd w:id="288"/>
      <w:r w:rsidRPr="007A1076">
        <w:rPr>
          <w:rFonts w:ascii="Simplified Arabic" w:eastAsia="Times New Roman" w:hAnsi="Simplified Arabic" w:cs="Simplified Arabic"/>
          <w:b/>
          <w:bCs/>
          <w:color w:val="1F1F1F"/>
          <w:sz w:val="24"/>
          <w:szCs w:val="24"/>
          <w:lang w:eastAsia="en-GB"/>
        </w:rPr>
        <w:t xml:space="preserve"> </w:t>
      </w:r>
    </w:p>
    <w:p w14:paraId="35114765" w14:textId="6E8FD039" w:rsidR="00B44E0F" w:rsidRPr="007A1076" w:rsidRDefault="004434A2" w:rsidP="008A3AB0">
      <w:pPr>
        <w:spacing w:after="120" w:line="240" w:lineRule="auto"/>
        <w:jc w:val="both"/>
        <w:outlineLvl w:val="1"/>
        <w:rPr>
          <w:rFonts w:ascii="Simplified Arabic" w:eastAsia="Times New Roman" w:hAnsi="Simplified Arabic" w:cs="Simplified Arabic"/>
          <w:color w:val="1F1F1F"/>
          <w:sz w:val="24"/>
          <w:szCs w:val="24"/>
          <w:lang w:eastAsia="en-GB"/>
        </w:rPr>
      </w:pPr>
      <w:bookmarkStart w:id="289" w:name="_Toc234421572"/>
      <w:bookmarkStart w:id="290" w:name="_Toc234421818"/>
      <w:bookmarkStart w:id="291" w:name="_Toc234509726"/>
      <w:bookmarkStart w:id="292" w:name="_Toc235096178"/>
      <w:r w:rsidRPr="007A1076">
        <w:rPr>
          <w:rFonts w:ascii="Simplified Arabic" w:eastAsia="Times New Roman" w:hAnsi="Simplified Arabic" w:cs="Simplified Arabic"/>
          <w:color w:val="1F1F1F"/>
          <w:sz w:val="24"/>
          <w:szCs w:val="24"/>
          <w:rtl/>
          <w:lang w:eastAsia="en-GB"/>
        </w:rPr>
        <w:t>يركز هذا البعد على تخطيط الميزانية وتقدير التكاليف ومراقبة الإنفاق طوال دورة حياة المشروع. وتهدف إدارة التكلفة إلى الاستخدام الأمثل للموارد المالية ومنع التجاوزات المالية التي قد تؤثر على نجاح المشروع. وتؤكد الدراسات الحديثة أن الرقابة الفعالة على التكاليف ترتبط بشكل مباشر بتحقيق الأداء المؤسسي المستدام</w:t>
      </w:r>
      <w:r w:rsidRPr="007A1076">
        <w:rPr>
          <w:rFonts w:ascii="Simplified Arabic" w:eastAsia="Times New Roman" w:hAnsi="Simplified Arabic" w:cs="Simplified Arabic"/>
          <w:color w:val="1F1F1F"/>
          <w:sz w:val="24"/>
          <w:szCs w:val="24"/>
          <w:lang w:eastAsia="en-GB"/>
        </w:rPr>
        <w:t xml:space="preserve"> </w:t>
      </w:r>
      <w:r w:rsidR="00706906" w:rsidRPr="007A1076">
        <w:rPr>
          <w:rFonts w:ascii="Simplified Arabic" w:eastAsia="Times New Roman" w:hAnsi="Simplified Arabic" w:cs="Simplified Arabic"/>
          <w:color w:val="1F1F1F"/>
          <w:sz w:val="24"/>
          <w:szCs w:val="24"/>
          <w:rtl/>
          <w:lang w:eastAsia="en-GB"/>
        </w:rPr>
        <w:t xml:space="preserve">(عليوه، 2024؛ </w:t>
      </w:r>
      <w:r w:rsidR="00706906" w:rsidRPr="007A1076">
        <w:rPr>
          <w:rFonts w:ascii="Simplified Arabic" w:eastAsia="Times New Roman" w:hAnsi="Simplified Arabic" w:cs="Simplified Arabic"/>
          <w:color w:val="1F1F1F"/>
          <w:sz w:val="24"/>
          <w:szCs w:val="24"/>
          <w:lang w:eastAsia="en-GB"/>
        </w:rPr>
        <w:t>Ahmed</w:t>
      </w:r>
      <w:r w:rsidR="00706906" w:rsidRPr="007A1076">
        <w:rPr>
          <w:rFonts w:ascii="Simplified Arabic" w:eastAsia="Times New Roman" w:hAnsi="Simplified Arabic" w:cs="Simplified Arabic"/>
          <w:color w:val="1F1F1F"/>
          <w:sz w:val="24"/>
          <w:szCs w:val="24"/>
          <w:rtl/>
          <w:lang w:eastAsia="en-GB"/>
        </w:rPr>
        <w:t>، 2023).</w:t>
      </w:r>
      <w:bookmarkEnd w:id="289"/>
      <w:bookmarkEnd w:id="290"/>
      <w:bookmarkEnd w:id="291"/>
      <w:bookmarkEnd w:id="292"/>
    </w:p>
    <w:p w14:paraId="3EC6B823" w14:textId="5A93F453" w:rsidR="004434A2" w:rsidRPr="007A1076" w:rsidRDefault="003920DD" w:rsidP="00214748">
      <w:pPr>
        <w:spacing w:after="120" w:line="240" w:lineRule="auto"/>
        <w:jc w:val="both"/>
        <w:outlineLvl w:val="1"/>
        <w:rPr>
          <w:rFonts w:ascii="Simplified Arabic" w:eastAsia="Times New Roman" w:hAnsi="Simplified Arabic" w:cs="Simplified Arabic"/>
          <w:b/>
          <w:bCs/>
          <w:color w:val="1F1F1F"/>
          <w:sz w:val="24"/>
          <w:szCs w:val="24"/>
          <w:rtl/>
          <w:lang w:eastAsia="en-GB" w:bidi="ar-EG"/>
        </w:rPr>
      </w:pPr>
      <w:bookmarkStart w:id="293" w:name="_Toc234421573"/>
      <w:bookmarkStart w:id="294" w:name="_Toc234421819"/>
      <w:bookmarkStart w:id="295" w:name="_Toc234509727"/>
      <w:bookmarkStart w:id="296" w:name="_Toc235096179"/>
      <w:r w:rsidRPr="007A1076">
        <w:rPr>
          <w:rFonts w:ascii="Simplified Arabic" w:eastAsia="Times New Roman" w:hAnsi="Simplified Arabic" w:cs="Simplified Arabic"/>
          <w:b/>
          <w:bCs/>
          <w:color w:val="1F1F1F"/>
          <w:sz w:val="24"/>
          <w:szCs w:val="24"/>
          <w:rtl/>
          <w:lang w:eastAsia="en-GB" w:bidi="ar-EG"/>
        </w:rPr>
        <w:t>3.</w:t>
      </w:r>
      <w:r w:rsidR="004434A2" w:rsidRPr="007A1076">
        <w:rPr>
          <w:rFonts w:ascii="Simplified Arabic" w:eastAsia="Times New Roman" w:hAnsi="Simplified Arabic" w:cs="Simplified Arabic"/>
          <w:b/>
          <w:bCs/>
          <w:color w:val="1F1F1F"/>
          <w:sz w:val="24"/>
          <w:szCs w:val="24"/>
          <w:rtl/>
          <w:lang w:eastAsia="en-GB"/>
        </w:rPr>
        <w:t>بعد إدارة الجودة</w:t>
      </w:r>
      <w:bookmarkEnd w:id="293"/>
      <w:bookmarkEnd w:id="294"/>
      <w:bookmarkEnd w:id="295"/>
      <w:bookmarkEnd w:id="296"/>
    </w:p>
    <w:p w14:paraId="6892EAC8" w14:textId="4CF44FA8" w:rsidR="004434A2" w:rsidRPr="007A1076" w:rsidRDefault="004434A2" w:rsidP="00214748">
      <w:pPr>
        <w:spacing w:after="120" w:line="240" w:lineRule="auto"/>
        <w:jc w:val="both"/>
        <w:outlineLvl w:val="1"/>
        <w:rPr>
          <w:rFonts w:ascii="Simplified Arabic" w:eastAsia="Times New Roman" w:hAnsi="Simplified Arabic" w:cs="Simplified Arabic"/>
          <w:color w:val="1F1F1F"/>
          <w:sz w:val="24"/>
          <w:szCs w:val="24"/>
          <w:lang w:eastAsia="en-GB"/>
        </w:rPr>
      </w:pPr>
      <w:bookmarkStart w:id="297" w:name="_Toc234421574"/>
      <w:bookmarkStart w:id="298" w:name="_Toc234421820"/>
      <w:bookmarkStart w:id="299" w:name="_Toc234509728"/>
      <w:bookmarkStart w:id="300" w:name="_Toc235096180"/>
      <w:r w:rsidRPr="007A1076">
        <w:rPr>
          <w:rFonts w:ascii="Simplified Arabic" w:eastAsia="Times New Roman" w:hAnsi="Simplified Arabic" w:cs="Simplified Arabic"/>
          <w:color w:val="1F1F1F"/>
          <w:sz w:val="24"/>
          <w:szCs w:val="24"/>
          <w:rtl/>
          <w:lang w:eastAsia="en-GB"/>
        </w:rPr>
        <w:t>يهتم هذا البعد بضمان مطابقة مخرجات المشروع للمواصفات والمعايير المعتمدة. ويشمل ذلك التخطيط للجودة، وضبط الجودة، والتحسين المستمر للعمليات. وقد أوضحت الدراسات الحديثة أن جودة مخرجات المشروع تمثل عاملاً حاسماً في تحقيق رضا العملاء وأصحاب المصلحة وتعزيز سمعة المنظمة</w:t>
      </w:r>
      <w:r w:rsidRPr="007A1076">
        <w:rPr>
          <w:rFonts w:ascii="Simplified Arabic" w:eastAsia="Times New Roman" w:hAnsi="Simplified Arabic" w:cs="Simplified Arabic"/>
          <w:color w:val="1F1F1F"/>
          <w:sz w:val="24"/>
          <w:szCs w:val="24"/>
          <w:lang w:eastAsia="en-GB"/>
        </w:rPr>
        <w:t xml:space="preserve"> </w:t>
      </w:r>
      <w:r w:rsidR="00706906" w:rsidRPr="007A1076">
        <w:rPr>
          <w:rFonts w:ascii="Simplified Arabic" w:eastAsia="Times New Roman" w:hAnsi="Simplified Arabic" w:cs="Simplified Arabic"/>
          <w:color w:val="1F1F1F"/>
          <w:sz w:val="24"/>
          <w:szCs w:val="24"/>
          <w:rtl/>
          <w:lang w:eastAsia="en-GB"/>
        </w:rPr>
        <w:t xml:space="preserve">(الفايز، 2023؛ </w:t>
      </w:r>
      <w:r w:rsidR="00706906" w:rsidRPr="007A1076">
        <w:rPr>
          <w:rFonts w:ascii="Simplified Arabic" w:eastAsia="Times New Roman" w:hAnsi="Simplified Arabic" w:cs="Simplified Arabic"/>
          <w:color w:val="1F1F1F"/>
          <w:sz w:val="24"/>
          <w:szCs w:val="24"/>
          <w:lang w:eastAsia="en-GB"/>
        </w:rPr>
        <w:t>Majid</w:t>
      </w:r>
      <w:r w:rsidR="00706906" w:rsidRPr="007A1076">
        <w:rPr>
          <w:rFonts w:ascii="Simplified Arabic" w:eastAsia="Times New Roman" w:hAnsi="Simplified Arabic" w:cs="Simplified Arabic"/>
          <w:color w:val="1F1F1F"/>
          <w:sz w:val="24"/>
          <w:szCs w:val="24"/>
          <w:rtl/>
          <w:lang w:eastAsia="en-GB"/>
        </w:rPr>
        <w:t>، 2025).</w:t>
      </w:r>
      <w:bookmarkEnd w:id="297"/>
      <w:bookmarkEnd w:id="298"/>
      <w:bookmarkEnd w:id="299"/>
      <w:bookmarkEnd w:id="300"/>
      <w:r w:rsidR="00706906" w:rsidRPr="007A1076">
        <w:rPr>
          <w:rFonts w:ascii="Simplified Arabic" w:eastAsia="Times New Roman" w:hAnsi="Simplified Arabic" w:cs="Simplified Arabic"/>
          <w:color w:val="1F1F1F"/>
          <w:sz w:val="24"/>
          <w:szCs w:val="24"/>
          <w:lang w:eastAsia="en-GB"/>
        </w:rPr>
        <w:t xml:space="preserve"> </w:t>
      </w:r>
    </w:p>
    <w:p w14:paraId="6745F337" w14:textId="31570044" w:rsidR="004434A2" w:rsidRPr="007A1076" w:rsidRDefault="003920DD" w:rsidP="00214748">
      <w:pPr>
        <w:spacing w:after="120" w:line="240" w:lineRule="auto"/>
        <w:jc w:val="both"/>
        <w:outlineLvl w:val="1"/>
        <w:rPr>
          <w:rFonts w:ascii="Simplified Arabic" w:eastAsia="Times New Roman" w:hAnsi="Simplified Arabic" w:cs="Simplified Arabic"/>
          <w:b/>
          <w:bCs/>
          <w:color w:val="1F1F1F"/>
          <w:sz w:val="24"/>
          <w:szCs w:val="24"/>
          <w:rtl/>
          <w:lang w:eastAsia="en-GB" w:bidi="ar-EG"/>
        </w:rPr>
      </w:pPr>
      <w:bookmarkStart w:id="301" w:name="_Toc234421575"/>
      <w:bookmarkStart w:id="302" w:name="_Toc234421821"/>
      <w:bookmarkStart w:id="303" w:name="_Toc234509729"/>
      <w:bookmarkStart w:id="304" w:name="_Toc235096181"/>
      <w:r w:rsidRPr="007A1076">
        <w:rPr>
          <w:rFonts w:ascii="Simplified Arabic" w:eastAsia="Times New Roman" w:hAnsi="Simplified Arabic" w:cs="Simplified Arabic"/>
          <w:b/>
          <w:bCs/>
          <w:color w:val="1F1F1F"/>
          <w:sz w:val="24"/>
          <w:szCs w:val="24"/>
          <w:rtl/>
          <w:lang w:eastAsia="en-GB"/>
        </w:rPr>
        <w:t>4.</w:t>
      </w:r>
      <w:r w:rsidR="004434A2" w:rsidRPr="007A1076">
        <w:rPr>
          <w:rFonts w:ascii="Simplified Arabic" w:eastAsia="Times New Roman" w:hAnsi="Simplified Arabic" w:cs="Simplified Arabic"/>
          <w:b/>
          <w:bCs/>
          <w:color w:val="1F1F1F"/>
          <w:sz w:val="24"/>
          <w:szCs w:val="24"/>
          <w:rtl/>
          <w:lang w:eastAsia="en-GB"/>
        </w:rPr>
        <w:t>بعد إدارة نطاق المشروع</w:t>
      </w:r>
      <w:bookmarkEnd w:id="301"/>
      <w:bookmarkEnd w:id="302"/>
      <w:bookmarkEnd w:id="303"/>
      <w:bookmarkEnd w:id="304"/>
    </w:p>
    <w:p w14:paraId="019068CA" w14:textId="27EF01BD" w:rsidR="004434A2" w:rsidRPr="007A1076" w:rsidRDefault="004434A2" w:rsidP="00214748">
      <w:pPr>
        <w:spacing w:after="120" w:line="240" w:lineRule="auto"/>
        <w:jc w:val="both"/>
        <w:outlineLvl w:val="1"/>
        <w:rPr>
          <w:rFonts w:ascii="Simplified Arabic" w:eastAsia="Times New Roman" w:hAnsi="Simplified Arabic" w:cs="Simplified Arabic"/>
          <w:color w:val="1F1F1F"/>
          <w:sz w:val="24"/>
          <w:szCs w:val="24"/>
          <w:lang w:eastAsia="en-GB"/>
        </w:rPr>
      </w:pPr>
      <w:bookmarkStart w:id="305" w:name="_Toc234421576"/>
      <w:bookmarkStart w:id="306" w:name="_Toc234421822"/>
      <w:bookmarkStart w:id="307" w:name="_Toc234509730"/>
      <w:bookmarkStart w:id="308" w:name="_Toc235096182"/>
      <w:r w:rsidRPr="007A1076">
        <w:rPr>
          <w:rFonts w:ascii="Simplified Arabic" w:eastAsia="Times New Roman" w:hAnsi="Simplified Arabic" w:cs="Simplified Arabic"/>
          <w:color w:val="1F1F1F"/>
          <w:sz w:val="24"/>
          <w:szCs w:val="24"/>
          <w:rtl/>
          <w:lang w:eastAsia="en-GB"/>
        </w:rPr>
        <w:t>يقصد بهذا البعد تحديد الأعمال والأنشطة المطلوبة لإنجاز المشروع وضبط أي تغييرات قد تطرأ عليها. ويساعد تحديد النطاق بوضوح على منع التوسع غير المخطط للمشروع وضمان تركيز الجهود على تحقيق الأهداف الأساسية. كما يسهم في تحسين عمليات التخطيط والمتابعة والتحكم</w:t>
      </w:r>
      <w:r w:rsidRPr="007A1076">
        <w:rPr>
          <w:rFonts w:ascii="Simplified Arabic" w:eastAsia="Times New Roman" w:hAnsi="Simplified Arabic" w:cs="Simplified Arabic"/>
          <w:color w:val="1F1F1F"/>
          <w:sz w:val="24"/>
          <w:szCs w:val="24"/>
          <w:lang w:eastAsia="en-GB"/>
        </w:rPr>
        <w:t xml:space="preserve"> </w:t>
      </w:r>
      <w:r w:rsidR="00706906" w:rsidRPr="007A1076">
        <w:rPr>
          <w:rFonts w:ascii="Simplified Arabic" w:eastAsia="Times New Roman" w:hAnsi="Simplified Arabic" w:cs="Simplified Arabic"/>
          <w:color w:val="1F1F1F"/>
          <w:sz w:val="24"/>
          <w:szCs w:val="24"/>
          <w:rtl/>
          <w:lang w:eastAsia="en-GB"/>
        </w:rPr>
        <w:t xml:space="preserve"> (</w:t>
      </w:r>
      <w:r w:rsidR="00706906" w:rsidRPr="007A1076">
        <w:rPr>
          <w:rFonts w:ascii="Simplified Arabic" w:eastAsia="Times New Roman" w:hAnsi="Simplified Arabic" w:cs="Simplified Arabic"/>
          <w:color w:val="1F1F1F"/>
          <w:sz w:val="24"/>
          <w:szCs w:val="24"/>
          <w:lang w:eastAsia="en-GB"/>
        </w:rPr>
        <w:t>Ahmed</w:t>
      </w:r>
      <w:r w:rsidR="00706906" w:rsidRPr="007A1076">
        <w:rPr>
          <w:rFonts w:ascii="Simplified Arabic" w:eastAsia="Times New Roman" w:hAnsi="Simplified Arabic" w:cs="Simplified Arabic"/>
          <w:color w:val="1F1F1F"/>
          <w:sz w:val="24"/>
          <w:szCs w:val="24"/>
          <w:rtl/>
          <w:lang w:eastAsia="en-GB"/>
        </w:rPr>
        <w:t xml:space="preserve">، 2023؛ </w:t>
      </w:r>
      <w:r w:rsidR="00706906" w:rsidRPr="007A1076">
        <w:rPr>
          <w:rFonts w:ascii="Simplified Arabic" w:eastAsia="Times New Roman" w:hAnsi="Simplified Arabic" w:cs="Simplified Arabic"/>
          <w:color w:val="1F1F1F"/>
          <w:sz w:val="24"/>
          <w:szCs w:val="24"/>
          <w:lang w:eastAsia="en-GB"/>
        </w:rPr>
        <w:t>Ochoa Pacheco et al.</w:t>
      </w:r>
      <w:r w:rsidR="00706906" w:rsidRPr="007A1076">
        <w:rPr>
          <w:rFonts w:ascii="Simplified Arabic" w:eastAsia="Times New Roman" w:hAnsi="Simplified Arabic" w:cs="Simplified Arabic"/>
          <w:color w:val="1F1F1F"/>
          <w:sz w:val="24"/>
          <w:szCs w:val="24"/>
          <w:rtl/>
          <w:lang w:eastAsia="en-GB"/>
        </w:rPr>
        <w:t>، 2023) .</w:t>
      </w:r>
      <w:bookmarkEnd w:id="305"/>
      <w:bookmarkEnd w:id="306"/>
      <w:bookmarkEnd w:id="307"/>
      <w:bookmarkEnd w:id="308"/>
    </w:p>
    <w:p w14:paraId="1C10BEC3" w14:textId="65F62AF4" w:rsidR="004434A2" w:rsidRPr="007A1076" w:rsidRDefault="003920DD" w:rsidP="00214748">
      <w:pPr>
        <w:spacing w:after="120" w:line="240" w:lineRule="auto"/>
        <w:jc w:val="both"/>
        <w:outlineLvl w:val="1"/>
        <w:rPr>
          <w:rFonts w:ascii="Simplified Arabic" w:eastAsia="Times New Roman" w:hAnsi="Simplified Arabic" w:cs="Simplified Arabic"/>
          <w:b/>
          <w:bCs/>
          <w:color w:val="1F1F1F"/>
          <w:sz w:val="24"/>
          <w:szCs w:val="24"/>
          <w:lang w:eastAsia="en-GB"/>
        </w:rPr>
      </w:pPr>
      <w:bookmarkStart w:id="309" w:name="_Toc234421577"/>
      <w:bookmarkStart w:id="310" w:name="_Toc234421823"/>
      <w:bookmarkStart w:id="311" w:name="_Toc234509731"/>
      <w:bookmarkStart w:id="312" w:name="_Toc235096183"/>
      <w:r w:rsidRPr="007A1076">
        <w:rPr>
          <w:rFonts w:ascii="Simplified Arabic" w:eastAsia="Times New Roman" w:hAnsi="Simplified Arabic" w:cs="Simplified Arabic"/>
          <w:b/>
          <w:bCs/>
          <w:color w:val="1F1F1F"/>
          <w:sz w:val="24"/>
          <w:szCs w:val="24"/>
          <w:rtl/>
          <w:lang w:eastAsia="en-GB"/>
        </w:rPr>
        <w:t>5.</w:t>
      </w:r>
      <w:r w:rsidR="004434A2" w:rsidRPr="007A1076">
        <w:rPr>
          <w:rFonts w:ascii="Simplified Arabic" w:eastAsia="Times New Roman" w:hAnsi="Simplified Arabic" w:cs="Simplified Arabic"/>
          <w:b/>
          <w:bCs/>
          <w:color w:val="1F1F1F"/>
          <w:sz w:val="24"/>
          <w:szCs w:val="24"/>
          <w:rtl/>
          <w:lang w:eastAsia="en-GB"/>
        </w:rPr>
        <w:t>بعد إدارة المخاطر</w:t>
      </w:r>
      <w:bookmarkEnd w:id="309"/>
      <w:bookmarkEnd w:id="310"/>
      <w:bookmarkEnd w:id="311"/>
      <w:bookmarkEnd w:id="312"/>
      <w:r w:rsidR="004434A2" w:rsidRPr="007A1076">
        <w:rPr>
          <w:rFonts w:ascii="Simplified Arabic" w:eastAsia="Times New Roman" w:hAnsi="Simplified Arabic" w:cs="Simplified Arabic"/>
          <w:b/>
          <w:bCs/>
          <w:color w:val="1F1F1F"/>
          <w:sz w:val="24"/>
          <w:szCs w:val="24"/>
          <w:lang w:eastAsia="en-GB"/>
        </w:rPr>
        <w:t xml:space="preserve"> </w:t>
      </w:r>
    </w:p>
    <w:p w14:paraId="74EBABB3" w14:textId="019CC2BC" w:rsidR="008A3AB0" w:rsidRPr="007A1076" w:rsidRDefault="004434A2" w:rsidP="00D15E64">
      <w:pPr>
        <w:spacing w:after="120" w:line="240" w:lineRule="auto"/>
        <w:jc w:val="both"/>
        <w:outlineLvl w:val="1"/>
        <w:rPr>
          <w:rFonts w:ascii="Simplified Arabic" w:eastAsia="Times New Roman" w:hAnsi="Simplified Arabic" w:cs="Simplified Arabic"/>
          <w:color w:val="1F1F1F"/>
          <w:sz w:val="24"/>
          <w:szCs w:val="24"/>
          <w:rtl/>
          <w:lang w:eastAsia="en-GB" w:bidi="ar-EG"/>
        </w:rPr>
      </w:pPr>
      <w:bookmarkStart w:id="313" w:name="_Toc234421578"/>
      <w:bookmarkStart w:id="314" w:name="_Toc234421824"/>
      <w:bookmarkStart w:id="315" w:name="_Toc234509732"/>
      <w:bookmarkStart w:id="316" w:name="_Toc235096184"/>
      <w:r w:rsidRPr="007A1076">
        <w:rPr>
          <w:rFonts w:ascii="Simplified Arabic" w:eastAsia="Times New Roman" w:hAnsi="Simplified Arabic" w:cs="Simplified Arabic"/>
          <w:color w:val="1F1F1F"/>
          <w:sz w:val="24"/>
          <w:szCs w:val="24"/>
          <w:rtl/>
          <w:lang w:eastAsia="en-GB"/>
        </w:rPr>
        <w:t xml:space="preserve">تعد إدارة المخاطر من الأبعاد الحديثة المهمة في إدارة المشاريع، حيث يتم من خلالها تحديد المخاطر المحتملة وتحليلها ووضع استراتيجيات للتعامل معها قبل وقوعها. ويساعد هذا البعد في تقليل حالات التعثر وتحسين قدرة المشروع على مواجهة المتغيرات البيئية والتنظيمية </w:t>
      </w:r>
      <w:r w:rsidR="00706906" w:rsidRPr="007A1076">
        <w:rPr>
          <w:rFonts w:ascii="Simplified Arabic" w:eastAsia="Times New Roman" w:hAnsi="Simplified Arabic" w:cs="Simplified Arabic"/>
          <w:color w:val="1F1F1F"/>
          <w:sz w:val="24"/>
          <w:szCs w:val="24"/>
          <w:rtl/>
          <w:lang w:eastAsia="en-GB"/>
        </w:rPr>
        <w:t>والتقنية</w:t>
      </w:r>
      <w:r w:rsidR="00706906" w:rsidRPr="007A1076">
        <w:rPr>
          <w:rFonts w:ascii="Simplified Arabic" w:eastAsia="Times New Roman" w:hAnsi="Simplified Arabic" w:cs="Simplified Arabic"/>
          <w:color w:val="1F1F1F"/>
          <w:sz w:val="24"/>
          <w:szCs w:val="24"/>
          <w:lang w:eastAsia="en-GB"/>
        </w:rPr>
        <w:t xml:space="preserve"> </w:t>
      </w:r>
      <w:r w:rsidR="00706906" w:rsidRPr="007A1076">
        <w:rPr>
          <w:rFonts w:ascii="Simplified Arabic" w:eastAsia="Times New Roman" w:hAnsi="Simplified Arabic" w:cs="Simplified Arabic"/>
          <w:color w:val="1F1F1F"/>
          <w:sz w:val="24"/>
          <w:szCs w:val="24"/>
          <w:rtl/>
          <w:lang w:eastAsia="en-GB"/>
        </w:rPr>
        <w:t>(</w:t>
      </w:r>
      <w:r w:rsidR="003920DD" w:rsidRPr="007A1076">
        <w:rPr>
          <w:rFonts w:ascii="Simplified Arabic" w:eastAsia="Times New Roman" w:hAnsi="Simplified Arabic" w:cs="Simplified Arabic"/>
          <w:color w:val="1F1F1F"/>
          <w:sz w:val="24"/>
          <w:szCs w:val="24"/>
          <w:lang w:eastAsia="en-GB"/>
        </w:rPr>
        <w:t>Zaman et al.</w:t>
      </w:r>
      <w:r w:rsidR="003920DD" w:rsidRPr="007A1076">
        <w:rPr>
          <w:rFonts w:ascii="Simplified Arabic" w:eastAsia="Times New Roman" w:hAnsi="Simplified Arabic" w:cs="Simplified Arabic"/>
          <w:color w:val="1F1F1F"/>
          <w:sz w:val="24"/>
          <w:szCs w:val="24"/>
          <w:rtl/>
          <w:lang w:eastAsia="en-GB"/>
        </w:rPr>
        <w:t>، 2022؛ عليوه، 2024).</w:t>
      </w:r>
      <w:bookmarkEnd w:id="313"/>
      <w:bookmarkEnd w:id="314"/>
      <w:bookmarkEnd w:id="315"/>
      <w:bookmarkEnd w:id="316"/>
    </w:p>
    <w:p w14:paraId="5DCEDC2B" w14:textId="779C5613" w:rsidR="004434A2" w:rsidRPr="007A1076" w:rsidRDefault="003920DD" w:rsidP="00214748">
      <w:pPr>
        <w:spacing w:after="120" w:line="240" w:lineRule="auto"/>
        <w:jc w:val="both"/>
        <w:outlineLvl w:val="1"/>
        <w:rPr>
          <w:rFonts w:ascii="Simplified Arabic" w:eastAsia="Times New Roman" w:hAnsi="Simplified Arabic" w:cs="Simplified Arabic"/>
          <w:b/>
          <w:bCs/>
          <w:color w:val="1F1F1F"/>
          <w:sz w:val="24"/>
          <w:szCs w:val="24"/>
          <w:rtl/>
          <w:lang w:eastAsia="en-GB" w:bidi="ar-EG"/>
        </w:rPr>
      </w:pPr>
      <w:bookmarkStart w:id="317" w:name="_Toc234421579"/>
      <w:bookmarkStart w:id="318" w:name="_Toc234421825"/>
      <w:bookmarkStart w:id="319" w:name="_Toc234509733"/>
      <w:bookmarkStart w:id="320" w:name="_Toc235096185"/>
      <w:r w:rsidRPr="007A1076">
        <w:rPr>
          <w:rFonts w:ascii="Simplified Arabic" w:eastAsia="Times New Roman" w:hAnsi="Simplified Arabic" w:cs="Simplified Arabic"/>
          <w:b/>
          <w:bCs/>
          <w:color w:val="1F1F1F"/>
          <w:sz w:val="24"/>
          <w:szCs w:val="24"/>
          <w:rtl/>
          <w:lang w:eastAsia="en-GB"/>
        </w:rPr>
        <w:t>6.</w:t>
      </w:r>
      <w:r w:rsidR="004434A2" w:rsidRPr="007A1076">
        <w:rPr>
          <w:rFonts w:ascii="Simplified Arabic" w:eastAsia="Times New Roman" w:hAnsi="Simplified Arabic" w:cs="Simplified Arabic"/>
          <w:b/>
          <w:bCs/>
          <w:color w:val="1F1F1F"/>
          <w:sz w:val="24"/>
          <w:szCs w:val="24"/>
          <w:rtl/>
          <w:lang w:eastAsia="en-GB"/>
        </w:rPr>
        <w:t>بعد إدارة الموارد البشرية وفريق العمل</w:t>
      </w:r>
      <w:bookmarkEnd w:id="317"/>
      <w:bookmarkEnd w:id="318"/>
      <w:bookmarkEnd w:id="319"/>
      <w:bookmarkEnd w:id="320"/>
      <w:r w:rsidR="004434A2" w:rsidRPr="007A1076">
        <w:rPr>
          <w:rFonts w:ascii="Simplified Arabic" w:eastAsia="Times New Roman" w:hAnsi="Simplified Arabic" w:cs="Simplified Arabic"/>
          <w:b/>
          <w:bCs/>
          <w:color w:val="1F1F1F"/>
          <w:sz w:val="24"/>
          <w:szCs w:val="24"/>
          <w:lang w:eastAsia="en-GB"/>
        </w:rPr>
        <w:t xml:space="preserve"> </w:t>
      </w:r>
    </w:p>
    <w:p w14:paraId="63E15667" w14:textId="13D88181" w:rsidR="004434A2" w:rsidRPr="007A1076" w:rsidRDefault="004434A2" w:rsidP="00214748">
      <w:pPr>
        <w:spacing w:after="120" w:line="240" w:lineRule="auto"/>
        <w:jc w:val="both"/>
        <w:outlineLvl w:val="1"/>
        <w:rPr>
          <w:rFonts w:ascii="Simplified Arabic" w:eastAsia="Times New Roman" w:hAnsi="Simplified Arabic" w:cs="Simplified Arabic"/>
          <w:color w:val="1F1F1F"/>
          <w:sz w:val="24"/>
          <w:szCs w:val="24"/>
          <w:rtl/>
          <w:lang w:eastAsia="en-GB" w:bidi="ar-EG"/>
        </w:rPr>
      </w:pPr>
      <w:bookmarkStart w:id="321" w:name="_Toc234421580"/>
      <w:bookmarkStart w:id="322" w:name="_Toc234421826"/>
      <w:bookmarkStart w:id="323" w:name="_Toc234509734"/>
      <w:bookmarkStart w:id="324" w:name="_Toc235096186"/>
      <w:r w:rsidRPr="007A1076">
        <w:rPr>
          <w:rFonts w:ascii="Simplified Arabic" w:eastAsia="Times New Roman" w:hAnsi="Simplified Arabic" w:cs="Simplified Arabic"/>
          <w:color w:val="1F1F1F"/>
          <w:sz w:val="24"/>
          <w:szCs w:val="24"/>
          <w:rtl/>
          <w:lang w:eastAsia="en-GB"/>
        </w:rPr>
        <w:t>يركز هذا البعد على تكوين فرق العمل المناسبة، وتوزيع الأدوار والمسؤوليات، وتنمية المهارات والقدرات اللازمة لإنجاز المشروع. وقد بينت الدراسات أن كفاءة فريق المشروع والمهارات القيادية لمدير المشروع تعد من أكثر العوامل تأثيراً في نجاح المشروعات وتحقيق أهدافها</w:t>
      </w:r>
      <w:r w:rsidRPr="007A1076">
        <w:rPr>
          <w:rFonts w:ascii="Simplified Arabic" w:eastAsia="Times New Roman" w:hAnsi="Simplified Arabic" w:cs="Simplified Arabic"/>
          <w:color w:val="1F1F1F"/>
          <w:sz w:val="24"/>
          <w:szCs w:val="24"/>
          <w:lang w:eastAsia="en-GB"/>
        </w:rPr>
        <w:t xml:space="preserve"> </w:t>
      </w:r>
      <w:r w:rsidR="003920DD" w:rsidRPr="007A1076">
        <w:rPr>
          <w:rFonts w:ascii="Simplified Arabic" w:eastAsia="Times New Roman" w:hAnsi="Simplified Arabic" w:cs="Simplified Arabic"/>
          <w:color w:val="1F1F1F"/>
          <w:sz w:val="24"/>
          <w:szCs w:val="24"/>
          <w:rtl/>
          <w:lang w:eastAsia="en-GB" w:bidi="ar-EG"/>
        </w:rPr>
        <w:t>(</w:t>
      </w:r>
      <w:r w:rsidR="003920DD" w:rsidRPr="007A1076">
        <w:rPr>
          <w:rFonts w:ascii="Simplified Arabic" w:eastAsia="Times New Roman" w:hAnsi="Simplified Arabic" w:cs="Simplified Arabic"/>
          <w:color w:val="1F1F1F"/>
          <w:sz w:val="24"/>
          <w:szCs w:val="24"/>
          <w:lang w:eastAsia="en-GB" w:bidi="ar-EG"/>
        </w:rPr>
        <w:t>Ochoa Pacheco et al.</w:t>
      </w:r>
      <w:r w:rsidR="003920DD" w:rsidRPr="007A1076">
        <w:rPr>
          <w:rFonts w:ascii="Simplified Arabic" w:eastAsia="Times New Roman" w:hAnsi="Simplified Arabic" w:cs="Simplified Arabic"/>
          <w:color w:val="1F1F1F"/>
          <w:sz w:val="24"/>
          <w:szCs w:val="24"/>
          <w:rtl/>
          <w:lang w:eastAsia="en-GB" w:bidi="ar-EG"/>
        </w:rPr>
        <w:t xml:space="preserve">، 2023؛ </w:t>
      </w:r>
      <w:r w:rsidR="003920DD" w:rsidRPr="007A1076">
        <w:rPr>
          <w:rFonts w:ascii="Simplified Arabic" w:eastAsia="Times New Roman" w:hAnsi="Simplified Arabic" w:cs="Simplified Arabic"/>
          <w:color w:val="1F1F1F"/>
          <w:sz w:val="24"/>
          <w:szCs w:val="24"/>
          <w:lang w:eastAsia="en-GB" w:bidi="ar-EG"/>
        </w:rPr>
        <w:t>Mariam et al.</w:t>
      </w:r>
      <w:r w:rsidR="003920DD" w:rsidRPr="007A1076">
        <w:rPr>
          <w:rFonts w:ascii="Simplified Arabic" w:eastAsia="Times New Roman" w:hAnsi="Simplified Arabic" w:cs="Simplified Arabic"/>
          <w:color w:val="1F1F1F"/>
          <w:sz w:val="24"/>
          <w:szCs w:val="24"/>
          <w:rtl/>
          <w:lang w:eastAsia="en-GB" w:bidi="ar-EG"/>
        </w:rPr>
        <w:t>، 2022).</w:t>
      </w:r>
      <w:bookmarkEnd w:id="321"/>
      <w:bookmarkEnd w:id="322"/>
      <w:bookmarkEnd w:id="323"/>
      <w:bookmarkEnd w:id="324"/>
    </w:p>
    <w:p w14:paraId="56BCA620" w14:textId="4CA3C33E" w:rsidR="004434A2" w:rsidRPr="007A1076" w:rsidRDefault="003920DD" w:rsidP="00214748">
      <w:pPr>
        <w:spacing w:after="120" w:line="240" w:lineRule="auto"/>
        <w:jc w:val="both"/>
        <w:outlineLvl w:val="1"/>
        <w:rPr>
          <w:rFonts w:ascii="Simplified Arabic" w:eastAsia="Times New Roman" w:hAnsi="Simplified Arabic" w:cs="Simplified Arabic"/>
          <w:b/>
          <w:bCs/>
          <w:color w:val="1F1F1F"/>
          <w:sz w:val="24"/>
          <w:szCs w:val="24"/>
          <w:rtl/>
          <w:lang w:eastAsia="en-GB" w:bidi="ar-EG"/>
        </w:rPr>
      </w:pPr>
      <w:bookmarkStart w:id="325" w:name="_Toc234421581"/>
      <w:bookmarkStart w:id="326" w:name="_Toc234421827"/>
      <w:bookmarkStart w:id="327" w:name="_Toc234509735"/>
      <w:bookmarkStart w:id="328" w:name="_Toc235096187"/>
      <w:r w:rsidRPr="007A1076">
        <w:rPr>
          <w:rFonts w:ascii="Simplified Arabic" w:eastAsia="Times New Roman" w:hAnsi="Simplified Arabic" w:cs="Simplified Arabic"/>
          <w:b/>
          <w:bCs/>
          <w:color w:val="1F1F1F"/>
          <w:sz w:val="24"/>
          <w:szCs w:val="24"/>
          <w:rtl/>
          <w:lang w:eastAsia="en-GB"/>
        </w:rPr>
        <w:t>7.</w:t>
      </w:r>
      <w:r w:rsidR="004434A2" w:rsidRPr="007A1076">
        <w:rPr>
          <w:rFonts w:ascii="Simplified Arabic" w:eastAsia="Times New Roman" w:hAnsi="Simplified Arabic" w:cs="Simplified Arabic"/>
          <w:b/>
          <w:bCs/>
          <w:color w:val="1F1F1F"/>
          <w:sz w:val="24"/>
          <w:szCs w:val="24"/>
          <w:rtl/>
          <w:lang w:eastAsia="en-GB"/>
        </w:rPr>
        <w:t>بعد إدارة أصحاب المصلحة والاتصالات</w:t>
      </w:r>
      <w:bookmarkEnd w:id="325"/>
      <w:bookmarkEnd w:id="326"/>
      <w:bookmarkEnd w:id="327"/>
      <w:bookmarkEnd w:id="328"/>
      <w:r w:rsidR="004434A2" w:rsidRPr="007A1076">
        <w:rPr>
          <w:rFonts w:ascii="Simplified Arabic" w:eastAsia="Times New Roman" w:hAnsi="Simplified Arabic" w:cs="Simplified Arabic"/>
          <w:b/>
          <w:bCs/>
          <w:color w:val="1F1F1F"/>
          <w:sz w:val="24"/>
          <w:szCs w:val="24"/>
          <w:lang w:eastAsia="en-GB"/>
        </w:rPr>
        <w:t xml:space="preserve"> </w:t>
      </w:r>
    </w:p>
    <w:p w14:paraId="5D04324D" w14:textId="72ECB266" w:rsidR="00706906" w:rsidRPr="007A1076" w:rsidRDefault="004434A2" w:rsidP="00214748">
      <w:pPr>
        <w:spacing w:after="120" w:line="240" w:lineRule="auto"/>
        <w:jc w:val="both"/>
        <w:outlineLvl w:val="1"/>
        <w:rPr>
          <w:rFonts w:ascii="Simplified Arabic" w:eastAsia="Times New Roman" w:hAnsi="Simplified Arabic" w:cs="Simplified Arabic"/>
          <w:color w:val="1F1F1F"/>
          <w:sz w:val="24"/>
          <w:szCs w:val="24"/>
          <w:lang w:eastAsia="en-GB"/>
        </w:rPr>
      </w:pPr>
      <w:bookmarkStart w:id="329" w:name="_Toc234421582"/>
      <w:bookmarkStart w:id="330" w:name="_Toc234421828"/>
      <w:bookmarkStart w:id="331" w:name="_Toc234509736"/>
      <w:bookmarkStart w:id="332" w:name="_Toc235096188"/>
      <w:r w:rsidRPr="007A1076">
        <w:rPr>
          <w:rFonts w:ascii="Simplified Arabic" w:eastAsia="Times New Roman" w:hAnsi="Simplified Arabic" w:cs="Simplified Arabic"/>
          <w:color w:val="1F1F1F"/>
          <w:sz w:val="24"/>
          <w:szCs w:val="24"/>
          <w:rtl/>
          <w:lang w:eastAsia="en-GB"/>
        </w:rPr>
        <w:t>يُعنى هذا البعد ببناء علاقات فعالة مع جميع الأطراف ذات العلاقة بالمشروع، مثل العملاء والإدارة العليا والممولين والمجتمع. كما يركز على توفير قنوات اتصال واضحة تضمن تدفق المعلومات واتخاذ القرارات المناسبة في الوقت المناسب. وتشير الأدبيات الحديثة إلى أن رضا أصحاب المصلحة أصبح من أهم معايير نجاح المشاريع الحديثة</w:t>
      </w:r>
      <w:r w:rsidRPr="007A1076">
        <w:rPr>
          <w:rFonts w:ascii="Simplified Arabic" w:eastAsia="Times New Roman" w:hAnsi="Simplified Arabic" w:cs="Simplified Arabic"/>
          <w:color w:val="1F1F1F"/>
          <w:sz w:val="24"/>
          <w:szCs w:val="24"/>
          <w:lang w:eastAsia="en-GB"/>
        </w:rPr>
        <w:t xml:space="preserve"> </w:t>
      </w:r>
      <w:r w:rsidR="003920DD" w:rsidRPr="007A1076">
        <w:rPr>
          <w:rFonts w:ascii="Simplified Arabic" w:eastAsia="Times New Roman" w:hAnsi="Simplified Arabic" w:cs="Simplified Arabic"/>
          <w:color w:val="1F1F1F"/>
          <w:sz w:val="24"/>
          <w:szCs w:val="24"/>
          <w:rtl/>
          <w:lang w:eastAsia="en-GB"/>
        </w:rPr>
        <w:t>(</w:t>
      </w:r>
      <w:r w:rsidR="003920DD" w:rsidRPr="007A1076">
        <w:rPr>
          <w:rFonts w:ascii="Simplified Arabic" w:eastAsia="Times New Roman" w:hAnsi="Simplified Arabic" w:cs="Simplified Arabic"/>
          <w:color w:val="1F1F1F"/>
          <w:sz w:val="24"/>
          <w:szCs w:val="24"/>
          <w:lang w:eastAsia="en-GB"/>
        </w:rPr>
        <w:t>PMI</w:t>
      </w:r>
      <w:r w:rsidR="003920DD" w:rsidRPr="007A1076">
        <w:rPr>
          <w:rFonts w:ascii="Simplified Arabic" w:eastAsia="Times New Roman" w:hAnsi="Simplified Arabic" w:cs="Simplified Arabic"/>
          <w:color w:val="1F1F1F"/>
          <w:sz w:val="24"/>
          <w:szCs w:val="24"/>
          <w:rtl/>
          <w:lang w:eastAsia="en-GB"/>
        </w:rPr>
        <w:t>، 2023؛ الفايز، 2023 ) .</w:t>
      </w:r>
      <w:bookmarkEnd w:id="329"/>
      <w:bookmarkEnd w:id="330"/>
      <w:bookmarkEnd w:id="331"/>
      <w:bookmarkEnd w:id="332"/>
    </w:p>
    <w:p w14:paraId="4D46E4A6" w14:textId="31989028" w:rsidR="004434A2" w:rsidRPr="007A1076" w:rsidRDefault="003920DD" w:rsidP="00214748">
      <w:pPr>
        <w:spacing w:after="120" w:line="240" w:lineRule="auto"/>
        <w:jc w:val="both"/>
        <w:outlineLvl w:val="1"/>
        <w:rPr>
          <w:rFonts w:ascii="Simplified Arabic" w:eastAsia="Times New Roman" w:hAnsi="Simplified Arabic" w:cs="Simplified Arabic"/>
          <w:b/>
          <w:bCs/>
          <w:color w:val="1F1F1F"/>
          <w:sz w:val="24"/>
          <w:szCs w:val="24"/>
          <w:rtl/>
          <w:lang w:eastAsia="en-GB" w:bidi="ar-EG"/>
        </w:rPr>
      </w:pPr>
      <w:bookmarkStart w:id="333" w:name="_Toc234421583"/>
      <w:bookmarkStart w:id="334" w:name="_Toc234421829"/>
      <w:bookmarkStart w:id="335" w:name="_Toc234509737"/>
      <w:bookmarkStart w:id="336" w:name="_Toc235096189"/>
      <w:r w:rsidRPr="007A1076">
        <w:rPr>
          <w:rFonts w:ascii="Simplified Arabic" w:eastAsia="Times New Roman" w:hAnsi="Simplified Arabic" w:cs="Simplified Arabic"/>
          <w:b/>
          <w:bCs/>
          <w:color w:val="1F1F1F"/>
          <w:sz w:val="24"/>
          <w:szCs w:val="24"/>
          <w:rtl/>
          <w:lang w:eastAsia="en-GB"/>
        </w:rPr>
        <w:t>8.</w:t>
      </w:r>
      <w:r w:rsidR="004434A2" w:rsidRPr="007A1076">
        <w:rPr>
          <w:rFonts w:ascii="Simplified Arabic" w:eastAsia="Times New Roman" w:hAnsi="Simplified Arabic" w:cs="Simplified Arabic"/>
          <w:b/>
          <w:bCs/>
          <w:color w:val="1F1F1F"/>
          <w:sz w:val="24"/>
          <w:szCs w:val="24"/>
          <w:rtl/>
          <w:lang w:eastAsia="en-GB"/>
        </w:rPr>
        <w:t>بعد الحوكمة والقيادة</w:t>
      </w:r>
      <w:bookmarkEnd w:id="333"/>
      <w:bookmarkEnd w:id="334"/>
      <w:bookmarkEnd w:id="335"/>
      <w:bookmarkEnd w:id="336"/>
    </w:p>
    <w:p w14:paraId="6DF3F97C" w14:textId="74EE88DD" w:rsidR="00B44E0F" w:rsidRPr="007A1076" w:rsidRDefault="004434A2" w:rsidP="008A3AB0">
      <w:pPr>
        <w:spacing w:after="120" w:line="240" w:lineRule="auto"/>
        <w:jc w:val="both"/>
        <w:outlineLvl w:val="1"/>
        <w:rPr>
          <w:rFonts w:ascii="Simplified Arabic" w:eastAsia="Times New Roman" w:hAnsi="Simplified Arabic" w:cs="Simplified Arabic"/>
          <w:color w:val="1F1F1F"/>
          <w:sz w:val="24"/>
          <w:szCs w:val="24"/>
          <w:lang w:eastAsia="en-GB"/>
        </w:rPr>
      </w:pPr>
      <w:bookmarkStart w:id="337" w:name="_Toc234421584"/>
      <w:bookmarkStart w:id="338" w:name="_Toc234421830"/>
      <w:bookmarkStart w:id="339" w:name="_Toc234509738"/>
      <w:bookmarkStart w:id="340" w:name="_Toc235096190"/>
      <w:r w:rsidRPr="007A1076">
        <w:rPr>
          <w:rFonts w:ascii="Simplified Arabic" w:eastAsia="Times New Roman" w:hAnsi="Simplified Arabic" w:cs="Simplified Arabic"/>
          <w:color w:val="1F1F1F"/>
          <w:sz w:val="24"/>
          <w:szCs w:val="24"/>
          <w:rtl/>
          <w:lang w:eastAsia="en-GB"/>
        </w:rPr>
        <w:t>يتمثل هذا البعد في وضع الأطر التنظيمية والرقابية التي توجه المشروع وتضمن الالتزام بالسياسات والمعايير المؤسسية. كما يرتبط بالقيادة الفعالة التي تسهم في توجيه فرق العمل وتحفيزها وتحقيق التنسيق بين مختلف الأطراف. وقد أكدت الأبحاث الحديثة أن الحوكمة الرشيدة والقيادة الفعالة تؤديان إلى تحسين الأداء وزيادة احتمالية نجاح المشروع</w:t>
      </w:r>
      <w:r w:rsidRPr="007A1076">
        <w:rPr>
          <w:rFonts w:ascii="Simplified Arabic" w:eastAsia="Times New Roman" w:hAnsi="Simplified Arabic" w:cs="Simplified Arabic"/>
          <w:color w:val="1F1F1F"/>
          <w:sz w:val="24"/>
          <w:szCs w:val="24"/>
          <w:lang w:eastAsia="en-GB"/>
        </w:rPr>
        <w:t xml:space="preserve"> </w:t>
      </w:r>
      <w:r w:rsidR="003920DD" w:rsidRPr="007A1076">
        <w:rPr>
          <w:rFonts w:ascii="Simplified Arabic" w:eastAsia="Times New Roman" w:hAnsi="Simplified Arabic" w:cs="Simplified Arabic"/>
          <w:color w:val="1F1F1F"/>
          <w:sz w:val="24"/>
          <w:szCs w:val="24"/>
          <w:rtl/>
          <w:lang w:eastAsia="en-GB"/>
        </w:rPr>
        <w:t xml:space="preserve"> (</w:t>
      </w:r>
      <w:r w:rsidR="003920DD" w:rsidRPr="007A1076">
        <w:rPr>
          <w:rFonts w:ascii="Simplified Arabic" w:eastAsia="Times New Roman" w:hAnsi="Simplified Arabic" w:cs="Simplified Arabic"/>
          <w:color w:val="1F1F1F"/>
          <w:sz w:val="24"/>
          <w:szCs w:val="24"/>
          <w:lang w:eastAsia="en-GB"/>
        </w:rPr>
        <w:t>Zaman et al.</w:t>
      </w:r>
      <w:r w:rsidR="003920DD" w:rsidRPr="007A1076">
        <w:rPr>
          <w:rFonts w:ascii="Simplified Arabic" w:eastAsia="Times New Roman" w:hAnsi="Simplified Arabic" w:cs="Simplified Arabic"/>
          <w:color w:val="1F1F1F"/>
          <w:sz w:val="24"/>
          <w:szCs w:val="24"/>
          <w:rtl/>
          <w:lang w:eastAsia="en-GB"/>
        </w:rPr>
        <w:t>، 2022؛ الفايز، 2023).</w:t>
      </w:r>
      <w:bookmarkEnd w:id="337"/>
      <w:bookmarkEnd w:id="338"/>
      <w:bookmarkEnd w:id="339"/>
      <w:bookmarkEnd w:id="340"/>
    </w:p>
    <w:p w14:paraId="2EC4E59C" w14:textId="3B59EFAF" w:rsidR="004434A2" w:rsidRPr="007A1076" w:rsidRDefault="003920DD" w:rsidP="00214748">
      <w:pPr>
        <w:spacing w:after="120" w:line="240" w:lineRule="auto"/>
        <w:jc w:val="both"/>
        <w:outlineLvl w:val="1"/>
        <w:rPr>
          <w:rFonts w:ascii="Simplified Arabic" w:eastAsia="Times New Roman" w:hAnsi="Simplified Arabic" w:cs="Simplified Arabic"/>
          <w:b/>
          <w:bCs/>
          <w:color w:val="1F1F1F"/>
          <w:sz w:val="24"/>
          <w:szCs w:val="24"/>
          <w:lang w:eastAsia="en-GB"/>
        </w:rPr>
      </w:pPr>
      <w:bookmarkStart w:id="341" w:name="_Toc234421585"/>
      <w:bookmarkStart w:id="342" w:name="_Toc234421831"/>
      <w:bookmarkStart w:id="343" w:name="_Toc234509739"/>
      <w:bookmarkStart w:id="344" w:name="_Toc235096191"/>
      <w:r w:rsidRPr="007A1076">
        <w:rPr>
          <w:rFonts w:ascii="Simplified Arabic" w:eastAsia="Times New Roman" w:hAnsi="Simplified Arabic" w:cs="Simplified Arabic"/>
          <w:b/>
          <w:bCs/>
          <w:color w:val="1F1F1F"/>
          <w:sz w:val="24"/>
          <w:szCs w:val="24"/>
          <w:rtl/>
          <w:lang w:eastAsia="en-GB"/>
        </w:rPr>
        <w:t>9.</w:t>
      </w:r>
      <w:r w:rsidR="004434A2" w:rsidRPr="007A1076">
        <w:rPr>
          <w:rFonts w:ascii="Simplified Arabic" w:eastAsia="Times New Roman" w:hAnsi="Simplified Arabic" w:cs="Simplified Arabic"/>
          <w:b/>
          <w:bCs/>
          <w:color w:val="1F1F1F"/>
          <w:sz w:val="24"/>
          <w:szCs w:val="24"/>
          <w:rtl/>
          <w:lang w:eastAsia="en-GB"/>
        </w:rPr>
        <w:t>بعد الابتكار والتحول الرقمي</w:t>
      </w:r>
      <w:bookmarkEnd w:id="341"/>
      <w:bookmarkEnd w:id="342"/>
      <w:bookmarkEnd w:id="343"/>
      <w:bookmarkEnd w:id="344"/>
      <w:r w:rsidR="004434A2" w:rsidRPr="007A1076">
        <w:rPr>
          <w:rFonts w:ascii="Simplified Arabic" w:eastAsia="Times New Roman" w:hAnsi="Simplified Arabic" w:cs="Simplified Arabic"/>
          <w:b/>
          <w:bCs/>
          <w:color w:val="1F1F1F"/>
          <w:sz w:val="24"/>
          <w:szCs w:val="24"/>
          <w:lang w:eastAsia="en-GB"/>
        </w:rPr>
        <w:t xml:space="preserve"> </w:t>
      </w:r>
    </w:p>
    <w:p w14:paraId="52A9528F" w14:textId="5F64F27C" w:rsidR="004434A2" w:rsidRPr="007A1076" w:rsidRDefault="004434A2" w:rsidP="00214748">
      <w:pPr>
        <w:spacing w:after="120" w:line="240" w:lineRule="auto"/>
        <w:jc w:val="both"/>
        <w:outlineLvl w:val="1"/>
        <w:rPr>
          <w:rFonts w:ascii="Simplified Arabic" w:eastAsia="Times New Roman" w:hAnsi="Simplified Arabic" w:cs="Simplified Arabic"/>
          <w:color w:val="1F1F1F"/>
          <w:sz w:val="24"/>
          <w:szCs w:val="24"/>
          <w:lang w:eastAsia="en-GB" w:bidi="ar-EG"/>
        </w:rPr>
      </w:pPr>
      <w:bookmarkStart w:id="345" w:name="_Toc234421586"/>
      <w:bookmarkStart w:id="346" w:name="_Toc234421832"/>
      <w:bookmarkStart w:id="347" w:name="_Toc234509740"/>
      <w:bookmarkStart w:id="348" w:name="_Toc235096192"/>
      <w:r w:rsidRPr="007A1076">
        <w:rPr>
          <w:rFonts w:ascii="Simplified Arabic" w:eastAsia="Times New Roman" w:hAnsi="Simplified Arabic" w:cs="Simplified Arabic"/>
          <w:color w:val="1F1F1F"/>
          <w:sz w:val="24"/>
          <w:szCs w:val="24"/>
          <w:rtl/>
          <w:lang w:eastAsia="en-GB"/>
        </w:rPr>
        <w:t xml:space="preserve">أصبحت التقنيات الرقمية والذكاء الاصطناعي من الأبعاد الرئيسة في إدارة المشاريع الحديثة. ويساعد هذا البعد في تحسين التخطيط والتنبؤ بالمخاطر وتحليل البيانات واتخاذ القرارات بشكل أكثر دقة وسرعة. كما يسهم في تعزيز مرونة المشروع وقدرته على التكيف مع التغيرات المتسارعة في بيئة الأعمال </w:t>
      </w:r>
      <w:r w:rsidR="003920DD" w:rsidRPr="007A1076">
        <w:rPr>
          <w:rFonts w:ascii="Simplified Arabic" w:eastAsia="Times New Roman" w:hAnsi="Simplified Arabic" w:cs="Simplified Arabic"/>
          <w:color w:val="1F1F1F"/>
          <w:sz w:val="24"/>
          <w:szCs w:val="24"/>
          <w:rtl/>
          <w:lang w:eastAsia="en-GB" w:bidi="ar-EG"/>
        </w:rPr>
        <w:t xml:space="preserve">(الشهري وآخرون، 2023؛ </w:t>
      </w:r>
      <w:r w:rsidR="003920DD" w:rsidRPr="007A1076">
        <w:rPr>
          <w:rFonts w:ascii="Simplified Arabic" w:eastAsia="Times New Roman" w:hAnsi="Simplified Arabic" w:cs="Simplified Arabic"/>
          <w:color w:val="1F1F1F"/>
          <w:sz w:val="24"/>
          <w:szCs w:val="24"/>
          <w:lang w:eastAsia="en-GB" w:bidi="ar-EG"/>
        </w:rPr>
        <w:t>Holzmann &amp; Zitter</w:t>
      </w:r>
      <w:r w:rsidR="003920DD" w:rsidRPr="007A1076">
        <w:rPr>
          <w:rFonts w:ascii="Simplified Arabic" w:eastAsia="Times New Roman" w:hAnsi="Simplified Arabic" w:cs="Simplified Arabic"/>
          <w:color w:val="1F1F1F"/>
          <w:sz w:val="24"/>
          <w:szCs w:val="24"/>
          <w:rtl/>
          <w:lang w:eastAsia="en-GB" w:bidi="ar-EG"/>
        </w:rPr>
        <w:t>، 2022).</w:t>
      </w:r>
      <w:bookmarkEnd w:id="345"/>
      <w:bookmarkEnd w:id="346"/>
      <w:bookmarkEnd w:id="347"/>
      <w:bookmarkEnd w:id="348"/>
    </w:p>
    <w:p w14:paraId="44D11D54" w14:textId="4A989229" w:rsidR="004434A2" w:rsidRPr="007A1076" w:rsidRDefault="003920DD" w:rsidP="00214748">
      <w:pPr>
        <w:spacing w:after="120" w:line="240" w:lineRule="auto"/>
        <w:jc w:val="both"/>
        <w:outlineLvl w:val="1"/>
        <w:rPr>
          <w:rFonts w:ascii="Simplified Arabic" w:eastAsia="Times New Roman" w:hAnsi="Simplified Arabic" w:cs="Simplified Arabic"/>
          <w:b/>
          <w:bCs/>
          <w:color w:val="1F1F1F"/>
          <w:sz w:val="24"/>
          <w:szCs w:val="24"/>
          <w:lang w:eastAsia="en-GB"/>
        </w:rPr>
      </w:pPr>
      <w:bookmarkStart w:id="349" w:name="_Toc234421587"/>
      <w:bookmarkStart w:id="350" w:name="_Toc234421833"/>
      <w:bookmarkStart w:id="351" w:name="_Toc234509741"/>
      <w:bookmarkStart w:id="352" w:name="_Toc235096193"/>
      <w:r w:rsidRPr="007A1076">
        <w:rPr>
          <w:rFonts w:ascii="Simplified Arabic" w:eastAsia="Times New Roman" w:hAnsi="Simplified Arabic" w:cs="Simplified Arabic"/>
          <w:b/>
          <w:bCs/>
          <w:color w:val="1F1F1F"/>
          <w:sz w:val="24"/>
          <w:szCs w:val="24"/>
          <w:rtl/>
          <w:lang w:eastAsia="en-GB"/>
        </w:rPr>
        <w:t>10.</w:t>
      </w:r>
      <w:r w:rsidR="004434A2" w:rsidRPr="007A1076">
        <w:rPr>
          <w:rFonts w:ascii="Simplified Arabic" w:eastAsia="Times New Roman" w:hAnsi="Simplified Arabic" w:cs="Simplified Arabic"/>
          <w:b/>
          <w:bCs/>
          <w:color w:val="1F1F1F"/>
          <w:sz w:val="24"/>
          <w:szCs w:val="24"/>
          <w:rtl/>
          <w:lang w:eastAsia="en-GB"/>
        </w:rPr>
        <w:t>بعد الاستدامة وتحقيق القيمة</w:t>
      </w:r>
      <w:bookmarkEnd w:id="349"/>
      <w:bookmarkEnd w:id="350"/>
      <w:bookmarkEnd w:id="351"/>
      <w:bookmarkEnd w:id="352"/>
      <w:r w:rsidR="004434A2" w:rsidRPr="007A1076">
        <w:rPr>
          <w:rFonts w:ascii="Simplified Arabic" w:eastAsia="Times New Roman" w:hAnsi="Simplified Arabic" w:cs="Simplified Arabic"/>
          <w:b/>
          <w:bCs/>
          <w:color w:val="1F1F1F"/>
          <w:sz w:val="24"/>
          <w:szCs w:val="24"/>
          <w:lang w:eastAsia="en-GB"/>
        </w:rPr>
        <w:t xml:space="preserve"> </w:t>
      </w:r>
    </w:p>
    <w:p w14:paraId="391D7F43" w14:textId="78349624" w:rsidR="008A3AB0" w:rsidRPr="007A1076" w:rsidRDefault="004434A2" w:rsidP="004D5BED">
      <w:pPr>
        <w:spacing w:after="120" w:line="240" w:lineRule="auto"/>
        <w:jc w:val="both"/>
        <w:outlineLvl w:val="1"/>
        <w:rPr>
          <w:rFonts w:ascii="Simplified Arabic" w:eastAsia="Times New Roman" w:hAnsi="Simplified Arabic" w:cs="Simplified Arabic"/>
          <w:color w:val="1F1F1F"/>
          <w:sz w:val="24"/>
          <w:szCs w:val="24"/>
          <w:rtl/>
          <w:lang w:eastAsia="en-GB"/>
        </w:rPr>
      </w:pPr>
      <w:bookmarkStart w:id="353" w:name="_Toc234421588"/>
      <w:bookmarkStart w:id="354" w:name="_Toc234421834"/>
      <w:bookmarkStart w:id="355" w:name="_Toc234509742"/>
      <w:bookmarkStart w:id="356" w:name="_Toc235096194"/>
      <w:r w:rsidRPr="007A1076">
        <w:rPr>
          <w:rFonts w:ascii="Simplified Arabic" w:eastAsia="Times New Roman" w:hAnsi="Simplified Arabic" w:cs="Simplified Arabic"/>
          <w:color w:val="1F1F1F"/>
          <w:sz w:val="24"/>
          <w:szCs w:val="24"/>
          <w:rtl/>
          <w:lang w:eastAsia="en-GB"/>
        </w:rPr>
        <w:t>تتجه الاتجاهات الحديثة في إدارة المشاريع إلى التركيز على تحقيق القيمة المستدامة للمؤسسة والمجتمع وليس فقط إنجاز المشروع. ويشمل ذلك مراعاة الجوانب الاقتصادية والاجتماعية والبيئية وتحقيق المنافع طويلة الأجل لأصحاب المصلحة، بما ينسجم مع التوجهات العالمية الحديثة في الإدارة الاستراتيجية للمشاريع</w:t>
      </w:r>
      <w:r w:rsidRPr="007A1076">
        <w:rPr>
          <w:rFonts w:ascii="Simplified Arabic" w:eastAsia="Times New Roman" w:hAnsi="Simplified Arabic" w:cs="Simplified Arabic"/>
          <w:color w:val="1F1F1F"/>
          <w:sz w:val="24"/>
          <w:szCs w:val="24"/>
          <w:lang w:eastAsia="en-GB"/>
        </w:rPr>
        <w:t xml:space="preserve"> </w:t>
      </w:r>
      <w:r w:rsidR="003920DD" w:rsidRPr="007A1076">
        <w:rPr>
          <w:rFonts w:ascii="Simplified Arabic" w:eastAsia="Times New Roman" w:hAnsi="Simplified Arabic" w:cs="Simplified Arabic"/>
          <w:color w:val="1F1F1F"/>
          <w:sz w:val="24"/>
          <w:szCs w:val="24"/>
          <w:rtl/>
          <w:lang w:eastAsia="en-GB"/>
        </w:rPr>
        <w:t>(</w:t>
      </w:r>
      <w:r w:rsidR="003920DD" w:rsidRPr="007A1076">
        <w:rPr>
          <w:rFonts w:ascii="Simplified Arabic" w:eastAsia="Times New Roman" w:hAnsi="Simplified Arabic" w:cs="Simplified Arabic"/>
          <w:color w:val="1F1F1F"/>
          <w:sz w:val="24"/>
          <w:szCs w:val="24"/>
          <w:lang w:eastAsia="en-GB"/>
        </w:rPr>
        <w:t>PMI</w:t>
      </w:r>
      <w:r w:rsidR="003920DD" w:rsidRPr="007A1076">
        <w:rPr>
          <w:rFonts w:ascii="Simplified Arabic" w:eastAsia="Times New Roman" w:hAnsi="Simplified Arabic" w:cs="Simplified Arabic"/>
          <w:color w:val="1F1F1F"/>
          <w:sz w:val="24"/>
          <w:szCs w:val="24"/>
          <w:rtl/>
          <w:lang w:eastAsia="en-GB"/>
        </w:rPr>
        <w:t>، 2023؛ عليوه، 2024).</w:t>
      </w:r>
      <w:bookmarkEnd w:id="353"/>
      <w:bookmarkEnd w:id="354"/>
      <w:bookmarkEnd w:id="355"/>
      <w:bookmarkEnd w:id="356"/>
    </w:p>
    <w:p w14:paraId="604FB69F" w14:textId="5A9CF3C3" w:rsidR="00B60E0D" w:rsidRPr="00D15E64" w:rsidRDefault="00B60E0D" w:rsidP="00214748">
      <w:pPr>
        <w:spacing w:after="120" w:line="240" w:lineRule="auto"/>
        <w:jc w:val="both"/>
        <w:outlineLvl w:val="1"/>
        <w:rPr>
          <w:rFonts w:ascii="Simplified Arabic" w:eastAsia="Times New Roman" w:hAnsi="Simplified Arabic" w:cs="Simplified Arabic"/>
          <w:b/>
          <w:bCs/>
          <w:color w:val="1F1F1F"/>
          <w:sz w:val="32"/>
          <w:szCs w:val="32"/>
          <w:rtl/>
          <w:lang w:eastAsia="en-GB"/>
        </w:rPr>
      </w:pPr>
      <w:bookmarkStart w:id="357" w:name="_Toc234421589"/>
      <w:bookmarkStart w:id="358" w:name="_Toc234421835"/>
      <w:bookmarkStart w:id="359" w:name="_Toc234509743"/>
      <w:bookmarkStart w:id="360" w:name="_Toc235096195"/>
      <w:r w:rsidRPr="00D15E64">
        <w:rPr>
          <w:rFonts w:ascii="Simplified Arabic" w:eastAsia="Times New Roman" w:hAnsi="Simplified Arabic" w:cs="Simplified Arabic"/>
          <w:b/>
          <w:bCs/>
          <w:color w:val="1F1F1F"/>
          <w:sz w:val="32"/>
          <w:szCs w:val="32"/>
          <w:rtl/>
          <w:lang w:eastAsia="en-GB"/>
        </w:rPr>
        <w:t>مراحل إدارة المشاريع دورة الحياة التنفيذية</w:t>
      </w:r>
      <w:bookmarkEnd w:id="275"/>
      <w:bookmarkEnd w:id="276"/>
      <w:bookmarkEnd w:id="357"/>
      <w:bookmarkEnd w:id="358"/>
      <w:bookmarkEnd w:id="359"/>
      <w:bookmarkEnd w:id="360"/>
    </w:p>
    <w:p w14:paraId="6D1DED17" w14:textId="77777777" w:rsidR="00B60E0D" w:rsidRPr="007A1076" w:rsidRDefault="00B60E0D"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تمثل دورة حياة المشروع الإطار الزمني والمنهجي التتابعي الذي ينتقل عبره المشروع من كونه فكرة تجريدية إلى ناتج واقعي ملموس. إن الفهم العميق لهذه الدورة، والالتزام الصارم بمحطاتها، يمنح الإدارة العليا القدرة على توجيه الموارد بكفاءة، وتقليص الانحرافات، وإجراء التدخلات التصحيحية في الوقت والمكان المناسبين</w:t>
      </w:r>
      <w:r w:rsidRPr="007A1076">
        <w:rPr>
          <w:rFonts w:ascii="Simplified Arabic" w:hAnsi="Simplified Arabic" w:cs="Simplified Arabic"/>
          <w:sz w:val="24"/>
          <w:szCs w:val="24"/>
        </w:rPr>
        <w:t xml:space="preserve"> </w:t>
      </w:r>
      <w:r w:rsidRPr="007A1076">
        <w:rPr>
          <w:rFonts w:ascii="Simplified Arabic" w:hAnsi="Simplified Arabic" w:cs="Simplified Arabic"/>
          <w:sz w:val="24"/>
          <w:szCs w:val="24"/>
          <w:rtl/>
        </w:rPr>
        <w:t>وتتألف دورة حياة إدارة المشاريع النموذجية والمتعارف عليها أكاديمياً من خمس مراحل رئيسية متتابعة، تتداخل فيما بينها لتشكل سلسلة القيمة للمشروع</w:t>
      </w:r>
      <w:r w:rsidRPr="007A1076">
        <w:rPr>
          <w:rFonts w:ascii="Simplified Arabic" w:hAnsi="Simplified Arabic" w:cs="Simplified Arabic"/>
          <w:sz w:val="24"/>
          <w:szCs w:val="24"/>
        </w:rPr>
        <w:t xml:space="preserve"> (Mahood &amp; Shani, 2020).</w:t>
      </w:r>
    </w:p>
    <w:p w14:paraId="301D8ACF" w14:textId="164CB003" w:rsidR="00B60E0D" w:rsidRPr="007A1076" w:rsidRDefault="00B60E0D" w:rsidP="00214748">
      <w:pPr>
        <w:pStyle w:val="Heading2"/>
        <w:spacing w:before="0" w:line="240" w:lineRule="auto"/>
        <w:rPr>
          <w:rFonts w:ascii="Simplified Arabic" w:hAnsi="Simplified Arabic" w:cs="Simplified Arabic"/>
          <w:i w:val="0"/>
          <w:iCs w:val="0"/>
          <w:rtl/>
          <w:lang w:bidi="ar-EG"/>
        </w:rPr>
      </w:pPr>
      <w:bookmarkStart w:id="361" w:name="_Toc224401600"/>
      <w:bookmarkStart w:id="362" w:name="_Toc224401889"/>
      <w:bookmarkStart w:id="363" w:name="_Toc234421590"/>
      <w:bookmarkStart w:id="364" w:name="_Toc234421836"/>
      <w:bookmarkStart w:id="365" w:name="_Toc234509744"/>
      <w:bookmarkStart w:id="366" w:name="_Toc235096196"/>
      <w:r w:rsidRPr="007A1076">
        <w:rPr>
          <w:rFonts w:ascii="Simplified Arabic" w:hAnsi="Simplified Arabic" w:cs="Simplified Arabic"/>
          <w:i w:val="0"/>
          <w:iCs w:val="0"/>
          <w:rtl/>
        </w:rPr>
        <w:t>1.</w:t>
      </w:r>
      <w:r w:rsidRPr="007A1076">
        <w:rPr>
          <w:rFonts w:ascii="Simplified Arabic" w:hAnsi="Simplified Arabic" w:cs="Simplified Arabic"/>
          <w:i w:val="0"/>
          <w:iCs w:val="0"/>
        </w:rPr>
        <w:t xml:space="preserve"> </w:t>
      </w:r>
      <w:r w:rsidRPr="007A1076">
        <w:rPr>
          <w:rFonts w:ascii="Simplified Arabic" w:hAnsi="Simplified Arabic" w:cs="Simplified Arabic"/>
          <w:i w:val="0"/>
          <w:iCs w:val="0"/>
          <w:rtl/>
        </w:rPr>
        <w:t>مرحلة البدء والتعريف</w:t>
      </w:r>
      <w:bookmarkEnd w:id="361"/>
      <w:bookmarkEnd w:id="362"/>
      <w:bookmarkEnd w:id="363"/>
      <w:bookmarkEnd w:id="364"/>
      <w:bookmarkEnd w:id="365"/>
      <w:bookmarkEnd w:id="366"/>
    </w:p>
    <w:p w14:paraId="7862FFFC" w14:textId="77777777" w:rsidR="00B60E0D" w:rsidRPr="007A1076" w:rsidRDefault="00B60E0D"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تعد هذه المرحلة نقطة الانطلاق وحجر الأساس الذي تبنى عليه كافة الخطط والعمليات اللاحقة. تبدأ هذه المرحلة من خلال رصد إما فرصة سوقية مواتية، أو حاجة تنظيمية ملحة، أو مشكلة تتطلب حلاً جذرياً. يتم إجراء تحليل تشاركي للمشكلة لفهم المتطلبات العميقة للمجتمع أو المنظمة</w:t>
      </w:r>
      <w:r w:rsidRPr="007A1076">
        <w:rPr>
          <w:rFonts w:ascii="Simplified Arabic" w:hAnsi="Simplified Arabic" w:cs="Simplified Arabic"/>
          <w:sz w:val="24"/>
          <w:szCs w:val="24"/>
        </w:rPr>
        <w:t>.</w:t>
      </w:r>
    </w:p>
    <w:p w14:paraId="0903701E" w14:textId="605C4FC4" w:rsidR="00B60E0D" w:rsidRPr="007A1076" w:rsidRDefault="00B60E0D"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خلال هذه المرحلة المبكرة، تضطلع الإدارة بإعداد دراسات الجدوى الأولية</w:t>
      </w:r>
      <w:r w:rsidRPr="007A1076">
        <w:rPr>
          <w:rFonts w:ascii="Simplified Arabic" w:hAnsi="Simplified Arabic" w:cs="Simplified Arabic"/>
          <w:sz w:val="24"/>
          <w:szCs w:val="24"/>
        </w:rPr>
        <w:t xml:space="preserve"> </w:t>
      </w:r>
      <w:r w:rsidRPr="007A1076">
        <w:rPr>
          <w:rFonts w:ascii="Simplified Arabic" w:hAnsi="Simplified Arabic" w:cs="Simplified Arabic"/>
          <w:sz w:val="24"/>
          <w:szCs w:val="24"/>
          <w:rtl/>
        </w:rPr>
        <w:t>لتقييم إمكانية تنفيذ المشروع بشكل عقلاني من النواحي الاقتصادية، الفنية، والقانونية. كما يتم تعريف النطاق المبدئي للمشروع، وصياغة أهدافه الرئيسية والمخرجات</w:t>
      </w:r>
      <w:r w:rsidR="008A3AB0">
        <w:rPr>
          <w:rFonts w:ascii="Simplified Arabic" w:hAnsi="Simplified Arabic" w:cs="Simplified Arabic" w:hint="cs"/>
          <w:sz w:val="24"/>
          <w:szCs w:val="24"/>
          <w:rtl/>
        </w:rPr>
        <w:t xml:space="preserve"> </w:t>
      </w:r>
      <w:r w:rsidRPr="007A1076">
        <w:rPr>
          <w:rFonts w:ascii="Simplified Arabic" w:hAnsi="Simplified Arabic" w:cs="Simplified Arabic"/>
          <w:sz w:val="24"/>
          <w:szCs w:val="24"/>
          <w:rtl/>
        </w:rPr>
        <w:t>المتوقعة منه</w:t>
      </w:r>
      <w:r w:rsidRPr="007A1076">
        <w:rPr>
          <w:rFonts w:ascii="Simplified Arabic" w:hAnsi="Simplified Arabic" w:cs="Simplified Arabic"/>
          <w:sz w:val="24"/>
          <w:szCs w:val="24"/>
        </w:rPr>
        <w:t xml:space="preserve"> </w:t>
      </w:r>
      <w:r w:rsidRPr="007A1076">
        <w:rPr>
          <w:rFonts w:ascii="Simplified Arabic" w:hAnsi="Simplified Arabic" w:cs="Simplified Arabic"/>
          <w:sz w:val="24"/>
          <w:szCs w:val="24"/>
          <w:rtl/>
        </w:rPr>
        <w:t>يتزامن ذلك مع تحديد الأطراف المعنية</w:t>
      </w:r>
      <w:r w:rsidRPr="007A1076">
        <w:rPr>
          <w:rFonts w:ascii="Simplified Arabic" w:hAnsi="Simplified Arabic" w:cs="Simplified Arabic"/>
          <w:sz w:val="24"/>
          <w:szCs w:val="24"/>
        </w:rPr>
        <w:t xml:space="preserve"> </w:t>
      </w:r>
      <w:r w:rsidRPr="007A1076">
        <w:rPr>
          <w:rFonts w:ascii="Simplified Arabic" w:hAnsi="Simplified Arabic" w:cs="Simplified Arabic"/>
          <w:sz w:val="24"/>
          <w:szCs w:val="24"/>
          <w:rtl/>
        </w:rPr>
        <w:t>وتحليل مدى تأثيرهم ومصالحهم. تُتوج هذه المرحلة بخطوة بالغة الأهمية تتمثل في تعيين مدير المشروع وتشكيل النواة الأساسية لفريق العمل، وإصدار وثيقة "ميثاق المشروع</w:t>
      </w:r>
      <w:r w:rsidRPr="007A1076">
        <w:rPr>
          <w:rFonts w:ascii="Simplified Arabic" w:hAnsi="Simplified Arabic" w:cs="Simplified Arabic"/>
          <w:sz w:val="24"/>
          <w:szCs w:val="24"/>
        </w:rPr>
        <w:t>"</w:t>
      </w:r>
      <w:r w:rsidR="008A3AB0">
        <w:rPr>
          <w:rFonts w:ascii="Simplified Arabic" w:hAnsi="Simplified Arabic" w:cs="Simplified Arabic" w:hint="cs"/>
          <w:sz w:val="24"/>
          <w:szCs w:val="24"/>
          <w:rtl/>
        </w:rPr>
        <w:t xml:space="preserve"> </w:t>
      </w:r>
      <w:r w:rsidRPr="007A1076">
        <w:rPr>
          <w:rFonts w:ascii="Simplified Arabic" w:hAnsi="Simplified Arabic" w:cs="Simplified Arabic"/>
          <w:sz w:val="24"/>
          <w:szCs w:val="24"/>
          <w:rtl/>
        </w:rPr>
        <w:t>التي تمنح التفويض الرسمي والموافقة المؤسسية للبدء، وتوفر الغطاء المالي والقانوني لانطلاق العمليات</w:t>
      </w:r>
      <w:r w:rsidRPr="007A1076">
        <w:rPr>
          <w:rFonts w:ascii="Simplified Arabic" w:hAnsi="Simplified Arabic" w:cs="Simplified Arabic"/>
          <w:sz w:val="24"/>
          <w:szCs w:val="24"/>
        </w:rPr>
        <w:t xml:space="preserve"> </w:t>
      </w:r>
      <w:r w:rsidRPr="007A1076">
        <w:rPr>
          <w:rFonts w:ascii="Simplified Arabic" w:hAnsi="Simplified Arabic" w:cs="Simplified Arabic"/>
          <w:sz w:val="24"/>
          <w:szCs w:val="24"/>
          <w:rtl/>
        </w:rPr>
        <w:t>بدون وضوح هذه المرحلة، يصبح من المستحيل توجيه المشروع نحو النجاح وتصبح المراحل اللاحقة مجرد تخبط إداري</w:t>
      </w:r>
      <w:r w:rsidRPr="007A1076">
        <w:rPr>
          <w:rFonts w:ascii="Simplified Arabic" w:hAnsi="Simplified Arabic" w:cs="Simplified Arabic"/>
          <w:sz w:val="24"/>
          <w:szCs w:val="24"/>
        </w:rPr>
        <w:t xml:space="preserve"> (</w:t>
      </w:r>
      <w:proofErr w:type="spellStart"/>
      <w:r w:rsidRPr="007A1076">
        <w:rPr>
          <w:rFonts w:ascii="Simplified Arabic" w:hAnsi="Simplified Arabic" w:cs="Simplified Arabic"/>
          <w:sz w:val="24"/>
          <w:szCs w:val="24"/>
        </w:rPr>
        <w:t>Bakkah</w:t>
      </w:r>
      <w:proofErr w:type="spellEnd"/>
      <w:r w:rsidRPr="007A1076">
        <w:rPr>
          <w:rFonts w:ascii="Simplified Arabic" w:hAnsi="Simplified Arabic" w:cs="Simplified Arabic"/>
          <w:sz w:val="24"/>
          <w:szCs w:val="24"/>
        </w:rPr>
        <w:t>, 2025).</w:t>
      </w:r>
    </w:p>
    <w:p w14:paraId="63F0F541" w14:textId="009047E2" w:rsidR="00B60E0D" w:rsidRPr="007A1076" w:rsidRDefault="00B60E0D" w:rsidP="00214748">
      <w:pPr>
        <w:pStyle w:val="Heading2"/>
        <w:spacing w:before="0" w:line="240" w:lineRule="auto"/>
        <w:rPr>
          <w:rFonts w:ascii="Simplified Arabic" w:hAnsi="Simplified Arabic" w:cs="Simplified Arabic"/>
          <w:i w:val="0"/>
          <w:iCs w:val="0"/>
        </w:rPr>
      </w:pPr>
      <w:bookmarkStart w:id="367" w:name="_Toc234509745"/>
      <w:bookmarkStart w:id="368" w:name="_Toc235096197"/>
      <w:bookmarkStart w:id="369" w:name="_Toc224401601"/>
      <w:bookmarkStart w:id="370" w:name="_Toc224401890"/>
      <w:bookmarkStart w:id="371" w:name="_Toc234421591"/>
      <w:bookmarkStart w:id="372" w:name="_Toc234421837"/>
      <w:r w:rsidRPr="007A1076">
        <w:rPr>
          <w:rFonts w:ascii="Simplified Arabic" w:hAnsi="Simplified Arabic" w:cs="Simplified Arabic"/>
          <w:i w:val="0"/>
          <w:iCs w:val="0"/>
          <w:rtl/>
        </w:rPr>
        <w:t>2.مرحلة التخطيط المنهجي</w:t>
      </w:r>
      <w:bookmarkEnd w:id="367"/>
      <w:bookmarkEnd w:id="368"/>
      <w:r w:rsidRPr="007A1076">
        <w:rPr>
          <w:rFonts w:ascii="Simplified Arabic" w:hAnsi="Simplified Arabic" w:cs="Simplified Arabic"/>
          <w:i w:val="0"/>
          <w:iCs w:val="0"/>
        </w:rPr>
        <w:t xml:space="preserve"> </w:t>
      </w:r>
      <w:bookmarkEnd w:id="369"/>
      <w:bookmarkEnd w:id="370"/>
      <w:bookmarkEnd w:id="371"/>
      <w:bookmarkEnd w:id="372"/>
    </w:p>
    <w:p w14:paraId="2DFDADF5" w14:textId="09E1AD8A" w:rsidR="00B60E0D" w:rsidRPr="007A1076" w:rsidRDefault="00B60E0D" w:rsidP="00214748">
      <w:pPr>
        <w:spacing w:line="240" w:lineRule="auto"/>
        <w:rPr>
          <w:rFonts w:ascii="Simplified Arabic" w:hAnsi="Simplified Arabic" w:cs="Simplified Arabic"/>
          <w:sz w:val="24"/>
          <w:szCs w:val="24"/>
        </w:rPr>
      </w:pPr>
      <w:r w:rsidRPr="007A1076">
        <w:rPr>
          <w:rFonts w:ascii="Simplified Arabic" w:hAnsi="Simplified Arabic" w:cs="Simplified Arabic"/>
          <w:sz w:val="24"/>
          <w:szCs w:val="24"/>
          <w:rtl/>
        </w:rPr>
        <w:t>تجسد هذه المرحلة المقولة الإدارية الشهيرة "الفشل في التخطيط هو تخطيط للفشل</w:t>
      </w:r>
      <w:r w:rsidR="008A3AB0" w:rsidRPr="007A1076">
        <w:rPr>
          <w:rFonts w:ascii="Simplified Arabic" w:hAnsi="Simplified Arabic" w:cs="Simplified Arabic" w:hint="cs"/>
          <w:sz w:val="24"/>
          <w:szCs w:val="24"/>
          <w:rtl/>
        </w:rPr>
        <w:t>"، تعتمد</w:t>
      </w:r>
      <w:r w:rsidRPr="007A1076">
        <w:rPr>
          <w:rFonts w:ascii="Simplified Arabic" w:hAnsi="Simplified Arabic" w:cs="Simplified Arabic"/>
          <w:sz w:val="24"/>
          <w:szCs w:val="24"/>
          <w:rtl/>
        </w:rPr>
        <w:t xml:space="preserve"> هذه المرحلة الحساسة على تفكيك الأهداف الاستراتيجية العامة التي وضعت في الميثاق إلى خطط تشغيلية تفصيلية قابلة للتنفيذ الميداني والمتابعة</w:t>
      </w:r>
      <w:r w:rsidRPr="007A1076">
        <w:rPr>
          <w:rFonts w:ascii="Simplified Arabic" w:hAnsi="Simplified Arabic" w:cs="Simplified Arabic"/>
          <w:sz w:val="24"/>
          <w:szCs w:val="24"/>
        </w:rPr>
        <w:t xml:space="preserve"> (Mahood &amp; Shani, 2020)</w:t>
      </w:r>
    </w:p>
    <w:p w14:paraId="34B2C126" w14:textId="75E76143" w:rsidR="008A3AB0" w:rsidRPr="00D15E64" w:rsidRDefault="008A3AB0" w:rsidP="00D15E64">
      <w:pPr>
        <w:pStyle w:val="Heading2"/>
        <w:spacing w:before="0" w:line="240" w:lineRule="auto"/>
        <w:jc w:val="both"/>
        <w:rPr>
          <w:rFonts w:ascii="Simplified Arabic" w:hAnsi="Simplified Arabic" w:cs="Simplified Arabic"/>
          <w:b w:val="0"/>
          <w:bCs w:val="0"/>
          <w:i w:val="0"/>
          <w:iCs w:val="0"/>
          <w:sz w:val="24"/>
          <w:szCs w:val="24"/>
          <w:rtl/>
        </w:rPr>
      </w:pPr>
      <w:bookmarkStart w:id="373" w:name="_Toc234509746"/>
      <w:bookmarkStart w:id="374" w:name="_Toc235096198"/>
      <w:bookmarkStart w:id="375" w:name="_Toc224401602"/>
      <w:bookmarkStart w:id="376" w:name="_Toc224401891"/>
      <w:bookmarkStart w:id="377" w:name="_Toc234421592"/>
      <w:bookmarkStart w:id="378" w:name="_Toc234421838"/>
      <w:r w:rsidRPr="008A3AB0">
        <w:rPr>
          <w:rFonts w:ascii="Simplified Arabic" w:hAnsi="Simplified Arabic" w:cs="Simplified Arabic"/>
          <w:b w:val="0"/>
          <w:bCs w:val="0"/>
          <w:i w:val="0"/>
          <w:iCs w:val="0"/>
          <w:sz w:val="24"/>
          <w:szCs w:val="24"/>
          <w:rtl/>
        </w:rPr>
        <w:t xml:space="preserve">في هذه المرحلة، يتم تحديد الأنشطة والمهام بشكل دقيق عبر هيكل تجزئة </w:t>
      </w:r>
      <w:r w:rsidRPr="008A3AB0">
        <w:rPr>
          <w:rFonts w:ascii="Simplified Arabic" w:hAnsi="Simplified Arabic" w:cs="Simplified Arabic" w:hint="cs"/>
          <w:b w:val="0"/>
          <w:bCs w:val="0"/>
          <w:i w:val="0"/>
          <w:iCs w:val="0"/>
          <w:sz w:val="24"/>
          <w:szCs w:val="24"/>
          <w:rtl/>
        </w:rPr>
        <w:t xml:space="preserve">العمل </w:t>
      </w:r>
      <w:r w:rsidRPr="008A3AB0">
        <w:rPr>
          <w:rFonts w:ascii="Simplified Arabic" w:hAnsi="Simplified Arabic" w:cs="Simplified Arabic"/>
          <w:b w:val="0"/>
          <w:bCs w:val="0"/>
          <w:i w:val="0"/>
          <w:iCs w:val="0"/>
          <w:sz w:val="24"/>
          <w:szCs w:val="24"/>
          <w:rtl/>
        </w:rPr>
        <w:t>(</w:t>
      </w:r>
      <w:r w:rsidRPr="008A3AB0">
        <w:rPr>
          <w:rFonts w:ascii="Simplified Arabic" w:hAnsi="Simplified Arabic" w:cs="Simplified Arabic"/>
          <w:b w:val="0"/>
          <w:bCs w:val="0"/>
          <w:i w:val="0"/>
          <w:iCs w:val="0"/>
          <w:sz w:val="24"/>
          <w:szCs w:val="24"/>
        </w:rPr>
        <w:t>WBS</w:t>
      </w:r>
      <w:r w:rsidRPr="008A3AB0">
        <w:rPr>
          <w:rFonts w:ascii="Simplified Arabic" w:hAnsi="Simplified Arabic" w:cs="Simplified Arabic"/>
          <w:b w:val="0"/>
          <w:bCs w:val="0"/>
          <w:i w:val="0"/>
          <w:iCs w:val="0"/>
          <w:sz w:val="24"/>
          <w:szCs w:val="24"/>
          <w:rtl/>
        </w:rPr>
        <w:t>)، وتحديد المواعيد النهائية، وبناء الجداول الزمنية الشاملة وسير العمليات. ويتخلل ذلك تخصيص الموارد المطلوبة (المالية والبشرية)، ووضع ميزانية مفصلة للتكاليف (</w:t>
      </w:r>
      <w:proofErr w:type="spellStart"/>
      <w:r w:rsidRPr="008A3AB0">
        <w:rPr>
          <w:rFonts w:ascii="Simplified Arabic" w:hAnsi="Simplified Arabic" w:cs="Simplified Arabic"/>
          <w:b w:val="0"/>
          <w:bCs w:val="0"/>
          <w:i w:val="0"/>
          <w:iCs w:val="0"/>
          <w:sz w:val="24"/>
          <w:szCs w:val="24"/>
        </w:rPr>
        <w:t>Bakkah</w:t>
      </w:r>
      <w:proofErr w:type="spellEnd"/>
      <w:r w:rsidRPr="008A3AB0">
        <w:rPr>
          <w:rFonts w:ascii="Simplified Arabic" w:hAnsi="Simplified Arabic" w:cs="Simplified Arabic"/>
          <w:b w:val="0"/>
          <w:bCs w:val="0"/>
          <w:i w:val="0"/>
          <w:iCs w:val="0"/>
          <w:sz w:val="24"/>
          <w:szCs w:val="24"/>
        </w:rPr>
        <w:t>, 2025</w:t>
      </w:r>
      <w:r w:rsidRPr="008A3AB0">
        <w:rPr>
          <w:rFonts w:ascii="Simplified Arabic" w:hAnsi="Simplified Arabic" w:cs="Simplified Arabic"/>
          <w:b w:val="0"/>
          <w:bCs w:val="0"/>
          <w:i w:val="0"/>
          <w:iCs w:val="0"/>
          <w:sz w:val="24"/>
          <w:szCs w:val="24"/>
          <w:rtl/>
        </w:rPr>
        <w:t xml:space="preserve">). كما يتم وضع معالم رئيسية تمثل نقاط تحقق مرحلية، وتصميم خطة تواصل فعالة لتدفق المعلومات. ومن أهم ركائز مرحلة التخطيط "إدارة المخاطر"؛ حيث يتم التنبؤ الشامل بالمخاطر المحتملة التي قد تعرقل مسيرة المشروع، وتوضع آليات وقائية للتعامل معها قبل وقوعها،  وقد تلجأ بعض المشاريع التقنية والحديثة إلى تبني منهجيات مرنة (مثل </w:t>
      </w:r>
      <w:r w:rsidRPr="008A3AB0">
        <w:rPr>
          <w:rFonts w:ascii="Simplified Arabic" w:hAnsi="Simplified Arabic" w:cs="Simplified Arabic"/>
          <w:b w:val="0"/>
          <w:bCs w:val="0"/>
          <w:i w:val="0"/>
          <w:iCs w:val="0"/>
          <w:sz w:val="24"/>
          <w:szCs w:val="24"/>
        </w:rPr>
        <w:t>Agile</w:t>
      </w:r>
      <w:r w:rsidRPr="008A3AB0">
        <w:rPr>
          <w:rFonts w:ascii="Simplified Arabic" w:hAnsi="Simplified Arabic" w:cs="Simplified Arabic"/>
          <w:b w:val="0"/>
          <w:bCs w:val="0"/>
          <w:i w:val="0"/>
          <w:iCs w:val="0"/>
          <w:sz w:val="24"/>
          <w:szCs w:val="24"/>
          <w:rtl/>
        </w:rPr>
        <w:t>) ضمن مرحلة التخطيط لضمان سرعة التكيف مع التغييرات المباغتة (</w:t>
      </w:r>
      <w:proofErr w:type="spellStart"/>
      <w:r w:rsidRPr="008A3AB0">
        <w:rPr>
          <w:rFonts w:ascii="Simplified Arabic" w:hAnsi="Simplified Arabic" w:cs="Simplified Arabic"/>
          <w:b w:val="0"/>
          <w:bCs w:val="0"/>
          <w:i w:val="0"/>
          <w:iCs w:val="0"/>
          <w:sz w:val="24"/>
          <w:szCs w:val="24"/>
        </w:rPr>
        <w:t>Yaaseer</w:t>
      </w:r>
      <w:proofErr w:type="spellEnd"/>
      <w:r w:rsidRPr="008A3AB0">
        <w:rPr>
          <w:rFonts w:ascii="Simplified Arabic" w:hAnsi="Simplified Arabic" w:cs="Simplified Arabic"/>
          <w:b w:val="0"/>
          <w:bCs w:val="0"/>
          <w:i w:val="0"/>
          <w:iCs w:val="0"/>
          <w:sz w:val="24"/>
          <w:szCs w:val="24"/>
        </w:rPr>
        <w:t>, 2023</w:t>
      </w:r>
      <w:r w:rsidRPr="008A3AB0">
        <w:rPr>
          <w:rFonts w:ascii="Simplified Arabic" w:hAnsi="Simplified Arabic" w:cs="Simplified Arabic"/>
          <w:b w:val="0"/>
          <w:bCs w:val="0"/>
          <w:i w:val="0"/>
          <w:iCs w:val="0"/>
          <w:sz w:val="24"/>
          <w:szCs w:val="24"/>
          <w:rtl/>
        </w:rPr>
        <w:t>)</w:t>
      </w:r>
      <w:bookmarkEnd w:id="373"/>
      <w:bookmarkEnd w:id="374"/>
    </w:p>
    <w:p w14:paraId="4EFB9A92" w14:textId="49A97900" w:rsidR="00B60E0D" w:rsidRPr="007A1076" w:rsidRDefault="00B60E0D" w:rsidP="00214748">
      <w:pPr>
        <w:pStyle w:val="Heading2"/>
        <w:spacing w:before="0" w:line="240" w:lineRule="auto"/>
        <w:rPr>
          <w:rFonts w:ascii="Simplified Arabic" w:hAnsi="Simplified Arabic" w:cs="Simplified Arabic"/>
          <w:i w:val="0"/>
          <w:iCs w:val="0"/>
          <w:rtl/>
          <w:lang w:bidi="ar-EG"/>
        </w:rPr>
      </w:pPr>
      <w:bookmarkStart w:id="379" w:name="_Toc234509747"/>
      <w:bookmarkStart w:id="380" w:name="_Toc235096199"/>
      <w:r w:rsidRPr="007A1076">
        <w:rPr>
          <w:rFonts w:ascii="Simplified Arabic" w:hAnsi="Simplified Arabic" w:cs="Simplified Arabic"/>
          <w:i w:val="0"/>
          <w:iCs w:val="0"/>
          <w:rtl/>
        </w:rPr>
        <w:t>3. مرحلة التنفيذ الفعلي</w:t>
      </w:r>
      <w:bookmarkEnd w:id="379"/>
      <w:bookmarkEnd w:id="380"/>
      <w:r w:rsidRPr="007A1076">
        <w:rPr>
          <w:rFonts w:ascii="Simplified Arabic" w:hAnsi="Simplified Arabic" w:cs="Simplified Arabic"/>
          <w:i w:val="0"/>
          <w:iCs w:val="0"/>
        </w:rPr>
        <w:t xml:space="preserve"> </w:t>
      </w:r>
      <w:bookmarkEnd w:id="375"/>
      <w:bookmarkEnd w:id="376"/>
      <w:bookmarkEnd w:id="377"/>
      <w:bookmarkEnd w:id="378"/>
    </w:p>
    <w:p w14:paraId="2565C010" w14:textId="77777777" w:rsidR="00B60E0D" w:rsidRPr="007A1076" w:rsidRDefault="00B60E0D"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تمثل مرحلة التنفيذ التطبيق الميداني والفعلي لكافة المخططات والوثائق التي أُعدت سلفاً؛ إنها اللحظة التي تتحول فيها الرؤى المجردة إلى واقع، والجهود إلى نواتج ملموسة</w:t>
      </w:r>
      <w:r w:rsidRPr="007A1076">
        <w:rPr>
          <w:rFonts w:ascii="Simplified Arabic" w:hAnsi="Simplified Arabic" w:cs="Simplified Arabic"/>
          <w:sz w:val="24"/>
          <w:szCs w:val="24"/>
        </w:rPr>
        <w:t xml:space="preserve"> </w:t>
      </w:r>
      <w:r w:rsidRPr="007A1076">
        <w:rPr>
          <w:rFonts w:ascii="Simplified Arabic" w:hAnsi="Simplified Arabic" w:cs="Simplified Arabic"/>
          <w:sz w:val="24"/>
          <w:szCs w:val="24"/>
          <w:rtl/>
        </w:rPr>
        <w:t>، وتتطلب هذه المرحلة ديناميكية وحيوية بالغة من مدير المشروع وفريقه؛ إذ يتم فيها توزيع المهام والمسؤوليات بشكل فعلي على الأعضاء، والبدء في استهلاك الموارد المخصصة</w:t>
      </w:r>
      <w:r w:rsidRPr="007A1076">
        <w:rPr>
          <w:rFonts w:ascii="Simplified Arabic" w:hAnsi="Simplified Arabic" w:cs="Simplified Arabic"/>
          <w:sz w:val="24"/>
          <w:szCs w:val="24"/>
        </w:rPr>
        <w:t xml:space="preserve"> </w:t>
      </w:r>
    </w:p>
    <w:p w14:paraId="4B85E44D" w14:textId="77777777" w:rsidR="00B60E0D" w:rsidRPr="007A1076" w:rsidRDefault="00B60E0D"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هنا تبرز الأبعاد السلوكية والقيادية بأقصى درجاتها؛ حيث يجب على القيادة الإدارية توجيه وإشراف فعال، وتنسيق العمليات المعقدة بين الفرق المختلفة، وحل المشكلات الفنية والنزاعات البشرية التي قد تطرأ يومياً وتعيق الإنتاجية. كما يجب ضمان استمرار التواصل مع أصحاب المصلحة وتحديثهم بمستجدات الإنجاز للحفاظ على الدعم المتبادل، وصولاً إلى إنتاج مخرجات مطابقة للمواصفات المطلوبة</w:t>
      </w:r>
      <w:r w:rsidRPr="007A1076">
        <w:rPr>
          <w:rFonts w:ascii="Simplified Arabic" w:hAnsi="Simplified Arabic" w:cs="Simplified Arabic"/>
          <w:sz w:val="24"/>
          <w:szCs w:val="24"/>
        </w:rPr>
        <w:t xml:space="preserve"> (</w:t>
      </w:r>
      <w:proofErr w:type="spellStart"/>
      <w:r w:rsidRPr="007A1076">
        <w:rPr>
          <w:rFonts w:ascii="Simplified Arabic" w:hAnsi="Simplified Arabic" w:cs="Simplified Arabic"/>
          <w:sz w:val="24"/>
          <w:szCs w:val="24"/>
        </w:rPr>
        <w:t>Yaaseer</w:t>
      </w:r>
      <w:proofErr w:type="spellEnd"/>
      <w:r w:rsidRPr="007A1076">
        <w:rPr>
          <w:rFonts w:ascii="Simplified Arabic" w:hAnsi="Simplified Arabic" w:cs="Simplified Arabic"/>
          <w:sz w:val="24"/>
          <w:szCs w:val="24"/>
        </w:rPr>
        <w:t>, 2023).</w:t>
      </w:r>
    </w:p>
    <w:p w14:paraId="6A944A8B" w14:textId="11B80830" w:rsidR="00B60E0D" w:rsidRPr="007A1076" w:rsidRDefault="00B60E0D" w:rsidP="00214748">
      <w:pPr>
        <w:pStyle w:val="Heading2"/>
        <w:spacing w:before="0" w:line="240" w:lineRule="auto"/>
        <w:rPr>
          <w:rFonts w:ascii="Simplified Arabic" w:hAnsi="Simplified Arabic" w:cs="Simplified Arabic"/>
          <w:i w:val="0"/>
          <w:iCs w:val="0"/>
          <w:rtl/>
          <w:lang w:bidi="ar-EG"/>
        </w:rPr>
      </w:pPr>
      <w:bookmarkStart w:id="381" w:name="_Toc224401603"/>
      <w:bookmarkStart w:id="382" w:name="_Toc224401892"/>
      <w:bookmarkStart w:id="383" w:name="_Toc234421593"/>
      <w:bookmarkStart w:id="384" w:name="_Toc234421839"/>
      <w:bookmarkStart w:id="385" w:name="_Toc234509748"/>
      <w:bookmarkStart w:id="386" w:name="_Toc235096200"/>
      <w:r w:rsidRPr="007A1076">
        <w:rPr>
          <w:rFonts w:ascii="Simplified Arabic" w:hAnsi="Simplified Arabic" w:cs="Simplified Arabic"/>
          <w:i w:val="0"/>
          <w:iCs w:val="0"/>
          <w:rtl/>
        </w:rPr>
        <w:t>4</w:t>
      </w:r>
      <w:r w:rsidR="00083A6F" w:rsidRPr="007A1076">
        <w:rPr>
          <w:rFonts w:ascii="Simplified Arabic" w:hAnsi="Simplified Arabic" w:cs="Simplified Arabic"/>
          <w:i w:val="0"/>
          <w:iCs w:val="0"/>
          <w:rtl/>
        </w:rPr>
        <w:t>.</w:t>
      </w:r>
      <w:r w:rsidRPr="007A1076">
        <w:rPr>
          <w:rFonts w:ascii="Simplified Arabic" w:hAnsi="Simplified Arabic" w:cs="Simplified Arabic"/>
          <w:i w:val="0"/>
          <w:iCs w:val="0"/>
          <w:rtl/>
        </w:rPr>
        <w:t>مرحلة المراقبة والتحكم</w:t>
      </w:r>
      <w:bookmarkEnd w:id="381"/>
      <w:bookmarkEnd w:id="382"/>
      <w:bookmarkEnd w:id="383"/>
      <w:bookmarkEnd w:id="384"/>
      <w:bookmarkEnd w:id="385"/>
      <w:bookmarkEnd w:id="386"/>
    </w:p>
    <w:p w14:paraId="55FC97E7" w14:textId="5E435921" w:rsidR="00B60E0D" w:rsidRPr="007A1076" w:rsidRDefault="00B60E0D"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لا تحدث مرحلة المراقبة بمعزل عن التنفيذ، بل تسير بالتوازي معه وبشكل متزامن كظل لا يفارقه، لتشكل صمام الأمان وجهاز المناعة التنظيمي للمشروع</w:t>
      </w:r>
      <w:r w:rsidRPr="007A1076">
        <w:rPr>
          <w:rFonts w:ascii="Simplified Arabic" w:hAnsi="Simplified Arabic" w:cs="Simplified Arabic"/>
          <w:sz w:val="24"/>
          <w:szCs w:val="24"/>
        </w:rPr>
        <w:t xml:space="preserve"> (</w:t>
      </w:r>
      <w:proofErr w:type="spellStart"/>
      <w:r w:rsidRPr="007A1076">
        <w:rPr>
          <w:rFonts w:ascii="Simplified Arabic" w:hAnsi="Simplified Arabic" w:cs="Simplified Arabic"/>
          <w:sz w:val="24"/>
          <w:szCs w:val="24"/>
        </w:rPr>
        <w:t>Yaaseer</w:t>
      </w:r>
      <w:proofErr w:type="spellEnd"/>
      <w:r w:rsidRPr="007A1076">
        <w:rPr>
          <w:rFonts w:ascii="Simplified Arabic" w:hAnsi="Simplified Arabic" w:cs="Simplified Arabic"/>
          <w:sz w:val="24"/>
          <w:szCs w:val="24"/>
        </w:rPr>
        <w:t xml:space="preserve">, 2023). </w:t>
      </w:r>
      <w:r w:rsidRPr="007A1076">
        <w:rPr>
          <w:rFonts w:ascii="Simplified Arabic" w:hAnsi="Simplified Arabic" w:cs="Simplified Arabic"/>
          <w:sz w:val="24"/>
          <w:szCs w:val="24"/>
          <w:rtl/>
        </w:rPr>
        <w:t>تهدف عملية المراقبة المستمرة إلى قياس التقدم والأداء الفعلي في موقع العمل ومقارنته بشكل دائم مع الخطط المرجعية الموضوعة</w:t>
      </w:r>
      <w:r w:rsidRPr="007A1076">
        <w:rPr>
          <w:rFonts w:ascii="Simplified Arabic" w:hAnsi="Simplified Arabic" w:cs="Simplified Arabic"/>
          <w:sz w:val="24"/>
          <w:szCs w:val="24"/>
        </w:rPr>
        <w:t xml:space="preserve"> </w:t>
      </w:r>
      <w:r w:rsidRPr="007A1076">
        <w:rPr>
          <w:rFonts w:ascii="Simplified Arabic" w:hAnsi="Simplified Arabic" w:cs="Simplified Arabic"/>
          <w:sz w:val="24"/>
          <w:szCs w:val="24"/>
          <w:rtl/>
        </w:rPr>
        <w:t>لضمان عدم الانحراف عن الجدول الزمني، أو الميزانية المالية، أو معايير الجودة.</w:t>
      </w:r>
      <w:r w:rsidRPr="007A1076">
        <w:rPr>
          <w:rFonts w:ascii="Simplified Arabic" w:hAnsi="Simplified Arabic" w:cs="Simplified Arabic"/>
          <w:sz w:val="24"/>
          <w:szCs w:val="24"/>
        </w:rPr>
        <w:t xml:space="preserve"> </w:t>
      </w:r>
      <w:r w:rsidRPr="007A1076">
        <w:rPr>
          <w:rFonts w:ascii="Simplified Arabic" w:hAnsi="Simplified Arabic" w:cs="Simplified Arabic"/>
          <w:sz w:val="24"/>
          <w:szCs w:val="24"/>
          <w:rtl/>
        </w:rPr>
        <w:t xml:space="preserve">  </w:t>
      </w:r>
    </w:p>
    <w:p w14:paraId="565C57DA" w14:textId="77777777" w:rsidR="00B60E0D" w:rsidRPr="007A1076" w:rsidRDefault="00B60E0D"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تتطلب هذه المرحلة استخدام أدوات تحليل دقيقة لمؤشرات النجاح الرئيسية</w:t>
      </w:r>
      <w:r w:rsidRPr="007A1076">
        <w:rPr>
          <w:rFonts w:ascii="Simplified Arabic" w:hAnsi="Simplified Arabic" w:cs="Simplified Arabic"/>
          <w:sz w:val="24"/>
          <w:szCs w:val="24"/>
        </w:rPr>
        <w:t xml:space="preserve"> (KPIs)</w:t>
      </w:r>
      <w:r w:rsidRPr="007A1076">
        <w:rPr>
          <w:rFonts w:ascii="Simplified Arabic" w:hAnsi="Simplified Arabic" w:cs="Simplified Arabic"/>
          <w:sz w:val="24"/>
          <w:szCs w:val="24"/>
          <w:rtl/>
        </w:rPr>
        <w:t>، وإدارة فاعلة للمخاطر وتفعيل خطط الطوارئ عند الحاجة. ففي حال رصد أي انحرافات جوهرية أو مشكلات غير متوقعة، أو عند طلب أصحاب المصلحة تغييرات في النطاق، تتدخل الإدارة على الفور لإجراء التدابير التصحيحية والوقائية، وتحديث الخطط لتتواءم مع المستجدات</w:t>
      </w:r>
      <w:r w:rsidRPr="007A1076">
        <w:rPr>
          <w:rFonts w:ascii="Simplified Arabic" w:hAnsi="Simplified Arabic" w:cs="Simplified Arabic"/>
          <w:sz w:val="24"/>
          <w:szCs w:val="24"/>
        </w:rPr>
        <w:t xml:space="preserve"> (</w:t>
      </w:r>
      <w:proofErr w:type="spellStart"/>
      <w:r w:rsidRPr="007A1076">
        <w:rPr>
          <w:rFonts w:ascii="Simplified Arabic" w:hAnsi="Simplified Arabic" w:cs="Simplified Arabic"/>
          <w:sz w:val="24"/>
          <w:szCs w:val="24"/>
        </w:rPr>
        <w:t>Aliwa</w:t>
      </w:r>
      <w:proofErr w:type="spellEnd"/>
      <w:r w:rsidRPr="007A1076">
        <w:rPr>
          <w:rFonts w:ascii="Simplified Arabic" w:hAnsi="Simplified Arabic" w:cs="Simplified Arabic"/>
          <w:sz w:val="24"/>
          <w:szCs w:val="24"/>
        </w:rPr>
        <w:t xml:space="preserve">, 2024). </w:t>
      </w:r>
      <w:r w:rsidRPr="007A1076">
        <w:rPr>
          <w:rFonts w:ascii="Simplified Arabic" w:hAnsi="Simplified Arabic" w:cs="Simplified Arabic"/>
          <w:sz w:val="24"/>
          <w:szCs w:val="24"/>
          <w:rtl/>
        </w:rPr>
        <w:t>وتضمن هذه المرحلة بقاء المشروع متماسكاً وعدم انزلاقه نحو الفشل أو الإخفاق في تحقيق أهدافه</w:t>
      </w:r>
      <w:r w:rsidRPr="007A1076">
        <w:rPr>
          <w:rFonts w:ascii="Simplified Arabic" w:hAnsi="Simplified Arabic" w:cs="Simplified Arabic"/>
          <w:sz w:val="24"/>
          <w:szCs w:val="24"/>
        </w:rPr>
        <w:t xml:space="preserve"> </w:t>
      </w:r>
    </w:p>
    <w:p w14:paraId="2FA3255B" w14:textId="58BF2133" w:rsidR="00B60E0D" w:rsidRPr="007A1076" w:rsidRDefault="00B60E0D" w:rsidP="00214748">
      <w:pPr>
        <w:pStyle w:val="Heading2"/>
        <w:spacing w:before="0" w:line="240" w:lineRule="auto"/>
        <w:rPr>
          <w:rFonts w:ascii="Simplified Arabic" w:hAnsi="Simplified Arabic" w:cs="Simplified Arabic"/>
          <w:i w:val="0"/>
          <w:iCs w:val="0"/>
        </w:rPr>
      </w:pPr>
      <w:bookmarkStart w:id="387" w:name="_Toc234509749"/>
      <w:bookmarkStart w:id="388" w:name="_Toc235096201"/>
      <w:bookmarkStart w:id="389" w:name="_Toc224401604"/>
      <w:bookmarkStart w:id="390" w:name="_Toc224401893"/>
      <w:bookmarkStart w:id="391" w:name="_Toc234421594"/>
      <w:bookmarkStart w:id="392" w:name="_Toc234421840"/>
      <w:r w:rsidRPr="007A1076">
        <w:rPr>
          <w:rFonts w:ascii="Simplified Arabic" w:hAnsi="Simplified Arabic" w:cs="Simplified Arabic"/>
          <w:i w:val="0"/>
          <w:iCs w:val="0"/>
          <w:rtl/>
        </w:rPr>
        <w:t>5.مرحلة الإغلاق والإنهاء</w:t>
      </w:r>
      <w:bookmarkEnd w:id="387"/>
      <w:bookmarkEnd w:id="388"/>
      <w:r w:rsidRPr="007A1076">
        <w:rPr>
          <w:rFonts w:ascii="Simplified Arabic" w:hAnsi="Simplified Arabic" w:cs="Simplified Arabic"/>
          <w:i w:val="0"/>
          <w:iCs w:val="0"/>
        </w:rPr>
        <w:t xml:space="preserve"> </w:t>
      </w:r>
      <w:bookmarkEnd w:id="389"/>
      <w:bookmarkEnd w:id="390"/>
      <w:bookmarkEnd w:id="391"/>
      <w:bookmarkEnd w:id="392"/>
    </w:p>
    <w:p w14:paraId="20DCE1C3" w14:textId="77777777" w:rsidR="00B60E0D" w:rsidRPr="007A1076" w:rsidRDefault="00B60E0D"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تعتبر هذه المرحلة المحطة الختامية والنهائية في دورة حياة المشروع، وتمثل تتويجاً شاملاً للجهود الإدارية والتنفيذية. ولا تقتصر هذه المرحلة على مجرد إكمال الأنشطة الميدانية وتسليم النواتج والمخرجات النهائية للجهة المستفيدة أو العميل والحصول على الموافقة والاعتماد الرسمي بالقبول فحسب، بل تمتد لتشمل الإغلاق الإداري والقانوني الشامل</w:t>
      </w:r>
      <w:r w:rsidRPr="007A1076">
        <w:rPr>
          <w:rFonts w:ascii="Simplified Arabic" w:hAnsi="Simplified Arabic" w:cs="Simplified Arabic"/>
          <w:sz w:val="24"/>
          <w:szCs w:val="24"/>
        </w:rPr>
        <w:t>.</w:t>
      </w:r>
    </w:p>
    <w:p w14:paraId="68ADE8C7" w14:textId="2D9EEFD1" w:rsidR="008A3AB0" w:rsidRDefault="00B60E0D" w:rsidP="004D5BED">
      <w:pPr>
        <w:spacing w:line="240" w:lineRule="auto"/>
        <w:jc w:val="both"/>
        <w:rPr>
          <w:rFonts w:ascii="Simplified Arabic" w:hAnsi="Simplified Arabic" w:cs="Simplified Arabic"/>
          <w:sz w:val="24"/>
          <w:szCs w:val="24"/>
          <w:rtl/>
        </w:rPr>
      </w:pPr>
      <w:r w:rsidRPr="007A1076">
        <w:rPr>
          <w:rFonts w:ascii="Simplified Arabic" w:hAnsi="Simplified Arabic" w:cs="Simplified Arabic"/>
          <w:sz w:val="24"/>
          <w:szCs w:val="24"/>
          <w:rtl/>
        </w:rPr>
        <w:t>يتضمن الإغلاق الإداري مراجعة وتصفية كافة الالتزامات المالية والمطالبات، وإنهاء العقود المبرمة مع الموردين والمقاولين، وتحرير الموارد البشرية والمادية (تسريح الفريق أو إعادة توزيعه على مشاريع أخرى). وتبرز القيمة الاستراتيجية الكبرى لهذه المرحلة في إجراء تقييم شامل لأداء المشروع ومستوى نجاحه في تحقيق الأهداف الأساسية مقارنة بالخطة التأسيسية. كما يتم توثيق كافة النتائج، واستخلاص "الدروس المستفادة</w:t>
      </w:r>
      <w:r w:rsidRPr="007A1076">
        <w:rPr>
          <w:rFonts w:ascii="Simplified Arabic" w:hAnsi="Simplified Arabic" w:cs="Simplified Arabic"/>
          <w:sz w:val="24"/>
          <w:szCs w:val="24"/>
        </w:rPr>
        <w:t xml:space="preserve">" (Lessons Learned) </w:t>
      </w:r>
      <w:r w:rsidRPr="007A1076">
        <w:rPr>
          <w:rFonts w:ascii="Simplified Arabic" w:hAnsi="Simplified Arabic" w:cs="Simplified Arabic"/>
          <w:sz w:val="24"/>
          <w:szCs w:val="24"/>
          <w:rtl/>
        </w:rPr>
        <w:t>وأرشفتها لتغذية الذاكرة المؤسسية للمنظمة لتجنب تكرار الأخطاء في المستقبل، ويختتم المشروع بالاحتفال بجهود فريق العمل وتوجيه الشكر لهم تقديراً لإنجازاتهم</w:t>
      </w:r>
      <w:r w:rsidRPr="007A1076">
        <w:rPr>
          <w:rFonts w:ascii="Simplified Arabic" w:hAnsi="Simplified Arabic" w:cs="Simplified Arabic"/>
          <w:sz w:val="24"/>
          <w:szCs w:val="24"/>
        </w:rPr>
        <w:t>.</w:t>
      </w:r>
    </w:p>
    <w:p w14:paraId="7E5C3ED5" w14:textId="77777777" w:rsidR="004D5BED" w:rsidRPr="007A1076" w:rsidRDefault="004D5BED" w:rsidP="004D5BED">
      <w:pPr>
        <w:spacing w:line="240" w:lineRule="auto"/>
        <w:jc w:val="both"/>
        <w:rPr>
          <w:rFonts w:ascii="Simplified Arabic" w:hAnsi="Simplified Arabic" w:cs="Simplified Arabic"/>
          <w:sz w:val="24"/>
          <w:szCs w:val="24"/>
          <w:rtl/>
        </w:rPr>
      </w:pPr>
    </w:p>
    <w:p w14:paraId="6661C7D7" w14:textId="77777777" w:rsidR="00B60E0D" w:rsidRPr="00D15E64" w:rsidRDefault="00B60E0D" w:rsidP="00214748">
      <w:pPr>
        <w:pStyle w:val="Heading1"/>
        <w:spacing w:line="240" w:lineRule="auto"/>
        <w:rPr>
          <w:rFonts w:ascii="Simplified Arabic" w:hAnsi="Simplified Arabic" w:cs="Simplified Arabic"/>
          <w:b/>
          <w:bCs/>
          <w:color w:val="auto"/>
          <w:sz w:val="36"/>
          <w:szCs w:val="36"/>
          <w:rtl/>
        </w:rPr>
      </w:pPr>
      <w:bookmarkStart w:id="393" w:name="_Toc224401605"/>
      <w:bookmarkStart w:id="394" w:name="_Toc224401894"/>
      <w:bookmarkStart w:id="395" w:name="_Toc234421595"/>
      <w:bookmarkStart w:id="396" w:name="_Toc234421841"/>
      <w:bookmarkStart w:id="397" w:name="_Toc234509750"/>
      <w:bookmarkStart w:id="398" w:name="_Toc235096202"/>
      <w:r w:rsidRPr="00D15E64">
        <w:rPr>
          <w:rFonts w:ascii="Simplified Arabic" w:hAnsi="Simplified Arabic" w:cs="Simplified Arabic"/>
          <w:b/>
          <w:bCs/>
          <w:color w:val="auto"/>
          <w:sz w:val="36"/>
          <w:szCs w:val="36"/>
          <w:rtl/>
        </w:rPr>
        <w:t>ثانياً: جودة الخدمات</w:t>
      </w:r>
      <w:bookmarkEnd w:id="393"/>
      <w:bookmarkEnd w:id="394"/>
      <w:bookmarkEnd w:id="395"/>
      <w:bookmarkEnd w:id="396"/>
      <w:bookmarkEnd w:id="397"/>
      <w:bookmarkEnd w:id="398"/>
      <w:r w:rsidRPr="00D15E64">
        <w:rPr>
          <w:rFonts w:ascii="Simplified Arabic" w:hAnsi="Simplified Arabic" w:cs="Simplified Arabic"/>
          <w:b/>
          <w:bCs/>
          <w:color w:val="auto"/>
          <w:sz w:val="36"/>
          <w:szCs w:val="36"/>
          <w:rtl/>
        </w:rPr>
        <w:t xml:space="preserve"> </w:t>
      </w:r>
    </w:p>
    <w:p w14:paraId="503C83D5" w14:textId="77777777" w:rsidR="00B60E0D" w:rsidRPr="007A1076" w:rsidRDefault="00B60E0D" w:rsidP="00214748">
      <w:pPr>
        <w:spacing w:after="240" w:line="240" w:lineRule="auto"/>
        <w:jc w:val="both"/>
        <w:rPr>
          <w:rFonts w:ascii="Simplified Arabic" w:eastAsia="Times New Roman" w:hAnsi="Simplified Arabic" w:cs="Simplified Arabic"/>
          <w:color w:val="1F1F1F"/>
          <w:sz w:val="24"/>
          <w:szCs w:val="24"/>
          <w:rtl/>
          <w:lang w:eastAsia="en-GB"/>
        </w:rPr>
      </w:pPr>
      <w:r w:rsidRPr="007A1076">
        <w:rPr>
          <w:rFonts w:ascii="Simplified Arabic" w:eastAsia="Times New Roman" w:hAnsi="Simplified Arabic" w:cs="Simplified Arabic"/>
          <w:color w:val="1F1F1F"/>
          <w:sz w:val="24"/>
          <w:szCs w:val="24"/>
          <w:rtl/>
          <w:lang w:eastAsia="en-GB"/>
        </w:rPr>
        <w:t>لم يعد قطاع الخدمات قطاعاً ثانوياً أو هامشياً في الاقتصادات الحديثة، بل أصبح يمثل العصب الرئيسي للنشاط الاقتصادي العالمي ومحرك النمو الأول في معظم الدول. وفي خضم هذا الواقع الاقتصادي الجديد، انتقل مفهوم "الجودة" من التركيز الصارم والمحدود على المنتج المادي الصلب وعيوبه المصنعية، إلى التركيز العميق على التجربة غير الملموسة والمعقدة التي يعيشها العميل أثناء وبعد تلقي الخدمة.</w:t>
      </w:r>
    </w:p>
    <w:p w14:paraId="3C9A5E77" w14:textId="4E90A047" w:rsidR="00B60E0D" w:rsidRPr="00D15E64" w:rsidRDefault="00B60E0D" w:rsidP="00214748">
      <w:pPr>
        <w:spacing w:after="120" w:line="240" w:lineRule="auto"/>
        <w:jc w:val="both"/>
        <w:outlineLvl w:val="1"/>
        <w:rPr>
          <w:rFonts w:ascii="Simplified Arabic" w:eastAsia="Times New Roman" w:hAnsi="Simplified Arabic" w:cs="Simplified Arabic"/>
          <w:b/>
          <w:bCs/>
          <w:color w:val="1F1F1F"/>
          <w:sz w:val="32"/>
          <w:szCs w:val="32"/>
          <w:rtl/>
          <w:lang w:eastAsia="en-GB"/>
        </w:rPr>
      </w:pPr>
      <w:bookmarkStart w:id="399" w:name="_Toc234421596"/>
      <w:bookmarkStart w:id="400" w:name="_Toc234421842"/>
      <w:bookmarkStart w:id="401" w:name="_Toc234509751"/>
      <w:bookmarkStart w:id="402" w:name="_Toc235096203"/>
      <w:bookmarkStart w:id="403" w:name="_Toc224401606"/>
      <w:bookmarkStart w:id="404" w:name="_Toc224401895"/>
      <w:r w:rsidRPr="00D15E64">
        <w:rPr>
          <w:rFonts w:ascii="Simplified Arabic" w:eastAsia="Times New Roman" w:hAnsi="Simplified Arabic" w:cs="Simplified Arabic"/>
          <w:b/>
          <w:bCs/>
          <w:color w:val="1F1F1F"/>
          <w:sz w:val="32"/>
          <w:szCs w:val="32"/>
          <w:rtl/>
          <w:lang w:eastAsia="en-GB"/>
        </w:rPr>
        <w:t>تعريف جودة الخدمات</w:t>
      </w:r>
      <w:bookmarkEnd w:id="399"/>
      <w:bookmarkEnd w:id="400"/>
      <w:bookmarkEnd w:id="401"/>
      <w:bookmarkEnd w:id="402"/>
      <w:r w:rsidRPr="00D15E64">
        <w:rPr>
          <w:rFonts w:ascii="Simplified Arabic" w:eastAsia="Times New Roman" w:hAnsi="Simplified Arabic" w:cs="Simplified Arabic"/>
          <w:b/>
          <w:bCs/>
          <w:color w:val="1F1F1F"/>
          <w:sz w:val="32"/>
          <w:szCs w:val="32"/>
          <w:rtl/>
          <w:lang w:eastAsia="en-GB"/>
        </w:rPr>
        <w:t xml:space="preserve"> </w:t>
      </w:r>
      <w:bookmarkEnd w:id="403"/>
      <w:bookmarkEnd w:id="404"/>
    </w:p>
    <w:p w14:paraId="2D792987" w14:textId="4A122BAD" w:rsidR="006E3630" w:rsidRPr="007A1076" w:rsidRDefault="006E3630" w:rsidP="00214748">
      <w:pPr>
        <w:spacing w:after="240" w:line="240" w:lineRule="auto"/>
        <w:jc w:val="both"/>
        <w:rPr>
          <w:rFonts w:ascii="Simplified Arabic" w:eastAsia="Times New Roman" w:hAnsi="Simplified Arabic" w:cs="Simplified Arabic"/>
          <w:color w:val="1F1F1F"/>
          <w:sz w:val="24"/>
          <w:szCs w:val="24"/>
          <w:rtl/>
          <w:lang w:eastAsia="en-GB" w:bidi="ar-EG"/>
        </w:rPr>
      </w:pPr>
      <w:r w:rsidRPr="007A1076">
        <w:rPr>
          <w:rFonts w:ascii="Simplified Arabic" w:eastAsia="Times New Roman" w:hAnsi="Simplified Arabic" w:cs="Simplified Arabic"/>
          <w:color w:val="1F1F1F"/>
          <w:sz w:val="24"/>
          <w:szCs w:val="24"/>
          <w:rtl/>
          <w:lang w:eastAsia="en-GB"/>
        </w:rPr>
        <w:t>يعد مفهوم جودة الخدمات</w:t>
      </w:r>
      <w:r w:rsidRPr="007A1076">
        <w:rPr>
          <w:rFonts w:ascii="Simplified Arabic" w:eastAsia="Times New Roman" w:hAnsi="Simplified Arabic" w:cs="Simplified Arabic"/>
          <w:b/>
          <w:bCs/>
          <w:color w:val="1F1F1F"/>
          <w:sz w:val="24"/>
          <w:szCs w:val="24"/>
          <w:lang w:eastAsia="en-GB"/>
        </w:rPr>
        <w:t xml:space="preserve"> </w:t>
      </w:r>
      <w:r w:rsidRPr="007A1076">
        <w:rPr>
          <w:rFonts w:ascii="Simplified Arabic" w:eastAsia="Times New Roman" w:hAnsi="Simplified Arabic" w:cs="Simplified Arabic"/>
          <w:color w:val="1F1F1F"/>
          <w:sz w:val="24"/>
          <w:szCs w:val="24"/>
          <w:rtl/>
          <w:lang w:eastAsia="en-GB"/>
        </w:rPr>
        <w:t>من المفاهيم الأساسية في الدراسات الإدارية المعاصرة، لاسيما في المنظمات الخدمية التي تسعى إلى تحقيق رضا العملاء والمستفيدين وتعزيز قدرتها التنافسية. وقد شهد هذا المفهوم تطورًا ملحوظًا خلال السنوات الأخيرة، حيث لم يعد يقتصر على تقديم الخدمة وفق المواصفات المحددة، بل أصبح يرتبط بقدرة المنظمة على تلبية توقعات العملاء وتحقيق قيمة مضافة لهم بصورة مستمرة</w:t>
      </w:r>
      <w:r w:rsidRPr="007A1076">
        <w:rPr>
          <w:rFonts w:ascii="Simplified Arabic" w:eastAsia="Times New Roman" w:hAnsi="Simplified Arabic" w:cs="Simplified Arabic"/>
          <w:color w:val="1F1F1F"/>
          <w:sz w:val="24"/>
          <w:szCs w:val="24"/>
          <w:lang w:eastAsia="en-GB"/>
        </w:rPr>
        <w:t xml:space="preserve"> </w:t>
      </w:r>
      <w:r w:rsidRPr="007A1076">
        <w:rPr>
          <w:rFonts w:ascii="Simplified Arabic" w:eastAsia="Times New Roman" w:hAnsi="Simplified Arabic" w:cs="Simplified Arabic"/>
          <w:color w:val="1F1F1F"/>
          <w:sz w:val="24"/>
          <w:szCs w:val="24"/>
          <w:rtl/>
          <w:lang w:eastAsia="en-GB"/>
        </w:rPr>
        <w:t xml:space="preserve"> (</w:t>
      </w:r>
      <w:r w:rsidRPr="007A1076">
        <w:rPr>
          <w:rFonts w:ascii="Simplified Arabic" w:eastAsia="Times New Roman" w:hAnsi="Simplified Arabic" w:cs="Simplified Arabic"/>
          <w:color w:val="1F1F1F"/>
          <w:sz w:val="24"/>
          <w:szCs w:val="24"/>
          <w:lang w:eastAsia="en-GB"/>
        </w:rPr>
        <w:t>Alemu, 2023</w:t>
      </w:r>
      <w:r w:rsidRPr="007A1076">
        <w:rPr>
          <w:rFonts w:ascii="Simplified Arabic" w:eastAsia="Times New Roman" w:hAnsi="Simplified Arabic" w:cs="Simplified Arabic"/>
          <w:color w:val="1F1F1F"/>
          <w:sz w:val="24"/>
          <w:szCs w:val="24"/>
          <w:rtl/>
          <w:lang w:eastAsia="en-GB"/>
        </w:rPr>
        <w:t xml:space="preserve">؛ </w:t>
      </w:r>
      <w:r w:rsidRPr="007A1076">
        <w:rPr>
          <w:rFonts w:ascii="Simplified Arabic" w:eastAsia="Times New Roman" w:hAnsi="Simplified Arabic" w:cs="Simplified Arabic"/>
          <w:color w:val="1F1F1F"/>
          <w:sz w:val="24"/>
          <w:szCs w:val="24"/>
          <w:lang w:eastAsia="en-GB"/>
        </w:rPr>
        <w:t>Ali et al., 2024</w:t>
      </w:r>
      <w:r w:rsidRPr="007A1076">
        <w:rPr>
          <w:rFonts w:ascii="Simplified Arabic" w:eastAsia="Times New Roman" w:hAnsi="Simplified Arabic" w:cs="Simplified Arabic"/>
          <w:color w:val="1F1F1F"/>
          <w:sz w:val="24"/>
          <w:szCs w:val="24"/>
          <w:rtl/>
          <w:lang w:eastAsia="en-GB"/>
        </w:rPr>
        <w:t>).</w:t>
      </w:r>
    </w:p>
    <w:p w14:paraId="1C3ADBD7" w14:textId="36226ED4" w:rsidR="006E3630" w:rsidRPr="007A1076" w:rsidRDefault="006E3630"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 xml:space="preserve">وتعرف جودة الخدمات بأنها مدى قدرة المنظمة على تقديم خدمات تلبي احتياجات العملاء أو تتجاوز توقعاتهم من خلال الاعتمادية، وسرعة الاستجابة، والأمان، والتعاطف، والجوانب الملموسة المرتبطة بالخدمة </w:t>
      </w:r>
      <w:r w:rsidRPr="007A1076">
        <w:rPr>
          <w:rFonts w:ascii="Simplified Arabic" w:eastAsia="Times New Roman" w:hAnsi="Simplified Arabic" w:cs="Simplified Arabic"/>
          <w:color w:val="1F1F1F"/>
          <w:sz w:val="24"/>
          <w:szCs w:val="24"/>
          <w:lang w:eastAsia="en-GB"/>
        </w:rPr>
        <w:t xml:space="preserve">(Alemu, 2023). </w:t>
      </w:r>
    </w:p>
    <w:p w14:paraId="191078A3" w14:textId="359C3D77" w:rsidR="006E3630" w:rsidRPr="007A1076" w:rsidRDefault="006E3630"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كما يشير الباحثين إلى أن جودة الخدمات تمثل الفجوة بين توقعات المستفيدين للخدمة قبل الحصول عليها وإدراكاتهم للأداء الفعلي بعد تلقيها، بحيث ترتفع جودة الخدمة عندما يتوافق الأداء الفعلي مع التوقعات أو يفوقها، وتنخفض عندما تكون الخدمة المقدمة أقل من المستوى المتوقع (</w:t>
      </w:r>
      <w:r w:rsidRPr="007A1076">
        <w:rPr>
          <w:rFonts w:ascii="Simplified Arabic" w:eastAsia="Times New Roman" w:hAnsi="Simplified Arabic" w:cs="Simplified Arabic"/>
          <w:color w:val="1F1F1F"/>
          <w:sz w:val="24"/>
          <w:szCs w:val="24"/>
          <w:lang w:eastAsia="en-GB"/>
        </w:rPr>
        <w:t xml:space="preserve">Magno &amp; </w:t>
      </w:r>
      <w:proofErr w:type="spellStart"/>
      <w:r w:rsidRPr="007A1076">
        <w:rPr>
          <w:rFonts w:ascii="Simplified Arabic" w:eastAsia="Times New Roman" w:hAnsi="Simplified Arabic" w:cs="Simplified Arabic"/>
          <w:color w:val="1F1F1F"/>
          <w:sz w:val="24"/>
          <w:szCs w:val="24"/>
          <w:lang w:eastAsia="en-GB"/>
        </w:rPr>
        <w:t>Polancos</w:t>
      </w:r>
      <w:proofErr w:type="spellEnd"/>
      <w:r w:rsidRPr="007A1076">
        <w:rPr>
          <w:rFonts w:ascii="Simplified Arabic" w:eastAsia="Times New Roman" w:hAnsi="Simplified Arabic" w:cs="Simplified Arabic"/>
          <w:color w:val="1F1F1F"/>
          <w:sz w:val="24"/>
          <w:szCs w:val="24"/>
          <w:lang w:eastAsia="en-GB"/>
        </w:rPr>
        <w:t>, 2023</w:t>
      </w:r>
      <w:r w:rsidRPr="007A1076">
        <w:rPr>
          <w:rFonts w:ascii="Simplified Arabic" w:eastAsia="Times New Roman" w:hAnsi="Simplified Arabic" w:cs="Simplified Arabic"/>
          <w:color w:val="1F1F1F"/>
          <w:sz w:val="24"/>
          <w:szCs w:val="24"/>
          <w:rtl/>
          <w:lang w:eastAsia="en-GB"/>
        </w:rPr>
        <w:t xml:space="preserve">؛ </w:t>
      </w:r>
      <w:r w:rsidRPr="007A1076">
        <w:rPr>
          <w:rFonts w:ascii="Simplified Arabic" w:eastAsia="Times New Roman" w:hAnsi="Simplified Arabic" w:cs="Simplified Arabic"/>
          <w:color w:val="1F1F1F"/>
          <w:sz w:val="24"/>
          <w:szCs w:val="24"/>
          <w:lang w:eastAsia="en-GB"/>
        </w:rPr>
        <w:t>Chatterjee et al., 2023</w:t>
      </w:r>
      <w:r w:rsidRPr="007A1076">
        <w:rPr>
          <w:rFonts w:ascii="Simplified Arabic" w:eastAsia="Times New Roman" w:hAnsi="Simplified Arabic" w:cs="Simplified Arabic"/>
          <w:color w:val="1F1F1F"/>
          <w:sz w:val="24"/>
          <w:szCs w:val="24"/>
          <w:rtl/>
          <w:lang w:eastAsia="en-GB"/>
        </w:rPr>
        <w:t>).</w:t>
      </w:r>
    </w:p>
    <w:p w14:paraId="27F0BB2A" w14:textId="5611C94C" w:rsidR="006E3630" w:rsidRPr="007A1076" w:rsidRDefault="006E3630"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وفي السياق المعاصر، تُعرّف جودة الخدمات بأنها مجموعة الخصائص والسمات التي تعكس كفاءة وفعالية الخدمة المقدمة وقدرتها على تحقيق رضا العملاء وتعزيز ولائهم واستمرار تعاملهم مع المنظمة، لما لها من تأثير مباشر في تحسين الأداء المؤسسي وتحقيق الميزة التنافسية</w:t>
      </w:r>
      <w:r w:rsidRPr="007A1076">
        <w:rPr>
          <w:rFonts w:ascii="Simplified Arabic" w:eastAsia="Times New Roman" w:hAnsi="Simplified Arabic" w:cs="Simplified Arabic"/>
          <w:color w:val="1F1F1F"/>
          <w:sz w:val="24"/>
          <w:szCs w:val="24"/>
          <w:lang w:eastAsia="en-GB"/>
        </w:rPr>
        <w:t xml:space="preserve"> </w:t>
      </w:r>
      <w:r w:rsidRPr="007A1076">
        <w:rPr>
          <w:rFonts w:ascii="Simplified Arabic" w:eastAsia="Times New Roman" w:hAnsi="Simplified Arabic" w:cs="Simplified Arabic"/>
          <w:color w:val="1F1F1F"/>
          <w:sz w:val="24"/>
          <w:szCs w:val="24"/>
          <w:rtl/>
          <w:lang w:eastAsia="en-GB"/>
        </w:rPr>
        <w:t>(</w:t>
      </w:r>
      <w:proofErr w:type="spellStart"/>
      <w:r w:rsidRPr="007A1076">
        <w:rPr>
          <w:rFonts w:ascii="Simplified Arabic" w:eastAsia="Times New Roman" w:hAnsi="Simplified Arabic" w:cs="Simplified Arabic"/>
          <w:color w:val="1F1F1F"/>
          <w:sz w:val="24"/>
          <w:szCs w:val="24"/>
          <w:lang w:eastAsia="en-GB"/>
        </w:rPr>
        <w:t>Zygiaris</w:t>
      </w:r>
      <w:proofErr w:type="spellEnd"/>
      <w:r w:rsidRPr="007A1076">
        <w:rPr>
          <w:rFonts w:ascii="Simplified Arabic" w:eastAsia="Times New Roman" w:hAnsi="Simplified Arabic" w:cs="Simplified Arabic"/>
          <w:color w:val="1F1F1F"/>
          <w:sz w:val="24"/>
          <w:szCs w:val="24"/>
          <w:lang w:eastAsia="en-GB"/>
        </w:rPr>
        <w:t xml:space="preserve"> et al., 2022</w:t>
      </w:r>
      <w:r w:rsidRPr="007A1076">
        <w:rPr>
          <w:rFonts w:ascii="Simplified Arabic" w:eastAsia="Times New Roman" w:hAnsi="Simplified Arabic" w:cs="Simplified Arabic"/>
          <w:color w:val="1F1F1F"/>
          <w:sz w:val="24"/>
          <w:szCs w:val="24"/>
          <w:rtl/>
          <w:lang w:eastAsia="en-GB"/>
        </w:rPr>
        <w:t xml:space="preserve">؛ </w:t>
      </w:r>
      <w:r w:rsidRPr="007A1076">
        <w:rPr>
          <w:rFonts w:ascii="Simplified Arabic" w:eastAsia="Times New Roman" w:hAnsi="Simplified Arabic" w:cs="Simplified Arabic"/>
          <w:color w:val="1F1F1F"/>
          <w:sz w:val="24"/>
          <w:szCs w:val="24"/>
          <w:lang w:eastAsia="en-GB"/>
        </w:rPr>
        <w:t>Demirel, 2022</w:t>
      </w:r>
      <w:r w:rsidRPr="007A1076">
        <w:rPr>
          <w:rFonts w:ascii="Simplified Arabic" w:eastAsia="Times New Roman" w:hAnsi="Simplified Arabic" w:cs="Simplified Arabic"/>
          <w:color w:val="1F1F1F"/>
          <w:sz w:val="24"/>
          <w:szCs w:val="24"/>
          <w:rtl/>
          <w:lang w:eastAsia="en-GB"/>
        </w:rPr>
        <w:t>).</w:t>
      </w:r>
    </w:p>
    <w:p w14:paraId="59490BB4" w14:textId="6DE21664" w:rsidR="006E3630" w:rsidRPr="007A1076" w:rsidRDefault="006E3630"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و عرفت جودة الخدمات بأنها قدرة المنظمة على تقديم خدمات تتسم بالموثوقية والاستجابة السريعة والضمان والتعاطف والجوانب الملموسة بما يحقق رضا المستفيدين ويرفع مستوى كفاءة الأداء الخدمي (مبارك ورشدي، 2023؛ العصيمي، 2024).</w:t>
      </w:r>
    </w:p>
    <w:p w14:paraId="6252E33D" w14:textId="03A6772D" w:rsidR="006E3630" w:rsidRPr="007A1076" w:rsidRDefault="006E3630"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ويرى العتيبي (2023) أن جودة الخدمات تشير إلى مستوى التميز الذي تتمتع به الخدمات المقدمة للمستفيدين من خلال توفير خدمات موثوقة وسريعة وآمنة ومستجيبة لاحتياجاتهم، بما يحقق رضاهم ويزيد من فاعلية الأداء المؤسسي</w:t>
      </w:r>
      <w:r w:rsidRPr="007A1076">
        <w:rPr>
          <w:rFonts w:ascii="Simplified Arabic" w:eastAsia="Times New Roman" w:hAnsi="Simplified Arabic" w:cs="Simplified Arabic"/>
          <w:color w:val="1F1F1F"/>
          <w:sz w:val="24"/>
          <w:szCs w:val="24"/>
          <w:lang w:eastAsia="en-GB"/>
        </w:rPr>
        <w:t xml:space="preserve">. </w:t>
      </w:r>
    </w:p>
    <w:p w14:paraId="20E475C0" w14:textId="7964500B" w:rsidR="006E3630" w:rsidRPr="007A1076" w:rsidRDefault="006E3630" w:rsidP="00214748">
      <w:pPr>
        <w:spacing w:after="240" w:line="240" w:lineRule="auto"/>
        <w:jc w:val="both"/>
        <w:rPr>
          <w:rFonts w:ascii="Simplified Arabic" w:eastAsia="Times New Roman" w:hAnsi="Simplified Arabic" w:cs="Simplified Arabic"/>
          <w:b/>
          <w:bCs/>
          <w:color w:val="1F1F1F"/>
          <w:sz w:val="24"/>
          <w:szCs w:val="24"/>
          <w:lang w:eastAsia="en-GB"/>
        </w:rPr>
      </w:pPr>
      <w:r w:rsidRPr="007A1076">
        <w:rPr>
          <w:rFonts w:ascii="Simplified Arabic" w:eastAsia="Times New Roman" w:hAnsi="Simplified Arabic" w:cs="Simplified Arabic"/>
          <w:b/>
          <w:bCs/>
          <w:color w:val="1F1F1F"/>
          <w:sz w:val="24"/>
          <w:szCs w:val="24"/>
          <w:rtl/>
          <w:lang w:eastAsia="en-GB"/>
        </w:rPr>
        <w:t>وبناء على ما سبق، يمكن صياغة تعريف إجرائي لجودة الخدمات بأنها</w:t>
      </w:r>
      <w:r w:rsidRPr="007A1076">
        <w:rPr>
          <w:rFonts w:ascii="Simplified Arabic" w:eastAsia="Times New Roman" w:hAnsi="Simplified Arabic" w:cs="Simplified Arabic"/>
          <w:b/>
          <w:bCs/>
          <w:color w:val="1F1F1F"/>
          <w:sz w:val="24"/>
          <w:szCs w:val="24"/>
          <w:lang w:eastAsia="en-GB"/>
        </w:rPr>
        <w:t>:</w:t>
      </w:r>
    </w:p>
    <w:p w14:paraId="77861160" w14:textId="77777777" w:rsidR="006E3630" w:rsidRPr="007A1076" w:rsidRDefault="006E3630"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قدرة المؤسسة على تقديم خدمات تلبي احتياجات وتوقعات المستفيدين أو تتجاوزها من خلال الاعتمادية والاستجابة والضمان والتعاطف والعناصر الملموسة، بما يحقق رضا المستفيدين ويرفع كفاءة الأداء المؤسسي ويعزز الميزة التنافسية</w:t>
      </w:r>
      <w:r w:rsidRPr="007A1076">
        <w:rPr>
          <w:rFonts w:ascii="Simplified Arabic" w:eastAsia="Times New Roman" w:hAnsi="Simplified Arabic" w:cs="Simplified Arabic"/>
          <w:color w:val="1F1F1F"/>
          <w:sz w:val="24"/>
          <w:szCs w:val="24"/>
          <w:lang w:eastAsia="en-GB"/>
        </w:rPr>
        <w:t>.</w:t>
      </w:r>
    </w:p>
    <w:p w14:paraId="5F4D5D7C" w14:textId="2E265AFA" w:rsidR="00B60E0D" w:rsidRPr="007A1076" w:rsidRDefault="00B60E0D" w:rsidP="00214748">
      <w:pPr>
        <w:spacing w:after="240" w:line="240" w:lineRule="auto"/>
        <w:jc w:val="both"/>
        <w:rPr>
          <w:rFonts w:ascii="Simplified Arabic" w:eastAsia="Times New Roman" w:hAnsi="Simplified Arabic" w:cs="Simplified Arabic"/>
          <w:b/>
          <w:bCs/>
          <w:color w:val="1F1F1F"/>
          <w:sz w:val="24"/>
          <w:szCs w:val="24"/>
          <w:rtl/>
          <w:lang w:eastAsia="en-GB"/>
        </w:rPr>
      </w:pPr>
      <w:r w:rsidRPr="007A1076">
        <w:rPr>
          <w:rFonts w:ascii="Simplified Arabic" w:eastAsia="Times New Roman" w:hAnsi="Simplified Arabic" w:cs="Simplified Arabic"/>
          <w:b/>
          <w:bCs/>
          <w:color w:val="1F1F1F"/>
          <w:sz w:val="24"/>
          <w:szCs w:val="24"/>
          <w:rtl/>
          <w:lang w:eastAsia="en-GB"/>
        </w:rPr>
        <w:t xml:space="preserve">ويعرف الباحث جودة الخدمات بأنها المقياس الدقيق لمدى تطابق مستوى أداء الخدمة الفعلي مع توقعات </w:t>
      </w:r>
      <w:r w:rsidR="002F5793" w:rsidRPr="007A1076">
        <w:rPr>
          <w:rFonts w:ascii="Simplified Arabic" w:eastAsia="Times New Roman" w:hAnsi="Simplified Arabic" w:cs="Simplified Arabic"/>
          <w:b/>
          <w:bCs/>
          <w:color w:val="1F1F1F"/>
          <w:sz w:val="24"/>
          <w:szCs w:val="24"/>
          <w:rtl/>
          <w:lang w:eastAsia="en-GB"/>
        </w:rPr>
        <w:t>العملاء</w:t>
      </w:r>
      <w:r w:rsidRPr="007A1076">
        <w:rPr>
          <w:rFonts w:ascii="Simplified Arabic" w:eastAsia="Times New Roman" w:hAnsi="Simplified Arabic" w:cs="Simplified Arabic"/>
          <w:b/>
          <w:bCs/>
          <w:color w:val="1F1F1F"/>
          <w:sz w:val="24"/>
          <w:szCs w:val="24"/>
          <w:rtl/>
          <w:lang w:eastAsia="en-GB"/>
        </w:rPr>
        <w:t xml:space="preserve">؛ فإذا تجاوز الأداء الفعلي التوقعات المسبقة، وصفت الجودة بأنها ممتازة ومبهجة للعميل، وإذا تطابقت تماماً فهي جودة مرضية وجيدة، أما إذا قصر الأداء الفعلي عن تلبية تلك التوقعات، فإن ذلك يترجم فوراً إلى تدني في مستوى الجودة المدركة، مما يولد حالة من عدم الرضا والنفور لدى العميل </w:t>
      </w:r>
    </w:p>
    <w:p w14:paraId="36084C0B" w14:textId="06B53DBA" w:rsidR="00B60E0D" w:rsidRPr="007A1076" w:rsidRDefault="00B60E0D" w:rsidP="00214748">
      <w:pPr>
        <w:spacing w:line="240" w:lineRule="auto"/>
        <w:jc w:val="both"/>
        <w:rPr>
          <w:rFonts w:ascii="Simplified Arabic" w:hAnsi="Simplified Arabic" w:cs="Simplified Arabic"/>
          <w:sz w:val="24"/>
          <w:szCs w:val="24"/>
        </w:rPr>
      </w:pPr>
      <w:r w:rsidRPr="007A1076">
        <w:rPr>
          <w:rFonts w:ascii="Simplified Arabic" w:hAnsi="Simplified Arabic" w:cs="Simplified Arabic"/>
          <w:sz w:val="24"/>
          <w:szCs w:val="24"/>
          <w:rtl/>
        </w:rPr>
        <w:t>ولتفكيك هذا التعقيد، تتجلى مستويات جودة الخدمة في ثلاثة أبعاد مفاهيمية متسلسلة زمنياً وإدراكياً، كما تشير الدراسة التحليلية لـ</w:t>
      </w:r>
      <w:r w:rsidRPr="007A1076">
        <w:rPr>
          <w:rFonts w:ascii="Simplified Arabic" w:hAnsi="Simplified Arabic" w:cs="Simplified Arabic"/>
          <w:sz w:val="24"/>
          <w:szCs w:val="24"/>
        </w:rPr>
        <w:t xml:space="preserve"> </w:t>
      </w:r>
      <w:r w:rsidRPr="007A1076">
        <w:rPr>
          <w:rFonts w:ascii="Simplified Arabic" w:hAnsi="Simplified Arabic" w:cs="Simplified Arabic"/>
          <w:sz w:val="24"/>
          <w:szCs w:val="24"/>
          <w:rtl/>
        </w:rPr>
        <w:t xml:space="preserve"> المطبقة على قطاع الاتصالات المتنقلة  (</w:t>
      </w:r>
      <w:r w:rsidRPr="007A1076">
        <w:rPr>
          <w:rFonts w:ascii="Simplified Arabic" w:hAnsi="Simplified Arabic" w:cs="Simplified Arabic"/>
          <w:sz w:val="24"/>
          <w:szCs w:val="24"/>
        </w:rPr>
        <w:t xml:space="preserve">Hammed, O. G., </w:t>
      </w:r>
      <w:proofErr w:type="spellStart"/>
      <w:r w:rsidRPr="007A1076">
        <w:rPr>
          <w:rFonts w:ascii="Simplified Arabic" w:hAnsi="Simplified Arabic" w:cs="Simplified Arabic"/>
          <w:sz w:val="24"/>
          <w:szCs w:val="24"/>
        </w:rPr>
        <w:t>Shofoluwe</w:t>
      </w:r>
      <w:proofErr w:type="spellEnd"/>
      <w:r w:rsidRPr="007A1076">
        <w:rPr>
          <w:rFonts w:ascii="Simplified Arabic" w:hAnsi="Simplified Arabic" w:cs="Simplified Arabic"/>
          <w:sz w:val="24"/>
          <w:szCs w:val="24"/>
        </w:rPr>
        <w:t xml:space="preserve">, A. M., &amp; </w:t>
      </w:r>
      <w:proofErr w:type="spellStart"/>
      <w:r w:rsidRPr="007A1076">
        <w:rPr>
          <w:rFonts w:ascii="Simplified Arabic" w:hAnsi="Simplified Arabic" w:cs="Simplified Arabic"/>
          <w:sz w:val="24"/>
          <w:szCs w:val="24"/>
        </w:rPr>
        <w:t>Pelumi</w:t>
      </w:r>
      <w:proofErr w:type="spellEnd"/>
      <w:r w:rsidRPr="007A1076">
        <w:rPr>
          <w:rFonts w:ascii="Simplified Arabic" w:hAnsi="Simplified Arabic" w:cs="Simplified Arabic"/>
          <w:sz w:val="24"/>
          <w:szCs w:val="24"/>
        </w:rPr>
        <w:t>, O. R. , 2022</w:t>
      </w:r>
      <w:r w:rsidRPr="007A1076">
        <w:rPr>
          <w:rFonts w:ascii="Simplified Arabic" w:hAnsi="Simplified Arabic" w:cs="Simplified Arabic"/>
          <w:sz w:val="24"/>
          <w:szCs w:val="24"/>
          <w:rtl/>
        </w:rPr>
        <w:t>).</w:t>
      </w:r>
      <w:r w:rsidRPr="007A1076">
        <w:rPr>
          <w:rFonts w:ascii="Simplified Arabic" w:hAnsi="Simplified Arabic" w:cs="Simplified Arabic"/>
          <w:sz w:val="24"/>
          <w:szCs w:val="24"/>
        </w:rPr>
        <w:t xml:space="preserve"> </w:t>
      </w:r>
    </w:p>
    <w:p w14:paraId="775A0E58" w14:textId="05E25DC0" w:rsidR="00B60E0D" w:rsidRPr="007A1076" w:rsidRDefault="00B60E0D" w:rsidP="00214748">
      <w:pPr>
        <w:numPr>
          <w:ilvl w:val="0"/>
          <w:numId w:val="9"/>
        </w:numPr>
        <w:spacing w:line="240" w:lineRule="auto"/>
        <w:jc w:val="both"/>
        <w:rPr>
          <w:rFonts w:ascii="Simplified Arabic" w:hAnsi="Simplified Arabic" w:cs="Simplified Arabic"/>
          <w:sz w:val="24"/>
          <w:szCs w:val="24"/>
        </w:rPr>
      </w:pPr>
      <w:r w:rsidRPr="007A1076">
        <w:rPr>
          <w:rFonts w:ascii="Simplified Arabic" w:hAnsi="Simplified Arabic" w:cs="Simplified Arabic"/>
          <w:b/>
          <w:bCs/>
          <w:sz w:val="24"/>
          <w:szCs w:val="24"/>
          <w:rtl/>
        </w:rPr>
        <w:t>جودة الخدمة المتوقعة</w:t>
      </w:r>
      <w:r w:rsidRPr="007A1076">
        <w:rPr>
          <w:rFonts w:ascii="Simplified Arabic" w:hAnsi="Simplified Arabic" w:cs="Simplified Arabic"/>
          <w:b/>
          <w:bCs/>
          <w:sz w:val="24"/>
          <w:szCs w:val="24"/>
        </w:rPr>
        <w:t>:</w:t>
      </w:r>
      <w:r w:rsidRPr="007A1076">
        <w:rPr>
          <w:rFonts w:ascii="Simplified Arabic" w:hAnsi="Simplified Arabic" w:cs="Simplified Arabic"/>
          <w:sz w:val="24"/>
          <w:szCs w:val="24"/>
        </w:rPr>
        <w:t xml:space="preserve"> </w:t>
      </w:r>
      <w:r w:rsidRPr="007A1076">
        <w:rPr>
          <w:rFonts w:ascii="Simplified Arabic" w:hAnsi="Simplified Arabic" w:cs="Simplified Arabic"/>
          <w:sz w:val="24"/>
          <w:szCs w:val="24"/>
          <w:rtl/>
        </w:rPr>
        <w:t>وتمثل الصورة القبلية المعيارية والتصور الذهني المسبق الذي يبنيه المستهلك حول مستوى الأداء الذي يعتقد أنه يجب أن يتلقاه. وتعتمد هذه التوقعات على شبكة معقدة من المؤثرات تشمل: الاحتياجات الشخصية الدفينة، الخبرات والتجارب السابقة مع نفس المنظمة أو منافسيها، الثقافة الاستهلاكية السائدة، الاتصال الشفهي</w:t>
      </w:r>
      <w:r w:rsidRPr="007A1076">
        <w:rPr>
          <w:rFonts w:ascii="Simplified Arabic" w:hAnsi="Simplified Arabic" w:cs="Simplified Arabic"/>
          <w:sz w:val="24"/>
          <w:szCs w:val="24"/>
        </w:rPr>
        <w:t xml:space="preserve"> </w:t>
      </w:r>
      <w:r w:rsidRPr="007A1076">
        <w:rPr>
          <w:rFonts w:ascii="Simplified Arabic" w:hAnsi="Simplified Arabic" w:cs="Simplified Arabic"/>
          <w:sz w:val="24"/>
          <w:szCs w:val="24"/>
          <w:rtl/>
        </w:rPr>
        <w:t>وتوصيات الأصدقاء والعائلة، والرسائل الترويجية والوعود التسويقية التي تطلقها المنظمة</w:t>
      </w:r>
      <w:r w:rsidRPr="007A1076">
        <w:rPr>
          <w:rFonts w:ascii="Simplified Arabic" w:hAnsi="Simplified Arabic" w:cs="Simplified Arabic"/>
          <w:sz w:val="24"/>
          <w:szCs w:val="24"/>
        </w:rPr>
        <w:t>.</w:t>
      </w:r>
    </w:p>
    <w:p w14:paraId="54E549B1" w14:textId="0988C01A" w:rsidR="00B60E0D" w:rsidRPr="007A1076" w:rsidRDefault="00B60E0D" w:rsidP="00214748">
      <w:pPr>
        <w:numPr>
          <w:ilvl w:val="0"/>
          <w:numId w:val="9"/>
        </w:numPr>
        <w:spacing w:line="240" w:lineRule="auto"/>
        <w:jc w:val="both"/>
        <w:rPr>
          <w:rFonts w:ascii="Simplified Arabic" w:hAnsi="Simplified Arabic" w:cs="Simplified Arabic"/>
          <w:sz w:val="24"/>
          <w:szCs w:val="24"/>
        </w:rPr>
      </w:pPr>
      <w:r w:rsidRPr="007A1076">
        <w:rPr>
          <w:rFonts w:ascii="Simplified Arabic" w:hAnsi="Simplified Arabic" w:cs="Simplified Arabic"/>
          <w:b/>
          <w:bCs/>
          <w:sz w:val="24"/>
          <w:szCs w:val="24"/>
          <w:rtl/>
        </w:rPr>
        <w:t>جودة الخدمة الفعلية</w:t>
      </w:r>
      <w:r w:rsidRPr="007A1076">
        <w:rPr>
          <w:rFonts w:ascii="Simplified Arabic" w:hAnsi="Simplified Arabic" w:cs="Simplified Arabic"/>
          <w:b/>
          <w:bCs/>
          <w:sz w:val="24"/>
          <w:szCs w:val="24"/>
        </w:rPr>
        <w:t>:</w:t>
      </w:r>
      <w:r w:rsidRPr="007A1076">
        <w:rPr>
          <w:rFonts w:ascii="Simplified Arabic" w:hAnsi="Simplified Arabic" w:cs="Simplified Arabic"/>
          <w:sz w:val="24"/>
          <w:szCs w:val="24"/>
        </w:rPr>
        <w:t xml:space="preserve"> </w:t>
      </w:r>
      <w:r w:rsidRPr="007A1076">
        <w:rPr>
          <w:rFonts w:ascii="Simplified Arabic" w:hAnsi="Simplified Arabic" w:cs="Simplified Arabic"/>
          <w:sz w:val="24"/>
          <w:szCs w:val="24"/>
          <w:rtl/>
        </w:rPr>
        <w:t>وتتمثل في المستوى الفعلي والتشغيلي لأداء الخدمة الذي يشعر به المستهلك ويختبره على أرض الواقع أثناء عملية حصوله الفعلي عليها، وتحديداً خلال ما يسمى بـ "لحظات الحقيقة</w:t>
      </w:r>
      <w:r w:rsidRPr="007A1076">
        <w:rPr>
          <w:rFonts w:ascii="Simplified Arabic" w:hAnsi="Simplified Arabic" w:cs="Simplified Arabic"/>
          <w:sz w:val="24"/>
          <w:szCs w:val="24"/>
        </w:rPr>
        <w:t xml:space="preserve">" </w:t>
      </w:r>
      <w:r w:rsidRPr="007A1076">
        <w:rPr>
          <w:rFonts w:ascii="Simplified Arabic" w:hAnsi="Simplified Arabic" w:cs="Simplified Arabic"/>
          <w:sz w:val="24"/>
          <w:szCs w:val="24"/>
          <w:rtl/>
        </w:rPr>
        <w:t>وهي نقاط التماس والمواجهة التفاعلية المباشرة بين مقدم الخدمة (الموظف، النظام الإلكتروني، البيئة المادية) والمستفيد</w:t>
      </w:r>
      <w:r w:rsidRPr="007A1076">
        <w:rPr>
          <w:rFonts w:ascii="Simplified Arabic" w:hAnsi="Simplified Arabic" w:cs="Simplified Arabic"/>
          <w:sz w:val="24"/>
          <w:szCs w:val="24"/>
        </w:rPr>
        <w:t>.</w:t>
      </w:r>
    </w:p>
    <w:p w14:paraId="7B48F1B9" w14:textId="4AB223B5" w:rsidR="00B60E0D" w:rsidRPr="007A1076" w:rsidRDefault="00B60E0D" w:rsidP="00214748">
      <w:pPr>
        <w:numPr>
          <w:ilvl w:val="0"/>
          <w:numId w:val="9"/>
        </w:numPr>
        <w:spacing w:line="240" w:lineRule="auto"/>
        <w:jc w:val="both"/>
        <w:rPr>
          <w:rFonts w:ascii="Simplified Arabic" w:hAnsi="Simplified Arabic" w:cs="Simplified Arabic"/>
          <w:sz w:val="24"/>
          <w:szCs w:val="24"/>
        </w:rPr>
      </w:pPr>
      <w:r w:rsidRPr="007A1076">
        <w:rPr>
          <w:rFonts w:ascii="Simplified Arabic" w:hAnsi="Simplified Arabic" w:cs="Simplified Arabic"/>
          <w:b/>
          <w:bCs/>
          <w:sz w:val="24"/>
          <w:szCs w:val="24"/>
          <w:rtl/>
        </w:rPr>
        <w:t>جودة الخدمة المدركة</w:t>
      </w:r>
      <w:r w:rsidRPr="007A1076">
        <w:rPr>
          <w:rFonts w:ascii="Simplified Arabic" w:hAnsi="Simplified Arabic" w:cs="Simplified Arabic"/>
          <w:b/>
          <w:bCs/>
          <w:sz w:val="24"/>
          <w:szCs w:val="24"/>
        </w:rPr>
        <w:t>:</w:t>
      </w:r>
      <w:r w:rsidRPr="007A1076">
        <w:rPr>
          <w:rFonts w:ascii="Simplified Arabic" w:hAnsi="Simplified Arabic" w:cs="Simplified Arabic"/>
          <w:sz w:val="24"/>
          <w:szCs w:val="24"/>
        </w:rPr>
        <w:t xml:space="preserve"> </w:t>
      </w:r>
      <w:r w:rsidRPr="007A1076">
        <w:rPr>
          <w:rFonts w:ascii="Simplified Arabic" w:hAnsi="Simplified Arabic" w:cs="Simplified Arabic"/>
          <w:sz w:val="24"/>
          <w:szCs w:val="24"/>
          <w:rtl/>
        </w:rPr>
        <w:t>وهي المحصلة النهائية، والحكم الذاتي الصافي، والتقييم الختامي الذي يصدره المستهلك في مرحلة ما بعد الاستهلاك. وتتحقق الجودة العالية والاستثنائية في هذه المرحلة حصراً عندما تفوق الجودة الفعلية التي تلقاها المستهلك سقف الجودة المتوقعة التي كان يحملها في ذهنه قبل الدخول في التجربة</w:t>
      </w:r>
      <w:r w:rsidRPr="007A1076">
        <w:rPr>
          <w:rFonts w:ascii="Simplified Arabic" w:hAnsi="Simplified Arabic" w:cs="Simplified Arabic"/>
          <w:sz w:val="24"/>
          <w:szCs w:val="24"/>
        </w:rPr>
        <w:t>.</w:t>
      </w:r>
    </w:p>
    <w:p w14:paraId="6864371B" w14:textId="19F13738" w:rsidR="00B60E0D" w:rsidRDefault="00B60E0D" w:rsidP="00214748">
      <w:pPr>
        <w:spacing w:line="240" w:lineRule="auto"/>
        <w:jc w:val="both"/>
        <w:rPr>
          <w:rFonts w:ascii="Simplified Arabic" w:hAnsi="Simplified Arabic" w:cs="Simplified Arabic"/>
          <w:sz w:val="24"/>
          <w:szCs w:val="24"/>
          <w:rtl/>
          <w:lang w:bidi="ar-EG"/>
        </w:rPr>
      </w:pPr>
      <w:r w:rsidRPr="007A1076">
        <w:rPr>
          <w:rFonts w:ascii="Simplified Arabic" w:hAnsi="Simplified Arabic" w:cs="Simplified Arabic"/>
          <w:sz w:val="24"/>
          <w:szCs w:val="24"/>
          <w:rtl/>
        </w:rPr>
        <w:t xml:space="preserve">يتضح </w:t>
      </w:r>
      <w:r w:rsidRPr="007A1076">
        <w:rPr>
          <w:rFonts w:ascii="Simplified Arabic" w:hAnsi="Simplified Arabic" w:cs="Simplified Arabic"/>
          <w:sz w:val="24"/>
          <w:szCs w:val="24"/>
          <w:rtl/>
          <w:lang w:bidi="ar-EG"/>
        </w:rPr>
        <w:t>سبق</w:t>
      </w:r>
      <w:r w:rsidRPr="007A1076">
        <w:rPr>
          <w:rFonts w:ascii="Simplified Arabic" w:hAnsi="Simplified Arabic" w:cs="Simplified Arabic"/>
          <w:sz w:val="24"/>
          <w:szCs w:val="24"/>
          <w:rtl/>
        </w:rPr>
        <w:t xml:space="preserve"> أن جودة الخدمة ليست صفة مادية كامنة في المنتج ذاته يمكن قياسها بأدوات فيزيائية أو هندسية صارمة، بل هي حالة إدراكية، نفسية، ومعرفية تتشكل داخل وعي المستهلك وتتطور عبر </w:t>
      </w:r>
      <w:r w:rsidR="002F5793" w:rsidRPr="007A1076">
        <w:rPr>
          <w:rFonts w:ascii="Simplified Arabic" w:hAnsi="Simplified Arabic" w:cs="Simplified Arabic"/>
          <w:sz w:val="24"/>
          <w:szCs w:val="24"/>
          <w:rtl/>
        </w:rPr>
        <w:t>الزمن، هذا</w:t>
      </w:r>
      <w:r w:rsidRPr="007A1076">
        <w:rPr>
          <w:rFonts w:ascii="Simplified Arabic" w:hAnsi="Simplified Arabic" w:cs="Simplified Arabic"/>
          <w:sz w:val="24"/>
          <w:szCs w:val="24"/>
          <w:rtl/>
        </w:rPr>
        <w:t xml:space="preserve"> الفهم يقودنا إلى استنتاج من الدرجة الثانية يفيد بأن المنظمات المعاصرة لا تنتج الجودة بشكل مستقل ومعزول خلف الأبواب المغلقة، بل هي في الحقيقة "تشارك في إنتاج القيمة والجودة</w:t>
      </w:r>
      <w:r w:rsidRPr="007A1076">
        <w:rPr>
          <w:rFonts w:ascii="Simplified Arabic" w:hAnsi="Simplified Arabic" w:cs="Simplified Arabic"/>
          <w:sz w:val="24"/>
          <w:szCs w:val="24"/>
        </w:rPr>
        <w:t xml:space="preserve">" </w:t>
      </w:r>
      <w:r w:rsidRPr="007A1076">
        <w:rPr>
          <w:rFonts w:ascii="Simplified Arabic" w:hAnsi="Simplified Arabic" w:cs="Simplified Arabic"/>
          <w:sz w:val="24"/>
          <w:szCs w:val="24"/>
          <w:rtl/>
        </w:rPr>
        <w:t xml:space="preserve">جنباً إلى جنب مع المستهلك نفسه خلال عملية التفاعل </w:t>
      </w:r>
      <w:r w:rsidR="002F5793" w:rsidRPr="007A1076">
        <w:rPr>
          <w:rFonts w:ascii="Simplified Arabic" w:hAnsi="Simplified Arabic" w:cs="Simplified Arabic"/>
          <w:sz w:val="24"/>
          <w:szCs w:val="24"/>
          <w:rtl/>
        </w:rPr>
        <w:t>المشترك.</w:t>
      </w:r>
    </w:p>
    <w:p w14:paraId="185C2D9E" w14:textId="77777777" w:rsidR="008F7011" w:rsidRPr="007A1076" w:rsidRDefault="008F7011" w:rsidP="00214748">
      <w:pPr>
        <w:spacing w:line="240" w:lineRule="auto"/>
        <w:jc w:val="both"/>
        <w:rPr>
          <w:rFonts w:ascii="Simplified Arabic" w:hAnsi="Simplified Arabic" w:cs="Simplified Arabic"/>
          <w:sz w:val="24"/>
          <w:szCs w:val="24"/>
          <w:rtl/>
          <w:lang w:bidi="ar-EG"/>
        </w:rPr>
      </w:pPr>
    </w:p>
    <w:p w14:paraId="67A30702" w14:textId="55E01A16" w:rsidR="00B60E0D" w:rsidRPr="00D15E64" w:rsidRDefault="00B60E0D" w:rsidP="00214748">
      <w:pPr>
        <w:spacing w:after="120" w:line="240" w:lineRule="auto"/>
        <w:jc w:val="both"/>
        <w:outlineLvl w:val="1"/>
        <w:rPr>
          <w:rFonts w:ascii="Simplified Arabic" w:eastAsia="Times New Roman" w:hAnsi="Simplified Arabic" w:cs="Simplified Arabic"/>
          <w:b/>
          <w:bCs/>
          <w:color w:val="1F1F1F"/>
          <w:sz w:val="32"/>
          <w:szCs w:val="32"/>
          <w:rtl/>
          <w:lang w:eastAsia="en-GB"/>
        </w:rPr>
      </w:pPr>
      <w:bookmarkStart w:id="405" w:name="_Toc234421597"/>
      <w:bookmarkStart w:id="406" w:name="_Toc234421843"/>
      <w:bookmarkStart w:id="407" w:name="_Toc234509752"/>
      <w:bookmarkStart w:id="408" w:name="_Toc235096204"/>
      <w:bookmarkStart w:id="409" w:name="_Toc224401607"/>
      <w:bookmarkStart w:id="410" w:name="_Toc224401896"/>
      <w:r w:rsidRPr="00D15E64">
        <w:rPr>
          <w:rFonts w:ascii="Simplified Arabic" w:eastAsia="Times New Roman" w:hAnsi="Simplified Arabic" w:cs="Simplified Arabic"/>
          <w:b/>
          <w:bCs/>
          <w:color w:val="1F1F1F"/>
          <w:sz w:val="32"/>
          <w:szCs w:val="32"/>
          <w:rtl/>
          <w:lang w:eastAsia="en-GB"/>
        </w:rPr>
        <w:t>أهداف جودة الخدمات</w:t>
      </w:r>
      <w:bookmarkEnd w:id="405"/>
      <w:bookmarkEnd w:id="406"/>
      <w:bookmarkEnd w:id="407"/>
      <w:bookmarkEnd w:id="408"/>
      <w:r w:rsidRPr="00D15E64">
        <w:rPr>
          <w:rFonts w:ascii="Simplified Arabic" w:eastAsia="Times New Roman" w:hAnsi="Simplified Arabic" w:cs="Simplified Arabic"/>
          <w:b/>
          <w:bCs/>
          <w:color w:val="1F1F1F"/>
          <w:sz w:val="32"/>
          <w:szCs w:val="32"/>
          <w:rtl/>
          <w:lang w:eastAsia="en-GB"/>
        </w:rPr>
        <w:t xml:space="preserve"> </w:t>
      </w:r>
      <w:bookmarkEnd w:id="409"/>
      <w:bookmarkEnd w:id="410"/>
    </w:p>
    <w:p w14:paraId="4D3B1ED1" w14:textId="7B035025" w:rsidR="002F5793" w:rsidRPr="007A1076" w:rsidRDefault="00493B5E" w:rsidP="00214748">
      <w:pPr>
        <w:spacing w:after="240" w:line="240" w:lineRule="auto"/>
        <w:jc w:val="both"/>
        <w:rPr>
          <w:rFonts w:ascii="Simplified Arabic" w:eastAsia="Times New Roman" w:hAnsi="Simplified Arabic" w:cs="Simplified Arabic"/>
          <w:b/>
          <w:bCs/>
          <w:color w:val="1F1F1F"/>
          <w:sz w:val="24"/>
          <w:szCs w:val="24"/>
          <w:lang w:eastAsia="en-GB" w:bidi="ar-EG"/>
        </w:rPr>
      </w:pPr>
      <w:r w:rsidRPr="007A1076">
        <w:rPr>
          <w:rFonts w:ascii="Simplified Arabic" w:eastAsia="Times New Roman" w:hAnsi="Simplified Arabic" w:cs="Simplified Arabic"/>
          <w:b/>
          <w:bCs/>
          <w:color w:val="1F1F1F"/>
          <w:sz w:val="24"/>
          <w:szCs w:val="24"/>
          <w:rtl/>
          <w:lang w:eastAsia="en-GB" w:bidi="ar-EG"/>
        </w:rPr>
        <w:t>1.</w:t>
      </w:r>
      <w:r w:rsidR="002F5793" w:rsidRPr="007A1076">
        <w:rPr>
          <w:rFonts w:ascii="Simplified Arabic" w:eastAsia="Times New Roman" w:hAnsi="Simplified Arabic" w:cs="Simplified Arabic"/>
          <w:b/>
          <w:bCs/>
          <w:color w:val="1F1F1F"/>
          <w:sz w:val="24"/>
          <w:szCs w:val="24"/>
          <w:rtl/>
          <w:lang w:eastAsia="en-GB"/>
        </w:rPr>
        <w:t>تحقيق رضا العملاء والمستفيدين</w:t>
      </w:r>
    </w:p>
    <w:p w14:paraId="701A0F5D" w14:textId="165D3C7A" w:rsidR="002F5793" w:rsidRPr="007A1076" w:rsidRDefault="002F5793" w:rsidP="00214748">
      <w:pPr>
        <w:spacing w:after="240" w:line="240" w:lineRule="auto"/>
        <w:jc w:val="both"/>
        <w:rPr>
          <w:rFonts w:ascii="Simplified Arabic" w:eastAsia="Times New Roman" w:hAnsi="Simplified Arabic" w:cs="Simplified Arabic"/>
          <w:color w:val="1F1F1F"/>
          <w:sz w:val="24"/>
          <w:szCs w:val="24"/>
          <w:lang w:eastAsia="en-GB" w:bidi="ar-EG"/>
        </w:rPr>
      </w:pPr>
      <w:r w:rsidRPr="007A1076">
        <w:rPr>
          <w:rFonts w:ascii="Simplified Arabic" w:eastAsia="Times New Roman" w:hAnsi="Simplified Arabic" w:cs="Simplified Arabic"/>
          <w:color w:val="1F1F1F"/>
          <w:sz w:val="24"/>
          <w:szCs w:val="24"/>
          <w:rtl/>
          <w:lang w:eastAsia="en-GB"/>
        </w:rPr>
        <w:t>يعد تحقيق رضا العملاء والمستفيدين الهدف الأساسي والأكثر أهمية لجودة الخدمات، حيث تسعى المؤسسات إلى تقديم خدمات تتوافق مع احتياجات المستفيدين وتوقعاتهم. ويرتبط رضا العملاء بدرجة التوافق بين مستوى الخدمة المتوقعة ومستوى الخدمة الفعلية المقدمة. فعندما يشعر العميل بأن الخدمة المقدمة تلبي احتياجاته أو تتجاوز توقعاته، يزداد مستوى رضاه وثقته في المؤسسة، وهو ما ينعكس إيجاباً على استمرارية العلاقة بين الطرفين</w:t>
      </w:r>
      <w:r w:rsidRPr="007A1076">
        <w:rPr>
          <w:rFonts w:ascii="Simplified Arabic" w:eastAsia="Times New Roman" w:hAnsi="Simplified Arabic" w:cs="Simplified Arabic"/>
          <w:color w:val="1F1F1F"/>
          <w:sz w:val="24"/>
          <w:szCs w:val="24"/>
          <w:lang w:eastAsia="en-GB" w:bidi="ar-EG"/>
        </w:rPr>
        <w:t xml:space="preserve"> </w:t>
      </w:r>
      <w:r w:rsidR="00493B5E" w:rsidRPr="007A1076">
        <w:rPr>
          <w:rFonts w:ascii="Simplified Arabic" w:eastAsia="Times New Roman" w:hAnsi="Simplified Arabic" w:cs="Simplified Arabic"/>
          <w:color w:val="1F1F1F"/>
          <w:sz w:val="24"/>
          <w:szCs w:val="24"/>
          <w:rtl/>
          <w:lang w:eastAsia="en-GB" w:bidi="ar-EG"/>
        </w:rPr>
        <w:t>(</w:t>
      </w:r>
      <w:proofErr w:type="spellStart"/>
      <w:r w:rsidR="00493B5E" w:rsidRPr="007A1076">
        <w:rPr>
          <w:rFonts w:ascii="Simplified Arabic" w:eastAsia="Times New Roman" w:hAnsi="Simplified Arabic" w:cs="Simplified Arabic"/>
          <w:color w:val="1F1F1F"/>
          <w:sz w:val="24"/>
          <w:szCs w:val="24"/>
          <w:lang w:eastAsia="en-GB" w:bidi="ar-EG"/>
        </w:rPr>
        <w:t>Zygiaris</w:t>
      </w:r>
      <w:proofErr w:type="spellEnd"/>
      <w:r w:rsidR="00493B5E" w:rsidRPr="007A1076">
        <w:rPr>
          <w:rFonts w:ascii="Simplified Arabic" w:eastAsia="Times New Roman" w:hAnsi="Simplified Arabic" w:cs="Simplified Arabic"/>
          <w:color w:val="1F1F1F"/>
          <w:sz w:val="24"/>
          <w:szCs w:val="24"/>
          <w:lang w:eastAsia="en-GB" w:bidi="ar-EG"/>
        </w:rPr>
        <w:t xml:space="preserve"> et al., 2022</w:t>
      </w:r>
      <w:r w:rsidR="00493B5E" w:rsidRPr="007A1076">
        <w:rPr>
          <w:rFonts w:ascii="Simplified Arabic" w:eastAsia="Times New Roman" w:hAnsi="Simplified Arabic" w:cs="Simplified Arabic"/>
          <w:color w:val="1F1F1F"/>
          <w:sz w:val="24"/>
          <w:szCs w:val="24"/>
          <w:rtl/>
          <w:lang w:eastAsia="en-GB" w:bidi="ar-EG"/>
        </w:rPr>
        <w:t>؛ مبارك ورشدي، 2023).</w:t>
      </w:r>
    </w:p>
    <w:p w14:paraId="32CC6204" w14:textId="1A980CFF" w:rsidR="002F5793" w:rsidRDefault="002F5793" w:rsidP="00214748">
      <w:pPr>
        <w:spacing w:after="240" w:line="240" w:lineRule="auto"/>
        <w:jc w:val="both"/>
        <w:rPr>
          <w:rFonts w:ascii="Simplified Arabic" w:eastAsia="Times New Roman" w:hAnsi="Simplified Arabic" w:cs="Simplified Arabic"/>
          <w:color w:val="1F1F1F"/>
          <w:sz w:val="24"/>
          <w:szCs w:val="24"/>
          <w:rtl/>
          <w:lang w:eastAsia="en-GB" w:bidi="ar-EG"/>
        </w:rPr>
      </w:pPr>
      <w:r w:rsidRPr="007A1076">
        <w:rPr>
          <w:rFonts w:ascii="Simplified Arabic" w:eastAsia="Times New Roman" w:hAnsi="Simplified Arabic" w:cs="Simplified Arabic"/>
          <w:color w:val="1F1F1F"/>
          <w:sz w:val="24"/>
          <w:szCs w:val="24"/>
          <w:rtl/>
          <w:lang w:eastAsia="en-GB"/>
        </w:rPr>
        <w:t>كما أن ارتفاع مستوى الرضا يساعد المؤسسات على تقليل الشكاوى وتحسين علاقتها بالمستفيدين، ويؤدي إلى زيادة فرص التوصية بالخدمة للآخرين، الأمر الذي يسهم في توسيع قاعدة العملاء وتحقيق مزايا تنافسية مستدامة</w:t>
      </w:r>
      <w:r w:rsidRPr="007A1076">
        <w:rPr>
          <w:rFonts w:ascii="Simplified Arabic" w:eastAsia="Times New Roman" w:hAnsi="Simplified Arabic" w:cs="Simplified Arabic"/>
          <w:color w:val="1F1F1F"/>
          <w:sz w:val="24"/>
          <w:szCs w:val="24"/>
          <w:lang w:eastAsia="en-GB" w:bidi="ar-EG"/>
        </w:rPr>
        <w:t xml:space="preserve"> </w:t>
      </w:r>
      <w:r w:rsidR="00493B5E" w:rsidRPr="007A1076">
        <w:rPr>
          <w:rFonts w:ascii="Simplified Arabic" w:eastAsia="Times New Roman" w:hAnsi="Simplified Arabic" w:cs="Simplified Arabic"/>
          <w:color w:val="1F1F1F"/>
          <w:sz w:val="24"/>
          <w:szCs w:val="24"/>
          <w:rtl/>
          <w:lang w:eastAsia="en-GB" w:bidi="ar-EG"/>
        </w:rPr>
        <w:t>(</w:t>
      </w:r>
      <w:r w:rsidR="00493B5E" w:rsidRPr="007A1076">
        <w:rPr>
          <w:rFonts w:ascii="Simplified Arabic" w:eastAsia="Times New Roman" w:hAnsi="Simplified Arabic" w:cs="Simplified Arabic"/>
          <w:color w:val="1F1F1F"/>
          <w:sz w:val="24"/>
          <w:szCs w:val="24"/>
          <w:lang w:eastAsia="en-GB" w:bidi="ar-EG"/>
        </w:rPr>
        <w:t>Alemu, 2023</w:t>
      </w:r>
      <w:r w:rsidR="00493B5E" w:rsidRPr="007A1076">
        <w:rPr>
          <w:rFonts w:ascii="Simplified Arabic" w:eastAsia="Times New Roman" w:hAnsi="Simplified Arabic" w:cs="Simplified Arabic"/>
          <w:color w:val="1F1F1F"/>
          <w:sz w:val="24"/>
          <w:szCs w:val="24"/>
          <w:rtl/>
          <w:lang w:eastAsia="en-GB" w:bidi="ar-EG"/>
        </w:rPr>
        <w:t xml:space="preserve">؛ </w:t>
      </w:r>
      <w:r w:rsidR="00493B5E" w:rsidRPr="007A1076">
        <w:rPr>
          <w:rFonts w:ascii="Simplified Arabic" w:eastAsia="Times New Roman" w:hAnsi="Simplified Arabic" w:cs="Simplified Arabic"/>
          <w:color w:val="1F1F1F"/>
          <w:sz w:val="24"/>
          <w:szCs w:val="24"/>
          <w:lang w:eastAsia="en-GB" w:bidi="ar-EG"/>
        </w:rPr>
        <w:t>Ali et al., 2024</w:t>
      </w:r>
      <w:r w:rsidR="00493B5E" w:rsidRPr="007A1076">
        <w:rPr>
          <w:rFonts w:ascii="Simplified Arabic" w:eastAsia="Times New Roman" w:hAnsi="Simplified Arabic" w:cs="Simplified Arabic"/>
          <w:color w:val="1F1F1F"/>
          <w:sz w:val="24"/>
          <w:szCs w:val="24"/>
          <w:rtl/>
          <w:lang w:eastAsia="en-GB" w:bidi="ar-EG"/>
        </w:rPr>
        <w:t>).</w:t>
      </w:r>
    </w:p>
    <w:p w14:paraId="12F57FDE" w14:textId="77777777" w:rsidR="007936A8" w:rsidRDefault="007936A8" w:rsidP="00214748">
      <w:pPr>
        <w:spacing w:after="240" w:line="240" w:lineRule="auto"/>
        <w:jc w:val="both"/>
        <w:rPr>
          <w:rFonts w:ascii="Simplified Arabic" w:eastAsia="Times New Roman" w:hAnsi="Simplified Arabic" w:cs="Simplified Arabic"/>
          <w:color w:val="1F1F1F"/>
          <w:sz w:val="24"/>
          <w:szCs w:val="24"/>
          <w:rtl/>
          <w:lang w:eastAsia="en-GB" w:bidi="ar-EG"/>
        </w:rPr>
      </w:pPr>
    </w:p>
    <w:p w14:paraId="2F309946" w14:textId="77777777" w:rsidR="007936A8" w:rsidRPr="007A1076" w:rsidRDefault="007936A8" w:rsidP="00214748">
      <w:pPr>
        <w:spacing w:after="240" w:line="240" w:lineRule="auto"/>
        <w:jc w:val="both"/>
        <w:rPr>
          <w:rFonts w:ascii="Simplified Arabic" w:eastAsia="Times New Roman" w:hAnsi="Simplified Arabic" w:cs="Simplified Arabic"/>
          <w:color w:val="1F1F1F"/>
          <w:sz w:val="24"/>
          <w:szCs w:val="24"/>
          <w:rtl/>
          <w:lang w:eastAsia="en-GB" w:bidi="ar-EG"/>
        </w:rPr>
      </w:pPr>
    </w:p>
    <w:p w14:paraId="4F986DAE" w14:textId="3F310D94" w:rsidR="002F5793" w:rsidRPr="007A1076" w:rsidRDefault="00493B5E" w:rsidP="00214748">
      <w:pPr>
        <w:spacing w:after="240" w:line="240" w:lineRule="auto"/>
        <w:jc w:val="both"/>
        <w:rPr>
          <w:rFonts w:ascii="Simplified Arabic" w:eastAsia="Times New Roman" w:hAnsi="Simplified Arabic" w:cs="Simplified Arabic"/>
          <w:b/>
          <w:bCs/>
          <w:color w:val="1F1F1F"/>
          <w:sz w:val="24"/>
          <w:szCs w:val="24"/>
          <w:lang w:eastAsia="en-GB" w:bidi="ar-EG"/>
        </w:rPr>
      </w:pPr>
      <w:r w:rsidRPr="007A1076">
        <w:rPr>
          <w:rFonts w:ascii="Simplified Arabic" w:eastAsia="Times New Roman" w:hAnsi="Simplified Arabic" w:cs="Simplified Arabic"/>
          <w:b/>
          <w:bCs/>
          <w:color w:val="1F1F1F"/>
          <w:sz w:val="24"/>
          <w:szCs w:val="24"/>
          <w:rtl/>
          <w:lang w:eastAsia="en-GB" w:bidi="ar-EG"/>
        </w:rPr>
        <w:t>2.</w:t>
      </w:r>
      <w:r w:rsidR="002F5793" w:rsidRPr="007A1076">
        <w:rPr>
          <w:rFonts w:ascii="Simplified Arabic" w:eastAsia="Times New Roman" w:hAnsi="Simplified Arabic" w:cs="Simplified Arabic"/>
          <w:b/>
          <w:bCs/>
          <w:color w:val="1F1F1F"/>
          <w:sz w:val="24"/>
          <w:szCs w:val="24"/>
          <w:rtl/>
          <w:lang w:eastAsia="en-GB"/>
        </w:rPr>
        <w:t>تحسين كفاءة الأداء المؤسسي</w:t>
      </w:r>
    </w:p>
    <w:p w14:paraId="25B493B0" w14:textId="654F88C6" w:rsidR="002F5793" w:rsidRPr="007A1076" w:rsidRDefault="002F5793" w:rsidP="00214748">
      <w:pPr>
        <w:spacing w:after="240" w:line="240" w:lineRule="auto"/>
        <w:jc w:val="both"/>
        <w:rPr>
          <w:rFonts w:ascii="Simplified Arabic" w:eastAsia="Times New Roman" w:hAnsi="Simplified Arabic" w:cs="Simplified Arabic"/>
          <w:color w:val="1F1F1F"/>
          <w:sz w:val="24"/>
          <w:szCs w:val="24"/>
          <w:lang w:eastAsia="en-GB" w:bidi="ar-EG"/>
        </w:rPr>
      </w:pPr>
      <w:r w:rsidRPr="007A1076">
        <w:rPr>
          <w:rFonts w:ascii="Simplified Arabic" w:eastAsia="Times New Roman" w:hAnsi="Simplified Arabic" w:cs="Simplified Arabic"/>
          <w:color w:val="1F1F1F"/>
          <w:sz w:val="24"/>
          <w:szCs w:val="24"/>
          <w:rtl/>
          <w:lang w:eastAsia="en-GB"/>
        </w:rPr>
        <w:t>تهدف جودة الخدمات إلى تحسين أداء المؤسسة من خلال تطوير العمليات والإجراءات المرتبطة بتقديم الخدمة. فالجودة تسهم في تنظيم العمل، وتقليل الأخطاء التشغيلية، وتحديد المسؤوليات بوضوح، مما يؤدي إلى رفع مستوى الكفاءة والفعالية داخل المؤسسة</w:t>
      </w:r>
      <w:r w:rsidR="00493B5E" w:rsidRPr="007A1076">
        <w:rPr>
          <w:rFonts w:ascii="Simplified Arabic" w:eastAsia="Times New Roman" w:hAnsi="Simplified Arabic" w:cs="Simplified Arabic"/>
          <w:color w:val="1F1F1F"/>
          <w:sz w:val="24"/>
          <w:szCs w:val="24"/>
          <w:rtl/>
          <w:lang w:eastAsia="en-GB" w:bidi="ar-EG"/>
        </w:rPr>
        <w:t xml:space="preserve"> (العتيبي، 2023؛ </w:t>
      </w:r>
      <w:r w:rsidR="00493B5E" w:rsidRPr="007A1076">
        <w:rPr>
          <w:rFonts w:ascii="Simplified Arabic" w:eastAsia="Times New Roman" w:hAnsi="Simplified Arabic" w:cs="Simplified Arabic"/>
          <w:color w:val="1F1F1F"/>
          <w:sz w:val="24"/>
          <w:szCs w:val="24"/>
          <w:lang w:eastAsia="en-GB" w:bidi="ar-EG"/>
        </w:rPr>
        <w:t>Demirel, 2022</w:t>
      </w:r>
      <w:r w:rsidR="00493B5E" w:rsidRPr="007A1076">
        <w:rPr>
          <w:rFonts w:ascii="Simplified Arabic" w:eastAsia="Times New Roman" w:hAnsi="Simplified Arabic" w:cs="Simplified Arabic"/>
          <w:color w:val="1F1F1F"/>
          <w:sz w:val="24"/>
          <w:szCs w:val="24"/>
          <w:rtl/>
          <w:lang w:eastAsia="en-GB" w:bidi="ar-EG"/>
        </w:rPr>
        <w:t>).</w:t>
      </w:r>
    </w:p>
    <w:p w14:paraId="1B929ADC" w14:textId="0DB654AC" w:rsidR="002F5793" w:rsidRPr="007A1076" w:rsidRDefault="002F5793" w:rsidP="00214748">
      <w:pPr>
        <w:spacing w:after="240" w:line="240" w:lineRule="auto"/>
        <w:jc w:val="both"/>
        <w:rPr>
          <w:rFonts w:ascii="Simplified Arabic" w:eastAsia="Times New Roman" w:hAnsi="Simplified Arabic" w:cs="Simplified Arabic"/>
          <w:color w:val="1F1F1F"/>
          <w:sz w:val="24"/>
          <w:szCs w:val="24"/>
          <w:rtl/>
          <w:lang w:eastAsia="en-GB" w:bidi="ar-EG"/>
        </w:rPr>
      </w:pPr>
      <w:r w:rsidRPr="007A1076">
        <w:rPr>
          <w:rFonts w:ascii="Simplified Arabic" w:eastAsia="Times New Roman" w:hAnsi="Simplified Arabic" w:cs="Simplified Arabic"/>
          <w:color w:val="1F1F1F"/>
          <w:sz w:val="24"/>
          <w:szCs w:val="24"/>
          <w:rtl/>
          <w:lang w:eastAsia="en-GB"/>
        </w:rPr>
        <w:t>كما تساعد برامج جودة الخدمات على استثمار الموارد البشرية والمالية بصورة أفضل، والحد من الهدر وإعادة العمل الناتج عن الأخطاء أو ضعف الأداء، الأمر الذي يؤدي إلى خفض التكاليف التشغيلية وتحسين الإنتاجية العامة للمؤسسة</w:t>
      </w:r>
      <w:r w:rsidR="00493B5E" w:rsidRPr="007A1076">
        <w:rPr>
          <w:rFonts w:ascii="Simplified Arabic" w:eastAsia="Times New Roman" w:hAnsi="Simplified Arabic" w:cs="Simplified Arabic"/>
          <w:color w:val="1F1F1F"/>
          <w:sz w:val="24"/>
          <w:szCs w:val="24"/>
          <w:rtl/>
          <w:lang w:eastAsia="en-GB" w:bidi="ar-EG"/>
        </w:rPr>
        <w:t xml:space="preserve"> (</w:t>
      </w:r>
      <w:r w:rsidR="00493B5E" w:rsidRPr="007A1076">
        <w:rPr>
          <w:rFonts w:ascii="Simplified Arabic" w:eastAsia="Times New Roman" w:hAnsi="Simplified Arabic" w:cs="Simplified Arabic"/>
          <w:color w:val="1F1F1F"/>
          <w:sz w:val="24"/>
          <w:szCs w:val="24"/>
          <w:lang w:eastAsia="en-GB" w:bidi="ar-EG"/>
        </w:rPr>
        <w:t>Demirel, 2022</w:t>
      </w:r>
      <w:r w:rsidR="00493B5E" w:rsidRPr="007A1076">
        <w:rPr>
          <w:rFonts w:ascii="Simplified Arabic" w:eastAsia="Times New Roman" w:hAnsi="Simplified Arabic" w:cs="Simplified Arabic"/>
          <w:color w:val="1F1F1F"/>
          <w:sz w:val="24"/>
          <w:szCs w:val="24"/>
          <w:rtl/>
          <w:lang w:eastAsia="en-GB" w:bidi="ar-EG"/>
        </w:rPr>
        <w:t xml:space="preserve">؛ </w:t>
      </w:r>
      <w:r w:rsidR="00493B5E" w:rsidRPr="007A1076">
        <w:rPr>
          <w:rFonts w:ascii="Simplified Arabic" w:eastAsia="Times New Roman" w:hAnsi="Simplified Arabic" w:cs="Simplified Arabic"/>
          <w:color w:val="1F1F1F"/>
          <w:sz w:val="24"/>
          <w:szCs w:val="24"/>
          <w:lang w:eastAsia="en-GB" w:bidi="ar-EG"/>
        </w:rPr>
        <w:t>Ali et al., 2024</w:t>
      </w:r>
      <w:r w:rsidR="00493B5E" w:rsidRPr="007A1076">
        <w:rPr>
          <w:rFonts w:ascii="Simplified Arabic" w:eastAsia="Times New Roman" w:hAnsi="Simplified Arabic" w:cs="Simplified Arabic"/>
          <w:color w:val="1F1F1F"/>
          <w:sz w:val="24"/>
          <w:szCs w:val="24"/>
          <w:rtl/>
          <w:lang w:eastAsia="en-GB" w:bidi="ar-EG"/>
        </w:rPr>
        <w:t>).</w:t>
      </w:r>
    </w:p>
    <w:p w14:paraId="0C6606C3" w14:textId="195A99AB" w:rsidR="002F5793" w:rsidRPr="007A1076" w:rsidRDefault="00493B5E" w:rsidP="00214748">
      <w:pPr>
        <w:spacing w:after="240" w:line="240" w:lineRule="auto"/>
        <w:jc w:val="both"/>
        <w:rPr>
          <w:rFonts w:ascii="Simplified Arabic" w:eastAsia="Times New Roman" w:hAnsi="Simplified Arabic" w:cs="Simplified Arabic"/>
          <w:b/>
          <w:bCs/>
          <w:color w:val="1F1F1F"/>
          <w:sz w:val="24"/>
          <w:szCs w:val="24"/>
          <w:lang w:eastAsia="en-GB" w:bidi="ar-EG"/>
        </w:rPr>
      </w:pPr>
      <w:r w:rsidRPr="007A1076">
        <w:rPr>
          <w:rFonts w:ascii="Simplified Arabic" w:eastAsia="Times New Roman" w:hAnsi="Simplified Arabic" w:cs="Simplified Arabic"/>
          <w:b/>
          <w:bCs/>
          <w:color w:val="1F1F1F"/>
          <w:sz w:val="24"/>
          <w:szCs w:val="24"/>
          <w:rtl/>
          <w:lang w:eastAsia="en-GB" w:bidi="ar-EG"/>
        </w:rPr>
        <w:t>3.</w:t>
      </w:r>
      <w:r w:rsidR="002F5793" w:rsidRPr="007A1076">
        <w:rPr>
          <w:rFonts w:ascii="Simplified Arabic" w:eastAsia="Times New Roman" w:hAnsi="Simplified Arabic" w:cs="Simplified Arabic"/>
          <w:b/>
          <w:bCs/>
          <w:color w:val="1F1F1F"/>
          <w:sz w:val="24"/>
          <w:szCs w:val="24"/>
          <w:rtl/>
          <w:lang w:eastAsia="en-GB"/>
        </w:rPr>
        <w:t>تعزيز الولاء والاحتفاظ بالعملاء</w:t>
      </w:r>
    </w:p>
    <w:p w14:paraId="411E1778" w14:textId="0E6FF62D" w:rsidR="002F5793" w:rsidRPr="007A1076" w:rsidRDefault="002F5793" w:rsidP="00214748">
      <w:pPr>
        <w:spacing w:after="240" w:line="240" w:lineRule="auto"/>
        <w:jc w:val="both"/>
        <w:rPr>
          <w:rFonts w:ascii="Simplified Arabic" w:eastAsia="Times New Roman" w:hAnsi="Simplified Arabic" w:cs="Simplified Arabic"/>
          <w:color w:val="1F1F1F"/>
          <w:sz w:val="24"/>
          <w:szCs w:val="24"/>
          <w:lang w:eastAsia="en-GB" w:bidi="ar-EG"/>
        </w:rPr>
      </w:pPr>
      <w:r w:rsidRPr="007A1076">
        <w:rPr>
          <w:rFonts w:ascii="Simplified Arabic" w:eastAsia="Times New Roman" w:hAnsi="Simplified Arabic" w:cs="Simplified Arabic"/>
          <w:color w:val="1F1F1F"/>
          <w:sz w:val="24"/>
          <w:szCs w:val="24"/>
          <w:rtl/>
          <w:lang w:eastAsia="en-GB"/>
        </w:rPr>
        <w:t>لا تقتصر جودة الخدمات على تحقيق رضا العملاء في الوقت الحالي، بل تهدف أيضاً إلى بناء علاقات طويلة الأمد معهم. فعندما يحصل العميل على خدمة تتميز بالموثوقية والدقة وسرعة الاستجابة، فإنه يصبح أكثر ميلاً للاستمرار في التعامل مع المؤسسة وعدم الانتقال إلى المنافسين</w:t>
      </w:r>
      <w:r w:rsidRPr="007A1076">
        <w:rPr>
          <w:rFonts w:ascii="Simplified Arabic" w:eastAsia="Times New Roman" w:hAnsi="Simplified Arabic" w:cs="Simplified Arabic"/>
          <w:color w:val="1F1F1F"/>
          <w:sz w:val="24"/>
          <w:szCs w:val="24"/>
          <w:lang w:eastAsia="en-GB" w:bidi="ar-EG"/>
        </w:rPr>
        <w:t xml:space="preserve"> </w:t>
      </w:r>
      <w:r w:rsidR="00493B5E" w:rsidRPr="007A1076">
        <w:rPr>
          <w:rFonts w:ascii="Simplified Arabic" w:eastAsia="Times New Roman" w:hAnsi="Simplified Arabic" w:cs="Simplified Arabic"/>
          <w:color w:val="1F1F1F"/>
          <w:sz w:val="24"/>
          <w:szCs w:val="24"/>
          <w:rtl/>
          <w:lang w:eastAsia="en-GB" w:bidi="ar-EG"/>
        </w:rPr>
        <w:t>(</w:t>
      </w:r>
      <w:r w:rsidR="00493B5E" w:rsidRPr="007A1076">
        <w:rPr>
          <w:rFonts w:ascii="Simplified Arabic" w:eastAsia="Times New Roman" w:hAnsi="Simplified Arabic" w:cs="Simplified Arabic"/>
          <w:color w:val="1F1F1F"/>
          <w:sz w:val="24"/>
          <w:szCs w:val="24"/>
          <w:lang w:eastAsia="en-GB" w:bidi="ar-EG"/>
        </w:rPr>
        <w:t>Chatterjee et al., 2023</w:t>
      </w:r>
      <w:r w:rsidR="00493B5E" w:rsidRPr="007A1076">
        <w:rPr>
          <w:rFonts w:ascii="Simplified Arabic" w:eastAsia="Times New Roman" w:hAnsi="Simplified Arabic" w:cs="Simplified Arabic"/>
          <w:color w:val="1F1F1F"/>
          <w:sz w:val="24"/>
          <w:szCs w:val="24"/>
          <w:rtl/>
          <w:lang w:eastAsia="en-GB" w:bidi="ar-EG"/>
        </w:rPr>
        <w:t xml:space="preserve">؛ </w:t>
      </w:r>
      <w:proofErr w:type="spellStart"/>
      <w:r w:rsidR="00493B5E" w:rsidRPr="007A1076">
        <w:rPr>
          <w:rFonts w:ascii="Simplified Arabic" w:eastAsia="Times New Roman" w:hAnsi="Simplified Arabic" w:cs="Simplified Arabic"/>
          <w:color w:val="1F1F1F"/>
          <w:sz w:val="24"/>
          <w:szCs w:val="24"/>
          <w:lang w:eastAsia="en-GB" w:bidi="ar-EG"/>
        </w:rPr>
        <w:t>Zygiaris</w:t>
      </w:r>
      <w:proofErr w:type="spellEnd"/>
      <w:r w:rsidR="00493B5E" w:rsidRPr="007A1076">
        <w:rPr>
          <w:rFonts w:ascii="Simplified Arabic" w:eastAsia="Times New Roman" w:hAnsi="Simplified Arabic" w:cs="Simplified Arabic"/>
          <w:color w:val="1F1F1F"/>
          <w:sz w:val="24"/>
          <w:szCs w:val="24"/>
          <w:lang w:eastAsia="en-GB" w:bidi="ar-EG"/>
        </w:rPr>
        <w:t xml:space="preserve"> et al., 2022</w:t>
      </w:r>
      <w:r w:rsidR="00493B5E" w:rsidRPr="007A1076">
        <w:rPr>
          <w:rFonts w:ascii="Simplified Arabic" w:eastAsia="Times New Roman" w:hAnsi="Simplified Arabic" w:cs="Simplified Arabic"/>
          <w:color w:val="1F1F1F"/>
          <w:sz w:val="24"/>
          <w:szCs w:val="24"/>
          <w:rtl/>
          <w:lang w:eastAsia="en-GB" w:bidi="ar-EG"/>
        </w:rPr>
        <w:t>).</w:t>
      </w:r>
    </w:p>
    <w:p w14:paraId="3A772C03" w14:textId="1E527ED2" w:rsidR="002F5793" w:rsidRPr="007A1076" w:rsidRDefault="002F5793" w:rsidP="00214748">
      <w:pPr>
        <w:spacing w:after="240" w:line="240" w:lineRule="auto"/>
        <w:jc w:val="both"/>
        <w:rPr>
          <w:rFonts w:ascii="Simplified Arabic" w:eastAsia="Times New Roman" w:hAnsi="Simplified Arabic" w:cs="Simplified Arabic"/>
          <w:color w:val="1F1F1F"/>
          <w:sz w:val="24"/>
          <w:szCs w:val="24"/>
          <w:rtl/>
          <w:lang w:eastAsia="en-GB" w:bidi="ar-EG"/>
        </w:rPr>
      </w:pPr>
      <w:r w:rsidRPr="007A1076">
        <w:rPr>
          <w:rFonts w:ascii="Simplified Arabic" w:eastAsia="Times New Roman" w:hAnsi="Simplified Arabic" w:cs="Simplified Arabic"/>
          <w:color w:val="1F1F1F"/>
          <w:sz w:val="24"/>
          <w:szCs w:val="24"/>
          <w:rtl/>
          <w:lang w:eastAsia="en-GB"/>
        </w:rPr>
        <w:t>ويعد ولاء العملاء من أهم الأصول غير الملموسة للمؤسسة، حيث يسهم في استقرار الإيرادات وتقليل تكاليف جذب عملاء جدد. كما أن العملاء المخلصين غالباً ما يتحولون إلى سفراء للمؤسسة من خلال الترويج الإيجابي لخدماتها بين الآخرين</w:t>
      </w:r>
      <w:r w:rsidRPr="007A1076">
        <w:rPr>
          <w:rFonts w:ascii="Simplified Arabic" w:eastAsia="Times New Roman" w:hAnsi="Simplified Arabic" w:cs="Simplified Arabic"/>
          <w:color w:val="1F1F1F"/>
          <w:sz w:val="24"/>
          <w:szCs w:val="24"/>
          <w:lang w:eastAsia="en-GB" w:bidi="ar-EG"/>
        </w:rPr>
        <w:t xml:space="preserve"> </w:t>
      </w:r>
      <w:r w:rsidR="00493B5E" w:rsidRPr="007A1076">
        <w:rPr>
          <w:rFonts w:ascii="Simplified Arabic" w:eastAsia="Times New Roman" w:hAnsi="Simplified Arabic" w:cs="Simplified Arabic"/>
          <w:color w:val="1F1F1F"/>
          <w:sz w:val="24"/>
          <w:szCs w:val="24"/>
          <w:rtl/>
          <w:lang w:eastAsia="en-GB" w:bidi="ar-EG"/>
        </w:rPr>
        <w:t xml:space="preserve">(العصيمي، 2024؛ </w:t>
      </w:r>
      <w:r w:rsidR="00493B5E" w:rsidRPr="007A1076">
        <w:rPr>
          <w:rFonts w:ascii="Simplified Arabic" w:eastAsia="Times New Roman" w:hAnsi="Simplified Arabic" w:cs="Simplified Arabic"/>
          <w:color w:val="1F1F1F"/>
          <w:sz w:val="24"/>
          <w:szCs w:val="24"/>
          <w:lang w:eastAsia="en-GB" w:bidi="ar-EG"/>
        </w:rPr>
        <w:t>Chatterjee et al., 2023</w:t>
      </w:r>
      <w:r w:rsidR="00493B5E" w:rsidRPr="007A1076">
        <w:rPr>
          <w:rFonts w:ascii="Simplified Arabic" w:eastAsia="Times New Roman" w:hAnsi="Simplified Arabic" w:cs="Simplified Arabic"/>
          <w:color w:val="1F1F1F"/>
          <w:sz w:val="24"/>
          <w:szCs w:val="24"/>
          <w:rtl/>
          <w:lang w:eastAsia="en-GB" w:bidi="ar-EG"/>
        </w:rPr>
        <w:t>).</w:t>
      </w:r>
    </w:p>
    <w:p w14:paraId="1FC21F7B" w14:textId="3C451AAE" w:rsidR="002F5793" w:rsidRPr="007A1076" w:rsidRDefault="00493B5E" w:rsidP="00214748">
      <w:pPr>
        <w:spacing w:after="240" w:line="240" w:lineRule="auto"/>
        <w:jc w:val="both"/>
        <w:rPr>
          <w:rFonts w:ascii="Simplified Arabic" w:eastAsia="Times New Roman" w:hAnsi="Simplified Arabic" w:cs="Simplified Arabic"/>
          <w:b/>
          <w:bCs/>
          <w:color w:val="1F1F1F"/>
          <w:sz w:val="24"/>
          <w:szCs w:val="24"/>
          <w:lang w:eastAsia="en-GB" w:bidi="ar-EG"/>
        </w:rPr>
      </w:pPr>
      <w:r w:rsidRPr="007A1076">
        <w:rPr>
          <w:rFonts w:ascii="Simplified Arabic" w:eastAsia="Times New Roman" w:hAnsi="Simplified Arabic" w:cs="Simplified Arabic"/>
          <w:b/>
          <w:bCs/>
          <w:color w:val="1F1F1F"/>
          <w:sz w:val="24"/>
          <w:szCs w:val="24"/>
          <w:rtl/>
          <w:lang w:eastAsia="en-GB" w:bidi="ar-EG"/>
        </w:rPr>
        <w:t>4.</w:t>
      </w:r>
      <w:r w:rsidR="002F5793" w:rsidRPr="007A1076">
        <w:rPr>
          <w:rFonts w:ascii="Simplified Arabic" w:eastAsia="Times New Roman" w:hAnsi="Simplified Arabic" w:cs="Simplified Arabic"/>
          <w:b/>
          <w:bCs/>
          <w:color w:val="1F1F1F"/>
          <w:sz w:val="24"/>
          <w:szCs w:val="24"/>
          <w:rtl/>
          <w:lang w:eastAsia="en-GB"/>
        </w:rPr>
        <w:t>تحقيق الميزة التنافسية</w:t>
      </w:r>
    </w:p>
    <w:p w14:paraId="753E69CD" w14:textId="4081F710" w:rsidR="002F5793" w:rsidRPr="007A1076" w:rsidRDefault="002F5793" w:rsidP="00214748">
      <w:pPr>
        <w:spacing w:after="240" w:line="240" w:lineRule="auto"/>
        <w:jc w:val="both"/>
        <w:rPr>
          <w:rFonts w:ascii="Simplified Arabic" w:eastAsia="Times New Roman" w:hAnsi="Simplified Arabic" w:cs="Simplified Arabic"/>
          <w:color w:val="1F1F1F"/>
          <w:sz w:val="24"/>
          <w:szCs w:val="24"/>
          <w:lang w:eastAsia="en-GB" w:bidi="ar-EG"/>
        </w:rPr>
      </w:pPr>
      <w:r w:rsidRPr="007A1076">
        <w:rPr>
          <w:rFonts w:ascii="Simplified Arabic" w:eastAsia="Times New Roman" w:hAnsi="Simplified Arabic" w:cs="Simplified Arabic"/>
          <w:color w:val="1F1F1F"/>
          <w:sz w:val="24"/>
          <w:szCs w:val="24"/>
          <w:rtl/>
          <w:lang w:eastAsia="en-GB"/>
        </w:rPr>
        <w:t>في ظل بيئة الأعمال المعاصرة التي تتسم بالمنافسة الشديدة، أصبحت جودة الخدمات وسيلة استراتيجية لتحقيق التميز المؤسسي. فالمؤسسات التي تقدم خدمات ذات جودة مرتفعة تتمكن من خلق صورة ذهنية إيجابية لدى العملاء مقارنة بالمنافسين، مما يزيد من قدرتها على جذب المستفيدين والمحافظة عليهم</w:t>
      </w:r>
      <w:r w:rsidRPr="007A1076">
        <w:rPr>
          <w:rFonts w:ascii="Simplified Arabic" w:eastAsia="Times New Roman" w:hAnsi="Simplified Arabic" w:cs="Simplified Arabic"/>
          <w:color w:val="1F1F1F"/>
          <w:sz w:val="24"/>
          <w:szCs w:val="24"/>
          <w:lang w:eastAsia="en-GB" w:bidi="ar-EG"/>
        </w:rPr>
        <w:t xml:space="preserve"> </w:t>
      </w:r>
      <w:r w:rsidR="00493B5E" w:rsidRPr="007A1076">
        <w:rPr>
          <w:rFonts w:ascii="Simplified Arabic" w:eastAsia="Times New Roman" w:hAnsi="Simplified Arabic" w:cs="Simplified Arabic"/>
          <w:color w:val="1F1F1F"/>
          <w:sz w:val="24"/>
          <w:szCs w:val="24"/>
          <w:rtl/>
          <w:lang w:eastAsia="en-GB" w:bidi="ar-EG"/>
        </w:rPr>
        <w:t xml:space="preserve">(العصيمي، 2024؛ </w:t>
      </w:r>
      <w:r w:rsidR="00493B5E" w:rsidRPr="007A1076">
        <w:rPr>
          <w:rFonts w:ascii="Simplified Arabic" w:eastAsia="Times New Roman" w:hAnsi="Simplified Arabic" w:cs="Simplified Arabic"/>
          <w:color w:val="1F1F1F"/>
          <w:sz w:val="24"/>
          <w:szCs w:val="24"/>
          <w:lang w:eastAsia="en-GB" w:bidi="ar-EG"/>
        </w:rPr>
        <w:t>Ali et al., 2024</w:t>
      </w:r>
      <w:r w:rsidR="00493B5E" w:rsidRPr="007A1076">
        <w:rPr>
          <w:rFonts w:ascii="Simplified Arabic" w:eastAsia="Times New Roman" w:hAnsi="Simplified Arabic" w:cs="Simplified Arabic"/>
          <w:color w:val="1F1F1F"/>
          <w:sz w:val="24"/>
          <w:szCs w:val="24"/>
          <w:rtl/>
          <w:lang w:eastAsia="en-GB" w:bidi="ar-EG"/>
        </w:rPr>
        <w:t>).</w:t>
      </w:r>
    </w:p>
    <w:p w14:paraId="766DDF8C" w14:textId="3806412F" w:rsidR="002F5793" w:rsidRPr="007A1076" w:rsidRDefault="002F5793" w:rsidP="00214748">
      <w:pPr>
        <w:spacing w:after="240" w:line="240" w:lineRule="auto"/>
        <w:jc w:val="both"/>
        <w:rPr>
          <w:rFonts w:ascii="Simplified Arabic" w:eastAsia="Times New Roman" w:hAnsi="Simplified Arabic" w:cs="Simplified Arabic"/>
          <w:color w:val="1F1F1F"/>
          <w:sz w:val="24"/>
          <w:szCs w:val="24"/>
          <w:rtl/>
          <w:lang w:eastAsia="en-GB" w:bidi="ar-EG"/>
        </w:rPr>
      </w:pPr>
      <w:r w:rsidRPr="007A1076">
        <w:rPr>
          <w:rFonts w:ascii="Simplified Arabic" w:eastAsia="Times New Roman" w:hAnsi="Simplified Arabic" w:cs="Simplified Arabic"/>
          <w:color w:val="1F1F1F"/>
          <w:sz w:val="24"/>
          <w:szCs w:val="24"/>
          <w:rtl/>
          <w:lang w:eastAsia="en-GB"/>
        </w:rPr>
        <w:t>وتساعد جودة الخدمات كذلك على تحسين الحصة السوقية للمؤسسة وتعزيز مكانتها في السوق، خاصة عندما يصعب تقليد أساليب تقديم الخدمة المتميزة أو الثقافة التنظيمية الداعمة للجودة، وهو ما يمنح المؤسسة تفوقًا تنافسيًا مستدام</w:t>
      </w:r>
      <w:r w:rsidR="00493B5E" w:rsidRPr="007A1076">
        <w:rPr>
          <w:rFonts w:ascii="Simplified Arabic" w:eastAsia="Times New Roman" w:hAnsi="Simplified Arabic" w:cs="Simplified Arabic"/>
          <w:color w:val="1F1F1F"/>
          <w:sz w:val="24"/>
          <w:szCs w:val="24"/>
          <w:rtl/>
          <w:lang w:eastAsia="en-GB" w:bidi="ar-EG"/>
        </w:rPr>
        <w:t xml:space="preserve"> (مبارك ورشدي، 2023؛ </w:t>
      </w:r>
      <w:proofErr w:type="spellStart"/>
      <w:r w:rsidR="00493B5E" w:rsidRPr="007A1076">
        <w:rPr>
          <w:rFonts w:ascii="Simplified Arabic" w:eastAsia="Times New Roman" w:hAnsi="Simplified Arabic" w:cs="Simplified Arabic"/>
          <w:color w:val="1F1F1F"/>
          <w:sz w:val="24"/>
          <w:szCs w:val="24"/>
          <w:lang w:eastAsia="en-GB" w:bidi="ar-EG"/>
        </w:rPr>
        <w:t>Zygiaris</w:t>
      </w:r>
      <w:proofErr w:type="spellEnd"/>
      <w:r w:rsidR="00493B5E" w:rsidRPr="007A1076">
        <w:rPr>
          <w:rFonts w:ascii="Simplified Arabic" w:eastAsia="Times New Roman" w:hAnsi="Simplified Arabic" w:cs="Simplified Arabic"/>
          <w:color w:val="1F1F1F"/>
          <w:sz w:val="24"/>
          <w:szCs w:val="24"/>
          <w:lang w:eastAsia="en-GB" w:bidi="ar-EG"/>
        </w:rPr>
        <w:t xml:space="preserve"> et al., 2022</w:t>
      </w:r>
      <w:r w:rsidR="00493B5E" w:rsidRPr="007A1076">
        <w:rPr>
          <w:rFonts w:ascii="Simplified Arabic" w:eastAsia="Times New Roman" w:hAnsi="Simplified Arabic" w:cs="Simplified Arabic"/>
          <w:color w:val="1F1F1F"/>
          <w:sz w:val="24"/>
          <w:szCs w:val="24"/>
          <w:rtl/>
          <w:lang w:eastAsia="en-GB" w:bidi="ar-EG"/>
        </w:rPr>
        <w:t>).</w:t>
      </w:r>
    </w:p>
    <w:p w14:paraId="78B3AA0B" w14:textId="121FB617" w:rsidR="002F5793" w:rsidRPr="007A1076" w:rsidRDefault="00493B5E" w:rsidP="00214748">
      <w:pPr>
        <w:spacing w:after="240" w:line="240" w:lineRule="auto"/>
        <w:jc w:val="both"/>
        <w:rPr>
          <w:rFonts w:ascii="Simplified Arabic" w:eastAsia="Times New Roman" w:hAnsi="Simplified Arabic" w:cs="Simplified Arabic"/>
          <w:b/>
          <w:bCs/>
          <w:color w:val="1F1F1F"/>
          <w:sz w:val="24"/>
          <w:szCs w:val="24"/>
          <w:lang w:eastAsia="en-GB" w:bidi="ar-EG"/>
        </w:rPr>
      </w:pPr>
      <w:r w:rsidRPr="007A1076">
        <w:rPr>
          <w:rFonts w:ascii="Simplified Arabic" w:eastAsia="Times New Roman" w:hAnsi="Simplified Arabic" w:cs="Simplified Arabic"/>
          <w:b/>
          <w:bCs/>
          <w:color w:val="1F1F1F"/>
          <w:sz w:val="24"/>
          <w:szCs w:val="24"/>
          <w:rtl/>
          <w:lang w:eastAsia="en-GB" w:bidi="ar-EG"/>
        </w:rPr>
        <w:t>5.</w:t>
      </w:r>
      <w:r w:rsidR="002F5793" w:rsidRPr="007A1076">
        <w:rPr>
          <w:rFonts w:ascii="Simplified Arabic" w:eastAsia="Times New Roman" w:hAnsi="Simplified Arabic" w:cs="Simplified Arabic"/>
          <w:b/>
          <w:bCs/>
          <w:color w:val="1F1F1F"/>
          <w:sz w:val="24"/>
          <w:szCs w:val="24"/>
          <w:rtl/>
          <w:lang w:eastAsia="en-GB"/>
        </w:rPr>
        <w:t>تحسين الصورة الذهنية والسمعة المؤسسية</w:t>
      </w:r>
    </w:p>
    <w:p w14:paraId="1F8F6CFF" w14:textId="0F5D32AA" w:rsidR="002F5793" w:rsidRPr="007A1076" w:rsidRDefault="002F5793" w:rsidP="00214748">
      <w:pPr>
        <w:spacing w:after="240" w:line="240" w:lineRule="auto"/>
        <w:jc w:val="both"/>
        <w:rPr>
          <w:rFonts w:ascii="Simplified Arabic" w:eastAsia="Times New Roman" w:hAnsi="Simplified Arabic" w:cs="Simplified Arabic"/>
          <w:color w:val="1F1F1F"/>
          <w:sz w:val="24"/>
          <w:szCs w:val="24"/>
          <w:lang w:eastAsia="en-GB" w:bidi="ar-EG"/>
        </w:rPr>
      </w:pPr>
      <w:r w:rsidRPr="007A1076">
        <w:rPr>
          <w:rFonts w:ascii="Simplified Arabic" w:eastAsia="Times New Roman" w:hAnsi="Simplified Arabic" w:cs="Simplified Arabic"/>
          <w:color w:val="1F1F1F"/>
          <w:sz w:val="24"/>
          <w:szCs w:val="24"/>
          <w:rtl/>
          <w:lang w:eastAsia="en-GB"/>
        </w:rPr>
        <w:t>تُسهم جودة الخدمات في بناء سمعة قوية للمؤسسة وتعزيز مكانتها لدى العملاء وأصحاب المصلحة. فكلما ارتفع مستوى جودة الخدمات المقدمة زادت ثقة المجتمع والعملاء في المؤسسة وارتبط اسمها بالاحترافية والكفاءة</w:t>
      </w:r>
      <w:r w:rsidRPr="007A1076">
        <w:rPr>
          <w:rFonts w:ascii="Simplified Arabic" w:eastAsia="Times New Roman" w:hAnsi="Simplified Arabic" w:cs="Simplified Arabic"/>
          <w:color w:val="1F1F1F"/>
          <w:sz w:val="24"/>
          <w:szCs w:val="24"/>
          <w:lang w:eastAsia="en-GB" w:bidi="ar-EG"/>
        </w:rPr>
        <w:t xml:space="preserve"> </w:t>
      </w:r>
      <w:r w:rsidR="00493B5E" w:rsidRPr="007A1076">
        <w:rPr>
          <w:rFonts w:ascii="Simplified Arabic" w:eastAsia="Times New Roman" w:hAnsi="Simplified Arabic" w:cs="Simplified Arabic"/>
          <w:color w:val="1F1F1F"/>
          <w:sz w:val="24"/>
          <w:szCs w:val="24"/>
          <w:rtl/>
          <w:lang w:eastAsia="en-GB" w:bidi="ar-EG"/>
        </w:rPr>
        <w:t>(</w:t>
      </w:r>
      <w:r w:rsidR="00493B5E" w:rsidRPr="007A1076">
        <w:rPr>
          <w:rFonts w:ascii="Simplified Arabic" w:eastAsia="Times New Roman" w:hAnsi="Simplified Arabic" w:cs="Simplified Arabic"/>
          <w:color w:val="1F1F1F"/>
          <w:sz w:val="24"/>
          <w:szCs w:val="24"/>
          <w:lang w:eastAsia="en-GB" w:bidi="ar-EG"/>
        </w:rPr>
        <w:t>Alemu, 2023</w:t>
      </w:r>
      <w:r w:rsidR="00493B5E" w:rsidRPr="007A1076">
        <w:rPr>
          <w:rFonts w:ascii="Simplified Arabic" w:eastAsia="Times New Roman" w:hAnsi="Simplified Arabic" w:cs="Simplified Arabic"/>
          <w:color w:val="1F1F1F"/>
          <w:sz w:val="24"/>
          <w:szCs w:val="24"/>
          <w:rtl/>
          <w:lang w:eastAsia="en-GB" w:bidi="ar-EG"/>
        </w:rPr>
        <w:t>؛ مبارك ورشدي، 2023).</w:t>
      </w:r>
    </w:p>
    <w:p w14:paraId="5C5535FF" w14:textId="1E8130A7" w:rsidR="002F5793" w:rsidRDefault="002F5793" w:rsidP="00214748">
      <w:pPr>
        <w:spacing w:after="240" w:line="240" w:lineRule="auto"/>
        <w:jc w:val="both"/>
        <w:rPr>
          <w:rFonts w:ascii="Simplified Arabic" w:eastAsia="Times New Roman" w:hAnsi="Simplified Arabic" w:cs="Simplified Arabic"/>
          <w:color w:val="1F1F1F"/>
          <w:sz w:val="24"/>
          <w:szCs w:val="24"/>
          <w:rtl/>
          <w:lang w:eastAsia="en-GB" w:bidi="ar-EG"/>
        </w:rPr>
      </w:pPr>
      <w:r w:rsidRPr="007A1076">
        <w:rPr>
          <w:rFonts w:ascii="Simplified Arabic" w:eastAsia="Times New Roman" w:hAnsi="Simplified Arabic" w:cs="Simplified Arabic"/>
          <w:color w:val="1F1F1F"/>
          <w:sz w:val="24"/>
          <w:szCs w:val="24"/>
          <w:rtl/>
          <w:lang w:eastAsia="en-GB"/>
        </w:rPr>
        <w:t>وتنعكس السمعة الإيجابية على قدرة المؤسسة في جذب مستفيدين جدد واستقطاب الكفاءات البشرية والشركاء الاستراتيجيين. كما تساعد المؤسسة في مواجهة الأزمات والمحافظة على ثقة العملاء حتى في الظروف الاستثنائية</w:t>
      </w:r>
      <w:r w:rsidRPr="007A1076">
        <w:rPr>
          <w:rFonts w:ascii="Simplified Arabic" w:eastAsia="Times New Roman" w:hAnsi="Simplified Arabic" w:cs="Simplified Arabic"/>
          <w:color w:val="1F1F1F"/>
          <w:sz w:val="24"/>
          <w:szCs w:val="24"/>
          <w:lang w:eastAsia="en-GB" w:bidi="ar-EG"/>
        </w:rPr>
        <w:t xml:space="preserve"> </w:t>
      </w:r>
      <w:r w:rsidR="00493B5E" w:rsidRPr="007A1076">
        <w:rPr>
          <w:rFonts w:ascii="Simplified Arabic" w:eastAsia="Times New Roman" w:hAnsi="Simplified Arabic" w:cs="Simplified Arabic"/>
          <w:color w:val="1F1F1F"/>
          <w:sz w:val="24"/>
          <w:szCs w:val="24"/>
          <w:rtl/>
          <w:lang w:eastAsia="en-GB" w:bidi="ar-EG"/>
        </w:rPr>
        <w:t>(</w:t>
      </w:r>
      <w:r w:rsidR="00493B5E" w:rsidRPr="007A1076">
        <w:rPr>
          <w:rFonts w:ascii="Simplified Arabic" w:eastAsia="Times New Roman" w:hAnsi="Simplified Arabic" w:cs="Simplified Arabic"/>
          <w:color w:val="1F1F1F"/>
          <w:sz w:val="24"/>
          <w:szCs w:val="24"/>
          <w:lang w:eastAsia="en-GB" w:bidi="ar-EG"/>
        </w:rPr>
        <w:t>Ali et al., 2024</w:t>
      </w:r>
      <w:r w:rsidR="00493B5E" w:rsidRPr="007A1076">
        <w:rPr>
          <w:rFonts w:ascii="Simplified Arabic" w:eastAsia="Times New Roman" w:hAnsi="Simplified Arabic" w:cs="Simplified Arabic"/>
          <w:color w:val="1F1F1F"/>
          <w:sz w:val="24"/>
          <w:szCs w:val="24"/>
          <w:rtl/>
          <w:lang w:eastAsia="en-GB" w:bidi="ar-EG"/>
        </w:rPr>
        <w:t>؛ العتيبي، 2023).</w:t>
      </w:r>
    </w:p>
    <w:p w14:paraId="7CDB58C8" w14:textId="77777777" w:rsidR="007936A8" w:rsidRPr="007A1076" w:rsidRDefault="007936A8" w:rsidP="00214748">
      <w:pPr>
        <w:spacing w:after="240" w:line="240" w:lineRule="auto"/>
        <w:jc w:val="both"/>
        <w:rPr>
          <w:rFonts w:ascii="Simplified Arabic" w:eastAsia="Times New Roman" w:hAnsi="Simplified Arabic" w:cs="Simplified Arabic"/>
          <w:color w:val="1F1F1F"/>
          <w:sz w:val="24"/>
          <w:szCs w:val="24"/>
          <w:rtl/>
          <w:lang w:eastAsia="en-GB" w:bidi="ar-EG"/>
        </w:rPr>
      </w:pPr>
    </w:p>
    <w:p w14:paraId="04C59378" w14:textId="5E779576" w:rsidR="002F5793" w:rsidRPr="007A1076" w:rsidRDefault="00493B5E" w:rsidP="00214748">
      <w:pPr>
        <w:spacing w:after="240" w:line="240" w:lineRule="auto"/>
        <w:jc w:val="both"/>
        <w:rPr>
          <w:rFonts w:ascii="Simplified Arabic" w:eastAsia="Times New Roman" w:hAnsi="Simplified Arabic" w:cs="Simplified Arabic"/>
          <w:b/>
          <w:bCs/>
          <w:color w:val="1F1F1F"/>
          <w:sz w:val="24"/>
          <w:szCs w:val="24"/>
          <w:lang w:eastAsia="en-GB" w:bidi="ar-EG"/>
        </w:rPr>
      </w:pPr>
      <w:r w:rsidRPr="007A1076">
        <w:rPr>
          <w:rFonts w:ascii="Simplified Arabic" w:eastAsia="Times New Roman" w:hAnsi="Simplified Arabic" w:cs="Simplified Arabic"/>
          <w:b/>
          <w:bCs/>
          <w:color w:val="1F1F1F"/>
          <w:sz w:val="24"/>
          <w:szCs w:val="24"/>
          <w:rtl/>
          <w:lang w:eastAsia="en-GB" w:bidi="ar-EG"/>
        </w:rPr>
        <w:t>6.</w:t>
      </w:r>
      <w:r w:rsidR="002F5793" w:rsidRPr="007A1076">
        <w:rPr>
          <w:rFonts w:ascii="Simplified Arabic" w:eastAsia="Times New Roman" w:hAnsi="Simplified Arabic" w:cs="Simplified Arabic"/>
          <w:b/>
          <w:bCs/>
          <w:color w:val="1F1F1F"/>
          <w:sz w:val="24"/>
          <w:szCs w:val="24"/>
          <w:rtl/>
          <w:lang w:eastAsia="en-GB"/>
        </w:rPr>
        <w:t>الاستجابة لاحتياجات العملاء وتوقعاتهم</w:t>
      </w:r>
    </w:p>
    <w:p w14:paraId="2AB70D28" w14:textId="21DD45B6" w:rsidR="002F5793" w:rsidRPr="007A1076" w:rsidRDefault="002F5793" w:rsidP="00214748">
      <w:pPr>
        <w:spacing w:after="240" w:line="240" w:lineRule="auto"/>
        <w:jc w:val="both"/>
        <w:rPr>
          <w:rFonts w:ascii="Simplified Arabic" w:eastAsia="Times New Roman" w:hAnsi="Simplified Arabic" w:cs="Simplified Arabic"/>
          <w:color w:val="1F1F1F"/>
          <w:sz w:val="24"/>
          <w:szCs w:val="24"/>
          <w:lang w:eastAsia="en-GB" w:bidi="ar-EG"/>
        </w:rPr>
      </w:pPr>
      <w:r w:rsidRPr="007A1076">
        <w:rPr>
          <w:rFonts w:ascii="Simplified Arabic" w:eastAsia="Times New Roman" w:hAnsi="Simplified Arabic" w:cs="Simplified Arabic"/>
          <w:color w:val="1F1F1F"/>
          <w:sz w:val="24"/>
          <w:szCs w:val="24"/>
          <w:rtl/>
          <w:lang w:eastAsia="en-GB"/>
        </w:rPr>
        <w:t>من الأهداف الجوهرية لجودة الخدمات فهم احتياجات العملاء الحالية والمستقبلية والعمل على تلبيتها بشكل مستمر. وتحرص المؤسسات ذات التوجه الخدمي على دراسة آراء العملاء وملاحظاتهم وتوقعاتهم من أجل تطوير خدماتها بما يواكب التغيرات في البيئة المحيطة</w:t>
      </w:r>
      <w:r w:rsidRPr="007A1076">
        <w:rPr>
          <w:rFonts w:ascii="Simplified Arabic" w:eastAsia="Times New Roman" w:hAnsi="Simplified Arabic" w:cs="Simplified Arabic"/>
          <w:color w:val="1F1F1F"/>
          <w:sz w:val="24"/>
          <w:szCs w:val="24"/>
          <w:lang w:eastAsia="en-GB" w:bidi="ar-EG"/>
        </w:rPr>
        <w:t xml:space="preserve"> </w:t>
      </w:r>
      <w:r w:rsidR="00493B5E" w:rsidRPr="007A1076">
        <w:rPr>
          <w:rFonts w:ascii="Simplified Arabic" w:eastAsia="Times New Roman" w:hAnsi="Simplified Arabic" w:cs="Simplified Arabic"/>
          <w:color w:val="1F1F1F"/>
          <w:sz w:val="24"/>
          <w:szCs w:val="24"/>
          <w:rtl/>
          <w:lang w:eastAsia="en-GB" w:bidi="ar-EG"/>
        </w:rPr>
        <w:t>(</w:t>
      </w:r>
      <w:r w:rsidR="00493B5E" w:rsidRPr="007A1076">
        <w:rPr>
          <w:rFonts w:ascii="Simplified Arabic" w:eastAsia="Times New Roman" w:hAnsi="Simplified Arabic" w:cs="Simplified Arabic"/>
          <w:color w:val="1F1F1F"/>
          <w:sz w:val="24"/>
          <w:szCs w:val="24"/>
          <w:lang w:eastAsia="en-GB" w:bidi="ar-EG"/>
        </w:rPr>
        <w:t xml:space="preserve">Magno &amp; </w:t>
      </w:r>
      <w:proofErr w:type="spellStart"/>
      <w:r w:rsidR="00493B5E" w:rsidRPr="007A1076">
        <w:rPr>
          <w:rFonts w:ascii="Simplified Arabic" w:eastAsia="Times New Roman" w:hAnsi="Simplified Arabic" w:cs="Simplified Arabic"/>
          <w:color w:val="1F1F1F"/>
          <w:sz w:val="24"/>
          <w:szCs w:val="24"/>
          <w:lang w:eastAsia="en-GB" w:bidi="ar-EG"/>
        </w:rPr>
        <w:t>Polancos</w:t>
      </w:r>
      <w:proofErr w:type="spellEnd"/>
      <w:r w:rsidR="00493B5E" w:rsidRPr="007A1076">
        <w:rPr>
          <w:rFonts w:ascii="Simplified Arabic" w:eastAsia="Times New Roman" w:hAnsi="Simplified Arabic" w:cs="Simplified Arabic"/>
          <w:color w:val="1F1F1F"/>
          <w:sz w:val="24"/>
          <w:szCs w:val="24"/>
          <w:lang w:eastAsia="en-GB" w:bidi="ar-EG"/>
        </w:rPr>
        <w:t>, 2023</w:t>
      </w:r>
      <w:r w:rsidR="00493B5E" w:rsidRPr="007A1076">
        <w:rPr>
          <w:rFonts w:ascii="Simplified Arabic" w:eastAsia="Times New Roman" w:hAnsi="Simplified Arabic" w:cs="Simplified Arabic"/>
          <w:color w:val="1F1F1F"/>
          <w:sz w:val="24"/>
          <w:szCs w:val="24"/>
          <w:rtl/>
          <w:lang w:eastAsia="en-GB" w:bidi="ar-EG"/>
        </w:rPr>
        <w:t>؛ العتيبي، 2023 )</w:t>
      </w:r>
    </w:p>
    <w:p w14:paraId="4B80719A" w14:textId="006D0F44" w:rsidR="002F5793" w:rsidRPr="007A1076" w:rsidRDefault="002F5793" w:rsidP="00214748">
      <w:pPr>
        <w:spacing w:after="240" w:line="240" w:lineRule="auto"/>
        <w:jc w:val="both"/>
        <w:rPr>
          <w:rFonts w:ascii="Simplified Arabic" w:eastAsia="Times New Roman" w:hAnsi="Simplified Arabic" w:cs="Simplified Arabic"/>
          <w:color w:val="1F1F1F"/>
          <w:sz w:val="24"/>
          <w:szCs w:val="24"/>
          <w:rtl/>
          <w:lang w:eastAsia="en-GB" w:bidi="ar-EG"/>
        </w:rPr>
      </w:pPr>
      <w:r w:rsidRPr="007A1076">
        <w:rPr>
          <w:rFonts w:ascii="Simplified Arabic" w:eastAsia="Times New Roman" w:hAnsi="Simplified Arabic" w:cs="Simplified Arabic"/>
          <w:color w:val="1F1F1F"/>
          <w:sz w:val="24"/>
          <w:szCs w:val="24"/>
          <w:rtl/>
          <w:lang w:eastAsia="en-GB"/>
        </w:rPr>
        <w:t>ويؤدي التركيز على احتياجات العملاء إلى تصميم خدمات أكثر ملاءمة ومرونة، وزيادة القيمة المدركة للخدمة، وتحقيق مستويات أعلى من الثقة والرضا، فضلاً عن تحسين تجربة العميل بشكل عام</w:t>
      </w:r>
      <w:r w:rsidR="00493B5E" w:rsidRPr="007A1076">
        <w:rPr>
          <w:rFonts w:ascii="Simplified Arabic" w:eastAsia="Times New Roman" w:hAnsi="Simplified Arabic" w:cs="Simplified Arabic"/>
          <w:color w:val="1F1F1F"/>
          <w:sz w:val="24"/>
          <w:szCs w:val="24"/>
          <w:rtl/>
          <w:lang w:eastAsia="en-GB" w:bidi="ar-EG"/>
        </w:rPr>
        <w:t xml:space="preserve"> (</w:t>
      </w:r>
      <w:r w:rsidR="00493B5E" w:rsidRPr="007A1076">
        <w:rPr>
          <w:rFonts w:ascii="Simplified Arabic" w:eastAsia="Times New Roman" w:hAnsi="Simplified Arabic" w:cs="Simplified Arabic"/>
          <w:color w:val="1F1F1F"/>
          <w:sz w:val="24"/>
          <w:szCs w:val="24"/>
          <w:lang w:eastAsia="en-GB" w:bidi="ar-EG"/>
        </w:rPr>
        <w:t>Alemu, 2023</w:t>
      </w:r>
      <w:r w:rsidR="00493B5E" w:rsidRPr="007A1076">
        <w:rPr>
          <w:rFonts w:ascii="Simplified Arabic" w:eastAsia="Times New Roman" w:hAnsi="Simplified Arabic" w:cs="Simplified Arabic"/>
          <w:color w:val="1F1F1F"/>
          <w:sz w:val="24"/>
          <w:szCs w:val="24"/>
          <w:rtl/>
          <w:lang w:eastAsia="en-GB" w:bidi="ar-EG"/>
        </w:rPr>
        <w:t xml:space="preserve">؛ </w:t>
      </w:r>
      <w:r w:rsidR="00493B5E" w:rsidRPr="007A1076">
        <w:rPr>
          <w:rFonts w:ascii="Simplified Arabic" w:eastAsia="Times New Roman" w:hAnsi="Simplified Arabic" w:cs="Simplified Arabic"/>
          <w:color w:val="1F1F1F"/>
          <w:sz w:val="24"/>
          <w:szCs w:val="24"/>
          <w:lang w:eastAsia="en-GB" w:bidi="ar-EG"/>
        </w:rPr>
        <w:t>Ali et al., 2024</w:t>
      </w:r>
      <w:r w:rsidR="00493B5E" w:rsidRPr="007A1076">
        <w:rPr>
          <w:rFonts w:ascii="Simplified Arabic" w:eastAsia="Times New Roman" w:hAnsi="Simplified Arabic" w:cs="Simplified Arabic"/>
          <w:color w:val="1F1F1F"/>
          <w:sz w:val="24"/>
          <w:szCs w:val="24"/>
          <w:rtl/>
          <w:lang w:eastAsia="en-GB" w:bidi="ar-EG"/>
        </w:rPr>
        <w:t>).</w:t>
      </w:r>
    </w:p>
    <w:p w14:paraId="355B71D3" w14:textId="110EF028" w:rsidR="002F5793" w:rsidRPr="007A1076" w:rsidRDefault="00493B5E" w:rsidP="00214748">
      <w:pPr>
        <w:spacing w:after="240" w:line="240" w:lineRule="auto"/>
        <w:jc w:val="both"/>
        <w:rPr>
          <w:rFonts w:ascii="Simplified Arabic" w:eastAsia="Times New Roman" w:hAnsi="Simplified Arabic" w:cs="Simplified Arabic"/>
          <w:b/>
          <w:bCs/>
          <w:color w:val="1F1F1F"/>
          <w:sz w:val="24"/>
          <w:szCs w:val="24"/>
          <w:lang w:eastAsia="en-GB" w:bidi="ar-EG"/>
        </w:rPr>
      </w:pPr>
      <w:r w:rsidRPr="007A1076">
        <w:rPr>
          <w:rFonts w:ascii="Simplified Arabic" w:eastAsia="Times New Roman" w:hAnsi="Simplified Arabic" w:cs="Simplified Arabic"/>
          <w:b/>
          <w:bCs/>
          <w:color w:val="1F1F1F"/>
          <w:sz w:val="24"/>
          <w:szCs w:val="24"/>
          <w:rtl/>
          <w:lang w:eastAsia="en-GB" w:bidi="ar-EG"/>
        </w:rPr>
        <w:t>7.</w:t>
      </w:r>
      <w:r w:rsidR="002F5793" w:rsidRPr="007A1076">
        <w:rPr>
          <w:rFonts w:ascii="Simplified Arabic" w:eastAsia="Times New Roman" w:hAnsi="Simplified Arabic" w:cs="Simplified Arabic"/>
          <w:b/>
          <w:bCs/>
          <w:color w:val="1F1F1F"/>
          <w:sz w:val="24"/>
          <w:szCs w:val="24"/>
          <w:rtl/>
          <w:lang w:eastAsia="en-GB"/>
        </w:rPr>
        <w:t>دعم التحسين المستمر والابتكار</w:t>
      </w:r>
    </w:p>
    <w:p w14:paraId="102A747C" w14:textId="14DD4375" w:rsidR="002F5793" w:rsidRPr="007A1076" w:rsidRDefault="002F5793" w:rsidP="00214748">
      <w:pPr>
        <w:spacing w:after="240" w:line="240" w:lineRule="auto"/>
        <w:jc w:val="both"/>
        <w:rPr>
          <w:rFonts w:ascii="Simplified Arabic" w:eastAsia="Times New Roman" w:hAnsi="Simplified Arabic" w:cs="Simplified Arabic"/>
          <w:color w:val="1F1F1F"/>
          <w:sz w:val="24"/>
          <w:szCs w:val="24"/>
          <w:lang w:eastAsia="en-GB" w:bidi="ar-EG"/>
        </w:rPr>
      </w:pPr>
      <w:r w:rsidRPr="007A1076">
        <w:rPr>
          <w:rFonts w:ascii="Simplified Arabic" w:eastAsia="Times New Roman" w:hAnsi="Simplified Arabic" w:cs="Simplified Arabic"/>
          <w:color w:val="1F1F1F"/>
          <w:sz w:val="24"/>
          <w:szCs w:val="24"/>
          <w:rtl/>
          <w:lang w:eastAsia="en-GB"/>
        </w:rPr>
        <w:t>تتبنى جودة الخدمات مبدأ التحسين المستمر الذي يقوم على مراجعة الأداء بصورة دورية واكتشاف فرص التطوير وتحسين العمليات والخدمات. فالجودة لا تُعد هدفاً يتم الوصول إليه مرة واحدة، وإنما عملية مستمرة تسعى إلى تحقيق مستويات أعلى من الأداء والكفاءة</w:t>
      </w:r>
      <w:r w:rsidRPr="007A1076">
        <w:rPr>
          <w:rFonts w:ascii="Simplified Arabic" w:eastAsia="Times New Roman" w:hAnsi="Simplified Arabic" w:cs="Simplified Arabic"/>
          <w:color w:val="1F1F1F"/>
          <w:sz w:val="24"/>
          <w:szCs w:val="24"/>
          <w:lang w:eastAsia="en-GB" w:bidi="ar-EG"/>
        </w:rPr>
        <w:t xml:space="preserve"> </w:t>
      </w:r>
      <w:r w:rsidR="00493B5E" w:rsidRPr="007A1076">
        <w:rPr>
          <w:rFonts w:ascii="Simplified Arabic" w:eastAsia="Times New Roman" w:hAnsi="Simplified Arabic" w:cs="Simplified Arabic"/>
          <w:color w:val="1F1F1F"/>
          <w:sz w:val="24"/>
          <w:szCs w:val="24"/>
          <w:rtl/>
          <w:lang w:eastAsia="en-GB" w:bidi="ar-EG"/>
        </w:rPr>
        <w:t>(</w:t>
      </w:r>
      <w:r w:rsidR="00493B5E" w:rsidRPr="007A1076">
        <w:rPr>
          <w:rFonts w:ascii="Simplified Arabic" w:eastAsia="Times New Roman" w:hAnsi="Simplified Arabic" w:cs="Simplified Arabic"/>
          <w:color w:val="1F1F1F"/>
          <w:sz w:val="24"/>
          <w:szCs w:val="24"/>
          <w:lang w:eastAsia="en-GB" w:bidi="ar-EG"/>
        </w:rPr>
        <w:t>Ali et al., 2024</w:t>
      </w:r>
      <w:r w:rsidR="00493B5E" w:rsidRPr="007A1076">
        <w:rPr>
          <w:rFonts w:ascii="Simplified Arabic" w:eastAsia="Times New Roman" w:hAnsi="Simplified Arabic" w:cs="Simplified Arabic"/>
          <w:color w:val="1F1F1F"/>
          <w:sz w:val="24"/>
          <w:szCs w:val="24"/>
          <w:rtl/>
          <w:lang w:eastAsia="en-GB" w:bidi="ar-EG"/>
        </w:rPr>
        <w:t>؛ العتيبي، 2023).</w:t>
      </w:r>
    </w:p>
    <w:p w14:paraId="47C381CD" w14:textId="2945F1D0" w:rsidR="002F5793" w:rsidRPr="007A1076" w:rsidRDefault="002F5793" w:rsidP="00214748">
      <w:pPr>
        <w:spacing w:after="240" w:line="240" w:lineRule="auto"/>
        <w:jc w:val="both"/>
        <w:rPr>
          <w:rFonts w:ascii="Simplified Arabic" w:eastAsia="Times New Roman" w:hAnsi="Simplified Arabic" w:cs="Simplified Arabic"/>
          <w:color w:val="1F1F1F"/>
          <w:sz w:val="24"/>
          <w:szCs w:val="24"/>
          <w:rtl/>
          <w:lang w:eastAsia="en-GB" w:bidi="ar-EG"/>
        </w:rPr>
      </w:pPr>
      <w:r w:rsidRPr="007A1076">
        <w:rPr>
          <w:rFonts w:ascii="Simplified Arabic" w:eastAsia="Times New Roman" w:hAnsi="Simplified Arabic" w:cs="Simplified Arabic"/>
          <w:color w:val="1F1F1F"/>
          <w:sz w:val="24"/>
          <w:szCs w:val="24"/>
          <w:rtl/>
          <w:lang w:eastAsia="en-GB"/>
        </w:rPr>
        <w:t>كما تشجع الجودة على الابتكار في طرق تقديم الخدمات، واستخدام التقنيات الحديثة والأنظمة الرقمية لتسهيل الإجراءات وتسريع تقديم الخدمة وتحسين تجربة المستفيدين، وهو ما أصبح ضرورياً في ظل التحول الرقمي المتسارع</w:t>
      </w:r>
      <w:r w:rsidRPr="007A1076">
        <w:rPr>
          <w:rFonts w:ascii="Simplified Arabic" w:eastAsia="Times New Roman" w:hAnsi="Simplified Arabic" w:cs="Simplified Arabic"/>
          <w:color w:val="1F1F1F"/>
          <w:sz w:val="24"/>
          <w:szCs w:val="24"/>
          <w:lang w:eastAsia="en-GB" w:bidi="ar-EG"/>
        </w:rPr>
        <w:t xml:space="preserve"> </w:t>
      </w:r>
      <w:r w:rsidR="00493B5E" w:rsidRPr="007A1076">
        <w:rPr>
          <w:rFonts w:ascii="Simplified Arabic" w:eastAsia="Times New Roman" w:hAnsi="Simplified Arabic" w:cs="Simplified Arabic"/>
          <w:color w:val="1F1F1F"/>
          <w:sz w:val="24"/>
          <w:szCs w:val="24"/>
          <w:rtl/>
          <w:lang w:eastAsia="en-GB" w:bidi="ar-EG"/>
        </w:rPr>
        <w:t xml:space="preserve">(العتيبي، 2023؛ </w:t>
      </w:r>
      <w:r w:rsidR="00493B5E" w:rsidRPr="007A1076">
        <w:rPr>
          <w:rFonts w:ascii="Simplified Arabic" w:eastAsia="Times New Roman" w:hAnsi="Simplified Arabic" w:cs="Simplified Arabic"/>
          <w:color w:val="1F1F1F"/>
          <w:sz w:val="24"/>
          <w:szCs w:val="24"/>
          <w:lang w:eastAsia="en-GB" w:bidi="ar-EG"/>
        </w:rPr>
        <w:t>Demirel, 2022</w:t>
      </w:r>
      <w:r w:rsidR="00493B5E" w:rsidRPr="007A1076">
        <w:rPr>
          <w:rFonts w:ascii="Simplified Arabic" w:eastAsia="Times New Roman" w:hAnsi="Simplified Arabic" w:cs="Simplified Arabic"/>
          <w:color w:val="1F1F1F"/>
          <w:sz w:val="24"/>
          <w:szCs w:val="24"/>
          <w:rtl/>
          <w:lang w:eastAsia="en-GB" w:bidi="ar-EG"/>
        </w:rPr>
        <w:t>).</w:t>
      </w:r>
    </w:p>
    <w:p w14:paraId="617B2908" w14:textId="5DF77853" w:rsidR="002F5793" w:rsidRPr="007A1076" w:rsidRDefault="00493B5E" w:rsidP="00214748">
      <w:pPr>
        <w:spacing w:after="240" w:line="240" w:lineRule="auto"/>
        <w:jc w:val="both"/>
        <w:rPr>
          <w:rFonts w:ascii="Simplified Arabic" w:eastAsia="Times New Roman" w:hAnsi="Simplified Arabic" w:cs="Simplified Arabic"/>
          <w:b/>
          <w:bCs/>
          <w:color w:val="1F1F1F"/>
          <w:sz w:val="24"/>
          <w:szCs w:val="24"/>
          <w:lang w:eastAsia="en-GB" w:bidi="ar-EG"/>
        </w:rPr>
      </w:pPr>
      <w:r w:rsidRPr="007A1076">
        <w:rPr>
          <w:rFonts w:ascii="Simplified Arabic" w:eastAsia="Times New Roman" w:hAnsi="Simplified Arabic" w:cs="Simplified Arabic"/>
          <w:b/>
          <w:bCs/>
          <w:color w:val="1F1F1F"/>
          <w:sz w:val="24"/>
          <w:szCs w:val="24"/>
          <w:rtl/>
          <w:lang w:eastAsia="en-GB" w:bidi="ar-EG"/>
        </w:rPr>
        <w:t>8.</w:t>
      </w:r>
      <w:r w:rsidR="002F5793" w:rsidRPr="007A1076">
        <w:rPr>
          <w:rFonts w:ascii="Simplified Arabic" w:eastAsia="Times New Roman" w:hAnsi="Simplified Arabic" w:cs="Simplified Arabic"/>
          <w:b/>
          <w:bCs/>
          <w:color w:val="1F1F1F"/>
          <w:sz w:val="24"/>
          <w:szCs w:val="24"/>
          <w:lang w:eastAsia="en-GB" w:bidi="ar-EG"/>
        </w:rPr>
        <w:t xml:space="preserve"> </w:t>
      </w:r>
      <w:r w:rsidR="002F5793" w:rsidRPr="007A1076">
        <w:rPr>
          <w:rFonts w:ascii="Simplified Arabic" w:eastAsia="Times New Roman" w:hAnsi="Simplified Arabic" w:cs="Simplified Arabic"/>
          <w:b/>
          <w:bCs/>
          <w:color w:val="1F1F1F"/>
          <w:sz w:val="24"/>
          <w:szCs w:val="24"/>
          <w:rtl/>
          <w:lang w:eastAsia="en-GB"/>
        </w:rPr>
        <w:t>زيادة القيمة المقدمة للمستفيدين</w:t>
      </w:r>
    </w:p>
    <w:p w14:paraId="4CE203CD" w14:textId="1EAC9F57" w:rsidR="002F5793" w:rsidRPr="007A1076" w:rsidRDefault="002F5793" w:rsidP="00214748">
      <w:pPr>
        <w:spacing w:after="240" w:line="240" w:lineRule="auto"/>
        <w:jc w:val="both"/>
        <w:rPr>
          <w:rFonts w:ascii="Simplified Arabic" w:eastAsia="Times New Roman" w:hAnsi="Simplified Arabic" w:cs="Simplified Arabic"/>
          <w:color w:val="1F1F1F"/>
          <w:sz w:val="24"/>
          <w:szCs w:val="24"/>
          <w:rtl/>
          <w:lang w:eastAsia="en-GB" w:bidi="ar-EG"/>
        </w:rPr>
      </w:pPr>
      <w:r w:rsidRPr="007A1076">
        <w:rPr>
          <w:rFonts w:ascii="Simplified Arabic" w:eastAsia="Times New Roman" w:hAnsi="Simplified Arabic" w:cs="Simplified Arabic"/>
          <w:color w:val="1F1F1F"/>
          <w:sz w:val="24"/>
          <w:szCs w:val="24"/>
          <w:rtl/>
          <w:lang w:eastAsia="en-GB"/>
        </w:rPr>
        <w:t>تهدف جودة الخدمات إلى تعظيم المنافع التي يحصل عليها المستفيد من الخدمة مقارنة بما يبذله من وقت أو جهد أو تكلفة. وتتحقق القيمة عندما تقدم المؤسسة خدمة موثوقة وفعالة وسهلة الوصول وتحقق الغرض المتوقع منها بكفاءة عالية</w:t>
      </w:r>
      <w:r w:rsidR="00493B5E" w:rsidRPr="007A1076">
        <w:rPr>
          <w:rFonts w:ascii="Simplified Arabic" w:eastAsia="Times New Roman" w:hAnsi="Simplified Arabic" w:cs="Simplified Arabic"/>
          <w:color w:val="1F1F1F"/>
          <w:sz w:val="24"/>
          <w:szCs w:val="24"/>
          <w:rtl/>
          <w:lang w:eastAsia="en-GB" w:bidi="ar-EG"/>
        </w:rPr>
        <w:t xml:space="preserve"> (</w:t>
      </w:r>
      <w:r w:rsidR="00493B5E" w:rsidRPr="007A1076">
        <w:rPr>
          <w:rFonts w:ascii="Simplified Arabic" w:eastAsia="Times New Roman" w:hAnsi="Simplified Arabic" w:cs="Simplified Arabic"/>
          <w:color w:val="1F1F1F"/>
          <w:sz w:val="24"/>
          <w:szCs w:val="24"/>
          <w:lang w:eastAsia="en-GB" w:bidi="ar-EG"/>
        </w:rPr>
        <w:t>Demirel, 2022</w:t>
      </w:r>
      <w:r w:rsidR="00493B5E" w:rsidRPr="007A1076">
        <w:rPr>
          <w:rFonts w:ascii="Simplified Arabic" w:eastAsia="Times New Roman" w:hAnsi="Simplified Arabic" w:cs="Simplified Arabic"/>
          <w:color w:val="1F1F1F"/>
          <w:sz w:val="24"/>
          <w:szCs w:val="24"/>
          <w:rtl/>
          <w:lang w:eastAsia="en-GB" w:bidi="ar-EG"/>
        </w:rPr>
        <w:t xml:space="preserve">؛ </w:t>
      </w:r>
      <w:r w:rsidR="00493B5E" w:rsidRPr="007A1076">
        <w:rPr>
          <w:rFonts w:ascii="Simplified Arabic" w:eastAsia="Times New Roman" w:hAnsi="Simplified Arabic" w:cs="Simplified Arabic"/>
          <w:color w:val="1F1F1F"/>
          <w:sz w:val="24"/>
          <w:szCs w:val="24"/>
          <w:lang w:eastAsia="en-GB" w:bidi="ar-EG"/>
        </w:rPr>
        <w:t>Chatterjee et al., 2023</w:t>
      </w:r>
      <w:r w:rsidR="00493B5E" w:rsidRPr="007A1076">
        <w:rPr>
          <w:rFonts w:ascii="Simplified Arabic" w:eastAsia="Times New Roman" w:hAnsi="Simplified Arabic" w:cs="Simplified Arabic"/>
          <w:color w:val="1F1F1F"/>
          <w:sz w:val="24"/>
          <w:szCs w:val="24"/>
          <w:rtl/>
          <w:lang w:eastAsia="en-GB" w:bidi="ar-EG"/>
        </w:rPr>
        <w:t>).</w:t>
      </w:r>
    </w:p>
    <w:p w14:paraId="15B8BEE5" w14:textId="196F89D7" w:rsidR="002F5793" w:rsidRPr="007A1076" w:rsidRDefault="002F5793" w:rsidP="00214748">
      <w:pPr>
        <w:spacing w:after="240" w:line="240" w:lineRule="auto"/>
        <w:jc w:val="both"/>
        <w:rPr>
          <w:rFonts w:ascii="Simplified Arabic" w:eastAsia="Times New Roman" w:hAnsi="Simplified Arabic" w:cs="Simplified Arabic"/>
          <w:color w:val="1F1F1F"/>
          <w:sz w:val="24"/>
          <w:szCs w:val="24"/>
          <w:rtl/>
          <w:lang w:eastAsia="en-GB" w:bidi="ar-EG"/>
        </w:rPr>
      </w:pPr>
      <w:r w:rsidRPr="007A1076">
        <w:rPr>
          <w:rFonts w:ascii="Simplified Arabic" w:eastAsia="Times New Roman" w:hAnsi="Simplified Arabic" w:cs="Simplified Arabic"/>
          <w:color w:val="1F1F1F"/>
          <w:sz w:val="24"/>
          <w:szCs w:val="24"/>
          <w:rtl/>
          <w:lang w:eastAsia="en-GB"/>
        </w:rPr>
        <w:t>كما أن زيادة القيمة المقدمة للمستفيدين تسهم في تعزيز الرضا والولاء وتحسين الصورة الذهنية للمؤسسة، إلى جانب دعم قدرتها على تحقيق نتائج مالية وتشغيلية أفضل على المدى الطويل</w:t>
      </w:r>
      <w:r w:rsidR="00B20608" w:rsidRPr="007A1076">
        <w:rPr>
          <w:rFonts w:ascii="Simplified Arabic" w:eastAsia="Times New Roman" w:hAnsi="Simplified Arabic" w:cs="Simplified Arabic"/>
          <w:color w:val="1F1F1F"/>
          <w:sz w:val="24"/>
          <w:szCs w:val="24"/>
          <w:rtl/>
          <w:lang w:eastAsia="en-GB" w:bidi="ar-EG"/>
        </w:rPr>
        <w:t xml:space="preserve"> (</w:t>
      </w:r>
      <w:proofErr w:type="spellStart"/>
      <w:r w:rsidR="00B20608" w:rsidRPr="007A1076">
        <w:rPr>
          <w:rFonts w:ascii="Simplified Arabic" w:eastAsia="Times New Roman" w:hAnsi="Simplified Arabic" w:cs="Simplified Arabic"/>
          <w:color w:val="1F1F1F"/>
          <w:sz w:val="24"/>
          <w:szCs w:val="24"/>
          <w:lang w:eastAsia="en-GB" w:bidi="ar-EG"/>
        </w:rPr>
        <w:t>Zygiaris</w:t>
      </w:r>
      <w:proofErr w:type="spellEnd"/>
      <w:r w:rsidR="00B20608" w:rsidRPr="007A1076">
        <w:rPr>
          <w:rFonts w:ascii="Simplified Arabic" w:eastAsia="Times New Roman" w:hAnsi="Simplified Arabic" w:cs="Simplified Arabic"/>
          <w:color w:val="1F1F1F"/>
          <w:sz w:val="24"/>
          <w:szCs w:val="24"/>
          <w:lang w:eastAsia="en-GB" w:bidi="ar-EG"/>
        </w:rPr>
        <w:t xml:space="preserve"> et al., 2022</w:t>
      </w:r>
      <w:r w:rsidR="00B20608" w:rsidRPr="007A1076">
        <w:rPr>
          <w:rFonts w:ascii="Simplified Arabic" w:eastAsia="Times New Roman" w:hAnsi="Simplified Arabic" w:cs="Simplified Arabic"/>
          <w:color w:val="1F1F1F"/>
          <w:sz w:val="24"/>
          <w:szCs w:val="24"/>
          <w:rtl/>
          <w:lang w:eastAsia="en-GB" w:bidi="ar-EG"/>
        </w:rPr>
        <w:t xml:space="preserve">؛ </w:t>
      </w:r>
      <w:r w:rsidR="00B20608" w:rsidRPr="007A1076">
        <w:rPr>
          <w:rFonts w:ascii="Simplified Arabic" w:eastAsia="Times New Roman" w:hAnsi="Simplified Arabic" w:cs="Simplified Arabic"/>
          <w:color w:val="1F1F1F"/>
          <w:sz w:val="24"/>
          <w:szCs w:val="24"/>
          <w:lang w:eastAsia="en-GB" w:bidi="ar-EG"/>
        </w:rPr>
        <w:t>Ali et al., 2024</w:t>
      </w:r>
      <w:r w:rsidR="00B20608" w:rsidRPr="007A1076">
        <w:rPr>
          <w:rFonts w:ascii="Simplified Arabic" w:eastAsia="Times New Roman" w:hAnsi="Simplified Arabic" w:cs="Simplified Arabic"/>
          <w:color w:val="1F1F1F"/>
          <w:sz w:val="24"/>
          <w:szCs w:val="24"/>
          <w:rtl/>
          <w:lang w:eastAsia="en-GB" w:bidi="ar-EG"/>
        </w:rPr>
        <w:t>)</w:t>
      </w:r>
    </w:p>
    <w:p w14:paraId="2AB8AD33" w14:textId="7EAD9CC0" w:rsidR="002F5793" w:rsidRPr="007A1076" w:rsidRDefault="00B20608" w:rsidP="00214748">
      <w:pPr>
        <w:spacing w:after="240" w:line="240" w:lineRule="auto"/>
        <w:jc w:val="both"/>
        <w:rPr>
          <w:rFonts w:ascii="Simplified Arabic" w:eastAsia="Times New Roman" w:hAnsi="Simplified Arabic" w:cs="Simplified Arabic"/>
          <w:b/>
          <w:bCs/>
          <w:color w:val="1F1F1F"/>
          <w:sz w:val="24"/>
          <w:szCs w:val="24"/>
          <w:lang w:eastAsia="en-GB" w:bidi="ar-EG"/>
        </w:rPr>
      </w:pPr>
      <w:r w:rsidRPr="007A1076">
        <w:rPr>
          <w:rFonts w:ascii="Simplified Arabic" w:eastAsia="Times New Roman" w:hAnsi="Simplified Arabic" w:cs="Simplified Arabic"/>
          <w:b/>
          <w:bCs/>
          <w:color w:val="1F1F1F"/>
          <w:sz w:val="24"/>
          <w:szCs w:val="24"/>
          <w:rtl/>
          <w:lang w:eastAsia="en-GB" w:bidi="ar-EG"/>
        </w:rPr>
        <w:t>9.</w:t>
      </w:r>
      <w:r w:rsidR="002F5793" w:rsidRPr="007A1076">
        <w:rPr>
          <w:rFonts w:ascii="Simplified Arabic" w:eastAsia="Times New Roman" w:hAnsi="Simplified Arabic" w:cs="Simplified Arabic"/>
          <w:b/>
          <w:bCs/>
          <w:color w:val="1F1F1F"/>
          <w:sz w:val="24"/>
          <w:szCs w:val="24"/>
          <w:rtl/>
          <w:lang w:eastAsia="en-GB"/>
        </w:rPr>
        <w:t>دعم الاستدامة المؤسسية</w:t>
      </w:r>
    </w:p>
    <w:p w14:paraId="09D944A3" w14:textId="44A9474C" w:rsidR="002F5793" w:rsidRPr="007A1076" w:rsidRDefault="002F5793" w:rsidP="00214748">
      <w:pPr>
        <w:spacing w:after="240" w:line="240" w:lineRule="auto"/>
        <w:jc w:val="both"/>
        <w:rPr>
          <w:rFonts w:ascii="Simplified Arabic" w:eastAsia="Times New Roman" w:hAnsi="Simplified Arabic" w:cs="Simplified Arabic"/>
          <w:color w:val="1F1F1F"/>
          <w:sz w:val="24"/>
          <w:szCs w:val="24"/>
          <w:lang w:eastAsia="en-GB" w:bidi="ar-EG"/>
        </w:rPr>
      </w:pPr>
      <w:r w:rsidRPr="007A1076">
        <w:rPr>
          <w:rFonts w:ascii="Simplified Arabic" w:eastAsia="Times New Roman" w:hAnsi="Simplified Arabic" w:cs="Simplified Arabic"/>
          <w:color w:val="1F1F1F"/>
          <w:sz w:val="24"/>
          <w:szCs w:val="24"/>
          <w:rtl/>
          <w:lang w:eastAsia="en-GB"/>
        </w:rPr>
        <w:t>أصبحت الاستدامة من الأهداف الاستراتيجية الرئيسة لجودة الخدمات، حيث تسهم الجودة في المحافظة على رضا العملاء وتحقيق الاستخدام الأمثل للموارد وضمان استمرارية الأداء المتميز على المدى الطويل</w:t>
      </w:r>
      <w:r w:rsidRPr="007A1076">
        <w:rPr>
          <w:rFonts w:ascii="Simplified Arabic" w:eastAsia="Times New Roman" w:hAnsi="Simplified Arabic" w:cs="Simplified Arabic"/>
          <w:color w:val="1F1F1F"/>
          <w:sz w:val="24"/>
          <w:szCs w:val="24"/>
          <w:lang w:eastAsia="en-GB" w:bidi="ar-EG"/>
        </w:rPr>
        <w:t xml:space="preserve"> </w:t>
      </w:r>
      <w:r w:rsidR="00B20608" w:rsidRPr="007A1076">
        <w:rPr>
          <w:rFonts w:ascii="Simplified Arabic" w:eastAsia="Times New Roman" w:hAnsi="Simplified Arabic" w:cs="Simplified Arabic"/>
          <w:color w:val="1F1F1F"/>
          <w:sz w:val="24"/>
          <w:szCs w:val="24"/>
          <w:rtl/>
          <w:lang w:eastAsia="en-GB" w:bidi="ar-EG"/>
        </w:rPr>
        <w:t xml:space="preserve">(العصيمي، 2024؛ </w:t>
      </w:r>
      <w:r w:rsidR="00B20608" w:rsidRPr="007A1076">
        <w:rPr>
          <w:rFonts w:ascii="Simplified Arabic" w:eastAsia="Times New Roman" w:hAnsi="Simplified Arabic" w:cs="Simplified Arabic"/>
          <w:color w:val="1F1F1F"/>
          <w:sz w:val="24"/>
          <w:szCs w:val="24"/>
          <w:lang w:eastAsia="en-GB" w:bidi="ar-EG"/>
        </w:rPr>
        <w:t>Ali et al., 2024</w:t>
      </w:r>
      <w:r w:rsidR="00B20608" w:rsidRPr="007A1076">
        <w:rPr>
          <w:rFonts w:ascii="Simplified Arabic" w:eastAsia="Times New Roman" w:hAnsi="Simplified Arabic" w:cs="Simplified Arabic"/>
          <w:color w:val="1F1F1F"/>
          <w:sz w:val="24"/>
          <w:szCs w:val="24"/>
          <w:rtl/>
          <w:lang w:eastAsia="en-GB" w:bidi="ar-EG"/>
        </w:rPr>
        <w:t>)</w:t>
      </w:r>
    </w:p>
    <w:p w14:paraId="6F2AE326" w14:textId="02385B0A" w:rsidR="002F5793" w:rsidRPr="007A1076" w:rsidRDefault="002F5793" w:rsidP="00214748">
      <w:pPr>
        <w:spacing w:after="240" w:line="240" w:lineRule="auto"/>
        <w:jc w:val="both"/>
        <w:rPr>
          <w:rFonts w:ascii="Simplified Arabic" w:eastAsia="Times New Roman" w:hAnsi="Simplified Arabic" w:cs="Simplified Arabic"/>
          <w:color w:val="1F1F1F"/>
          <w:sz w:val="24"/>
          <w:szCs w:val="24"/>
          <w:lang w:eastAsia="en-GB" w:bidi="ar-EG"/>
        </w:rPr>
      </w:pPr>
      <w:r w:rsidRPr="007A1076">
        <w:rPr>
          <w:rFonts w:ascii="Simplified Arabic" w:eastAsia="Times New Roman" w:hAnsi="Simplified Arabic" w:cs="Simplified Arabic"/>
          <w:color w:val="1F1F1F"/>
          <w:sz w:val="24"/>
          <w:szCs w:val="24"/>
          <w:rtl/>
          <w:lang w:eastAsia="en-GB"/>
        </w:rPr>
        <w:t>كما تساعد جودة الخدمات المؤسسات على التكيف مع التغيرات التكنولوجية والاقتصادية والاجتماعية، وتدعم قدرتها على مواجهة التحديات المستقبلية من خلال بناء نظم عمل أكثر مرونة وفعالية. وبالتالي فإن الجودة لا تُعد أداة لتحسين الخدمة فقط، بل وسيلة لتحقيق الاستدامة والنمو المؤسسي المستمر</w:t>
      </w:r>
      <w:r w:rsidR="00B20608" w:rsidRPr="007A1076">
        <w:rPr>
          <w:rFonts w:ascii="Simplified Arabic" w:eastAsia="Times New Roman" w:hAnsi="Simplified Arabic" w:cs="Simplified Arabic"/>
          <w:color w:val="1F1F1F"/>
          <w:sz w:val="24"/>
          <w:szCs w:val="24"/>
          <w:rtl/>
          <w:lang w:eastAsia="en-GB" w:bidi="ar-EG"/>
        </w:rPr>
        <w:t xml:space="preserve"> (العتيبي، 2023؛ </w:t>
      </w:r>
      <w:r w:rsidR="00B20608" w:rsidRPr="007A1076">
        <w:rPr>
          <w:rFonts w:ascii="Simplified Arabic" w:eastAsia="Times New Roman" w:hAnsi="Simplified Arabic" w:cs="Simplified Arabic"/>
          <w:color w:val="1F1F1F"/>
          <w:sz w:val="24"/>
          <w:szCs w:val="24"/>
          <w:lang w:eastAsia="en-GB" w:bidi="ar-EG"/>
        </w:rPr>
        <w:t>Alemu, 2023</w:t>
      </w:r>
      <w:r w:rsidR="00B20608" w:rsidRPr="007A1076">
        <w:rPr>
          <w:rFonts w:ascii="Simplified Arabic" w:eastAsia="Times New Roman" w:hAnsi="Simplified Arabic" w:cs="Simplified Arabic"/>
          <w:color w:val="1F1F1F"/>
          <w:sz w:val="24"/>
          <w:szCs w:val="24"/>
          <w:rtl/>
          <w:lang w:eastAsia="en-GB" w:bidi="ar-EG"/>
        </w:rPr>
        <w:t>).</w:t>
      </w:r>
    </w:p>
    <w:p w14:paraId="134F776D" w14:textId="05E9E313" w:rsidR="00D15E64" w:rsidRPr="007A1076" w:rsidRDefault="002F5793" w:rsidP="007936A8">
      <w:pPr>
        <w:spacing w:after="240" w:line="240" w:lineRule="auto"/>
        <w:jc w:val="both"/>
        <w:rPr>
          <w:rFonts w:ascii="Simplified Arabic" w:eastAsia="Times New Roman" w:hAnsi="Simplified Arabic" w:cs="Simplified Arabic"/>
          <w:color w:val="1F1F1F"/>
          <w:sz w:val="24"/>
          <w:szCs w:val="24"/>
          <w:rtl/>
          <w:lang w:eastAsia="en-GB" w:bidi="ar-EG"/>
        </w:rPr>
      </w:pPr>
      <w:r w:rsidRPr="007A1076">
        <w:rPr>
          <w:rFonts w:ascii="Simplified Arabic" w:eastAsia="Times New Roman" w:hAnsi="Simplified Arabic" w:cs="Simplified Arabic"/>
          <w:color w:val="1F1F1F"/>
          <w:sz w:val="24"/>
          <w:szCs w:val="24"/>
          <w:rtl/>
          <w:lang w:eastAsia="en-GB"/>
        </w:rPr>
        <w:t>يمكن القول إن أهداف جودة الخدمات تتجاوز مجرد تقديم خدمة جيدة، لتشمل تحقيق رضا العملاء، وتحسين الأداء المؤسسي، وتعزيز الولاء، وبناء الميزة التنافسية، ودعم الابتكار والاستدامة. لذلك تعد جودة الخدمات أحد أهم المرتكزات الإدارية التي تعتمد عليها المؤسسات الحديثة لتحقيق النجاح والتميز في بيئة تتسم بالتغير والمنافسة المستمرة</w:t>
      </w:r>
      <w:r w:rsidRPr="007A1076">
        <w:rPr>
          <w:rFonts w:ascii="Simplified Arabic" w:eastAsia="Times New Roman" w:hAnsi="Simplified Arabic" w:cs="Simplified Arabic"/>
          <w:color w:val="1F1F1F"/>
          <w:sz w:val="24"/>
          <w:szCs w:val="24"/>
          <w:lang w:eastAsia="en-GB" w:bidi="ar-EG"/>
        </w:rPr>
        <w:t>.</w:t>
      </w:r>
    </w:p>
    <w:p w14:paraId="0B036FA2" w14:textId="46950C4D" w:rsidR="00B60E0D" w:rsidRPr="007A1076" w:rsidRDefault="00B60E0D" w:rsidP="00214748">
      <w:pPr>
        <w:spacing w:after="120" w:line="240" w:lineRule="auto"/>
        <w:jc w:val="both"/>
        <w:outlineLvl w:val="1"/>
        <w:rPr>
          <w:rFonts w:ascii="Simplified Arabic" w:eastAsia="Times New Roman" w:hAnsi="Simplified Arabic" w:cs="Simplified Arabic"/>
          <w:b/>
          <w:bCs/>
          <w:color w:val="1F1F1F"/>
          <w:sz w:val="32"/>
          <w:szCs w:val="32"/>
          <w:rtl/>
          <w:lang w:eastAsia="en-GB"/>
        </w:rPr>
      </w:pPr>
      <w:bookmarkStart w:id="411" w:name="_Toc234421598"/>
      <w:bookmarkStart w:id="412" w:name="_Toc234421844"/>
      <w:bookmarkStart w:id="413" w:name="_Toc234509753"/>
      <w:bookmarkStart w:id="414" w:name="_Toc235096205"/>
      <w:bookmarkStart w:id="415" w:name="_Toc224401611"/>
      <w:bookmarkStart w:id="416" w:name="_Toc224401900"/>
      <w:r w:rsidRPr="007A1076">
        <w:rPr>
          <w:rFonts w:ascii="Simplified Arabic" w:eastAsia="Times New Roman" w:hAnsi="Simplified Arabic" w:cs="Simplified Arabic"/>
          <w:b/>
          <w:bCs/>
          <w:color w:val="1F1F1F"/>
          <w:sz w:val="32"/>
          <w:szCs w:val="32"/>
          <w:rtl/>
          <w:lang w:eastAsia="en-GB"/>
        </w:rPr>
        <w:t>أهمية جودة الخدمات</w:t>
      </w:r>
      <w:bookmarkEnd w:id="411"/>
      <w:bookmarkEnd w:id="412"/>
      <w:bookmarkEnd w:id="413"/>
      <w:bookmarkEnd w:id="414"/>
      <w:r w:rsidRPr="007A1076">
        <w:rPr>
          <w:rFonts w:ascii="Simplified Arabic" w:eastAsia="Times New Roman" w:hAnsi="Simplified Arabic" w:cs="Simplified Arabic"/>
          <w:b/>
          <w:bCs/>
          <w:color w:val="1F1F1F"/>
          <w:sz w:val="32"/>
          <w:szCs w:val="32"/>
          <w:rtl/>
          <w:lang w:eastAsia="en-GB"/>
        </w:rPr>
        <w:t xml:space="preserve"> </w:t>
      </w:r>
      <w:bookmarkEnd w:id="415"/>
      <w:bookmarkEnd w:id="416"/>
    </w:p>
    <w:p w14:paraId="5250FDDA" w14:textId="78B91176" w:rsidR="00D15E64" w:rsidRPr="007A1076" w:rsidRDefault="00B20608" w:rsidP="007936A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تعد جودة الخدمات من أبرز المفاهيم الإدارية الحديثة التي حظيت باهتمام متزايد في مختلف القطاعات الخدمية والإنتاجية، وذلك بسبب دورها المحوري في تحسين الأداء المؤسسي وتعزيز رضا العملاء وتحقيق الميزة التنافسية. وأصبحت المؤسسات المعاصرة تنظر إلى جودة الخدمات باعتبارها أحد الأصول الاستراتيجية التي تسهم في تحقيق أهدافها والمحافظة على استدامتها في بيئة تتسم بالتغير والمنافسة الشديدة. وقد أكدت الدراسات الحديثة أن المنظمات التي تركز على تحسين جودة خدماتها تحقق مستويات أعلى من الأداء والرضا والولاء مقارنة بالمنظمات الأقل اهتمامًا بالجودة</w:t>
      </w:r>
      <w:r w:rsidRPr="007A1076">
        <w:rPr>
          <w:rFonts w:ascii="Simplified Arabic" w:eastAsia="Times New Roman" w:hAnsi="Simplified Arabic" w:cs="Simplified Arabic"/>
          <w:color w:val="1F1F1F"/>
          <w:sz w:val="24"/>
          <w:szCs w:val="24"/>
          <w:lang w:eastAsia="en-GB"/>
        </w:rPr>
        <w:t xml:space="preserve"> </w:t>
      </w:r>
      <w:r w:rsidRPr="007A1076">
        <w:rPr>
          <w:rFonts w:ascii="Simplified Arabic" w:eastAsia="Times New Roman" w:hAnsi="Simplified Arabic" w:cs="Simplified Arabic"/>
          <w:color w:val="1F1F1F"/>
          <w:sz w:val="24"/>
          <w:szCs w:val="24"/>
          <w:rtl/>
          <w:lang w:eastAsia="en-GB"/>
        </w:rPr>
        <w:t>(</w:t>
      </w:r>
      <w:r w:rsidRPr="007A1076">
        <w:rPr>
          <w:rFonts w:ascii="Simplified Arabic" w:eastAsia="Times New Roman" w:hAnsi="Simplified Arabic" w:cs="Simplified Arabic"/>
          <w:color w:val="1F1F1F"/>
          <w:sz w:val="24"/>
          <w:szCs w:val="24"/>
          <w:lang w:eastAsia="en-GB"/>
        </w:rPr>
        <w:t>Alemu, 2023</w:t>
      </w:r>
      <w:r w:rsidRPr="007A1076">
        <w:rPr>
          <w:rFonts w:ascii="Simplified Arabic" w:eastAsia="Times New Roman" w:hAnsi="Simplified Arabic" w:cs="Simplified Arabic"/>
          <w:color w:val="1F1F1F"/>
          <w:sz w:val="24"/>
          <w:szCs w:val="24"/>
          <w:rtl/>
          <w:lang w:eastAsia="en-GB"/>
        </w:rPr>
        <w:t xml:space="preserve">؛ </w:t>
      </w:r>
      <w:r w:rsidRPr="007A1076">
        <w:rPr>
          <w:rFonts w:ascii="Simplified Arabic" w:eastAsia="Times New Roman" w:hAnsi="Simplified Arabic" w:cs="Simplified Arabic"/>
          <w:color w:val="1F1F1F"/>
          <w:sz w:val="24"/>
          <w:szCs w:val="24"/>
          <w:lang w:eastAsia="en-GB"/>
        </w:rPr>
        <w:t>Ali et al., 2024</w:t>
      </w:r>
      <w:r w:rsidRPr="007A1076">
        <w:rPr>
          <w:rFonts w:ascii="Simplified Arabic" w:eastAsia="Times New Roman" w:hAnsi="Simplified Arabic" w:cs="Simplified Arabic"/>
          <w:color w:val="1F1F1F"/>
          <w:sz w:val="24"/>
          <w:szCs w:val="24"/>
          <w:rtl/>
          <w:lang w:eastAsia="en-GB"/>
        </w:rPr>
        <w:t>).</w:t>
      </w:r>
    </w:p>
    <w:p w14:paraId="1FB9CB3C" w14:textId="49F7A9F4" w:rsidR="00B20608" w:rsidRPr="007A1076" w:rsidRDefault="00B20608" w:rsidP="00214748">
      <w:pPr>
        <w:spacing w:after="240" w:line="240" w:lineRule="auto"/>
        <w:jc w:val="both"/>
        <w:rPr>
          <w:rFonts w:ascii="Simplified Arabic" w:eastAsia="Times New Roman" w:hAnsi="Simplified Arabic" w:cs="Simplified Arabic"/>
          <w:b/>
          <w:bCs/>
          <w:color w:val="1F1F1F"/>
          <w:sz w:val="24"/>
          <w:szCs w:val="24"/>
          <w:lang w:eastAsia="en-GB"/>
        </w:rPr>
      </w:pPr>
      <w:r w:rsidRPr="007A1076">
        <w:rPr>
          <w:rFonts w:ascii="Simplified Arabic" w:eastAsia="Times New Roman" w:hAnsi="Simplified Arabic" w:cs="Simplified Arabic"/>
          <w:b/>
          <w:bCs/>
          <w:color w:val="1F1F1F"/>
          <w:sz w:val="24"/>
          <w:szCs w:val="24"/>
          <w:rtl/>
          <w:lang w:eastAsia="en-GB"/>
        </w:rPr>
        <w:t>1.تحقيق رضا العملاء والمستفيدين</w:t>
      </w:r>
    </w:p>
    <w:p w14:paraId="35B672BF" w14:textId="431C482E" w:rsidR="00B20608" w:rsidRPr="007A1076" w:rsidRDefault="00B20608"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تنبع أهمية جودة الخدمات من كونها الوسيلة الرئيسية لتحقيق رضا العملاء والمستفيدين. فالجودة المرتفعة تسهم في تلبية احتياجات العملاء وتوقعاتهم وتجاوزها أحيانًا، مما يؤدي إلى تحسين تجربتهم وزيادة مستوى رضاهم عن الخدمات المقدمة. ويُعد رضا العملاء مؤشرًا أساسيًا لنجاح المؤسسات الخدمية، حيث يرتبط ارتباطًا مباشرًا باستمرار التعامل معها وتعزيز ثقة العملاء بها</w:t>
      </w:r>
      <w:r w:rsidRPr="007A1076">
        <w:rPr>
          <w:rFonts w:ascii="Simplified Arabic" w:eastAsia="Times New Roman" w:hAnsi="Simplified Arabic" w:cs="Simplified Arabic"/>
          <w:color w:val="1F1F1F"/>
          <w:sz w:val="24"/>
          <w:szCs w:val="24"/>
          <w:lang w:eastAsia="en-GB"/>
        </w:rPr>
        <w:t xml:space="preserve"> </w:t>
      </w:r>
      <w:r w:rsidR="002F668E" w:rsidRPr="007A1076">
        <w:rPr>
          <w:rFonts w:ascii="Simplified Arabic" w:eastAsia="Times New Roman" w:hAnsi="Simplified Arabic" w:cs="Simplified Arabic"/>
          <w:color w:val="1F1F1F"/>
          <w:sz w:val="24"/>
          <w:szCs w:val="24"/>
          <w:rtl/>
          <w:lang w:eastAsia="en-GB"/>
        </w:rPr>
        <w:t>(</w:t>
      </w:r>
      <w:proofErr w:type="spellStart"/>
      <w:r w:rsidR="002F668E" w:rsidRPr="007A1076">
        <w:rPr>
          <w:rFonts w:ascii="Simplified Arabic" w:eastAsia="Times New Roman" w:hAnsi="Simplified Arabic" w:cs="Simplified Arabic"/>
          <w:color w:val="1F1F1F"/>
          <w:sz w:val="24"/>
          <w:szCs w:val="24"/>
          <w:lang w:eastAsia="en-GB"/>
        </w:rPr>
        <w:t>Zygiaris</w:t>
      </w:r>
      <w:proofErr w:type="spellEnd"/>
      <w:r w:rsidR="002F668E" w:rsidRPr="007A1076">
        <w:rPr>
          <w:rFonts w:ascii="Simplified Arabic" w:eastAsia="Times New Roman" w:hAnsi="Simplified Arabic" w:cs="Simplified Arabic"/>
          <w:color w:val="1F1F1F"/>
          <w:sz w:val="24"/>
          <w:szCs w:val="24"/>
          <w:lang w:eastAsia="en-GB"/>
        </w:rPr>
        <w:t xml:space="preserve"> et al., 2022</w:t>
      </w:r>
      <w:r w:rsidR="002F668E" w:rsidRPr="007A1076">
        <w:rPr>
          <w:rFonts w:ascii="Simplified Arabic" w:eastAsia="Times New Roman" w:hAnsi="Simplified Arabic" w:cs="Simplified Arabic"/>
          <w:color w:val="1F1F1F"/>
          <w:sz w:val="24"/>
          <w:szCs w:val="24"/>
          <w:rtl/>
          <w:lang w:eastAsia="en-GB"/>
        </w:rPr>
        <w:t>؛ مبارك ورشدي، 2023)</w:t>
      </w:r>
    </w:p>
    <w:p w14:paraId="335CDAD6" w14:textId="2B319470" w:rsidR="00B20608" w:rsidRPr="007A1076" w:rsidRDefault="00B20608" w:rsidP="00214748">
      <w:pPr>
        <w:spacing w:after="240" w:line="240" w:lineRule="auto"/>
        <w:jc w:val="both"/>
        <w:rPr>
          <w:rFonts w:ascii="Simplified Arabic" w:eastAsia="Times New Roman" w:hAnsi="Simplified Arabic" w:cs="Simplified Arabic"/>
          <w:color w:val="1F1F1F"/>
          <w:sz w:val="24"/>
          <w:szCs w:val="24"/>
          <w:rtl/>
          <w:lang w:eastAsia="en-GB"/>
        </w:rPr>
      </w:pPr>
      <w:r w:rsidRPr="007A1076">
        <w:rPr>
          <w:rFonts w:ascii="Simplified Arabic" w:eastAsia="Times New Roman" w:hAnsi="Simplified Arabic" w:cs="Simplified Arabic"/>
          <w:color w:val="1F1F1F"/>
          <w:sz w:val="24"/>
          <w:szCs w:val="24"/>
          <w:rtl/>
          <w:lang w:eastAsia="en-GB"/>
        </w:rPr>
        <w:t>كما أن العملاء الراضين يكونون أكثر ميلاً لإعادة التعامل مع المؤسسة والتوصية بخدماتها للآخرين، الأمر الذي يسهم في تعزيز مكانتها في السوق وزيادة قدرتها على النمو والاستمرار</w:t>
      </w:r>
      <w:r w:rsidRPr="007A1076">
        <w:rPr>
          <w:rFonts w:ascii="Simplified Arabic" w:eastAsia="Times New Roman" w:hAnsi="Simplified Arabic" w:cs="Simplified Arabic"/>
          <w:color w:val="1F1F1F"/>
          <w:sz w:val="24"/>
          <w:szCs w:val="24"/>
          <w:lang w:eastAsia="en-GB"/>
        </w:rPr>
        <w:t xml:space="preserve"> </w:t>
      </w:r>
      <w:r w:rsidR="002F668E" w:rsidRPr="007A1076">
        <w:rPr>
          <w:rFonts w:ascii="Simplified Arabic" w:eastAsia="Times New Roman" w:hAnsi="Simplified Arabic" w:cs="Simplified Arabic"/>
          <w:color w:val="1F1F1F"/>
          <w:sz w:val="24"/>
          <w:szCs w:val="24"/>
          <w:rtl/>
          <w:lang w:eastAsia="en-GB"/>
        </w:rPr>
        <w:t>(</w:t>
      </w:r>
      <w:r w:rsidR="002F668E" w:rsidRPr="007A1076">
        <w:rPr>
          <w:rFonts w:ascii="Simplified Arabic" w:eastAsia="Times New Roman" w:hAnsi="Simplified Arabic" w:cs="Simplified Arabic"/>
          <w:color w:val="1F1F1F"/>
          <w:sz w:val="24"/>
          <w:szCs w:val="24"/>
          <w:lang w:eastAsia="en-GB"/>
        </w:rPr>
        <w:t>Alemu, 2023</w:t>
      </w:r>
      <w:r w:rsidR="002F668E" w:rsidRPr="007A1076">
        <w:rPr>
          <w:rFonts w:ascii="Simplified Arabic" w:eastAsia="Times New Roman" w:hAnsi="Simplified Arabic" w:cs="Simplified Arabic"/>
          <w:color w:val="1F1F1F"/>
          <w:sz w:val="24"/>
          <w:szCs w:val="24"/>
          <w:rtl/>
          <w:lang w:eastAsia="en-GB"/>
        </w:rPr>
        <w:t xml:space="preserve">؛ </w:t>
      </w:r>
      <w:r w:rsidR="002F668E" w:rsidRPr="007A1076">
        <w:rPr>
          <w:rFonts w:ascii="Simplified Arabic" w:eastAsia="Times New Roman" w:hAnsi="Simplified Arabic" w:cs="Simplified Arabic"/>
          <w:color w:val="1F1F1F"/>
          <w:sz w:val="24"/>
          <w:szCs w:val="24"/>
          <w:lang w:eastAsia="en-GB"/>
        </w:rPr>
        <w:t>Ali et al., 2024</w:t>
      </w:r>
      <w:r w:rsidR="002F668E" w:rsidRPr="007A1076">
        <w:rPr>
          <w:rFonts w:ascii="Simplified Arabic" w:eastAsia="Times New Roman" w:hAnsi="Simplified Arabic" w:cs="Simplified Arabic"/>
          <w:color w:val="1F1F1F"/>
          <w:sz w:val="24"/>
          <w:szCs w:val="24"/>
          <w:rtl/>
          <w:lang w:eastAsia="en-GB"/>
        </w:rPr>
        <w:t>).</w:t>
      </w:r>
    </w:p>
    <w:p w14:paraId="0C44083B" w14:textId="3B86495A" w:rsidR="00B20608" w:rsidRPr="007A1076" w:rsidRDefault="002F668E" w:rsidP="00214748">
      <w:pPr>
        <w:spacing w:after="240" w:line="240" w:lineRule="auto"/>
        <w:jc w:val="both"/>
        <w:rPr>
          <w:rFonts w:ascii="Simplified Arabic" w:eastAsia="Times New Roman" w:hAnsi="Simplified Arabic" w:cs="Simplified Arabic"/>
          <w:b/>
          <w:bCs/>
          <w:color w:val="1F1F1F"/>
          <w:sz w:val="24"/>
          <w:szCs w:val="24"/>
          <w:lang w:eastAsia="en-GB"/>
        </w:rPr>
      </w:pPr>
      <w:r w:rsidRPr="007A1076">
        <w:rPr>
          <w:rFonts w:ascii="Simplified Arabic" w:eastAsia="Times New Roman" w:hAnsi="Simplified Arabic" w:cs="Simplified Arabic"/>
          <w:b/>
          <w:bCs/>
          <w:color w:val="1F1F1F"/>
          <w:sz w:val="24"/>
          <w:szCs w:val="24"/>
          <w:rtl/>
          <w:lang w:eastAsia="en-GB"/>
        </w:rPr>
        <w:t>2.</w:t>
      </w:r>
      <w:r w:rsidR="00B20608" w:rsidRPr="007A1076">
        <w:rPr>
          <w:rFonts w:ascii="Simplified Arabic" w:eastAsia="Times New Roman" w:hAnsi="Simplified Arabic" w:cs="Simplified Arabic"/>
          <w:b/>
          <w:bCs/>
          <w:color w:val="1F1F1F"/>
          <w:sz w:val="24"/>
          <w:szCs w:val="24"/>
          <w:rtl/>
          <w:lang w:eastAsia="en-GB"/>
        </w:rPr>
        <w:t>تعزيز الولاء والمحافظة على العملاء</w:t>
      </w:r>
    </w:p>
    <w:p w14:paraId="28FC73A9" w14:textId="3BB9E68E" w:rsidR="00B20608" w:rsidRPr="007A1076" w:rsidRDefault="00B20608"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تكتسب جودة الخدمات أهمية كبيرة في بناء علاقات طويلة الأجل مع العملاء. فكلما ارتفع مستوى الجودة المدركة للخدمة، زادت درجة ولاء العملاء للمؤسسة وانخفضت احتمالية انتقالهم إلى المنافسين. ويسهم الولاء في توفير قاعدة مستقرة من العملاء، مما يساعد المؤسسة على تحقيق الاستقرار المالي والتشغيلي</w:t>
      </w:r>
      <w:r w:rsidRPr="007A1076">
        <w:rPr>
          <w:rFonts w:ascii="Simplified Arabic" w:eastAsia="Times New Roman" w:hAnsi="Simplified Arabic" w:cs="Simplified Arabic"/>
          <w:color w:val="1F1F1F"/>
          <w:sz w:val="24"/>
          <w:szCs w:val="24"/>
          <w:lang w:eastAsia="en-GB"/>
        </w:rPr>
        <w:t xml:space="preserve"> </w:t>
      </w:r>
      <w:r w:rsidR="002F668E" w:rsidRPr="007A1076">
        <w:rPr>
          <w:rFonts w:ascii="Simplified Arabic" w:eastAsia="Times New Roman" w:hAnsi="Simplified Arabic" w:cs="Simplified Arabic"/>
          <w:color w:val="1F1F1F"/>
          <w:sz w:val="24"/>
          <w:szCs w:val="24"/>
          <w:rtl/>
          <w:lang w:eastAsia="en-GB"/>
        </w:rPr>
        <w:t>(</w:t>
      </w:r>
      <w:r w:rsidR="002F668E" w:rsidRPr="007A1076">
        <w:rPr>
          <w:rFonts w:ascii="Simplified Arabic" w:eastAsia="Times New Roman" w:hAnsi="Simplified Arabic" w:cs="Simplified Arabic"/>
          <w:color w:val="1F1F1F"/>
          <w:sz w:val="24"/>
          <w:szCs w:val="24"/>
          <w:lang w:eastAsia="en-GB"/>
        </w:rPr>
        <w:t>Chatterjee et al., 2023</w:t>
      </w:r>
      <w:r w:rsidR="002F668E" w:rsidRPr="007A1076">
        <w:rPr>
          <w:rFonts w:ascii="Simplified Arabic" w:eastAsia="Times New Roman" w:hAnsi="Simplified Arabic" w:cs="Simplified Arabic"/>
          <w:color w:val="1F1F1F"/>
          <w:sz w:val="24"/>
          <w:szCs w:val="24"/>
          <w:rtl/>
          <w:lang w:eastAsia="en-GB"/>
        </w:rPr>
        <w:t xml:space="preserve">؛ </w:t>
      </w:r>
      <w:proofErr w:type="spellStart"/>
      <w:r w:rsidR="002F668E" w:rsidRPr="007A1076">
        <w:rPr>
          <w:rFonts w:ascii="Simplified Arabic" w:eastAsia="Times New Roman" w:hAnsi="Simplified Arabic" w:cs="Simplified Arabic"/>
          <w:color w:val="1F1F1F"/>
          <w:sz w:val="24"/>
          <w:szCs w:val="24"/>
          <w:lang w:eastAsia="en-GB"/>
        </w:rPr>
        <w:t>Zygiaris</w:t>
      </w:r>
      <w:proofErr w:type="spellEnd"/>
      <w:r w:rsidR="002F668E" w:rsidRPr="007A1076">
        <w:rPr>
          <w:rFonts w:ascii="Simplified Arabic" w:eastAsia="Times New Roman" w:hAnsi="Simplified Arabic" w:cs="Simplified Arabic"/>
          <w:color w:val="1F1F1F"/>
          <w:sz w:val="24"/>
          <w:szCs w:val="24"/>
          <w:lang w:eastAsia="en-GB"/>
        </w:rPr>
        <w:t xml:space="preserve"> et al., 2022</w:t>
      </w:r>
      <w:r w:rsidR="002F668E" w:rsidRPr="007A1076">
        <w:rPr>
          <w:rFonts w:ascii="Simplified Arabic" w:eastAsia="Times New Roman" w:hAnsi="Simplified Arabic" w:cs="Simplified Arabic"/>
          <w:color w:val="1F1F1F"/>
          <w:sz w:val="24"/>
          <w:szCs w:val="24"/>
          <w:rtl/>
          <w:lang w:eastAsia="en-GB"/>
        </w:rPr>
        <w:t>)</w:t>
      </w:r>
    </w:p>
    <w:p w14:paraId="77EDE505" w14:textId="7B9FCBD9" w:rsidR="00B20608" w:rsidRPr="007A1076" w:rsidRDefault="00B20608" w:rsidP="00214748">
      <w:pPr>
        <w:spacing w:after="240" w:line="240" w:lineRule="auto"/>
        <w:jc w:val="both"/>
        <w:rPr>
          <w:rFonts w:ascii="Simplified Arabic" w:eastAsia="Times New Roman" w:hAnsi="Simplified Arabic" w:cs="Simplified Arabic"/>
          <w:color w:val="1F1F1F"/>
          <w:sz w:val="24"/>
          <w:szCs w:val="24"/>
          <w:rtl/>
          <w:lang w:eastAsia="en-GB"/>
        </w:rPr>
      </w:pPr>
      <w:r w:rsidRPr="007A1076">
        <w:rPr>
          <w:rFonts w:ascii="Simplified Arabic" w:eastAsia="Times New Roman" w:hAnsi="Simplified Arabic" w:cs="Simplified Arabic"/>
          <w:color w:val="1F1F1F"/>
          <w:sz w:val="24"/>
          <w:szCs w:val="24"/>
          <w:rtl/>
          <w:lang w:eastAsia="en-GB"/>
        </w:rPr>
        <w:t>كما تشير الدراسات الحديثة إلى أن تكلفة الاحتفاظ بالعملاء الحاليين أقل من تكلفة جذب عملاء جدد، الأمر الذي يجعل جودة الخدمات أداة فعالة لتعزيز الاستدامة التسويقية وتحسين العلاقات طويلة المدى مع المستفيدين</w:t>
      </w:r>
      <w:r w:rsidRPr="007A1076">
        <w:rPr>
          <w:rFonts w:ascii="Simplified Arabic" w:eastAsia="Times New Roman" w:hAnsi="Simplified Arabic" w:cs="Simplified Arabic"/>
          <w:color w:val="1F1F1F"/>
          <w:sz w:val="24"/>
          <w:szCs w:val="24"/>
          <w:lang w:eastAsia="en-GB"/>
        </w:rPr>
        <w:t xml:space="preserve"> </w:t>
      </w:r>
      <w:r w:rsidR="002F668E" w:rsidRPr="007A1076">
        <w:rPr>
          <w:rFonts w:ascii="Simplified Arabic" w:eastAsia="Times New Roman" w:hAnsi="Simplified Arabic" w:cs="Simplified Arabic"/>
          <w:color w:val="1F1F1F"/>
          <w:sz w:val="24"/>
          <w:szCs w:val="24"/>
          <w:rtl/>
          <w:lang w:eastAsia="en-GB"/>
        </w:rPr>
        <w:t xml:space="preserve">(العصيمي، 2024؛ </w:t>
      </w:r>
      <w:r w:rsidR="002F668E" w:rsidRPr="007A1076">
        <w:rPr>
          <w:rFonts w:ascii="Simplified Arabic" w:eastAsia="Times New Roman" w:hAnsi="Simplified Arabic" w:cs="Simplified Arabic"/>
          <w:color w:val="1F1F1F"/>
          <w:sz w:val="24"/>
          <w:szCs w:val="24"/>
          <w:lang w:eastAsia="en-GB"/>
        </w:rPr>
        <w:t>Demirel, 2022</w:t>
      </w:r>
      <w:r w:rsidR="002F668E" w:rsidRPr="007A1076">
        <w:rPr>
          <w:rFonts w:ascii="Simplified Arabic" w:eastAsia="Times New Roman" w:hAnsi="Simplified Arabic" w:cs="Simplified Arabic"/>
          <w:color w:val="1F1F1F"/>
          <w:sz w:val="24"/>
          <w:szCs w:val="24"/>
          <w:rtl/>
          <w:lang w:eastAsia="en-GB"/>
        </w:rPr>
        <w:t>).</w:t>
      </w:r>
    </w:p>
    <w:p w14:paraId="7C77EDB8" w14:textId="170CA1F4" w:rsidR="00B20608" w:rsidRPr="007A1076" w:rsidRDefault="002F668E" w:rsidP="00214748">
      <w:pPr>
        <w:spacing w:after="240" w:line="240" w:lineRule="auto"/>
        <w:jc w:val="both"/>
        <w:rPr>
          <w:rFonts w:ascii="Simplified Arabic" w:eastAsia="Times New Roman" w:hAnsi="Simplified Arabic" w:cs="Simplified Arabic"/>
          <w:b/>
          <w:bCs/>
          <w:color w:val="1F1F1F"/>
          <w:sz w:val="24"/>
          <w:szCs w:val="24"/>
          <w:lang w:eastAsia="en-GB"/>
        </w:rPr>
      </w:pPr>
      <w:r w:rsidRPr="007A1076">
        <w:rPr>
          <w:rFonts w:ascii="Simplified Arabic" w:eastAsia="Times New Roman" w:hAnsi="Simplified Arabic" w:cs="Simplified Arabic"/>
          <w:b/>
          <w:bCs/>
          <w:color w:val="1F1F1F"/>
          <w:sz w:val="24"/>
          <w:szCs w:val="24"/>
          <w:rtl/>
          <w:lang w:eastAsia="en-GB"/>
        </w:rPr>
        <w:t>3.</w:t>
      </w:r>
      <w:r w:rsidR="00B20608" w:rsidRPr="007A1076">
        <w:rPr>
          <w:rFonts w:ascii="Simplified Arabic" w:eastAsia="Times New Roman" w:hAnsi="Simplified Arabic" w:cs="Simplified Arabic"/>
          <w:b/>
          <w:bCs/>
          <w:color w:val="1F1F1F"/>
          <w:sz w:val="24"/>
          <w:szCs w:val="24"/>
          <w:rtl/>
          <w:lang w:eastAsia="en-GB"/>
        </w:rPr>
        <w:t>تحسين الأداء المؤسسي</w:t>
      </w:r>
    </w:p>
    <w:p w14:paraId="1FE7A441" w14:textId="157BD0B5" w:rsidR="00B20608" w:rsidRPr="007A1076" w:rsidRDefault="00B20608"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تُسهم جودة الخدمات في رفع مستوى الأداء المؤسسي من خلال تحسين العمليات والإجراءات، وتقليل الأخطاء، وتطوير أساليب العمل. كما أن تطبيق معايير الجودة يساعد المؤسسات على استغلال الموارد المتاحة بكفاءة وتحقيق الأهداف التشغيلية والاستراتيجية بصورة أكثر فعالية</w:t>
      </w:r>
      <w:r w:rsidRPr="007A1076">
        <w:rPr>
          <w:rFonts w:ascii="Simplified Arabic" w:eastAsia="Times New Roman" w:hAnsi="Simplified Arabic" w:cs="Simplified Arabic"/>
          <w:color w:val="1F1F1F"/>
          <w:sz w:val="24"/>
          <w:szCs w:val="24"/>
          <w:lang w:eastAsia="en-GB"/>
        </w:rPr>
        <w:t xml:space="preserve"> </w:t>
      </w:r>
      <w:r w:rsidR="002F668E" w:rsidRPr="007A1076">
        <w:rPr>
          <w:rFonts w:ascii="Simplified Arabic" w:eastAsia="Times New Roman" w:hAnsi="Simplified Arabic" w:cs="Simplified Arabic"/>
          <w:color w:val="1F1F1F"/>
          <w:sz w:val="24"/>
          <w:szCs w:val="24"/>
          <w:rtl/>
          <w:lang w:eastAsia="en-GB"/>
        </w:rPr>
        <w:t xml:space="preserve">(العتيبي، 2023؛ </w:t>
      </w:r>
      <w:r w:rsidR="002F668E" w:rsidRPr="007A1076">
        <w:rPr>
          <w:rFonts w:ascii="Simplified Arabic" w:eastAsia="Times New Roman" w:hAnsi="Simplified Arabic" w:cs="Simplified Arabic"/>
          <w:color w:val="1F1F1F"/>
          <w:sz w:val="24"/>
          <w:szCs w:val="24"/>
          <w:lang w:eastAsia="en-GB"/>
        </w:rPr>
        <w:t>Demirel, 2022</w:t>
      </w:r>
      <w:r w:rsidR="002F668E" w:rsidRPr="007A1076">
        <w:rPr>
          <w:rFonts w:ascii="Simplified Arabic" w:eastAsia="Times New Roman" w:hAnsi="Simplified Arabic" w:cs="Simplified Arabic"/>
          <w:color w:val="1F1F1F"/>
          <w:sz w:val="24"/>
          <w:szCs w:val="24"/>
          <w:rtl/>
          <w:lang w:eastAsia="en-GB"/>
        </w:rPr>
        <w:t>).</w:t>
      </w:r>
    </w:p>
    <w:p w14:paraId="1495278F" w14:textId="16AB37CB" w:rsidR="00B20608" w:rsidRDefault="00B20608" w:rsidP="00214748">
      <w:pPr>
        <w:spacing w:after="240" w:line="240" w:lineRule="auto"/>
        <w:jc w:val="both"/>
        <w:rPr>
          <w:rFonts w:ascii="Simplified Arabic" w:eastAsia="Times New Roman" w:hAnsi="Simplified Arabic" w:cs="Simplified Arabic"/>
          <w:color w:val="1F1F1F"/>
          <w:sz w:val="24"/>
          <w:szCs w:val="24"/>
          <w:rtl/>
          <w:lang w:eastAsia="en-GB"/>
        </w:rPr>
      </w:pPr>
      <w:r w:rsidRPr="007A1076">
        <w:rPr>
          <w:rFonts w:ascii="Simplified Arabic" w:eastAsia="Times New Roman" w:hAnsi="Simplified Arabic" w:cs="Simplified Arabic"/>
          <w:color w:val="1F1F1F"/>
          <w:sz w:val="24"/>
          <w:szCs w:val="24"/>
          <w:rtl/>
          <w:lang w:eastAsia="en-GB"/>
        </w:rPr>
        <w:t>وتؤدي جودة الخدمات كذلك إلى تحسين التنسيق بين الإدارات المختلفة، وتعزيز ثقافة التحسين المستمر، ورفع إنتاجية العاملين، وهو ما ينعكس إيجابًا على كفاءة الأداء العام للمؤسسة</w:t>
      </w:r>
      <w:r w:rsidRPr="007A1076">
        <w:rPr>
          <w:rFonts w:ascii="Simplified Arabic" w:eastAsia="Times New Roman" w:hAnsi="Simplified Arabic" w:cs="Simplified Arabic"/>
          <w:color w:val="1F1F1F"/>
          <w:sz w:val="24"/>
          <w:szCs w:val="24"/>
          <w:lang w:eastAsia="en-GB"/>
        </w:rPr>
        <w:t xml:space="preserve"> </w:t>
      </w:r>
      <w:r w:rsidR="002F668E" w:rsidRPr="007A1076">
        <w:rPr>
          <w:rFonts w:ascii="Simplified Arabic" w:eastAsia="Times New Roman" w:hAnsi="Simplified Arabic" w:cs="Simplified Arabic"/>
          <w:color w:val="1F1F1F"/>
          <w:sz w:val="24"/>
          <w:szCs w:val="24"/>
          <w:rtl/>
          <w:lang w:eastAsia="en-GB"/>
        </w:rPr>
        <w:t>(</w:t>
      </w:r>
      <w:r w:rsidR="002F668E" w:rsidRPr="007A1076">
        <w:rPr>
          <w:rFonts w:ascii="Simplified Arabic" w:eastAsia="Times New Roman" w:hAnsi="Simplified Arabic" w:cs="Simplified Arabic"/>
          <w:color w:val="1F1F1F"/>
          <w:sz w:val="24"/>
          <w:szCs w:val="24"/>
          <w:lang w:eastAsia="en-GB"/>
        </w:rPr>
        <w:t>Ali et al., 2024</w:t>
      </w:r>
      <w:r w:rsidR="002F668E" w:rsidRPr="007A1076">
        <w:rPr>
          <w:rFonts w:ascii="Simplified Arabic" w:eastAsia="Times New Roman" w:hAnsi="Simplified Arabic" w:cs="Simplified Arabic"/>
          <w:color w:val="1F1F1F"/>
          <w:sz w:val="24"/>
          <w:szCs w:val="24"/>
          <w:rtl/>
          <w:lang w:eastAsia="en-GB"/>
        </w:rPr>
        <w:t>؛ مبارك ورشدي، 2023).</w:t>
      </w:r>
    </w:p>
    <w:p w14:paraId="1CAB94A2" w14:textId="77777777" w:rsidR="007936A8" w:rsidRPr="007A1076" w:rsidRDefault="007936A8" w:rsidP="00214748">
      <w:pPr>
        <w:spacing w:after="240" w:line="240" w:lineRule="auto"/>
        <w:jc w:val="both"/>
        <w:rPr>
          <w:rFonts w:ascii="Simplified Arabic" w:eastAsia="Times New Roman" w:hAnsi="Simplified Arabic" w:cs="Simplified Arabic"/>
          <w:color w:val="1F1F1F"/>
          <w:sz w:val="24"/>
          <w:szCs w:val="24"/>
          <w:lang w:eastAsia="en-GB"/>
        </w:rPr>
      </w:pPr>
    </w:p>
    <w:p w14:paraId="391B598A" w14:textId="472824D5" w:rsidR="00B20608" w:rsidRPr="007A1076" w:rsidRDefault="002F668E" w:rsidP="00214748">
      <w:pPr>
        <w:spacing w:after="240" w:line="240" w:lineRule="auto"/>
        <w:jc w:val="both"/>
        <w:rPr>
          <w:rFonts w:ascii="Simplified Arabic" w:eastAsia="Times New Roman" w:hAnsi="Simplified Arabic" w:cs="Simplified Arabic"/>
          <w:b/>
          <w:bCs/>
          <w:color w:val="1F1F1F"/>
          <w:sz w:val="24"/>
          <w:szCs w:val="24"/>
          <w:lang w:eastAsia="en-GB"/>
        </w:rPr>
      </w:pPr>
      <w:r w:rsidRPr="007A1076">
        <w:rPr>
          <w:rFonts w:ascii="Simplified Arabic" w:eastAsia="Times New Roman" w:hAnsi="Simplified Arabic" w:cs="Simplified Arabic"/>
          <w:b/>
          <w:bCs/>
          <w:color w:val="1F1F1F"/>
          <w:sz w:val="24"/>
          <w:szCs w:val="24"/>
          <w:rtl/>
          <w:lang w:eastAsia="en-GB"/>
        </w:rPr>
        <w:t>4.</w:t>
      </w:r>
      <w:r w:rsidR="00B20608" w:rsidRPr="007A1076">
        <w:rPr>
          <w:rFonts w:ascii="Simplified Arabic" w:eastAsia="Times New Roman" w:hAnsi="Simplified Arabic" w:cs="Simplified Arabic"/>
          <w:b/>
          <w:bCs/>
          <w:color w:val="1F1F1F"/>
          <w:sz w:val="24"/>
          <w:szCs w:val="24"/>
          <w:rtl/>
          <w:lang w:eastAsia="en-GB"/>
        </w:rPr>
        <w:t>تحقيق الميزة التنافسية</w:t>
      </w:r>
    </w:p>
    <w:p w14:paraId="6946CCA3" w14:textId="79165772" w:rsidR="00B20608" w:rsidRPr="007A1076" w:rsidRDefault="00B20608" w:rsidP="00214748">
      <w:pPr>
        <w:spacing w:after="240" w:line="240" w:lineRule="auto"/>
        <w:jc w:val="both"/>
        <w:rPr>
          <w:rFonts w:ascii="Simplified Arabic" w:eastAsia="Times New Roman" w:hAnsi="Simplified Arabic" w:cs="Simplified Arabic"/>
          <w:color w:val="1F1F1F"/>
          <w:sz w:val="24"/>
          <w:szCs w:val="24"/>
          <w:rtl/>
          <w:lang w:eastAsia="en-GB"/>
        </w:rPr>
      </w:pPr>
      <w:r w:rsidRPr="007A1076">
        <w:rPr>
          <w:rFonts w:ascii="Simplified Arabic" w:eastAsia="Times New Roman" w:hAnsi="Simplified Arabic" w:cs="Simplified Arabic"/>
          <w:color w:val="1F1F1F"/>
          <w:sz w:val="24"/>
          <w:szCs w:val="24"/>
          <w:rtl/>
          <w:lang w:eastAsia="en-GB"/>
        </w:rPr>
        <w:t>في ظل بيئات الأعمال التي تتسم بارتفاع مستوى المنافسة، أصبحت جودة الخدمات أحد أهم مصادر الميزة التنافسية. فالمؤسسات التي تقدم خدمات عالية الجودة تستطيع التميز عن منافسيها من خلال تقديم تجربة أفضل للعملاء وتحقيق مستويات أعلى من الرضا والثقة</w:t>
      </w:r>
      <w:r w:rsidRPr="007A1076">
        <w:rPr>
          <w:rFonts w:ascii="Simplified Arabic" w:eastAsia="Times New Roman" w:hAnsi="Simplified Arabic" w:cs="Simplified Arabic"/>
          <w:color w:val="1F1F1F"/>
          <w:sz w:val="24"/>
          <w:szCs w:val="24"/>
          <w:lang w:eastAsia="en-GB"/>
        </w:rPr>
        <w:t xml:space="preserve"> </w:t>
      </w:r>
      <w:r w:rsidR="002F668E" w:rsidRPr="007A1076">
        <w:rPr>
          <w:rFonts w:ascii="Simplified Arabic" w:eastAsia="Times New Roman" w:hAnsi="Simplified Arabic" w:cs="Simplified Arabic"/>
          <w:color w:val="1F1F1F"/>
          <w:sz w:val="24"/>
          <w:szCs w:val="24"/>
          <w:rtl/>
          <w:lang w:eastAsia="en-GB"/>
        </w:rPr>
        <w:t xml:space="preserve">(العصيمي، 2024؛ </w:t>
      </w:r>
      <w:r w:rsidR="002F668E" w:rsidRPr="007A1076">
        <w:rPr>
          <w:rFonts w:ascii="Simplified Arabic" w:eastAsia="Times New Roman" w:hAnsi="Simplified Arabic" w:cs="Simplified Arabic"/>
          <w:color w:val="1F1F1F"/>
          <w:sz w:val="24"/>
          <w:szCs w:val="24"/>
          <w:lang w:eastAsia="en-GB"/>
        </w:rPr>
        <w:t>Ali et al., 2024</w:t>
      </w:r>
      <w:r w:rsidR="002F668E" w:rsidRPr="007A1076">
        <w:rPr>
          <w:rFonts w:ascii="Simplified Arabic" w:eastAsia="Times New Roman" w:hAnsi="Simplified Arabic" w:cs="Simplified Arabic"/>
          <w:color w:val="1F1F1F"/>
          <w:sz w:val="24"/>
          <w:szCs w:val="24"/>
          <w:rtl/>
          <w:lang w:eastAsia="en-GB"/>
        </w:rPr>
        <w:t>).</w:t>
      </w:r>
    </w:p>
    <w:p w14:paraId="5C256A52" w14:textId="11879179" w:rsidR="00B20608" w:rsidRPr="007A1076" w:rsidRDefault="00B20608" w:rsidP="00214748">
      <w:pPr>
        <w:spacing w:after="240" w:line="240" w:lineRule="auto"/>
        <w:jc w:val="both"/>
        <w:rPr>
          <w:rFonts w:ascii="Simplified Arabic" w:eastAsia="Times New Roman" w:hAnsi="Simplified Arabic" w:cs="Simplified Arabic"/>
          <w:color w:val="1F1F1F"/>
          <w:sz w:val="24"/>
          <w:szCs w:val="24"/>
          <w:lang w:val="en-GB" w:eastAsia="en-GB"/>
        </w:rPr>
      </w:pPr>
      <w:r w:rsidRPr="007A1076">
        <w:rPr>
          <w:rFonts w:ascii="Simplified Arabic" w:eastAsia="Times New Roman" w:hAnsi="Simplified Arabic" w:cs="Simplified Arabic"/>
          <w:color w:val="1F1F1F"/>
          <w:sz w:val="24"/>
          <w:szCs w:val="24"/>
          <w:rtl/>
          <w:lang w:eastAsia="en-GB"/>
        </w:rPr>
        <w:t>وتكمن أهمية الجودة في أنها تمثل ميزة يصعب تقليدها عندما تكون مرتبطة بثقافة المؤسسة وكفاءة مواردها البشرية ونظمها التشغيلية، مما يعزز قدرتها على المحافظة على موقعها التنافسي لفترات طويلة</w:t>
      </w:r>
      <w:r w:rsidRPr="007A1076">
        <w:rPr>
          <w:rFonts w:ascii="Simplified Arabic" w:eastAsia="Times New Roman" w:hAnsi="Simplified Arabic" w:cs="Simplified Arabic"/>
          <w:color w:val="1F1F1F"/>
          <w:sz w:val="24"/>
          <w:szCs w:val="24"/>
          <w:lang w:eastAsia="en-GB"/>
        </w:rPr>
        <w:t xml:space="preserve"> </w:t>
      </w:r>
      <w:r w:rsidR="002F668E" w:rsidRPr="007A1076">
        <w:rPr>
          <w:rFonts w:ascii="Simplified Arabic" w:eastAsia="Times New Roman" w:hAnsi="Simplified Arabic" w:cs="Simplified Arabic"/>
          <w:color w:val="1F1F1F"/>
          <w:sz w:val="24"/>
          <w:szCs w:val="24"/>
          <w:rtl/>
          <w:lang w:eastAsia="en-GB"/>
        </w:rPr>
        <w:t>(</w:t>
      </w:r>
      <w:proofErr w:type="spellStart"/>
      <w:r w:rsidR="002F668E" w:rsidRPr="007A1076">
        <w:rPr>
          <w:rFonts w:ascii="Simplified Arabic" w:eastAsia="Times New Roman" w:hAnsi="Simplified Arabic" w:cs="Simplified Arabic"/>
          <w:color w:val="1F1F1F"/>
          <w:sz w:val="24"/>
          <w:szCs w:val="24"/>
          <w:lang w:eastAsia="en-GB"/>
        </w:rPr>
        <w:t>Zygiaris</w:t>
      </w:r>
      <w:proofErr w:type="spellEnd"/>
      <w:r w:rsidR="002F668E" w:rsidRPr="007A1076">
        <w:rPr>
          <w:rFonts w:ascii="Simplified Arabic" w:eastAsia="Times New Roman" w:hAnsi="Simplified Arabic" w:cs="Simplified Arabic"/>
          <w:color w:val="1F1F1F"/>
          <w:sz w:val="24"/>
          <w:szCs w:val="24"/>
          <w:lang w:eastAsia="en-GB"/>
        </w:rPr>
        <w:t xml:space="preserve"> et al., 2022</w:t>
      </w:r>
      <w:r w:rsidR="002F668E" w:rsidRPr="007A1076">
        <w:rPr>
          <w:rFonts w:ascii="Simplified Arabic" w:eastAsia="Times New Roman" w:hAnsi="Simplified Arabic" w:cs="Simplified Arabic"/>
          <w:color w:val="1F1F1F"/>
          <w:sz w:val="24"/>
          <w:szCs w:val="24"/>
          <w:rtl/>
          <w:lang w:eastAsia="en-GB"/>
        </w:rPr>
        <w:t xml:space="preserve">؛ </w:t>
      </w:r>
      <w:r w:rsidR="002F668E" w:rsidRPr="007A1076">
        <w:rPr>
          <w:rFonts w:ascii="Simplified Arabic" w:eastAsia="Times New Roman" w:hAnsi="Simplified Arabic" w:cs="Simplified Arabic"/>
          <w:color w:val="1F1F1F"/>
          <w:sz w:val="24"/>
          <w:szCs w:val="24"/>
          <w:lang w:eastAsia="en-GB"/>
        </w:rPr>
        <w:t>Chatterjee et al., 2023</w:t>
      </w:r>
      <w:r w:rsidR="002F668E" w:rsidRPr="007A1076">
        <w:rPr>
          <w:rFonts w:ascii="Simplified Arabic" w:eastAsia="Times New Roman" w:hAnsi="Simplified Arabic" w:cs="Simplified Arabic"/>
          <w:color w:val="1F1F1F"/>
          <w:sz w:val="24"/>
          <w:szCs w:val="24"/>
          <w:rtl/>
          <w:lang w:eastAsia="en-GB"/>
        </w:rPr>
        <w:t xml:space="preserve">). </w:t>
      </w:r>
      <w:r w:rsidRPr="007A1076">
        <w:rPr>
          <w:rFonts w:ascii="Simplified Arabic" w:eastAsia="Times New Roman" w:hAnsi="Simplified Arabic" w:cs="Simplified Arabic"/>
          <w:color w:val="1F1F1F"/>
          <w:sz w:val="24"/>
          <w:szCs w:val="24"/>
          <w:lang w:eastAsia="en-GB"/>
        </w:rPr>
        <w:t xml:space="preserve"> </w:t>
      </w:r>
    </w:p>
    <w:p w14:paraId="226CB537" w14:textId="2B46BB7F" w:rsidR="00B20608" w:rsidRPr="007A1076" w:rsidRDefault="002F668E" w:rsidP="00214748">
      <w:pPr>
        <w:spacing w:after="240" w:line="240" w:lineRule="auto"/>
        <w:jc w:val="both"/>
        <w:rPr>
          <w:rFonts w:ascii="Simplified Arabic" w:eastAsia="Times New Roman" w:hAnsi="Simplified Arabic" w:cs="Simplified Arabic"/>
          <w:b/>
          <w:bCs/>
          <w:color w:val="1F1F1F"/>
          <w:sz w:val="24"/>
          <w:szCs w:val="24"/>
          <w:lang w:eastAsia="en-GB"/>
        </w:rPr>
      </w:pPr>
      <w:r w:rsidRPr="007A1076">
        <w:rPr>
          <w:rFonts w:ascii="Simplified Arabic" w:eastAsia="Times New Roman" w:hAnsi="Simplified Arabic" w:cs="Simplified Arabic"/>
          <w:b/>
          <w:bCs/>
          <w:color w:val="1F1F1F"/>
          <w:sz w:val="24"/>
          <w:szCs w:val="24"/>
          <w:rtl/>
          <w:lang w:eastAsia="en-GB" w:bidi="ar-EG"/>
        </w:rPr>
        <w:t>5.</w:t>
      </w:r>
      <w:r w:rsidR="00B20608" w:rsidRPr="007A1076">
        <w:rPr>
          <w:rFonts w:ascii="Simplified Arabic" w:eastAsia="Times New Roman" w:hAnsi="Simplified Arabic" w:cs="Simplified Arabic"/>
          <w:b/>
          <w:bCs/>
          <w:color w:val="1F1F1F"/>
          <w:sz w:val="24"/>
          <w:szCs w:val="24"/>
          <w:rtl/>
          <w:lang w:eastAsia="en-GB"/>
        </w:rPr>
        <w:t>تحسين السمعة والصورة الذهنية للمؤسسة</w:t>
      </w:r>
    </w:p>
    <w:p w14:paraId="3F70C843" w14:textId="72BD73C8" w:rsidR="00B20608" w:rsidRPr="007A1076" w:rsidRDefault="00B20608"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تساعد جودة الخدمات في بناء صورة إيجابية عن المؤسسة لدى العملاء والمجتمع وأصحاب المصلحة. فكلما ارتفع مستوى الجودة، ازدادت الثقة في المؤسسة وتعززت سمعتها بوصفها جهة قادرة على تقديم خدمات موثوقة وفعالة</w:t>
      </w:r>
      <w:r w:rsidRPr="007A1076">
        <w:rPr>
          <w:rFonts w:ascii="Simplified Arabic" w:eastAsia="Times New Roman" w:hAnsi="Simplified Arabic" w:cs="Simplified Arabic"/>
          <w:color w:val="1F1F1F"/>
          <w:sz w:val="24"/>
          <w:szCs w:val="24"/>
          <w:lang w:eastAsia="en-GB"/>
        </w:rPr>
        <w:t xml:space="preserve"> </w:t>
      </w:r>
      <w:r w:rsidR="002F668E" w:rsidRPr="007A1076">
        <w:rPr>
          <w:rFonts w:ascii="Simplified Arabic" w:eastAsia="Times New Roman" w:hAnsi="Simplified Arabic" w:cs="Simplified Arabic"/>
          <w:color w:val="1F1F1F"/>
          <w:sz w:val="24"/>
          <w:szCs w:val="24"/>
          <w:rtl/>
          <w:lang w:eastAsia="en-GB"/>
        </w:rPr>
        <w:t>(</w:t>
      </w:r>
      <w:r w:rsidR="002F668E" w:rsidRPr="007A1076">
        <w:rPr>
          <w:rFonts w:ascii="Simplified Arabic" w:eastAsia="Times New Roman" w:hAnsi="Simplified Arabic" w:cs="Simplified Arabic"/>
          <w:color w:val="1F1F1F"/>
          <w:sz w:val="24"/>
          <w:szCs w:val="24"/>
          <w:lang w:eastAsia="en-GB"/>
        </w:rPr>
        <w:t>Alemu, 2023</w:t>
      </w:r>
      <w:r w:rsidR="002F668E" w:rsidRPr="007A1076">
        <w:rPr>
          <w:rFonts w:ascii="Simplified Arabic" w:eastAsia="Times New Roman" w:hAnsi="Simplified Arabic" w:cs="Simplified Arabic"/>
          <w:color w:val="1F1F1F"/>
          <w:sz w:val="24"/>
          <w:szCs w:val="24"/>
          <w:rtl/>
          <w:lang w:eastAsia="en-GB"/>
        </w:rPr>
        <w:t>؛ مبارك ورشدي، 2023).</w:t>
      </w:r>
    </w:p>
    <w:p w14:paraId="64BF7E8A" w14:textId="428751D9" w:rsidR="00B20608" w:rsidRPr="007A1076" w:rsidRDefault="00B20608"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وتعد السمعة التنظيمية أحد العوامل المهمة في استقطاب العملاء الجدد وجذب المستثمرين والشركاء والكفاءات البشرية، الأمر الذي يجعل جودة الخدمات عنصرًا أساسيًا في تعزيز المكانة المؤسسية على المدى الطويل</w:t>
      </w:r>
      <w:r w:rsidR="002F668E" w:rsidRPr="007A1076">
        <w:rPr>
          <w:rFonts w:ascii="Simplified Arabic" w:eastAsia="Times New Roman" w:hAnsi="Simplified Arabic" w:cs="Simplified Arabic"/>
          <w:color w:val="1F1F1F"/>
          <w:sz w:val="24"/>
          <w:szCs w:val="24"/>
          <w:rtl/>
          <w:lang w:eastAsia="en-GB"/>
        </w:rPr>
        <w:t xml:space="preserve"> (العتيبي، 2023؛ </w:t>
      </w:r>
      <w:r w:rsidR="002F668E" w:rsidRPr="007A1076">
        <w:rPr>
          <w:rFonts w:ascii="Simplified Arabic" w:eastAsia="Times New Roman" w:hAnsi="Simplified Arabic" w:cs="Simplified Arabic"/>
          <w:color w:val="1F1F1F"/>
          <w:sz w:val="24"/>
          <w:szCs w:val="24"/>
          <w:lang w:eastAsia="en-GB"/>
        </w:rPr>
        <w:t>Ali et al., 2024</w:t>
      </w:r>
      <w:r w:rsidR="002F668E" w:rsidRPr="007A1076">
        <w:rPr>
          <w:rFonts w:ascii="Simplified Arabic" w:eastAsia="Times New Roman" w:hAnsi="Simplified Arabic" w:cs="Simplified Arabic"/>
          <w:color w:val="1F1F1F"/>
          <w:sz w:val="24"/>
          <w:szCs w:val="24"/>
          <w:rtl/>
          <w:lang w:eastAsia="en-GB"/>
        </w:rPr>
        <w:t>).</w:t>
      </w:r>
    </w:p>
    <w:p w14:paraId="216669EC" w14:textId="02B0605B" w:rsidR="00B20608" w:rsidRPr="007A1076" w:rsidRDefault="002F668E" w:rsidP="00214748">
      <w:pPr>
        <w:spacing w:after="240" w:line="240" w:lineRule="auto"/>
        <w:jc w:val="both"/>
        <w:rPr>
          <w:rFonts w:ascii="Simplified Arabic" w:eastAsia="Times New Roman" w:hAnsi="Simplified Arabic" w:cs="Simplified Arabic"/>
          <w:b/>
          <w:bCs/>
          <w:color w:val="1F1F1F"/>
          <w:sz w:val="24"/>
          <w:szCs w:val="24"/>
          <w:lang w:eastAsia="en-GB"/>
        </w:rPr>
      </w:pPr>
      <w:r w:rsidRPr="007A1076">
        <w:rPr>
          <w:rFonts w:ascii="Simplified Arabic" w:eastAsia="Times New Roman" w:hAnsi="Simplified Arabic" w:cs="Simplified Arabic"/>
          <w:b/>
          <w:bCs/>
          <w:color w:val="1F1F1F"/>
          <w:sz w:val="24"/>
          <w:szCs w:val="24"/>
          <w:rtl/>
          <w:lang w:eastAsia="en-GB"/>
        </w:rPr>
        <w:t>6.</w:t>
      </w:r>
      <w:r w:rsidR="00B20608" w:rsidRPr="007A1076">
        <w:rPr>
          <w:rFonts w:ascii="Simplified Arabic" w:eastAsia="Times New Roman" w:hAnsi="Simplified Arabic" w:cs="Simplified Arabic"/>
          <w:b/>
          <w:bCs/>
          <w:color w:val="1F1F1F"/>
          <w:sz w:val="24"/>
          <w:szCs w:val="24"/>
          <w:rtl/>
          <w:lang w:eastAsia="en-GB"/>
        </w:rPr>
        <w:t>زيادة القيمة المقدمة للمستفيدين</w:t>
      </w:r>
    </w:p>
    <w:p w14:paraId="70FA4AE3" w14:textId="67CF398B" w:rsidR="00B20608" w:rsidRPr="007A1076" w:rsidRDefault="00B20608"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تكمن أهمية جودة الخدمات في قدرتها على زيادة القيمة التي يحصل عليها المستفيد من الخدمة. فعندما تُقدم الخدمة بكفاءة وسرعة ودقة، يشعر العميل بأن الفوائد التي حصل عليها تفوق الجهد أو الوقت أو التكلفة التي بذلها للحصول على الخدمة</w:t>
      </w:r>
      <w:r w:rsidR="002F668E" w:rsidRPr="007A1076">
        <w:rPr>
          <w:rFonts w:ascii="Simplified Arabic" w:eastAsia="Times New Roman" w:hAnsi="Simplified Arabic" w:cs="Simplified Arabic"/>
          <w:color w:val="1F1F1F"/>
          <w:sz w:val="24"/>
          <w:szCs w:val="24"/>
          <w:rtl/>
          <w:lang w:eastAsia="en-GB"/>
        </w:rPr>
        <w:t xml:space="preserve"> (</w:t>
      </w:r>
      <w:r w:rsidR="002F668E" w:rsidRPr="007A1076">
        <w:rPr>
          <w:rFonts w:ascii="Simplified Arabic" w:eastAsia="Times New Roman" w:hAnsi="Simplified Arabic" w:cs="Simplified Arabic"/>
          <w:color w:val="1F1F1F"/>
          <w:sz w:val="24"/>
          <w:szCs w:val="24"/>
          <w:lang w:eastAsia="en-GB"/>
        </w:rPr>
        <w:t>Demirel, 2022</w:t>
      </w:r>
      <w:r w:rsidR="002F668E" w:rsidRPr="007A1076">
        <w:rPr>
          <w:rFonts w:ascii="Simplified Arabic" w:eastAsia="Times New Roman" w:hAnsi="Simplified Arabic" w:cs="Simplified Arabic"/>
          <w:color w:val="1F1F1F"/>
          <w:sz w:val="24"/>
          <w:szCs w:val="24"/>
          <w:rtl/>
          <w:lang w:eastAsia="en-GB"/>
        </w:rPr>
        <w:t xml:space="preserve">؛ </w:t>
      </w:r>
      <w:r w:rsidR="002F668E" w:rsidRPr="007A1076">
        <w:rPr>
          <w:rFonts w:ascii="Simplified Arabic" w:eastAsia="Times New Roman" w:hAnsi="Simplified Arabic" w:cs="Simplified Arabic"/>
          <w:color w:val="1F1F1F"/>
          <w:sz w:val="24"/>
          <w:szCs w:val="24"/>
          <w:lang w:eastAsia="en-GB"/>
        </w:rPr>
        <w:t>Chatterjee et al., 2023</w:t>
      </w:r>
      <w:r w:rsidR="002F668E" w:rsidRPr="007A1076">
        <w:rPr>
          <w:rFonts w:ascii="Simplified Arabic" w:eastAsia="Times New Roman" w:hAnsi="Simplified Arabic" w:cs="Simplified Arabic"/>
          <w:color w:val="1F1F1F"/>
          <w:sz w:val="24"/>
          <w:szCs w:val="24"/>
          <w:rtl/>
          <w:lang w:eastAsia="en-GB"/>
        </w:rPr>
        <w:t>).</w:t>
      </w:r>
    </w:p>
    <w:p w14:paraId="63716279" w14:textId="4C4A2B70" w:rsidR="00B44E0F" w:rsidRPr="007A1076" w:rsidRDefault="00B20608" w:rsidP="008F7011">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وتسهم هذه القيمة في تعزيز رضا العملاء ورفع مستوى الثقة بالمؤسسة، بالإضافة إلى تحسين فرص الاحتفاظ بالمستفيدين الحاليين وجذب مستفيدين جدد</w:t>
      </w:r>
      <w:r w:rsidRPr="007A1076">
        <w:rPr>
          <w:rFonts w:ascii="Simplified Arabic" w:eastAsia="Times New Roman" w:hAnsi="Simplified Arabic" w:cs="Simplified Arabic"/>
          <w:color w:val="1F1F1F"/>
          <w:sz w:val="24"/>
          <w:szCs w:val="24"/>
          <w:lang w:eastAsia="en-GB"/>
        </w:rPr>
        <w:t xml:space="preserve"> </w:t>
      </w:r>
      <w:r w:rsidR="002F668E" w:rsidRPr="007A1076">
        <w:rPr>
          <w:rFonts w:ascii="Simplified Arabic" w:eastAsia="Times New Roman" w:hAnsi="Simplified Arabic" w:cs="Simplified Arabic"/>
          <w:color w:val="1F1F1F"/>
          <w:sz w:val="24"/>
          <w:szCs w:val="24"/>
          <w:rtl/>
          <w:lang w:eastAsia="en-GB"/>
        </w:rPr>
        <w:t>(</w:t>
      </w:r>
      <w:proofErr w:type="spellStart"/>
      <w:r w:rsidR="002F668E" w:rsidRPr="007A1076">
        <w:rPr>
          <w:rFonts w:ascii="Simplified Arabic" w:eastAsia="Times New Roman" w:hAnsi="Simplified Arabic" w:cs="Simplified Arabic"/>
          <w:color w:val="1F1F1F"/>
          <w:sz w:val="24"/>
          <w:szCs w:val="24"/>
          <w:lang w:eastAsia="en-GB"/>
        </w:rPr>
        <w:t>Zygiaris</w:t>
      </w:r>
      <w:proofErr w:type="spellEnd"/>
      <w:r w:rsidR="002F668E" w:rsidRPr="007A1076">
        <w:rPr>
          <w:rFonts w:ascii="Simplified Arabic" w:eastAsia="Times New Roman" w:hAnsi="Simplified Arabic" w:cs="Simplified Arabic"/>
          <w:color w:val="1F1F1F"/>
          <w:sz w:val="24"/>
          <w:szCs w:val="24"/>
          <w:lang w:eastAsia="en-GB"/>
        </w:rPr>
        <w:t xml:space="preserve"> et al., 2022</w:t>
      </w:r>
      <w:r w:rsidR="002F668E" w:rsidRPr="007A1076">
        <w:rPr>
          <w:rFonts w:ascii="Simplified Arabic" w:eastAsia="Times New Roman" w:hAnsi="Simplified Arabic" w:cs="Simplified Arabic"/>
          <w:color w:val="1F1F1F"/>
          <w:sz w:val="24"/>
          <w:szCs w:val="24"/>
          <w:rtl/>
          <w:lang w:eastAsia="en-GB"/>
        </w:rPr>
        <w:t xml:space="preserve">؛ </w:t>
      </w:r>
      <w:r w:rsidR="002F668E" w:rsidRPr="007A1076">
        <w:rPr>
          <w:rFonts w:ascii="Simplified Arabic" w:eastAsia="Times New Roman" w:hAnsi="Simplified Arabic" w:cs="Simplified Arabic"/>
          <w:color w:val="1F1F1F"/>
          <w:sz w:val="24"/>
          <w:szCs w:val="24"/>
          <w:lang w:eastAsia="en-GB"/>
        </w:rPr>
        <w:t>Alemu, 2023</w:t>
      </w:r>
      <w:r w:rsidR="002F668E" w:rsidRPr="007A1076">
        <w:rPr>
          <w:rFonts w:ascii="Simplified Arabic" w:eastAsia="Times New Roman" w:hAnsi="Simplified Arabic" w:cs="Simplified Arabic"/>
          <w:color w:val="1F1F1F"/>
          <w:sz w:val="24"/>
          <w:szCs w:val="24"/>
          <w:rtl/>
          <w:lang w:eastAsia="en-GB"/>
        </w:rPr>
        <w:t>).</w:t>
      </w:r>
    </w:p>
    <w:p w14:paraId="2883253F" w14:textId="0DC10350" w:rsidR="00B20608" w:rsidRPr="007A1076" w:rsidRDefault="008F7011" w:rsidP="00214748">
      <w:pPr>
        <w:spacing w:after="240" w:line="240" w:lineRule="auto"/>
        <w:jc w:val="both"/>
        <w:rPr>
          <w:rFonts w:ascii="Simplified Arabic" w:eastAsia="Times New Roman" w:hAnsi="Simplified Arabic" w:cs="Simplified Arabic"/>
          <w:b/>
          <w:bCs/>
          <w:color w:val="1F1F1F"/>
          <w:sz w:val="24"/>
          <w:szCs w:val="24"/>
          <w:lang w:eastAsia="en-GB"/>
        </w:rPr>
      </w:pPr>
      <w:r>
        <w:rPr>
          <w:rFonts w:ascii="Simplified Arabic" w:eastAsia="Times New Roman" w:hAnsi="Simplified Arabic" w:cs="Simplified Arabic" w:hint="cs"/>
          <w:b/>
          <w:bCs/>
          <w:color w:val="1F1F1F"/>
          <w:sz w:val="24"/>
          <w:szCs w:val="24"/>
          <w:rtl/>
          <w:lang w:eastAsia="en-GB"/>
        </w:rPr>
        <w:t>7.</w:t>
      </w:r>
      <w:r w:rsidR="00B20608" w:rsidRPr="007A1076">
        <w:rPr>
          <w:rFonts w:ascii="Simplified Arabic" w:eastAsia="Times New Roman" w:hAnsi="Simplified Arabic" w:cs="Simplified Arabic"/>
          <w:b/>
          <w:bCs/>
          <w:color w:val="1F1F1F"/>
          <w:sz w:val="24"/>
          <w:szCs w:val="24"/>
          <w:rtl/>
          <w:lang w:eastAsia="en-GB"/>
        </w:rPr>
        <w:t>دعم التحول الرقمي والابتكار</w:t>
      </w:r>
    </w:p>
    <w:p w14:paraId="4A38B25C" w14:textId="458880CB" w:rsidR="00B20608" w:rsidRPr="007A1076" w:rsidRDefault="00B20608"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أصبحت جودة الخدمات مرتبطة ارتباطًا وثيقًا بالتحول الرقمي وتبني التقنيات الحديثة. فالمؤسسات التي تستثمر في التكنولوجيا الرقمية تعمل على تحسين جودة خدماتها من خلال تسريع الإجراءات وتبسيط العمليات وتحسين التواصل مع المستفيدين</w:t>
      </w:r>
      <w:r w:rsidR="002F668E" w:rsidRPr="007A1076">
        <w:rPr>
          <w:rFonts w:ascii="Simplified Arabic" w:eastAsia="Times New Roman" w:hAnsi="Simplified Arabic" w:cs="Simplified Arabic"/>
          <w:color w:val="1F1F1F"/>
          <w:sz w:val="24"/>
          <w:szCs w:val="24"/>
          <w:rtl/>
          <w:lang w:eastAsia="en-GB"/>
        </w:rPr>
        <w:t xml:space="preserve"> (العتيبي، 2023؛ </w:t>
      </w:r>
      <w:r w:rsidR="002F668E" w:rsidRPr="007A1076">
        <w:rPr>
          <w:rFonts w:ascii="Simplified Arabic" w:eastAsia="Times New Roman" w:hAnsi="Simplified Arabic" w:cs="Simplified Arabic"/>
          <w:color w:val="1F1F1F"/>
          <w:sz w:val="24"/>
          <w:szCs w:val="24"/>
          <w:lang w:eastAsia="en-GB"/>
        </w:rPr>
        <w:t>Demirel, 2022</w:t>
      </w:r>
      <w:r w:rsidR="002F668E" w:rsidRPr="007A1076">
        <w:rPr>
          <w:rFonts w:ascii="Simplified Arabic" w:eastAsia="Times New Roman" w:hAnsi="Simplified Arabic" w:cs="Simplified Arabic"/>
          <w:color w:val="1F1F1F"/>
          <w:sz w:val="24"/>
          <w:szCs w:val="24"/>
          <w:rtl/>
          <w:lang w:eastAsia="en-GB"/>
        </w:rPr>
        <w:t>).</w:t>
      </w:r>
    </w:p>
    <w:p w14:paraId="2404C170" w14:textId="7D71BA6D" w:rsidR="008F7011" w:rsidRDefault="00B20608" w:rsidP="007936A8">
      <w:pPr>
        <w:spacing w:after="240" w:line="240" w:lineRule="auto"/>
        <w:jc w:val="both"/>
        <w:rPr>
          <w:rFonts w:ascii="Simplified Arabic" w:eastAsia="Times New Roman" w:hAnsi="Simplified Arabic" w:cs="Simplified Arabic"/>
          <w:color w:val="1F1F1F"/>
          <w:sz w:val="24"/>
          <w:szCs w:val="24"/>
          <w:rtl/>
          <w:lang w:eastAsia="en-GB"/>
        </w:rPr>
      </w:pPr>
      <w:r w:rsidRPr="007A1076">
        <w:rPr>
          <w:rFonts w:ascii="Simplified Arabic" w:eastAsia="Times New Roman" w:hAnsi="Simplified Arabic" w:cs="Simplified Arabic"/>
          <w:color w:val="1F1F1F"/>
          <w:sz w:val="24"/>
          <w:szCs w:val="24"/>
          <w:rtl/>
          <w:lang w:eastAsia="en-GB"/>
        </w:rPr>
        <w:t>كما تسهم جودة الخدمات في تشجيع الابتكار وتطوير أساليب جديدة لتقديم الخدمة بما يتوافق مع توقعات العملاء المتزايدة، وهو ما يساعد المؤسسات على مواكبة المتغيرات البيئية والتكنولوجية المتسارعة</w:t>
      </w:r>
      <w:r w:rsidRPr="007A1076">
        <w:rPr>
          <w:rFonts w:ascii="Simplified Arabic" w:eastAsia="Times New Roman" w:hAnsi="Simplified Arabic" w:cs="Simplified Arabic"/>
          <w:color w:val="1F1F1F"/>
          <w:sz w:val="24"/>
          <w:szCs w:val="24"/>
          <w:lang w:eastAsia="en-GB"/>
        </w:rPr>
        <w:t xml:space="preserve"> </w:t>
      </w:r>
      <w:r w:rsidR="002F668E" w:rsidRPr="007A1076">
        <w:rPr>
          <w:rFonts w:ascii="Simplified Arabic" w:eastAsia="Times New Roman" w:hAnsi="Simplified Arabic" w:cs="Simplified Arabic"/>
          <w:color w:val="1F1F1F"/>
          <w:sz w:val="24"/>
          <w:szCs w:val="24"/>
          <w:rtl/>
          <w:lang w:eastAsia="en-GB"/>
        </w:rPr>
        <w:t>(</w:t>
      </w:r>
      <w:r w:rsidR="002F668E" w:rsidRPr="007A1076">
        <w:rPr>
          <w:rFonts w:ascii="Simplified Arabic" w:eastAsia="Times New Roman" w:hAnsi="Simplified Arabic" w:cs="Simplified Arabic"/>
          <w:color w:val="1F1F1F"/>
          <w:sz w:val="24"/>
          <w:szCs w:val="24"/>
          <w:lang w:eastAsia="en-GB"/>
        </w:rPr>
        <w:t>Ali et al., 2024</w:t>
      </w:r>
      <w:r w:rsidR="002F668E" w:rsidRPr="007A1076">
        <w:rPr>
          <w:rFonts w:ascii="Simplified Arabic" w:eastAsia="Times New Roman" w:hAnsi="Simplified Arabic" w:cs="Simplified Arabic"/>
          <w:color w:val="1F1F1F"/>
          <w:sz w:val="24"/>
          <w:szCs w:val="24"/>
          <w:rtl/>
          <w:lang w:eastAsia="en-GB"/>
        </w:rPr>
        <w:t>؛ العتيبي، 2023)</w:t>
      </w:r>
    </w:p>
    <w:p w14:paraId="0C057EAA" w14:textId="77777777" w:rsidR="007936A8" w:rsidRDefault="007936A8" w:rsidP="007936A8">
      <w:pPr>
        <w:spacing w:after="240" w:line="240" w:lineRule="auto"/>
        <w:jc w:val="both"/>
        <w:rPr>
          <w:rFonts w:ascii="Simplified Arabic" w:eastAsia="Times New Roman" w:hAnsi="Simplified Arabic" w:cs="Simplified Arabic"/>
          <w:color w:val="1F1F1F"/>
          <w:sz w:val="24"/>
          <w:szCs w:val="24"/>
          <w:rtl/>
          <w:lang w:eastAsia="en-GB"/>
        </w:rPr>
      </w:pPr>
    </w:p>
    <w:p w14:paraId="262591DF" w14:textId="77777777" w:rsidR="007936A8" w:rsidRPr="007A1076" w:rsidRDefault="007936A8" w:rsidP="007936A8">
      <w:pPr>
        <w:spacing w:after="240" w:line="240" w:lineRule="auto"/>
        <w:jc w:val="both"/>
        <w:rPr>
          <w:rFonts w:ascii="Simplified Arabic" w:eastAsia="Times New Roman" w:hAnsi="Simplified Arabic" w:cs="Simplified Arabic"/>
          <w:color w:val="1F1F1F"/>
          <w:sz w:val="24"/>
          <w:szCs w:val="24"/>
          <w:lang w:eastAsia="en-GB"/>
        </w:rPr>
      </w:pPr>
    </w:p>
    <w:p w14:paraId="585C8F94" w14:textId="4BCBB684" w:rsidR="00B20608" w:rsidRPr="007A1076" w:rsidRDefault="002F668E" w:rsidP="00214748">
      <w:pPr>
        <w:spacing w:after="240" w:line="240" w:lineRule="auto"/>
        <w:jc w:val="both"/>
        <w:rPr>
          <w:rFonts w:ascii="Simplified Arabic" w:eastAsia="Times New Roman" w:hAnsi="Simplified Arabic" w:cs="Simplified Arabic"/>
          <w:b/>
          <w:bCs/>
          <w:color w:val="1F1F1F"/>
          <w:sz w:val="24"/>
          <w:szCs w:val="24"/>
          <w:lang w:eastAsia="en-GB"/>
        </w:rPr>
      </w:pPr>
      <w:r w:rsidRPr="007A1076">
        <w:rPr>
          <w:rFonts w:ascii="Simplified Arabic" w:eastAsia="Times New Roman" w:hAnsi="Simplified Arabic" w:cs="Simplified Arabic"/>
          <w:b/>
          <w:bCs/>
          <w:color w:val="1F1F1F"/>
          <w:sz w:val="24"/>
          <w:szCs w:val="24"/>
          <w:rtl/>
          <w:lang w:eastAsia="en-GB"/>
        </w:rPr>
        <w:t>8.</w:t>
      </w:r>
      <w:r w:rsidR="00B20608" w:rsidRPr="007A1076">
        <w:rPr>
          <w:rFonts w:ascii="Simplified Arabic" w:eastAsia="Times New Roman" w:hAnsi="Simplified Arabic" w:cs="Simplified Arabic"/>
          <w:b/>
          <w:bCs/>
          <w:color w:val="1F1F1F"/>
          <w:sz w:val="24"/>
          <w:szCs w:val="24"/>
          <w:rtl/>
          <w:lang w:eastAsia="en-GB"/>
        </w:rPr>
        <w:t>تقليل التكاليف وتحسين استخدام الموارد</w:t>
      </w:r>
    </w:p>
    <w:p w14:paraId="71FD0CE2" w14:textId="077AB322" w:rsidR="00B20608" w:rsidRPr="007A1076" w:rsidRDefault="00B20608" w:rsidP="00214748">
      <w:pPr>
        <w:spacing w:after="240" w:line="240" w:lineRule="auto"/>
        <w:jc w:val="both"/>
        <w:rPr>
          <w:rFonts w:ascii="Simplified Arabic" w:eastAsia="Times New Roman" w:hAnsi="Simplified Arabic" w:cs="Simplified Arabic"/>
          <w:color w:val="1F1F1F"/>
          <w:sz w:val="24"/>
          <w:szCs w:val="24"/>
          <w:rtl/>
          <w:lang w:eastAsia="en-GB"/>
        </w:rPr>
      </w:pPr>
      <w:r w:rsidRPr="007A1076">
        <w:rPr>
          <w:rFonts w:ascii="Simplified Arabic" w:eastAsia="Times New Roman" w:hAnsi="Simplified Arabic" w:cs="Simplified Arabic"/>
          <w:color w:val="1F1F1F"/>
          <w:sz w:val="24"/>
          <w:szCs w:val="24"/>
          <w:rtl/>
          <w:lang w:eastAsia="en-GB"/>
        </w:rPr>
        <w:t>رغم أن تطبيق برامج الجودة قد يتطلب استثمارات أولية، إلا أنه يؤدي على المدى الطويل إلى خفض التكاليف المرتبطة بالأخطاء التشغيلية والشكاوى وإعادة تقديم الخدمة. كما يساعد على الاستخدام الأمثل للموارد البشرية والمالية والتقنية داخل المؤسسة</w:t>
      </w:r>
      <w:r w:rsidRPr="007A1076">
        <w:rPr>
          <w:rFonts w:ascii="Simplified Arabic" w:eastAsia="Times New Roman" w:hAnsi="Simplified Arabic" w:cs="Simplified Arabic"/>
          <w:color w:val="1F1F1F"/>
          <w:sz w:val="24"/>
          <w:szCs w:val="24"/>
          <w:lang w:eastAsia="en-GB"/>
        </w:rPr>
        <w:t xml:space="preserve"> </w:t>
      </w:r>
      <w:r w:rsidR="00297A00" w:rsidRPr="007A1076">
        <w:rPr>
          <w:rFonts w:ascii="Simplified Arabic" w:eastAsia="Times New Roman" w:hAnsi="Simplified Arabic" w:cs="Simplified Arabic"/>
          <w:color w:val="1F1F1F"/>
          <w:sz w:val="24"/>
          <w:szCs w:val="24"/>
          <w:rtl/>
          <w:lang w:eastAsia="en-GB"/>
        </w:rPr>
        <w:t>(</w:t>
      </w:r>
      <w:r w:rsidR="00297A00" w:rsidRPr="007A1076">
        <w:rPr>
          <w:rFonts w:ascii="Simplified Arabic" w:eastAsia="Times New Roman" w:hAnsi="Simplified Arabic" w:cs="Simplified Arabic"/>
          <w:color w:val="1F1F1F"/>
          <w:sz w:val="24"/>
          <w:szCs w:val="24"/>
          <w:lang w:eastAsia="en-GB"/>
        </w:rPr>
        <w:t>Demirel, 2022</w:t>
      </w:r>
      <w:r w:rsidR="00297A00" w:rsidRPr="007A1076">
        <w:rPr>
          <w:rFonts w:ascii="Simplified Arabic" w:eastAsia="Times New Roman" w:hAnsi="Simplified Arabic" w:cs="Simplified Arabic"/>
          <w:color w:val="1F1F1F"/>
          <w:sz w:val="24"/>
          <w:szCs w:val="24"/>
          <w:rtl/>
          <w:lang w:eastAsia="en-GB"/>
        </w:rPr>
        <w:t>؛ مبارك ورشدي، 2023)</w:t>
      </w:r>
    </w:p>
    <w:p w14:paraId="4E527748" w14:textId="0A59E20B" w:rsidR="00D15E64" w:rsidRPr="007A1076" w:rsidRDefault="00B20608" w:rsidP="007936A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وعندما تقل الأخطاء ويرتفع مستوى الكفاءة، تستطيع المؤسسة تحقيق نتائج أفضل باستخدام الموارد نفسها، مما يسهم في تحسين الأداء المالي وزيادة الإنتاجية</w:t>
      </w:r>
      <w:r w:rsidRPr="007A1076">
        <w:rPr>
          <w:rFonts w:ascii="Simplified Arabic" w:eastAsia="Times New Roman" w:hAnsi="Simplified Arabic" w:cs="Simplified Arabic"/>
          <w:color w:val="1F1F1F"/>
          <w:sz w:val="24"/>
          <w:szCs w:val="24"/>
          <w:lang w:eastAsia="en-GB"/>
        </w:rPr>
        <w:t xml:space="preserve"> </w:t>
      </w:r>
      <w:r w:rsidR="00297A00" w:rsidRPr="007A1076">
        <w:rPr>
          <w:rFonts w:ascii="Simplified Arabic" w:eastAsia="Times New Roman" w:hAnsi="Simplified Arabic" w:cs="Simplified Arabic"/>
          <w:color w:val="1F1F1F"/>
          <w:sz w:val="24"/>
          <w:szCs w:val="24"/>
          <w:rtl/>
          <w:lang w:eastAsia="en-GB"/>
        </w:rPr>
        <w:t>(</w:t>
      </w:r>
      <w:r w:rsidR="00297A00" w:rsidRPr="007A1076">
        <w:rPr>
          <w:rFonts w:ascii="Simplified Arabic" w:eastAsia="Times New Roman" w:hAnsi="Simplified Arabic" w:cs="Simplified Arabic"/>
          <w:color w:val="1F1F1F"/>
          <w:sz w:val="24"/>
          <w:szCs w:val="24"/>
          <w:lang w:eastAsia="en-GB"/>
        </w:rPr>
        <w:t>Ali et al., 2024</w:t>
      </w:r>
      <w:r w:rsidR="00297A00" w:rsidRPr="007A1076">
        <w:rPr>
          <w:rFonts w:ascii="Simplified Arabic" w:eastAsia="Times New Roman" w:hAnsi="Simplified Arabic" w:cs="Simplified Arabic"/>
          <w:color w:val="1F1F1F"/>
          <w:sz w:val="24"/>
          <w:szCs w:val="24"/>
          <w:rtl/>
          <w:lang w:eastAsia="en-GB"/>
        </w:rPr>
        <w:t>؛ العتيبي، 2023 )</w:t>
      </w:r>
    </w:p>
    <w:p w14:paraId="363BAD0C" w14:textId="51085BA7" w:rsidR="00B20608" w:rsidRPr="007A1076" w:rsidRDefault="00297A00" w:rsidP="00214748">
      <w:pPr>
        <w:spacing w:after="240" w:line="240" w:lineRule="auto"/>
        <w:jc w:val="both"/>
        <w:rPr>
          <w:rFonts w:ascii="Simplified Arabic" w:eastAsia="Times New Roman" w:hAnsi="Simplified Arabic" w:cs="Simplified Arabic"/>
          <w:b/>
          <w:bCs/>
          <w:color w:val="1F1F1F"/>
          <w:sz w:val="24"/>
          <w:szCs w:val="24"/>
          <w:lang w:eastAsia="en-GB"/>
        </w:rPr>
      </w:pPr>
      <w:r w:rsidRPr="007A1076">
        <w:rPr>
          <w:rFonts w:ascii="Simplified Arabic" w:eastAsia="Times New Roman" w:hAnsi="Simplified Arabic" w:cs="Simplified Arabic"/>
          <w:b/>
          <w:bCs/>
          <w:color w:val="1F1F1F"/>
          <w:sz w:val="24"/>
          <w:szCs w:val="24"/>
          <w:rtl/>
          <w:lang w:eastAsia="en-GB"/>
        </w:rPr>
        <w:t>9.</w:t>
      </w:r>
      <w:r w:rsidR="00B20608" w:rsidRPr="007A1076">
        <w:rPr>
          <w:rFonts w:ascii="Simplified Arabic" w:eastAsia="Times New Roman" w:hAnsi="Simplified Arabic" w:cs="Simplified Arabic"/>
          <w:b/>
          <w:bCs/>
          <w:color w:val="1F1F1F"/>
          <w:sz w:val="24"/>
          <w:szCs w:val="24"/>
          <w:rtl/>
          <w:lang w:eastAsia="en-GB"/>
        </w:rPr>
        <w:t>تحقيق الاستدامة المؤسسية</w:t>
      </w:r>
    </w:p>
    <w:p w14:paraId="2A6A69D8" w14:textId="492C65F1" w:rsidR="00B20608" w:rsidRPr="007A1076" w:rsidRDefault="00B20608"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تعد جودة الخدمات أحد العوامل المهمة لتحقيق الاستدامة المؤسسية، حيث تساعد المؤسسات على الاحتفاظ بعملائها، وتحسين أدائها، والتكيف مع التغيرات البيئية والتكنولوجية. كما تسهم في بناء علاقات قوية مع أصحاب المصلحة وتعزيز القدرة على مواجهة التحديات المستقبلية</w:t>
      </w:r>
      <w:r w:rsidRPr="007A1076">
        <w:rPr>
          <w:rFonts w:ascii="Simplified Arabic" w:eastAsia="Times New Roman" w:hAnsi="Simplified Arabic" w:cs="Simplified Arabic"/>
          <w:color w:val="1F1F1F"/>
          <w:sz w:val="24"/>
          <w:szCs w:val="24"/>
          <w:lang w:eastAsia="en-GB"/>
        </w:rPr>
        <w:t xml:space="preserve"> (</w:t>
      </w:r>
      <w:r w:rsidR="00297A00" w:rsidRPr="007A1076">
        <w:rPr>
          <w:rFonts w:ascii="Simplified Arabic" w:eastAsia="Times New Roman" w:hAnsi="Simplified Arabic" w:cs="Simplified Arabic"/>
          <w:color w:val="1F1F1F"/>
          <w:sz w:val="24"/>
          <w:szCs w:val="24"/>
          <w:rtl/>
          <w:lang w:eastAsia="en-GB"/>
        </w:rPr>
        <w:t xml:space="preserve">(العصيمي، 2024؛ </w:t>
      </w:r>
      <w:r w:rsidR="00297A00" w:rsidRPr="007A1076">
        <w:rPr>
          <w:rFonts w:ascii="Simplified Arabic" w:eastAsia="Times New Roman" w:hAnsi="Simplified Arabic" w:cs="Simplified Arabic"/>
          <w:color w:val="1F1F1F"/>
          <w:sz w:val="24"/>
          <w:szCs w:val="24"/>
          <w:lang w:eastAsia="en-GB"/>
        </w:rPr>
        <w:t>Ali et al., 2024</w:t>
      </w:r>
      <w:r w:rsidR="00297A00" w:rsidRPr="007A1076">
        <w:rPr>
          <w:rFonts w:ascii="Simplified Arabic" w:eastAsia="Times New Roman" w:hAnsi="Simplified Arabic" w:cs="Simplified Arabic"/>
          <w:color w:val="1F1F1F"/>
          <w:sz w:val="24"/>
          <w:szCs w:val="24"/>
          <w:rtl/>
          <w:lang w:eastAsia="en-GB"/>
        </w:rPr>
        <w:t>)</w:t>
      </w:r>
    </w:p>
    <w:p w14:paraId="6B1E9088" w14:textId="1F89CD8C" w:rsidR="00297A00" w:rsidRPr="007A1076" w:rsidRDefault="00B20608" w:rsidP="00214748">
      <w:pPr>
        <w:spacing w:after="240" w:line="240" w:lineRule="auto"/>
        <w:jc w:val="both"/>
        <w:rPr>
          <w:rFonts w:ascii="Simplified Arabic" w:eastAsia="Times New Roman" w:hAnsi="Simplified Arabic" w:cs="Simplified Arabic"/>
          <w:color w:val="1F1F1F"/>
          <w:sz w:val="24"/>
          <w:szCs w:val="24"/>
          <w:rtl/>
          <w:lang w:eastAsia="en-GB" w:bidi="ar-EG"/>
        </w:rPr>
      </w:pPr>
      <w:r w:rsidRPr="007A1076">
        <w:rPr>
          <w:rFonts w:ascii="Simplified Arabic" w:eastAsia="Times New Roman" w:hAnsi="Simplified Arabic" w:cs="Simplified Arabic"/>
          <w:color w:val="1F1F1F"/>
          <w:sz w:val="24"/>
          <w:szCs w:val="24"/>
          <w:rtl/>
          <w:lang w:eastAsia="en-GB"/>
        </w:rPr>
        <w:t>ومن ثم فإن المؤسسات التي تتبنى معايير جودة الخدمات بصورة مستمرة تمتلك فرصًا أكبر للاستمرار والنمو وتحقيق أهدافها الاستراتيجية على المدى الطويل</w:t>
      </w:r>
      <w:r w:rsidRPr="007A1076">
        <w:rPr>
          <w:rFonts w:ascii="Simplified Arabic" w:eastAsia="Times New Roman" w:hAnsi="Simplified Arabic" w:cs="Simplified Arabic"/>
          <w:color w:val="1F1F1F"/>
          <w:sz w:val="24"/>
          <w:szCs w:val="24"/>
          <w:lang w:eastAsia="en-GB"/>
        </w:rPr>
        <w:t xml:space="preserve"> </w:t>
      </w:r>
      <w:r w:rsidR="00297A00" w:rsidRPr="007A1076">
        <w:rPr>
          <w:rFonts w:ascii="Simplified Arabic" w:eastAsia="Times New Roman" w:hAnsi="Simplified Arabic" w:cs="Simplified Arabic"/>
          <w:color w:val="1F1F1F"/>
          <w:sz w:val="24"/>
          <w:szCs w:val="24"/>
          <w:rtl/>
          <w:lang w:eastAsia="en-GB"/>
        </w:rPr>
        <w:t>(</w:t>
      </w:r>
      <w:r w:rsidR="00297A00" w:rsidRPr="007A1076">
        <w:rPr>
          <w:rFonts w:ascii="Simplified Arabic" w:eastAsia="Times New Roman" w:hAnsi="Simplified Arabic" w:cs="Simplified Arabic"/>
          <w:color w:val="1F1F1F"/>
          <w:sz w:val="24"/>
          <w:szCs w:val="24"/>
          <w:lang w:eastAsia="en-GB"/>
        </w:rPr>
        <w:t>Alemu, 2023</w:t>
      </w:r>
      <w:r w:rsidR="00297A00" w:rsidRPr="007A1076">
        <w:rPr>
          <w:rFonts w:ascii="Simplified Arabic" w:eastAsia="Times New Roman" w:hAnsi="Simplified Arabic" w:cs="Simplified Arabic"/>
          <w:color w:val="1F1F1F"/>
          <w:sz w:val="24"/>
          <w:szCs w:val="24"/>
          <w:rtl/>
          <w:lang w:eastAsia="en-GB"/>
        </w:rPr>
        <w:t xml:space="preserve">؛ العتيبي، 2023). </w:t>
      </w:r>
      <w:r w:rsidRPr="007A1076">
        <w:rPr>
          <w:rFonts w:ascii="Simplified Arabic" w:eastAsia="Times New Roman" w:hAnsi="Simplified Arabic" w:cs="Simplified Arabic"/>
          <w:color w:val="1F1F1F"/>
          <w:sz w:val="24"/>
          <w:szCs w:val="24"/>
          <w:lang w:eastAsia="en-GB"/>
        </w:rPr>
        <w:t xml:space="preserve"> </w:t>
      </w:r>
    </w:p>
    <w:p w14:paraId="4EE0BF93" w14:textId="385433A6" w:rsidR="00B60E0D" w:rsidRPr="00D15E64" w:rsidRDefault="00B60E0D" w:rsidP="00214748">
      <w:pPr>
        <w:spacing w:after="120" w:line="240" w:lineRule="auto"/>
        <w:jc w:val="both"/>
        <w:outlineLvl w:val="1"/>
        <w:rPr>
          <w:rFonts w:ascii="Simplified Arabic" w:eastAsia="Times New Roman" w:hAnsi="Simplified Arabic" w:cs="Simplified Arabic"/>
          <w:b/>
          <w:bCs/>
          <w:color w:val="1F1F1F"/>
          <w:sz w:val="32"/>
          <w:szCs w:val="32"/>
          <w:rtl/>
          <w:lang w:eastAsia="en-GB" w:bidi="ar-EG"/>
        </w:rPr>
      </w:pPr>
      <w:bookmarkStart w:id="417" w:name="_Toc234421599"/>
      <w:bookmarkStart w:id="418" w:name="_Toc234421845"/>
      <w:bookmarkStart w:id="419" w:name="_Toc234509754"/>
      <w:bookmarkStart w:id="420" w:name="_Toc235096206"/>
      <w:bookmarkStart w:id="421" w:name="_Toc224401616"/>
      <w:bookmarkStart w:id="422" w:name="_Toc224401905"/>
      <w:r w:rsidRPr="00D15E64">
        <w:rPr>
          <w:rFonts w:ascii="Simplified Arabic" w:eastAsia="Times New Roman" w:hAnsi="Simplified Arabic" w:cs="Simplified Arabic"/>
          <w:b/>
          <w:bCs/>
          <w:color w:val="1F1F1F"/>
          <w:sz w:val="32"/>
          <w:szCs w:val="32"/>
          <w:rtl/>
          <w:lang w:eastAsia="en-GB"/>
        </w:rPr>
        <w:t>أبعاد جودة الخدمات</w:t>
      </w:r>
      <w:bookmarkEnd w:id="417"/>
      <w:bookmarkEnd w:id="418"/>
      <w:bookmarkEnd w:id="419"/>
      <w:bookmarkEnd w:id="420"/>
      <w:r w:rsidRPr="00D15E64">
        <w:rPr>
          <w:rFonts w:ascii="Simplified Arabic" w:eastAsia="Times New Roman" w:hAnsi="Simplified Arabic" w:cs="Simplified Arabic"/>
          <w:b/>
          <w:bCs/>
          <w:color w:val="1F1F1F"/>
          <w:sz w:val="32"/>
          <w:szCs w:val="32"/>
          <w:rtl/>
          <w:lang w:eastAsia="en-GB"/>
        </w:rPr>
        <w:t xml:space="preserve"> </w:t>
      </w:r>
      <w:bookmarkEnd w:id="421"/>
      <w:bookmarkEnd w:id="422"/>
    </w:p>
    <w:p w14:paraId="1F225A7F" w14:textId="04F99E47" w:rsidR="00B60E0D" w:rsidRPr="007A1076" w:rsidRDefault="00B60E0D" w:rsidP="00214748">
      <w:pPr>
        <w:spacing w:after="100" w:afterAutospacing="1" w:line="240" w:lineRule="auto"/>
        <w:jc w:val="both"/>
        <w:rPr>
          <w:rFonts w:ascii="Simplified Arabic" w:eastAsia="Times New Roman" w:hAnsi="Simplified Arabic" w:cs="Simplified Arabic"/>
          <w:sz w:val="24"/>
          <w:szCs w:val="24"/>
          <w:lang w:eastAsia="en-GB"/>
        </w:rPr>
      </w:pPr>
      <w:r w:rsidRPr="007A1076">
        <w:rPr>
          <w:rFonts w:ascii="Simplified Arabic" w:eastAsia="Times New Roman" w:hAnsi="Simplified Arabic" w:cs="Simplified Arabic"/>
          <w:sz w:val="24"/>
          <w:szCs w:val="24"/>
          <w:rtl/>
          <w:lang w:eastAsia="en-GB"/>
        </w:rPr>
        <w:t>بسبب اللاملموسية العالية التي تتصف بها الخدمات، وجد الأكاديميون وصناع القرار صعوبة بالغة في إخضاعها للقياس الدقيق. ولتجاوز هذه المعضلة المنهجية، توجب على الباحثين تطوير نماذج ومقاييس قياسية تفكك هذا المفهوم الفلسفي المجرد إلى "أبعاد</w:t>
      </w:r>
      <w:r w:rsidRPr="007A1076">
        <w:rPr>
          <w:rFonts w:ascii="Simplified Arabic" w:eastAsia="Times New Roman" w:hAnsi="Simplified Arabic" w:cs="Simplified Arabic"/>
          <w:sz w:val="24"/>
          <w:szCs w:val="24"/>
          <w:lang w:eastAsia="en-GB"/>
        </w:rPr>
        <w:t xml:space="preserve">" </w:t>
      </w:r>
      <w:r w:rsidRPr="007A1076">
        <w:rPr>
          <w:rFonts w:ascii="Simplified Arabic" w:eastAsia="Times New Roman" w:hAnsi="Simplified Arabic" w:cs="Simplified Arabic"/>
          <w:sz w:val="24"/>
          <w:szCs w:val="24"/>
          <w:rtl/>
          <w:lang w:eastAsia="en-GB"/>
        </w:rPr>
        <w:t>محددة، ملموسة، وقابلة للإدراك والقياس الإحصائي الموثوق</w:t>
      </w:r>
      <w:r w:rsidRPr="007A1076">
        <w:rPr>
          <w:rFonts w:ascii="Simplified Arabic" w:eastAsia="Times New Roman" w:hAnsi="Simplified Arabic" w:cs="Simplified Arabic"/>
          <w:sz w:val="24"/>
          <w:szCs w:val="24"/>
          <w:lang w:eastAsia="en-GB"/>
        </w:rPr>
        <w:t>.</w:t>
      </w:r>
    </w:p>
    <w:p w14:paraId="03F689CA" w14:textId="7739B3AD" w:rsidR="00B60E0D" w:rsidRPr="007A1076" w:rsidRDefault="00B60E0D" w:rsidP="00214748">
      <w:pPr>
        <w:spacing w:after="100" w:afterAutospacing="1" w:line="240" w:lineRule="auto"/>
        <w:jc w:val="both"/>
        <w:rPr>
          <w:rFonts w:ascii="Simplified Arabic" w:eastAsia="Times New Roman" w:hAnsi="Simplified Arabic" w:cs="Simplified Arabic"/>
          <w:sz w:val="24"/>
          <w:szCs w:val="24"/>
          <w:lang w:eastAsia="en-GB"/>
        </w:rPr>
      </w:pPr>
      <w:r w:rsidRPr="007A1076">
        <w:rPr>
          <w:rFonts w:ascii="Simplified Arabic" w:eastAsia="Times New Roman" w:hAnsi="Simplified Arabic" w:cs="Simplified Arabic"/>
          <w:sz w:val="24"/>
          <w:szCs w:val="24"/>
          <w:rtl/>
          <w:lang w:eastAsia="en-GB"/>
        </w:rPr>
        <w:t>أن جودة الخدمة تنقسم ببساطة إلى بعدين أساسيين: الجودة الفنية (مخرجات الخدمة) والجودة الوظيفية (مسار تقديم الخدمة). بينما توسع آخرون لتطوير نموذج ثلاثي الأبعاد يشمل: البعد التقني والمعرفي</w:t>
      </w:r>
      <w:r w:rsidRPr="007A1076">
        <w:rPr>
          <w:rFonts w:ascii="Simplified Arabic" w:eastAsia="Times New Roman" w:hAnsi="Simplified Arabic" w:cs="Simplified Arabic"/>
          <w:sz w:val="24"/>
          <w:szCs w:val="24"/>
          <w:lang w:eastAsia="en-GB"/>
        </w:rPr>
        <w:t xml:space="preserve"> </w:t>
      </w:r>
      <w:r w:rsidRPr="007A1076">
        <w:rPr>
          <w:rFonts w:ascii="Simplified Arabic" w:eastAsia="Times New Roman" w:hAnsi="Simplified Arabic" w:cs="Simplified Arabic"/>
          <w:sz w:val="24"/>
          <w:szCs w:val="24"/>
          <w:rtl/>
          <w:lang w:eastAsia="en-GB"/>
        </w:rPr>
        <w:t>المتمثل في تطبيق العلم والتكنولوجيا، وبعد فن الخدمة</w:t>
      </w:r>
      <w:r w:rsidRPr="007A1076">
        <w:rPr>
          <w:rFonts w:ascii="Simplified Arabic" w:eastAsia="Times New Roman" w:hAnsi="Simplified Arabic" w:cs="Simplified Arabic"/>
          <w:sz w:val="24"/>
          <w:szCs w:val="24"/>
          <w:lang w:eastAsia="en-GB"/>
        </w:rPr>
        <w:t xml:space="preserve"> </w:t>
      </w:r>
      <w:r w:rsidRPr="007A1076">
        <w:rPr>
          <w:rFonts w:ascii="Simplified Arabic" w:eastAsia="Times New Roman" w:hAnsi="Simplified Arabic" w:cs="Simplified Arabic"/>
          <w:sz w:val="24"/>
          <w:szCs w:val="24"/>
          <w:rtl/>
          <w:lang w:eastAsia="en-GB"/>
        </w:rPr>
        <w:t>المتمثل في مهارات التفاعل الاجتماعي والسلوكي بين مقدم الخدمة والزبون، وأخيراً السياق البيئي والهيكلي</w:t>
      </w:r>
      <w:r w:rsidRPr="007A1076">
        <w:rPr>
          <w:rFonts w:ascii="Simplified Arabic" w:eastAsia="Times New Roman" w:hAnsi="Simplified Arabic" w:cs="Simplified Arabic"/>
          <w:sz w:val="24"/>
          <w:szCs w:val="24"/>
          <w:lang w:eastAsia="en-GB"/>
        </w:rPr>
        <w:t xml:space="preserve"> </w:t>
      </w:r>
      <w:r w:rsidRPr="007A1076">
        <w:rPr>
          <w:rFonts w:ascii="Simplified Arabic" w:eastAsia="Times New Roman" w:hAnsi="Simplified Arabic" w:cs="Simplified Arabic"/>
          <w:sz w:val="24"/>
          <w:szCs w:val="24"/>
          <w:rtl/>
          <w:lang w:eastAsia="en-GB"/>
        </w:rPr>
        <w:t>الذي يشمل الخصائص المادية والمكانية لبيئة تقديم الخدمة</w:t>
      </w:r>
      <w:r w:rsidRPr="007A1076">
        <w:rPr>
          <w:rFonts w:ascii="Simplified Arabic" w:eastAsia="Times New Roman" w:hAnsi="Simplified Arabic" w:cs="Simplified Arabic"/>
          <w:sz w:val="24"/>
          <w:szCs w:val="24"/>
          <w:lang w:eastAsia="en-GB"/>
        </w:rPr>
        <w:t>.</w:t>
      </w:r>
    </w:p>
    <w:p w14:paraId="2410C115" w14:textId="5B2B1F39" w:rsidR="00B60E0D" w:rsidRPr="007A1076" w:rsidRDefault="00B60E0D" w:rsidP="00214748">
      <w:pPr>
        <w:spacing w:after="100" w:afterAutospacing="1" w:line="240" w:lineRule="auto"/>
        <w:jc w:val="both"/>
        <w:rPr>
          <w:rFonts w:ascii="Simplified Arabic" w:eastAsia="Times New Roman" w:hAnsi="Simplified Arabic" w:cs="Simplified Arabic"/>
          <w:sz w:val="24"/>
          <w:szCs w:val="24"/>
          <w:lang w:eastAsia="en-GB"/>
        </w:rPr>
      </w:pPr>
      <w:r w:rsidRPr="007A1076">
        <w:rPr>
          <w:rFonts w:ascii="Simplified Arabic" w:eastAsia="Times New Roman" w:hAnsi="Simplified Arabic" w:cs="Simplified Arabic"/>
          <w:sz w:val="24"/>
          <w:szCs w:val="24"/>
          <w:rtl/>
          <w:lang w:eastAsia="en-GB"/>
        </w:rPr>
        <w:t>ويعد النموذج الأكثر رسوخ، وانتشار  هو نموذج تحليل الفجوات، وتحديداً مقياس جودة الخدمة المعروف اختصاراً بـ (</w:t>
      </w:r>
      <w:r w:rsidRPr="007A1076">
        <w:rPr>
          <w:rFonts w:ascii="Simplified Arabic" w:eastAsia="Times New Roman" w:hAnsi="Simplified Arabic" w:cs="Simplified Arabic"/>
          <w:sz w:val="24"/>
          <w:szCs w:val="24"/>
          <w:lang w:eastAsia="en-GB"/>
        </w:rPr>
        <w:t>SERVQUAL</w:t>
      </w:r>
      <w:r w:rsidRPr="007A1076">
        <w:rPr>
          <w:rFonts w:ascii="Simplified Arabic" w:eastAsia="Times New Roman" w:hAnsi="Simplified Arabic" w:cs="Simplified Arabic"/>
          <w:sz w:val="24"/>
          <w:szCs w:val="24"/>
          <w:rtl/>
          <w:lang w:eastAsia="en-GB"/>
        </w:rPr>
        <w:t>)، والذي طوره فريق البحث الرائد المكون من (</w:t>
      </w:r>
      <w:r w:rsidRPr="007A1076">
        <w:rPr>
          <w:rFonts w:ascii="Simplified Arabic" w:eastAsia="Times New Roman" w:hAnsi="Simplified Arabic" w:cs="Simplified Arabic"/>
          <w:sz w:val="24"/>
          <w:szCs w:val="24"/>
          <w:lang w:eastAsia="en-GB"/>
        </w:rPr>
        <w:t>Parasuraman, Zeithaml, and Berry, 1988</w:t>
      </w:r>
      <w:r w:rsidRPr="007A1076">
        <w:rPr>
          <w:rFonts w:ascii="Simplified Arabic" w:eastAsia="Times New Roman" w:hAnsi="Simplified Arabic" w:cs="Simplified Arabic"/>
          <w:sz w:val="24"/>
          <w:szCs w:val="24"/>
          <w:rtl/>
          <w:lang w:eastAsia="en-GB"/>
        </w:rPr>
        <w:t xml:space="preserve">). وقد بدأ هذا النموذج بعشرة أبعاد، ثم تم تكثيفه وتنقيحه من خلال التحليل العاملي ليقتصر على خمسة أبعاد عالمية رئيسية لتقييم جودة الخدمة المدركة، وهي: </w:t>
      </w:r>
      <w:r w:rsidR="008F7011" w:rsidRPr="007A1076">
        <w:rPr>
          <w:rFonts w:ascii="Simplified Arabic" w:eastAsia="Times New Roman" w:hAnsi="Simplified Arabic" w:cs="Simplified Arabic" w:hint="cs"/>
          <w:sz w:val="24"/>
          <w:szCs w:val="24"/>
          <w:rtl/>
          <w:lang w:eastAsia="en-GB"/>
        </w:rPr>
        <w:t>الملموسية،</w:t>
      </w:r>
      <w:r w:rsidRPr="007A1076">
        <w:rPr>
          <w:rFonts w:ascii="Simplified Arabic" w:eastAsia="Times New Roman" w:hAnsi="Simplified Arabic" w:cs="Simplified Arabic"/>
          <w:sz w:val="24"/>
          <w:szCs w:val="24"/>
          <w:rtl/>
          <w:lang w:eastAsia="en-GB"/>
        </w:rPr>
        <w:t xml:space="preserve"> </w:t>
      </w:r>
      <w:r w:rsidR="008F7011" w:rsidRPr="007A1076">
        <w:rPr>
          <w:rFonts w:ascii="Simplified Arabic" w:eastAsia="Times New Roman" w:hAnsi="Simplified Arabic" w:cs="Simplified Arabic" w:hint="cs"/>
          <w:sz w:val="24"/>
          <w:szCs w:val="24"/>
          <w:rtl/>
          <w:lang w:eastAsia="en-GB"/>
        </w:rPr>
        <w:t>والاعتمادية،</w:t>
      </w:r>
      <w:r w:rsidRPr="007A1076">
        <w:rPr>
          <w:rFonts w:ascii="Simplified Arabic" w:eastAsia="Times New Roman" w:hAnsi="Simplified Arabic" w:cs="Simplified Arabic"/>
          <w:sz w:val="24"/>
          <w:szCs w:val="24"/>
          <w:rtl/>
          <w:lang w:eastAsia="en-GB"/>
        </w:rPr>
        <w:t xml:space="preserve"> </w:t>
      </w:r>
      <w:r w:rsidR="008F7011" w:rsidRPr="007A1076">
        <w:rPr>
          <w:rFonts w:ascii="Simplified Arabic" w:eastAsia="Times New Roman" w:hAnsi="Simplified Arabic" w:cs="Simplified Arabic" w:hint="cs"/>
          <w:sz w:val="24"/>
          <w:szCs w:val="24"/>
          <w:rtl/>
          <w:lang w:eastAsia="en-GB"/>
        </w:rPr>
        <w:t>والاستجابة،</w:t>
      </w:r>
      <w:r w:rsidRPr="007A1076">
        <w:rPr>
          <w:rFonts w:ascii="Simplified Arabic" w:eastAsia="Times New Roman" w:hAnsi="Simplified Arabic" w:cs="Simplified Arabic"/>
          <w:sz w:val="24"/>
          <w:szCs w:val="24"/>
          <w:rtl/>
          <w:lang w:eastAsia="en-GB"/>
        </w:rPr>
        <w:t xml:space="preserve"> والموثوقية/</w:t>
      </w:r>
      <w:r w:rsidR="008F7011" w:rsidRPr="007A1076">
        <w:rPr>
          <w:rFonts w:ascii="Simplified Arabic" w:eastAsia="Times New Roman" w:hAnsi="Simplified Arabic" w:cs="Simplified Arabic" w:hint="cs"/>
          <w:sz w:val="24"/>
          <w:szCs w:val="24"/>
          <w:rtl/>
          <w:lang w:eastAsia="en-GB"/>
        </w:rPr>
        <w:t>الأمان،</w:t>
      </w:r>
      <w:r w:rsidRPr="007A1076">
        <w:rPr>
          <w:rFonts w:ascii="Simplified Arabic" w:eastAsia="Times New Roman" w:hAnsi="Simplified Arabic" w:cs="Simplified Arabic"/>
          <w:sz w:val="24"/>
          <w:szCs w:val="24"/>
          <w:rtl/>
          <w:lang w:eastAsia="en-GB"/>
        </w:rPr>
        <w:t xml:space="preserve"> والتعاطف.</w:t>
      </w:r>
    </w:p>
    <w:p w14:paraId="31CC0D09" w14:textId="2C96FF59" w:rsidR="00B60E0D" w:rsidRPr="007A1076" w:rsidRDefault="00B60E0D" w:rsidP="00214748">
      <w:pPr>
        <w:spacing w:after="100" w:afterAutospacing="1" w:line="240" w:lineRule="auto"/>
        <w:jc w:val="both"/>
        <w:rPr>
          <w:rFonts w:ascii="Simplified Arabic" w:eastAsia="Times New Roman" w:hAnsi="Simplified Arabic" w:cs="Simplified Arabic"/>
          <w:sz w:val="24"/>
          <w:szCs w:val="24"/>
          <w:lang w:eastAsia="en-GB"/>
        </w:rPr>
      </w:pPr>
      <w:r w:rsidRPr="007A1076">
        <w:rPr>
          <w:rFonts w:ascii="Simplified Arabic" w:eastAsia="Times New Roman" w:hAnsi="Simplified Arabic" w:cs="Simplified Arabic"/>
          <w:sz w:val="24"/>
          <w:szCs w:val="24"/>
          <w:rtl/>
          <w:lang w:eastAsia="en-GB"/>
        </w:rPr>
        <w:t>وقد أثارت الطبيعة المزدوجة لهذا المقياس (قياس التوقعات قبل الخدمة، ثم الأداء بعد الخدمة) بعض التحديات المنهجية التطبيقية، لا سيما ما أشار إليه الباحثون حول مشكلات الملاءمة واختلاف النتائج باختلاف الثقافات  وتعدد بيئات العمل كالبنوك أو الجامعات، بالإضافة إلى إشكاليات تتعلق بالصدق والثبات،  استجابة لهذه الانتقادات ، تفرع من هذا المقياس نماذج معدلة مثل مقياس الأداء الفعلي (</w:t>
      </w:r>
      <w:r w:rsidRPr="007A1076">
        <w:rPr>
          <w:rFonts w:ascii="Simplified Arabic" w:eastAsia="Times New Roman" w:hAnsi="Simplified Arabic" w:cs="Simplified Arabic"/>
          <w:sz w:val="24"/>
          <w:szCs w:val="24"/>
          <w:lang w:eastAsia="en-GB"/>
        </w:rPr>
        <w:t>SERVPERF</w:t>
      </w:r>
      <w:r w:rsidRPr="007A1076">
        <w:rPr>
          <w:rFonts w:ascii="Simplified Arabic" w:eastAsia="Times New Roman" w:hAnsi="Simplified Arabic" w:cs="Simplified Arabic"/>
          <w:sz w:val="24"/>
          <w:szCs w:val="24"/>
          <w:rtl/>
          <w:lang w:eastAsia="en-GB"/>
        </w:rPr>
        <w:t>) الذي طوره (</w:t>
      </w:r>
      <w:r w:rsidRPr="007A1076">
        <w:rPr>
          <w:rFonts w:ascii="Simplified Arabic" w:eastAsia="Times New Roman" w:hAnsi="Simplified Arabic" w:cs="Simplified Arabic"/>
          <w:sz w:val="24"/>
          <w:szCs w:val="24"/>
          <w:lang w:eastAsia="en-GB"/>
        </w:rPr>
        <w:t>Cronin &amp; Taylor, 1992</w:t>
      </w:r>
      <w:r w:rsidRPr="007A1076">
        <w:rPr>
          <w:rFonts w:ascii="Simplified Arabic" w:eastAsia="Times New Roman" w:hAnsi="Simplified Arabic" w:cs="Simplified Arabic"/>
          <w:sz w:val="24"/>
          <w:szCs w:val="24"/>
          <w:rtl/>
          <w:lang w:eastAsia="en-GB"/>
        </w:rPr>
        <w:t xml:space="preserve">)، والذي يركز حصراً على تقييم الأداء الفعلي المدرك دون الحاجة لقياس التوقعات القبلية، </w:t>
      </w:r>
    </w:p>
    <w:p w14:paraId="5D24C9FD" w14:textId="37CECF5A" w:rsidR="008F2C0D" w:rsidRPr="007A1076" w:rsidRDefault="00B60E0D" w:rsidP="008F7011">
      <w:pPr>
        <w:spacing w:after="100" w:afterAutospacing="1" w:line="240" w:lineRule="auto"/>
        <w:jc w:val="both"/>
        <w:rPr>
          <w:rFonts w:ascii="Simplified Arabic" w:eastAsia="Times New Roman" w:hAnsi="Simplified Arabic" w:cs="Simplified Arabic"/>
          <w:sz w:val="24"/>
          <w:szCs w:val="24"/>
          <w:lang w:eastAsia="en-GB"/>
        </w:rPr>
      </w:pPr>
      <w:r w:rsidRPr="007A1076">
        <w:rPr>
          <w:rFonts w:ascii="Simplified Arabic" w:eastAsia="Times New Roman" w:hAnsi="Simplified Arabic" w:cs="Simplified Arabic"/>
          <w:sz w:val="24"/>
          <w:szCs w:val="24"/>
          <w:rtl/>
          <w:lang w:eastAsia="en-GB"/>
        </w:rPr>
        <w:t>وفي سياق التحول الرقمي والتجارة الإلكترونية، تم تطوير مقاييس مشتقة مثل نموذج جودة الخدمات الإلكترونية (</w:t>
      </w:r>
      <w:r w:rsidRPr="007A1076">
        <w:rPr>
          <w:rFonts w:ascii="Simplified Arabic" w:eastAsia="Times New Roman" w:hAnsi="Simplified Arabic" w:cs="Simplified Arabic"/>
          <w:sz w:val="24"/>
          <w:szCs w:val="24"/>
          <w:lang w:eastAsia="en-GB"/>
        </w:rPr>
        <w:t>E-S-QUAL</w:t>
      </w:r>
      <w:r w:rsidRPr="007A1076">
        <w:rPr>
          <w:rFonts w:ascii="Simplified Arabic" w:eastAsia="Times New Roman" w:hAnsi="Simplified Arabic" w:cs="Simplified Arabic"/>
          <w:sz w:val="24"/>
          <w:szCs w:val="24"/>
          <w:rtl/>
          <w:lang w:eastAsia="en-GB"/>
        </w:rPr>
        <w:t>) ونموذج (</w:t>
      </w:r>
      <w:r w:rsidRPr="007A1076">
        <w:rPr>
          <w:rFonts w:ascii="Simplified Arabic" w:eastAsia="Times New Roman" w:hAnsi="Simplified Arabic" w:cs="Simplified Arabic"/>
          <w:sz w:val="24"/>
          <w:szCs w:val="24"/>
          <w:lang w:eastAsia="en-GB"/>
        </w:rPr>
        <w:t>E-</w:t>
      </w:r>
      <w:proofErr w:type="spellStart"/>
      <w:r w:rsidRPr="007A1076">
        <w:rPr>
          <w:rFonts w:ascii="Simplified Arabic" w:eastAsia="Times New Roman" w:hAnsi="Simplified Arabic" w:cs="Simplified Arabic"/>
          <w:sz w:val="24"/>
          <w:szCs w:val="24"/>
          <w:lang w:eastAsia="en-GB"/>
        </w:rPr>
        <w:t>RecS</w:t>
      </w:r>
      <w:proofErr w:type="spellEnd"/>
      <w:r w:rsidRPr="007A1076">
        <w:rPr>
          <w:rFonts w:ascii="Simplified Arabic" w:eastAsia="Times New Roman" w:hAnsi="Simplified Arabic" w:cs="Simplified Arabic"/>
          <w:sz w:val="24"/>
          <w:szCs w:val="24"/>
          <w:lang w:eastAsia="en-GB"/>
        </w:rPr>
        <w:t>-QUAL</w:t>
      </w:r>
      <w:r w:rsidRPr="007A1076">
        <w:rPr>
          <w:rFonts w:ascii="Simplified Arabic" w:eastAsia="Times New Roman" w:hAnsi="Simplified Arabic" w:cs="Simplified Arabic"/>
          <w:sz w:val="24"/>
          <w:szCs w:val="24"/>
          <w:rtl/>
          <w:lang w:eastAsia="en-GB"/>
        </w:rPr>
        <w:t>) لاسترداد الخدمة الإلكترونية بواسطة (</w:t>
      </w:r>
      <w:r w:rsidRPr="007A1076">
        <w:rPr>
          <w:rFonts w:ascii="Simplified Arabic" w:eastAsia="Times New Roman" w:hAnsi="Simplified Arabic" w:cs="Simplified Arabic"/>
          <w:sz w:val="24"/>
          <w:szCs w:val="24"/>
          <w:lang w:eastAsia="en-GB"/>
        </w:rPr>
        <w:t>Parasuraman et al., 2005</w:t>
      </w:r>
      <w:r w:rsidRPr="007A1076">
        <w:rPr>
          <w:rFonts w:ascii="Simplified Arabic" w:eastAsia="Times New Roman" w:hAnsi="Simplified Arabic" w:cs="Simplified Arabic"/>
          <w:sz w:val="24"/>
          <w:szCs w:val="24"/>
          <w:rtl/>
          <w:lang w:eastAsia="en-GB"/>
        </w:rPr>
        <w:t>)، والذي يقسم أبعاد الجودة في البيئة الافتراضية إلى أبعاد أساسية (الكفاءة، الاعتمادية، التنفيذ، الخصوصية) وأبعاد تعويضية (الاستجابة، التعويض، الاتصال). كما أشار (</w:t>
      </w:r>
      <w:r w:rsidRPr="007A1076">
        <w:rPr>
          <w:rFonts w:ascii="Simplified Arabic" w:eastAsia="Times New Roman" w:hAnsi="Simplified Arabic" w:cs="Simplified Arabic"/>
          <w:sz w:val="24"/>
          <w:szCs w:val="24"/>
          <w:lang w:eastAsia="en-GB"/>
        </w:rPr>
        <w:t>Lee &amp; Lin, 2005</w:t>
      </w:r>
      <w:r w:rsidRPr="007A1076">
        <w:rPr>
          <w:rFonts w:ascii="Simplified Arabic" w:eastAsia="Times New Roman" w:hAnsi="Simplified Arabic" w:cs="Simplified Arabic"/>
          <w:sz w:val="24"/>
          <w:szCs w:val="24"/>
          <w:rtl/>
          <w:lang w:eastAsia="en-GB"/>
        </w:rPr>
        <w:t>) إلى عوامل تؤثر في جودة الخدمة الإلكترونية تشمل تصميم الموقع، الاعتمادية، الاستجابة، الثقة، وإضفاء الطابع الشخصي.</w:t>
      </w:r>
    </w:p>
    <w:p w14:paraId="78FA499D" w14:textId="65E037F8" w:rsidR="00B60E0D" w:rsidRPr="007A1076" w:rsidRDefault="00B60E0D" w:rsidP="00214748">
      <w:pPr>
        <w:pStyle w:val="Heading1"/>
        <w:spacing w:line="240" w:lineRule="auto"/>
        <w:jc w:val="center"/>
        <w:rPr>
          <w:rFonts w:ascii="Simplified Arabic" w:hAnsi="Simplified Arabic" w:cs="Simplified Arabic"/>
          <w:b/>
          <w:bCs/>
          <w:color w:val="auto"/>
          <w:sz w:val="24"/>
          <w:szCs w:val="24"/>
        </w:rPr>
      </w:pPr>
      <w:bookmarkStart w:id="423" w:name="_Toc224401617"/>
      <w:bookmarkStart w:id="424" w:name="_Toc224401906"/>
      <w:bookmarkStart w:id="425" w:name="_Toc234421600"/>
      <w:bookmarkStart w:id="426" w:name="_Toc234421846"/>
      <w:bookmarkStart w:id="427" w:name="_Toc234509755"/>
      <w:bookmarkStart w:id="428" w:name="_Toc235096207"/>
      <w:r w:rsidRPr="007A1076">
        <w:rPr>
          <w:rFonts w:ascii="Simplified Arabic" w:hAnsi="Simplified Arabic" w:cs="Simplified Arabic"/>
          <w:b/>
          <w:bCs/>
          <w:color w:val="auto"/>
          <w:sz w:val="24"/>
          <w:szCs w:val="24"/>
          <w:rtl/>
        </w:rPr>
        <w:t>الجدول رقم (</w:t>
      </w:r>
      <w:r w:rsidR="00297A00" w:rsidRPr="007A1076">
        <w:rPr>
          <w:rFonts w:ascii="Simplified Arabic" w:hAnsi="Simplified Arabic" w:cs="Simplified Arabic"/>
          <w:b/>
          <w:bCs/>
          <w:color w:val="auto"/>
          <w:sz w:val="24"/>
          <w:szCs w:val="24"/>
          <w:rtl/>
        </w:rPr>
        <w:t>1</w:t>
      </w:r>
      <w:r w:rsidRPr="007A1076">
        <w:rPr>
          <w:rFonts w:ascii="Simplified Arabic" w:hAnsi="Simplified Arabic" w:cs="Simplified Arabic"/>
          <w:b/>
          <w:bCs/>
          <w:color w:val="auto"/>
          <w:sz w:val="24"/>
          <w:szCs w:val="24"/>
          <w:rtl/>
        </w:rPr>
        <w:t>-</w:t>
      </w:r>
      <w:r w:rsidR="00083A6F" w:rsidRPr="007A1076">
        <w:rPr>
          <w:rFonts w:ascii="Simplified Arabic" w:hAnsi="Simplified Arabic" w:cs="Simplified Arabic"/>
          <w:b/>
          <w:bCs/>
          <w:color w:val="auto"/>
          <w:sz w:val="24"/>
          <w:szCs w:val="24"/>
          <w:rtl/>
        </w:rPr>
        <w:t>2</w:t>
      </w:r>
      <w:r w:rsidRPr="007A1076">
        <w:rPr>
          <w:rFonts w:ascii="Simplified Arabic" w:hAnsi="Simplified Arabic" w:cs="Simplified Arabic"/>
          <w:b/>
          <w:bCs/>
          <w:color w:val="auto"/>
          <w:sz w:val="24"/>
          <w:szCs w:val="24"/>
          <w:rtl/>
        </w:rPr>
        <w:t>)  ملخص لأبعاد الجودة</w:t>
      </w:r>
      <w:bookmarkEnd w:id="423"/>
      <w:bookmarkEnd w:id="424"/>
      <w:bookmarkEnd w:id="425"/>
      <w:bookmarkEnd w:id="426"/>
      <w:bookmarkEnd w:id="427"/>
      <w:bookmarkEnd w:id="428"/>
    </w:p>
    <w:tbl>
      <w:tblPr>
        <w:tblStyle w:val="GridTable3-Accent6"/>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7"/>
        <w:gridCol w:w="1817"/>
        <w:gridCol w:w="2652"/>
        <w:gridCol w:w="3325"/>
      </w:tblGrid>
      <w:tr w:rsidR="00B60E0D" w:rsidRPr="007A1076" w14:paraId="03C78CAB" w14:textId="77777777" w:rsidTr="00083A6F">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34E70040" w14:textId="77777777" w:rsidR="00B60E0D" w:rsidRPr="007A1076" w:rsidRDefault="00B60E0D" w:rsidP="00214748">
            <w:pPr>
              <w:jc w:val="left"/>
              <w:rPr>
                <w:rFonts w:ascii="Simplified Arabic" w:eastAsia="Times New Roman" w:hAnsi="Simplified Arabic" w:cs="Simplified Arabic"/>
                <w:i w:val="0"/>
                <w:iCs w:val="0"/>
                <w:color w:val="000000"/>
                <w:sz w:val="24"/>
                <w:szCs w:val="24"/>
                <w:lang w:eastAsia="en-GB"/>
              </w:rPr>
            </w:pPr>
            <w:r w:rsidRPr="007A1076">
              <w:rPr>
                <w:rFonts w:ascii="Simplified Arabic" w:eastAsia="Times New Roman" w:hAnsi="Simplified Arabic" w:cs="Simplified Arabic"/>
                <w:i w:val="0"/>
                <w:iCs w:val="0"/>
                <w:color w:val="000000"/>
                <w:sz w:val="24"/>
                <w:szCs w:val="24"/>
                <w:rtl/>
                <w:lang w:eastAsia="en-GB"/>
              </w:rPr>
              <w:t>البعد الاستراتيجي</w:t>
            </w:r>
          </w:p>
        </w:tc>
        <w:tc>
          <w:tcPr>
            <w:tcW w:w="0" w:type="auto"/>
            <w:tcBorders>
              <w:top w:val="none" w:sz="0" w:space="0" w:color="auto"/>
              <w:left w:val="none" w:sz="0" w:space="0" w:color="auto"/>
              <w:right w:val="none" w:sz="0" w:space="0" w:color="auto"/>
            </w:tcBorders>
            <w:hideMark/>
          </w:tcPr>
          <w:p w14:paraId="1D01669A" w14:textId="77777777" w:rsidR="00B60E0D" w:rsidRPr="007A1076" w:rsidRDefault="00B60E0D" w:rsidP="0021474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4"/>
                <w:szCs w:val="24"/>
                <w:rtl/>
                <w:lang w:eastAsia="en-GB"/>
              </w:rPr>
            </w:pPr>
            <w:r w:rsidRPr="007A1076">
              <w:rPr>
                <w:rFonts w:ascii="Simplified Arabic" w:eastAsia="Times New Roman" w:hAnsi="Simplified Arabic" w:cs="Simplified Arabic"/>
                <w:color w:val="000000"/>
                <w:sz w:val="24"/>
                <w:szCs w:val="24"/>
                <w:rtl/>
                <w:lang w:eastAsia="en-GB"/>
              </w:rPr>
              <w:t>محور الارتكاز</w:t>
            </w:r>
          </w:p>
        </w:tc>
        <w:tc>
          <w:tcPr>
            <w:tcW w:w="0" w:type="auto"/>
            <w:tcBorders>
              <w:top w:val="none" w:sz="0" w:space="0" w:color="auto"/>
              <w:left w:val="none" w:sz="0" w:space="0" w:color="auto"/>
              <w:right w:val="none" w:sz="0" w:space="0" w:color="auto"/>
            </w:tcBorders>
            <w:hideMark/>
          </w:tcPr>
          <w:p w14:paraId="59C9E322" w14:textId="77777777" w:rsidR="00B60E0D" w:rsidRPr="007A1076" w:rsidRDefault="00B60E0D" w:rsidP="0021474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4"/>
                <w:szCs w:val="24"/>
                <w:rtl/>
                <w:lang w:eastAsia="en-GB"/>
              </w:rPr>
            </w:pPr>
            <w:r w:rsidRPr="007A1076">
              <w:rPr>
                <w:rFonts w:ascii="Simplified Arabic" w:eastAsia="Times New Roman" w:hAnsi="Simplified Arabic" w:cs="Simplified Arabic"/>
                <w:color w:val="000000"/>
                <w:sz w:val="24"/>
                <w:szCs w:val="24"/>
                <w:rtl/>
                <w:lang w:eastAsia="en-GB"/>
              </w:rPr>
              <w:t>الانعكاس الإدراكي لدى المستفيد (الزبون)</w:t>
            </w:r>
          </w:p>
        </w:tc>
        <w:tc>
          <w:tcPr>
            <w:tcW w:w="0" w:type="auto"/>
            <w:tcBorders>
              <w:top w:val="none" w:sz="0" w:space="0" w:color="auto"/>
              <w:left w:val="none" w:sz="0" w:space="0" w:color="auto"/>
              <w:right w:val="none" w:sz="0" w:space="0" w:color="auto"/>
            </w:tcBorders>
            <w:hideMark/>
          </w:tcPr>
          <w:p w14:paraId="311B6A3E" w14:textId="77777777" w:rsidR="00B60E0D" w:rsidRPr="007A1076" w:rsidRDefault="00B60E0D" w:rsidP="00214748">
            <w:pP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sz w:val="24"/>
                <w:szCs w:val="24"/>
                <w:rtl/>
                <w:lang w:eastAsia="en-GB"/>
              </w:rPr>
            </w:pPr>
            <w:r w:rsidRPr="007A1076">
              <w:rPr>
                <w:rFonts w:ascii="Simplified Arabic" w:eastAsia="Times New Roman" w:hAnsi="Simplified Arabic" w:cs="Simplified Arabic"/>
                <w:color w:val="000000"/>
                <w:sz w:val="24"/>
                <w:szCs w:val="24"/>
                <w:rtl/>
                <w:lang w:eastAsia="en-GB"/>
              </w:rPr>
              <w:t>متطلبات التنفيذ المؤسسي</w:t>
            </w:r>
          </w:p>
        </w:tc>
      </w:tr>
      <w:tr w:rsidR="00B60E0D" w:rsidRPr="007A1076" w14:paraId="2A8FA032" w14:textId="77777777" w:rsidTr="00083A6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196C1BD2" w14:textId="3C279CAD" w:rsidR="00B60E0D" w:rsidRPr="007A1076" w:rsidRDefault="00B60E0D" w:rsidP="00214748">
            <w:pPr>
              <w:jc w:val="left"/>
              <w:rPr>
                <w:rFonts w:ascii="Simplified Arabic" w:eastAsia="Times New Roman" w:hAnsi="Simplified Arabic" w:cs="Simplified Arabic"/>
                <w:b/>
                <w:bCs/>
                <w:i w:val="0"/>
                <w:iCs w:val="0"/>
                <w:color w:val="000000"/>
                <w:sz w:val="24"/>
                <w:szCs w:val="24"/>
                <w:rtl/>
                <w:lang w:eastAsia="en-GB"/>
              </w:rPr>
            </w:pPr>
            <w:r w:rsidRPr="007A1076">
              <w:rPr>
                <w:rFonts w:ascii="Simplified Arabic" w:eastAsia="Times New Roman" w:hAnsi="Simplified Arabic" w:cs="Simplified Arabic"/>
                <w:b/>
                <w:bCs/>
                <w:i w:val="0"/>
                <w:iCs w:val="0"/>
                <w:color w:val="000000"/>
                <w:sz w:val="24"/>
                <w:szCs w:val="24"/>
                <w:rtl/>
                <w:lang w:eastAsia="en-GB"/>
              </w:rPr>
              <w:t xml:space="preserve">الاستجابة </w:t>
            </w:r>
          </w:p>
        </w:tc>
        <w:tc>
          <w:tcPr>
            <w:tcW w:w="0" w:type="auto"/>
            <w:hideMark/>
          </w:tcPr>
          <w:p w14:paraId="6373F465" w14:textId="77777777" w:rsidR="00B60E0D" w:rsidRPr="007A1076" w:rsidRDefault="00B60E0D" w:rsidP="0021474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4"/>
                <w:szCs w:val="24"/>
                <w:rtl/>
                <w:lang w:eastAsia="en-GB"/>
              </w:rPr>
            </w:pPr>
            <w:r w:rsidRPr="007A1076">
              <w:rPr>
                <w:rFonts w:ascii="Simplified Arabic" w:eastAsia="Times New Roman" w:hAnsi="Simplified Arabic" w:cs="Simplified Arabic"/>
                <w:color w:val="000000"/>
                <w:sz w:val="24"/>
                <w:szCs w:val="24"/>
                <w:rtl/>
                <w:lang w:eastAsia="en-GB"/>
              </w:rPr>
              <w:t>السرعة، المرونة، والرغبة الإيجابية.</w:t>
            </w:r>
          </w:p>
        </w:tc>
        <w:tc>
          <w:tcPr>
            <w:tcW w:w="0" w:type="auto"/>
            <w:hideMark/>
          </w:tcPr>
          <w:p w14:paraId="7273ADDD" w14:textId="77777777" w:rsidR="00B60E0D" w:rsidRPr="007A1076" w:rsidRDefault="00B60E0D" w:rsidP="0021474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4"/>
                <w:szCs w:val="24"/>
                <w:rtl/>
                <w:lang w:eastAsia="en-GB"/>
              </w:rPr>
            </w:pPr>
            <w:r w:rsidRPr="007A1076">
              <w:rPr>
                <w:rFonts w:ascii="Simplified Arabic" w:eastAsia="Times New Roman" w:hAnsi="Simplified Arabic" w:cs="Simplified Arabic"/>
                <w:color w:val="000000"/>
                <w:sz w:val="24"/>
                <w:szCs w:val="24"/>
                <w:rtl/>
                <w:lang w:eastAsia="en-GB"/>
              </w:rPr>
              <w:t>الإحساس باحترام المنظمة لوقت الزبون واهتمامها الفعلي به.</w:t>
            </w:r>
          </w:p>
        </w:tc>
        <w:tc>
          <w:tcPr>
            <w:tcW w:w="0" w:type="auto"/>
            <w:hideMark/>
          </w:tcPr>
          <w:p w14:paraId="5AE1FC0F" w14:textId="77777777" w:rsidR="00B60E0D" w:rsidRPr="007A1076" w:rsidRDefault="00B60E0D" w:rsidP="0021474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4"/>
                <w:szCs w:val="24"/>
                <w:rtl/>
                <w:lang w:eastAsia="en-GB"/>
              </w:rPr>
            </w:pPr>
            <w:r w:rsidRPr="007A1076">
              <w:rPr>
                <w:rFonts w:ascii="Simplified Arabic" w:eastAsia="Times New Roman" w:hAnsi="Simplified Arabic" w:cs="Simplified Arabic"/>
                <w:color w:val="000000"/>
                <w:sz w:val="24"/>
                <w:szCs w:val="24"/>
                <w:rtl/>
                <w:lang w:eastAsia="en-GB"/>
              </w:rPr>
              <w:t>تفويض الصلاحيات، أنظمة اتصال سريعة، ثقافة تنظيمية مرنة.</w:t>
            </w:r>
          </w:p>
        </w:tc>
      </w:tr>
      <w:tr w:rsidR="00B60E0D" w:rsidRPr="007A1076" w14:paraId="28DC8CE0" w14:textId="77777777" w:rsidTr="00083A6F">
        <w:trPr>
          <w:trHeight w:val="2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63016259" w14:textId="79CCAD77" w:rsidR="00B60E0D" w:rsidRPr="007A1076" w:rsidRDefault="00B60E0D" w:rsidP="00214748">
            <w:pPr>
              <w:jc w:val="left"/>
              <w:rPr>
                <w:rFonts w:ascii="Simplified Arabic" w:eastAsia="Times New Roman" w:hAnsi="Simplified Arabic" w:cs="Simplified Arabic"/>
                <w:b/>
                <w:bCs/>
                <w:i w:val="0"/>
                <w:iCs w:val="0"/>
                <w:color w:val="000000"/>
                <w:sz w:val="24"/>
                <w:szCs w:val="24"/>
                <w:rtl/>
                <w:lang w:eastAsia="en-GB"/>
              </w:rPr>
            </w:pPr>
            <w:r w:rsidRPr="007A1076">
              <w:rPr>
                <w:rFonts w:ascii="Simplified Arabic" w:eastAsia="Times New Roman" w:hAnsi="Simplified Arabic" w:cs="Simplified Arabic"/>
                <w:b/>
                <w:bCs/>
                <w:i w:val="0"/>
                <w:iCs w:val="0"/>
                <w:color w:val="000000"/>
                <w:sz w:val="24"/>
                <w:szCs w:val="24"/>
                <w:rtl/>
                <w:lang w:eastAsia="en-GB"/>
              </w:rPr>
              <w:t xml:space="preserve">الاعتمادية </w:t>
            </w:r>
          </w:p>
        </w:tc>
        <w:tc>
          <w:tcPr>
            <w:tcW w:w="0" w:type="auto"/>
            <w:hideMark/>
          </w:tcPr>
          <w:p w14:paraId="4726D569" w14:textId="77777777" w:rsidR="00B60E0D" w:rsidRPr="007A1076" w:rsidRDefault="00B60E0D" w:rsidP="0021474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4"/>
                <w:szCs w:val="24"/>
                <w:rtl/>
                <w:lang w:eastAsia="en-GB"/>
              </w:rPr>
            </w:pPr>
            <w:r w:rsidRPr="007A1076">
              <w:rPr>
                <w:rFonts w:ascii="Simplified Arabic" w:eastAsia="Times New Roman" w:hAnsi="Simplified Arabic" w:cs="Simplified Arabic"/>
                <w:color w:val="000000"/>
                <w:sz w:val="24"/>
                <w:szCs w:val="24"/>
                <w:rtl/>
                <w:lang w:eastAsia="en-GB"/>
              </w:rPr>
              <w:t>الدقة، الثبات، والوفاء بالوعد الأساسي.</w:t>
            </w:r>
          </w:p>
        </w:tc>
        <w:tc>
          <w:tcPr>
            <w:tcW w:w="0" w:type="auto"/>
            <w:hideMark/>
          </w:tcPr>
          <w:p w14:paraId="37D5F842" w14:textId="77777777" w:rsidR="00B60E0D" w:rsidRPr="007A1076" w:rsidRDefault="00B60E0D" w:rsidP="0021474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4"/>
                <w:szCs w:val="24"/>
                <w:rtl/>
                <w:lang w:eastAsia="en-GB"/>
              </w:rPr>
            </w:pPr>
            <w:r w:rsidRPr="007A1076">
              <w:rPr>
                <w:rFonts w:ascii="Simplified Arabic" w:eastAsia="Times New Roman" w:hAnsi="Simplified Arabic" w:cs="Simplified Arabic"/>
                <w:color w:val="000000"/>
                <w:sz w:val="24"/>
                <w:szCs w:val="24"/>
                <w:rtl/>
                <w:lang w:eastAsia="en-GB"/>
              </w:rPr>
              <w:t>الطمأنينة الكاملة لغياب الأخطاء، والثقة في المخرجات الفنية.</w:t>
            </w:r>
          </w:p>
        </w:tc>
        <w:tc>
          <w:tcPr>
            <w:tcW w:w="0" w:type="auto"/>
            <w:hideMark/>
          </w:tcPr>
          <w:p w14:paraId="26A1D106" w14:textId="77777777" w:rsidR="00B60E0D" w:rsidRPr="007A1076" w:rsidRDefault="00B60E0D" w:rsidP="00214748">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sz w:val="24"/>
                <w:szCs w:val="24"/>
                <w:rtl/>
                <w:lang w:eastAsia="en-GB"/>
              </w:rPr>
            </w:pPr>
            <w:r w:rsidRPr="007A1076">
              <w:rPr>
                <w:rFonts w:ascii="Simplified Arabic" w:eastAsia="Times New Roman" w:hAnsi="Simplified Arabic" w:cs="Simplified Arabic"/>
                <w:color w:val="000000"/>
                <w:sz w:val="24"/>
                <w:szCs w:val="24"/>
                <w:rtl/>
                <w:lang w:eastAsia="en-GB"/>
              </w:rPr>
              <w:t>إجراءات قياسية صارمة (</w:t>
            </w:r>
            <w:r w:rsidRPr="007A1076">
              <w:rPr>
                <w:rFonts w:ascii="Simplified Arabic" w:eastAsia="Times New Roman" w:hAnsi="Simplified Arabic" w:cs="Simplified Arabic"/>
                <w:color w:val="000000"/>
                <w:sz w:val="24"/>
                <w:szCs w:val="24"/>
                <w:lang w:eastAsia="en-GB"/>
              </w:rPr>
              <w:t>SOPs</w:t>
            </w:r>
            <w:r w:rsidRPr="007A1076">
              <w:rPr>
                <w:rFonts w:ascii="Simplified Arabic" w:eastAsia="Times New Roman" w:hAnsi="Simplified Arabic" w:cs="Simplified Arabic"/>
                <w:color w:val="000000"/>
                <w:sz w:val="24"/>
                <w:szCs w:val="24"/>
                <w:rtl/>
                <w:lang w:eastAsia="en-GB"/>
              </w:rPr>
              <w:t>)، تكنولوجيا دقيقة، إدارة الجودة الشاملة (</w:t>
            </w:r>
            <w:r w:rsidRPr="007A1076">
              <w:rPr>
                <w:rFonts w:ascii="Simplified Arabic" w:eastAsia="Times New Roman" w:hAnsi="Simplified Arabic" w:cs="Simplified Arabic"/>
                <w:color w:val="000000"/>
                <w:sz w:val="24"/>
                <w:szCs w:val="24"/>
                <w:lang w:eastAsia="en-GB"/>
              </w:rPr>
              <w:t>TQM</w:t>
            </w:r>
            <w:r w:rsidRPr="007A1076">
              <w:rPr>
                <w:rFonts w:ascii="Simplified Arabic" w:eastAsia="Times New Roman" w:hAnsi="Simplified Arabic" w:cs="Simplified Arabic"/>
                <w:color w:val="000000"/>
                <w:sz w:val="24"/>
                <w:szCs w:val="24"/>
                <w:rtl/>
                <w:lang w:eastAsia="en-GB"/>
              </w:rPr>
              <w:t>).</w:t>
            </w:r>
          </w:p>
        </w:tc>
      </w:tr>
      <w:tr w:rsidR="00B60E0D" w:rsidRPr="007A1076" w14:paraId="4BBFAFC5" w14:textId="77777777" w:rsidTr="00083A6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301541F8" w14:textId="65D00E97" w:rsidR="00B60E0D" w:rsidRPr="007A1076" w:rsidRDefault="00B60E0D" w:rsidP="00214748">
            <w:pPr>
              <w:jc w:val="left"/>
              <w:rPr>
                <w:rFonts w:ascii="Simplified Arabic" w:eastAsia="Times New Roman" w:hAnsi="Simplified Arabic" w:cs="Simplified Arabic"/>
                <w:b/>
                <w:bCs/>
                <w:i w:val="0"/>
                <w:iCs w:val="0"/>
                <w:color w:val="000000"/>
                <w:sz w:val="24"/>
                <w:szCs w:val="24"/>
                <w:rtl/>
                <w:lang w:eastAsia="en-GB"/>
              </w:rPr>
            </w:pPr>
            <w:r w:rsidRPr="007A1076">
              <w:rPr>
                <w:rFonts w:ascii="Simplified Arabic" w:eastAsia="Times New Roman" w:hAnsi="Simplified Arabic" w:cs="Simplified Arabic"/>
                <w:b/>
                <w:bCs/>
                <w:i w:val="0"/>
                <w:iCs w:val="0"/>
                <w:color w:val="000000"/>
                <w:sz w:val="24"/>
                <w:szCs w:val="24"/>
                <w:rtl/>
                <w:lang w:eastAsia="en-GB"/>
              </w:rPr>
              <w:t xml:space="preserve">الموثوقية </w:t>
            </w:r>
          </w:p>
        </w:tc>
        <w:tc>
          <w:tcPr>
            <w:tcW w:w="0" w:type="auto"/>
            <w:hideMark/>
          </w:tcPr>
          <w:p w14:paraId="3A90A3B5" w14:textId="77777777" w:rsidR="00B60E0D" w:rsidRPr="007A1076" w:rsidRDefault="00B60E0D" w:rsidP="0021474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4"/>
                <w:szCs w:val="24"/>
                <w:rtl/>
                <w:lang w:eastAsia="en-GB"/>
              </w:rPr>
            </w:pPr>
            <w:r w:rsidRPr="007A1076">
              <w:rPr>
                <w:rFonts w:ascii="Simplified Arabic" w:eastAsia="Times New Roman" w:hAnsi="Simplified Arabic" w:cs="Simplified Arabic"/>
                <w:color w:val="000000"/>
                <w:sz w:val="24"/>
                <w:szCs w:val="24"/>
                <w:rtl/>
                <w:lang w:eastAsia="en-GB"/>
              </w:rPr>
              <w:t>الكفاءة المهنية، الأمان، وغرس الثقة.</w:t>
            </w:r>
          </w:p>
        </w:tc>
        <w:tc>
          <w:tcPr>
            <w:tcW w:w="0" w:type="auto"/>
            <w:hideMark/>
          </w:tcPr>
          <w:p w14:paraId="59E51DB6" w14:textId="77777777" w:rsidR="00B60E0D" w:rsidRPr="007A1076" w:rsidRDefault="00B60E0D" w:rsidP="0021474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4"/>
                <w:szCs w:val="24"/>
                <w:rtl/>
                <w:lang w:eastAsia="en-GB"/>
              </w:rPr>
            </w:pPr>
            <w:r w:rsidRPr="007A1076">
              <w:rPr>
                <w:rFonts w:ascii="Simplified Arabic" w:eastAsia="Times New Roman" w:hAnsi="Simplified Arabic" w:cs="Simplified Arabic"/>
                <w:color w:val="000000"/>
                <w:sz w:val="24"/>
                <w:szCs w:val="24"/>
                <w:rtl/>
                <w:lang w:eastAsia="en-GB"/>
              </w:rPr>
              <w:t>زوال القلق، الشعور بالأمان المالي والجسدي والمعلوماتي.</w:t>
            </w:r>
          </w:p>
        </w:tc>
        <w:tc>
          <w:tcPr>
            <w:tcW w:w="0" w:type="auto"/>
            <w:hideMark/>
          </w:tcPr>
          <w:p w14:paraId="45B1A97B" w14:textId="77777777" w:rsidR="00B60E0D" w:rsidRPr="007A1076" w:rsidRDefault="00B60E0D" w:rsidP="00214748">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sz w:val="24"/>
                <w:szCs w:val="24"/>
                <w:rtl/>
                <w:lang w:eastAsia="en-GB"/>
              </w:rPr>
            </w:pPr>
            <w:r w:rsidRPr="007A1076">
              <w:rPr>
                <w:rFonts w:ascii="Simplified Arabic" w:eastAsia="Times New Roman" w:hAnsi="Simplified Arabic" w:cs="Simplified Arabic"/>
                <w:color w:val="000000"/>
                <w:sz w:val="24"/>
                <w:szCs w:val="24"/>
                <w:rtl/>
                <w:lang w:eastAsia="en-GB"/>
              </w:rPr>
              <w:t>تدريب مكثف، شهادات مهنية، سياسات خصوصية، ذكاء عاطفي للموظفين.</w:t>
            </w:r>
          </w:p>
        </w:tc>
      </w:tr>
    </w:tbl>
    <w:p w14:paraId="3F3FA987" w14:textId="77777777" w:rsidR="008F2C0D" w:rsidRPr="007A1076" w:rsidRDefault="008F2C0D" w:rsidP="00214748">
      <w:pPr>
        <w:spacing w:after="100" w:afterAutospacing="1" w:line="240" w:lineRule="auto"/>
        <w:jc w:val="both"/>
        <w:outlineLvl w:val="1"/>
        <w:rPr>
          <w:rFonts w:ascii="Simplified Arabic" w:eastAsia="Times New Roman" w:hAnsi="Simplified Arabic" w:cs="Simplified Arabic"/>
          <w:b/>
          <w:bCs/>
          <w:sz w:val="36"/>
          <w:szCs w:val="36"/>
          <w:rtl/>
          <w:lang w:eastAsia="en-GB"/>
        </w:rPr>
      </w:pPr>
      <w:bookmarkStart w:id="429" w:name="_Toc224401618"/>
      <w:bookmarkStart w:id="430" w:name="_Toc224401907"/>
      <w:bookmarkStart w:id="431" w:name="_Toc234421601"/>
      <w:bookmarkStart w:id="432" w:name="_Toc234421847"/>
    </w:p>
    <w:p w14:paraId="53AA21CE" w14:textId="75A4683C" w:rsidR="00B60E0D" w:rsidRPr="007A1076" w:rsidRDefault="00B60E0D" w:rsidP="00214748">
      <w:pPr>
        <w:spacing w:after="100" w:afterAutospacing="1" w:line="240" w:lineRule="auto"/>
        <w:jc w:val="both"/>
        <w:outlineLvl w:val="1"/>
        <w:rPr>
          <w:rFonts w:ascii="Simplified Arabic" w:eastAsia="Times New Roman" w:hAnsi="Simplified Arabic" w:cs="Simplified Arabic"/>
          <w:b/>
          <w:bCs/>
          <w:sz w:val="28"/>
          <w:szCs w:val="28"/>
          <w:lang w:eastAsia="en-GB"/>
        </w:rPr>
      </w:pPr>
      <w:bookmarkStart w:id="433" w:name="_Toc234509756"/>
      <w:bookmarkStart w:id="434" w:name="_Toc235096208"/>
      <w:r w:rsidRPr="007A1076">
        <w:rPr>
          <w:rFonts w:ascii="Simplified Arabic" w:eastAsia="Times New Roman" w:hAnsi="Simplified Arabic" w:cs="Simplified Arabic"/>
          <w:b/>
          <w:bCs/>
          <w:sz w:val="28"/>
          <w:szCs w:val="28"/>
          <w:rtl/>
          <w:lang w:eastAsia="en-GB"/>
        </w:rPr>
        <w:t>1.بعد الاستجابة</w:t>
      </w:r>
      <w:bookmarkEnd w:id="429"/>
      <w:bookmarkEnd w:id="430"/>
      <w:bookmarkEnd w:id="431"/>
      <w:bookmarkEnd w:id="432"/>
      <w:bookmarkEnd w:id="433"/>
      <w:bookmarkEnd w:id="434"/>
      <w:r w:rsidRPr="007A1076">
        <w:rPr>
          <w:rFonts w:ascii="Simplified Arabic" w:eastAsia="Times New Roman" w:hAnsi="Simplified Arabic" w:cs="Simplified Arabic"/>
          <w:b/>
          <w:bCs/>
          <w:sz w:val="28"/>
          <w:szCs w:val="28"/>
          <w:rtl/>
          <w:lang w:eastAsia="en-GB"/>
        </w:rPr>
        <w:t xml:space="preserve"> </w:t>
      </w:r>
    </w:p>
    <w:p w14:paraId="40DFB54D" w14:textId="77777777" w:rsidR="00B60E0D" w:rsidRPr="007A1076" w:rsidRDefault="00B60E0D" w:rsidP="00214748">
      <w:pPr>
        <w:spacing w:after="100" w:afterAutospacing="1" w:line="240" w:lineRule="auto"/>
        <w:jc w:val="both"/>
        <w:rPr>
          <w:rFonts w:ascii="Simplified Arabic" w:eastAsia="Times New Roman" w:hAnsi="Simplified Arabic" w:cs="Simplified Arabic"/>
          <w:sz w:val="24"/>
          <w:szCs w:val="24"/>
          <w:lang w:eastAsia="en-GB"/>
        </w:rPr>
      </w:pPr>
      <w:r w:rsidRPr="007A1076">
        <w:rPr>
          <w:rFonts w:ascii="Simplified Arabic" w:eastAsia="Times New Roman" w:hAnsi="Simplified Arabic" w:cs="Simplified Arabic"/>
          <w:sz w:val="24"/>
          <w:szCs w:val="24"/>
          <w:rtl/>
          <w:lang w:eastAsia="en-GB"/>
        </w:rPr>
        <w:t>يعتبر بعد الاستجابة من أكثر الأبعاد حيوية، تفاعلية، وديناميكية في مصفوفة تقييم جودة الخدمات،  تعرف الاستجابة بأنها "الاستعداد الدائم، والميل الفطري، والرغبة الصادقة لدى موظفي المنظمة لمساعدة الزبائن، والاستماع لاحتياجاتهم، وتقديم الخدمة لهم بشكل فوري، سريع، ودون إبطاء متعمد أو بيروقراطية عقيمة</w:t>
      </w:r>
      <w:r w:rsidRPr="007A1076">
        <w:rPr>
          <w:rFonts w:ascii="Simplified Arabic" w:eastAsia="Times New Roman" w:hAnsi="Simplified Arabic" w:cs="Simplified Arabic"/>
          <w:sz w:val="24"/>
          <w:szCs w:val="24"/>
          <w:lang w:eastAsia="en-GB"/>
        </w:rPr>
        <w:t>" (Parasuraman et al., 1988).</w:t>
      </w:r>
    </w:p>
    <w:p w14:paraId="613B202A" w14:textId="64FED2CB" w:rsidR="00B60E0D" w:rsidRPr="007A1076" w:rsidRDefault="00B60E0D" w:rsidP="00214748">
      <w:pPr>
        <w:spacing w:after="100" w:afterAutospacing="1" w:line="240" w:lineRule="auto"/>
        <w:jc w:val="both"/>
        <w:rPr>
          <w:rFonts w:ascii="Simplified Arabic" w:eastAsia="Times New Roman" w:hAnsi="Simplified Arabic" w:cs="Simplified Arabic"/>
          <w:sz w:val="24"/>
          <w:szCs w:val="24"/>
          <w:lang w:eastAsia="en-GB"/>
        </w:rPr>
      </w:pPr>
      <w:r w:rsidRPr="007A1076">
        <w:rPr>
          <w:rFonts w:ascii="Simplified Arabic" w:eastAsia="Times New Roman" w:hAnsi="Simplified Arabic" w:cs="Simplified Arabic"/>
          <w:sz w:val="24"/>
          <w:szCs w:val="24"/>
          <w:rtl/>
          <w:lang w:eastAsia="en-GB"/>
        </w:rPr>
        <w:t>يتجاوز هذا البعد بمراحل مجرد القدرة على الرد الآلي على استفسارات الزبائن، ليصل إلى تجسيد جوهر فلسفة "التوجه نحو الزبون</w:t>
      </w:r>
      <w:r w:rsidRPr="007A1076">
        <w:rPr>
          <w:rFonts w:ascii="Simplified Arabic" w:eastAsia="Times New Roman" w:hAnsi="Simplified Arabic" w:cs="Simplified Arabic"/>
          <w:sz w:val="24"/>
          <w:szCs w:val="24"/>
          <w:lang w:eastAsia="en-GB"/>
        </w:rPr>
        <w:t xml:space="preserve">" </w:t>
      </w:r>
      <w:r w:rsidRPr="007A1076">
        <w:rPr>
          <w:rFonts w:ascii="Simplified Arabic" w:eastAsia="Times New Roman" w:hAnsi="Simplified Arabic" w:cs="Simplified Arabic"/>
          <w:sz w:val="24"/>
          <w:szCs w:val="24"/>
          <w:rtl/>
          <w:lang w:eastAsia="en-GB"/>
        </w:rPr>
        <w:t xml:space="preserve"> فهو يقيس بشكل عملي سرعة ومرونة النظام التنظيمي بكامله في تلبية الاحتياجات الآنية المتغيرة، وقدرته على استيعاب الاستثناءات وتصحيح الأخطاء. يؤكد الباحثون، مثل</w:t>
      </w:r>
      <w:r w:rsidRPr="007A1076">
        <w:rPr>
          <w:rFonts w:ascii="Simplified Arabic" w:eastAsia="Times New Roman" w:hAnsi="Simplified Arabic" w:cs="Simplified Arabic"/>
          <w:sz w:val="24"/>
          <w:szCs w:val="24"/>
          <w:lang w:eastAsia="en-GB"/>
        </w:rPr>
        <w:t xml:space="preserve"> (</w:t>
      </w:r>
      <w:proofErr w:type="spellStart"/>
      <w:r w:rsidRPr="007A1076">
        <w:rPr>
          <w:rFonts w:ascii="Simplified Arabic" w:eastAsia="Times New Roman" w:hAnsi="Simplified Arabic" w:cs="Simplified Arabic"/>
          <w:sz w:val="24"/>
          <w:szCs w:val="24"/>
          <w:lang w:eastAsia="en-GB"/>
        </w:rPr>
        <w:t>Setiono</w:t>
      </w:r>
      <w:proofErr w:type="spellEnd"/>
      <w:r w:rsidRPr="007A1076">
        <w:rPr>
          <w:rFonts w:ascii="Simplified Arabic" w:eastAsia="Times New Roman" w:hAnsi="Simplified Arabic" w:cs="Simplified Arabic"/>
          <w:sz w:val="24"/>
          <w:szCs w:val="24"/>
          <w:lang w:eastAsia="en-GB"/>
        </w:rPr>
        <w:t xml:space="preserve"> &amp; Hidayat, 2022)</w:t>
      </w:r>
      <w:r w:rsidRPr="007A1076">
        <w:rPr>
          <w:rFonts w:ascii="Simplified Arabic" w:eastAsia="Times New Roman" w:hAnsi="Simplified Arabic" w:cs="Simplified Arabic"/>
          <w:sz w:val="24"/>
          <w:szCs w:val="24"/>
          <w:rtl/>
          <w:lang w:eastAsia="en-GB"/>
        </w:rPr>
        <w:t>، أن الاستجابة الفورية ترتبط عضوياً بمدى الاهتمام والخدمة الشخصية المريحة المقدمة من قبل الشركة</w:t>
      </w:r>
      <w:r w:rsidRPr="007A1076">
        <w:rPr>
          <w:rFonts w:ascii="Simplified Arabic" w:eastAsia="Times New Roman" w:hAnsi="Simplified Arabic" w:cs="Simplified Arabic"/>
          <w:sz w:val="24"/>
          <w:szCs w:val="24"/>
          <w:lang w:eastAsia="en-GB"/>
        </w:rPr>
        <w:t>.</w:t>
      </w:r>
    </w:p>
    <w:p w14:paraId="344DD941" w14:textId="77777777" w:rsidR="00B60E0D" w:rsidRPr="007A1076" w:rsidRDefault="00B60E0D" w:rsidP="00214748">
      <w:pPr>
        <w:spacing w:after="100" w:afterAutospacing="1" w:line="240" w:lineRule="auto"/>
        <w:jc w:val="both"/>
        <w:rPr>
          <w:rFonts w:ascii="Simplified Arabic" w:eastAsia="Times New Roman" w:hAnsi="Simplified Arabic" w:cs="Simplified Arabic"/>
          <w:sz w:val="24"/>
          <w:szCs w:val="24"/>
          <w:lang w:eastAsia="en-GB"/>
        </w:rPr>
      </w:pPr>
      <w:r w:rsidRPr="007A1076">
        <w:rPr>
          <w:rFonts w:ascii="Simplified Arabic" w:eastAsia="Times New Roman" w:hAnsi="Simplified Arabic" w:cs="Simplified Arabic"/>
          <w:sz w:val="24"/>
          <w:szCs w:val="24"/>
          <w:rtl/>
          <w:lang w:eastAsia="en-GB"/>
        </w:rPr>
        <w:t>إن العمق النفسي والسلوكي لبعد الاستجابة يكمن في البعد السيكولوجي لعاملي "الوقت" و"الانتظار". أشارت دراسات تحليلية إلى أن التزام الموظفين، الذي يأتي كثمرة للتدريب المكثف سواء في مهارات الاتصال المباشر بالعملاء أو مهارات إكمال الخدمة التكنولوجية في الوقت المناسب، يمنع بشكل فعال استياء العميل؛ حيث أن أداء الخدمة بشكل خاطئ أو استغراق وقت طويل غير مبرر في إنجازها سيؤدي حتماً ومباشرة إلى شعور العميل العميق بالإحباط وعدم الرضا</w:t>
      </w:r>
      <w:r w:rsidRPr="007A1076">
        <w:rPr>
          <w:rFonts w:ascii="Simplified Arabic" w:eastAsia="Times New Roman" w:hAnsi="Simplified Arabic" w:cs="Simplified Arabic"/>
          <w:sz w:val="24"/>
          <w:szCs w:val="24"/>
          <w:lang w:eastAsia="en-GB"/>
        </w:rPr>
        <w:t>.</w:t>
      </w:r>
    </w:p>
    <w:p w14:paraId="29945EF8" w14:textId="77777777" w:rsidR="00B60E0D" w:rsidRPr="007A1076" w:rsidRDefault="00B60E0D" w:rsidP="00214748">
      <w:pPr>
        <w:spacing w:after="100" w:afterAutospacing="1" w:line="240" w:lineRule="auto"/>
        <w:jc w:val="both"/>
        <w:rPr>
          <w:rFonts w:ascii="Simplified Arabic" w:eastAsia="Times New Roman" w:hAnsi="Simplified Arabic" w:cs="Simplified Arabic"/>
          <w:sz w:val="24"/>
          <w:szCs w:val="24"/>
          <w:lang w:eastAsia="en-GB"/>
        </w:rPr>
      </w:pPr>
      <w:r w:rsidRPr="007A1076">
        <w:rPr>
          <w:rFonts w:ascii="Simplified Arabic" w:eastAsia="Times New Roman" w:hAnsi="Simplified Arabic" w:cs="Simplified Arabic"/>
          <w:sz w:val="24"/>
          <w:szCs w:val="24"/>
          <w:rtl/>
          <w:lang w:eastAsia="en-GB"/>
        </w:rPr>
        <w:t>في عالمنا المعاصر الذي يتسم بتسارع مذهل في وتيرة الحياة والتقدم التكنولوجي الفائق، أصبح المستهلك يمتلك سقف توقعات مرتفعاً وحساساً جداً فيما يخص "وقت الانتظار المدرك</w:t>
      </w:r>
      <w:r w:rsidRPr="007A1076">
        <w:rPr>
          <w:rFonts w:ascii="Simplified Arabic" w:eastAsia="Times New Roman" w:hAnsi="Simplified Arabic" w:cs="Simplified Arabic"/>
          <w:sz w:val="24"/>
          <w:szCs w:val="24"/>
          <w:lang w:eastAsia="en-GB"/>
        </w:rPr>
        <w:t xml:space="preserve">" </w:t>
      </w:r>
      <w:r w:rsidRPr="007A1076">
        <w:rPr>
          <w:rFonts w:ascii="Simplified Arabic" w:eastAsia="Times New Roman" w:hAnsi="Simplified Arabic" w:cs="Simplified Arabic"/>
          <w:sz w:val="24"/>
          <w:szCs w:val="24"/>
          <w:rtl/>
          <w:lang w:eastAsia="en-GB"/>
        </w:rPr>
        <w:t>لم يعد الانتظار مجرد إهدار للوقت المادي، بل أصبح يُترجم نفسياً كإهدار لقيمة الزبون وتقليل من شأنه. وفي بيئات الخدمات الرقمية والتسوق الإلكتروني بشكل خاص</w:t>
      </w:r>
      <w:r w:rsidRPr="007A1076">
        <w:rPr>
          <w:rFonts w:ascii="Simplified Arabic" w:eastAsia="Times New Roman" w:hAnsi="Simplified Arabic" w:cs="Simplified Arabic"/>
          <w:sz w:val="24"/>
          <w:szCs w:val="24"/>
          <w:lang w:eastAsia="en-GB"/>
        </w:rPr>
        <w:t xml:space="preserve"> </w:t>
      </w:r>
      <w:r w:rsidRPr="007A1076">
        <w:rPr>
          <w:rFonts w:ascii="Simplified Arabic" w:eastAsia="Times New Roman" w:hAnsi="Simplified Arabic" w:cs="Simplified Arabic"/>
          <w:sz w:val="24"/>
          <w:szCs w:val="24"/>
          <w:rtl/>
          <w:lang w:eastAsia="en-GB"/>
        </w:rPr>
        <w:t xml:space="preserve"> ، كما أوضح كل من</w:t>
      </w:r>
      <w:r w:rsidRPr="007A1076">
        <w:rPr>
          <w:rFonts w:ascii="Simplified Arabic" w:eastAsia="Times New Roman" w:hAnsi="Simplified Arabic" w:cs="Simplified Arabic"/>
          <w:sz w:val="24"/>
          <w:szCs w:val="24"/>
          <w:lang w:eastAsia="en-GB"/>
        </w:rPr>
        <w:t xml:space="preserve"> (Parasuraman et al., 2005) </w:t>
      </w:r>
      <w:r w:rsidRPr="007A1076">
        <w:rPr>
          <w:rFonts w:ascii="Simplified Arabic" w:eastAsia="Times New Roman" w:hAnsi="Simplified Arabic" w:cs="Simplified Arabic"/>
          <w:sz w:val="24"/>
          <w:szCs w:val="24"/>
          <w:rtl/>
          <w:lang w:eastAsia="en-GB"/>
        </w:rPr>
        <w:t>و</w:t>
      </w:r>
      <w:r w:rsidRPr="007A1076">
        <w:rPr>
          <w:rFonts w:ascii="Simplified Arabic" w:eastAsia="Times New Roman" w:hAnsi="Simplified Arabic" w:cs="Simplified Arabic"/>
          <w:sz w:val="24"/>
          <w:szCs w:val="24"/>
          <w:lang w:eastAsia="en-GB"/>
        </w:rPr>
        <w:t xml:space="preserve"> (Lee &amp; Lin, 2005)</w:t>
      </w:r>
      <w:r w:rsidRPr="007A1076">
        <w:rPr>
          <w:rFonts w:ascii="Simplified Arabic" w:eastAsia="Times New Roman" w:hAnsi="Simplified Arabic" w:cs="Simplified Arabic"/>
          <w:sz w:val="24"/>
          <w:szCs w:val="24"/>
          <w:rtl/>
          <w:lang w:eastAsia="en-GB"/>
        </w:rPr>
        <w:t>، تصبح الاستجابة وسرعة معالجة الطلبات، وتقديم الخدمة الفورية</w:t>
      </w:r>
      <w:r w:rsidRPr="007A1076">
        <w:rPr>
          <w:rFonts w:ascii="Simplified Arabic" w:eastAsia="Times New Roman" w:hAnsi="Simplified Arabic" w:cs="Simplified Arabic"/>
          <w:sz w:val="24"/>
          <w:szCs w:val="24"/>
          <w:lang w:eastAsia="en-GB"/>
        </w:rPr>
        <w:t xml:space="preserve"> </w:t>
      </w:r>
      <w:r w:rsidRPr="007A1076">
        <w:rPr>
          <w:rFonts w:ascii="Simplified Arabic" w:eastAsia="Times New Roman" w:hAnsi="Simplified Arabic" w:cs="Simplified Arabic"/>
          <w:sz w:val="24"/>
          <w:szCs w:val="24"/>
          <w:rtl/>
          <w:lang w:eastAsia="en-GB"/>
        </w:rPr>
        <w:t>، وسرعة استرجاع الأموال أو التعويض، معياراً فاصلاً وحداً قاطعاً بين بقاء المنصة الرقمية في دائرة المنافسة أو خروجها منها</w:t>
      </w:r>
      <w:r w:rsidRPr="007A1076">
        <w:rPr>
          <w:rFonts w:ascii="Simplified Arabic" w:eastAsia="Times New Roman" w:hAnsi="Simplified Arabic" w:cs="Simplified Arabic"/>
          <w:sz w:val="24"/>
          <w:szCs w:val="24"/>
          <w:lang w:eastAsia="en-GB"/>
        </w:rPr>
        <w:t>.</w:t>
      </w:r>
    </w:p>
    <w:p w14:paraId="3C0C0717" w14:textId="77777777" w:rsidR="00B60E0D" w:rsidRPr="007A1076" w:rsidRDefault="00B60E0D" w:rsidP="00214748">
      <w:pPr>
        <w:spacing w:after="100" w:afterAutospacing="1" w:line="240" w:lineRule="auto"/>
        <w:jc w:val="both"/>
        <w:rPr>
          <w:rFonts w:ascii="Simplified Arabic" w:eastAsia="Times New Roman" w:hAnsi="Simplified Arabic" w:cs="Simplified Arabic"/>
          <w:sz w:val="24"/>
          <w:szCs w:val="24"/>
          <w:lang w:eastAsia="en-GB"/>
        </w:rPr>
      </w:pPr>
      <w:r w:rsidRPr="007A1076">
        <w:rPr>
          <w:rFonts w:ascii="Simplified Arabic" w:eastAsia="Times New Roman" w:hAnsi="Simplified Arabic" w:cs="Simplified Arabic"/>
          <w:sz w:val="24"/>
          <w:szCs w:val="24"/>
          <w:rtl/>
          <w:lang w:eastAsia="en-GB"/>
        </w:rPr>
        <w:t>يبرز الدور الاستراتيجي الحاسم لـ "الاستجابة" في العملية المعروفة باسم "تدارك أو استرداد الخدمة</w:t>
      </w:r>
      <w:r w:rsidRPr="007A1076">
        <w:rPr>
          <w:rFonts w:ascii="Simplified Arabic" w:eastAsia="Times New Roman" w:hAnsi="Simplified Arabic" w:cs="Simplified Arabic"/>
          <w:sz w:val="24"/>
          <w:szCs w:val="24"/>
          <w:lang w:eastAsia="en-GB"/>
        </w:rPr>
        <w:t xml:space="preserve">" </w:t>
      </w:r>
      <w:r w:rsidRPr="007A1076">
        <w:rPr>
          <w:rFonts w:ascii="Simplified Arabic" w:eastAsia="Times New Roman" w:hAnsi="Simplified Arabic" w:cs="Simplified Arabic"/>
          <w:sz w:val="24"/>
          <w:szCs w:val="24"/>
          <w:rtl/>
          <w:lang w:eastAsia="en-GB"/>
        </w:rPr>
        <w:t>في صناعة الخدمات، الخطأ وارد حتمياً بسبب التداخل البشري، ولكن عندما تقع مشكلة أو يحدث إخفاق في تقديم الخدمة الأصلية، فإن سرعة استجابة المنظمة واحتوائها الفوري وحلها الفعال لهذه المشكلة تشكل ما يسمى في علم التسويق بـ "مفارقة تدارك الخدمة</w:t>
      </w:r>
      <w:r w:rsidRPr="007A1076">
        <w:rPr>
          <w:rFonts w:ascii="Simplified Arabic" w:eastAsia="Times New Roman" w:hAnsi="Simplified Arabic" w:cs="Simplified Arabic"/>
          <w:sz w:val="24"/>
          <w:szCs w:val="24"/>
          <w:lang w:eastAsia="en-GB"/>
        </w:rPr>
        <w:t xml:space="preserve">" </w:t>
      </w:r>
      <w:r w:rsidRPr="007A1076">
        <w:rPr>
          <w:rFonts w:ascii="Simplified Arabic" w:eastAsia="Times New Roman" w:hAnsi="Simplified Arabic" w:cs="Simplified Arabic"/>
          <w:sz w:val="24"/>
          <w:szCs w:val="24"/>
          <w:rtl/>
          <w:lang w:eastAsia="en-GB"/>
        </w:rPr>
        <w:t>هذه الظاهرة العجيبة تثبت أن الزبون الذي يواجه إخفاقاً خدمياً، وتقوم المنظمة بالاستجابة السريعة، الودية، والمهنية لحل مشكلته، قد يخرج من التجربة وهو يحمل مستوى أعلى من الرضا والولاء المفرط مقارنة بالزبون الذي مرت تجربته بسلاسة روتينية دون أية مشاكل من الأساس. من هنا، يتبين أن الاستجابة ليست مجرد مقياس روتيني لسرعة الأداء، بل هي آلية استراتيجية ودرع تنظيمي لامتصاص الصدمات التشغيلية، إعادة ضبط التنافر المعرفي لدى الزبون، وتحويل الأزمات إلى فرص تسويقية ذهبية</w:t>
      </w:r>
      <w:r w:rsidRPr="007A1076">
        <w:rPr>
          <w:rFonts w:ascii="Simplified Arabic" w:eastAsia="Times New Roman" w:hAnsi="Simplified Arabic" w:cs="Simplified Arabic"/>
          <w:sz w:val="24"/>
          <w:szCs w:val="24"/>
          <w:lang w:eastAsia="en-GB"/>
        </w:rPr>
        <w:t>.</w:t>
      </w:r>
    </w:p>
    <w:p w14:paraId="3478E3A2" w14:textId="77777777" w:rsidR="00B60E0D" w:rsidRPr="007A1076" w:rsidRDefault="00B60E0D" w:rsidP="00214748">
      <w:pPr>
        <w:spacing w:after="100" w:afterAutospacing="1" w:line="240" w:lineRule="auto"/>
        <w:jc w:val="both"/>
        <w:outlineLvl w:val="1"/>
        <w:rPr>
          <w:rFonts w:ascii="Simplified Arabic" w:eastAsia="Times New Roman" w:hAnsi="Simplified Arabic" w:cs="Simplified Arabic"/>
          <w:b/>
          <w:bCs/>
          <w:sz w:val="28"/>
          <w:szCs w:val="28"/>
          <w:lang w:eastAsia="en-GB"/>
        </w:rPr>
      </w:pPr>
      <w:bookmarkStart w:id="435" w:name="_Toc224401619"/>
      <w:bookmarkStart w:id="436" w:name="_Toc224401908"/>
      <w:bookmarkStart w:id="437" w:name="_Toc234421602"/>
      <w:bookmarkStart w:id="438" w:name="_Toc234421848"/>
      <w:bookmarkStart w:id="439" w:name="_Toc234509757"/>
      <w:bookmarkStart w:id="440" w:name="_Toc235096209"/>
      <w:r w:rsidRPr="007A1076">
        <w:rPr>
          <w:rFonts w:ascii="Simplified Arabic" w:eastAsia="Times New Roman" w:hAnsi="Simplified Arabic" w:cs="Simplified Arabic"/>
          <w:b/>
          <w:bCs/>
          <w:sz w:val="28"/>
          <w:szCs w:val="28"/>
          <w:rtl/>
          <w:lang w:eastAsia="en-GB"/>
        </w:rPr>
        <w:t>2.بعد الاعتمادية</w:t>
      </w:r>
      <w:bookmarkEnd w:id="435"/>
      <w:bookmarkEnd w:id="436"/>
      <w:bookmarkEnd w:id="437"/>
      <w:bookmarkEnd w:id="438"/>
      <w:bookmarkEnd w:id="439"/>
      <w:bookmarkEnd w:id="440"/>
      <w:r w:rsidRPr="007A1076">
        <w:rPr>
          <w:rFonts w:ascii="Simplified Arabic" w:eastAsia="Times New Roman" w:hAnsi="Simplified Arabic" w:cs="Simplified Arabic"/>
          <w:b/>
          <w:bCs/>
          <w:sz w:val="28"/>
          <w:szCs w:val="28"/>
          <w:rtl/>
          <w:lang w:eastAsia="en-GB"/>
        </w:rPr>
        <w:t xml:space="preserve"> </w:t>
      </w:r>
    </w:p>
    <w:p w14:paraId="1CC1955F" w14:textId="77777777" w:rsidR="00B60E0D" w:rsidRPr="007A1076" w:rsidRDefault="00B60E0D" w:rsidP="00214748">
      <w:pPr>
        <w:spacing w:after="100" w:afterAutospacing="1" w:line="240" w:lineRule="auto"/>
        <w:jc w:val="both"/>
        <w:rPr>
          <w:rFonts w:ascii="Simplified Arabic" w:eastAsia="Times New Roman" w:hAnsi="Simplified Arabic" w:cs="Simplified Arabic"/>
          <w:sz w:val="24"/>
          <w:szCs w:val="24"/>
          <w:lang w:eastAsia="en-GB"/>
        </w:rPr>
      </w:pPr>
      <w:r w:rsidRPr="007A1076">
        <w:rPr>
          <w:rFonts w:ascii="Simplified Arabic" w:eastAsia="Times New Roman" w:hAnsi="Simplified Arabic" w:cs="Simplified Arabic"/>
          <w:sz w:val="24"/>
          <w:szCs w:val="24"/>
          <w:rtl/>
          <w:lang w:eastAsia="en-GB"/>
        </w:rPr>
        <w:t>أن "الاعتمادية" هي القلب النابض لجودة الخدمات، والركيزة الأساسية التي لا تقبل المساومة، والبعد الأكثر حساسية وتأثيراً على الإطلاق في نماذج التقييم، تعرف الاعتمادية بأنها "قدرة المنظمة، ممثلة في هياكلها، وأنظمتها التقنية، وموظفيها، على أداء الخدمة الموعودة بشكل دقيق، وصحيح، وبكفاءة فنية عالية، منذ المرة الأولى، وبشكل مستقر ومتسق تماماً عبر الزمن ودون تذبذب"، كما تؤكد المصادر أن الاعتمادية هي البعد الأكثر ثباتاً ومركزية في تحديد وإصدار أحكام إدراكات جودة الخدمة من قبل الزبائن.</w:t>
      </w:r>
    </w:p>
    <w:p w14:paraId="498C16FB" w14:textId="77777777" w:rsidR="00B60E0D" w:rsidRPr="007A1076" w:rsidRDefault="00B60E0D" w:rsidP="00214748">
      <w:pPr>
        <w:spacing w:after="100" w:afterAutospacing="1" w:line="240" w:lineRule="auto"/>
        <w:jc w:val="both"/>
        <w:rPr>
          <w:rFonts w:ascii="Simplified Arabic" w:eastAsia="Times New Roman" w:hAnsi="Simplified Arabic" w:cs="Simplified Arabic"/>
          <w:sz w:val="24"/>
          <w:szCs w:val="24"/>
          <w:rtl/>
          <w:lang w:eastAsia="en-GB"/>
        </w:rPr>
      </w:pPr>
      <w:r w:rsidRPr="007A1076">
        <w:rPr>
          <w:rFonts w:ascii="Simplified Arabic" w:eastAsia="Times New Roman" w:hAnsi="Simplified Arabic" w:cs="Simplified Arabic"/>
          <w:sz w:val="24"/>
          <w:szCs w:val="24"/>
          <w:rtl/>
          <w:lang w:eastAsia="en-GB"/>
        </w:rPr>
        <w:t>لتشريح أهمية هذا البعد، يجب إقامة خط تمييز واضح بينه وبين بقية أبعاد الجودة؛ فبينما تتعلق الاستجابة أو الملموسية أو التعاطف بـ "هوامش الخدمة" وطريقة وتقنيات تقديمها، فإن الاعتمادية تمثل "الوعد الأساسي للخدمة"، ومبرر وجودها الاقتصادي. في دراسة كمية حديثة ومعمقة أجراها (</w:t>
      </w:r>
      <w:proofErr w:type="spellStart"/>
      <w:r w:rsidRPr="007A1076">
        <w:rPr>
          <w:rFonts w:ascii="Simplified Arabic" w:eastAsia="Times New Roman" w:hAnsi="Simplified Arabic" w:cs="Simplified Arabic"/>
          <w:sz w:val="24"/>
          <w:szCs w:val="24"/>
          <w:lang w:eastAsia="en-GB"/>
        </w:rPr>
        <w:t>Setiono</w:t>
      </w:r>
      <w:proofErr w:type="spellEnd"/>
      <w:r w:rsidRPr="007A1076">
        <w:rPr>
          <w:rFonts w:ascii="Simplified Arabic" w:eastAsia="Times New Roman" w:hAnsi="Simplified Arabic" w:cs="Simplified Arabic"/>
          <w:sz w:val="24"/>
          <w:szCs w:val="24"/>
          <w:lang w:eastAsia="en-GB"/>
        </w:rPr>
        <w:t xml:space="preserve"> &amp; Hidayat, 2022</w:t>
      </w:r>
      <w:r w:rsidRPr="007A1076">
        <w:rPr>
          <w:rFonts w:ascii="Simplified Arabic" w:eastAsia="Times New Roman" w:hAnsi="Simplified Arabic" w:cs="Simplified Arabic"/>
          <w:sz w:val="24"/>
          <w:szCs w:val="24"/>
          <w:rtl/>
          <w:lang w:eastAsia="en-GB"/>
        </w:rPr>
        <w:t>) وطُبقت في قطاع الخدمات البحرية المعقد، أثبتت نتائج اختبار الفرضيات والتحليل الانحداري الخطي المتعدد أن متغير "الاعتمادية"  هو العامل الحاسم والأكثر هيمنة وسيطرة على التأثير في مستويات رضا الزبائن، متفوقاً بذلك على كافة الأبعاد الأخرى. ويعود السبب المنطقي في ذلك إلى أن فشل المنظمة في الاعتمادية يعني بالضرورة فشلها في أداء مهمتها الجوهرية التي دُفعت الأموال من أجلها.</w:t>
      </w:r>
    </w:p>
    <w:p w14:paraId="1E5A813D" w14:textId="77777777" w:rsidR="00B60E0D" w:rsidRPr="007A1076" w:rsidRDefault="00B60E0D" w:rsidP="00214748">
      <w:pPr>
        <w:spacing w:after="100" w:afterAutospacing="1" w:line="240" w:lineRule="auto"/>
        <w:jc w:val="both"/>
        <w:rPr>
          <w:rFonts w:ascii="Simplified Arabic" w:eastAsia="Times New Roman" w:hAnsi="Simplified Arabic" w:cs="Simplified Arabic"/>
          <w:sz w:val="24"/>
          <w:szCs w:val="24"/>
          <w:lang w:eastAsia="en-GB"/>
        </w:rPr>
      </w:pPr>
      <w:r w:rsidRPr="007A1076">
        <w:rPr>
          <w:rFonts w:ascii="Simplified Arabic" w:eastAsia="Times New Roman" w:hAnsi="Simplified Arabic" w:cs="Simplified Arabic"/>
          <w:sz w:val="24"/>
          <w:szCs w:val="24"/>
          <w:rtl/>
          <w:lang w:eastAsia="en-GB"/>
        </w:rPr>
        <w:t>إن التحليل المتعمق لمفهوم الاعتمادية يقودنا إلى استخلاص عدة ديناميكيات تشغيلية ونفسية خفية</w:t>
      </w:r>
      <w:r w:rsidRPr="007A1076">
        <w:rPr>
          <w:rFonts w:ascii="Simplified Arabic" w:eastAsia="Times New Roman" w:hAnsi="Simplified Arabic" w:cs="Simplified Arabic"/>
          <w:sz w:val="24"/>
          <w:szCs w:val="24"/>
          <w:lang w:eastAsia="en-GB"/>
        </w:rPr>
        <w:t>:</w:t>
      </w:r>
    </w:p>
    <w:p w14:paraId="111CC3C6" w14:textId="77777777" w:rsidR="00B60E0D" w:rsidRPr="007A1076" w:rsidRDefault="00B60E0D" w:rsidP="00214748">
      <w:pPr>
        <w:numPr>
          <w:ilvl w:val="0"/>
          <w:numId w:val="10"/>
        </w:numPr>
        <w:spacing w:after="100" w:afterAutospacing="1" w:line="240" w:lineRule="auto"/>
        <w:jc w:val="both"/>
        <w:rPr>
          <w:rFonts w:ascii="Simplified Arabic" w:eastAsia="Times New Roman" w:hAnsi="Simplified Arabic" w:cs="Simplified Arabic"/>
          <w:sz w:val="24"/>
          <w:szCs w:val="24"/>
          <w:lang w:eastAsia="en-GB"/>
        </w:rPr>
      </w:pPr>
      <w:r w:rsidRPr="007A1076">
        <w:rPr>
          <w:rFonts w:ascii="Simplified Arabic" w:eastAsia="Times New Roman" w:hAnsi="Simplified Arabic" w:cs="Simplified Arabic"/>
          <w:b/>
          <w:bCs/>
          <w:sz w:val="24"/>
          <w:szCs w:val="24"/>
          <w:rtl/>
          <w:lang w:eastAsia="en-GB"/>
        </w:rPr>
        <w:t>الاتساق الحتمي والثبات التشغيلي</w:t>
      </w:r>
      <w:r w:rsidRPr="007A1076">
        <w:rPr>
          <w:rFonts w:ascii="Simplified Arabic" w:eastAsia="Times New Roman" w:hAnsi="Simplified Arabic" w:cs="Simplified Arabic"/>
          <w:b/>
          <w:bCs/>
          <w:sz w:val="24"/>
          <w:szCs w:val="24"/>
          <w:lang w:eastAsia="en-GB"/>
        </w:rPr>
        <w:t>:</w:t>
      </w:r>
      <w:r w:rsidRPr="007A1076">
        <w:rPr>
          <w:rFonts w:ascii="Simplified Arabic" w:eastAsia="Times New Roman" w:hAnsi="Simplified Arabic" w:cs="Simplified Arabic"/>
          <w:sz w:val="24"/>
          <w:szCs w:val="24"/>
          <w:lang w:eastAsia="en-GB"/>
        </w:rPr>
        <w:t xml:space="preserve"> </w:t>
      </w:r>
      <w:r w:rsidRPr="007A1076">
        <w:rPr>
          <w:rFonts w:ascii="Simplified Arabic" w:eastAsia="Times New Roman" w:hAnsi="Simplified Arabic" w:cs="Simplified Arabic"/>
          <w:sz w:val="24"/>
          <w:szCs w:val="24"/>
          <w:rtl/>
          <w:lang w:eastAsia="en-GB"/>
        </w:rPr>
        <w:t>لا تقتصر الاعتمادية على قدرة المنظمة على تقديم خدمة ممتازة واستثنائية لمرة واحدة وبطريق الصدفة، بل تتمحور حول القدرة المؤسسية على تكرار استنساخ نفس مستوى الجودة العالية في كل تفاعل مع الزبون، بغض النظر عن الزمان أو المكان أو الموظف مقدم الخدمة. المستهلكون ينفرون بطبيعتهم البشرية من المخاطرة والغموض</w:t>
      </w:r>
      <w:r w:rsidRPr="007A1076">
        <w:rPr>
          <w:rFonts w:ascii="Simplified Arabic" w:eastAsia="Times New Roman" w:hAnsi="Simplified Arabic" w:cs="Simplified Arabic"/>
          <w:sz w:val="24"/>
          <w:szCs w:val="24"/>
          <w:lang w:eastAsia="en-GB"/>
        </w:rPr>
        <w:t xml:space="preserve"> (Risk Aversion)</w:t>
      </w:r>
      <w:r w:rsidRPr="007A1076">
        <w:rPr>
          <w:rFonts w:ascii="Simplified Arabic" w:eastAsia="Times New Roman" w:hAnsi="Simplified Arabic" w:cs="Simplified Arabic"/>
          <w:sz w:val="24"/>
          <w:szCs w:val="24"/>
          <w:rtl/>
          <w:lang w:eastAsia="en-GB"/>
        </w:rPr>
        <w:t>، والمنظمة المعتمدة</w:t>
      </w:r>
      <w:r w:rsidRPr="007A1076">
        <w:rPr>
          <w:rFonts w:ascii="Simplified Arabic" w:eastAsia="Times New Roman" w:hAnsi="Simplified Arabic" w:cs="Simplified Arabic"/>
          <w:sz w:val="24"/>
          <w:szCs w:val="24"/>
          <w:lang w:eastAsia="en-GB"/>
        </w:rPr>
        <w:t xml:space="preserve"> </w:t>
      </w:r>
      <w:r w:rsidRPr="007A1076">
        <w:rPr>
          <w:rFonts w:ascii="Simplified Arabic" w:eastAsia="Times New Roman" w:hAnsi="Simplified Arabic" w:cs="Simplified Arabic"/>
          <w:sz w:val="24"/>
          <w:szCs w:val="24"/>
          <w:rtl/>
          <w:lang w:eastAsia="en-GB"/>
        </w:rPr>
        <w:t>هي التي تخفف من حدة هذا القلق المزمن من خلال تقديم أداء نمطي يمكن التنبؤ به</w:t>
      </w:r>
      <w:r w:rsidRPr="007A1076">
        <w:rPr>
          <w:rFonts w:ascii="Simplified Arabic" w:eastAsia="Times New Roman" w:hAnsi="Simplified Arabic" w:cs="Simplified Arabic"/>
          <w:sz w:val="24"/>
          <w:szCs w:val="24"/>
          <w:lang w:eastAsia="en-GB"/>
        </w:rPr>
        <w:t xml:space="preserve"> </w:t>
      </w:r>
    </w:p>
    <w:p w14:paraId="178F48C4" w14:textId="77777777" w:rsidR="00B60E0D" w:rsidRPr="007A1076" w:rsidRDefault="00B60E0D" w:rsidP="00214748">
      <w:pPr>
        <w:numPr>
          <w:ilvl w:val="0"/>
          <w:numId w:val="10"/>
        </w:numPr>
        <w:spacing w:after="100" w:afterAutospacing="1" w:line="240" w:lineRule="auto"/>
        <w:jc w:val="both"/>
        <w:rPr>
          <w:rFonts w:ascii="Simplified Arabic" w:eastAsia="Times New Roman" w:hAnsi="Simplified Arabic" w:cs="Simplified Arabic"/>
          <w:sz w:val="24"/>
          <w:szCs w:val="24"/>
          <w:lang w:eastAsia="en-GB"/>
        </w:rPr>
      </w:pPr>
      <w:r w:rsidRPr="007A1076">
        <w:rPr>
          <w:rFonts w:ascii="Simplified Arabic" w:eastAsia="Times New Roman" w:hAnsi="Simplified Arabic" w:cs="Simplified Arabic"/>
          <w:b/>
          <w:bCs/>
          <w:sz w:val="24"/>
          <w:szCs w:val="24"/>
          <w:rtl/>
          <w:lang w:eastAsia="en-GB"/>
        </w:rPr>
        <w:t>الموثوقية التشغيلية المطلقة وإدارة الوعود</w:t>
      </w:r>
      <w:r w:rsidRPr="007A1076">
        <w:rPr>
          <w:rFonts w:ascii="Simplified Arabic" w:eastAsia="Times New Roman" w:hAnsi="Simplified Arabic" w:cs="Simplified Arabic"/>
          <w:b/>
          <w:bCs/>
          <w:sz w:val="24"/>
          <w:szCs w:val="24"/>
          <w:lang w:eastAsia="en-GB"/>
        </w:rPr>
        <w:t>:</w:t>
      </w:r>
      <w:r w:rsidRPr="007A1076">
        <w:rPr>
          <w:rFonts w:ascii="Simplified Arabic" w:eastAsia="Times New Roman" w:hAnsi="Simplified Arabic" w:cs="Simplified Arabic"/>
          <w:sz w:val="24"/>
          <w:szCs w:val="24"/>
          <w:lang w:eastAsia="en-GB"/>
        </w:rPr>
        <w:t xml:space="preserve"> </w:t>
      </w:r>
      <w:r w:rsidRPr="007A1076">
        <w:rPr>
          <w:rFonts w:ascii="Simplified Arabic" w:eastAsia="Times New Roman" w:hAnsi="Simplified Arabic" w:cs="Simplified Arabic"/>
          <w:sz w:val="24"/>
          <w:szCs w:val="24"/>
          <w:rtl/>
          <w:lang w:eastAsia="en-GB"/>
        </w:rPr>
        <w:t>تتحدد كفاءة المنظمة الفاعلة في أدائها لخدماتها بمدى وفائها المطلق، والتزامها الصارم بوعودها للعملاء، سواء كان ذلك الوفاء في دقة التوقيت الزمني، أو جودة الأداء الفني، أو صحة المخرجات</w:t>
      </w:r>
      <w:r w:rsidRPr="007A1076">
        <w:rPr>
          <w:rFonts w:ascii="Simplified Arabic" w:eastAsia="Times New Roman" w:hAnsi="Simplified Arabic" w:cs="Simplified Arabic"/>
          <w:sz w:val="24"/>
          <w:szCs w:val="24"/>
          <w:lang w:eastAsia="en-GB"/>
        </w:rPr>
        <w:t xml:space="preserve">. </w:t>
      </w:r>
      <w:r w:rsidRPr="007A1076">
        <w:rPr>
          <w:rFonts w:ascii="Simplified Arabic" w:eastAsia="Times New Roman" w:hAnsi="Simplified Arabic" w:cs="Simplified Arabic"/>
          <w:sz w:val="24"/>
          <w:szCs w:val="24"/>
          <w:rtl/>
          <w:lang w:eastAsia="en-GB"/>
        </w:rPr>
        <w:t>عندما تلتزم شركة الطيران بوصول الرحلة في توقيت محدد بدقة، أو عندما يلتزم المصرف بإجراء عمليات التحويل المالي أو تصفية الشيكات دون أي أخطاء حسابية أو قانونية، أو عندما تلتزم الجامعة بتسليم المناهج وتقييم الامتحانات بدقة وعدالة، فإن هذا الأداء الخالي من العيوب</w:t>
      </w:r>
      <w:r w:rsidRPr="007A1076">
        <w:rPr>
          <w:rFonts w:ascii="Simplified Arabic" w:eastAsia="Times New Roman" w:hAnsi="Simplified Arabic" w:cs="Simplified Arabic"/>
          <w:sz w:val="24"/>
          <w:szCs w:val="24"/>
          <w:lang w:eastAsia="en-GB"/>
        </w:rPr>
        <w:t xml:space="preserve"> </w:t>
      </w:r>
      <w:r w:rsidRPr="007A1076">
        <w:rPr>
          <w:rFonts w:ascii="Simplified Arabic" w:eastAsia="Times New Roman" w:hAnsi="Simplified Arabic" w:cs="Simplified Arabic"/>
          <w:sz w:val="24"/>
          <w:szCs w:val="24"/>
          <w:rtl/>
          <w:lang w:eastAsia="en-GB"/>
        </w:rPr>
        <w:t>هو التجسيد الفعلي للاعتمادية. الإخفاق في هذا البعد يؤدي إلى انهيار جذري وهيكلي في القيمة المدركة وفي مصداقية المنظمة، وهو انهيار لا يمكن ترقيعه أو تعويضه بابتسامات الموظفين ولباقتهم (التعاطف) أو بحداثة الديكورات وروعة المباني (الملموسية)</w:t>
      </w:r>
      <w:r w:rsidRPr="007A1076">
        <w:rPr>
          <w:rFonts w:ascii="Simplified Arabic" w:eastAsia="Times New Roman" w:hAnsi="Simplified Arabic" w:cs="Simplified Arabic"/>
          <w:sz w:val="24"/>
          <w:szCs w:val="24"/>
          <w:lang w:eastAsia="en-GB"/>
        </w:rPr>
        <w:t>.</w:t>
      </w:r>
    </w:p>
    <w:p w14:paraId="6EE745C4" w14:textId="77777777" w:rsidR="00B60E0D" w:rsidRPr="007A1076" w:rsidRDefault="00B60E0D" w:rsidP="00214748">
      <w:pPr>
        <w:numPr>
          <w:ilvl w:val="0"/>
          <w:numId w:val="10"/>
        </w:numPr>
        <w:spacing w:after="100" w:afterAutospacing="1" w:line="240" w:lineRule="auto"/>
        <w:jc w:val="both"/>
        <w:rPr>
          <w:rFonts w:ascii="Simplified Arabic" w:eastAsia="Times New Roman" w:hAnsi="Simplified Arabic" w:cs="Simplified Arabic"/>
          <w:sz w:val="24"/>
          <w:szCs w:val="24"/>
          <w:lang w:eastAsia="en-GB"/>
        </w:rPr>
      </w:pPr>
      <w:r w:rsidRPr="007A1076">
        <w:rPr>
          <w:rFonts w:ascii="Simplified Arabic" w:eastAsia="Times New Roman" w:hAnsi="Simplified Arabic" w:cs="Simplified Arabic"/>
          <w:b/>
          <w:bCs/>
          <w:sz w:val="24"/>
          <w:szCs w:val="24"/>
          <w:rtl/>
          <w:lang w:eastAsia="en-GB"/>
        </w:rPr>
        <w:t>تخفيض تكاليف المعاملات والفحص</w:t>
      </w:r>
      <w:r w:rsidRPr="007A1076">
        <w:rPr>
          <w:rFonts w:ascii="Simplified Arabic" w:eastAsia="Times New Roman" w:hAnsi="Simplified Arabic" w:cs="Simplified Arabic"/>
          <w:b/>
          <w:bCs/>
          <w:sz w:val="24"/>
          <w:szCs w:val="24"/>
          <w:lang w:eastAsia="en-GB"/>
        </w:rPr>
        <w:t>:</w:t>
      </w:r>
      <w:r w:rsidRPr="007A1076">
        <w:rPr>
          <w:rFonts w:ascii="Simplified Arabic" w:eastAsia="Times New Roman" w:hAnsi="Simplified Arabic" w:cs="Simplified Arabic"/>
          <w:sz w:val="24"/>
          <w:szCs w:val="24"/>
          <w:lang w:eastAsia="en-GB"/>
        </w:rPr>
        <w:t xml:space="preserve"> </w:t>
      </w:r>
      <w:r w:rsidRPr="007A1076">
        <w:rPr>
          <w:rFonts w:ascii="Simplified Arabic" w:eastAsia="Times New Roman" w:hAnsi="Simplified Arabic" w:cs="Simplified Arabic"/>
          <w:sz w:val="24"/>
          <w:szCs w:val="24"/>
          <w:rtl/>
          <w:lang w:eastAsia="en-GB"/>
        </w:rPr>
        <w:t>عندما يدرك الزبون من خلال تجاربه التراكمية أن المنظمة تتمتع بمستوى عالٍ من الاعتمادية، تنخفض حاجته النفسية والمادية للقيام بعمليات مراجعة، فحص، وتدقيق مجهدة للمخرجات التي يتلقاها. هذا الثقة توفر وقته وجهده وطاقته العصبية، وتزيد من إحساسه العميق بالراحة العقلية والاسترخاء النفسي، مما يساهم بشكل مباشر في تعظيم القيمة الاستهلاكية الإجمالية للخدمة</w:t>
      </w:r>
      <w:r w:rsidRPr="007A1076">
        <w:rPr>
          <w:rFonts w:ascii="Simplified Arabic" w:eastAsia="Times New Roman" w:hAnsi="Simplified Arabic" w:cs="Simplified Arabic"/>
          <w:sz w:val="24"/>
          <w:szCs w:val="24"/>
          <w:lang w:eastAsia="en-GB"/>
        </w:rPr>
        <w:t>.</w:t>
      </w:r>
    </w:p>
    <w:p w14:paraId="396C63BE" w14:textId="77777777" w:rsidR="00B60E0D" w:rsidRPr="007A1076" w:rsidRDefault="00B60E0D" w:rsidP="00214748">
      <w:pPr>
        <w:spacing w:after="100" w:afterAutospacing="1" w:line="240" w:lineRule="auto"/>
        <w:jc w:val="both"/>
        <w:outlineLvl w:val="1"/>
        <w:rPr>
          <w:rFonts w:ascii="Simplified Arabic" w:eastAsia="Times New Roman" w:hAnsi="Simplified Arabic" w:cs="Simplified Arabic"/>
          <w:b/>
          <w:bCs/>
          <w:sz w:val="28"/>
          <w:szCs w:val="28"/>
          <w:lang w:eastAsia="en-GB"/>
        </w:rPr>
      </w:pPr>
      <w:bookmarkStart w:id="441" w:name="_Toc224401620"/>
      <w:bookmarkStart w:id="442" w:name="_Toc224401909"/>
      <w:bookmarkStart w:id="443" w:name="_Toc234421603"/>
      <w:bookmarkStart w:id="444" w:name="_Toc234421849"/>
      <w:bookmarkStart w:id="445" w:name="_Toc234509758"/>
      <w:bookmarkStart w:id="446" w:name="_Toc235096210"/>
      <w:r w:rsidRPr="007A1076">
        <w:rPr>
          <w:rFonts w:ascii="Simplified Arabic" w:eastAsia="Times New Roman" w:hAnsi="Simplified Arabic" w:cs="Simplified Arabic"/>
          <w:b/>
          <w:bCs/>
          <w:sz w:val="28"/>
          <w:szCs w:val="28"/>
          <w:rtl/>
          <w:lang w:eastAsia="en-GB"/>
        </w:rPr>
        <w:t>3.بعد الموثوقية</w:t>
      </w:r>
      <w:bookmarkEnd w:id="441"/>
      <w:bookmarkEnd w:id="442"/>
      <w:bookmarkEnd w:id="443"/>
      <w:bookmarkEnd w:id="444"/>
      <w:bookmarkEnd w:id="445"/>
      <w:bookmarkEnd w:id="446"/>
      <w:r w:rsidRPr="007A1076">
        <w:rPr>
          <w:rFonts w:ascii="Simplified Arabic" w:eastAsia="Times New Roman" w:hAnsi="Simplified Arabic" w:cs="Simplified Arabic"/>
          <w:b/>
          <w:bCs/>
          <w:sz w:val="28"/>
          <w:szCs w:val="28"/>
          <w:rtl/>
          <w:lang w:eastAsia="en-GB"/>
        </w:rPr>
        <w:t xml:space="preserve"> </w:t>
      </w:r>
    </w:p>
    <w:p w14:paraId="0E3B4D76" w14:textId="77777777" w:rsidR="00B60E0D" w:rsidRPr="007A1076" w:rsidRDefault="00B60E0D" w:rsidP="00214748">
      <w:pPr>
        <w:spacing w:after="100" w:afterAutospacing="1" w:line="240" w:lineRule="auto"/>
        <w:jc w:val="both"/>
        <w:rPr>
          <w:rFonts w:ascii="Simplified Arabic" w:eastAsia="Times New Roman" w:hAnsi="Simplified Arabic" w:cs="Simplified Arabic"/>
          <w:sz w:val="24"/>
          <w:szCs w:val="24"/>
          <w:lang w:eastAsia="en-GB"/>
        </w:rPr>
      </w:pPr>
      <w:r w:rsidRPr="007A1076">
        <w:rPr>
          <w:rFonts w:ascii="Simplified Arabic" w:eastAsia="Times New Roman" w:hAnsi="Simplified Arabic" w:cs="Simplified Arabic"/>
          <w:sz w:val="24"/>
          <w:szCs w:val="24"/>
          <w:rtl/>
          <w:lang w:eastAsia="en-GB"/>
        </w:rPr>
        <w:t>إن بعد الموثوقية يقصد به تحديداً: "المعرفة العميقة، واللباقة، والكياسة الفائقة التي يتمتع بها العاملون ومقدمو الخدمة، وقابليتهم وقدرتهم المهنية والشخصية العالية على كسب وبث الشعور بالثقة والأمان في نفوس الزبائن ومستلمي الخدمة</w:t>
      </w:r>
      <w:r w:rsidRPr="007A1076">
        <w:rPr>
          <w:rFonts w:ascii="Simplified Arabic" w:eastAsia="Times New Roman" w:hAnsi="Simplified Arabic" w:cs="Simplified Arabic"/>
          <w:sz w:val="24"/>
          <w:szCs w:val="24"/>
          <w:lang w:eastAsia="en-GB"/>
        </w:rPr>
        <w:t>".</w:t>
      </w:r>
    </w:p>
    <w:p w14:paraId="14176EC1" w14:textId="13F57741" w:rsidR="00B60E0D" w:rsidRPr="007A1076" w:rsidRDefault="00B60E0D" w:rsidP="00214748">
      <w:pPr>
        <w:spacing w:after="100" w:afterAutospacing="1" w:line="240" w:lineRule="auto"/>
        <w:jc w:val="both"/>
        <w:rPr>
          <w:rFonts w:ascii="Simplified Arabic" w:eastAsia="Times New Roman" w:hAnsi="Simplified Arabic" w:cs="Simplified Arabic"/>
          <w:sz w:val="24"/>
          <w:szCs w:val="24"/>
          <w:lang w:eastAsia="en-GB"/>
        </w:rPr>
      </w:pPr>
      <w:r w:rsidRPr="007A1076">
        <w:rPr>
          <w:rFonts w:ascii="Simplified Arabic" w:eastAsia="Times New Roman" w:hAnsi="Simplified Arabic" w:cs="Simplified Arabic"/>
          <w:sz w:val="24"/>
          <w:szCs w:val="24"/>
          <w:rtl/>
          <w:lang w:eastAsia="en-GB"/>
        </w:rPr>
        <w:t>لفهم هذا البعد، يجب إدراك الفرق الجوهري بينه وبين الاعتمادية. فبينما تتعلق "الاعتمادية" بكفاءة الأنظمة الإجرائية، الآلات، ودقة الإنجاز التقني للمخرجات، فإن "الموثوقية" تتعلق بالدرجة الأولى بالخصائص الإنسانية، السلوكية، والمهنية لمقدمي الخدمة</w:t>
      </w:r>
      <w:r w:rsidRPr="007A1076">
        <w:rPr>
          <w:rFonts w:ascii="Simplified Arabic" w:eastAsia="Times New Roman" w:hAnsi="Simplified Arabic" w:cs="Simplified Arabic"/>
          <w:sz w:val="24"/>
          <w:szCs w:val="24"/>
          <w:lang w:eastAsia="en-GB"/>
        </w:rPr>
        <w:t xml:space="preserve"> </w:t>
      </w:r>
      <w:r w:rsidRPr="007A1076">
        <w:rPr>
          <w:rFonts w:ascii="Simplified Arabic" w:eastAsia="Times New Roman" w:hAnsi="Simplified Arabic" w:cs="Simplified Arabic"/>
          <w:sz w:val="24"/>
          <w:szCs w:val="24"/>
          <w:rtl/>
          <w:lang w:eastAsia="en-GB"/>
        </w:rPr>
        <w:t>، وقدرتهم على بناء ما يسمى بـ "جودة العلاقة</w:t>
      </w:r>
      <w:r w:rsidRPr="007A1076">
        <w:rPr>
          <w:rFonts w:ascii="Simplified Arabic" w:eastAsia="Times New Roman" w:hAnsi="Simplified Arabic" w:cs="Simplified Arabic"/>
          <w:sz w:val="24"/>
          <w:szCs w:val="24"/>
          <w:lang w:eastAsia="en-GB"/>
        </w:rPr>
        <w:t xml:space="preserve">". </w:t>
      </w:r>
      <w:r w:rsidRPr="007A1076">
        <w:rPr>
          <w:rFonts w:ascii="Simplified Arabic" w:eastAsia="Times New Roman" w:hAnsi="Simplified Arabic" w:cs="Simplified Arabic"/>
          <w:sz w:val="24"/>
          <w:szCs w:val="24"/>
          <w:rtl/>
          <w:lang w:eastAsia="en-GB"/>
        </w:rPr>
        <w:t>تؤكد دراسة</w:t>
      </w:r>
      <w:r w:rsidRPr="007A1076">
        <w:rPr>
          <w:rFonts w:ascii="Simplified Arabic" w:eastAsia="Times New Roman" w:hAnsi="Simplified Arabic" w:cs="Simplified Arabic"/>
          <w:sz w:val="24"/>
          <w:szCs w:val="24"/>
          <w:lang w:eastAsia="en-GB"/>
        </w:rPr>
        <w:t xml:space="preserve"> (Parasuraman et al., 1988) </w:t>
      </w:r>
      <w:r w:rsidRPr="007A1076">
        <w:rPr>
          <w:rFonts w:ascii="Simplified Arabic" w:eastAsia="Times New Roman" w:hAnsi="Simplified Arabic" w:cs="Simplified Arabic"/>
          <w:sz w:val="24"/>
          <w:szCs w:val="24"/>
          <w:rtl/>
          <w:lang w:eastAsia="en-GB"/>
        </w:rPr>
        <w:t>أن بعد الموثوقية</w:t>
      </w:r>
      <w:r w:rsidRPr="007A1076">
        <w:rPr>
          <w:rFonts w:ascii="Simplified Arabic" w:eastAsia="Times New Roman" w:hAnsi="Simplified Arabic" w:cs="Simplified Arabic"/>
          <w:sz w:val="24"/>
          <w:szCs w:val="24"/>
          <w:lang w:eastAsia="en-GB"/>
        </w:rPr>
        <w:t xml:space="preserve"> </w:t>
      </w:r>
      <w:r w:rsidRPr="007A1076">
        <w:rPr>
          <w:rFonts w:ascii="Simplified Arabic" w:eastAsia="Times New Roman" w:hAnsi="Simplified Arabic" w:cs="Simplified Arabic"/>
          <w:sz w:val="24"/>
          <w:szCs w:val="24"/>
          <w:rtl/>
          <w:lang w:eastAsia="en-GB"/>
        </w:rPr>
        <w:t>يهدف بشكل مباشر إلى خلق، كسب، وترسيخ الثقة</w:t>
      </w:r>
      <w:r w:rsidRPr="007A1076">
        <w:rPr>
          <w:rFonts w:ascii="Simplified Arabic" w:eastAsia="Times New Roman" w:hAnsi="Simplified Arabic" w:cs="Simplified Arabic"/>
          <w:sz w:val="24"/>
          <w:szCs w:val="24"/>
          <w:lang w:eastAsia="en-GB"/>
        </w:rPr>
        <w:t xml:space="preserve"> (Trust)</w:t>
      </w:r>
      <w:r w:rsidRPr="007A1076">
        <w:rPr>
          <w:rFonts w:ascii="Simplified Arabic" w:eastAsia="Times New Roman" w:hAnsi="Simplified Arabic" w:cs="Simplified Arabic"/>
          <w:sz w:val="24"/>
          <w:szCs w:val="24"/>
          <w:rtl/>
          <w:lang w:eastAsia="en-GB"/>
        </w:rPr>
        <w:t>؛ حيث تعد الثقة بشكل عام عنصراً أساسياً، حيوياً، ومهماً لنجاح واستدامة العلاقات التبادلية الناجحة بين المؤسسة وعملائها، فهي تمثل الرغبة والاستعداد للتعاون البناء</w:t>
      </w:r>
      <w:r w:rsidRPr="007A1076">
        <w:rPr>
          <w:rFonts w:ascii="Simplified Arabic" w:eastAsia="Times New Roman" w:hAnsi="Simplified Arabic" w:cs="Simplified Arabic"/>
          <w:sz w:val="24"/>
          <w:szCs w:val="24"/>
          <w:lang w:eastAsia="en-GB"/>
        </w:rPr>
        <w:t>.</w:t>
      </w:r>
    </w:p>
    <w:p w14:paraId="311E4776" w14:textId="085770E5" w:rsidR="00A97642" w:rsidRPr="007A1076" w:rsidRDefault="00B60E0D" w:rsidP="00214748">
      <w:pPr>
        <w:spacing w:after="100" w:afterAutospacing="1" w:line="240" w:lineRule="auto"/>
        <w:jc w:val="both"/>
        <w:rPr>
          <w:rFonts w:ascii="Simplified Arabic" w:eastAsia="Times New Roman" w:hAnsi="Simplified Arabic" w:cs="Simplified Arabic"/>
          <w:sz w:val="24"/>
          <w:szCs w:val="24"/>
          <w:lang w:eastAsia="en-GB"/>
        </w:rPr>
      </w:pPr>
      <w:r w:rsidRPr="007A1076">
        <w:rPr>
          <w:rFonts w:ascii="Simplified Arabic" w:eastAsia="Times New Roman" w:hAnsi="Simplified Arabic" w:cs="Simplified Arabic"/>
          <w:sz w:val="24"/>
          <w:szCs w:val="24"/>
          <w:rtl/>
          <w:lang w:eastAsia="en-GB"/>
        </w:rPr>
        <w:t>يبرز الدور الحيوي لبعد الموثوقية</w:t>
      </w:r>
      <w:r w:rsidRPr="007A1076">
        <w:rPr>
          <w:rFonts w:ascii="Simplified Arabic" w:eastAsia="Times New Roman" w:hAnsi="Simplified Arabic" w:cs="Simplified Arabic"/>
          <w:sz w:val="24"/>
          <w:szCs w:val="24"/>
          <w:lang w:eastAsia="en-GB"/>
        </w:rPr>
        <w:t xml:space="preserve"> </w:t>
      </w:r>
      <w:r w:rsidRPr="007A1076">
        <w:rPr>
          <w:rFonts w:ascii="Simplified Arabic" w:eastAsia="Times New Roman" w:hAnsi="Simplified Arabic" w:cs="Simplified Arabic"/>
          <w:sz w:val="24"/>
          <w:szCs w:val="24"/>
          <w:rtl/>
          <w:lang w:eastAsia="en-GB"/>
        </w:rPr>
        <w:t xml:space="preserve">وتتضاعف أهميته بشكل استثنائي في فئة "الخدمات ذات درجة المخاطرة المدركة العالية </w:t>
      </w:r>
      <w:r w:rsidRPr="007A1076">
        <w:rPr>
          <w:rFonts w:ascii="Simplified Arabic" w:eastAsia="Times New Roman" w:hAnsi="Simplified Arabic" w:cs="Simplified Arabic"/>
          <w:sz w:val="24"/>
          <w:szCs w:val="24"/>
          <w:lang w:eastAsia="en-GB"/>
        </w:rPr>
        <w:t xml:space="preserve"> </w:t>
      </w:r>
      <w:r w:rsidRPr="007A1076">
        <w:rPr>
          <w:rFonts w:ascii="Simplified Arabic" w:eastAsia="Times New Roman" w:hAnsi="Simplified Arabic" w:cs="Simplified Arabic"/>
          <w:sz w:val="24"/>
          <w:szCs w:val="24"/>
          <w:rtl/>
          <w:lang w:eastAsia="en-GB"/>
        </w:rPr>
        <w:t>أو ما يعرف في الاقتصاد السلوكي بـ "خدمات الخصائص الائتمانية</w:t>
      </w:r>
      <w:r w:rsidRPr="007A1076">
        <w:rPr>
          <w:rFonts w:ascii="Simplified Arabic" w:eastAsia="Times New Roman" w:hAnsi="Simplified Arabic" w:cs="Simplified Arabic"/>
          <w:sz w:val="24"/>
          <w:szCs w:val="24"/>
          <w:lang w:eastAsia="en-GB"/>
        </w:rPr>
        <w:t xml:space="preserve">" </w:t>
      </w:r>
      <w:r w:rsidRPr="007A1076">
        <w:rPr>
          <w:rFonts w:ascii="Simplified Arabic" w:eastAsia="Times New Roman" w:hAnsi="Simplified Arabic" w:cs="Simplified Arabic"/>
          <w:sz w:val="24"/>
          <w:szCs w:val="24"/>
          <w:rtl/>
          <w:lang w:eastAsia="en-GB"/>
        </w:rPr>
        <w:t>وتشمل هذه الفئة قطاعات حساسة مثل الخدمات المصرفية والمالية، الخدمات الطبية والجراحية، الاستشارات القانونية، وخدمات التعليم العالي، في مثل هذه القطاعات المعقدة، يمتلك مقدم الخدمة (الطبيب، المصرفي، المحامي، الأستاذ الجامعي) خبرة فنية ومستوى من المعرفة يتجاوز بكثير معرفة المستهلك العادي، وهو ما يخلق فجوة تسمى "عدم تماثل المعلومات</w:t>
      </w:r>
      <w:r w:rsidRPr="007A1076">
        <w:rPr>
          <w:rFonts w:ascii="Simplified Arabic" w:eastAsia="Times New Roman" w:hAnsi="Simplified Arabic" w:cs="Simplified Arabic"/>
          <w:sz w:val="24"/>
          <w:szCs w:val="24"/>
          <w:lang w:eastAsia="en-GB"/>
        </w:rPr>
        <w:t xml:space="preserve">" </w:t>
      </w:r>
      <w:r w:rsidRPr="007A1076">
        <w:rPr>
          <w:rFonts w:ascii="Simplified Arabic" w:eastAsia="Times New Roman" w:hAnsi="Simplified Arabic" w:cs="Simplified Arabic"/>
          <w:sz w:val="24"/>
          <w:szCs w:val="24"/>
          <w:rtl/>
          <w:lang w:eastAsia="en-GB"/>
        </w:rPr>
        <w:t>وبما أن الزبون العادي لا يستطيع تقييم الجودة الفنية البحتة للعملية الجراحية، أو دقة محفظة الاستثمار البنكي، أو المنهجية العلمية للمقرر الجامعي بشكل كامل حتى بعد مرور فترة طويلة على استهلاك الخدمة، فإنه يبحث بشكل لاشعوري عن دلائل مادية وإشارات سلوكية تعوض هذا النقص المعرفي لديه وتبعث في نفسه الطمأنينة. هنا تتدخل "الموثوقية</w:t>
      </w:r>
      <w:r w:rsidRPr="007A1076">
        <w:rPr>
          <w:rFonts w:ascii="Simplified Arabic" w:eastAsia="Times New Roman" w:hAnsi="Simplified Arabic" w:cs="Simplified Arabic"/>
          <w:sz w:val="24"/>
          <w:szCs w:val="24"/>
          <w:lang w:eastAsia="en-GB"/>
        </w:rPr>
        <w:t xml:space="preserve">"  </w:t>
      </w:r>
      <w:r w:rsidRPr="007A1076">
        <w:rPr>
          <w:rFonts w:ascii="Simplified Arabic" w:eastAsia="Times New Roman" w:hAnsi="Simplified Arabic" w:cs="Simplified Arabic"/>
          <w:sz w:val="24"/>
          <w:szCs w:val="24"/>
          <w:rtl/>
          <w:lang w:eastAsia="en-GB"/>
        </w:rPr>
        <w:t>بقوة لتسد هذه الفجوة المعرفية</w:t>
      </w:r>
      <w:r w:rsidRPr="007A1076">
        <w:rPr>
          <w:rFonts w:ascii="Simplified Arabic" w:eastAsia="Times New Roman" w:hAnsi="Simplified Arabic" w:cs="Simplified Arabic"/>
          <w:sz w:val="24"/>
          <w:szCs w:val="24"/>
          <w:lang w:eastAsia="en-GB"/>
        </w:rPr>
        <w:t>.</w:t>
      </w:r>
    </w:p>
    <w:p w14:paraId="4A805EA6" w14:textId="0B5A07FF" w:rsidR="00B60E0D" w:rsidRPr="007A1076" w:rsidRDefault="00A97642" w:rsidP="00214748">
      <w:pPr>
        <w:spacing w:after="100" w:afterAutospacing="1" w:line="240" w:lineRule="auto"/>
        <w:jc w:val="both"/>
        <w:rPr>
          <w:rFonts w:ascii="Simplified Arabic" w:eastAsia="Times New Roman" w:hAnsi="Simplified Arabic" w:cs="Simplified Arabic"/>
          <w:b/>
          <w:bCs/>
          <w:sz w:val="24"/>
          <w:szCs w:val="24"/>
          <w:lang w:eastAsia="en-GB"/>
        </w:rPr>
      </w:pPr>
      <w:r w:rsidRPr="007A1076">
        <w:rPr>
          <w:rFonts w:ascii="Simplified Arabic" w:eastAsia="Times New Roman" w:hAnsi="Simplified Arabic" w:cs="Simplified Arabic"/>
          <w:b/>
          <w:bCs/>
          <w:sz w:val="24"/>
          <w:szCs w:val="24"/>
          <w:rtl/>
          <w:lang w:eastAsia="en-GB"/>
        </w:rPr>
        <w:t>تظهر</w:t>
      </w:r>
      <w:r w:rsidR="00B60E0D" w:rsidRPr="007A1076">
        <w:rPr>
          <w:rFonts w:ascii="Simplified Arabic" w:eastAsia="Times New Roman" w:hAnsi="Simplified Arabic" w:cs="Simplified Arabic"/>
          <w:b/>
          <w:bCs/>
          <w:sz w:val="24"/>
          <w:szCs w:val="24"/>
          <w:rtl/>
          <w:lang w:eastAsia="en-GB"/>
        </w:rPr>
        <w:t xml:space="preserve"> الموثوقية عملياً في مجموعة من المؤشرات السلوكية والمؤسسية</w:t>
      </w:r>
      <w:r w:rsidR="00B60E0D" w:rsidRPr="007A1076">
        <w:rPr>
          <w:rFonts w:ascii="Simplified Arabic" w:eastAsia="Times New Roman" w:hAnsi="Simplified Arabic" w:cs="Simplified Arabic"/>
          <w:b/>
          <w:bCs/>
          <w:sz w:val="24"/>
          <w:szCs w:val="24"/>
          <w:lang w:eastAsia="en-GB"/>
        </w:rPr>
        <w:t>:</w:t>
      </w:r>
    </w:p>
    <w:p w14:paraId="39BBE8D6" w14:textId="77777777" w:rsidR="00B60E0D" w:rsidRPr="007A1076" w:rsidRDefault="00B60E0D" w:rsidP="00214748">
      <w:pPr>
        <w:numPr>
          <w:ilvl w:val="0"/>
          <w:numId w:val="11"/>
        </w:numPr>
        <w:spacing w:after="100" w:afterAutospacing="1" w:line="240" w:lineRule="auto"/>
        <w:jc w:val="both"/>
        <w:rPr>
          <w:rFonts w:ascii="Simplified Arabic" w:eastAsia="Times New Roman" w:hAnsi="Simplified Arabic" w:cs="Simplified Arabic"/>
          <w:sz w:val="24"/>
          <w:szCs w:val="24"/>
          <w:lang w:eastAsia="en-GB"/>
        </w:rPr>
      </w:pPr>
      <w:r w:rsidRPr="007A1076">
        <w:rPr>
          <w:rFonts w:ascii="Simplified Arabic" w:eastAsia="Times New Roman" w:hAnsi="Simplified Arabic" w:cs="Simplified Arabic"/>
          <w:b/>
          <w:bCs/>
          <w:sz w:val="24"/>
          <w:szCs w:val="24"/>
          <w:rtl/>
          <w:lang w:eastAsia="en-GB"/>
        </w:rPr>
        <w:t>الجدارة والكفاءة المهنية</w:t>
      </w:r>
      <w:r w:rsidRPr="007A1076">
        <w:rPr>
          <w:rFonts w:ascii="Simplified Arabic" w:eastAsia="Times New Roman" w:hAnsi="Simplified Arabic" w:cs="Simplified Arabic"/>
          <w:b/>
          <w:bCs/>
          <w:sz w:val="24"/>
          <w:szCs w:val="24"/>
          <w:lang w:eastAsia="en-GB"/>
        </w:rPr>
        <w:t>:</w:t>
      </w:r>
      <w:r w:rsidRPr="007A1076">
        <w:rPr>
          <w:rFonts w:ascii="Simplified Arabic" w:eastAsia="Times New Roman" w:hAnsi="Simplified Arabic" w:cs="Simplified Arabic"/>
          <w:sz w:val="24"/>
          <w:szCs w:val="24"/>
          <w:lang w:eastAsia="en-GB"/>
        </w:rPr>
        <w:t xml:space="preserve"> </w:t>
      </w:r>
      <w:r w:rsidRPr="007A1076">
        <w:rPr>
          <w:rFonts w:ascii="Simplified Arabic" w:eastAsia="Times New Roman" w:hAnsi="Simplified Arabic" w:cs="Simplified Arabic"/>
          <w:sz w:val="24"/>
          <w:szCs w:val="24"/>
          <w:rtl/>
          <w:lang w:eastAsia="en-GB"/>
        </w:rPr>
        <w:t>ويقصد بها مدى إلمام الموظفين، وتسليحهم بالمعارف الفنية والمهارات التشغيلية اللازمة للإجابة على الأسئلة الصعبة التي يطرحها الزبون، وتوجيهه نحو الحلول الأمثل، مما يعطيه انطباعاً بأنه في أيدٍ أمينة وخبيرة</w:t>
      </w:r>
      <w:r w:rsidRPr="007A1076">
        <w:rPr>
          <w:rFonts w:ascii="Simplified Arabic" w:eastAsia="Times New Roman" w:hAnsi="Simplified Arabic" w:cs="Simplified Arabic"/>
          <w:sz w:val="24"/>
          <w:szCs w:val="24"/>
          <w:lang w:eastAsia="en-GB"/>
        </w:rPr>
        <w:t>.</w:t>
      </w:r>
    </w:p>
    <w:p w14:paraId="78E02E1C" w14:textId="77777777" w:rsidR="00B60E0D" w:rsidRPr="007A1076" w:rsidRDefault="00B60E0D" w:rsidP="00214748">
      <w:pPr>
        <w:numPr>
          <w:ilvl w:val="0"/>
          <w:numId w:val="11"/>
        </w:numPr>
        <w:spacing w:after="100" w:afterAutospacing="1" w:line="240" w:lineRule="auto"/>
        <w:jc w:val="both"/>
        <w:rPr>
          <w:rFonts w:ascii="Simplified Arabic" w:eastAsia="Times New Roman" w:hAnsi="Simplified Arabic" w:cs="Simplified Arabic"/>
          <w:sz w:val="24"/>
          <w:szCs w:val="24"/>
          <w:lang w:eastAsia="en-GB"/>
        </w:rPr>
      </w:pPr>
      <w:r w:rsidRPr="007A1076">
        <w:rPr>
          <w:rFonts w:ascii="Simplified Arabic" w:eastAsia="Times New Roman" w:hAnsi="Simplified Arabic" w:cs="Simplified Arabic"/>
          <w:b/>
          <w:bCs/>
          <w:sz w:val="24"/>
          <w:szCs w:val="24"/>
          <w:rtl/>
          <w:lang w:eastAsia="en-GB"/>
        </w:rPr>
        <w:t>المصداقية والنزاهة</w:t>
      </w:r>
      <w:r w:rsidRPr="007A1076">
        <w:rPr>
          <w:rFonts w:ascii="Simplified Arabic" w:eastAsia="Times New Roman" w:hAnsi="Simplified Arabic" w:cs="Simplified Arabic"/>
          <w:b/>
          <w:bCs/>
          <w:sz w:val="24"/>
          <w:szCs w:val="24"/>
          <w:lang w:eastAsia="en-GB"/>
        </w:rPr>
        <w:t>:</w:t>
      </w:r>
      <w:r w:rsidRPr="007A1076">
        <w:rPr>
          <w:rFonts w:ascii="Simplified Arabic" w:eastAsia="Times New Roman" w:hAnsi="Simplified Arabic" w:cs="Simplified Arabic"/>
          <w:sz w:val="24"/>
          <w:szCs w:val="24"/>
          <w:lang w:eastAsia="en-GB"/>
        </w:rPr>
        <w:t xml:space="preserve"> </w:t>
      </w:r>
      <w:r w:rsidRPr="007A1076">
        <w:rPr>
          <w:rFonts w:ascii="Simplified Arabic" w:eastAsia="Times New Roman" w:hAnsi="Simplified Arabic" w:cs="Simplified Arabic"/>
          <w:sz w:val="24"/>
          <w:szCs w:val="24"/>
          <w:rtl/>
          <w:lang w:eastAsia="en-GB"/>
        </w:rPr>
        <w:t>وتعني شفافية المنظمة في تعاملاتها، والتأكد المطلق من عدم استغلالها لجهل العميل بالحقائق الفنية الدقيقة لتحقيق مكاسب مالية قصيرة الأجل على حسابه</w:t>
      </w:r>
      <w:r w:rsidRPr="007A1076">
        <w:rPr>
          <w:rFonts w:ascii="Simplified Arabic" w:eastAsia="Times New Roman" w:hAnsi="Simplified Arabic" w:cs="Simplified Arabic"/>
          <w:sz w:val="24"/>
          <w:szCs w:val="24"/>
          <w:lang w:eastAsia="en-GB"/>
        </w:rPr>
        <w:t>.</w:t>
      </w:r>
    </w:p>
    <w:p w14:paraId="4B55D63E" w14:textId="77777777" w:rsidR="00B60E0D" w:rsidRPr="007A1076" w:rsidRDefault="00B60E0D" w:rsidP="00214748">
      <w:pPr>
        <w:numPr>
          <w:ilvl w:val="0"/>
          <w:numId w:val="11"/>
        </w:numPr>
        <w:spacing w:after="100" w:afterAutospacing="1" w:line="240" w:lineRule="auto"/>
        <w:jc w:val="both"/>
        <w:rPr>
          <w:rFonts w:ascii="Simplified Arabic" w:eastAsia="Times New Roman" w:hAnsi="Simplified Arabic" w:cs="Simplified Arabic"/>
          <w:sz w:val="24"/>
          <w:szCs w:val="24"/>
          <w:lang w:eastAsia="en-GB"/>
        </w:rPr>
      </w:pPr>
      <w:r w:rsidRPr="007A1076">
        <w:rPr>
          <w:rFonts w:ascii="Simplified Arabic" w:eastAsia="Times New Roman" w:hAnsi="Simplified Arabic" w:cs="Simplified Arabic"/>
          <w:b/>
          <w:bCs/>
          <w:sz w:val="24"/>
          <w:szCs w:val="24"/>
          <w:rtl/>
          <w:lang w:eastAsia="en-GB"/>
        </w:rPr>
        <w:t>الأمان المدرك والضمان</w:t>
      </w:r>
      <w:r w:rsidRPr="007A1076">
        <w:rPr>
          <w:rFonts w:ascii="Simplified Arabic" w:eastAsia="Times New Roman" w:hAnsi="Simplified Arabic" w:cs="Simplified Arabic"/>
          <w:b/>
          <w:bCs/>
          <w:sz w:val="24"/>
          <w:szCs w:val="24"/>
          <w:lang w:eastAsia="en-GB"/>
        </w:rPr>
        <w:t>:</w:t>
      </w:r>
      <w:r w:rsidRPr="007A1076">
        <w:rPr>
          <w:rFonts w:ascii="Simplified Arabic" w:eastAsia="Times New Roman" w:hAnsi="Simplified Arabic" w:cs="Simplified Arabic"/>
          <w:sz w:val="24"/>
          <w:szCs w:val="24"/>
          <w:lang w:eastAsia="en-GB"/>
        </w:rPr>
        <w:t xml:space="preserve"> </w:t>
      </w:r>
      <w:r w:rsidRPr="007A1076">
        <w:rPr>
          <w:rFonts w:ascii="Simplified Arabic" w:eastAsia="Times New Roman" w:hAnsi="Simplified Arabic" w:cs="Simplified Arabic"/>
          <w:sz w:val="24"/>
          <w:szCs w:val="24"/>
          <w:rtl/>
          <w:lang w:eastAsia="en-GB"/>
        </w:rPr>
        <w:t>قدرة المنظمة على خلق بيئة تفاعلية خالية تماماً من المخاطر المالية (كالسرقة والاختلاس)، المخاطر الجسدية (في خدمات النقل والصحة)، أو المخاطر المتعلقة باختراق الخصوصية وحماية البيانات الشخصية. هذا المؤشر يظهر جلياً كشرط غير قابل للتفاوض في بيئات الخدمات الإلكترونية ومواقع التسوق وتطبيقات الموبايل البنكية، حيث يُعد الأمان معياراً حاسماً لبقاء الزبون</w:t>
      </w:r>
      <w:r w:rsidRPr="007A1076">
        <w:rPr>
          <w:rFonts w:ascii="Simplified Arabic" w:eastAsia="Times New Roman" w:hAnsi="Simplified Arabic" w:cs="Simplified Arabic"/>
          <w:sz w:val="24"/>
          <w:szCs w:val="24"/>
          <w:lang w:eastAsia="en-GB"/>
        </w:rPr>
        <w:t>.</w:t>
      </w:r>
    </w:p>
    <w:p w14:paraId="43A85E4C" w14:textId="35418528" w:rsidR="00B60E0D" w:rsidRPr="007936A8" w:rsidRDefault="00B60E0D" w:rsidP="00214748">
      <w:pPr>
        <w:spacing w:after="100" w:afterAutospacing="1" w:line="240" w:lineRule="auto"/>
        <w:jc w:val="both"/>
        <w:rPr>
          <w:rFonts w:ascii="Simplified Arabic" w:eastAsia="Times New Roman" w:hAnsi="Simplified Arabic" w:cs="Simplified Arabic"/>
          <w:sz w:val="24"/>
          <w:szCs w:val="24"/>
          <w:rtl/>
          <w:lang w:val="en-GB" w:eastAsia="en-GB" w:bidi="ar-EG"/>
        </w:rPr>
      </w:pPr>
      <w:r w:rsidRPr="007A1076">
        <w:rPr>
          <w:rFonts w:ascii="Simplified Arabic" w:eastAsia="Times New Roman" w:hAnsi="Simplified Arabic" w:cs="Simplified Arabic"/>
          <w:sz w:val="24"/>
          <w:szCs w:val="24"/>
          <w:lang w:eastAsia="en-GB"/>
        </w:rPr>
        <w:t xml:space="preserve"> </w:t>
      </w:r>
      <w:r w:rsidRPr="007A1076">
        <w:rPr>
          <w:rFonts w:ascii="Simplified Arabic" w:eastAsia="Times New Roman" w:hAnsi="Simplified Arabic" w:cs="Simplified Arabic"/>
          <w:sz w:val="24"/>
          <w:szCs w:val="24"/>
          <w:rtl/>
          <w:lang w:eastAsia="en-GB"/>
        </w:rPr>
        <w:t>أن القدرة التنظيمية على بناء الضمان والموثوقية للزبائن (سواء الزبائن الجدد الذين لم يختبروا الخدمة بعد، أو الزبائن القدامى)، وتوفير الشعور العالي بالأمان المالي أثناء إجراء المدفوعات والتحويلات، يخلق رابطاً نفسياً متيناً وحالة من الارتياح العميق الذي يقي المنظمة من خطر تسرب الزبائن للمنافسين</w:t>
      </w:r>
      <w:r w:rsidRPr="007A1076">
        <w:rPr>
          <w:rFonts w:ascii="Simplified Arabic" w:eastAsia="Times New Roman" w:hAnsi="Simplified Arabic" w:cs="Simplified Arabic"/>
          <w:sz w:val="24"/>
          <w:szCs w:val="24"/>
          <w:lang w:eastAsia="en-GB"/>
        </w:rPr>
        <w:t xml:space="preserve">. </w:t>
      </w:r>
      <w:r w:rsidRPr="007A1076">
        <w:rPr>
          <w:rFonts w:ascii="Simplified Arabic" w:eastAsia="Times New Roman" w:hAnsi="Simplified Arabic" w:cs="Simplified Arabic"/>
          <w:sz w:val="24"/>
          <w:szCs w:val="24"/>
          <w:rtl/>
          <w:lang w:eastAsia="en-GB"/>
        </w:rPr>
        <w:t>كما أثبتت الأبحاث في البيئة المصرفية، ومن خلال اختبار أثر الأبعاد الفرعية لجودة الخدمة، أن الموثوقية (إلى جانب الاعتمادية) تعد من أهم وأقوى محددات تعزيز "جودة العلاقة</w:t>
      </w:r>
      <w:r w:rsidRPr="007A1076">
        <w:rPr>
          <w:rFonts w:ascii="Simplified Arabic" w:eastAsia="Times New Roman" w:hAnsi="Simplified Arabic" w:cs="Simplified Arabic"/>
          <w:sz w:val="24"/>
          <w:szCs w:val="24"/>
          <w:lang w:eastAsia="en-GB"/>
        </w:rPr>
        <w:t xml:space="preserve">" </w:t>
      </w:r>
      <w:r w:rsidRPr="007A1076">
        <w:rPr>
          <w:rFonts w:ascii="Simplified Arabic" w:eastAsia="Times New Roman" w:hAnsi="Simplified Arabic" w:cs="Simplified Arabic"/>
          <w:sz w:val="24"/>
          <w:szCs w:val="24"/>
          <w:rtl/>
          <w:lang w:eastAsia="en-GB"/>
        </w:rPr>
        <w:t>المتجسدة في الثقة، الالتزام</w:t>
      </w:r>
      <w:r w:rsidRPr="007A1076">
        <w:rPr>
          <w:rFonts w:ascii="Simplified Arabic" w:eastAsia="Times New Roman" w:hAnsi="Simplified Arabic" w:cs="Simplified Arabic"/>
          <w:sz w:val="24"/>
          <w:szCs w:val="24"/>
          <w:lang w:eastAsia="en-GB"/>
        </w:rPr>
        <w:t xml:space="preserve"> </w:t>
      </w:r>
      <w:r w:rsidRPr="007A1076">
        <w:rPr>
          <w:rFonts w:ascii="Simplified Arabic" w:eastAsia="Times New Roman" w:hAnsi="Simplified Arabic" w:cs="Simplified Arabic"/>
          <w:sz w:val="24"/>
          <w:szCs w:val="24"/>
          <w:rtl/>
          <w:lang w:eastAsia="en-GB"/>
        </w:rPr>
        <w:t xml:space="preserve">،  والرضا التام للزبون تجاه المصرف الإلكتروني والتقليدي  </w:t>
      </w:r>
      <w:r w:rsidRPr="007A1076">
        <w:rPr>
          <w:rFonts w:ascii="Simplified Arabic" w:eastAsia="Times New Roman" w:hAnsi="Simplified Arabic" w:cs="Simplified Arabic"/>
          <w:sz w:val="24"/>
          <w:szCs w:val="24"/>
          <w:lang w:eastAsia="en-GB"/>
        </w:rPr>
        <w:t>(</w:t>
      </w:r>
      <w:proofErr w:type="spellStart"/>
      <w:r w:rsidRPr="007A1076">
        <w:rPr>
          <w:rFonts w:ascii="Simplified Arabic" w:eastAsia="Times New Roman" w:hAnsi="Simplified Arabic" w:cs="Simplified Arabic"/>
          <w:sz w:val="24"/>
          <w:szCs w:val="24"/>
          <w:lang w:eastAsia="en-GB"/>
        </w:rPr>
        <w:t>Setiono</w:t>
      </w:r>
      <w:proofErr w:type="spellEnd"/>
      <w:r w:rsidRPr="007A1076">
        <w:rPr>
          <w:rFonts w:ascii="Simplified Arabic" w:eastAsia="Times New Roman" w:hAnsi="Simplified Arabic" w:cs="Simplified Arabic"/>
          <w:sz w:val="24"/>
          <w:szCs w:val="24"/>
          <w:lang w:eastAsia="en-GB"/>
        </w:rPr>
        <w:t xml:space="preserve"> &amp; Hidayat, 2022)</w:t>
      </w:r>
      <w:r w:rsidRPr="007A1076">
        <w:rPr>
          <w:rFonts w:ascii="Simplified Arabic" w:eastAsia="Times New Roman" w:hAnsi="Simplified Arabic" w:cs="Simplified Arabic"/>
          <w:sz w:val="24"/>
          <w:szCs w:val="24"/>
          <w:rtl/>
          <w:lang w:eastAsia="en-GB"/>
        </w:rPr>
        <w:t xml:space="preserve">  </w:t>
      </w:r>
    </w:p>
    <w:p w14:paraId="2D365DFB" w14:textId="77777777" w:rsidR="00B60E0D" w:rsidRPr="00D15E64" w:rsidRDefault="00B60E0D" w:rsidP="00214748">
      <w:pPr>
        <w:pStyle w:val="Heading1"/>
        <w:spacing w:line="240" w:lineRule="auto"/>
        <w:rPr>
          <w:rFonts w:ascii="Simplified Arabic" w:hAnsi="Simplified Arabic" w:cs="Simplified Arabic"/>
          <w:b/>
          <w:bCs/>
          <w:color w:val="auto"/>
          <w:sz w:val="36"/>
          <w:szCs w:val="36"/>
          <w:rtl/>
        </w:rPr>
      </w:pPr>
      <w:bookmarkStart w:id="447" w:name="_Toc224401621"/>
      <w:bookmarkStart w:id="448" w:name="_Toc224401910"/>
      <w:bookmarkStart w:id="449" w:name="_Toc234421604"/>
      <w:bookmarkStart w:id="450" w:name="_Toc234421850"/>
      <w:bookmarkStart w:id="451" w:name="_Toc234509759"/>
      <w:bookmarkStart w:id="452" w:name="_Toc235096211"/>
      <w:r w:rsidRPr="00D15E64">
        <w:rPr>
          <w:rFonts w:ascii="Simplified Arabic" w:hAnsi="Simplified Arabic" w:cs="Simplified Arabic"/>
          <w:b/>
          <w:bCs/>
          <w:color w:val="auto"/>
          <w:sz w:val="36"/>
          <w:szCs w:val="36"/>
          <w:rtl/>
        </w:rPr>
        <w:t>ثالثاً: العلاقة بين إدارة المشاريع وجودة الخدمات</w:t>
      </w:r>
      <w:bookmarkEnd w:id="447"/>
      <w:bookmarkEnd w:id="448"/>
      <w:bookmarkEnd w:id="449"/>
      <w:bookmarkEnd w:id="450"/>
      <w:bookmarkEnd w:id="451"/>
      <w:bookmarkEnd w:id="452"/>
    </w:p>
    <w:p w14:paraId="04913FBE" w14:textId="1604E494" w:rsidR="004B357B" w:rsidRPr="007A1076" w:rsidRDefault="004B357B"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تعرف إدارة المشاريع بأنها مجموعة العمليات والأنشطة التي تتضمن التخطيط والتنظيم والتنفيذ والرقابة والإغلاق بهدف تحقيق أهداف محددة ضمن قيود الوقت والتكلفة والجودة. ومع تطور بيئة الأعمال وازدياد التنافسية، أصبحت إدارة المشاريع أداة استراتيجية تساعد المنظمات على تحقيق التميز المؤسسي وتحويل الخطط الاستراتيجية إلى نتائج ملموسة. ولم يعد نجاح المشروع يُقاس بالالتزام بالجدول الزمني والميزانية فقط، بل أصبح يعتمد على قدرة المشروع على تحقيق قيمة مضافة للمستفيدين وتقديم خدمات تتوافق مع توقعاتهم واحتياجاتهم</w:t>
      </w:r>
      <w:r w:rsidRPr="007A1076">
        <w:rPr>
          <w:rFonts w:ascii="Simplified Arabic" w:eastAsia="Times New Roman" w:hAnsi="Simplified Arabic" w:cs="Simplified Arabic"/>
          <w:color w:val="1F1F1F"/>
          <w:sz w:val="24"/>
          <w:szCs w:val="24"/>
          <w:lang w:eastAsia="en-GB"/>
        </w:rPr>
        <w:t xml:space="preserve"> (Agbejule &amp; </w:t>
      </w:r>
      <w:proofErr w:type="spellStart"/>
      <w:r w:rsidRPr="007A1076">
        <w:rPr>
          <w:rFonts w:ascii="Simplified Arabic" w:eastAsia="Times New Roman" w:hAnsi="Simplified Arabic" w:cs="Simplified Arabic"/>
          <w:color w:val="1F1F1F"/>
          <w:sz w:val="24"/>
          <w:szCs w:val="24"/>
          <w:lang w:eastAsia="en-GB"/>
        </w:rPr>
        <w:t>Lehtineva</w:t>
      </w:r>
      <w:proofErr w:type="spellEnd"/>
      <w:r w:rsidRPr="007A1076">
        <w:rPr>
          <w:rFonts w:ascii="Simplified Arabic" w:eastAsia="Times New Roman" w:hAnsi="Simplified Arabic" w:cs="Simplified Arabic"/>
          <w:color w:val="1F1F1F"/>
          <w:sz w:val="24"/>
          <w:szCs w:val="24"/>
          <w:lang w:eastAsia="en-GB"/>
        </w:rPr>
        <w:t>, 2022).</w:t>
      </w:r>
    </w:p>
    <w:p w14:paraId="5347108C" w14:textId="77777777" w:rsidR="004B357B" w:rsidRPr="007A1076" w:rsidRDefault="004B357B"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أما جودة الخدمات فتعبر عن قدرة المؤسسة على تلبية احتياجات المستفيدين وتوقعاتهم من خلال تقديم خدمات تتميز بالكفاءة والموثوقية والاستجابة والسرعة. وتظهر العلاقة بين إدارة المشاريع وجودة الخدمات في كون المشاريع تمثل الوسيلة التنفيذية التي يتم من خلالها تطوير الخدمات أو تحسينها أو إنشاء خدمات جديدة. وبالتالي فإن ضعف إدارة المشروع ينعكس سلباً على جودة الخدمة، في حين أن الإدارة الفعالة للمشروع تسهم في تقديم خدمات أكثر كفاءة وفعالية</w:t>
      </w:r>
      <w:r w:rsidRPr="007A1076">
        <w:rPr>
          <w:rFonts w:ascii="Simplified Arabic" w:eastAsia="Times New Roman" w:hAnsi="Simplified Arabic" w:cs="Simplified Arabic"/>
          <w:color w:val="1F1F1F"/>
          <w:sz w:val="24"/>
          <w:szCs w:val="24"/>
          <w:lang w:eastAsia="en-GB"/>
        </w:rPr>
        <w:t xml:space="preserve"> (Yingfei et al., 2022).</w:t>
      </w:r>
    </w:p>
    <w:p w14:paraId="6852B15C" w14:textId="77777777" w:rsidR="004B357B" w:rsidRPr="007A1076" w:rsidRDefault="004B357B"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كما أن المنظمات الحديثة أصبحت تعتمد على دمج إدارة الجودة ضمن ممارسات إدارة المشاريع باعتبارها عاملاً رئيساً لتحقيق النجاح المؤسسي. ويؤدي هذا التكامل إلى تحسين جودة العمليات التشغيلية وتقليل الأخطاء وتحقيق الاستخدام الأمثل للموارد، مما ينعكس في النهاية على جودة الخدمات المقدمة للمستفيدين (الحارثي وخياط، 2022)</w:t>
      </w:r>
      <w:r w:rsidRPr="007A1076">
        <w:rPr>
          <w:rFonts w:ascii="Simplified Arabic" w:eastAsia="Times New Roman" w:hAnsi="Simplified Arabic" w:cs="Simplified Arabic"/>
          <w:color w:val="1F1F1F"/>
          <w:sz w:val="24"/>
          <w:szCs w:val="24"/>
          <w:lang w:eastAsia="en-GB"/>
        </w:rPr>
        <w:t>.</w:t>
      </w:r>
    </w:p>
    <w:p w14:paraId="6F58EBF0" w14:textId="77777777" w:rsidR="004B357B" w:rsidRPr="007A1076" w:rsidRDefault="004B357B" w:rsidP="00214748">
      <w:pPr>
        <w:spacing w:after="240" w:line="240" w:lineRule="auto"/>
        <w:jc w:val="both"/>
        <w:rPr>
          <w:rFonts w:ascii="Simplified Arabic" w:eastAsia="Times New Roman" w:hAnsi="Simplified Arabic" w:cs="Simplified Arabic"/>
          <w:b/>
          <w:bCs/>
          <w:color w:val="1F1F1F"/>
          <w:sz w:val="24"/>
          <w:szCs w:val="24"/>
          <w:lang w:eastAsia="en-GB"/>
        </w:rPr>
      </w:pPr>
      <w:r w:rsidRPr="007A1076">
        <w:rPr>
          <w:rFonts w:ascii="Simplified Arabic" w:eastAsia="Times New Roman" w:hAnsi="Simplified Arabic" w:cs="Simplified Arabic"/>
          <w:b/>
          <w:bCs/>
          <w:color w:val="1F1F1F"/>
          <w:sz w:val="24"/>
          <w:szCs w:val="24"/>
          <w:rtl/>
          <w:lang w:eastAsia="en-GB"/>
        </w:rPr>
        <w:t>دور إدارة المشاريع في تحسين جودة الخدمات</w:t>
      </w:r>
    </w:p>
    <w:p w14:paraId="41603D5D" w14:textId="77777777" w:rsidR="004B357B" w:rsidRPr="007A1076" w:rsidRDefault="004B357B"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تسهم إدارة المشاريع بصورة مباشرة في تحسين جودة الخدمات من خلال توفير إطار عمل منظم لإدارة الموارد والأنشطة والعمليات المرتبطة بالخدمة. فعندما يتم تنفيذ المشروع وفق منهجية واضحة تركز على التخطيط والمتابعة والتقييم المستمر، يصبح بالإمكان تحقيق أهداف الجودة بصورة أكثر فاعلية</w:t>
      </w:r>
      <w:r w:rsidRPr="007A1076">
        <w:rPr>
          <w:rFonts w:ascii="Simplified Arabic" w:eastAsia="Times New Roman" w:hAnsi="Simplified Arabic" w:cs="Simplified Arabic"/>
          <w:color w:val="1F1F1F"/>
          <w:sz w:val="24"/>
          <w:szCs w:val="24"/>
          <w:lang w:eastAsia="en-GB"/>
        </w:rPr>
        <w:t>.</w:t>
      </w:r>
    </w:p>
    <w:p w14:paraId="241EF746" w14:textId="77777777" w:rsidR="004B357B" w:rsidRPr="007A1076" w:rsidRDefault="004B357B"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وتساعد إدارة المشاريع في تحديد معايير الجودة المطلوبة منذ بداية المشروع، حيث يتم تحديد احتياجات المستفيدين ومتطلباتهم وتحويلها إلى أهداف ومؤشرات أداء قابلة للقياس. كما تتيح عملية المراقبة المستمرة إمكانية اكتشاف الانحرافات أو المشكلات مبكراً واتخاذ الإجراءات التصحيحية المناسبة قبل أن تؤثر في مخرجات المشروع أو مستوى الخدمة المقدمة</w:t>
      </w:r>
      <w:r w:rsidRPr="007A1076">
        <w:rPr>
          <w:rFonts w:ascii="Simplified Arabic" w:eastAsia="Times New Roman" w:hAnsi="Simplified Arabic" w:cs="Simplified Arabic"/>
          <w:color w:val="1F1F1F"/>
          <w:sz w:val="24"/>
          <w:szCs w:val="24"/>
          <w:lang w:eastAsia="en-GB"/>
        </w:rPr>
        <w:t>.</w:t>
      </w:r>
    </w:p>
    <w:p w14:paraId="5300EDC7" w14:textId="77777777" w:rsidR="004B357B" w:rsidRPr="007A1076" w:rsidRDefault="004B357B"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كذلك تعمل إدارة المشاريع على تعزيز التنسيق بين الإدارات المختلفة داخل المؤسسة، الأمر الذي يسهم في تحسين تدفق المعلومات وتقليل الازدواجية في الأداء. وقد أظهرت الدراسات الحديثة أن المؤسسات التي تطبق منهجيات إدارة المشاريع بصورة فعالة تحقق مستويات أعلى من الجودة مقارنة بالمؤسسات التي تعتمد على الأساليب التقليدية في الإدارة</w:t>
      </w:r>
      <w:r w:rsidRPr="007A1076">
        <w:rPr>
          <w:rFonts w:ascii="Simplified Arabic" w:eastAsia="Times New Roman" w:hAnsi="Simplified Arabic" w:cs="Simplified Arabic"/>
          <w:color w:val="1F1F1F"/>
          <w:sz w:val="24"/>
          <w:szCs w:val="24"/>
          <w:lang w:eastAsia="en-GB"/>
        </w:rPr>
        <w:t xml:space="preserve"> (Zaman et al., 2022).</w:t>
      </w:r>
    </w:p>
    <w:p w14:paraId="65AED1B8" w14:textId="77777777" w:rsidR="004B357B" w:rsidRPr="007A1076" w:rsidRDefault="004B357B"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ومن الجوانب المهمة أيضاً أن إدارة المشاريع توفر آليات واضحة لتوثيق الإجراءات والدروس المستفادة، مما يساعد المؤسسة على تحسين خدماتها المستقبلية وتجنب الأخطاء المتكررة وتحقيق التحسين المستمر في الأداء المؤسسي</w:t>
      </w:r>
      <w:r w:rsidRPr="007A1076">
        <w:rPr>
          <w:rFonts w:ascii="Simplified Arabic" w:eastAsia="Times New Roman" w:hAnsi="Simplified Arabic" w:cs="Simplified Arabic"/>
          <w:color w:val="1F1F1F"/>
          <w:sz w:val="24"/>
          <w:szCs w:val="24"/>
          <w:lang w:eastAsia="en-GB"/>
        </w:rPr>
        <w:t>.</w:t>
      </w:r>
    </w:p>
    <w:p w14:paraId="502AEC33" w14:textId="77777777" w:rsidR="004B357B" w:rsidRPr="007A1076" w:rsidRDefault="004B357B" w:rsidP="00214748">
      <w:pPr>
        <w:spacing w:after="240" w:line="240" w:lineRule="auto"/>
        <w:jc w:val="both"/>
        <w:rPr>
          <w:rFonts w:ascii="Simplified Arabic" w:eastAsia="Times New Roman" w:hAnsi="Simplified Arabic" w:cs="Simplified Arabic"/>
          <w:b/>
          <w:bCs/>
          <w:color w:val="1F1F1F"/>
          <w:sz w:val="24"/>
          <w:szCs w:val="24"/>
          <w:lang w:eastAsia="en-GB"/>
        </w:rPr>
      </w:pPr>
      <w:r w:rsidRPr="007A1076">
        <w:rPr>
          <w:rFonts w:ascii="Simplified Arabic" w:eastAsia="Times New Roman" w:hAnsi="Simplified Arabic" w:cs="Simplified Arabic"/>
          <w:b/>
          <w:bCs/>
          <w:color w:val="1F1F1F"/>
          <w:sz w:val="24"/>
          <w:szCs w:val="24"/>
          <w:rtl/>
          <w:lang w:eastAsia="en-GB"/>
        </w:rPr>
        <w:t>التخطيط المنظم للخدمات</w:t>
      </w:r>
    </w:p>
    <w:p w14:paraId="19B44768" w14:textId="77777777" w:rsidR="004B357B" w:rsidRPr="007A1076" w:rsidRDefault="004B357B"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يُعد التخطيط من أهم وظائف إدارة المشاريع وأكثرها تأثيراً في جودة الخدمات. ويشمل التخطيط تحديد أهداف المشروع، وتحليل احتياجات المستفيدين، وتقدير الموارد المطلوبة، وتحديد المخاطر المحتملة، ووضع آليات المتابعة والتقييم</w:t>
      </w:r>
      <w:r w:rsidRPr="007A1076">
        <w:rPr>
          <w:rFonts w:ascii="Simplified Arabic" w:eastAsia="Times New Roman" w:hAnsi="Simplified Arabic" w:cs="Simplified Arabic"/>
          <w:color w:val="1F1F1F"/>
          <w:sz w:val="24"/>
          <w:szCs w:val="24"/>
          <w:lang w:eastAsia="en-GB"/>
        </w:rPr>
        <w:t>.</w:t>
      </w:r>
    </w:p>
    <w:p w14:paraId="34242352" w14:textId="77777777" w:rsidR="004B357B" w:rsidRPr="007A1076" w:rsidRDefault="004B357B"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ويساعد التخطيط المنظم على ضمان توافق مخرجات المشروع مع متطلبات المستفيدين، حيث يتم دراسة توقعاتهم وتحديد معايير الجودة المناسبة قبل بدء التنفيذ. كما يساهم في تقليل حالات التأخير والهدر وتحسين استغلال الموارد المتاحة، مما يؤدي إلى تقديم خدمات أكثر كفاءة</w:t>
      </w:r>
      <w:r w:rsidRPr="007A1076">
        <w:rPr>
          <w:rFonts w:ascii="Simplified Arabic" w:eastAsia="Times New Roman" w:hAnsi="Simplified Arabic" w:cs="Simplified Arabic"/>
          <w:color w:val="1F1F1F"/>
          <w:sz w:val="24"/>
          <w:szCs w:val="24"/>
          <w:lang w:eastAsia="en-GB"/>
        </w:rPr>
        <w:t>.</w:t>
      </w:r>
    </w:p>
    <w:p w14:paraId="696BBFA7" w14:textId="77777777" w:rsidR="004B357B" w:rsidRPr="007A1076" w:rsidRDefault="004B357B"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ومن ناحية أخرى، يتيح التخطيط الفعال إمكانية تحديد مؤشرات أداء رئيسية لقياس جودة الخدمة طوال دورة حياة المشروع. وتساعد هذه المؤشرات الإدارة على متابعة مستوى الجودة واتخاذ القرارات التصحيحية عند الحاجة. وأشارت الأدبيات الحديثة إلى أن المشروعات التي تعتمد على التخطيط المبكر والمفصل تحقق نسب نجاح أعلى ومستويات أفضل من رضا العملاء مقارنة بالمشروعات التي تفتقر إلى التخطيط المنهجي</w:t>
      </w:r>
      <w:r w:rsidRPr="007A1076">
        <w:rPr>
          <w:rFonts w:ascii="Simplified Arabic" w:eastAsia="Times New Roman" w:hAnsi="Simplified Arabic" w:cs="Simplified Arabic"/>
          <w:color w:val="1F1F1F"/>
          <w:sz w:val="24"/>
          <w:szCs w:val="24"/>
          <w:lang w:eastAsia="en-GB"/>
        </w:rPr>
        <w:t xml:space="preserve"> (Alharthi &amp; Khayyat, 2022).</w:t>
      </w:r>
    </w:p>
    <w:p w14:paraId="32727083" w14:textId="7458EFD4" w:rsidR="008F7011" w:rsidRPr="007A1076" w:rsidRDefault="004B357B" w:rsidP="00756409">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كما يؤدي التخطيط الجيد إلى زيادة المرونة التنظيمية وقدرة المؤسسة على التعامل مع التغيرات والمتطلبات الجديدة دون التأثير سلباً على جودة الخدمات المقدمة</w:t>
      </w:r>
      <w:r w:rsidRPr="007A1076">
        <w:rPr>
          <w:rFonts w:ascii="Simplified Arabic" w:eastAsia="Times New Roman" w:hAnsi="Simplified Arabic" w:cs="Simplified Arabic"/>
          <w:color w:val="1F1F1F"/>
          <w:sz w:val="24"/>
          <w:szCs w:val="24"/>
          <w:lang w:eastAsia="en-GB"/>
        </w:rPr>
        <w:t>.</w:t>
      </w:r>
    </w:p>
    <w:p w14:paraId="43787FC0" w14:textId="77777777" w:rsidR="004B357B" w:rsidRPr="007A1076" w:rsidRDefault="004B357B" w:rsidP="00214748">
      <w:pPr>
        <w:spacing w:after="240" w:line="240" w:lineRule="auto"/>
        <w:jc w:val="both"/>
        <w:rPr>
          <w:rFonts w:ascii="Simplified Arabic" w:eastAsia="Times New Roman" w:hAnsi="Simplified Arabic" w:cs="Simplified Arabic"/>
          <w:b/>
          <w:bCs/>
          <w:color w:val="1F1F1F"/>
          <w:sz w:val="24"/>
          <w:szCs w:val="24"/>
          <w:lang w:eastAsia="en-GB"/>
        </w:rPr>
      </w:pPr>
      <w:r w:rsidRPr="007A1076">
        <w:rPr>
          <w:rFonts w:ascii="Simplified Arabic" w:eastAsia="Times New Roman" w:hAnsi="Simplified Arabic" w:cs="Simplified Arabic"/>
          <w:b/>
          <w:bCs/>
          <w:color w:val="1F1F1F"/>
          <w:sz w:val="24"/>
          <w:szCs w:val="24"/>
          <w:rtl/>
          <w:lang w:eastAsia="en-GB"/>
        </w:rPr>
        <w:t>الرقابة والتحسين المستمر</w:t>
      </w:r>
    </w:p>
    <w:p w14:paraId="00C9B64E" w14:textId="77777777" w:rsidR="004B357B" w:rsidRPr="007A1076" w:rsidRDefault="004B357B"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تعد الرقابة أحد المحاور الأساسية التي تربط إدارة المشاريع بجودة الخدمات، حيث تهدف إلى التأكد من أن جميع الأنشطة يتم تنفيذها وفق المواصفات والمعايير المحددة مسبقاً. وتوفر الرقابة المستمرة معلومات دقيقة حول الأداء الفعلي للمشروع مقارنة بالأداء المخطط له</w:t>
      </w:r>
      <w:r w:rsidRPr="007A1076">
        <w:rPr>
          <w:rFonts w:ascii="Simplified Arabic" w:eastAsia="Times New Roman" w:hAnsi="Simplified Arabic" w:cs="Simplified Arabic"/>
          <w:color w:val="1F1F1F"/>
          <w:sz w:val="24"/>
          <w:szCs w:val="24"/>
          <w:lang w:eastAsia="en-GB"/>
        </w:rPr>
        <w:t>.</w:t>
      </w:r>
    </w:p>
    <w:p w14:paraId="556381BC" w14:textId="77777777" w:rsidR="004B357B" w:rsidRPr="007A1076" w:rsidRDefault="004B357B"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وتساعد أنظمة الرقابة على اكتشاف الانحرافات في الوقت المناسب، مما يتيح للإدارة اتخاذ الإجراءات التصحيحية المناسبة وتحسين جودة المخرجات. كما تسهم عمليات المراجعة الدورية في تعزيز التعلم التنظيمي والاستفادة من الخبرات السابقة لتطوير المشاريع المستقبلية</w:t>
      </w:r>
      <w:r w:rsidRPr="007A1076">
        <w:rPr>
          <w:rFonts w:ascii="Simplified Arabic" w:eastAsia="Times New Roman" w:hAnsi="Simplified Arabic" w:cs="Simplified Arabic"/>
          <w:color w:val="1F1F1F"/>
          <w:sz w:val="24"/>
          <w:szCs w:val="24"/>
          <w:lang w:eastAsia="en-GB"/>
        </w:rPr>
        <w:t>.</w:t>
      </w:r>
    </w:p>
    <w:p w14:paraId="6574FA5D" w14:textId="77777777" w:rsidR="004B357B" w:rsidRPr="007A1076" w:rsidRDefault="004B357B"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ويعد التحسين المستمر امتداداً طبيعياً لعمليات الرقابة، حيث تسعى المؤسسة باستمرار إلى تطوير العمليات والخدمات ورفع كفاءتها. وقد أوضحت الدراسات أن تطبيق مفاهيم التحسين المستمر ضمن المشاريع الخدمية يؤدي إلى زيادة فاعلية الخدمات، وتقليل الشكاوى، ورفع مستويات رضا المستفيدين (الطه، 2023)</w:t>
      </w:r>
      <w:r w:rsidRPr="007A1076">
        <w:rPr>
          <w:rFonts w:ascii="Simplified Arabic" w:eastAsia="Times New Roman" w:hAnsi="Simplified Arabic" w:cs="Simplified Arabic"/>
          <w:color w:val="1F1F1F"/>
          <w:sz w:val="24"/>
          <w:szCs w:val="24"/>
          <w:lang w:eastAsia="en-GB"/>
        </w:rPr>
        <w:t>.</w:t>
      </w:r>
    </w:p>
    <w:p w14:paraId="53B5AAC2" w14:textId="77777777" w:rsidR="004B357B" w:rsidRDefault="004B357B" w:rsidP="00214748">
      <w:pPr>
        <w:spacing w:after="240" w:line="240" w:lineRule="auto"/>
        <w:jc w:val="both"/>
        <w:rPr>
          <w:rFonts w:ascii="Simplified Arabic" w:eastAsia="Times New Roman" w:hAnsi="Simplified Arabic" w:cs="Simplified Arabic"/>
          <w:color w:val="1F1F1F"/>
          <w:sz w:val="24"/>
          <w:szCs w:val="24"/>
          <w:rtl/>
          <w:lang w:eastAsia="en-GB"/>
        </w:rPr>
      </w:pPr>
      <w:r w:rsidRPr="007A1076">
        <w:rPr>
          <w:rFonts w:ascii="Simplified Arabic" w:eastAsia="Times New Roman" w:hAnsi="Simplified Arabic" w:cs="Simplified Arabic"/>
          <w:color w:val="1F1F1F"/>
          <w:sz w:val="24"/>
          <w:szCs w:val="24"/>
          <w:rtl/>
          <w:lang w:eastAsia="en-GB"/>
        </w:rPr>
        <w:t>وتعتمد المؤسسات الرائدة حالياً على مؤشرات أداء دورية وتقارير متابعة شاملة تساعدها على تقييم جودة الخدمات واتخاذ قرارات تطويرية مبنية على البيانات والحقائق بدلاً من الاجتهادات الشخصية</w:t>
      </w:r>
      <w:r w:rsidRPr="007A1076">
        <w:rPr>
          <w:rFonts w:ascii="Simplified Arabic" w:eastAsia="Times New Roman" w:hAnsi="Simplified Arabic" w:cs="Simplified Arabic"/>
          <w:color w:val="1F1F1F"/>
          <w:sz w:val="24"/>
          <w:szCs w:val="24"/>
          <w:lang w:eastAsia="en-GB"/>
        </w:rPr>
        <w:t>.</w:t>
      </w:r>
    </w:p>
    <w:p w14:paraId="25A92A13" w14:textId="77777777" w:rsidR="007936A8" w:rsidRPr="007A1076" w:rsidRDefault="007936A8" w:rsidP="00214748">
      <w:pPr>
        <w:spacing w:after="240" w:line="240" w:lineRule="auto"/>
        <w:jc w:val="both"/>
        <w:rPr>
          <w:rFonts w:ascii="Simplified Arabic" w:eastAsia="Times New Roman" w:hAnsi="Simplified Arabic" w:cs="Simplified Arabic"/>
          <w:color w:val="1F1F1F"/>
          <w:sz w:val="24"/>
          <w:szCs w:val="24"/>
          <w:lang w:eastAsia="en-GB"/>
        </w:rPr>
      </w:pPr>
    </w:p>
    <w:p w14:paraId="63406B69" w14:textId="77777777" w:rsidR="004B357B" w:rsidRPr="007A1076" w:rsidRDefault="004B357B" w:rsidP="00214748">
      <w:pPr>
        <w:spacing w:after="240" w:line="240" w:lineRule="auto"/>
        <w:jc w:val="both"/>
        <w:rPr>
          <w:rFonts w:ascii="Simplified Arabic" w:eastAsia="Times New Roman" w:hAnsi="Simplified Arabic" w:cs="Simplified Arabic"/>
          <w:b/>
          <w:bCs/>
          <w:color w:val="1F1F1F"/>
          <w:sz w:val="24"/>
          <w:szCs w:val="24"/>
          <w:lang w:eastAsia="en-GB"/>
        </w:rPr>
      </w:pPr>
      <w:r w:rsidRPr="007A1076">
        <w:rPr>
          <w:rFonts w:ascii="Simplified Arabic" w:eastAsia="Times New Roman" w:hAnsi="Simplified Arabic" w:cs="Simplified Arabic"/>
          <w:b/>
          <w:bCs/>
          <w:color w:val="1F1F1F"/>
          <w:sz w:val="24"/>
          <w:szCs w:val="24"/>
          <w:rtl/>
          <w:lang w:eastAsia="en-GB"/>
        </w:rPr>
        <w:t>إدارة أصحاب المصلحة</w:t>
      </w:r>
    </w:p>
    <w:p w14:paraId="39658EC2" w14:textId="77777777" w:rsidR="004B357B" w:rsidRPr="007A1076" w:rsidRDefault="004B357B"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تمثل إدارة أصحاب المصلحة أحد أهم عناصر نجاح المشاريع وتحسين جودة الخدمات. ويُقصد بأصحاب المصلحة جميع الأفراد أو الجهات التي تتأثر بالمشروع أو تؤثر فيه، مثل العملاء والمستفيدين والموظفين والموردين والجهات التنظيمية</w:t>
      </w:r>
      <w:r w:rsidRPr="007A1076">
        <w:rPr>
          <w:rFonts w:ascii="Simplified Arabic" w:eastAsia="Times New Roman" w:hAnsi="Simplified Arabic" w:cs="Simplified Arabic"/>
          <w:color w:val="1F1F1F"/>
          <w:sz w:val="24"/>
          <w:szCs w:val="24"/>
          <w:lang w:eastAsia="en-GB"/>
        </w:rPr>
        <w:t>.</w:t>
      </w:r>
    </w:p>
    <w:p w14:paraId="08228CBC" w14:textId="77777777" w:rsidR="004B357B" w:rsidRPr="007A1076" w:rsidRDefault="004B357B"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وتساعد الإدارة الفعالة لأصحاب المصلحة على فهم توقعاتهم واحتياجاتهم وضمان أخذها في الاعتبار عند اتخاذ القرارات المختلفة. كما تسهم في بناء الثقة وتعزيز التواصل الفعال وتقليل المقاومة التي قد تواجه المشروع أثناء التنفيذ</w:t>
      </w:r>
      <w:r w:rsidRPr="007A1076">
        <w:rPr>
          <w:rFonts w:ascii="Simplified Arabic" w:eastAsia="Times New Roman" w:hAnsi="Simplified Arabic" w:cs="Simplified Arabic"/>
          <w:color w:val="1F1F1F"/>
          <w:sz w:val="24"/>
          <w:szCs w:val="24"/>
          <w:lang w:eastAsia="en-GB"/>
        </w:rPr>
        <w:t>.</w:t>
      </w:r>
    </w:p>
    <w:p w14:paraId="307DBD1F" w14:textId="77777777" w:rsidR="004B357B" w:rsidRPr="007A1076" w:rsidRDefault="004B357B"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ويؤدي إشراك المستفيدين في مراحل تخطيط المشروع وتصميم الخدمة وتقييمها إلى تحسين جودة المخرجات النهائية، لأن الخدمة تصبح أكثر توافقاً مع احتياجات المستخدمين الحقيقية. وقد أكدت دراسة</w:t>
      </w:r>
      <w:r w:rsidRPr="007A1076">
        <w:rPr>
          <w:rFonts w:ascii="Simplified Arabic" w:eastAsia="Times New Roman" w:hAnsi="Simplified Arabic" w:cs="Simplified Arabic"/>
          <w:color w:val="1F1F1F"/>
          <w:sz w:val="24"/>
          <w:szCs w:val="24"/>
          <w:lang w:eastAsia="en-GB"/>
        </w:rPr>
        <w:t xml:space="preserve"> (Sastoque-Pinilla et al., 2022) </w:t>
      </w:r>
      <w:r w:rsidRPr="007A1076">
        <w:rPr>
          <w:rFonts w:ascii="Simplified Arabic" w:eastAsia="Times New Roman" w:hAnsi="Simplified Arabic" w:cs="Simplified Arabic"/>
          <w:color w:val="1F1F1F"/>
          <w:sz w:val="24"/>
          <w:szCs w:val="24"/>
          <w:rtl/>
          <w:lang w:eastAsia="en-GB"/>
        </w:rPr>
        <w:t>أن رضا أصحاب المصلحة يعد أحد أهم مؤشرات نجاح المشاريع الحديثة</w:t>
      </w:r>
      <w:r w:rsidRPr="007A1076">
        <w:rPr>
          <w:rFonts w:ascii="Simplified Arabic" w:eastAsia="Times New Roman" w:hAnsi="Simplified Arabic" w:cs="Simplified Arabic"/>
          <w:color w:val="1F1F1F"/>
          <w:sz w:val="24"/>
          <w:szCs w:val="24"/>
          <w:lang w:eastAsia="en-GB"/>
        </w:rPr>
        <w:t>.</w:t>
      </w:r>
    </w:p>
    <w:p w14:paraId="62CD2A46" w14:textId="77777777" w:rsidR="004B357B" w:rsidRPr="007A1076" w:rsidRDefault="004B357B"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كما تسهم مشاركة أصحاب المصلحة في توفير التغذية الراجعة المستمرة، وهو ما يساعد المؤسسة على تحسين الخدمة وإجراء التعديلات اللازمة بصورة مبكرة قبل ظهور مشكلات مؤثرة في الجودة</w:t>
      </w:r>
      <w:r w:rsidRPr="007A1076">
        <w:rPr>
          <w:rFonts w:ascii="Simplified Arabic" w:eastAsia="Times New Roman" w:hAnsi="Simplified Arabic" w:cs="Simplified Arabic"/>
          <w:color w:val="1F1F1F"/>
          <w:sz w:val="24"/>
          <w:szCs w:val="24"/>
          <w:lang w:eastAsia="en-GB"/>
        </w:rPr>
        <w:t>.</w:t>
      </w:r>
    </w:p>
    <w:p w14:paraId="4AE43A1E" w14:textId="77777777" w:rsidR="004B357B" w:rsidRPr="007A1076" w:rsidRDefault="004B357B" w:rsidP="00214748">
      <w:pPr>
        <w:spacing w:after="240" w:line="240" w:lineRule="auto"/>
        <w:jc w:val="both"/>
        <w:rPr>
          <w:rFonts w:ascii="Simplified Arabic" w:eastAsia="Times New Roman" w:hAnsi="Simplified Arabic" w:cs="Simplified Arabic"/>
          <w:b/>
          <w:bCs/>
          <w:color w:val="1F1F1F"/>
          <w:sz w:val="24"/>
          <w:szCs w:val="24"/>
          <w:lang w:eastAsia="en-GB"/>
        </w:rPr>
      </w:pPr>
      <w:r w:rsidRPr="007A1076">
        <w:rPr>
          <w:rFonts w:ascii="Simplified Arabic" w:eastAsia="Times New Roman" w:hAnsi="Simplified Arabic" w:cs="Simplified Arabic"/>
          <w:b/>
          <w:bCs/>
          <w:color w:val="1F1F1F"/>
          <w:sz w:val="24"/>
          <w:szCs w:val="24"/>
          <w:rtl/>
          <w:lang w:eastAsia="en-GB"/>
        </w:rPr>
        <w:t>تطوير فرق العمل</w:t>
      </w:r>
    </w:p>
    <w:p w14:paraId="30966A24" w14:textId="54C1C99F" w:rsidR="004B357B" w:rsidRPr="007A1076" w:rsidRDefault="004B357B"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تعد الموارد البشرية من أهم عوامل نجاح المشاريع وتحقيق الجودة. فمهما كانت الخطط والأنظمة متقدمة، فإن تنفيذها يعتمد بصورة أساسية على كفاءة العاملين وقدرتهم على التعاون والتنسيق</w:t>
      </w:r>
      <w:r w:rsidRPr="007A1076">
        <w:rPr>
          <w:rFonts w:ascii="Simplified Arabic" w:eastAsia="Times New Roman" w:hAnsi="Simplified Arabic" w:cs="Simplified Arabic"/>
          <w:color w:val="1F1F1F"/>
          <w:sz w:val="24"/>
          <w:szCs w:val="24"/>
          <w:lang w:eastAsia="en-GB"/>
        </w:rPr>
        <w:t>.</w:t>
      </w:r>
    </w:p>
    <w:p w14:paraId="1572A75F" w14:textId="77777777" w:rsidR="004B357B" w:rsidRPr="007A1076" w:rsidRDefault="004B357B"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وتسهم إدارة المشاريع في بناء فرق عمل متكاملة من خلال تحديد الأدوار والمسؤوليات بوضوح، وتوفير التدريب اللازم، وتعزيز ثقافة العمل الجماعي. كما تعمل على تحسين قنوات الاتصال بين أعضاء الفريق، مما يساعد على تقليل الأخطاء وسرعة حل المشكلات</w:t>
      </w:r>
      <w:r w:rsidRPr="007A1076">
        <w:rPr>
          <w:rFonts w:ascii="Simplified Arabic" w:eastAsia="Times New Roman" w:hAnsi="Simplified Arabic" w:cs="Simplified Arabic"/>
          <w:color w:val="1F1F1F"/>
          <w:sz w:val="24"/>
          <w:szCs w:val="24"/>
          <w:lang w:eastAsia="en-GB"/>
        </w:rPr>
        <w:t>.</w:t>
      </w:r>
    </w:p>
    <w:p w14:paraId="6A8B9524" w14:textId="77777777" w:rsidR="004B357B" w:rsidRPr="007A1076" w:rsidRDefault="004B357B"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وأظهرت الدراسات الحديثة أن جودة العمل الجماعي تعد من العوامل المؤثرة بشكل مباشر في نجاح المشاريع وجودة مخرجاتها. فكلما ارتفع مستوى التعاون والثقة بين أعضاء الفريق، زادت قدرة المشروع على تحقيق أهدافه وتقديم خدمات عالية الجودة</w:t>
      </w:r>
      <w:r w:rsidRPr="007A1076">
        <w:rPr>
          <w:rFonts w:ascii="Simplified Arabic" w:eastAsia="Times New Roman" w:hAnsi="Simplified Arabic" w:cs="Simplified Arabic"/>
          <w:color w:val="1F1F1F"/>
          <w:sz w:val="24"/>
          <w:szCs w:val="24"/>
          <w:lang w:eastAsia="en-GB"/>
        </w:rPr>
        <w:t xml:space="preserve"> (Agbejule &amp; </w:t>
      </w:r>
      <w:proofErr w:type="spellStart"/>
      <w:r w:rsidRPr="007A1076">
        <w:rPr>
          <w:rFonts w:ascii="Simplified Arabic" w:eastAsia="Times New Roman" w:hAnsi="Simplified Arabic" w:cs="Simplified Arabic"/>
          <w:color w:val="1F1F1F"/>
          <w:sz w:val="24"/>
          <w:szCs w:val="24"/>
          <w:lang w:eastAsia="en-GB"/>
        </w:rPr>
        <w:t>Lehtineva</w:t>
      </w:r>
      <w:proofErr w:type="spellEnd"/>
      <w:r w:rsidRPr="007A1076">
        <w:rPr>
          <w:rFonts w:ascii="Simplified Arabic" w:eastAsia="Times New Roman" w:hAnsi="Simplified Arabic" w:cs="Simplified Arabic"/>
          <w:color w:val="1F1F1F"/>
          <w:sz w:val="24"/>
          <w:szCs w:val="24"/>
          <w:lang w:eastAsia="en-GB"/>
        </w:rPr>
        <w:t>, 2022).</w:t>
      </w:r>
    </w:p>
    <w:p w14:paraId="7056AB43" w14:textId="6E07C383" w:rsidR="00756409" w:rsidRPr="007A1076" w:rsidRDefault="004B357B" w:rsidP="007936A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كما يؤدي الاستثمار في التدريب والتطوير المهني إلى رفع مستوى الكفاءة الفنية للعاملين، وهو ما ينعكس بشكل إيجابي على جودة الخدمات واستدامة التحسينات التنظيمية</w:t>
      </w:r>
      <w:r w:rsidRPr="007A1076">
        <w:rPr>
          <w:rFonts w:ascii="Simplified Arabic" w:eastAsia="Times New Roman" w:hAnsi="Simplified Arabic" w:cs="Simplified Arabic"/>
          <w:color w:val="1F1F1F"/>
          <w:sz w:val="24"/>
          <w:szCs w:val="24"/>
          <w:lang w:eastAsia="en-GB"/>
        </w:rPr>
        <w:t>.</w:t>
      </w:r>
    </w:p>
    <w:p w14:paraId="15437ABB" w14:textId="77777777" w:rsidR="004B357B" w:rsidRPr="007A1076" w:rsidRDefault="004B357B" w:rsidP="00214748">
      <w:pPr>
        <w:spacing w:after="240" w:line="240" w:lineRule="auto"/>
        <w:jc w:val="both"/>
        <w:rPr>
          <w:rFonts w:ascii="Simplified Arabic" w:eastAsia="Times New Roman" w:hAnsi="Simplified Arabic" w:cs="Simplified Arabic"/>
          <w:b/>
          <w:bCs/>
          <w:color w:val="1F1F1F"/>
          <w:sz w:val="24"/>
          <w:szCs w:val="24"/>
          <w:lang w:eastAsia="en-GB"/>
        </w:rPr>
      </w:pPr>
      <w:r w:rsidRPr="007A1076">
        <w:rPr>
          <w:rFonts w:ascii="Simplified Arabic" w:eastAsia="Times New Roman" w:hAnsi="Simplified Arabic" w:cs="Simplified Arabic"/>
          <w:b/>
          <w:bCs/>
          <w:color w:val="1F1F1F"/>
          <w:sz w:val="24"/>
          <w:szCs w:val="24"/>
          <w:rtl/>
          <w:lang w:eastAsia="en-GB"/>
        </w:rPr>
        <w:t>أثر إدارة المشاريع على رضا المستفيدين</w:t>
      </w:r>
    </w:p>
    <w:p w14:paraId="58C80377" w14:textId="2960BA05" w:rsidR="004B357B" w:rsidRPr="007A1076" w:rsidRDefault="004B357B"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يعد رضا المستفيدين أحد أهم المؤشرات المستخدمة للحكم على جودة الخدمات ونجاح المشاريع. ويعكس هذا الرضا مدى توافق الخدمة المقدمة مع توقعات المستفيدين واحتياجاتهم الفعلية</w:t>
      </w:r>
      <w:r w:rsidRPr="007A1076">
        <w:rPr>
          <w:rFonts w:ascii="Simplified Arabic" w:eastAsia="Times New Roman" w:hAnsi="Simplified Arabic" w:cs="Simplified Arabic"/>
          <w:color w:val="1F1F1F"/>
          <w:sz w:val="24"/>
          <w:szCs w:val="24"/>
          <w:lang w:eastAsia="en-GB"/>
        </w:rPr>
        <w:t>.</w:t>
      </w:r>
    </w:p>
    <w:p w14:paraId="0C39DA87" w14:textId="77777777" w:rsidR="004B357B" w:rsidRPr="007A1076" w:rsidRDefault="004B357B"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وتؤثر إدارة المشاريع في رضا المستفيدين من خلال تحسين سرعة تقديم الخدمات، وتقليل الأخطاء، ورفع درجة الاعتمادية، وتعزيز القدرة على الاستجابة لمتطلبات العملاء. كما تساهم في تحسين تجربة المستفيدين عبر توفير خدمات أكثر كفاءة ومرونة</w:t>
      </w:r>
      <w:r w:rsidRPr="007A1076">
        <w:rPr>
          <w:rFonts w:ascii="Simplified Arabic" w:eastAsia="Times New Roman" w:hAnsi="Simplified Arabic" w:cs="Simplified Arabic"/>
          <w:color w:val="1F1F1F"/>
          <w:sz w:val="24"/>
          <w:szCs w:val="24"/>
          <w:lang w:eastAsia="en-GB"/>
        </w:rPr>
        <w:t>.</w:t>
      </w:r>
    </w:p>
    <w:p w14:paraId="22812EE8" w14:textId="77777777" w:rsidR="004B357B" w:rsidRPr="007A1076" w:rsidRDefault="004B357B"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وقد بينت الدراسات الحديثة وجود علاقة إيجابية قوية بين جودة الخدمات ورضا العملاء، حيث يزداد رضا المستفيدين كلما ارتفع مستوى جودة الخدمة المدركة لديهم</w:t>
      </w:r>
      <w:r w:rsidRPr="007A1076">
        <w:rPr>
          <w:rFonts w:ascii="Simplified Arabic" w:eastAsia="Times New Roman" w:hAnsi="Simplified Arabic" w:cs="Simplified Arabic"/>
          <w:color w:val="1F1F1F"/>
          <w:sz w:val="24"/>
          <w:szCs w:val="24"/>
          <w:lang w:eastAsia="en-GB"/>
        </w:rPr>
        <w:t xml:space="preserve"> (Yingfei et al., 2022). </w:t>
      </w:r>
      <w:r w:rsidRPr="007A1076">
        <w:rPr>
          <w:rFonts w:ascii="Simplified Arabic" w:eastAsia="Times New Roman" w:hAnsi="Simplified Arabic" w:cs="Simplified Arabic"/>
          <w:color w:val="1F1F1F"/>
          <w:sz w:val="24"/>
          <w:szCs w:val="24"/>
          <w:rtl/>
          <w:lang w:eastAsia="en-GB"/>
        </w:rPr>
        <w:t>كما أن المشاريع التي تركز على إدارة الجودة وإشراك العملاء في مراحل التنفيذ المختلفة تحقق مستويات أعلى من الثقة والولاء مقارنة بالمشاريع التي تقتصر على تنفيذ الجوانب الفنية فقط</w:t>
      </w:r>
      <w:r w:rsidRPr="007A1076">
        <w:rPr>
          <w:rFonts w:ascii="Simplified Arabic" w:eastAsia="Times New Roman" w:hAnsi="Simplified Arabic" w:cs="Simplified Arabic"/>
          <w:color w:val="1F1F1F"/>
          <w:sz w:val="24"/>
          <w:szCs w:val="24"/>
          <w:lang w:eastAsia="en-GB"/>
        </w:rPr>
        <w:t>.</w:t>
      </w:r>
    </w:p>
    <w:p w14:paraId="50F14728" w14:textId="77777777" w:rsidR="004B357B" w:rsidRPr="007A1076" w:rsidRDefault="004B357B"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بالإضافة إلى ذلك، فإن رضا المستفيدين يسهم في تحسين السمعة المؤسسية وزيادة القدرة التنافسية للمنظمة، وهو ما يجعل إدارة المشاريع أداة استراتيجية لتحقيق التميز والاستدامة</w:t>
      </w:r>
      <w:r w:rsidRPr="007A1076">
        <w:rPr>
          <w:rFonts w:ascii="Simplified Arabic" w:eastAsia="Times New Roman" w:hAnsi="Simplified Arabic" w:cs="Simplified Arabic"/>
          <w:color w:val="1F1F1F"/>
          <w:sz w:val="24"/>
          <w:szCs w:val="24"/>
          <w:lang w:eastAsia="en-GB"/>
        </w:rPr>
        <w:t>.</w:t>
      </w:r>
    </w:p>
    <w:p w14:paraId="66F5ED20" w14:textId="77777777" w:rsidR="004B357B" w:rsidRPr="007A1076" w:rsidRDefault="004B357B" w:rsidP="00214748">
      <w:pPr>
        <w:spacing w:after="240" w:line="240" w:lineRule="auto"/>
        <w:jc w:val="both"/>
        <w:rPr>
          <w:rFonts w:ascii="Simplified Arabic" w:eastAsia="Times New Roman" w:hAnsi="Simplified Arabic" w:cs="Simplified Arabic"/>
          <w:b/>
          <w:bCs/>
          <w:color w:val="1F1F1F"/>
          <w:sz w:val="24"/>
          <w:szCs w:val="24"/>
          <w:lang w:eastAsia="en-GB"/>
        </w:rPr>
      </w:pPr>
      <w:r w:rsidRPr="007A1076">
        <w:rPr>
          <w:rFonts w:ascii="Simplified Arabic" w:eastAsia="Times New Roman" w:hAnsi="Simplified Arabic" w:cs="Simplified Arabic"/>
          <w:b/>
          <w:bCs/>
          <w:color w:val="1F1F1F"/>
          <w:sz w:val="24"/>
          <w:szCs w:val="24"/>
          <w:rtl/>
          <w:lang w:eastAsia="en-GB"/>
        </w:rPr>
        <w:t>التحديات التي تواجه إدارة المشاريع لتحقيق جودة الخدمات</w:t>
      </w:r>
    </w:p>
    <w:p w14:paraId="0396E522" w14:textId="77777777" w:rsidR="004B357B" w:rsidRPr="007A1076" w:rsidRDefault="004B357B"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رغم الأهمية الكبيرة لإدارة المشاريع في تحسين جودة الخدمات، إلا أن العديد من المؤسسات تواجه تحديات متعددة قد تعيق تحقيق أهداف الجودة. ومن أبرز هذه التحديات ضعف التخطيط، وغياب الرؤية الاستراتيجية الواضحة، وعدم كفاية الموارد المالية أو البشرية اللازمة لتنفيذ المشاريع</w:t>
      </w:r>
      <w:r w:rsidRPr="007A1076">
        <w:rPr>
          <w:rFonts w:ascii="Simplified Arabic" w:eastAsia="Times New Roman" w:hAnsi="Simplified Arabic" w:cs="Simplified Arabic"/>
          <w:color w:val="1F1F1F"/>
          <w:sz w:val="24"/>
          <w:szCs w:val="24"/>
          <w:lang w:eastAsia="en-GB"/>
        </w:rPr>
        <w:t>.</w:t>
      </w:r>
    </w:p>
    <w:p w14:paraId="4EE0EA2B" w14:textId="77777777" w:rsidR="004B357B" w:rsidRPr="007A1076" w:rsidRDefault="004B357B"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كما تمثل مقاومة التغيير من قبل العاملين أحد العوائق الرئيسية أمام تطبيق منهجيات إدارة المشاريع الحديثة، خاصة في المؤسسات التي تعتمد على النظم الإدارية التقليدية. ويؤدي ذلك إلى ضعف الالتزام بالإجراءات وانخفاض كفاءة التنفيذ</w:t>
      </w:r>
      <w:r w:rsidRPr="007A1076">
        <w:rPr>
          <w:rFonts w:ascii="Simplified Arabic" w:eastAsia="Times New Roman" w:hAnsi="Simplified Arabic" w:cs="Simplified Arabic"/>
          <w:color w:val="1F1F1F"/>
          <w:sz w:val="24"/>
          <w:szCs w:val="24"/>
          <w:lang w:eastAsia="en-GB"/>
        </w:rPr>
        <w:t>.</w:t>
      </w:r>
    </w:p>
    <w:p w14:paraId="258462E4" w14:textId="77777777" w:rsidR="004B357B" w:rsidRPr="007A1076" w:rsidRDefault="004B357B" w:rsidP="00214748">
      <w:pPr>
        <w:spacing w:after="240" w:line="240" w:lineRule="auto"/>
        <w:jc w:val="both"/>
        <w:rPr>
          <w:rFonts w:ascii="Simplified Arabic" w:eastAsia="Times New Roman" w:hAnsi="Simplified Arabic" w:cs="Simplified Arabic"/>
          <w:color w:val="1F1F1F"/>
          <w:sz w:val="24"/>
          <w:szCs w:val="24"/>
          <w:lang w:eastAsia="en-GB"/>
        </w:rPr>
      </w:pPr>
      <w:r w:rsidRPr="007A1076">
        <w:rPr>
          <w:rFonts w:ascii="Simplified Arabic" w:eastAsia="Times New Roman" w:hAnsi="Simplified Arabic" w:cs="Simplified Arabic"/>
          <w:color w:val="1F1F1F"/>
          <w:sz w:val="24"/>
          <w:szCs w:val="24"/>
          <w:rtl/>
          <w:lang w:eastAsia="en-GB"/>
        </w:rPr>
        <w:t>ومن التحديات المهمة أيضاً نقص الخبرات المتخصصة في إدارة المشاريع والجودة، بالإضافة إلى ضعف أنظمة قياس الأداء وعدم توفر بيانات دقيقة تساعد الإدارة في اتخاذ القرارات المناسبة. كما أن التغيرات المتسارعة في بيئة العمل قد تؤدي إلى ظهور مخاطر جديدة تتطلب استجابة سريعة ومرنة</w:t>
      </w:r>
      <w:r w:rsidRPr="007A1076">
        <w:rPr>
          <w:rFonts w:ascii="Simplified Arabic" w:eastAsia="Times New Roman" w:hAnsi="Simplified Arabic" w:cs="Simplified Arabic"/>
          <w:color w:val="1F1F1F"/>
          <w:sz w:val="24"/>
          <w:szCs w:val="24"/>
          <w:lang w:eastAsia="en-GB"/>
        </w:rPr>
        <w:t>.</w:t>
      </w:r>
    </w:p>
    <w:p w14:paraId="4AE069AE" w14:textId="682D0A34" w:rsidR="00B60E0D" w:rsidRPr="007A1076" w:rsidRDefault="004B357B" w:rsidP="00214748">
      <w:pPr>
        <w:spacing w:after="240" w:line="240" w:lineRule="auto"/>
        <w:jc w:val="both"/>
        <w:rPr>
          <w:rFonts w:ascii="Simplified Arabic" w:eastAsia="Times New Roman" w:hAnsi="Simplified Arabic" w:cs="Simplified Arabic"/>
          <w:color w:val="1F1F1F"/>
          <w:sz w:val="24"/>
          <w:szCs w:val="24"/>
          <w:rtl/>
          <w:lang w:eastAsia="en-GB"/>
        </w:rPr>
      </w:pPr>
      <w:r w:rsidRPr="007A1076">
        <w:rPr>
          <w:rFonts w:ascii="Simplified Arabic" w:eastAsia="Times New Roman" w:hAnsi="Simplified Arabic" w:cs="Simplified Arabic"/>
          <w:color w:val="1F1F1F"/>
          <w:sz w:val="24"/>
          <w:szCs w:val="24"/>
          <w:rtl/>
          <w:lang w:eastAsia="en-GB"/>
        </w:rPr>
        <w:t>وقد أكدت دراسة</w:t>
      </w:r>
      <w:r w:rsidRPr="007A1076">
        <w:rPr>
          <w:rFonts w:ascii="Simplified Arabic" w:eastAsia="Times New Roman" w:hAnsi="Simplified Arabic" w:cs="Simplified Arabic"/>
          <w:color w:val="1F1F1F"/>
          <w:sz w:val="24"/>
          <w:szCs w:val="24"/>
          <w:lang w:eastAsia="en-GB"/>
        </w:rPr>
        <w:t xml:space="preserve"> (Zaman et al., 2022) </w:t>
      </w:r>
      <w:r w:rsidRPr="007A1076">
        <w:rPr>
          <w:rFonts w:ascii="Simplified Arabic" w:eastAsia="Times New Roman" w:hAnsi="Simplified Arabic" w:cs="Simplified Arabic"/>
          <w:color w:val="1F1F1F"/>
          <w:sz w:val="24"/>
          <w:szCs w:val="24"/>
          <w:rtl/>
          <w:lang w:eastAsia="en-GB"/>
        </w:rPr>
        <w:t>أن نجاح المشاريع وتحقيق الجودة يرتبطان بقدرة المنظمة على تطوير أنظمة الحوكمة والابتكار وإدارة المخاطر بصورة فعالة، بما يضمن التكيف المستمر مع المتغيرات وتحقيق القيمة للمستفيدين</w:t>
      </w:r>
      <w:r w:rsidRPr="007A1076">
        <w:rPr>
          <w:rFonts w:ascii="Simplified Arabic" w:eastAsia="Times New Roman" w:hAnsi="Simplified Arabic" w:cs="Simplified Arabic"/>
          <w:color w:val="1F1F1F"/>
          <w:sz w:val="24"/>
          <w:szCs w:val="24"/>
          <w:lang w:eastAsia="en-GB"/>
        </w:rPr>
        <w:t>.</w:t>
      </w:r>
    </w:p>
    <w:p w14:paraId="1E432575" w14:textId="77777777" w:rsidR="00B60E0D" w:rsidRPr="007A1076" w:rsidRDefault="00B60E0D" w:rsidP="00214748">
      <w:pPr>
        <w:spacing w:after="240" w:line="240" w:lineRule="auto"/>
        <w:jc w:val="both"/>
        <w:rPr>
          <w:rFonts w:ascii="Simplified Arabic" w:eastAsia="Times New Roman" w:hAnsi="Simplified Arabic" w:cs="Simplified Arabic"/>
          <w:color w:val="1F1F1F"/>
          <w:sz w:val="24"/>
          <w:szCs w:val="24"/>
          <w:rtl/>
          <w:lang w:eastAsia="en-GB"/>
        </w:rPr>
      </w:pPr>
    </w:p>
    <w:p w14:paraId="1100CCE7" w14:textId="0DEE1253" w:rsidR="00B60E0D" w:rsidRDefault="00B60E0D" w:rsidP="00214748">
      <w:pPr>
        <w:spacing w:after="240" w:line="240" w:lineRule="auto"/>
        <w:jc w:val="both"/>
        <w:rPr>
          <w:rFonts w:ascii="Simplified Arabic" w:eastAsia="Times New Roman" w:hAnsi="Simplified Arabic" w:cs="Simplified Arabic"/>
          <w:color w:val="1F1F1F"/>
          <w:sz w:val="24"/>
          <w:szCs w:val="24"/>
          <w:rtl/>
          <w:lang w:eastAsia="en-GB"/>
        </w:rPr>
      </w:pPr>
    </w:p>
    <w:p w14:paraId="6EF2A0EF" w14:textId="77777777" w:rsidR="008F7011" w:rsidRDefault="008F7011" w:rsidP="00214748">
      <w:pPr>
        <w:spacing w:after="240" w:line="240" w:lineRule="auto"/>
        <w:jc w:val="both"/>
        <w:rPr>
          <w:rFonts w:ascii="Simplified Arabic" w:eastAsia="Times New Roman" w:hAnsi="Simplified Arabic" w:cs="Simplified Arabic"/>
          <w:color w:val="1F1F1F"/>
          <w:sz w:val="24"/>
          <w:szCs w:val="24"/>
          <w:rtl/>
          <w:lang w:eastAsia="en-GB"/>
        </w:rPr>
      </w:pPr>
    </w:p>
    <w:p w14:paraId="5C3DE379" w14:textId="77777777" w:rsidR="002102E0" w:rsidRDefault="002102E0" w:rsidP="00214748">
      <w:pPr>
        <w:spacing w:after="240" w:line="240" w:lineRule="auto"/>
        <w:jc w:val="both"/>
        <w:rPr>
          <w:rFonts w:ascii="Simplified Arabic" w:eastAsia="Times New Roman" w:hAnsi="Simplified Arabic" w:cs="Simplified Arabic"/>
          <w:color w:val="1F1F1F"/>
          <w:sz w:val="24"/>
          <w:szCs w:val="24"/>
          <w:rtl/>
          <w:lang w:eastAsia="en-GB"/>
        </w:rPr>
      </w:pPr>
    </w:p>
    <w:p w14:paraId="675753CF" w14:textId="77777777" w:rsidR="007936A8" w:rsidRDefault="007936A8" w:rsidP="00214748">
      <w:pPr>
        <w:spacing w:after="240" w:line="240" w:lineRule="auto"/>
        <w:jc w:val="both"/>
        <w:rPr>
          <w:rFonts w:ascii="Simplified Arabic" w:eastAsia="Times New Roman" w:hAnsi="Simplified Arabic" w:cs="Simplified Arabic"/>
          <w:color w:val="1F1F1F"/>
          <w:sz w:val="24"/>
          <w:szCs w:val="24"/>
          <w:rtl/>
          <w:lang w:eastAsia="en-GB"/>
        </w:rPr>
      </w:pPr>
    </w:p>
    <w:p w14:paraId="07458FEB" w14:textId="77777777" w:rsidR="007936A8" w:rsidRDefault="007936A8" w:rsidP="00214748">
      <w:pPr>
        <w:spacing w:after="240" w:line="240" w:lineRule="auto"/>
        <w:jc w:val="both"/>
        <w:rPr>
          <w:rFonts w:ascii="Simplified Arabic" w:eastAsia="Times New Roman" w:hAnsi="Simplified Arabic" w:cs="Simplified Arabic"/>
          <w:color w:val="1F1F1F"/>
          <w:sz w:val="24"/>
          <w:szCs w:val="24"/>
          <w:rtl/>
          <w:lang w:eastAsia="en-GB"/>
        </w:rPr>
      </w:pPr>
    </w:p>
    <w:p w14:paraId="73F2119A" w14:textId="77777777" w:rsidR="007936A8" w:rsidRDefault="007936A8" w:rsidP="00214748">
      <w:pPr>
        <w:spacing w:after="240" w:line="240" w:lineRule="auto"/>
        <w:jc w:val="both"/>
        <w:rPr>
          <w:rFonts w:ascii="Simplified Arabic" w:eastAsia="Times New Roman" w:hAnsi="Simplified Arabic" w:cs="Simplified Arabic"/>
          <w:color w:val="1F1F1F"/>
          <w:sz w:val="24"/>
          <w:szCs w:val="24"/>
          <w:rtl/>
          <w:lang w:eastAsia="en-GB"/>
        </w:rPr>
      </w:pPr>
    </w:p>
    <w:p w14:paraId="15BFADC2" w14:textId="77777777" w:rsidR="007936A8" w:rsidRDefault="007936A8" w:rsidP="00214748">
      <w:pPr>
        <w:spacing w:after="240" w:line="240" w:lineRule="auto"/>
        <w:jc w:val="both"/>
        <w:rPr>
          <w:rFonts w:ascii="Simplified Arabic" w:eastAsia="Times New Roman" w:hAnsi="Simplified Arabic" w:cs="Simplified Arabic"/>
          <w:color w:val="1F1F1F"/>
          <w:sz w:val="24"/>
          <w:szCs w:val="24"/>
          <w:rtl/>
          <w:lang w:eastAsia="en-GB"/>
        </w:rPr>
      </w:pPr>
    </w:p>
    <w:p w14:paraId="53088559" w14:textId="77777777" w:rsidR="007936A8" w:rsidRPr="007A1076" w:rsidRDefault="007936A8" w:rsidP="00214748">
      <w:pPr>
        <w:spacing w:after="240" w:line="240" w:lineRule="auto"/>
        <w:jc w:val="both"/>
        <w:rPr>
          <w:rFonts w:ascii="Simplified Arabic" w:eastAsia="Times New Roman" w:hAnsi="Simplified Arabic" w:cs="Simplified Arabic"/>
          <w:color w:val="1F1F1F"/>
          <w:sz w:val="24"/>
          <w:szCs w:val="24"/>
          <w:rtl/>
          <w:lang w:eastAsia="en-GB"/>
        </w:rPr>
      </w:pPr>
    </w:p>
    <w:p w14:paraId="66C173C3" w14:textId="77777777" w:rsidR="00B60E0D" w:rsidRPr="00756409" w:rsidRDefault="00B60E0D" w:rsidP="00214748">
      <w:pPr>
        <w:spacing w:after="120" w:line="240" w:lineRule="auto"/>
        <w:jc w:val="center"/>
        <w:outlineLvl w:val="1"/>
        <w:rPr>
          <w:rFonts w:ascii="Simplified Arabic" w:eastAsia="Times New Roman" w:hAnsi="Simplified Arabic" w:cs="Simplified Arabic"/>
          <w:b/>
          <w:bCs/>
          <w:color w:val="1F1F1F"/>
          <w:sz w:val="36"/>
          <w:szCs w:val="36"/>
          <w:rtl/>
          <w:lang w:eastAsia="en-GB"/>
        </w:rPr>
      </w:pPr>
      <w:bookmarkStart w:id="453" w:name="_Toc224401625"/>
      <w:bookmarkStart w:id="454" w:name="_Toc224401914"/>
      <w:bookmarkStart w:id="455" w:name="_Toc234421605"/>
      <w:bookmarkStart w:id="456" w:name="_Toc234421851"/>
      <w:bookmarkStart w:id="457" w:name="_Toc234509760"/>
      <w:bookmarkStart w:id="458" w:name="_Toc235096212"/>
      <w:r w:rsidRPr="00756409">
        <w:rPr>
          <w:rFonts w:ascii="Simplified Arabic" w:eastAsia="Times New Roman" w:hAnsi="Simplified Arabic" w:cs="Simplified Arabic"/>
          <w:b/>
          <w:bCs/>
          <w:color w:val="1F1F1F"/>
          <w:sz w:val="36"/>
          <w:szCs w:val="36"/>
          <w:rtl/>
          <w:lang w:eastAsia="en-GB"/>
        </w:rPr>
        <w:t>ملخص الفصل</w:t>
      </w:r>
      <w:bookmarkEnd w:id="453"/>
      <w:bookmarkEnd w:id="454"/>
      <w:bookmarkEnd w:id="455"/>
      <w:bookmarkEnd w:id="456"/>
      <w:bookmarkEnd w:id="457"/>
      <w:bookmarkEnd w:id="458"/>
    </w:p>
    <w:p w14:paraId="2682E25F" w14:textId="77777777" w:rsidR="00B60E0D" w:rsidRPr="007A1076" w:rsidRDefault="00B60E0D" w:rsidP="00214748">
      <w:pPr>
        <w:spacing w:after="240" w:line="240" w:lineRule="auto"/>
        <w:jc w:val="both"/>
        <w:rPr>
          <w:rFonts w:ascii="Simplified Arabic" w:eastAsia="Times New Roman" w:hAnsi="Simplified Arabic" w:cs="Simplified Arabic"/>
          <w:color w:val="1F1F1F"/>
          <w:sz w:val="24"/>
          <w:szCs w:val="24"/>
          <w:rtl/>
          <w:lang w:eastAsia="en-GB"/>
        </w:rPr>
      </w:pPr>
      <w:r w:rsidRPr="007A1076">
        <w:rPr>
          <w:rFonts w:ascii="Simplified Arabic" w:eastAsia="Times New Roman" w:hAnsi="Simplified Arabic" w:cs="Simplified Arabic"/>
          <w:color w:val="1F1F1F"/>
          <w:sz w:val="24"/>
          <w:szCs w:val="24"/>
          <w:rtl/>
          <w:lang w:eastAsia="en-GB"/>
        </w:rPr>
        <w:t>استناداً إلى هذا العرض التحليلي الاستقصائي والمعمق، والمستمد من تقاطع الدراسات في حقلي إدارة المشاريع والتسويق الخدمي، يمكن استخلاص حقيقة علمية ومهنية لا تقبل الدحض: إن الانفصال النظري، أو الأكاديمي، أو التشغيلي بين إدارة المشاريع من جهة وجودة الخدمات من جهة أخرى هو انفصال وهمي لا يستقيم مطلقاً في بيئة الأعمال المعاصرة شديدة التنافسية.</w:t>
      </w:r>
    </w:p>
    <w:p w14:paraId="06332AE3" w14:textId="77777777" w:rsidR="00B60E0D" w:rsidRPr="007A1076" w:rsidRDefault="00B60E0D" w:rsidP="00214748">
      <w:pPr>
        <w:spacing w:after="240" w:line="240" w:lineRule="auto"/>
        <w:jc w:val="both"/>
        <w:rPr>
          <w:rFonts w:ascii="Simplified Arabic" w:eastAsia="Times New Roman" w:hAnsi="Simplified Arabic" w:cs="Simplified Arabic"/>
          <w:color w:val="1F1F1F"/>
          <w:sz w:val="24"/>
          <w:szCs w:val="24"/>
          <w:rtl/>
          <w:lang w:eastAsia="en-GB"/>
        </w:rPr>
      </w:pPr>
      <w:r w:rsidRPr="007A1076">
        <w:rPr>
          <w:rFonts w:ascii="Simplified Arabic" w:eastAsia="Times New Roman" w:hAnsi="Simplified Arabic" w:cs="Simplified Arabic"/>
          <w:color w:val="1F1F1F"/>
          <w:sz w:val="24"/>
          <w:szCs w:val="24"/>
          <w:rtl/>
          <w:lang w:eastAsia="en-GB"/>
        </w:rPr>
        <w:t>تعد إدارة المشاريع، بمنهجياتها العلمية الدقيقة وهيكليتها الصارمة بدءاً من عمليات التأسيس والتخطيط الشامل، مروراً بالإدارة المنضبطة للنطاق الزمني والتكلفة والموارد، وصولاً إلى التسليم والإغلاق هي الماكينة التشغيلية المحورية والمولد الأساسي الذي يضمن تصميم، وتصنيع، وتوصيل قنوات خدمية ذات طراز رفيع للمجتمع والسوق، وفي المقابل التكاملي، تعد أبعاد جودة الخدمات، المستمدة من توقعات وتصورات الزبائن (وعلى رأسها الاعتمادية المطلقة، والاستجابة الديناميكية، والموثوقية والأمان)، بمثابة البوصلة الاستراتيجية الدقيقة التي يجب أن تهتدي بها كافة قرارات وتوجيهات مدير المشروع والإدارة العليا لضمان أن المخرج النهائي للمبادرة يمتلك قيمة فعلية، ومستدامة، ومطلوبة في السوق التنافسي.</w:t>
      </w:r>
    </w:p>
    <w:p w14:paraId="7400E7CE" w14:textId="77777777" w:rsidR="00B60E0D" w:rsidRPr="007A1076" w:rsidRDefault="00B60E0D" w:rsidP="00214748">
      <w:pPr>
        <w:spacing w:after="240" w:line="240" w:lineRule="auto"/>
        <w:jc w:val="both"/>
        <w:rPr>
          <w:rFonts w:ascii="Simplified Arabic" w:eastAsia="Times New Roman" w:hAnsi="Simplified Arabic" w:cs="Simplified Arabic"/>
          <w:color w:val="1F1F1F"/>
          <w:sz w:val="24"/>
          <w:szCs w:val="24"/>
          <w:rtl/>
          <w:lang w:eastAsia="en-GB"/>
        </w:rPr>
      </w:pPr>
      <w:r w:rsidRPr="007A1076">
        <w:rPr>
          <w:rFonts w:ascii="Simplified Arabic" w:eastAsia="Times New Roman" w:hAnsi="Simplified Arabic" w:cs="Simplified Arabic"/>
          <w:color w:val="1F1F1F"/>
          <w:sz w:val="24"/>
          <w:szCs w:val="24"/>
          <w:rtl/>
          <w:lang w:eastAsia="en-GB"/>
        </w:rPr>
        <w:t>وتأسيساً على ما سبق، يتعين على القيادات التنفيذية وصناع القرار المؤسسي تجاوز النظرة الكلاسيكية الضيقة، وعدم الاكتفاء بقياس نجاح مبادراتهم الاستراتيجية من خلال كفاءة إنجاز المشروع وفق محددات المثلث الذهبي التشغيلي (الزمن، والتكلفة، والنطاق) فحسب. بل أضحى من الضرورة الحتمية إدماج مقاييس الجودة الخدمية، ورضا المستفيد النهائي، وقدرة المخرجات على تحقيق القيمة، كمعايير حاسمة وجوهرية لقبول، وتقييم، وإغلاق أي مشروع مؤسسي. إن المنظمات والشركات التي تفطن إلى حتمية تبني هذا الاندماج الاستراتيجي، عبر دمج فلسفة إدارة الجودة الشاملة وأدوات قياس رضا العملاء ضمن البنية التحتية لعمليات إدارة المشاريع لديها، هي الكيانات الأقدر على تقليص فجوات التوقعات، وبناء درع تنافسي صلب يقيها تقلبات السوق، وضمان استدامة العلاقة العضوية مع زبائنها عبر تعظيم مستويات الرضا والولاء الفعلي طويل الأمد.</w:t>
      </w:r>
    </w:p>
    <w:p w14:paraId="61C9C385" w14:textId="77777777" w:rsidR="00B60E0D" w:rsidRPr="007A1076" w:rsidRDefault="00B60E0D" w:rsidP="00214748">
      <w:pPr>
        <w:spacing w:after="240" w:line="240" w:lineRule="auto"/>
        <w:jc w:val="both"/>
        <w:rPr>
          <w:rFonts w:ascii="Simplified Arabic" w:eastAsia="Times New Roman" w:hAnsi="Simplified Arabic" w:cs="Simplified Arabic"/>
          <w:color w:val="1F1F1F"/>
          <w:sz w:val="24"/>
          <w:szCs w:val="24"/>
          <w:rtl/>
          <w:lang w:eastAsia="en-GB"/>
        </w:rPr>
      </w:pPr>
    </w:p>
    <w:p w14:paraId="0D993F83" w14:textId="120A6DCF" w:rsidR="00A74F76" w:rsidRPr="007A1076" w:rsidRDefault="00A74F76" w:rsidP="00214748">
      <w:pPr>
        <w:spacing w:line="240" w:lineRule="auto"/>
        <w:rPr>
          <w:rFonts w:ascii="Simplified Arabic" w:hAnsi="Simplified Arabic" w:cs="Simplified Arabic"/>
          <w:sz w:val="28"/>
          <w:szCs w:val="28"/>
          <w:u w:val="single"/>
          <w:rtl/>
        </w:rPr>
      </w:pPr>
    </w:p>
    <w:p w14:paraId="35236B4D" w14:textId="2AD83F4B" w:rsidR="00B60E0D" w:rsidRPr="007A1076" w:rsidRDefault="00B60E0D" w:rsidP="00214748">
      <w:pPr>
        <w:spacing w:line="240" w:lineRule="auto"/>
        <w:rPr>
          <w:rFonts w:ascii="Simplified Arabic" w:hAnsi="Simplified Arabic" w:cs="Simplified Arabic"/>
          <w:sz w:val="28"/>
          <w:szCs w:val="28"/>
          <w:u w:val="single"/>
          <w:rtl/>
        </w:rPr>
      </w:pPr>
    </w:p>
    <w:p w14:paraId="4500DD50" w14:textId="4D372153" w:rsidR="00B60E0D" w:rsidRPr="007A1076" w:rsidRDefault="00B60E0D" w:rsidP="00214748">
      <w:pPr>
        <w:spacing w:line="240" w:lineRule="auto"/>
        <w:rPr>
          <w:rFonts w:ascii="Simplified Arabic" w:hAnsi="Simplified Arabic" w:cs="Simplified Arabic"/>
          <w:sz w:val="28"/>
          <w:szCs w:val="28"/>
          <w:u w:val="single"/>
          <w:rtl/>
        </w:rPr>
      </w:pPr>
    </w:p>
    <w:p w14:paraId="57065022" w14:textId="283D002B" w:rsidR="00B60E0D" w:rsidRPr="007A1076" w:rsidRDefault="00B60E0D" w:rsidP="00214748">
      <w:pPr>
        <w:spacing w:line="240" w:lineRule="auto"/>
        <w:rPr>
          <w:rFonts w:ascii="Simplified Arabic" w:hAnsi="Simplified Arabic" w:cs="Simplified Arabic"/>
          <w:sz w:val="28"/>
          <w:szCs w:val="28"/>
          <w:u w:val="single"/>
          <w:rtl/>
        </w:rPr>
      </w:pPr>
    </w:p>
    <w:p w14:paraId="473C46F7" w14:textId="6E7B474C" w:rsidR="00B60E0D" w:rsidRDefault="00B60E0D" w:rsidP="00214748">
      <w:pPr>
        <w:spacing w:line="240" w:lineRule="auto"/>
        <w:rPr>
          <w:rFonts w:ascii="Simplified Arabic" w:hAnsi="Simplified Arabic" w:cs="Simplified Arabic"/>
          <w:sz w:val="28"/>
          <w:szCs w:val="28"/>
          <w:u w:val="single"/>
          <w:rtl/>
        </w:rPr>
      </w:pPr>
    </w:p>
    <w:p w14:paraId="4583FCEE" w14:textId="77777777" w:rsidR="008F7011" w:rsidRDefault="008F7011" w:rsidP="00214748">
      <w:pPr>
        <w:spacing w:line="240" w:lineRule="auto"/>
        <w:rPr>
          <w:rFonts w:ascii="Simplified Arabic" w:hAnsi="Simplified Arabic" w:cs="Simplified Arabic"/>
          <w:sz w:val="28"/>
          <w:szCs w:val="28"/>
          <w:u w:val="single"/>
          <w:rtl/>
        </w:rPr>
      </w:pPr>
    </w:p>
    <w:p w14:paraId="38567325" w14:textId="77777777" w:rsidR="008F7011" w:rsidRDefault="008F7011" w:rsidP="00214748">
      <w:pPr>
        <w:spacing w:line="240" w:lineRule="auto"/>
        <w:rPr>
          <w:rFonts w:ascii="Simplified Arabic" w:hAnsi="Simplified Arabic" w:cs="Simplified Arabic"/>
          <w:sz w:val="28"/>
          <w:szCs w:val="28"/>
          <w:u w:val="single"/>
          <w:rtl/>
        </w:rPr>
      </w:pPr>
    </w:p>
    <w:p w14:paraId="08CD8959" w14:textId="77777777" w:rsidR="008F7011" w:rsidRDefault="008F7011" w:rsidP="00214748">
      <w:pPr>
        <w:spacing w:line="240" w:lineRule="auto"/>
        <w:rPr>
          <w:rFonts w:ascii="Simplified Arabic" w:hAnsi="Simplified Arabic" w:cs="Simplified Arabic"/>
          <w:sz w:val="28"/>
          <w:szCs w:val="28"/>
          <w:u w:val="single"/>
          <w:rtl/>
        </w:rPr>
      </w:pPr>
    </w:p>
    <w:p w14:paraId="4D1C2914" w14:textId="77777777" w:rsidR="008F7011" w:rsidRPr="007A1076" w:rsidRDefault="008F7011" w:rsidP="00214748">
      <w:pPr>
        <w:spacing w:line="240" w:lineRule="auto"/>
        <w:rPr>
          <w:rFonts w:ascii="Simplified Arabic" w:hAnsi="Simplified Arabic" w:cs="Simplified Arabic"/>
          <w:sz w:val="28"/>
          <w:szCs w:val="28"/>
          <w:u w:val="single"/>
          <w:rtl/>
        </w:rPr>
      </w:pPr>
    </w:p>
    <w:sectPr w:rsidR="008F7011" w:rsidRPr="007A1076" w:rsidSect="00616B51">
      <w:footerReference w:type="default" r:id="rId9"/>
      <w:pgSz w:w="11906" w:h="16838"/>
      <w:pgMar w:top="1134" w:right="1701" w:bottom="1134" w:left="1134" w:header="709" w:footer="454"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0226D" w14:textId="77777777" w:rsidR="00FB0420" w:rsidRDefault="00FB0420" w:rsidP="009125CE">
      <w:pPr>
        <w:spacing w:after="0" w:line="240" w:lineRule="auto"/>
      </w:pPr>
      <w:r>
        <w:separator/>
      </w:r>
    </w:p>
  </w:endnote>
  <w:endnote w:type="continuationSeparator" w:id="0">
    <w:p w14:paraId="733D9A63" w14:textId="77777777" w:rsidR="00FB0420" w:rsidRDefault="00FB042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sz w:val="24"/>
        <w:szCs w:val="24"/>
        <w:rtl/>
      </w:rPr>
      <w:id w:val="-533262290"/>
      <w:docPartObj>
        <w:docPartGallery w:val="Page Numbers (Bottom of Page)"/>
        <w:docPartUnique/>
      </w:docPartObj>
    </w:sdtPr>
    <w:sdtEndPr>
      <w:rPr>
        <w:noProof/>
      </w:rPr>
    </w:sdtEndPr>
    <w:sdtContent>
      <w:p w14:paraId="096BBE68" w14:textId="77777777" w:rsidR="00967DEB" w:rsidRPr="00740DE9" w:rsidRDefault="00967DEB" w:rsidP="00740DE9">
        <w:pPr>
          <w:jc w:val="center"/>
          <w:rPr>
            <w:rFonts w:ascii="Simplified Arabic" w:hAnsi="Simplified Arabic" w:cs="Simplified Arabic"/>
            <w:sz w:val="24"/>
            <w:szCs w:val="24"/>
          </w:rPr>
        </w:pPr>
        <w:r w:rsidRPr="00740DE9">
          <w:rPr>
            <w:rFonts w:ascii="Simplified Arabic" w:hAnsi="Simplified Arabic" w:cs="Simplified Arabic"/>
            <w:sz w:val="24"/>
            <w:szCs w:val="24"/>
          </w:rPr>
          <w:fldChar w:fldCharType="begin"/>
        </w:r>
        <w:r w:rsidRPr="00740DE9">
          <w:rPr>
            <w:rFonts w:ascii="Simplified Arabic" w:hAnsi="Simplified Arabic" w:cs="Simplified Arabic"/>
            <w:sz w:val="24"/>
            <w:szCs w:val="24"/>
          </w:rPr>
          <w:instrText xml:space="preserve"> PAGE   \* MERGEFORMAT </w:instrText>
        </w:r>
        <w:r w:rsidRPr="00740DE9">
          <w:rPr>
            <w:rFonts w:ascii="Simplified Arabic" w:hAnsi="Simplified Arabic" w:cs="Simplified Arabic"/>
            <w:sz w:val="24"/>
            <w:szCs w:val="24"/>
          </w:rPr>
          <w:fldChar w:fldCharType="separate"/>
        </w:r>
        <w:r w:rsidRPr="00740DE9">
          <w:rPr>
            <w:rFonts w:ascii="Simplified Arabic" w:hAnsi="Simplified Arabic" w:cs="Simplified Arabic"/>
            <w:noProof/>
            <w:sz w:val="24"/>
            <w:szCs w:val="24"/>
          </w:rPr>
          <w:t>2</w:t>
        </w:r>
        <w:r w:rsidRPr="00740DE9">
          <w:rPr>
            <w:rFonts w:ascii="Simplified Arabic" w:hAnsi="Simplified Arabic" w:cs="Simplified Arabic"/>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338CB" w14:textId="77777777" w:rsidR="00FB0420" w:rsidRDefault="00FB0420" w:rsidP="009125CE">
      <w:pPr>
        <w:spacing w:after="0" w:line="240" w:lineRule="auto"/>
      </w:pPr>
      <w:r>
        <w:separator/>
      </w:r>
    </w:p>
  </w:footnote>
  <w:footnote w:type="continuationSeparator" w:id="0">
    <w:p w14:paraId="0879D4B5" w14:textId="77777777" w:rsidR="00FB0420" w:rsidRDefault="00FB042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4D37"/>
    <w:multiLevelType w:val="multilevel"/>
    <w:tmpl w:val="E45AF6D6"/>
    <w:lvl w:ilvl="0">
      <w:start w:val="1"/>
      <w:numFmt w:val="bullet"/>
      <w:lvlText w:val=""/>
      <w:lvlJc w:val="left"/>
      <w:pPr>
        <w:ind w:left="720" w:hanging="360"/>
      </w:pPr>
      <w:rPr>
        <w:rFonts w:ascii="Symbol" w:hAnsi="Symbol" w:cs="Symbol" w:hint="default"/>
        <w:color w:val="00B050"/>
        <w:u w:color="00B050"/>
      </w:rPr>
    </w:lvl>
    <w:lvl w:ilvl="1">
      <w:start w:val="2"/>
      <w:numFmt w:val="decimal"/>
      <w:isLgl/>
      <w:lvlText w:val="%1.%2"/>
      <w:lvlJc w:val="left"/>
      <w:pPr>
        <w:ind w:left="975" w:hanging="61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19E3DDB"/>
    <w:multiLevelType w:val="multilevel"/>
    <w:tmpl w:val="8BE8AC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21D5414"/>
    <w:multiLevelType w:val="multilevel"/>
    <w:tmpl w:val="80FA9F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2245CE8"/>
    <w:multiLevelType w:val="multilevel"/>
    <w:tmpl w:val="19A63EF8"/>
    <w:lvl w:ilvl="0">
      <w:start w:val="1"/>
      <w:numFmt w:val="bullet"/>
      <w:lvlText w:val=""/>
      <w:lvlJc w:val="left"/>
      <w:pPr>
        <w:tabs>
          <w:tab w:val="num" w:pos="720"/>
        </w:tabs>
        <w:ind w:left="720" w:hanging="360"/>
      </w:pPr>
      <w:rPr>
        <w:rFonts w:ascii="Symbol" w:hAnsi="Symbol" w:cs="Symbol" w:hint="default"/>
        <w:color w:val="00B050"/>
        <w:sz w:val="20"/>
        <w:u w:color="00B05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0F5EC2"/>
    <w:multiLevelType w:val="multilevel"/>
    <w:tmpl w:val="299805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6936325"/>
    <w:multiLevelType w:val="multilevel"/>
    <w:tmpl w:val="94A61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8E7D42"/>
    <w:multiLevelType w:val="multilevel"/>
    <w:tmpl w:val="648249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B44B0F"/>
    <w:multiLevelType w:val="hybridMultilevel"/>
    <w:tmpl w:val="98AEBC8C"/>
    <w:lvl w:ilvl="0" w:tplc="109224DC">
      <w:start w:val="1"/>
      <w:numFmt w:val="bullet"/>
      <w:lvlText w:val=""/>
      <w:lvlJc w:val="left"/>
      <w:pPr>
        <w:ind w:left="720" w:hanging="360"/>
      </w:pPr>
      <w:rPr>
        <w:rFonts w:ascii="Symbol" w:hAnsi="Symbol" w:cs="Symbol" w:hint="default"/>
        <w:color w:val="00B050"/>
        <w:u w:color="00B05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C03C82"/>
    <w:multiLevelType w:val="multilevel"/>
    <w:tmpl w:val="344A449E"/>
    <w:lvl w:ilvl="0">
      <w:start w:val="1"/>
      <w:numFmt w:val="decimal"/>
      <w:lvlText w:val="%1-"/>
      <w:lvlJc w:val="left"/>
      <w:pPr>
        <w:ind w:left="720" w:hanging="360"/>
      </w:pPr>
      <w:rPr>
        <w:b/>
        <w:sz w:val="32"/>
        <w:szCs w:val="3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F9F7876"/>
    <w:multiLevelType w:val="multilevel"/>
    <w:tmpl w:val="12965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EB6423"/>
    <w:multiLevelType w:val="multilevel"/>
    <w:tmpl w:val="CD70E72E"/>
    <w:lvl w:ilvl="0">
      <w:start w:val="1"/>
      <w:numFmt w:val="bullet"/>
      <w:lvlText w:val="-"/>
      <w:lvlJc w:val="left"/>
      <w:pPr>
        <w:ind w:left="720" w:hanging="360"/>
      </w:pPr>
      <w:rPr>
        <w:rFonts w:ascii="Simplified Arabic" w:eastAsia="Simplified Arabic" w:hAnsi="Simplified Arabic" w:cs="Simplified Arabic"/>
        <w:sz w:val="24"/>
        <w:szCs w:val="24"/>
        <w:u w:val="non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92B4365"/>
    <w:multiLevelType w:val="hybridMultilevel"/>
    <w:tmpl w:val="930C9726"/>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150D3F"/>
    <w:multiLevelType w:val="multilevel"/>
    <w:tmpl w:val="C04A8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9333D9"/>
    <w:multiLevelType w:val="multilevel"/>
    <w:tmpl w:val="97BC9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DD40B5"/>
    <w:multiLevelType w:val="hybridMultilevel"/>
    <w:tmpl w:val="55F611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996FEB"/>
    <w:multiLevelType w:val="hybridMultilevel"/>
    <w:tmpl w:val="A15CB71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77B4878"/>
    <w:multiLevelType w:val="hybridMultilevel"/>
    <w:tmpl w:val="D110D992"/>
    <w:lvl w:ilvl="0" w:tplc="9EC4427A">
      <w:start w:val="1"/>
      <w:numFmt w:val="arabicAlpha"/>
      <w:lvlText w:val="%1-"/>
      <w:lvlJc w:val="left"/>
      <w:pPr>
        <w:ind w:left="720" w:hanging="360"/>
      </w:pPr>
      <w:rPr>
        <w:b/>
        <w:sz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27C31D96"/>
    <w:multiLevelType w:val="hybridMultilevel"/>
    <w:tmpl w:val="520E7104"/>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175CF5"/>
    <w:multiLevelType w:val="multilevel"/>
    <w:tmpl w:val="D28E4610"/>
    <w:lvl w:ilvl="0">
      <w:start w:val="1"/>
      <w:numFmt w:val="bullet"/>
      <w:lvlText w:val=""/>
      <w:lvlJc w:val="left"/>
      <w:pPr>
        <w:tabs>
          <w:tab w:val="num" w:pos="720"/>
        </w:tabs>
        <w:ind w:left="720" w:hanging="360"/>
      </w:pPr>
      <w:rPr>
        <w:rFonts w:ascii="Symbol" w:hAnsi="Symbol" w:cs="Symbol" w:hint="default"/>
        <w:color w:val="00B050"/>
        <w:sz w:val="20"/>
        <w:u w:color="00B05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0D41E6"/>
    <w:multiLevelType w:val="multilevel"/>
    <w:tmpl w:val="A3C8A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0F1385"/>
    <w:multiLevelType w:val="multilevel"/>
    <w:tmpl w:val="368AD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57144B"/>
    <w:multiLevelType w:val="multilevel"/>
    <w:tmpl w:val="6C8EF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883994"/>
    <w:multiLevelType w:val="multilevel"/>
    <w:tmpl w:val="54686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84453D"/>
    <w:multiLevelType w:val="multilevel"/>
    <w:tmpl w:val="F17A5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C44BCF"/>
    <w:multiLevelType w:val="multilevel"/>
    <w:tmpl w:val="2C2E3D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FF95AD3"/>
    <w:multiLevelType w:val="multilevel"/>
    <w:tmpl w:val="3BAA5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F81477"/>
    <w:multiLevelType w:val="hybridMultilevel"/>
    <w:tmpl w:val="399A4FD8"/>
    <w:lvl w:ilvl="0" w:tplc="E0501D94">
      <w:start w:val="1"/>
      <w:numFmt w:val="arabicAlpha"/>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55BF3EA1"/>
    <w:multiLevelType w:val="multilevel"/>
    <w:tmpl w:val="B6A2F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321A8D"/>
    <w:multiLevelType w:val="hybridMultilevel"/>
    <w:tmpl w:val="A8426DDC"/>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3F653D"/>
    <w:multiLevelType w:val="multilevel"/>
    <w:tmpl w:val="2A5A2AC0"/>
    <w:lvl w:ilvl="0">
      <w:start w:val="1"/>
      <w:numFmt w:val="bullet"/>
      <w:lvlText w:val=""/>
      <w:lvlJc w:val="left"/>
      <w:pPr>
        <w:ind w:left="720" w:hanging="360"/>
      </w:pPr>
      <w:rPr>
        <w:rFonts w:ascii="Symbol" w:hAnsi="Symbol" w:cs="Symbol" w:hint="default"/>
        <w:color w:val="00B050"/>
        <w:sz w:val="20"/>
        <w:szCs w:val="20"/>
        <w:u w:color="00B05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 w15:restartNumberingAfterBreak="0">
    <w:nsid w:val="606B2753"/>
    <w:multiLevelType w:val="multilevel"/>
    <w:tmpl w:val="A3E29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70695A"/>
    <w:multiLevelType w:val="multilevel"/>
    <w:tmpl w:val="C626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22226B"/>
    <w:multiLevelType w:val="hybridMultilevel"/>
    <w:tmpl w:val="24B0B776"/>
    <w:lvl w:ilvl="0" w:tplc="109224DC">
      <w:start w:val="1"/>
      <w:numFmt w:val="bullet"/>
      <w:lvlText w:val=""/>
      <w:lvlJc w:val="left"/>
      <w:pPr>
        <w:ind w:left="720" w:hanging="360"/>
      </w:pPr>
      <w:rPr>
        <w:rFonts w:ascii="Symbol" w:hAnsi="Symbol" w:cs="Symbol" w:hint="default"/>
        <w:color w:val="00B050"/>
        <w:u w:color="00B05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6C1E5A"/>
    <w:multiLevelType w:val="multilevel"/>
    <w:tmpl w:val="149CE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E80DB3"/>
    <w:multiLevelType w:val="multilevel"/>
    <w:tmpl w:val="6C7E9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33309A"/>
    <w:multiLevelType w:val="hybridMultilevel"/>
    <w:tmpl w:val="93C44B5C"/>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263668"/>
    <w:multiLevelType w:val="multilevel"/>
    <w:tmpl w:val="D7822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B16F06"/>
    <w:multiLevelType w:val="multilevel"/>
    <w:tmpl w:val="F540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D37C63"/>
    <w:multiLevelType w:val="multilevel"/>
    <w:tmpl w:val="7F80B5F4"/>
    <w:lvl w:ilvl="0">
      <w:start w:val="1"/>
      <w:numFmt w:val="bullet"/>
      <w:lvlText w:val=""/>
      <w:lvlJc w:val="left"/>
      <w:pPr>
        <w:tabs>
          <w:tab w:val="num" w:pos="720"/>
        </w:tabs>
        <w:ind w:left="720" w:hanging="360"/>
      </w:pPr>
      <w:rPr>
        <w:rFonts w:ascii="Symbol" w:hAnsi="Symbol" w:cs="Symbol" w:hint="default"/>
        <w:color w:val="00B050"/>
        <w:u w:color="00B05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C0C5D50"/>
    <w:multiLevelType w:val="multilevel"/>
    <w:tmpl w:val="29D05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A04ABA"/>
    <w:multiLevelType w:val="hybridMultilevel"/>
    <w:tmpl w:val="1F06AA7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F8A58B2"/>
    <w:multiLevelType w:val="multilevel"/>
    <w:tmpl w:val="C8C828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0814CD3"/>
    <w:multiLevelType w:val="multilevel"/>
    <w:tmpl w:val="DFDED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5B076A"/>
    <w:multiLevelType w:val="multilevel"/>
    <w:tmpl w:val="228CA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75D717D"/>
    <w:multiLevelType w:val="multilevel"/>
    <w:tmpl w:val="458EE1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778769E"/>
    <w:multiLevelType w:val="hybridMultilevel"/>
    <w:tmpl w:val="A05A07BE"/>
    <w:lvl w:ilvl="0" w:tplc="109224DC">
      <w:start w:val="1"/>
      <w:numFmt w:val="bullet"/>
      <w:lvlText w:val=""/>
      <w:lvlJc w:val="left"/>
      <w:pPr>
        <w:ind w:left="846" w:hanging="360"/>
      </w:pPr>
      <w:rPr>
        <w:rFonts w:ascii="Symbol" w:hAnsi="Symbol" w:cs="Symbol" w:hint="default"/>
        <w:color w:val="00B050"/>
        <w:u w:color="00B050"/>
      </w:rPr>
    </w:lvl>
    <w:lvl w:ilvl="1" w:tplc="08090003" w:tentative="1">
      <w:start w:val="1"/>
      <w:numFmt w:val="bullet"/>
      <w:lvlText w:val="o"/>
      <w:lvlJc w:val="left"/>
      <w:pPr>
        <w:ind w:left="1566" w:hanging="360"/>
      </w:pPr>
      <w:rPr>
        <w:rFonts w:ascii="Courier New" w:hAnsi="Courier New" w:cs="Courier New" w:hint="default"/>
      </w:rPr>
    </w:lvl>
    <w:lvl w:ilvl="2" w:tplc="08090005" w:tentative="1">
      <w:start w:val="1"/>
      <w:numFmt w:val="bullet"/>
      <w:lvlText w:val=""/>
      <w:lvlJc w:val="left"/>
      <w:pPr>
        <w:ind w:left="2286" w:hanging="360"/>
      </w:pPr>
      <w:rPr>
        <w:rFonts w:ascii="Wingdings" w:hAnsi="Wingdings" w:hint="default"/>
      </w:rPr>
    </w:lvl>
    <w:lvl w:ilvl="3" w:tplc="08090001" w:tentative="1">
      <w:start w:val="1"/>
      <w:numFmt w:val="bullet"/>
      <w:lvlText w:val=""/>
      <w:lvlJc w:val="left"/>
      <w:pPr>
        <w:ind w:left="3006" w:hanging="360"/>
      </w:pPr>
      <w:rPr>
        <w:rFonts w:ascii="Symbol" w:hAnsi="Symbol" w:hint="default"/>
      </w:rPr>
    </w:lvl>
    <w:lvl w:ilvl="4" w:tplc="08090003" w:tentative="1">
      <w:start w:val="1"/>
      <w:numFmt w:val="bullet"/>
      <w:lvlText w:val="o"/>
      <w:lvlJc w:val="left"/>
      <w:pPr>
        <w:ind w:left="3726" w:hanging="360"/>
      </w:pPr>
      <w:rPr>
        <w:rFonts w:ascii="Courier New" w:hAnsi="Courier New" w:cs="Courier New" w:hint="default"/>
      </w:rPr>
    </w:lvl>
    <w:lvl w:ilvl="5" w:tplc="08090005" w:tentative="1">
      <w:start w:val="1"/>
      <w:numFmt w:val="bullet"/>
      <w:lvlText w:val=""/>
      <w:lvlJc w:val="left"/>
      <w:pPr>
        <w:ind w:left="4446" w:hanging="360"/>
      </w:pPr>
      <w:rPr>
        <w:rFonts w:ascii="Wingdings" w:hAnsi="Wingdings" w:hint="default"/>
      </w:rPr>
    </w:lvl>
    <w:lvl w:ilvl="6" w:tplc="08090001" w:tentative="1">
      <w:start w:val="1"/>
      <w:numFmt w:val="bullet"/>
      <w:lvlText w:val=""/>
      <w:lvlJc w:val="left"/>
      <w:pPr>
        <w:ind w:left="5166" w:hanging="360"/>
      </w:pPr>
      <w:rPr>
        <w:rFonts w:ascii="Symbol" w:hAnsi="Symbol" w:hint="default"/>
      </w:rPr>
    </w:lvl>
    <w:lvl w:ilvl="7" w:tplc="08090003" w:tentative="1">
      <w:start w:val="1"/>
      <w:numFmt w:val="bullet"/>
      <w:lvlText w:val="o"/>
      <w:lvlJc w:val="left"/>
      <w:pPr>
        <w:ind w:left="5886" w:hanging="360"/>
      </w:pPr>
      <w:rPr>
        <w:rFonts w:ascii="Courier New" w:hAnsi="Courier New" w:cs="Courier New" w:hint="default"/>
      </w:rPr>
    </w:lvl>
    <w:lvl w:ilvl="8" w:tplc="08090005" w:tentative="1">
      <w:start w:val="1"/>
      <w:numFmt w:val="bullet"/>
      <w:lvlText w:val=""/>
      <w:lvlJc w:val="left"/>
      <w:pPr>
        <w:ind w:left="6606" w:hanging="360"/>
      </w:pPr>
      <w:rPr>
        <w:rFonts w:ascii="Wingdings" w:hAnsi="Wingdings" w:hint="default"/>
      </w:rPr>
    </w:lvl>
  </w:abstractNum>
  <w:abstractNum w:abstractNumId="46" w15:restartNumberingAfterBreak="0">
    <w:nsid w:val="78FE0386"/>
    <w:multiLevelType w:val="multilevel"/>
    <w:tmpl w:val="D676E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902E26"/>
    <w:multiLevelType w:val="hybridMultilevel"/>
    <w:tmpl w:val="9692E0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91284140">
    <w:abstractNumId w:val="2"/>
  </w:num>
  <w:num w:numId="2" w16cid:durableId="1192186066">
    <w:abstractNumId w:val="40"/>
  </w:num>
  <w:num w:numId="3" w16cid:durableId="1600676018">
    <w:abstractNumId w:val="45"/>
  </w:num>
  <w:num w:numId="4" w16cid:durableId="1249265235">
    <w:abstractNumId w:val="15"/>
  </w:num>
  <w:num w:numId="5" w16cid:durableId="539628732">
    <w:abstractNumId w:val="17"/>
  </w:num>
  <w:num w:numId="6" w16cid:durableId="1244413802">
    <w:abstractNumId w:val="28"/>
  </w:num>
  <w:num w:numId="7" w16cid:durableId="1081489266">
    <w:abstractNumId w:val="32"/>
  </w:num>
  <w:num w:numId="8" w16cid:durableId="1967082940">
    <w:abstractNumId w:val="0"/>
  </w:num>
  <w:num w:numId="9" w16cid:durableId="1086850792">
    <w:abstractNumId w:val="38"/>
  </w:num>
  <w:num w:numId="10" w16cid:durableId="2134056234">
    <w:abstractNumId w:val="3"/>
  </w:num>
  <w:num w:numId="11" w16cid:durableId="1611888436">
    <w:abstractNumId w:val="18"/>
  </w:num>
  <w:num w:numId="12" w16cid:durableId="1734430307">
    <w:abstractNumId w:val="35"/>
  </w:num>
  <w:num w:numId="13" w16cid:durableId="1042438479">
    <w:abstractNumId w:val="29"/>
  </w:num>
  <w:num w:numId="14" w16cid:durableId="1706638746">
    <w:abstractNumId w:val="11"/>
  </w:num>
  <w:num w:numId="15" w16cid:durableId="1383484369">
    <w:abstractNumId w:val="24"/>
  </w:num>
  <w:num w:numId="16" w16cid:durableId="1332756841">
    <w:abstractNumId w:val="41"/>
  </w:num>
  <w:num w:numId="17" w16cid:durableId="24794129">
    <w:abstractNumId w:val="4"/>
  </w:num>
  <w:num w:numId="18" w16cid:durableId="1671441686">
    <w:abstractNumId w:val="6"/>
  </w:num>
  <w:num w:numId="19" w16cid:durableId="2130345751">
    <w:abstractNumId w:val="1"/>
  </w:num>
  <w:num w:numId="20" w16cid:durableId="1220164992">
    <w:abstractNumId w:val="8"/>
  </w:num>
  <w:num w:numId="21" w16cid:durableId="1911689091">
    <w:abstractNumId w:val="10"/>
  </w:num>
  <w:num w:numId="22" w16cid:durableId="1585600860">
    <w:abstractNumId w:val="16"/>
  </w:num>
  <w:num w:numId="23" w16cid:durableId="1938828551">
    <w:abstractNumId w:val="26"/>
  </w:num>
  <w:num w:numId="24" w16cid:durableId="1804153363">
    <w:abstractNumId w:val="47"/>
  </w:num>
  <w:num w:numId="25" w16cid:durableId="285082467">
    <w:abstractNumId w:val="7"/>
  </w:num>
  <w:num w:numId="26" w16cid:durableId="341201348">
    <w:abstractNumId w:val="44"/>
  </w:num>
  <w:num w:numId="27" w16cid:durableId="1093013487">
    <w:abstractNumId w:val="12"/>
  </w:num>
  <w:num w:numId="28" w16cid:durableId="1451319878">
    <w:abstractNumId w:val="42"/>
  </w:num>
  <w:num w:numId="29" w16cid:durableId="848101541">
    <w:abstractNumId w:val="39"/>
  </w:num>
  <w:num w:numId="30" w16cid:durableId="1769619767">
    <w:abstractNumId w:val="46"/>
  </w:num>
  <w:num w:numId="31" w16cid:durableId="146675631">
    <w:abstractNumId w:val="19"/>
  </w:num>
  <w:num w:numId="32" w16cid:durableId="307172549">
    <w:abstractNumId w:val="25"/>
  </w:num>
  <w:num w:numId="33" w16cid:durableId="648479612">
    <w:abstractNumId w:val="33"/>
  </w:num>
  <w:num w:numId="34" w16cid:durableId="1451247495">
    <w:abstractNumId w:val="27"/>
  </w:num>
  <w:num w:numId="35" w16cid:durableId="54400936">
    <w:abstractNumId w:val="22"/>
  </w:num>
  <w:num w:numId="36" w16cid:durableId="1365787544">
    <w:abstractNumId w:val="21"/>
  </w:num>
  <w:num w:numId="37" w16cid:durableId="2097246565">
    <w:abstractNumId w:val="13"/>
  </w:num>
  <w:num w:numId="38" w16cid:durableId="1322925890">
    <w:abstractNumId w:val="43"/>
  </w:num>
  <w:num w:numId="39" w16cid:durableId="247037525">
    <w:abstractNumId w:val="9"/>
  </w:num>
  <w:num w:numId="40" w16cid:durableId="261382552">
    <w:abstractNumId w:val="31"/>
  </w:num>
  <w:num w:numId="41" w16cid:durableId="281614551">
    <w:abstractNumId w:val="14"/>
  </w:num>
  <w:num w:numId="42" w16cid:durableId="638924919">
    <w:abstractNumId w:val="5"/>
  </w:num>
  <w:num w:numId="43" w16cid:durableId="810443321">
    <w:abstractNumId w:val="36"/>
  </w:num>
  <w:num w:numId="44" w16cid:durableId="1746955523">
    <w:abstractNumId w:val="30"/>
  </w:num>
  <w:num w:numId="45" w16cid:durableId="1942109510">
    <w:abstractNumId w:val="37"/>
  </w:num>
  <w:num w:numId="46" w16cid:durableId="285702336">
    <w:abstractNumId w:val="34"/>
  </w:num>
  <w:num w:numId="47" w16cid:durableId="1718430234">
    <w:abstractNumId w:val="20"/>
  </w:num>
  <w:num w:numId="48" w16cid:durableId="2024866518">
    <w:abstractNumId w:val="23"/>
  </w:num>
  <w:num w:numId="49" w16cid:durableId="375471376">
    <w:abstractNumId w:val="2"/>
  </w:num>
  <w:num w:numId="50" w16cid:durableId="1373194156">
    <w:abstractNumId w:val="0"/>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44D"/>
    <w:rsid w:val="00023124"/>
    <w:rsid w:val="0003529F"/>
    <w:rsid w:val="00042C8C"/>
    <w:rsid w:val="00054121"/>
    <w:rsid w:val="00055748"/>
    <w:rsid w:val="000651A5"/>
    <w:rsid w:val="00075C04"/>
    <w:rsid w:val="00083A6F"/>
    <w:rsid w:val="000966CA"/>
    <w:rsid w:val="000A75FA"/>
    <w:rsid w:val="000B2593"/>
    <w:rsid w:val="000C4AB8"/>
    <w:rsid w:val="000C536D"/>
    <w:rsid w:val="000E3EE0"/>
    <w:rsid w:val="000F237C"/>
    <w:rsid w:val="000F44B4"/>
    <w:rsid w:val="00113C51"/>
    <w:rsid w:val="00117087"/>
    <w:rsid w:val="00127DE0"/>
    <w:rsid w:val="0013285C"/>
    <w:rsid w:val="00140A29"/>
    <w:rsid w:val="001569C6"/>
    <w:rsid w:val="0016344E"/>
    <w:rsid w:val="00181F4F"/>
    <w:rsid w:val="0018234D"/>
    <w:rsid w:val="001902DB"/>
    <w:rsid w:val="001958B2"/>
    <w:rsid w:val="001C2162"/>
    <w:rsid w:val="001E4A46"/>
    <w:rsid w:val="001F06FC"/>
    <w:rsid w:val="001F1226"/>
    <w:rsid w:val="001F436E"/>
    <w:rsid w:val="002102E0"/>
    <w:rsid w:val="00210FD9"/>
    <w:rsid w:val="00213766"/>
    <w:rsid w:val="00214748"/>
    <w:rsid w:val="00234423"/>
    <w:rsid w:val="00242B06"/>
    <w:rsid w:val="00264DDE"/>
    <w:rsid w:val="002733C9"/>
    <w:rsid w:val="0028521F"/>
    <w:rsid w:val="00297A00"/>
    <w:rsid w:val="002A6A28"/>
    <w:rsid w:val="002D4003"/>
    <w:rsid w:val="002D7188"/>
    <w:rsid w:val="002E219E"/>
    <w:rsid w:val="002E3A9E"/>
    <w:rsid w:val="002E7783"/>
    <w:rsid w:val="002F5793"/>
    <w:rsid w:val="002F668E"/>
    <w:rsid w:val="003020F2"/>
    <w:rsid w:val="0030639C"/>
    <w:rsid w:val="00312216"/>
    <w:rsid w:val="00336FC2"/>
    <w:rsid w:val="00347D91"/>
    <w:rsid w:val="00376ACC"/>
    <w:rsid w:val="003802F9"/>
    <w:rsid w:val="003920DD"/>
    <w:rsid w:val="003A31CF"/>
    <w:rsid w:val="003A5763"/>
    <w:rsid w:val="003B140D"/>
    <w:rsid w:val="003B2795"/>
    <w:rsid w:val="003D2FAC"/>
    <w:rsid w:val="003D378A"/>
    <w:rsid w:val="003D3E34"/>
    <w:rsid w:val="003E42FB"/>
    <w:rsid w:val="003F4DBA"/>
    <w:rsid w:val="00401197"/>
    <w:rsid w:val="00414FC3"/>
    <w:rsid w:val="004209FA"/>
    <w:rsid w:val="00423377"/>
    <w:rsid w:val="00424EA3"/>
    <w:rsid w:val="0042689D"/>
    <w:rsid w:val="00441A84"/>
    <w:rsid w:val="004434A2"/>
    <w:rsid w:val="0046282B"/>
    <w:rsid w:val="00470695"/>
    <w:rsid w:val="00493B5E"/>
    <w:rsid w:val="004B357B"/>
    <w:rsid w:val="004D13C6"/>
    <w:rsid w:val="004D5BED"/>
    <w:rsid w:val="004E6080"/>
    <w:rsid w:val="004E61FE"/>
    <w:rsid w:val="004F15DB"/>
    <w:rsid w:val="004F6E41"/>
    <w:rsid w:val="00504737"/>
    <w:rsid w:val="0052685E"/>
    <w:rsid w:val="00527E3B"/>
    <w:rsid w:val="00527E47"/>
    <w:rsid w:val="00532184"/>
    <w:rsid w:val="00544082"/>
    <w:rsid w:val="00553F56"/>
    <w:rsid w:val="00557591"/>
    <w:rsid w:val="00567F79"/>
    <w:rsid w:val="005708B6"/>
    <w:rsid w:val="00590B27"/>
    <w:rsid w:val="005A4C75"/>
    <w:rsid w:val="005C729D"/>
    <w:rsid w:val="005D251A"/>
    <w:rsid w:val="005F6F27"/>
    <w:rsid w:val="00601C76"/>
    <w:rsid w:val="00602CB6"/>
    <w:rsid w:val="006124F5"/>
    <w:rsid w:val="006138E7"/>
    <w:rsid w:val="00616B51"/>
    <w:rsid w:val="0062761F"/>
    <w:rsid w:val="006317FF"/>
    <w:rsid w:val="00631EBC"/>
    <w:rsid w:val="006354B1"/>
    <w:rsid w:val="006517E3"/>
    <w:rsid w:val="006859CA"/>
    <w:rsid w:val="006948DE"/>
    <w:rsid w:val="006A3ACB"/>
    <w:rsid w:val="006C4C66"/>
    <w:rsid w:val="006E3333"/>
    <w:rsid w:val="006E3630"/>
    <w:rsid w:val="006E7E22"/>
    <w:rsid w:val="00702F23"/>
    <w:rsid w:val="00704B8E"/>
    <w:rsid w:val="00706906"/>
    <w:rsid w:val="00714C39"/>
    <w:rsid w:val="00723F83"/>
    <w:rsid w:val="00727058"/>
    <w:rsid w:val="00727B3D"/>
    <w:rsid w:val="00740DE9"/>
    <w:rsid w:val="00756409"/>
    <w:rsid w:val="00770B52"/>
    <w:rsid w:val="0077291B"/>
    <w:rsid w:val="007815B5"/>
    <w:rsid w:val="00786051"/>
    <w:rsid w:val="007936A8"/>
    <w:rsid w:val="007950E9"/>
    <w:rsid w:val="007A1076"/>
    <w:rsid w:val="007A31AC"/>
    <w:rsid w:val="007A340D"/>
    <w:rsid w:val="007B0E54"/>
    <w:rsid w:val="007B4592"/>
    <w:rsid w:val="007D57BF"/>
    <w:rsid w:val="007E1847"/>
    <w:rsid w:val="007E3A20"/>
    <w:rsid w:val="007F17D4"/>
    <w:rsid w:val="00831018"/>
    <w:rsid w:val="00853D2F"/>
    <w:rsid w:val="00877AAC"/>
    <w:rsid w:val="00892FC2"/>
    <w:rsid w:val="008A3AB0"/>
    <w:rsid w:val="008D6A3D"/>
    <w:rsid w:val="008F1EAE"/>
    <w:rsid w:val="008F2C0D"/>
    <w:rsid w:val="008F7011"/>
    <w:rsid w:val="00901624"/>
    <w:rsid w:val="00906C26"/>
    <w:rsid w:val="0090792D"/>
    <w:rsid w:val="009125CE"/>
    <w:rsid w:val="00915349"/>
    <w:rsid w:val="00916C8A"/>
    <w:rsid w:val="00930213"/>
    <w:rsid w:val="009420DB"/>
    <w:rsid w:val="00951832"/>
    <w:rsid w:val="00957FF7"/>
    <w:rsid w:val="00960560"/>
    <w:rsid w:val="00967DEB"/>
    <w:rsid w:val="00974ED9"/>
    <w:rsid w:val="00981228"/>
    <w:rsid w:val="009976D4"/>
    <w:rsid w:val="009A438D"/>
    <w:rsid w:val="009B0061"/>
    <w:rsid w:val="009B3172"/>
    <w:rsid w:val="009B6888"/>
    <w:rsid w:val="009B7118"/>
    <w:rsid w:val="009C0161"/>
    <w:rsid w:val="009D108D"/>
    <w:rsid w:val="009D32FA"/>
    <w:rsid w:val="009E1436"/>
    <w:rsid w:val="009E5668"/>
    <w:rsid w:val="00A2533B"/>
    <w:rsid w:val="00A41316"/>
    <w:rsid w:val="00A74F76"/>
    <w:rsid w:val="00A83172"/>
    <w:rsid w:val="00A87FEB"/>
    <w:rsid w:val="00A91BFC"/>
    <w:rsid w:val="00A97642"/>
    <w:rsid w:val="00AA79E9"/>
    <w:rsid w:val="00AB0A70"/>
    <w:rsid w:val="00AB193E"/>
    <w:rsid w:val="00AB3910"/>
    <w:rsid w:val="00AC082B"/>
    <w:rsid w:val="00AD1135"/>
    <w:rsid w:val="00AE3FEA"/>
    <w:rsid w:val="00B10EB8"/>
    <w:rsid w:val="00B20608"/>
    <w:rsid w:val="00B20BC5"/>
    <w:rsid w:val="00B42A24"/>
    <w:rsid w:val="00B44E0F"/>
    <w:rsid w:val="00B54A14"/>
    <w:rsid w:val="00B60DEE"/>
    <w:rsid w:val="00B60E0D"/>
    <w:rsid w:val="00B63B0F"/>
    <w:rsid w:val="00B7678A"/>
    <w:rsid w:val="00B7798C"/>
    <w:rsid w:val="00B9297D"/>
    <w:rsid w:val="00B94ECB"/>
    <w:rsid w:val="00BD0869"/>
    <w:rsid w:val="00BE0979"/>
    <w:rsid w:val="00BF477A"/>
    <w:rsid w:val="00BF6CCE"/>
    <w:rsid w:val="00C24D79"/>
    <w:rsid w:val="00C41BEC"/>
    <w:rsid w:val="00C52BE1"/>
    <w:rsid w:val="00C54315"/>
    <w:rsid w:val="00C71E18"/>
    <w:rsid w:val="00C80D6D"/>
    <w:rsid w:val="00C82ADA"/>
    <w:rsid w:val="00C859D3"/>
    <w:rsid w:val="00C94645"/>
    <w:rsid w:val="00CA243F"/>
    <w:rsid w:val="00CD7EC0"/>
    <w:rsid w:val="00CF0E8F"/>
    <w:rsid w:val="00D15E64"/>
    <w:rsid w:val="00D22171"/>
    <w:rsid w:val="00D413A5"/>
    <w:rsid w:val="00D569D9"/>
    <w:rsid w:val="00D77FEF"/>
    <w:rsid w:val="00D92368"/>
    <w:rsid w:val="00DA17E3"/>
    <w:rsid w:val="00DA3634"/>
    <w:rsid w:val="00DC4493"/>
    <w:rsid w:val="00DD5118"/>
    <w:rsid w:val="00DE137F"/>
    <w:rsid w:val="00DE785E"/>
    <w:rsid w:val="00DF359F"/>
    <w:rsid w:val="00DF71D1"/>
    <w:rsid w:val="00E16F51"/>
    <w:rsid w:val="00E17CA6"/>
    <w:rsid w:val="00E302AC"/>
    <w:rsid w:val="00E41714"/>
    <w:rsid w:val="00E449A7"/>
    <w:rsid w:val="00E51052"/>
    <w:rsid w:val="00E71C79"/>
    <w:rsid w:val="00E72ADA"/>
    <w:rsid w:val="00E72E73"/>
    <w:rsid w:val="00E73F8E"/>
    <w:rsid w:val="00E75C0F"/>
    <w:rsid w:val="00E8209B"/>
    <w:rsid w:val="00E8333C"/>
    <w:rsid w:val="00EA6B5D"/>
    <w:rsid w:val="00EB4613"/>
    <w:rsid w:val="00EC571A"/>
    <w:rsid w:val="00EF6044"/>
    <w:rsid w:val="00EF797F"/>
    <w:rsid w:val="00F22F29"/>
    <w:rsid w:val="00F2325D"/>
    <w:rsid w:val="00F31974"/>
    <w:rsid w:val="00F33D90"/>
    <w:rsid w:val="00F471B5"/>
    <w:rsid w:val="00F535F0"/>
    <w:rsid w:val="00F546CE"/>
    <w:rsid w:val="00F5556B"/>
    <w:rsid w:val="00F6268E"/>
    <w:rsid w:val="00F660B9"/>
    <w:rsid w:val="00F765BB"/>
    <w:rsid w:val="00F77F7C"/>
    <w:rsid w:val="00F9358D"/>
    <w:rsid w:val="00F97A53"/>
    <w:rsid w:val="00FB0420"/>
    <w:rsid w:val="00FB30E9"/>
    <w:rsid w:val="00FD4C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976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7087"/>
    <w:pPr>
      <w:keepNext/>
      <w:spacing w:before="240" w:after="60"/>
      <w:outlineLvl w:val="1"/>
    </w:pPr>
    <w:rPr>
      <w:rFonts w:ascii="Calibri Light" w:eastAsia="Times New Roman" w:hAnsi="Calibri Light" w:cs="Times New Roman"/>
      <w:b/>
      <w:bCs/>
      <w:i/>
      <w:iCs/>
      <w:kern w:val="0"/>
      <w:sz w:val="28"/>
      <w:szCs w:val="28"/>
      <w14:ligatures w14:val="none"/>
    </w:rPr>
  </w:style>
  <w:style w:type="paragraph" w:styleId="Heading3">
    <w:name w:val="heading 3"/>
    <w:basedOn w:val="Normal"/>
    <w:next w:val="Normal"/>
    <w:link w:val="Heading3Char"/>
    <w:uiPriority w:val="9"/>
    <w:unhideWhenUsed/>
    <w:qFormat/>
    <w:rsid w:val="00E302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60E0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60E0D"/>
    <w:pPr>
      <w:spacing w:before="240" w:after="60" w:line="240" w:lineRule="auto"/>
      <w:outlineLvl w:val="4"/>
    </w:pPr>
    <w:rPr>
      <w:rFonts w:ascii="Calibri" w:eastAsia="Calibri" w:hAnsi="Calibri" w:cs="Times New Roman"/>
      <w:b/>
      <w:bCs/>
      <w:i/>
      <w:iCs/>
      <w:kern w:val="0"/>
      <w:sz w:val="26"/>
      <w:szCs w:val="26"/>
      <w14:ligatures w14:val="none"/>
    </w:rPr>
  </w:style>
  <w:style w:type="paragraph" w:styleId="Heading6">
    <w:name w:val="heading 6"/>
    <w:basedOn w:val="Normal"/>
    <w:next w:val="Normal"/>
    <w:link w:val="Heading6Char"/>
    <w:uiPriority w:val="9"/>
    <w:unhideWhenUsed/>
    <w:qFormat/>
    <w:rsid w:val="00B60E0D"/>
    <w:pPr>
      <w:spacing w:before="240" w:after="60" w:line="240" w:lineRule="auto"/>
      <w:outlineLvl w:val="5"/>
    </w:pPr>
    <w:rPr>
      <w:rFonts w:ascii="Calibri" w:eastAsia="Calibri" w:hAnsi="Calibri" w:cs="Times New Roman"/>
      <w:b/>
      <w:bCs/>
      <w:kern w:val="0"/>
      <w14:ligatures w14:val="none"/>
    </w:rPr>
  </w:style>
  <w:style w:type="paragraph" w:styleId="Heading7">
    <w:name w:val="heading 7"/>
    <w:basedOn w:val="Normal"/>
    <w:next w:val="Normal"/>
    <w:link w:val="Heading7Char"/>
    <w:uiPriority w:val="9"/>
    <w:semiHidden/>
    <w:unhideWhenUsed/>
    <w:qFormat/>
    <w:rsid w:val="00B60E0D"/>
    <w:pPr>
      <w:spacing w:before="240" w:after="60" w:line="240" w:lineRule="auto"/>
      <w:outlineLvl w:val="6"/>
    </w:pPr>
    <w:rPr>
      <w:rFonts w:ascii="Calibri" w:eastAsia="Calibri" w:hAnsi="Calibri" w:cs="Times New Roman"/>
      <w:kern w:val="0"/>
      <w:sz w:val="20"/>
      <w:szCs w:val="20"/>
      <w14:ligatures w14:val="none"/>
    </w:rPr>
  </w:style>
  <w:style w:type="paragraph" w:styleId="Heading8">
    <w:name w:val="heading 8"/>
    <w:basedOn w:val="Normal"/>
    <w:next w:val="Normal"/>
    <w:link w:val="Heading8Char"/>
    <w:uiPriority w:val="9"/>
    <w:semiHidden/>
    <w:unhideWhenUsed/>
    <w:qFormat/>
    <w:rsid w:val="00B60E0D"/>
    <w:pPr>
      <w:spacing w:before="240" w:after="60" w:line="240" w:lineRule="auto"/>
      <w:outlineLvl w:val="7"/>
    </w:pPr>
    <w:rPr>
      <w:rFonts w:ascii="Calibri" w:eastAsia="Calibri" w:hAnsi="Calibri" w:cs="Times New Roman"/>
      <w:i/>
      <w:iCs/>
      <w:kern w:val="0"/>
      <w:sz w:val="20"/>
      <w:szCs w:val="20"/>
      <w14:ligatures w14:val="none"/>
    </w:rPr>
  </w:style>
  <w:style w:type="paragraph" w:styleId="Heading9">
    <w:name w:val="heading 9"/>
    <w:basedOn w:val="Normal"/>
    <w:next w:val="Normal"/>
    <w:link w:val="Heading9Char"/>
    <w:uiPriority w:val="9"/>
    <w:semiHidden/>
    <w:unhideWhenUsed/>
    <w:qFormat/>
    <w:rsid w:val="00B60E0D"/>
    <w:pPr>
      <w:spacing w:before="240" w:after="60" w:line="240" w:lineRule="auto"/>
      <w:outlineLvl w:val="8"/>
    </w:pPr>
    <w:rPr>
      <w:rFonts w:ascii="Cambria" w:eastAsia="Calibri" w:hAnsi="Cambria"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76D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17087"/>
    <w:rPr>
      <w:rFonts w:ascii="Calibri Light" w:eastAsia="Times New Roman" w:hAnsi="Calibri Light" w:cs="Times New Roman"/>
      <w:b/>
      <w:bCs/>
      <w:i/>
      <w:iCs/>
      <w:kern w:val="0"/>
      <w:sz w:val="28"/>
      <w:szCs w:val="28"/>
      <w14:ligatures w14:val="none"/>
    </w:rPr>
  </w:style>
  <w:style w:type="character" w:customStyle="1" w:styleId="Heading3Char">
    <w:name w:val="Heading 3 Char"/>
    <w:basedOn w:val="DefaultParagraphFont"/>
    <w:link w:val="Heading3"/>
    <w:uiPriority w:val="9"/>
    <w:rsid w:val="00E302A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60E0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B60E0D"/>
    <w:rPr>
      <w:rFonts w:ascii="Calibri" w:eastAsia="Calibri" w:hAnsi="Calibri" w:cs="Times New Roman"/>
      <w:b/>
      <w:bCs/>
      <w:i/>
      <w:iCs/>
      <w:kern w:val="0"/>
      <w:sz w:val="26"/>
      <w:szCs w:val="26"/>
      <w14:ligatures w14:val="none"/>
    </w:rPr>
  </w:style>
  <w:style w:type="character" w:customStyle="1" w:styleId="Heading6Char">
    <w:name w:val="Heading 6 Char"/>
    <w:basedOn w:val="DefaultParagraphFont"/>
    <w:link w:val="Heading6"/>
    <w:uiPriority w:val="9"/>
    <w:rsid w:val="00B60E0D"/>
    <w:rPr>
      <w:rFonts w:ascii="Calibri" w:eastAsia="Calibri" w:hAnsi="Calibri" w:cs="Times New Roman"/>
      <w:b/>
      <w:bCs/>
      <w:kern w:val="0"/>
      <w14:ligatures w14:val="none"/>
    </w:rPr>
  </w:style>
  <w:style w:type="character" w:customStyle="1" w:styleId="Heading7Char">
    <w:name w:val="Heading 7 Char"/>
    <w:basedOn w:val="DefaultParagraphFont"/>
    <w:link w:val="Heading7"/>
    <w:uiPriority w:val="9"/>
    <w:semiHidden/>
    <w:rsid w:val="00B60E0D"/>
    <w:rPr>
      <w:rFonts w:ascii="Calibri" w:eastAsia="Calibri" w:hAnsi="Calibri" w:cs="Times New Roman"/>
      <w:kern w:val="0"/>
      <w:sz w:val="20"/>
      <w:szCs w:val="20"/>
      <w14:ligatures w14:val="none"/>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Dot pt,F5 List Paragraph,No Spacing1,List Paragraph Char Char Char,Indicator Text,Numbered Para 1,Colorful List - Accent 11,Bullet 1,Bullet Points,Párrafo de lista,MAIN CONTENT,Recommendation,List Paragraph2"/>
    <w:basedOn w:val="Normal"/>
    <w:link w:val="ListParagraphChar"/>
    <w:uiPriority w:val="34"/>
    <w:qFormat/>
    <w:rsid w:val="00117087"/>
    <w:pPr>
      <w:bidi w:val="0"/>
      <w:ind w:left="720"/>
      <w:contextualSpacing/>
    </w:pPr>
    <w:rPr>
      <w:rFonts w:ascii="Calibri" w:eastAsia="Calibri" w:hAnsi="Calibri" w:cs="Calibri"/>
      <w:kern w:val="0"/>
      <w14:ligatures w14:val="none"/>
    </w:rPr>
  </w:style>
  <w:style w:type="character" w:customStyle="1" w:styleId="ListParagraphChar">
    <w:name w:val="List Paragraph Char"/>
    <w:aliases w:val="Dot pt Char,F5 List Paragraph Char,No Spacing1 Char,List Paragraph Char Char Char Char,Indicator Text Char,Numbered Para 1 Char,Colorful List - Accent 11 Char,Bullet 1 Char,Bullet Points Char,Párrafo de lista Char,MAIN CONTENT Char"/>
    <w:link w:val="ListParagraph"/>
    <w:uiPriority w:val="34"/>
    <w:rsid w:val="00B60E0D"/>
    <w:rPr>
      <w:rFonts w:ascii="Calibri" w:eastAsia="Calibri" w:hAnsi="Calibri" w:cs="Calibri"/>
      <w:kern w:val="0"/>
      <w14:ligatures w14:val="none"/>
    </w:rPr>
  </w:style>
  <w:style w:type="paragraph" w:styleId="NormalWeb">
    <w:name w:val="Normal (Web)"/>
    <w:basedOn w:val="Normal"/>
    <w:uiPriority w:val="99"/>
    <w:unhideWhenUsed/>
    <w:rsid w:val="00E302AC"/>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button-container">
    <w:name w:val="button-container"/>
    <w:basedOn w:val="DefaultParagraphFont"/>
    <w:rsid w:val="00E302AC"/>
  </w:style>
  <w:style w:type="character" w:styleId="Hyperlink">
    <w:name w:val="Hyperlink"/>
    <w:basedOn w:val="DefaultParagraphFont"/>
    <w:uiPriority w:val="99"/>
    <w:unhideWhenUsed/>
    <w:rsid w:val="005C729D"/>
    <w:rPr>
      <w:color w:val="0000FF"/>
      <w:u w:val="single"/>
    </w:rPr>
  </w:style>
  <w:style w:type="character" w:styleId="FollowedHyperlink">
    <w:name w:val="FollowedHyperlink"/>
    <w:basedOn w:val="DefaultParagraphFont"/>
    <w:uiPriority w:val="99"/>
    <w:semiHidden/>
    <w:unhideWhenUsed/>
    <w:rsid w:val="00C80D6D"/>
    <w:rPr>
      <w:color w:val="954F72" w:themeColor="followedHyperlink"/>
      <w:u w:val="single"/>
    </w:rPr>
  </w:style>
  <w:style w:type="character" w:styleId="UnresolvedMention">
    <w:name w:val="Unresolved Mention"/>
    <w:basedOn w:val="DefaultParagraphFont"/>
    <w:uiPriority w:val="99"/>
    <w:semiHidden/>
    <w:unhideWhenUsed/>
    <w:rsid w:val="00C80D6D"/>
    <w:rPr>
      <w:color w:val="605E5C"/>
      <w:shd w:val="clear" w:color="auto" w:fill="E1DFDD"/>
    </w:rPr>
  </w:style>
  <w:style w:type="character" w:styleId="Strong">
    <w:name w:val="Strong"/>
    <w:basedOn w:val="DefaultParagraphFont"/>
    <w:uiPriority w:val="22"/>
    <w:qFormat/>
    <w:rsid w:val="00AB3910"/>
    <w:rPr>
      <w:b/>
      <w:bCs/>
    </w:rPr>
  </w:style>
  <w:style w:type="character" w:styleId="Emphasis">
    <w:name w:val="Emphasis"/>
    <w:basedOn w:val="DefaultParagraphFont"/>
    <w:uiPriority w:val="20"/>
    <w:qFormat/>
    <w:rsid w:val="006317FF"/>
    <w:rPr>
      <w:i/>
      <w:iCs/>
    </w:rPr>
  </w:style>
  <w:style w:type="table" w:styleId="GridTable4-Accent6">
    <w:name w:val="Grid Table 4 Accent 6"/>
    <w:basedOn w:val="TableNormal"/>
    <w:uiPriority w:val="49"/>
    <w:rsid w:val="00B60E0D"/>
    <w:pPr>
      <w:spacing w:after="0" w:line="240" w:lineRule="auto"/>
    </w:pPr>
    <w:rPr>
      <w:kern w:val="0"/>
      <w:lang w:val="en-GB"/>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eGrid">
    <w:name w:val="Table Grid"/>
    <w:basedOn w:val="TableNormal"/>
    <w:uiPriority w:val="59"/>
    <w:rsid w:val="00B60E0D"/>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basedOn w:val="DefaultParagraphFont"/>
    <w:link w:val="Heading8"/>
    <w:uiPriority w:val="9"/>
    <w:semiHidden/>
    <w:rsid w:val="00B60E0D"/>
    <w:rPr>
      <w:rFonts w:ascii="Calibri" w:eastAsia="Calibri" w:hAnsi="Calibri" w:cs="Times New Roman"/>
      <w:i/>
      <w:iCs/>
      <w:kern w:val="0"/>
      <w:sz w:val="20"/>
      <w:szCs w:val="20"/>
      <w14:ligatures w14:val="none"/>
    </w:rPr>
  </w:style>
  <w:style w:type="character" w:customStyle="1" w:styleId="Heading9Char">
    <w:name w:val="Heading 9 Char"/>
    <w:basedOn w:val="DefaultParagraphFont"/>
    <w:link w:val="Heading9"/>
    <w:uiPriority w:val="9"/>
    <w:semiHidden/>
    <w:rsid w:val="00B60E0D"/>
    <w:rPr>
      <w:rFonts w:ascii="Cambria" w:eastAsia="Calibri" w:hAnsi="Cambria" w:cs="Times New Roman"/>
      <w:kern w:val="0"/>
      <w14:ligatures w14:val="none"/>
    </w:rPr>
  </w:style>
  <w:style w:type="character" w:customStyle="1" w:styleId="BodyTextChar1">
    <w:name w:val="Body Text Char1"/>
    <w:link w:val="BodyText"/>
    <w:uiPriority w:val="99"/>
    <w:rsid w:val="00B60E0D"/>
    <w:rPr>
      <w:rFonts w:ascii="Arial" w:hAnsi="Arial"/>
    </w:rPr>
  </w:style>
  <w:style w:type="paragraph" w:styleId="BodyText">
    <w:name w:val="Body Text"/>
    <w:basedOn w:val="Normal"/>
    <w:link w:val="BodyTextChar1"/>
    <w:uiPriority w:val="99"/>
    <w:qFormat/>
    <w:rsid w:val="00B60E0D"/>
    <w:pPr>
      <w:spacing w:after="0" w:line="406" w:lineRule="auto"/>
      <w:ind w:firstLine="360"/>
    </w:pPr>
    <w:rPr>
      <w:rFonts w:ascii="Arial" w:hAnsi="Arial"/>
    </w:rPr>
  </w:style>
  <w:style w:type="character" w:customStyle="1" w:styleId="BodyTextChar">
    <w:name w:val="Body Text Char"/>
    <w:basedOn w:val="DefaultParagraphFont"/>
    <w:rsid w:val="00B60E0D"/>
  </w:style>
  <w:style w:type="character" w:customStyle="1" w:styleId="Picturecaption">
    <w:name w:val="Picture caption_"/>
    <w:link w:val="Picturecaption0"/>
    <w:uiPriority w:val="99"/>
    <w:rsid w:val="00B60E0D"/>
    <w:rPr>
      <w:rFonts w:ascii="Arial" w:hAnsi="Arial"/>
      <w:b/>
      <w:bCs/>
      <w:color w:val="272728"/>
      <w:sz w:val="11"/>
      <w:szCs w:val="11"/>
    </w:rPr>
  </w:style>
  <w:style w:type="paragraph" w:customStyle="1" w:styleId="Picturecaption0">
    <w:name w:val="Picture caption"/>
    <w:basedOn w:val="Normal"/>
    <w:link w:val="Picturecaption"/>
    <w:uiPriority w:val="99"/>
    <w:rsid w:val="00B60E0D"/>
    <w:pPr>
      <w:widowControl w:val="0"/>
      <w:spacing w:after="0" w:line="240" w:lineRule="auto"/>
    </w:pPr>
    <w:rPr>
      <w:rFonts w:ascii="Arial" w:hAnsi="Arial"/>
      <w:b/>
      <w:bCs/>
      <w:color w:val="272728"/>
      <w:sz w:val="11"/>
      <w:szCs w:val="11"/>
    </w:rPr>
  </w:style>
  <w:style w:type="paragraph" w:customStyle="1" w:styleId="TableParagraph">
    <w:name w:val="Table Paragraph"/>
    <w:basedOn w:val="Normal"/>
    <w:uiPriority w:val="1"/>
    <w:qFormat/>
    <w:rsid w:val="00B60E0D"/>
    <w:pPr>
      <w:widowControl w:val="0"/>
      <w:autoSpaceDE w:val="0"/>
      <w:autoSpaceDN w:val="0"/>
      <w:bidi w:val="0"/>
      <w:spacing w:after="0" w:line="240" w:lineRule="auto"/>
    </w:pPr>
    <w:rPr>
      <w:rFonts w:ascii="Symbol" w:eastAsia="Symbol" w:hAnsi="Symbol" w:cs="Symbol"/>
      <w:kern w:val="0"/>
      <w:lang w:val="az"/>
      <w14:ligatures w14:val="none"/>
    </w:rPr>
  </w:style>
  <w:style w:type="paragraph" w:customStyle="1" w:styleId="Style">
    <w:name w:val="Style"/>
    <w:rsid w:val="00B60E0D"/>
    <w:pPr>
      <w:widowControl w:val="0"/>
      <w:autoSpaceDE w:val="0"/>
      <w:autoSpaceDN w:val="0"/>
      <w:adjustRightInd w:val="0"/>
      <w:spacing w:after="0" w:line="240" w:lineRule="auto"/>
    </w:pPr>
    <w:rPr>
      <w:rFonts w:ascii="Times New Roman" w:eastAsiaTheme="minorEastAsia" w:hAnsi="Times New Roman" w:cs="Times New Roman"/>
      <w:kern w:val="0"/>
      <w:sz w:val="24"/>
      <w:szCs w:val="24"/>
      <w:lang w:val="ar" w:eastAsia="zh-CN"/>
      <w14:ligatures w14:val="none"/>
    </w:rPr>
  </w:style>
  <w:style w:type="paragraph" w:customStyle="1" w:styleId="msonormal0">
    <w:name w:val="msonormal"/>
    <w:basedOn w:val="Normal"/>
    <w:uiPriority w:val="99"/>
    <w:rsid w:val="00B60E0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1">
    <w:name w:val="toc 1"/>
    <w:basedOn w:val="Normal"/>
    <w:next w:val="Normal"/>
    <w:autoRedefine/>
    <w:uiPriority w:val="39"/>
    <w:unhideWhenUsed/>
    <w:rsid w:val="00B10EB8"/>
    <w:pPr>
      <w:tabs>
        <w:tab w:val="right" w:leader="dot" w:pos="9063"/>
      </w:tabs>
      <w:spacing w:line="256" w:lineRule="auto"/>
    </w:pPr>
    <w:rPr>
      <w:rFonts w:ascii="Simplified Arabic" w:eastAsia="Calibri" w:hAnsi="Simplified Arabic" w:cs="Simplified Arabic"/>
      <w:b/>
      <w:bCs/>
      <w:noProof/>
      <w:color w:val="002060"/>
      <w:kern w:val="0"/>
      <w:sz w:val="24"/>
      <w:szCs w:val="24"/>
      <w:lang w:bidi="ar-EG"/>
      <w14:ligatures w14:val="none"/>
    </w:rPr>
  </w:style>
  <w:style w:type="paragraph" w:styleId="TOC2">
    <w:name w:val="toc 2"/>
    <w:basedOn w:val="Normal"/>
    <w:next w:val="Normal"/>
    <w:autoRedefine/>
    <w:uiPriority w:val="39"/>
    <w:unhideWhenUsed/>
    <w:rsid w:val="00DA3634"/>
    <w:pPr>
      <w:tabs>
        <w:tab w:val="right" w:leader="dot" w:pos="8822"/>
      </w:tabs>
      <w:spacing w:after="200" w:line="276" w:lineRule="auto"/>
      <w:ind w:left="43"/>
    </w:pPr>
    <w:rPr>
      <w:rFonts w:ascii="Sakkal Majalla" w:eastAsia="Calibri" w:hAnsi="Sakkal Majalla" w:cs="Sakkal Majalla"/>
      <w:b/>
      <w:bCs/>
      <w:noProof/>
      <w:color w:val="002060"/>
      <w:kern w:val="0"/>
      <w:sz w:val="24"/>
      <w:szCs w:val="24"/>
      <w:lang w:bidi="ar-EG"/>
      <w14:ligatures w14:val="none"/>
    </w:rPr>
  </w:style>
  <w:style w:type="paragraph" w:styleId="TOC3">
    <w:name w:val="toc 3"/>
    <w:basedOn w:val="Normal"/>
    <w:next w:val="Normal"/>
    <w:autoRedefine/>
    <w:uiPriority w:val="39"/>
    <w:unhideWhenUsed/>
    <w:rsid w:val="00B60E0D"/>
    <w:pPr>
      <w:spacing w:after="200" w:line="276" w:lineRule="auto"/>
      <w:ind w:left="440"/>
    </w:pPr>
    <w:rPr>
      <w:rFonts w:ascii="Calibri" w:eastAsia="Calibri" w:hAnsi="Calibri" w:cs="Calibri"/>
      <w:kern w:val="0"/>
      <w:lang w:bidi="ar-EG"/>
      <w14:ligatures w14:val="none"/>
    </w:rPr>
  </w:style>
  <w:style w:type="paragraph" w:styleId="TOC4">
    <w:name w:val="toc 4"/>
    <w:basedOn w:val="Normal"/>
    <w:next w:val="Normal"/>
    <w:autoRedefine/>
    <w:uiPriority w:val="39"/>
    <w:unhideWhenUsed/>
    <w:rsid w:val="00B60E0D"/>
    <w:pPr>
      <w:bidi w:val="0"/>
      <w:spacing w:after="100" w:line="256" w:lineRule="auto"/>
      <w:ind w:left="660"/>
    </w:pPr>
    <w:rPr>
      <w:rFonts w:ascii="Calibri" w:eastAsia="Times New Roman" w:hAnsi="Calibri" w:cs="Arial"/>
      <w:kern w:val="0"/>
      <w14:ligatures w14:val="none"/>
    </w:rPr>
  </w:style>
  <w:style w:type="paragraph" w:styleId="TOC5">
    <w:name w:val="toc 5"/>
    <w:basedOn w:val="Normal"/>
    <w:next w:val="Normal"/>
    <w:autoRedefine/>
    <w:uiPriority w:val="39"/>
    <w:unhideWhenUsed/>
    <w:rsid w:val="00B60E0D"/>
    <w:pPr>
      <w:bidi w:val="0"/>
      <w:spacing w:after="100" w:line="256" w:lineRule="auto"/>
      <w:ind w:left="880"/>
    </w:pPr>
    <w:rPr>
      <w:rFonts w:ascii="Calibri" w:eastAsia="Times New Roman" w:hAnsi="Calibri" w:cs="Arial"/>
      <w:kern w:val="0"/>
      <w14:ligatures w14:val="none"/>
    </w:rPr>
  </w:style>
  <w:style w:type="paragraph" w:styleId="TOC6">
    <w:name w:val="toc 6"/>
    <w:basedOn w:val="Normal"/>
    <w:next w:val="Normal"/>
    <w:autoRedefine/>
    <w:uiPriority w:val="39"/>
    <w:unhideWhenUsed/>
    <w:rsid w:val="00B60E0D"/>
    <w:pPr>
      <w:bidi w:val="0"/>
      <w:spacing w:after="100" w:line="256" w:lineRule="auto"/>
      <w:ind w:left="1100"/>
    </w:pPr>
    <w:rPr>
      <w:rFonts w:ascii="Calibri" w:eastAsia="Times New Roman" w:hAnsi="Calibri" w:cs="Arial"/>
      <w:kern w:val="0"/>
      <w14:ligatures w14:val="none"/>
    </w:rPr>
  </w:style>
  <w:style w:type="paragraph" w:styleId="TOC7">
    <w:name w:val="toc 7"/>
    <w:basedOn w:val="Normal"/>
    <w:next w:val="Normal"/>
    <w:autoRedefine/>
    <w:uiPriority w:val="39"/>
    <w:unhideWhenUsed/>
    <w:rsid w:val="00B60E0D"/>
    <w:pPr>
      <w:bidi w:val="0"/>
      <w:spacing w:after="100" w:line="256" w:lineRule="auto"/>
      <w:ind w:left="1320"/>
    </w:pPr>
    <w:rPr>
      <w:rFonts w:ascii="Calibri" w:eastAsia="Times New Roman" w:hAnsi="Calibri" w:cs="Arial"/>
      <w:kern w:val="0"/>
      <w14:ligatures w14:val="none"/>
    </w:rPr>
  </w:style>
  <w:style w:type="paragraph" w:styleId="TOC8">
    <w:name w:val="toc 8"/>
    <w:basedOn w:val="Normal"/>
    <w:next w:val="Normal"/>
    <w:autoRedefine/>
    <w:uiPriority w:val="39"/>
    <w:unhideWhenUsed/>
    <w:rsid w:val="00B60E0D"/>
    <w:pPr>
      <w:bidi w:val="0"/>
      <w:spacing w:after="100" w:line="256" w:lineRule="auto"/>
      <w:ind w:left="1540"/>
    </w:pPr>
    <w:rPr>
      <w:rFonts w:ascii="Calibri" w:eastAsia="Times New Roman" w:hAnsi="Calibri" w:cs="Arial"/>
      <w:kern w:val="0"/>
      <w14:ligatures w14:val="none"/>
    </w:rPr>
  </w:style>
  <w:style w:type="paragraph" w:styleId="TOC9">
    <w:name w:val="toc 9"/>
    <w:basedOn w:val="Normal"/>
    <w:next w:val="Normal"/>
    <w:autoRedefine/>
    <w:uiPriority w:val="39"/>
    <w:unhideWhenUsed/>
    <w:rsid w:val="00B60E0D"/>
    <w:pPr>
      <w:bidi w:val="0"/>
      <w:spacing w:after="100" w:line="256" w:lineRule="auto"/>
      <w:ind w:left="1760"/>
    </w:pPr>
    <w:rPr>
      <w:rFonts w:ascii="Calibri" w:eastAsia="Times New Roman" w:hAnsi="Calibri" w:cs="Arial"/>
      <w:kern w:val="0"/>
      <w14:ligatures w14:val="none"/>
    </w:rPr>
  </w:style>
  <w:style w:type="character" w:customStyle="1" w:styleId="FootnoteTextChar">
    <w:name w:val="Footnote Text Char"/>
    <w:aliases w:val="Char Char,Char Char Char Char Char,Char Char + Arial Char,(Latin) 1... Char, Char Char"/>
    <w:basedOn w:val="DefaultParagraphFont"/>
    <w:link w:val="FootnoteText"/>
    <w:uiPriority w:val="99"/>
    <w:locked/>
    <w:rsid w:val="00B60E0D"/>
    <w:rPr>
      <w:rFonts w:ascii="Calibri" w:eastAsia="Calibri" w:hAnsi="Calibri" w:cs="Calibri"/>
      <w:sz w:val="20"/>
      <w:szCs w:val="20"/>
      <w:lang w:bidi="ar-EG"/>
    </w:rPr>
  </w:style>
  <w:style w:type="paragraph" w:styleId="FootnoteText">
    <w:name w:val="footnote text"/>
    <w:aliases w:val="Char,Char Char Char Char,Char Char + Arial,(Latin) 1..., Char"/>
    <w:basedOn w:val="Normal"/>
    <w:link w:val="FootnoteTextChar"/>
    <w:uiPriority w:val="99"/>
    <w:unhideWhenUsed/>
    <w:rsid w:val="00B60E0D"/>
    <w:pPr>
      <w:spacing w:after="200" w:line="276" w:lineRule="auto"/>
    </w:pPr>
    <w:rPr>
      <w:rFonts w:ascii="Calibri" w:eastAsia="Calibri" w:hAnsi="Calibri" w:cs="Calibri"/>
      <w:sz w:val="20"/>
      <w:szCs w:val="20"/>
      <w:lang w:bidi="ar-EG"/>
    </w:rPr>
  </w:style>
  <w:style w:type="character" w:customStyle="1" w:styleId="FootnoteTextChar1">
    <w:name w:val="Footnote Text Char1"/>
    <w:aliases w:val="Char Char1,Char Char Char Char Char1,Char Char + Arial Char1,(Latin) 1... Char1"/>
    <w:basedOn w:val="DefaultParagraphFont"/>
    <w:uiPriority w:val="99"/>
    <w:semiHidden/>
    <w:rsid w:val="00B60E0D"/>
    <w:rPr>
      <w:sz w:val="20"/>
      <w:szCs w:val="20"/>
    </w:rPr>
  </w:style>
  <w:style w:type="character" w:customStyle="1" w:styleId="CommentTextChar">
    <w:name w:val="Comment Text Char"/>
    <w:basedOn w:val="DefaultParagraphFont"/>
    <w:link w:val="CommentText"/>
    <w:uiPriority w:val="99"/>
    <w:semiHidden/>
    <w:rsid w:val="00B60E0D"/>
    <w:rPr>
      <w:rFonts w:ascii="Calibri" w:eastAsia="Calibri" w:hAnsi="Calibri" w:cs="Arial"/>
      <w:kern w:val="0"/>
      <w:sz w:val="20"/>
      <w:szCs w:val="20"/>
      <w14:ligatures w14:val="none"/>
    </w:rPr>
  </w:style>
  <w:style w:type="paragraph" w:styleId="CommentText">
    <w:name w:val="annotation text"/>
    <w:basedOn w:val="Normal"/>
    <w:link w:val="CommentTextChar"/>
    <w:uiPriority w:val="99"/>
    <w:semiHidden/>
    <w:unhideWhenUsed/>
    <w:rsid w:val="00B60E0D"/>
    <w:pPr>
      <w:bidi w:val="0"/>
      <w:spacing w:line="240" w:lineRule="auto"/>
    </w:pPr>
    <w:rPr>
      <w:rFonts w:ascii="Calibri" w:eastAsia="Calibri" w:hAnsi="Calibri" w:cs="Arial"/>
      <w:kern w:val="0"/>
      <w:sz w:val="20"/>
      <w:szCs w:val="20"/>
      <w14:ligatures w14:val="none"/>
    </w:rPr>
  </w:style>
  <w:style w:type="character" w:customStyle="1" w:styleId="EndnoteTextChar">
    <w:name w:val="Endnote Text Char"/>
    <w:basedOn w:val="DefaultParagraphFont"/>
    <w:link w:val="EndnoteText"/>
    <w:uiPriority w:val="99"/>
    <w:semiHidden/>
    <w:rsid w:val="00B60E0D"/>
    <w:rPr>
      <w:rFonts w:ascii="Calibri" w:eastAsia="Calibri" w:hAnsi="Calibri" w:cs="Calibri"/>
      <w:kern w:val="0"/>
      <w:sz w:val="20"/>
      <w:szCs w:val="20"/>
      <w:lang w:bidi="ar-EG"/>
      <w14:ligatures w14:val="none"/>
    </w:rPr>
  </w:style>
  <w:style w:type="paragraph" w:styleId="EndnoteText">
    <w:name w:val="endnote text"/>
    <w:basedOn w:val="Normal"/>
    <w:link w:val="EndnoteTextChar"/>
    <w:uiPriority w:val="99"/>
    <w:semiHidden/>
    <w:unhideWhenUsed/>
    <w:rsid w:val="00B60E0D"/>
    <w:pPr>
      <w:spacing w:after="200" w:line="276" w:lineRule="auto"/>
    </w:pPr>
    <w:rPr>
      <w:rFonts w:ascii="Calibri" w:eastAsia="Calibri" w:hAnsi="Calibri" w:cs="Calibri"/>
      <w:kern w:val="0"/>
      <w:sz w:val="20"/>
      <w:szCs w:val="20"/>
      <w:lang w:bidi="ar-EG"/>
      <w14:ligatures w14:val="none"/>
    </w:rPr>
  </w:style>
  <w:style w:type="paragraph" w:styleId="Subtitle">
    <w:name w:val="Subtitle"/>
    <w:basedOn w:val="Normal"/>
    <w:next w:val="Normal"/>
    <w:link w:val="SubtitleChar"/>
    <w:uiPriority w:val="11"/>
    <w:qFormat/>
    <w:rsid w:val="00B60E0D"/>
    <w:pPr>
      <w:spacing w:line="256" w:lineRule="auto"/>
    </w:pPr>
    <w:rPr>
      <w:rFonts w:eastAsiaTheme="minorEastAsia"/>
      <w:color w:val="5A5A5A" w:themeColor="text1" w:themeTint="A5"/>
      <w:spacing w:val="15"/>
      <w:kern w:val="0"/>
      <w14:ligatures w14:val="none"/>
    </w:rPr>
  </w:style>
  <w:style w:type="character" w:customStyle="1" w:styleId="SubtitleChar">
    <w:name w:val="Subtitle Char"/>
    <w:basedOn w:val="DefaultParagraphFont"/>
    <w:link w:val="Subtitle"/>
    <w:uiPriority w:val="11"/>
    <w:rsid w:val="00B60E0D"/>
    <w:rPr>
      <w:rFonts w:eastAsiaTheme="minorEastAsia"/>
      <w:color w:val="5A5A5A" w:themeColor="text1" w:themeTint="A5"/>
      <w:spacing w:val="15"/>
      <w:kern w:val="0"/>
      <w14:ligatures w14:val="none"/>
    </w:rPr>
  </w:style>
  <w:style w:type="paragraph" w:styleId="Title">
    <w:name w:val="Title"/>
    <w:basedOn w:val="Normal"/>
    <w:next w:val="Subtitle"/>
    <w:link w:val="TitleChar"/>
    <w:autoRedefine/>
    <w:uiPriority w:val="10"/>
    <w:qFormat/>
    <w:rsid w:val="00B60E0D"/>
    <w:pPr>
      <w:spacing w:before="240" w:after="0" w:line="240" w:lineRule="auto"/>
      <w:jc w:val="center"/>
    </w:pPr>
    <w:rPr>
      <w:rFonts w:ascii="Arial" w:eastAsia="Times New Roman" w:hAnsi="Arial" w:cs="Times New Roman"/>
      <w:b/>
      <w:bCs/>
      <w:kern w:val="0"/>
      <w:sz w:val="36"/>
      <w:szCs w:val="36"/>
      <w:lang w:val="x-none" w:eastAsia="en-CA" w:bidi="ar-JO"/>
      <w14:ligatures w14:val="none"/>
    </w:rPr>
  </w:style>
  <w:style w:type="character" w:customStyle="1" w:styleId="TitleChar">
    <w:name w:val="Title Char"/>
    <w:basedOn w:val="DefaultParagraphFont"/>
    <w:link w:val="Title"/>
    <w:uiPriority w:val="10"/>
    <w:rsid w:val="00B60E0D"/>
    <w:rPr>
      <w:rFonts w:ascii="Arial" w:eastAsia="Times New Roman" w:hAnsi="Arial" w:cs="Times New Roman"/>
      <w:b/>
      <w:bCs/>
      <w:kern w:val="0"/>
      <w:sz w:val="36"/>
      <w:szCs w:val="36"/>
      <w:lang w:val="x-none" w:eastAsia="en-CA" w:bidi="ar-JO"/>
      <w14:ligatures w14:val="none"/>
    </w:rPr>
  </w:style>
  <w:style w:type="paragraph" w:styleId="BodyTextIndent">
    <w:name w:val="Body Text Indent"/>
    <w:basedOn w:val="Normal"/>
    <w:link w:val="BodyTextIndentChar"/>
    <w:unhideWhenUsed/>
    <w:rsid w:val="00B60E0D"/>
    <w:pPr>
      <w:bidi w:val="0"/>
      <w:spacing w:after="0" w:line="240" w:lineRule="auto"/>
      <w:ind w:firstLine="509"/>
    </w:pPr>
    <w:rPr>
      <w:rFonts w:ascii="Times New Roman" w:eastAsia="Calibri" w:hAnsi="Times New Roman" w:cs="Times New Roman"/>
      <w:b/>
      <w:bCs/>
      <w:kern w:val="0"/>
      <w:sz w:val="20"/>
      <w:szCs w:val="36"/>
      <w:lang w:eastAsia="ar-SA"/>
      <w14:ligatures w14:val="none"/>
    </w:rPr>
  </w:style>
  <w:style w:type="character" w:customStyle="1" w:styleId="BodyTextIndentChar">
    <w:name w:val="Body Text Indent Char"/>
    <w:basedOn w:val="DefaultParagraphFont"/>
    <w:link w:val="BodyTextIndent"/>
    <w:rsid w:val="00B60E0D"/>
    <w:rPr>
      <w:rFonts w:ascii="Times New Roman" w:eastAsia="Calibri" w:hAnsi="Times New Roman" w:cs="Times New Roman"/>
      <w:b/>
      <w:bCs/>
      <w:kern w:val="0"/>
      <w:sz w:val="20"/>
      <w:szCs w:val="36"/>
      <w:lang w:eastAsia="ar-SA"/>
      <w14:ligatures w14:val="none"/>
    </w:rPr>
  </w:style>
  <w:style w:type="paragraph" w:styleId="BodyText2">
    <w:name w:val="Body Text 2"/>
    <w:basedOn w:val="Normal"/>
    <w:link w:val="BodyText2Char"/>
    <w:unhideWhenUsed/>
    <w:rsid w:val="00B60E0D"/>
    <w:pPr>
      <w:bidi w:val="0"/>
      <w:spacing w:after="0" w:line="240" w:lineRule="auto"/>
      <w:jc w:val="lowKashida"/>
    </w:pPr>
    <w:rPr>
      <w:rFonts w:ascii="Times New Roman" w:eastAsia="Calibri" w:hAnsi="Times New Roman" w:cs="Times New Roman"/>
      <w:b/>
      <w:bCs/>
      <w:kern w:val="0"/>
      <w:sz w:val="20"/>
      <w:szCs w:val="28"/>
      <w14:ligatures w14:val="none"/>
    </w:rPr>
  </w:style>
  <w:style w:type="character" w:customStyle="1" w:styleId="BodyText2Char">
    <w:name w:val="Body Text 2 Char"/>
    <w:basedOn w:val="DefaultParagraphFont"/>
    <w:link w:val="BodyText2"/>
    <w:rsid w:val="00B60E0D"/>
    <w:rPr>
      <w:rFonts w:ascii="Times New Roman" w:eastAsia="Calibri" w:hAnsi="Times New Roman" w:cs="Times New Roman"/>
      <w:b/>
      <w:bCs/>
      <w:kern w:val="0"/>
      <w:sz w:val="20"/>
      <w:szCs w:val="28"/>
      <w14:ligatures w14:val="none"/>
    </w:rPr>
  </w:style>
  <w:style w:type="paragraph" w:styleId="BodyText3">
    <w:name w:val="Body Text 3"/>
    <w:basedOn w:val="Normal"/>
    <w:link w:val="BodyText3Char"/>
    <w:unhideWhenUsed/>
    <w:rsid w:val="00B60E0D"/>
    <w:pPr>
      <w:bidi w:val="0"/>
      <w:spacing w:after="0" w:line="240" w:lineRule="auto"/>
    </w:pPr>
    <w:rPr>
      <w:rFonts w:ascii="Times New Roman" w:eastAsia="Calibri" w:hAnsi="Times New Roman" w:cs="Times New Roman"/>
      <w:kern w:val="0"/>
      <w:sz w:val="16"/>
      <w:szCs w:val="16"/>
      <w14:ligatures w14:val="none"/>
    </w:rPr>
  </w:style>
  <w:style w:type="character" w:customStyle="1" w:styleId="BodyText3Char">
    <w:name w:val="Body Text 3 Char"/>
    <w:basedOn w:val="DefaultParagraphFont"/>
    <w:link w:val="BodyText3"/>
    <w:rsid w:val="00B60E0D"/>
    <w:rPr>
      <w:rFonts w:ascii="Times New Roman" w:eastAsia="Calibri" w:hAnsi="Times New Roman" w:cs="Times New Roman"/>
      <w:kern w:val="0"/>
      <w:sz w:val="16"/>
      <w:szCs w:val="16"/>
      <w14:ligatures w14:val="none"/>
    </w:rPr>
  </w:style>
  <w:style w:type="paragraph" w:styleId="BlockText">
    <w:name w:val="Block Text"/>
    <w:basedOn w:val="Normal"/>
    <w:unhideWhenUsed/>
    <w:rsid w:val="00B60E0D"/>
    <w:pPr>
      <w:bidi w:val="0"/>
      <w:spacing w:after="0" w:line="240" w:lineRule="auto"/>
      <w:ind w:left="1134"/>
      <w:jc w:val="lowKashida"/>
    </w:pPr>
    <w:rPr>
      <w:rFonts w:ascii="Times New Roman" w:eastAsia="Calibri" w:hAnsi="Times New Roman" w:cs="Simplified Arabic"/>
      <w:b/>
      <w:bCs/>
      <w:kern w:val="0"/>
      <w:sz w:val="20"/>
      <w:szCs w:val="28"/>
      <w14:ligatures w14:val="none"/>
    </w:rPr>
  </w:style>
  <w:style w:type="paragraph" w:styleId="PlainText">
    <w:name w:val="Plain Text"/>
    <w:basedOn w:val="Normal"/>
    <w:link w:val="PlainTextChar"/>
    <w:unhideWhenUsed/>
    <w:rsid w:val="00B60E0D"/>
    <w:pPr>
      <w:bidi w:val="0"/>
      <w:spacing w:after="0" w:line="240" w:lineRule="auto"/>
    </w:pPr>
    <w:rPr>
      <w:rFonts w:ascii="Courier New" w:eastAsia="Calibri" w:hAnsi="Courier New" w:cs="Courier New"/>
      <w:kern w:val="0"/>
      <w:sz w:val="20"/>
      <w:szCs w:val="20"/>
      <w:lang w:bidi="ar-EG"/>
      <w14:ligatures w14:val="none"/>
    </w:rPr>
  </w:style>
  <w:style w:type="character" w:customStyle="1" w:styleId="PlainTextChar">
    <w:name w:val="Plain Text Char"/>
    <w:basedOn w:val="DefaultParagraphFont"/>
    <w:link w:val="PlainText"/>
    <w:rsid w:val="00B60E0D"/>
    <w:rPr>
      <w:rFonts w:ascii="Courier New" w:eastAsia="Calibri" w:hAnsi="Courier New" w:cs="Courier New"/>
      <w:kern w:val="0"/>
      <w:sz w:val="20"/>
      <w:szCs w:val="20"/>
      <w:lang w:bidi="ar-EG"/>
      <w14:ligatures w14:val="none"/>
    </w:rPr>
  </w:style>
  <w:style w:type="character" w:customStyle="1" w:styleId="CommentSubjectChar">
    <w:name w:val="Comment Subject Char"/>
    <w:basedOn w:val="CommentTextChar"/>
    <w:link w:val="CommentSubject"/>
    <w:uiPriority w:val="99"/>
    <w:semiHidden/>
    <w:rsid w:val="00B60E0D"/>
    <w:rPr>
      <w:rFonts w:ascii="Calibri" w:eastAsia="Calibri" w:hAnsi="Calibri" w:cs="Arial"/>
      <w:b/>
      <w:bCs/>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60E0D"/>
    <w:rPr>
      <w:b/>
      <w:bCs/>
    </w:rPr>
  </w:style>
  <w:style w:type="character" w:customStyle="1" w:styleId="BalloonTextChar">
    <w:name w:val="Balloon Text Char"/>
    <w:basedOn w:val="DefaultParagraphFont"/>
    <w:link w:val="BalloonText"/>
    <w:uiPriority w:val="99"/>
    <w:semiHidden/>
    <w:rsid w:val="00B60E0D"/>
    <w:rPr>
      <w:rFonts w:ascii="Tahoma" w:eastAsia="Calibri" w:hAnsi="Tahoma" w:cs="Tahoma"/>
      <w:kern w:val="0"/>
      <w:sz w:val="16"/>
      <w:szCs w:val="16"/>
      <w14:ligatures w14:val="none"/>
    </w:rPr>
  </w:style>
  <w:style w:type="paragraph" w:styleId="BalloonText">
    <w:name w:val="Balloon Text"/>
    <w:basedOn w:val="Normal"/>
    <w:link w:val="BalloonTextChar"/>
    <w:uiPriority w:val="99"/>
    <w:semiHidden/>
    <w:unhideWhenUsed/>
    <w:rsid w:val="00B60E0D"/>
    <w:pPr>
      <w:spacing w:after="0" w:line="240" w:lineRule="auto"/>
    </w:pPr>
    <w:rPr>
      <w:rFonts w:ascii="Tahoma" w:eastAsia="Calibri" w:hAnsi="Tahoma" w:cs="Tahoma"/>
      <w:kern w:val="0"/>
      <w:sz w:val="16"/>
      <w:szCs w:val="16"/>
      <w14:ligatures w14:val="none"/>
    </w:rPr>
  </w:style>
  <w:style w:type="paragraph" w:styleId="NoSpacing">
    <w:name w:val="No Spacing"/>
    <w:uiPriority w:val="1"/>
    <w:qFormat/>
    <w:rsid w:val="00B60E0D"/>
    <w:pPr>
      <w:bidi/>
      <w:spacing w:after="0" w:line="240" w:lineRule="auto"/>
    </w:pPr>
    <w:rPr>
      <w:kern w:val="0"/>
      <w14:ligatures w14:val="none"/>
    </w:rPr>
  </w:style>
  <w:style w:type="paragraph" w:styleId="Quote">
    <w:name w:val="Quote"/>
    <w:basedOn w:val="Normal"/>
    <w:next w:val="Normal"/>
    <w:link w:val="QuoteChar"/>
    <w:uiPriority w:val="29"/>
    <w:qFormat/>
    <w:rsid w:val="00B60E0D"/>
    <w:pPr>
      <w:spacing w:after="0" w:line="240" w:lineRule="auto"/>
    </w:pPr>
    <w:rPr>
      <w:rFonts w:ascii="Calibri" w:eastAsia="Calibri" w:hAnsi="Calibri" w:cs="Times New Roman"/>
      <w:i/>
      <w:kern w:val="0"/>
      <w:sz w:val="20"/>
      <w:szCs w:val="20"/>
      <w14:ligatures w14:val="none"/>
    </w:rPr>
  </w:style>
  <w:style w:type="character" w:customStyle="1" w:styleId="QuoteChar">
    <w:name w:val="Quote Char"/>
    <w:basedOn w:val="DefaultParagraphFont"/>
    <w:link w:val="Quote"/>
    <w:uiPriority w:val="29"/>
    <w:rsid w:val="00B60E0D"/>
    <w:rPr>
      <w:rFonts w:ascii="Calibri" w:eastAsia="Calibri" w:hAnsi="Calibri" w:cs="Times New Roman"/>
      <w:i/>
      <w:kern w:val="0"/>
      <w:sz w:val="20"/>
      <w:szCs w:val="20"/>
      <w14:ligatures w14:val="none"/>
    </w:rPr>
  </w:style>
  <w:style w:type="paragraph" w:styleId="IntenseQuote">
    <w:name w:val="Intense Quote"/>
    <w:basedOn w:val="Normal"/>
    <w:next w:val="Normal"/>
    <w:link w:val="IntenseQuoteChar"/>
    <w:uiPriority w:val="30"/>
    <w:qFormat/>
    <w:rsid w:val="00B60E0D"/>
    <w:pPr>
      <w:spacing w:after="0" w:line="240" w:lineRule="auto"/>
      <w:ind w:left="720" w:right="720"/>
    </w:pPr>
    <w:rPr>
      <w:rFonts w:ascii="Calibri" w:eastAsia="Calibri" w:hAnsi="Calibri" w:cs="Times New Roman"/>
      <w:b/>
      <w:i/>
      <w:kern w:val="0"/>
      <w:sz w:val="20"/>
      <w14:ligatures w14:val="none"/>
    </w:rPr>
  </w:style>
  <w:style w:type="character" w:customStyle="1" w:styleId="IntenseQuoteChar">
    <w:name w:val="Intense Quote Char"/>
    <w:basedOn w:val="DefaultParagraphFont"/>
    <w:link w:val="IntenseQuote"/>
    <w:uiPriority w:val="30"/>
    <w:rsid w:val="00B60E0D"/>
    <w:rPr>
      <w:rFonts w:ascii="Calibri" w:eastAsia="Calibri" w:hAnsi="Calibri" w:cs="Times New Roman"/>
      <w:b/>
      <w:i/>
      <w:kern w:val="0"/>
      <w:sz w:val="20"/>
      <w14:ligatures w14:val="none"/>
    </w:rPr>
  </w:style>
  <w:style w:type="paragraph" w:styleId="TOCHeading">
    <w:name w:val="TOC Heading"/>
    <w:basedOn w:val="Heading1"/>
    <w:next w:val="Normal"/>
    <w:uiPriority w:val="39"/>
    <w:unhideWhenUsed/>
    <w:qFormat/>
    <w:rsid w:val="00B60E0D"/>
    <w:pPr>
      <w:spacing w:line="256" w:lineRule="auto"/>
      <w:outlineLvl w:val="9"/>
    </w:pPr>
    <w:rPr>
      <w:rFonts w:ascii="Calibri Light" w:eastAsia="Calibri" w:hAnsi="Calibri Light" w:cs="Times New Roman"/>
      <w:color w:val="2F5496"/>
      <w:kern w:val="0"/>
      <w14:ligatures w14:val="none"/>
    </w:rPr>
  </w:style>
  <w:style w:type="character" w:customStyle="1" w:styleId="Heading40">
    <w:name w:val="Heading #4_"/>
    <w:link w:val="Heading41"/>
    <w:uiPriority w:val="99"/>
    <w:locked/>
    <w:rsid w:val="00B60E0D"/>
    <w:rPr>
      <w:rFonts w:ascii="Arial" w:hAnsi="Arial" w:cs="Arial"/>
      <w:b/>
      <w:bCs/>
      <w:sz w:val="26"/>
      <w:szCs w:val="26"/>
    </w:rPr>
  </w:style>
  <w:style w:type="paragraph" w:customStyle="1" w:styleId="Heading41">
    <w:name w:val="Heading #4"/>
    <w:basedOn w:val="Normal"/>
    <w:link w:val="Heading40"/>
    <w:uiPriority w:val="99"/>
    <w:rsid w:val="00B60E0D"/>
    <w:pPr>
      <w:widowControl w:val="0"/>
      <w:spacing w:after="370" w:line="240" w:lineRule="auto"/>
      <w:ind w:firstLine="380"/>
      <w:outlineLvl w:val="3"/>
    </w:pPr>
    <w:rPr>
      <w:rFonts w:ascii="Arial" w:hAnsi="Arial" w:cs="Arial"/>
      <w:b/>
      <w:bCs/>
      <w:sz w:val="26"/>
      <w:szCs w:val="26"/>
    </w:rPr>
  </w:style>
  <w:style w:type="character" w:customStyle="1" w:styleId="Heading30">
    <w:name w:val="Heading #3_"/>
    <w:link w:val="Heading31"/>
    <w:uiPriority w:val="99"/>
    <w:locked/>
    <w:rsid w:val="00B60E0D"/>
    <w:rPr>
      <w:rFonts w:ascii="Times New Roman" w:hAnsi="Times New Roman" w:cs="Times New Roman"/>
      <w:b/>
      <w:bCs/>
      <w:sz w:val="28"/>
      <w:szCs w:val="28"/>
    </w:rPr>
  </w:style>
  <w:style w:type="paragraph" w:customStyle="1" w:styleId="Heading31">
    <w:name w:val="Heading #3"/>
    <w:basedOn w:val="Normal"/>
    <w:link w:val="Heading30"/>
    <w:uiPriority w:val="99"/>
    <w:rsid w:val="00B60E0D"/>
    <w:pPr>
      <w:widowControl w:val="0"/>
      <w:bidi w:val="0"/>
      <w:spacing w:after="220" w:line="360" w:lineRule="auto"/>
      <w:ind w:left="400" w:firstLine="20"/>
      <w:outlineLvl w:val="2"/>
    </w:pPr>
    <w:rPr>
      <w:rFonts w:ascii="Times New Roman" w:hAnsi="Times New Roman" w:cs="Times New Roman"/>
      <w:b/>
      <w:bCs/>
      <w:sz w:val="28"/>
      <w:szCs w:val="28"/>
    </w:rPr>
  </w:style>
  <w:style w:type="character" w:customStyle="1" w:styleId="Bodytext20">
    <w:name w:val="Body text (2)_"/>
    <w:link w:val="Bodytext21"/>
    <w:locked/>
    <w:rsid w:val="00B60E0D"/>
    <w:rPr>
      <w:rFonts w:ascii="Times New Roman" w:hAnsi="Times New Roman" w:cs="Times New Roman"/>
      <w:b/>
      <w:bCs/>
      <w:sz w:val="28"/>
      <w:szCs w:val="28"/>
    </w:rPr>
  </w:style>
  <w:style w:type="paragraph" w:customStyle="1" w:styleId="Bodytext21">
    <w:name w:val="Body text (2)"/>
    <w:basedOn w:val="Normal"/>
    <w:link w:val="Bodytext20"/>
    <w:qFormat/>
    <w:rsid w:val="00B60E0D"/>
    <w:pPr>
      <w:widowControl w:val="0"/>
      <w:bidi w:val="0"/>
      <w:spacing w:after="220" w:line="360" w:lineRule="auto"/>
      <w:ind w:left="600"/>
    </w:pPr>
    <w:rPr>
      <w:rFonts w:ascii="Times New Roman" w:hAnsi="Times New Roman" w:cs="Times New Roman"/>
      <w:b/>
      <w:bCs/>
      <w:sz w:val="28"/>
      <w:szCs w:val="28"/>
    </w:rPr>
  </w:style>
  <w:style w:type="character" w:customStyle="1" w:styleId="Heading20">
    <w:name w:val="Heading #2_"/>
    <w:link w:val="Heading21"/>
    <w:uiPriority w:val="99"/>
    <w:locked/>
    <w:rsid w:val="00B60E0D"/>
    <w:rPr>
      <w:rFonts w:ascii="Arial" w:hAnsi="Arial" w:cs="Arial"/>
      <w:b/>
      <w:bCs/>
      <w:sz w:val="26"/>
      <w:szCs w:val="26"/>
    </w:rPr>
  </w:style>
  <w:style w:type="paragraph" w:customStyle="1" w:styleId="Heading21">
    <w:name w:val="Heading #2"/>
    <w:basedOn w:val="Normal"/>
    <w:link w:val="Heading20"/>
    <w:uiPriority w:val="99"/>
    <w:rsid w:val="00B60E0D"/>
    <w:pPr>
      <w:widowControl w:val="0"/>
      <w:spacing w:after="190" w:line="376" w:lineRule="auto"/>
      <w:ind w:left="210" w:firstLine="30"/>
      <w:outlineLvl w:val="1"/>
    </w:pPr>
    <w:rPr>
      <w:rFonts w:ascii="Arial" w:hAnsi="Arial" w:cs="Arial"/>
      <w:b/>
      <w:bCs/>
      <w:sz w:val="26"/>
      <w:szCs w:val="26"/>
    </w:rPr>
  </w:style>
  <w:style w:type="character" w:customStyle="1" w:styleId="Bodytext5">
    <w:name w:val="Body text (5)_"/>
    <w:link w:val="Bodytext50"/>
    <w:uiPriority w:val="99"/>
    <w:locked/>
    <w:rsid w:val="00B60E0D"/>
    <w:rPr>
      <w:rFonts w:ascii="Arial" w:hAnsi="Arial" w:cs="Arial"/>
      <w:b/>
      <w:bCs/>
      <w:sz w:val="28"/>
      <w:szCs w:val="28"/>
    </w:rPr>
  </w:style>
  <w:style w:type="paragraph" w:customStyle="1" w:styleId="Bodytext50">
    <w:name w:val="Body text (5)"/>
    <w:basedOn w:val="Normal"/>
    <w:link w:val="Bodytext5"/>
    <w:uiPriority w:val="99"/>
    <w:rsid w:val="00B60E0D"/>
    <w:pPr>
      <w:widowControl w:val="0"/>
      <w:bidi w:val="0"/>
      <w:spacing w:after="200" w:line="360" w:lineRule="auto"/>
      <w:jc w:val="right"/>
    </w:pPr>
    <w:rPr>
      <w:rFonts w:ascii="Arial" w:hAnsi="Arial" w:cs="Arial"/>
      <w:b/>
      <w:bCs/>
      <w:sz w:val="28"/>
      <w:szCs w:val="28"/>
    </w:rPr>
  </w:style>
  <w:style w:type="character" w:customStyle="1" w:styleId="Bodytext30">
    <w:name w:val="Body text (3)_"/>
    <w:link w:val="Bodytext31"/>
    <w:uiPriority w:val="99"/>
    <w:locked/>
    <w:rsid w:val="00B60E0D"/>
    <w:rPr>
      <w:rFonts w:ascii="Times New Roman" w:hAnsi="Times New Roman" w:cs="Times New Roman"/>
      <w:b/>
      <w:bCs/>
    </w:rPr>
  </w:style>
  <w:style w:type="paragraph" w:customStyle="1" w:styleId="Bodytext31">
    <w:name w:val="Body text (3)"/>
    <w:basedOn w:val="Normal"/>
    <w:link w:val="Bodytext30"/>
    <w:uiPriority w:val="99"/>
    <w:rsid w:val="00B60E0D"/>
    <w:pPr>
      <w:widowControl w:val="0"/>
      <w:bidi w:val="0"/>
      <w:spacing w:after="80" w:line="360" w:lineRule="auto"/>
    </w:pPr>
    <w:rPr>
      <w:rFonts w:ascii="Times New Roman" w:hAnsi="Times New Roman" w:cs="Times New Roman"/>
      <w:b/>
      <w:bCs/>
    </w:rPr>
  </w:style>
  <w:style w:type="character" w:customStyle="1" w:styleId="Bodytext4">
    <w:name w:val="Body text (4)_"/>
    <w:link w:val="Bodytext40"/>
    <w:uiPriority w:val="99"/>
    <w:locked/>
    <w:rsid w:val="00B60E0D"/>
    <w:rPr>
      <w:rFonts w:ascii="Times New Roman" w:hAnsi="Times New Roman" w:cs="Times New Roman"/>
      <w:b/>
      <w:bCs/>
      <w:sz w:val="28"/>
      <w:szCs w:val="28"/>
    </w:rPr>
  </w:style>
  <w:style w:type="paragraph" w:customStyle="1" w:styleId="Bodytext40">
    <w:name w:val="Body text (4)"/>
    <w:basedOn w:val="Normal"/>
    <w:link w:val="Bodytext4"/>
    <w:uiPriority w:val="99"/>
    <w:rsid w:val="00B60E0D"/>
    <w:pPr>
      <w:widowControl w:val="0"/>
      <w:bidi w:val="0"/>
      <w:spacing w:line="360" w:lineRule="auto"/>
    </w:pPr>
    <w:rPr>
      <w:rFonts w:ascii="Times New Roman" w:hAnsi="Times New Roman" w:cs="Times New Roman"/>
      <w:b/>
      <w:bCs/>
      <w:sz w:val="28"/>
      <w:szCs w:val="28"/>
    </w:rPr>
  </w:style>
  <w:style w:type="character" w:customStyle="1" w:styleId="Headerorfooter2">
    <w:name w:val="Header or footer (2)_"/>
    <w:link w:val="Headerorfooter20"/>
    <w:uiPriority w:val="99"/>
    <w:locked/>
    <w:rsid w:val="00B60E0D"/>
    <w:rPr>
      <w:rFonts w:ascii="Times New Roman" w:hAnsi="Times New Roman" w:cs="Times New Roman"/>
    </w:rPr>
  </w:style>
  <w:style w:type="paragraph" w:customStyle="1" w:styleId="Headerorfooter20">
    <w:name w:val="Header or footer (2)"/>
    <w:basedOn w:val="Normal"/>
    <w:link w:val="Headerorfooter2"/>
    <w:uiPriority w:val="99"/>
    <w:rsid w:val="00B60E0D"/>
    <w:pPr>
      <w:widowControl w:val="0"/>
      <w:bidi w:val="0"/>
      <w:spacing w:after="0" w:line="240" w:lineRule="auto"/>
    </w:pPr>
    <w:rPr>
      <w:rFonts w:ascii="Times New Roman" w:hAnsi="Times New Roman" w:cs="Times New Roman"/>
    </w:rPr>
  </w:style>
  <w:style w:type="character" w:customStyle="1" w:styleId="Heading32">
    <w:name w:val="Heading #3 (2)_"/>
    <w:link w:val="Heading320"/>
    <w:uiPriority w:val="99"/>
    <w:locked/>
    <w:rsid w:val="00B60E0D"/>
    <w:rPr>
      <w:rFonts w:ascii="Arial" w:hAnsi="Arial" w:cs="Arial"/>
      <w:b/>
      <w:bCs/>
    </w:rPr>
  </w:style>
  <w:style w:type="paragraph" w:customStyle="1" w:styleId="Heading320">
    <w:name w:val="Heading #3 (2)"/>
    <w:basedOn w:val="Normal"/>
    <w:link w:val="Heading32"/>
    <w:uiPriority w:val="99"/>
    <w:rsid w:val="00B60E0D"/>
    <w:pPr>
      <w:widowControl w:val="0"/>
      <w:spacing w:after="230" w:line="604" w:lineRule="auto"/>
      <w:ind w:right="980" w:firstLine="390"/>
      <w:outlineLvl w:val="2"/>
    </w:pPr>
    <w:rPr>
      <w:rFonts w:ascii="Arial" w:hAnsi="Arial" w:cs="Arial"/>
      <w:b/>
      <w:bCs/>
    </w:rPr>
  </w:style>
  <w:style w:type="character" w:customStyle="1" w:styleId="Heading10">
    <w:name w:val="Heading #1_"/>
    <w:link w:val="Heading11"/>
    <w:uiPriority w:val="99"/>
    <w:locked/>
    <w:rsid w:val="00B60E0D"/>
    <w:rPr>
      <w:rFonts w:ascii="Arial" w:hAnsi="Arial" w:cs="Arial"/>
      <w:b/>
      <w:bCs/>
      <w:sz w:val="26"/>
      <w:szCs w:val="26"/>
    </w:rPr>
  </w:style>
  <w:style w:type="paragraph" w:customStyle="1" w:styleId="Heading11">
    <w:name w:val="Heading #1"/>
    <w:basedOn w:val="Normal"/>
    <w:link w:val="Heading10"/>
    <w:uiPriority w:val="99"/>
    <w:rsid w:val="00B60E0D"/>
    <w:pPr>
      <w:widowControl w:val="0"/>
      <w:spacing w:line="480" w:lineRule="auto"/>
      <w:ind w:firstLine="160"/>
      <w:outlineLvl w:val="0"/>
    </w:pPr>
    <w:rPr>
      <w:rFonts w:ascii="Arial" w:hAnsi="Arial" w:cs="Arial"/>
      <w:b/>
      <w:bCs/>
      <w:sz w:val="26"/>
      <w:szCs w:val="26"/>
    </w:rPr>
  </w:style>
  <w:style w:type="character" w:customStyle="1" w:styleId="Bodytext7">
    <w:name w:val="Body text (7)_"/>
    <w:link w:val="Bodytext70"/>
    <w:uiPriority w:val="99"/>
    <w:locked/>
    <w:rsid w:val="00B60E0D"/>
    <w:rPr>
      <w:rFonts w:ascii="Arial" w:hAnsi="Arial" w:cs="Arial"/>
      <w:b/>
      <w:bCs/>
      <w:sz w:val="32"/>
      <w:szCs w:val="32"/>
    </w:rPr>
  </w:style>
  <w:style w:type="paragraph" w:customStyle="1" w:styleId="Bodytext70">
    <w:name w:val="Body text (7)"/>
    <w:basedOn w:val="Normal"/>
    <w:link w:val="Bodytext7"/>
    <w:uiPriority w:val="99"/>
    <w:rsid w:val="00B60E0D"/>
    <w:pPr>
      <w:widowControl w:val="0"/>
      <w:spacing w:after="300" w:line="240" w:lineRule="auto"/>
      <w:jc w:val="center"/>
    </w:pPr>
    <w:rPr>
      <w:rFonts w:ascii="Arial" w:hAnsi="Arial" w:cs="Arial"/>
      <w:b/>
      <w:bCs/>
      <w:sz w:val="32"/>
      <w:szCs w:val="32"/>
    </w:rPr>
  </w:style>
  <w:style w:type="character" w:customStyle="1" w:styleId="Heading50">
    <w:name w:val="Heading #5_"/>
    <w:link w:val="Heading51"/>
    <w:uiPriority w:val="99"/>
    <w:locked/>
    <w:rsid w:val="00B60E0D"/>
    <w:rPr>
      <w:rFonts w:ascii="Arial" w:hAnsi="Arial" w:cs="Arial"/>
      <w:b/>
      <w:bCs/>
      <w:sz w:val="28"/>
      <w:szCs w:val="28"/>
    </w:rPr>
  </w:style>
  <w:style w:type="paragraph" w:customStyle="1" w:styleId="Heading51">
    <w:name w:val="Heading #5"/>
    <w:basedOn w:val="Normal"/>
    <w:link w:val="Heading50"/>
    <w:uiPriority w:val="99"/>
    <w:rsid w:val="00B60E0D"/>
    <w:pPr>
      <w:widowControl w:val="0"/>
      <w:spacing w:after="360" w:line="240" w:lineRule="auto"/>
      <w:outlineLvl w:val="4"/>
    </w:pPr>
    <w:rPr>
      <w:rFonts w:ascii="Arial" w:hAnsi="Arial" w:cs="Arial"/>
      <w:b/>
      <w:bCs/>
      <w:sz w:val="28"/>
      <w:szCs w:val="28"/>
    </w:rPr>
  </w:style>
  <w:style w:type="character" w:customStyle="1" w:styleId="Headerorfooter">
    <w:name w:val="Header or footer_"/>
    <w:link w:val="Headerorfooter0"/>
    <w:uiPriority w:val="99"/>
    <w:locked/>
    <w:rsid w:val="00B60E0D"/>
  </w:style>
  <w:style w:type="paragraph" w:customStyle="1" w:styleId="Headerorfooter0">
    <w:name w:val="Header or footer"/>
    <w:basedOn w:val="Normal"/>
    <w:link w:val="Headerorfooter"/>
    <w:uiPriority w:val="99"/>
    <w:rsid w:val="00B60E0D"/>
    <w:pPr>
      <w:widowControl w:val="0"/>
      <w:bidi w:val="0"/>
      <w:spacing w:after="0" w:line="240" w:lineRule="auto"/>
    </w:pPr>
  </w:style>
  <w:style w:type="character" w:customStyle="1" w:styleId="Other">
    <w:name w:val="Other_"/>
    <w:link w:val="Other0"/>
    <w:uiPriority w:val="99"/>
    <w:locked/>
    <w:rsid w:val="00B60E0D"/>
    <w:rPr>
      <w:rFonts w:ascii="Arial" w:hAnsi="Arial" w:cs="Arial"/>
    </w:rPr>
  </w:style>
  <w:style w:type="paragraph" w:customStyle="1" w:styleId="Other0">
    <w:name w:val="Other"/>
    <w:basedOn w:val="Normal"/>
    <w:link w:val="Other"/>
    <w:uiPriority w:val="99"/>
    <w:rsid w:val="00B60E0D"/>
    <w:pPr>
      <w:widowControl w:val="0"/>
      <w:spacing w:after="120" w:line="432" w:lineRule="auto"/>
    </w:pPr>
    <w:rPr>
      <w:rFonts w:ascii="Arial" w:hAnsi="Arial" w:cs="Arial"/>
    </w:rPr>
  </w:style>
  <w:style w:type="character" w:customStyle="1" w:styleId="Headerorfooter3">
    <w:name w:val="Header or footer (3)_"/>
    <w:link w:val="Headerorfooter30"/>
    <w:uiPriority w:val="99"/>
    <w:locked/>
    <w:rsid w:val="00B60E0D"/>
    <w:rPr>
      <w:rFonts w:ascii="Times New Roman" w:hAnsi="Times New Roman" w:cs="Times New Roman"/>
    </w:rPr>
  </w:style>
  <w:style w:type="paragraph" w:customStyle="1" w:styleId="Headerorfooter30">
    <w:name w:val="Header or footer (3)"/>
    <w:basedOn w:val="Normal"/>
    <w:link w:val="Headerorfooter3"/>
    <w:uiPriority w:val="99"/>
    <w:rsid w:val="00B60E0D"/>
    <w:pPr>
      <w:widowControl w:val="0"/>
      <w:bidi w:val="0"/>
      <w:spacing w:after="0" w:line="240" w:lineRule="auto"/>
    </w:pPr>
    <w:rPr>
      <w:rFonts w:ascii="Times New Roman" w:hAnsi="Times New Roman" w:cs="Times New Roman"/>
    </w:rPr>
  </w:style>
  <w:style w:type="character" w:customStyle="1" w:styleId="Footnote">
    <w:name w:val="Footnote_"/>
    <w:link w:val="Footnote0"/>
    <w:locked/>
    <w:rsid w:val="00B60E0D"/>
    <w:rPr>
      <w:rFonts w:ascii="Arial" w:hAnsi="Arial" w:cs="Arial"/>
      <w:b/>
      <w:bCs/>
      <w:sz w:val="19"/>
      <w:szCs w:val="19"/>
    </w:rPr>
  </w:style>
  <w:style w:type="paragraph" w:customStyle="1" w:styleId="Footnote0">
    <w:name w:val="Footnote"/>
    <w:basedOn w:val="Normal"/>
    <w:link w:val="Footnote"/>
    <w:rsid w:val="00B60E0D"/>
    <w:pPr>
      <w:widowControl w:val="0"/>
      <w:spacing w:after="0" w:line="240" w:lineRule="auto"/>
    </w:pPr>
    <w:rPr>
      <w:rFonts w:ascii="Arial" w:hAnsi="Arial" w:cs="Arial"/>
      <w:b/>
      <w:bCs/>
      <w:sz w:val="19"/>
      <w:szCs w:val="19"/>
    </w:rPr>
  </w:style>
  <w:style w:type="character" w:customStyle="1" w:styleId="Bodytext6">
    <w:name w:val="Body text (6)_"/>
    <w:link w:val="Bodytext60"/>
    <w:uiPriority w:val="99"/>
    <w:locked/>
    <w:rsid w:val="00B60E0D"/>
    <w:rPr>
      <w:rFonts w:ascii="Arial" w:hAnsi="Arial" w:cs="Arial"/>
      <w:b/>
      <w:bCs/>
      <w:sz w:val="36"/>
      <w:szCs w:val="36"/>
    </w:rPr>
  </w:style>
  <w:style w:type="paragraph" w:customStyle="1" w:styleId="Bodytext60">
    <w:name w:val="Body text (6)"/>
    <w:basedOn w:val="Normal"/>
    <w:link w:val="Bodytext6"/>
    <w:uiPriority w:val="99"/>
    <w:rsid w:val="00B60E0D"/>
    <w:pPr>
      <w:widowControl w:val="0"/>
      <w:spacing w:after="220" w:line="240" w:lineRule="auto"/>
      <w:ind w:firstLine="380"/>
    </w:pPr>
    <w:rPr>
      <w:rFonts w:ascii="Arial" w:hAnsi="Arial" w:cs="Arial"/>
      <w:b/>
      <w:bCs/>
      <w:sz w:val="36"/>
      <w:szCs w:val="36"/>
    </w:rPr>
  </w:style>
  <w:style w:type="character" w:customStyle="1" w:styleId="Heading60">
    <w:name w:val="Heading #6_"/>
    <w:link w:val="Heading61"/>
    <w:uiPriority w:val="99"/>
    <w:locked/>
    <w:rsid w:val="00B60E0D"/>
    <w:rPr>
      <w:rFonts w:ascii="Arial" w:hAnsi="Arial" w:cs="Arial"/>
      <w:b/>
      <w:bCs/>
    </w:rPr>
  </w:style>
  <w:style w:type="paragraph" w:customStyle="1" w:styleId="Heading61">
    <w:name w:val="Heading #6"/>
    <w:basedOn w:val="Normal"/>
    <w:link w:val="Heading60"/>
    <w:uiPriority w:val="99"/>
    <w:rsid w:val="00B60E0D"/>
    <w:pPr>
      <w:widowControl w:val="0"/>
      <w:spacing w:after="100" w:line="456" w:lineRule="auto"/>
      <w:outlineLvl w:val="5"/>
    </w:pPr>
    <w:rPr>
      <w:rFonts w:ascii="Arial" w:hAnsi="Arial" w:cs="Arial"/>
      <w:b/>
      <w:bCs/>
    </w:rPr>
  </w:style>
  <w:style w:type="character" w:customStyle="1" w:styleId="Tablecaption">
    <w:name w:val="Table caption_"/>
    <w:link w:val="Tablecaption0"/>
    <w:uiPriority w:val="99"/>
    <w:locked/>
    <w:rsid w:val="00B60E0D"/>
    <w:rPr>
      <w:rFonts w:ascii="Arial" w:hAnsi="Arial" w:cs="Arial"/>
    </w:rPr>
  </w:style>
  <w:style w:type="paragraph" w:customStyle="1" w:styleId="Tablecaption0">
    <w:name w:val="Table caption"/>
    <w:basedOn w:val="Normal"/>
    <w:link w:val="Tablecaption"/>
    <w:uiPriority w:val="99"/>
    <w:rsid w:val="00B60E0D"/>
    <w:pPr>
      <w:widowControl w:val="0"/>
      <w:spacing w:after="0" w:line="240" w:lineRule="auto"/>
    </w:pPr>
    <w:rPr>
      <w:rFonts w:ascii="Arial" w:hAnsi="Arial" w:cs="Arial"/>
    </w:rPr>
  </w:style>
  <w:style w:type="character" w:customStyle="1" w:styleId="Other2">
    <w:name w:val="Other (2)_"/>
    <w:link w:val="Other20"/>
    <w:uiPriority w:val="99"/>
    <w:locked/>
    <w:rsid w:val="00B60E0D"/>
    <w:rPr>
      <w:rFonts w:ascii="Bookman Old Style" w:hAnsi="Bookman Old Style" w:cs="Bookman Old Style"/>
      <w:b/>
      <w:bCs/>
    </w:rPr>
  </w:style>
  <w:style w:type="paragraph" w:customStyle="1" w:styleId="Other20">
    <w:name w:val="Other (2)"/>
    <w:basedOn w:val="Normal"/>
    <w:link w:val="Other2"/>
    <w:uiPriority w:val="99"/>
    <w:rsid w:val="00B60E0D"/>
    <w:pPr>
      <w:widowControl w:val="0"/>
      <w:bidi w:val="0"/>
      <w:spacing w:after="0" w:line="240" w:lineRule="auto"/>
      <w:jc w:val="right"/>
    </w:pPr>
    <w:rPr>
      <w:rFonts w:ascii="Bookman Old Style" w:hAnsi="Bookman Old Style" w:cs="Bookman Old Style"/>
      <w:b/>
      <w:bCs/>
    </w:rPr>
  </w:style>
  <w:style w:type="character" w:customStyle="1" w:styleId="Bodytext10">
    <w:name w:val="Body text (10)_"/>
    <w:link w:val="Bodytext100"/>
    <w:uiPriority w:val="99"/>
    <w:locked/>
    <w:rsid w:val="00B60E0D"/>
    <w:rPr>
      <w:rFonts w:ascii="Times New Roman" w:hAnsi="Times New Roman" w:cs="Times New Roman"/>
      <w:sz w:val="26"/>
      <w:szCs w:val="26"/>
    </w:rPr>
  </w:style>
  <w:style w:type="paragraph" w:customStyle="1" w:styleId="Bodytext100">
    <w:name w:val="Body text (10)"/>
    <w:basedOn w:val="Normal"/>
    <w:link w:val="Bodytext10"/>
    <w:uiPriority w:val="99"/>
    <w:rsid w:val="00B60E0D"/>
    <w:pPr>
      <w:widowControl w:val="0"/>
      <w:spacing w:after="0" w:line="432" w:lineRule="auto"/>
      <w:ind w:left="1560"/>
    </w:pPr>
    <w:rPr>
      <w:rFonts w:ascii="Times New Roman" w:hAnsi="Times New Roman" w:cs="Times New Roman"/>
      <w:sz w:val="26"/>
      <w:szCs w:val="26"/>
    </w:rPr>
  </w:style>
  <w:style w:type="character" w:customStyle="1" w:styleId="Heading53">
    <w:name w:val="Heading #5 (3)_"/>
    <w:link w:val="Heading530"/>
    <w:uiPriority w:val="99"/>
    <w:locked/>
    <w:rsid w:val="00B60E0D"/>
    <w:rPr>
      <w:rFonts w:ascii="Arial" w:hAnsi="Arial" w:cs="Arial"/>
      <w:b/>
      <w:bCs/>
      <w:sz w:val="28"/>
      <w:szCs w:val="28"/>
    </w:rPr>
  </w:style>
  <w:style w:type="paragraph" w:customStyle="1" w:styleId="Heading530">
    <w:name w:val="Heading #5 (3)"/>
    <w:basedOn w:val="Normal"/>
    <w:link w:val="Heading53"/>
    <w:uiPriority w:val="99"/>
    <w:rsid w:val="00B60E0D"/>
    <w:pPr>
      <w:widowControl w:val="0"/>
      <w:bidi w:val="0"/>
      <w:spacing w:after="280" w:line="240" w:lineRule="auto"/>
      <w:jc w:val="center"/>
      <w:outlineLvl w:val="4"/>
    </w:pPr>
    <w:rPr>
      <w:rFonts w:ascii="Arial" w:hAnsi="Arial" w:cs="Arial"/>
      <w:b/>
      <w:bCs/>
      <w:sz w:val="28"/>
      <w:szCs w:val="28"/>
    </w:rPr>
  </w:style>
  <w:style w:type="character" w:customStyle="1" w:styleId="Footnote3">
    <w:name w:val="Footnote (3)_"/>
    <w:link w:val="Footnote30"/>
    <w:uiPriority w:val="99"/>
    <w:locked/>
    <w:rsid w:val="00B60E0D"/>
    <w:rPr>
      <w:rFonts w:ascii="Arial" w:hAnsi="Arial" w:cs="Arial"/>
    </w:rPr>
  </w:style>
  <w:style w:type="paragraph" w:customStyle="1" w:styleId="Footnote30">
    <w:name w:val="Footnote (3)"/>
    <w:basedOn w:val="Normal"/>
    <w:link w:val="Footnote3"/>
    <w:uiPriority w:val="99"/>
    <w:rsid w:val="00B60E0D"/>
    <w:pPr>
      <w:widowControl w:val="0"/>
      <w:bidi w:val="0"/>
      <w:spacing w:after="0" w:line="424" w:lineRule="auto"/>
    </w:pPr>
    <w:rPr>
      <w:rFonts w:ascii="Arial" w:hAnsi="Arial" w:cs="Arial"/>
    </w:rPr>
  </w:style>
  <w:style w:type="character" w:customStyle="1" w:styleId="Char">
    <w:name w:val="رسمة Char"/>
    <w:link w:val="a"/>
    <w:locked/>
    <w:rsid w:val="00B60E0D"/>
    <w:rPr>
      <w:rFonts w:ascii="Times New Roman" w:eastAsia="Calibri" w:hAnsi="Times New Roman" w:cs="Times New Roman"/>
      <w:b/>
      <w:bCs/>
      <w:sz w:val="28"/>
      <w:szCs w:val="28"/>
    </w:rPr>
  </w:style>
  <w:style w:type="paragraph" w:customStyle="1" w:styleId="a">
    <w:name w:val="رسمة"/>
    <w:basedOn w:val="Normal"/>
    <w:link w:val="Char"/>
    <w:qFormat/>
    <w:rsid w:val="00B60E0D"/>
    <w:pPr>
      <w:spacing w:after="0" w:line="360" w:lineRule="auto"/>
      <w:ind w:left="-874" w:right="-360"/>
      <w:jc w:val="center"/>
    </w:pPr>
    <w:rPr>
      <w:rFonts w:ascii="Times New Roman" w:eastAsia="Calibri" w:hAnsi="Times New Roman" w:cs="Times New Roman"/>
      <w:b/>
      <w:bCs/>
      <w:sz w:val="28"/>
      <w:szCs w:val="28"/>
    </w:rPr>
  </w:style>
  <w:style w:type="character" w:customStyle="1" w:styleId="Bodytext9">
    <w:name w:val="Body text (9)_"/>
    <w:link w:val="Bodytext90"/>
    <w:uiPriority w:val="99"/>
    <w:locked/>
    <w:rsid w:val="00B60E0D"/>
    <w:rPr>
      <w:rFonts w:ascii="Times New Roman" w:hAnsi="Times New Roman" w:cs="Times New Roman"/>
    </w:rPr>
  </w:style>
  <w:style w:type="paragraph" w:customStyle="1" w:styleId="Bodytext90">
    <w:name w:val="Body text (9)"/>
    <w:basedOn w:val="Normal"/>
    <w:link w:val="Bodytext9"/>
    <w:uiPriority w:val="99"/>
    <w:rsid w:val="00B60E0D"/>
    <w:pPr>
      <w:widowControl w:val="0"/>
      <w:bidi w:val="0"/>
      <w:spacing w:after="0" w:line="240" w:lineRule="auto"/>
      <w:ind w:left="1720"/>
    </w:pPr>
    <w:rPr>
      <w:rFonts w:ascii="Times New Roman" w:hAnsi="Times New Roman" w:cs="Times New Roman"/>
    </w:rPr>
  </w:style>
  <w:style w:type="paragraph" w:customStyle="1" w:styleId="Default">
    <w:name w:val="Default"/>
    <w:rsid w:val="00B60E0D"/>
    <w:pPr>
      <w:autoSpaceDE w:val="0"/>
      <w:autoSpaceDN w:val="0"/>
      <w:bidi/>
      <w:adjustRightInd w:val="0"/>
      <w:spacing w:before="120" w:after="120" w:line="276" w:lineRule="auto"/>
      <w:ind w:right="91" w:firstLine="720"/>
      <w:jc w:val="both"/>
    </w:pPr>
    <w:rPr>
      <w:rFonts w:ascii="Times New Roman" w:eastAsia="Calibri" w:hAnsi="Times New Roman" w:cs="Times New Roman"/>
      <w:color w:val="000000"/>
      <w:kern w:val="0"/>
      <w:sz w:val="24"/>
      <w:szCs w:val="24"/>
      <w14:ligatures w14:val="none"/>
    </w:rPr>
  </w:style>
  <w:style w:type="paragraph" w:customStyle="1" w:styleId="paragraph">
    <w:name w:val="paragraph"/>
    <w:basedOn w:val="Normal"/>
    <w:uiPriority w:val="99"/>
    <w:rsid w:val="00B60E0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outlineelement">
    <w:name w:val="outlineelement"/>
    <w:basedOn w:val="Normal"/>
    <w:uiPriority w:val="99"/>
    <w:rsid w:val="00B60E0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عننوان 1 Char"/>
    <w:link w:val="1"/>
    <w:locked/>
    <w:rsid w:val="00B60E0D"/>
    <w:rPr>
      <w:rFonts w:ascii="Simplified Arabic" w:eastAsia="Times New Roman" w:hAnsi="Simplified Arabic" w:cs="Times New Roman"/>
      <w:b/>
      <w:bCs/>
      <w:kern w:val="32"/>
      <w:sz w:val="36"/>
      <w:szCs w:val="32"/>
      <w:lang w:val="x-none" w:eastAsia="x-none"/>
    </w:rPr>
  </w:style>
  <w:style w:type="paragraph" w:customStyle="1" w:styleId="1">
    <w:name w:val="عننوان 1"/>
    <w:basedOn w:val="Heading1"/>
    <w:link w:val="1Char"/>
    <w:qFormat/>
    <w:rsid w:val="00B60E0D"/>
    <w:pPr>
      <w:keepLines w:val="0"/>
      <w:spacing w:after="60" w:line="240" w:lineRule="auto"/>
      <w:ind w:firstLine="652"/>
      <w:jc w:val="center"/>
    </w:pPr>
    <w:rPr>
      <w:rFonts w:ascii="Simplified Arabic" w:eastAsia="Times New Roman" w:hAnsi="Simplified Arabic" w:cs="Times New Roman"/>
      <w:b/>
      <w:bCs/>
      <w:color w:val="auto"/>
      <w:kern w:val="32"/>
      <w:sz w:val="36"/>
      <w:lang w:val="x-none" w:eastAsia="x-none"/>
    </w:rPr>
  </w:style>
  <w:style w:type="character" w:styleId="SubtleEmphasis">
    <w:name w:val="Subtle Emphasis"/>
    <w:uiPriority w:val="19"/>
    <w:qFormat/>
    <w:rsid w:val="00B60E0D"/>
    <w:rPr>
      <w:i/>
      <w:iCs w:val="0"/>
      <w:color w:val="5A5A5A"/>
    </w:rPr>
  </w:style>
  <w:style w:type="character" w:styleId="IntenseEmphasis">
    <w:name w:val="Intense Emphasis"/>
    <w:uiPriority w:val="21"/>
    <w:qFormat/>
    <w:rsid w:val="00B60E0D"/>
    <w:rPr>
      <w:b/>
      <w:bCs w:val="0"/>
      <w:i/>
      <w:iCs w:val="0"/>
      <w:sz w:val="24"/>
      <w:szCs w:val="24"/>
      <w:u w:val="single"/>
    </w:rPr>
  </w:style>
  <w:style w:type="character" w:styleId="SubtleReference">
    <w:name w:val="Subtle Reference"/>
    <w:uiPriority w:val="31"/>
    <w:qFormat/>
    <w:rsid w:val="00B60E0D"/>
    <w:rPr>
      <w:sz w:val="24"/>
      <w:szCs w:val="24"/>
      <w:u w:val="single"/>
    </w:rPr>
  </w:style>
  <w:style w:type="character" w:styleId="IntenseReference">
    <w:name w:val="Intense Reference"/>
    <w:uiPriority w:val="32"/>
    <w:qFormat/>
    <w:rsid w:val="00B60E0D"/>
    <w:rPr>
      <w:b/>
      <w:bCs w:val="0"/>
      <w:sz w:val="24"/>
      <w:u w:val="single"/>
    </w:rPr>
  </w:style>
  <w:style w:type="character" w:styleId="BookTitle">
    <w:name w:val="Book Title"/>
    <w:uiPriority w:val="33"/>
    <w:qFormat/>
    <w:rsid w:val="00B60E0D"/>
    <w:rPr>
      <w:rFonts w:ascii="Cambria" w:eastAsia="Times New Roman" w:hAnsi="Cambria" w:hint="default"/>
      <w:b/>
      <w:bCs w:val="0"/>
      <w:i/>
      <w:iCs w:val="0"/>
      <w:sz w:val="24"/>
      <w:szCs w:val="24"/>
    </w:rPr>
  </w:style>
  <w:style w:type="character" w:customStyle="1" w:styleId="txt-red">
    <w:name w:val="txt-red"/>
    <w:basedOn w:val="DefaultParagraphFont"/>
    <w:rsid w:val="00B60E0D"/>
  </w:style>
  <w:style w:type="character" w:customStyle="1" w:styleId="dropdown">
    <w:name w:val="dropdown"/>
    <w:basedOn w:val="DefaultParagraphFont"/>
    <w:rsid w:val="00B60E0D"/>
  </w:style>
  <w:style w:type="character" w:customStyle="1" w:styleId="txt-blue">
    <w:name w:val="txt-blue"/>
    <w:basedOn w:val="DefaultParagraphFont"/>
    <w:rsid w:val="00B60E0D"/>
  </w:style>
  <w:style w:type="character" w:customStyle="1" w:styleId="false-word">
    <w:name w:val="false-word"/>
    <w:basedOn w:val="DefaultParagraphFont"/>
    <w:rsid w:val="00B60E0D"/>
  </w:style>
  <w:style w:type="character" w:customStyle="1" w:styleId="txt-green">
    <w:name w:val="txt-green"/>
    <w:basedOn w:val="DefaultParagraphFont"/>
    <w:rsid w:val="00B60E0D"/>
  </w:style>
  <w:style w:type="character" w:customStyle="1" w:styleId="textrun">
    <w:name w:val="textrun"/>
    <w:basedOn w:val="DefaultParagraphFont"/>
    <w:rsid w:val="00B60E0D"/>
  </w:style>
  <w:style w:type="character" w:customStyle="1" w:styleId="normaltextrun">
    <w:name w:val="normaltextrun"/>
    <w:basedOn w:val="DefaultParagraphFont"/>
    <w:rsid w:val="00B60E0D"/>
  </w:style>
  <w:style w:type="character" w:customStyle="1" w:styleId="eop">
    <w:name w:val="eop"/>
    <w:basedOn w:val="DefaultParagraphFont"/>
    <w:rsid w:val="00B60E0D"/>
  </w:style>
  <w:style w:type="character" w:customStyle="1" w:styleId="pagebreakblob">
    <w:name w:val="pagebreakblob"/>
    <w:basedOn w:val="DefaultParagraphFont"/>
    <w:rsid w:val="00B60E0D"/>
  </w:style>
  <w:style w:type="character" w:customStyle="1" w:styleId="pagebreakborderspan">
    <w:name w:val="pagebreakborderspan"/>
    <w:basedOn w:val="DefaultParagraphFont"/>
    <w:rsid w:val="00B60E0D"/>
  </w:style>
  <w:style w:type="character" w:customStyle="1" w:styleId="pagebreaktextspan">
    <w:name w:val="pagebreaktextspan"/>
    <w:basedOn w:val="DefaultParagraphFont"/>
    <w:rsid w:val="00B60E0D"/>
  </w:style>
  <w:style w:type="character" w:customStyle="1" w:styleId="export-sheets-button">
    <w:name w:val="export-sheets-button"/>
    <w:basedOn w:val="DefaultParagraphFont"/>
    <w:rsid w:val="00B60E0D"/>
  </w:style>
  <w:style w:type="character" w:customStyle="1" w:styleId="export-sheets-icon">
    <w:name w:val="export-sheets-icon"/>
    <w:basedOn w:val="DefaultParagraphFont"/>
    <w:rsid w:val="00B60E0D"/>
  </w:style>
  <w:style w:type="table" w:styleId="GridTable1Light-Accent5">
    <w:name w:val="Grid Table 1 Light Accent 5"/>
    <w:basedOn w:val="TableNormal"/>
    <w:uiPriority w:val="46"/>
    <w:rsid w:val="00B60E0D"/>
    <w:pPr>
      <w:spacing w:after="0" w:line="240" w:lineRule="auto"/>
    </w:pPr>
    <w:rPr>
      <w:kern w:val="0"/>
      <w14:ligatures w14:val="none"/>
    </w:rPr>
    <w:tblPr>
      <w:tblStyleRowBandSize w:val="1"/>
      <w:tblStyleColBandSize w:val="1"/>
      <w:tblInd w:w="0" w:type="nil"/>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2-Accent5">
    <w:name w:val="Grid Table 2 Accent 5"/>
    <w:basedOn w:val="TableNormal"/>
    <w:uiPriority w:val="47"/>
    <w:rsid w:val="00B60E0D"/>
    <w:pPr>
      <w:spacing w:after="0" w:line="240" w:lineRule="auto"/>
    </w:pPr>
    <w:rPr>
      <w:kern w:val="0"/>
      <w14:ligatures w14:val="none"/>
    </w:rPr>
    <w:tblPr>
      <w:tblStyleRowBandSize w:val="1"/>
      <w:tblStyleColBandSize w:val="1"/>
      <w:tblInd w:w="0" w:type="nil"/>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6">
    <w:name w:val="Grid Table 2 Accent 6"/>
    <w:basedOn w:val="TableNormal"/>
    <w:uiPriority w:val="47"/>
    <w:rsid w:val="00B60E0D"/>
    <w:pPr>
      <w:spacing w:after="0" w:line="240" w:lineRule="auto"/>
    </w:pPr>
    <w:rPr>
      <w:kern w:val="0"/>
      <w14:ligatures w14:val="none"/>
    </w:rPr>
    <w:tblPr>
      <w:tblStyleRowBandSize w:val="1"/>
      <w:tblStyleColBandSize w:val="1"/>
      <w:tblInd w:w="0" w:type="nil"/>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4">
    <w:name w:val="Grid Table 4 Accent 4"/>
    <w:basedOn w:val="TableNormal"/>
    <w:uiPriority w:val="49"/>
    <w:rsid w:val="00B60E0D"/>
    <w:pPr>
      <w:spacing w:after="0" w:line="240" w:lineRule="auto"/>
    </w:pPr>
    <w:rPr>
      <w:kern w:val="0"/>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6">
    <w:name w:val="Grid Table 5 Dark Accent 6"/>
    <w:basedOn w:val="TableNormal"/>
    <w:uiPriority w:val="50"/>
    <w:rsid w:val="00B60E0D"/>
    <w:pPr>
      <w:spacing w:after="0" w:line="240" w:lineRule="auto"/>
    </w:pPr>
    <w:rPr>
      <w:kern w:val="0"/>
      <w:lang w:val="en-GB"/>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customStyle="1" w:styleId="bzpyqfadein">
    <w:name w:val="bz_pyq_fadein"/>
    <w:basedOn w:val="DefaultParagraphFont"/>
    <w:rsid w:val="00B60E0D"/>
  </w:style>
  <w:style w:type="table" w:styleId="GridTable3-Accent6">
    <w:name w:val="Grid Table 3 Accent 6"/>
    <w:basedOn w:val="TableNormal"/>
    <w:uiPriority w:val="48"/>
    <w:rsid w:val="00083A6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5Dark-Accent2">
    <w:name w:val="Grid Table 5 Dark Accent 2"/>
    <w:basedOn w:val="TableNormal"/>
    <w:uiPriority w:val="50"/>
    <w:rsid w:val="00E449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3-Accent2">
    <w:name w:val="Grid Table 3 Accent 2"/>
    <w:basedOn w:val="TableNormal"/>
    <w:uiPriority w:val="48"/>
    <w:rsid w:val="007A31A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4-Accent2">
    <w:name w:val="Grid Table 4 Accent 2"/>
    <w:basedOn w:val="TableNormal"/>
    <w:uiPriority w:val="49"/>
    <w:rsid w:val="00023124"/>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967DE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4848">
      <w:bodyDiv w:val="1"/>
      <w:marLeft w:val="0"/>
      <w:marRight w:val="0"/>
      <w:marTop w:val="0"/>
      <w:marBottom w:val="0"/>
      <w:divBdr>
        <w:top w:val="none" w:sz="0" w:space="0" w:color="auto"/>
        <w:left w:val="none" w:sz="0" w:space="0" w:color="auto"/>
        <w:bottom w:val="none" w:sz="0" w:space="0" w:color="auto"/>
        <w:right w:val="none" w:sz="0" w:space="0" w:color="auto"/>
      </w:divBdr>
      <w:divsChild>
        <w:div w:id="1466507363">
          <w:marLeft w:val="0"/>
          <w:marRight w:val="0"/>
          <w:marTop w:val="0"/>
          <w:marBottom w:val="0"/>
          <w:divBdr>
            <w:top w:val="none" w:sz="0" w:space="0" w:color="auto"/>
            <w:left w:val="none" w:sz="0" w:space="0" w:color="auto"/>
            <w:bottom w:val="none" w:sz="0" w:space="0" w:color="auto"/>
            <w:right w:val="none" w:sz="0" w:space="0" w:color="auto"/>
          </w:divBdr>
        </w:div>
      </w:divsChild>
    </w:div>
    <w:div w:id="37166121">
      <w:bodyDiv w:val="1"/>
      <w:marLeft w:val="0"/>
      <w:marRight w:val="0"/>
      <w:marTop w:val="0"/>
      <w:marBottom w:val="0"/>
      <w:divBdr>
        <w:top w:val="none" w:sz="0" w:space="0" w:color="auto"/>
        <w:left w:val="none" w:sz="0" w:space="0" w:color="auto"/>
        <w:bottom w:val="none" w:sz="0" w:space="0" w:color="auto"/>
        <w:right w:val="none" w:sz="0" w:space="0" w:color="auto"/>
      </w:divBdr>
      <w:divsChild>
        <w:div w:id="375592294">
          <w:marLeft w:val="0"/>
          <w:marRight w:val="0"/>
          <w:marTop w:val="0"/>
          <w:marBottom w:val="0"/>
          <w:divBdr>
            <w:top w:val="none" w:sz="0" w:space="0" w:color="auto"/>
            <w:left w:val="none" w:sz="0" w:space="0" w:color="auto"/>
            <w:bottom w:val="none" w:sz="0" w:space="0" w:color="auto"/>
            <w:right w:val="none" w:sz="0" w:space="0" w:color="auto"/>
          </w:divBdr>
        </w:div>
      </w:divsChild>
    </w:div>
    <w:div w:id="43991350">
      <w:bodyDiv w:val="1"/>
      <w:marLeft w:val="0"/>
      <w:marRight w:val="0"/>
      <w:marTop w:val="0"/>
      <w:marBottom w:val="0"/>
      <w:divBdr>
        <w:top w:val="none" w:sz="0" w:space="0" w:color="auto"/>
        <w:left w:val="none" w:sz="0" w:space="0" w:color="auto"/>
        <w:bottom w:val="none" w:sz="0" w:space="0" w:color="auto"/>
        <w:right w:val="none" w:sz="0" w:space="0" w:color="auto"/>
      </w:divBdr>
      <w:divsChild>
        <w:div w:id="1516118118">
          <w:marLeft w:val="0"/>
          <w:marRight w:val="0"/>
          <w:marTop w:val="0"/>
          <w:marBottom w:val="0"/>
          <w:divBdr>
            <w:top w:val="none" w:sz="0" w:space="0" w:color="auto"/>
            <w:left w:val="none" w:sz="0" w:space="0" w:color="auto"/>
            <w:bottom w:val="none" w:sz="0" w:space="0" w:color="auto"/>
            <w:right w:val="none" w:sz="0" w:space="0" w:color="auto"/>
          </w:divBdr>
        </w:div>
      </w:divsChild>
    </w:div>
    <w:div w:id="63064999">
      <w:bodyDiv w:val="1"/>
      <w:marLeft w:val="0"/>
      <w:marRight w:val="0"/>
      <w:marTop w:val="0"/>
      <w:marBottom w:val="0"/>
      <w:divBdr>
        <w:top w:val="none" w:sz="0" w:space="0" w:color="auto"/>
        <w:left w:val="none" w:sz="0" w:space="0" w:color="auto"/>
        <w:bottom w:val="none" w:sz="0" w:space="0" w:color="auto"/>
        <w:right w:val="none" w:sz="0" w:space="0" w:color="auto"/>
      </w:divBdr>
      <w:divsChild>
        <w:div w:id="446432430">
          <w:marLeft w:val="0"/>
          <w:marRight w:val="0"/>
          <w:marTop w:val="0"/>
          <w:marBottom w:val="0"/>
          <w:divBdr>
            <w:top w:val="none" w:sz="0" w:space="0" w:color="auto"/>
            <w:left w:val="none" w:sz="0" w:space="0" w:color="auto"/>
            <w:bottom w:val="none" w:sz="0" w:space="0" w:color="auto"/>
            <w:right w:val="none" w:sz="0" w:space="0" w:color="auto"/>
          </w:divBdr>
        </w:div>
      </w:divsChild>
    </w:div>
    <w:div w:id="68507143">
      <w:bodyDiv w:val="1"/>
      <w:marLeft w:val="0"/>
      <w:marRight w:val="0"/>
      <w:marTop w:val="0"/>
      <w:marBottom w:val="0"/>
      <w:divBdr>
        <w:top w:val="none" w:sz="0" w:space="0" w:color="auto"/>
        <w:left w:val="none" w:sz="0" w:space="0" w:color="auto"/>
        <w:bottom w:val="none" w:sz="0" w:space="0" w:color="auto"/>
        <w:right w:val="none" w:sz="0" w:space="0" w:color="auto"/>
      </w:divBdr>
      <w:divsChild>
        <w:div w:id="634142664">
          <w:marLeft w:val="0"/>
          <w:marRight w:val="0"/>
          <w:marTop w:val="0"/>
          <w:marBottom w:val="0"/>
          <w:divBdr>
            <w:top w:val="none" w:sz="0" w:space="0" w:color="auto"/>
            <w:left w:val="none" w:sz="0" w:space="0" w:color="auto"/>
            <w:bottom w:val="none" w:sz="0" w:space="0" w:color="auto"/>
            <w:right w:val="none" w:sz="0" w:space="0" w:color="auto"/>
          </w:divBdr>
        </w:div>
      </w:divsChild>
    </w:div>
    <w:div w:id="83113078">
      <w:bodyDiv w:val="1"/>
      <w:marLeft w:val="0"/>
      <w:marRight w:val="0"/>
      <w:marTop w:val="0"/>
      <w:marBottom w:val="0"/>
      <w:divBdr>
        <w:top w:val="none" w:sz="0" w:space="0" w:color="auto"/>
        <w:left w:val="none" w:sz="0" w:space="0" w:color="auto"/>
        <w:bottom w:val="none" w:sz="0" w:space="0" w:color="auto"/>
        <w:right w:val="none" w:sz="0" w:space="0" w:color="auto"/>
      </w:divBdr>
      <w:divsChild>
        <w:div w:id="463890609">
          <w:marLeft w:val="0"/>
          <w:marRight w:val="0"/>
          <w:marTop w:val="0"/>
          <w:marBottom w:val="0"/>
          <w:divBdr>
            <w:top w:val="none" w:sz="0" w:space="0" w:color="auto"/>
            <w:left w:val="none" w:sz="0" w:space="0" w:color="auto"/>
            <w:bottom w:val="none" w:sz="0" w:space="0" w:color="auto"/>
            <w:right w:val="none" w:sz="0" w:space="0" w:color="auto"/>
          </w:divBdr>
        </w:div>
      </w:divsChild>
    </w:div>
    <w:div w:id="110826094">
      <w:bodyDiv w:val="1"/>
      <w:marLeft w:val="0"/>
      <w:marRight w:val="0"/>
      <w:marTop w:val="0"/>
      <w:marBottom w:val="0"/>
      <w:divBdr>
        <w:top w:val="none" w:sz="0" w:space="0" w:color="auto"/>
        <w:left w:val="none" w:sz="0" w:space="0" w:color="auto"/>
        <w:bottom w:val="none" w:sz="0" w:space="0" w:color="auto"/>
        <w:right w:val="none" w:sz="0" w:space="0" w:color="auto"/>
      </w:divBdr>
      <w:divsChild>
        <w:div w:id="372312371">
          <w:marLeft w:val="0"/>
          <w:marRight w:val="0"/>
          <w:marTop w:val="0"/>
          <w:marBottom w:val="0"/>
          <w:divBdr>
            <w:top w:val="none" w:sz="0" w:space="0" w:color="auto"/>
            <w:left w:val="none" w:sz="0" w:space="0" w:color="auto"/>
            <w:bottom w:val="none" w:sz="0" w:space="0" w:color="auto"/>
            <w:right w:val="none" w:sz="0" w:space="0" w:color="auto"/>
          </w:divBdr>
        </w:div>
      </w:divsChild>
    </w:div>
    <w:div w:id="118502419">
      <w:bodyDiv w:val="1"/>
      <w:marLeft w:val="0"/>
      <w:marRight w:val="0"/>
      <w:marTop w:val="0"/>
      <w:marBottom w:val="0"/>
      <w:divBdr>
        <w:top w:val="none" w:sz="0" w:space="0" w:color="auto"/>
        <w:left w:val="none" w:sz="0" w:space="0" w:color="auto"/>
        <w:bottom w:val="none" w:sz="0" w:space="0" w:color="auto"/>
        <w:right w:val="none" w:sz="0" w:space="0" w:color="auto"/>
      </w:divBdr>
      <w:divsChild>
        <w:div w:id="1998217206">
          <w:marLeft w:val="0"/>
          <w:marRight w:val="0"/>
          <w:marTop w:val="0"/>
          <w:marBottom w:val="0"/>
          <w:divBdr>
            <w:top w:val="none" w:sz="0" w:space="0" w:color="auto"/>
            <w:left w:val="none" w:sz="0" w:space="0" w:color="auto"/>
            <w:bottom w:val="none" w:sz="0" w:space="0" w:color="auto"/>
            <w:right w:val="none" w:sz="0" w:space="0" w:color="auto"/>
          </w:divBdr>
        </w:div>
      </w:divsChild>
    </w:div>
    <w:div w:id="118837398">
      <w:bodyDiv w:val="1"/>
      <w:marLeft w:val="0"/>
      <w:marRight w:val="0"/>
      <w:marTop w:val="0"/>
      <w:marBottom w:val="0"/>
      <w:divBdr>
        <w:top w:val="none" w:sz="0" w:space="0" w:color="auto"/>
        <w:left w:val="none" w:sz="0" w:space="0" w:color="auto"/>
        <w:bottom w:val="none" w:sz="0" w:space="0" w:color="auto"/>
        <w:right w:val="none" w:sz="0" w:space="0" w:color="auto"/>
      </w:divBdr>
      <w:divsChild>
        <w:div w:id="529881111">
          <w:marLeft w:val="0"/>
          <w:marRight w:val="0"/>
          <w:marTop w:val="0"/>
          <w:marBottom w:val="0"/>
          <w:divBdr>
            <w:top w:val="none" w:sz="0" w:space="0" w:color="auto"/>
            <w:left w:val="none" w:sz="0" w:space="0" w:color="auto"/>
            <w:bottom w:val="none" w:sz="0" w:space="0" w:color="auto"/>
            <w:right w:val="none" w:sz="0" w:space="0" w:color="auto"/>
          </w:divBdr>
        </w:div>
      </w:divsChild>
    </w:div>
    <w:div w:id="126894127">
      <w:bodyDiv w:val="1"/>
      <w:marLeft w:val="0"/>
      <w:marRight w:val="0"/>
      <w:marTop w:val="0"/>
      <w:marBottom w:val="0"/>
      <w:divBdr>
        <w:top w:val="none" w:sz="0" w:space="0" w:color="auto"/>
        <w:left w:val="none" w:sz="0" w:space="0" w:color="auto"/>
        <w:bottom w:val="none" w:sz="0" w:space="0" w:color="auto"/>
        <w:right w:val="none" w:sz="0" w:space="0" w:color="auto"/>
      </w:divBdr>
    </w:div>
    <w:div w:id="141964550">
      <w:bodyDiv w:val="1"/>
      <w:marLeft w:val="0"/>
      <w:marRight w:val="0"/>
      <w:marTop w:val="0"/>
      <w:marBottom w:val="0"/>
      <w:divBdr>
        <w:top w:val="none" w:sz="0" w:space="0" w:color="auto"/>
        <w:left w:val="none" w:sz="0" w:space="0" w:color="auto"/>
        <w:bottom w:val="none" w:sz="0" w:space="0" w:color="auto"/>
        <w:right w:val="none" w:sz="0" w:space="0" w:color="auto"/>
      </w:divBdr>
      <w:divsChild>
        <w:div w:id="2067751266">
          <w:marLeft w:val="0"/>
          <w:marRight w:val="0"/>
          <w:marTop w:val="0"/>
          <w:marBottom w:val="0"/>
          <w:divBdr>
            <w:top w:val="none" w:sz="0" w:space="0" w:color="auto"/>
            <w:left w:val="none" w:sz="0" w:space="0" w:color="auto"/>
            <w:bottom w:val="none" w:sz="0" w:space="0" w:color="auto"/>
            <w:right w:val="none" w:sz="0" w:space="0" w:color="auto"/>
          </w:divBdr>
        </w:div>
      </w:divsChild>
    </w:div>
    <w:div w:id="164445923">
      <w:bodyDiv w:val="1"/>
      <w:marLeft w:val="0"/>
      <w:marRight w:val="0"/>
      <w:marTop w:val="0"/>
      <w:marBottom w:val="0"/>
      <w:divBdr>
        <w:top w:val="none" w:sz="0" w:space="0" w:color="auto"/>
        <w:left w:val="none" w:sz="0" w:space="0" w:color="auto"/>
        <w:bottom w:val="none" w:sz="0" w:space="0" w:color="auto"/>
        <w:right w:val="none" w:sz="0" w:space="0" w:color="auto"/>
      </w:divBdr>
      <w:divsChild>
        <w:div w:id="1088497794">
          <w:marLeft w:val="0"/>
          <w:marRight w:val="0"/>
          <w:marTop w:val="0"/>
          <w:marBottom w:val="0"/>
          <w:divBdr>
            <w:top w:val="none" w:sz="0" w:space="0" w:color="auto"/>
            <w:left w:val="none" w:sz="0" w:space="0" w:color="auto"/>
            <w:bottom w:val="none" w:sz="0" w:space="0" w:color="auto"/>
            <w:right w:val="none" w:sz="0" w:space="0" w:color="auto"/>
          </w:divBdr>
        </w:div>
      </w:divsChild>
    </w:div>
    <w:div w:id="168760281">
      <w:bodyDiv w:val="1"/>
      <w:marLeft w:val="0"/>
      <w:marRight w:val="0"/>
      <w:marTop w:val="0"/>
      <w:marBottom w:val="0"/>
      <w:divBdr>
        <w:top w:val="none" w:sz="0" w:space="0" w:color="auto"/>
        <w:left w:val="none" w:sz="0" w:space="0" w:color="auto"/>
        <w:bottom w:val="none" w:sz="0" w:space="0" w:color="auto"/>
        <w:right w:val="none" w:sz="0" w:space="0" w:color="auto"/>
      </w:divBdr>
    </w:div>
    <w:div w:id="217477612">
      <w:bodyDiv w:val="1"/>
      <w:marLeft w:val="0"/>
      <w:marRight w:val="0"/>
      <w:marTop w:val="0"/>
      <w:marBottom w:val="0"/>
      <w:divBdr>
        <w:top w:val="none" w:sz="0" w:space="0" w:color="auto"/>
        <w:left w:val="none" w:sz="0" w:space="0" w:color="auto"/>
        <w:bottom w:val="none" w:sz="0" w:space="0" w:color="auto"/>
        <w:right w:val="none" w:sz="0" w:space="0" w:color="auto"/>
      </w:divBdr>
      <w:divsChild>
        <w:div w:id="489104040">
          <w:marLeft w:val="0"/>
          <w:marRight w:val="0"/>
          <w:marTop w:val="0"/>
          <w:marBottom w:val="0"/>
          <w:divBdr>
            <w:top w:val="none" w:sz="0" w:space="0" w:color="auto"/>
            <w:left w:val="none" w:sz="0" w:space="0" w:color="auto"/>
            <w:bottom w:val="none" w:sz="0" w:space="0" w:color="auto"/>
            <w:right w:val="none" w:sz="0" w:space="0" w:color="auto"/>
          </w:divBdr>
        </w:div>
      </w:divsChild>
    </w:div>
    <w:div w:id="222369964">
      <w:bodyDiv w:val="1"/>
      <w:marLeft w:val="0"/>
      <w:marRight w:val="0"/>
      <w:marTop w:val="0"/>
      <w:marBottom w:val="0"/>
      <w:divBdr>
        <w:top w:val="none" w:sz="0" w:space="0" w:color="auto"/>
        <w:left w:val="none" w:sz="0" w:space="0" w:color="auto"/>
        <w:bottom w:val="none" w:sz="0" w:space="0" w:color="auto"/>
        <w:right w:val="none" w:sz="0" w:space="0" w:color="auto"/>
      </w:divBdr>
    </w:div>
    <w:div w:id="238252735">
      <w:bodyDiv w:val="1"/>
      <w:marLeft w:val="0"/>
      <w:marRight w:val="0"/>
      <w:marTop w:val="0"/>
      <w:marBottom w:val="0"/>
      <w:divBdr>
        <w:top w:val="none" w:sz="0" w:space="0" w:color="auto"/>
        <w:left w:val="none" w:sz="0" w:space="0" w:color="auto"/>
        <w:bottom w:val="none" w:sz="0" w:space="0" w:color="auto"/>
        <w:right w:val="none" w:sz="0" w:space="0" w:color="auto"/>
      </w:divBdr>
      <w:divsChild>
        <w:div w:id="1376852050">
          <w:marLeft w:val="0"/>
          <w:marRight w:val="0"/>
          <w:marTop w:val="0"/>
          <w:marBottom w:val="0"/>
          <w:divBdr>
            <w:top w:val="none" w:sz="0" w:space="0" w:color="auto"/>
            <w:left w:val="none" w:sz="0" w:space="0" w:color="auto"/>
            <w:bottom w:val="none" w:sz="0" w:space="0" w:color="auto"/>
            <w:right w:val="none" w:sz="0" w:space="0" w:color="auto"/>
          </w:divBdr>
        </w:div>
      </w:divsChild>
    </w:div>
    <w:div w:id="241261630">
      <w:bodyDiv w:val="1"/>
      <w:marLeft w:val="0"/>
      <w:marRight w:val="0"/>
      <w:marTop w:val="0"/>
      <w:marBottom w:val="0"/>
      <w:divBdr>
        <w:top w:val="none" w:sz="0" w:space="0" w:color="auto"/>
        <w:left w:val="none" w:sz="0" w:space="0" w:color="auto"/>
        <w:bottom w:val="none" w:sz="0" w:space="0" w:color="auto"/>
        <w:right w:val="none" w:sz="0" w:space="0" w:color="auto"/>
      </w:divBdr>
      <w:divsChild>
        <w:div w:id="123348498">
          <w:marLeft w:val="0"/>
          <w:marRight w:val="0"/>
          <w:marTop w:val="0"/>
          <w:marBottom w:val="0"/>
          <w:divBdr>
            <w:top w:val="none" w:sz="0" w:space="0" w:color="auto"/>
            <w:left w:val="none" w:sz="0" w:space="0" w:color="auto"/>
            <w:bottom w:val="none" w:sz="0" w:space="0" w:color="auto"/>
            <w:right w:val="none" w:sz="0" w:space="0" w:color="auto"/>
          </w:divBdr>
        </w:div>
      </w:divsChild>
    </w:div>
    <w:div w:id="243229287">
      <w:bodyDiv w:val="1"/>
      <w:marLeft w:val="0"/>
      <w:marRight w:val="0"/>
      <w:marTop w:val="0"/>
      <w:marBottom w:val="0"/>
      <w:divBdr>
        <w:top w:val="none" w:sz="0" w:space="0" w:color="auto"/>
        <w:left w:val="none" w:sz="0" w:space="0" w:color="auto"/>
        <w:bottom w:val="none" w:sz="0" w:space="0" w:color="auto"/>
        <w:right w:val="none" w:sz="0" w:space="0" w:color="auto"/>
      </w:divBdr>
    </w:div>
    <w:div w:id="256182257">
      <w:bodyDiv w:val="1"/>
      <w:marLeft w:val="0"/>
      <w:marRight w:val="0"/>
      <w:marTop w:val="0"/>
      <w:marBottom w:val="0"/>
      <w:divBdr>
        <w:top w:val="none" w:sz="0" w:space="0" w:color="auto"/>
        <w:left w:val="none" w:sz="0" w:space="0" w:color="auto"/>
        <w:bottom w:val="none" w:sz="0" w:space="0" w:color="auto"/>
        <w:right w:val="none" w:sz="0" w:space="0" w:color="auto"/>
      </w:divBdr>
      <w:divsChild>
        <w:div w:id="471025746">
          <w:marLeft w:val="0"/>
          <w:marRight w:val="0"/>
          <w:marTop w:val="0"/>
          <w:marBottom w:val="0"/>
          <w:divBdr>
            <w:top w:val="none" w:sz="0" w:space="0" w:color="auto"/>
            <w:left w:val="none" w:sz="0" w:space="0" w:color="auto"/>
            <w:bottom w:val="none" w:sz="0" w:space="0" w:color="auto"/>
            <w:right w:val="none" w:sz="0" w:space="0" w:color="auto"/>
          </w:divBdr>
        </w:div>
      </w:divsChild>
    </w:div>
    <w:div w:id="260643675">
      <w:bodyDiv w:val="1"/>
      <w:marLeft w:val="0"/>
      <w:marRight w:val="0"/>
      <w:marTop w:val="0"/>
      <w:marBottom w:val="0"/>
      <w:divBdr>
        <w:top w:val="none" w:sz="0" w:space="0" w:color="auto"/>
        <w:left w:val="none" w:sz="0" w:space="0" w:color="auto"/>
        <w:bottom w:val="none" w:sz="0" w:space="0" w:color="auto"/>
        <w:right w:val="none" w:sz="0" w:space="0" w:color="auto"/>
      </w:divBdr>
      <w:divsChild>
        <w:div w:id="1403796825">
          <w:marLeft w:val="0"/>
          <w:marRight w:val="0"/>
          <w:marTop w:val="0"/>
          <w:marBottom w:val="0"/>
          <w:divBdr>
            <w:top w:val="none" w:sz="0" w:space="0" w:color="auto"/>
            <w:left w:val="none" w:sz="0" w:space="0" w:color="auto"/>
            <w:bottom w:val="none" w:sz="0" w:space="0" w:color="auto"/>
            <w:right w:val="none" w:sz="0" w:space="0" w:color="auto"/>
          </w:divBdr>
        </w:div>
      </w:divsChild>
    </w:div>
    <w:div w:id="290945612">
      <w:bodyDiv w:val="1"/>
      <w:marLeft w:val="0"/>
      <w:marRight w:val="0"/>
      <w:marTop w:val="0"/>
      <w:marBottom w:val="0"/>
      <w:divBdr>
        <w:top w:val="none" w:sz="0" w:space="0" w:color="auto"/>
        <w:left w:val="none" w:sz="0" w:space="0" w:color="auto"/>
        <w:bottom w:val="none" w:sz="0" w:space="0" w:color="auto"/>
        <w:right w:val="none" w:sz="0" w:space="0" w:color="auto"/>
      </w:divBdr>
      <w:divsChild>
        <w:div w:id="808090066">
          <w:marLeft w:val="0"/>
          <w:marRight w:val="0"/>
          <w:marTop w:val="0"/>
          <w:marBottom w:val="0"/>
          <w:divBdr>
            <w:top w:val="none" w:sz="0" w:space="0" w:color="auto"/>
            <w:left w:val="none" w:sz="0" w:space="0" w:color="auto"/>
            <w:bottom w:val="none" w:sz="0" w:space="0" w:color="auto"/>
            <w:right w:val="none" w:sz="0" w:space="0" w:color="auto"/>
          </w:divBdr>
        </w:div>
      </w:divsChild>
    </w:div>
    <w:div w:id="299268072">
      <w:bodyDiv w:val="1"/>
      <w:marLeft w:val="0"/>
      <w:marRight w:val="0"/>
      <w:marTop w:val="0"/>
      <w:marBottom w:val="0"/>
      <w:divBdr>
        <w:top w:val="none" w:sz="0" w:space="0" w:color="auto"/>
        <w:left w:val="none" w:sz="0" w:space="0" w:color="auto"/>
        <w:bottom w:val="none" w:sz="0" w:space="0" w:color="auto"/>
        <w:right w:val="none" w:sz="0" w:space="0" w:color="auto"/>
      </w:divBdr>
      <w:divsChild>
        <w:div w:id="171534897">
          <w:marLeft w:val="0"/>
          <w:marRight w:val="0"/>
          <w:marTop w:val="0"/>
          <w:marBottom w:val="0"/>
          <w:divBdr>
            <w:top w:val="none" w:sz="0" w:space="0" w:color="auto"/>
            <w:left w:val="none" w:sz="0" w:space="0" w:color="auto"/>
            <w:bottom w:val="none" w:sz="0" w:space="0" w:color="auto"/>
            <w:right w:val="none" w:sz="0" w:space="0" w:color="auto"/>
          </w:divBdr>
        </w:div>
      </w:divsChild>
    </w:div>
    <w:div w:id="324208079">
      <w:bodyDiv w:val="1"/>
      <w:marLeft w:val="0"/>
      <w:marRight w:val="0"/>
      <w:marTop w:val="0"/>
      <w:marBottom w:val="0"/>
      <w:divBdr>
        <w:top w:val="none" w:sz="0" w:space="0" w:color="auto"/>
        <w:left w:val="none" w:sz="0" w:space="0" w:color="auto"/>
        <w:bottom w:val="none" w:sz="0" w:space="0" w:color="auto"/>
        <w:right w:val="none" w:sz="0" w:space="0" w:color="auto"/>
      </w:divBdr>
      <w:divsChild>
        <w:div w:id="1101099727">
          <w:marLeft w:val="0"/>
          <w:marRight w:val="0"/>
          <w:marTop w:val="0"/>
          <w:marBottom w:val="0"/>
          <w:divBdr>
            <w:top w:val="none" w:sz="0" w:space="0" w:color="auto"/>
            <w:left w:val="none" w:sz="0" w:space="0" w:color="auto"/>
            <w:bottom w:val="none" w:sz="0" w:space="0" w:color="auto"/>
            <w:right w:val="none" w:sz="0" w:space="0" w:color="auto"/>
          </w:divBdr>
        </w:div>
      </w:divsChild>
    </w:div>
    <w:div w:id="328950273">
      <w:bodyDiv w:val="1"/>
      <w:marLeft w:val="0"/>
      <w:marRight w:val="0"/>
      <w:marTop w:val="0"/>
      <w:marBottom w:val="0"/>
      <w:divBdr>
        <w:top w:val="none" w:sz="0" w:space="0" w:color="auto"/>
        <w:left w:val="none" w:sz="0" w:space="0" w:color="auto"/>
        <w:bottom w:val="none" w:sz="0" w:space="0" w:color="auto"/>
        <w:right w:val="none" w:sz="0" w:space="0" w:color="auto"/>
      </w:divBdr>
      <w:divsChild>
        <w:div w:id="941104764">
          <w:marLeft w:val="0"/>
          <w:marRight w:val="0"/>
          <w:marTop w:val="0"/>
          <w:marBottom w:val="0"/>
          <w:divBdr>
            <w:top w:val="none" w:sz="0" w:space="0" w:color="auto"/>
            <w:left w:val="none" w:sz="0" w:space="0" w:color="auto"/>
            <w:bottom w:val="none" w:sz="0" w:space="0" w:color="auto"/>
            <w:right w:val="none" w:sz="0" w:space="0" w:color="auto"/>
          </w:divBdr>
        </w:div>
      </w:divsChild>
    </w:div>
    <w:div w:id="330834311">
      <w:bodyDiv w:val="1"/>
      <w:marLeft w:val="0"/>
      <w:marRight w:val="0"/>
      <w:marTop w:val="0"/>
      <w:marBottom w:val="0"/>
      <w:divBdr>
        <w:top w:val="none" w:sz="0" w:space="0" w:color="auto"/>
        <w:left w:val="none" w:sz="0" w:space="0" w:color="auto"/>
        <w:bottom w:val="none" w:sz="0" w:space="0" w:color="auto"/>
        <w:right w:val="none" w:sz="0" w:space="0" w:color="auto"/>
      </w:divBdr>
      <w:divsChild>
        <w:div w:id="47073142">
          <w:marLeft w:val="0"/>
          <w:marRight w:val="0"/>
          <w:marTop w:val="0"/>
          <w:marBottom w:val="0"/>
          <w:divBdr>
            <w:top w:val="none" w:sz="0" w:space="0" w:color="auto"/>
            <w:left w:val="none" w:sz="0" w:space="0" w:color="auto"/>
            <w:bottom w:val="none" w:sz="0" w:space="0" w:color="auto"/>
            <w:right w:val="none" w:sz="0" w:space="0" w:color="auto"/>
          </w:divBdr>
        </w:div>
      </w:divsChild>
    </w:div>
    <w:div w:id="343046867">
      <w:bodyDiv w:val="1"/>
      <w:marLeft w:val="0"/>
      <w:marRight w:val="0"/>
      <w:marTop w:val="0"/>
      <w:marBottom w:val="0"/>
      <w:divBdr>
        <w:top w:val="none" w:sz="0" w:space="0" w:color="auto"/>
        <w:left w:val="none" w:sz="0" w:space="0" w:color="auto"/>
        <w:bottom w:val="none" w:sz="0" w:space="0" w:color="auto"/>
        <w:right w:val="none" w:sz="0" w:space="0" w:color="auto"/>
      </w:divBdr>
    </w:div>
    <w:div w:id="358745230">
      <w:bodyDiv w:val="1"/>
      <w:marLeft w:val="0"/>
      <w:marRight w:val="0"/>
      <w:marTop w:val="0"/>
      <w:marBottom w:val="0"/>
      <w:divBdr>
        <w:top w:val="none" w:sz="0" w:space="0" w:color="auto"/>
        <w:left w:val="none" w:sz="0" w:space="0" w:color="auto"/>
        <w:bottom w:val="none" w:sz="0" w:space="0" w:color="auto"/>
        <w:right w:val="none" w:sz="0" w:space="0" w:color="auto"/>
      </w:divBdr>
      <w:divsChild>
        <w:div w:id="892424585">
          <w:marLeft w:val="0"/>
          <w:marRight w:val="0"/>
          <w:marTop w:val="0"/>
          <w:marBottom w:val="0"/>
          <w:divBdr>
            <w:top w:val="none" w:sz="0" w:space="0" w:color="auto"/>
            <w:left w:val="none" w:sz="0" w:space="0" w:color="auto"/>
            <w:bottom w:val="none" w:sz="0" w:space="0" w:color="auto"/>
            <w:right w:val="none" w:sz="0" w:space="0" w:color="auto"/>
          </w:divBdr>
        </w:div>
      </w:divsChild>
    </w:div>
    <w:div w:id="368183840">
      <w:bodyDiv w:val="1"/>
      <w:marLeft w:val="0"/>
      <w:marRight w:val="0"/>
      <w:marTop w:val="0"/>
      <w:marBottom w:val="0"/>
      <w:divBdr>
        <w:top w:val="none" w:sz="0" w:space="0" w:color="auto"/>
        <w:left w:val="none" w:sz="0" w:space="0" w:color="auto"/>
        <w:bottom w:val="none" w:sz="0" w:space="0" w:color="auto"/>
        <w:right w:val="none" w:sz="0" w:space="0" w:color="auto"/>
      </w:divBdr>
    </w:div>
    <w:div w:id="379063192">
      <w:bodyDiv w:val="1"/>
      <w:marLeft w:val="0"/>
      <w:marRight w:val="0"/>
      <w:marTop w:val="0"/>
      <w:marBottom w:val="0"/>
      <w:divBdr>
        <w:top w:val="none" w:sz="0" w:space="0" w:color="auto"/>
        <w:left w:val="none" w:sz="0" w:space="0" w:color="auto"/>
        <w:bottom w:val="none" w:sz="0" w:space="0" w:color="auto"/>
        <w:right w:val="none" w:sz="0" w:space="0" w:color="auto"/>
      </w:divBdr>
      <w:divsChild>
        <w:div w:id="1015351204">
          <w:marLeft w:val="0"/>
          <w:marRight w:val="0"/>
          <w:marTop w:val="0"/>
          <w:marBottom w:val="0"/>
          <w:divBdr>
            <w:top w:val="none" w:sz="0" w:space="0" w:color="auto"/>
            <w:left w:val="none" w:sz="0" w:space="0" w:color="auto"/>
            <w:bottom w:val="none" w:sz="0" w:space="0" w:color="auto"/>
            <w:right w:val="none" w:sz="0" w:space="0" w:color="auto"/>
          </w:divBdr>
        </w:div>
      </w:divsChild>
    </w:div>
    <w:div w:id="402682036">
      <w:bodyDiv w:val="1"/>
      <w:marLeft w:val="0"/>
      <w:marRight w:val="0"/>
      <w:marTop w:val="0"/>
      <w:marBottom w:val="0"/>
      <w:divBdr>
        <w:top w:val="none" w:sz="0" w:space="0" w:color="auto"/>
        <w:left w:val="none" w:sz="0" w:space="0" w:color="auto"/>
        <w:bottom w:val="none" w:sz="0" w:space="0" w:color="auto"/>
        <w:right w:val="none" w:sz="0" w:space="0" w:color="auto"/>
      </w:divBdr>
      <w:divsChild>
        <w:div w:id="1703743620">
          <w:marLeft w:val="0"/>
          <w:marRight w:val="0"/>
          <w:marTop w:val="0"/>
          <w:marBottom w:val="0"/>
          <w:divBdr>
            <w:top w:val="none" w:sz="0" w:space="0" w:color="auto"/>
            <w:left w:val="none" w:sz="0" w:space="0" w:color="auto"/>
            <w:bottom w:val="none" w:sz="0" w:space="0" w:color="auto"/>
            <w:right w:val="none" w:sz="0" w:space="0" w:color="auto"/>
          </w:divBdr>
        </w:div>
      </w:divsChild>
    </w:div>
    <w:div w:id="407730657">
      <w:bodyDiv w:val="1"/>
      <w:marLeft w:val="0"/>
      <w:marRight w:val="0"/>
      <w:marTop w:val="0"/>
      <w:marBottom w:val="0"/>
      <w:divBdr>
        <w:top w:val="none" w:sz="0" w:space="0" w:color="auto"/>
        <w:left w:val="none" w:sz="0" w:space="0" w:color="auto"/>
        <w:bottom w:val="none" w:sz="0" w:space="0" w:color="auto"/>
        <w:right w:val="none" w:sz="0" w:space="0" w:color="auto"/>
      </w:divBdr>
      <w:divsChild>
        <w:div w:id="629360078">
          <w:marLeft w:val="0"/>
          <w:marRight w:val="0"/>
          <w:marTop w:val="0"/>
          <w:marBottom w:val="0"/>
          <w:divBdr>
            <w:top w:val="none" w:sz="0" w:space="0" w:color="auto"/>
            <w:left w:val="none" w:sz="0" w:space="0" w:color="auto"/>
            <w:bottom w:val="none" w:sz="0" w:space="0" w:color="auto"/>
            <w:right w:val="none" w:sz="0" w:space="0" w:color="auto"/>
          </w:divBdr>
        </w:div>
      </w:divsChild>
    </w:div>
    <w:div w:id="420950034">
      <w:bodyDiv w:val="1"/>
      <w:marLeft w:val="0"/>
      <w:marRight w:val="0"/>
      <w:marTop w:val="0"/>
      <w:marBottom w:val="0"/>
      <w:divBdr>
        <w:top w:val="none" w:sz="0" w:space="0" w:color="auto"/>
        <w:left w:val="none" w:sz="0" w:space="0" w:color="auto"/>
        <w:bottom w:val="none" w:sz="0" w:space="0" w:color="auto"/>
        <w:right w:val="none" w:sz="0" w:space="0" w:color="auto"/>
      </w:divBdr>
      <w:divsChild>
        <w:div w:id="1241982856">
          <w:marLeft w:val="0"/>
          <w:marRight w:val="0"/>
          <w:marTop w:val="0"/>
          <w:marBottom w:val="0"/>
          <w:divBdr>
            <w:top w:val="none" w:sz="0" w:space="0" w:color="auto"/>
            <w:left w:val="none" w:sz="0" w:space="0" w:color="auto"/>
            <w:bottom w:val="none" w:sz="0" w:space="0" w:color="auto"/>
            <w:right w:val="none" w:sz="0" w:space="0" w:color="auto"/>
          </w:divBdr>
        </w:div>
      </w:divsChild>
    </w:div>
    <w:div w:id="429349348">
      <w:bodyDiv w:val="1"/>
      <w:marLeft w:val="0"/>
      <w:marRight w:val="0"/>
      <w:marTop w:val="0"/>
      <w:marBottom w:val="0"/>
      <w:divBdr>
        <w:top w:val="none" w:sz="0" w:space="0" w:color="auto"/>
        <w:left w:val="none" w:sz="0" w:space="0" w:color="auto"/>
        <w:bottom w:val="none" w:sz="0" w:space="0" w:color="auto"/>
        <w:right w:val="none" w:sz="0" w:space="0" w:color="auto"/>
      </w:divBdr>
      <w:divsChild>
        <w:div w:id="90442460">
          <w:marLeft w:val="0"/>
          <w:marRight w:val="0"/>
          <w:marTop w:val="0"/>
          <w:marBottom w:val="0"/>
          <w:divBdr>
            <w:top w:val="none" w:sz="0" w:space="0" w:color="auto"/>
            <w:left w:val="none" w:sz="0" w:space="0" w:color="auto"/>
            <w:bottom w:val="none" w:sz="0" w:space="0" w:color="auto"/>
            <w:right w:val="none" w:sz="0" w:space="0" w:color="auto"/>
          </w:divBdr>
        </w:div>
      </w:divsChild>
    </w:div>
    <w:div w:id="435057218">
      <w:bodyDiv w:val="1"/>
      <w:marLeft w:val="0"/>
      <w:marRight w:val="0"/>
      <w:marTop w:val="0"/>
      <w:marBottom w:val="0"/>
      <w:divBdr>
        <w:top w:val="none" w:sz="0" w:space="0" w:color="auto"/>
        <w:left w:val="none" w:sz="0" w:space="0" w:color="auto"/>
        <w:bottom w:val="none" w:sz="0" w:space="0" w:color="auto"/>
        <w:right w:val="none" w:sz="0" w:space="0" w:color="auto"/>
      </w:divBdr>
      <w:divsChild>
        <w:div w:id="1390297877">
          <w:marLeft w:val="0"/>
          <w:marRight w:val="0"/>
          <w:marTop w:val="0"/>
          <w:marBottom w:val="0"/>
          <w:divBdr>
            <w:top w:val="none" w:sz="0" w:space="0" w:color="auto"/>
            <w:left w:val="none" w:sz="0" w:space="0" w:color="auto"/>
            <w:bottom w:val="none" w:sz="0" w:space="0" w:color="auto"/>
            <w:right w:val="none" w:sz="0" w:space="0" w:color="auto"/>
          </w:divBdr>
        </w:div>
      </w:divsChild>
    </w:div>
    <w:div w:id="446198800">
      <w:bodyDiv w:val="1"/>
      <w:marLeft w:val="0"/>
      <w:marRight w:val="0"/>
      <w:marTop w:val="0"/>
      <w:marBottom w:val="0"/>
      <w:divBdr>
        <w:top w:val="none" w:sz="0" w:space="0" w:color="auto"/>
        <w:left w:val="none" w:sz="0" w:space="0" w:color="auto"/>
        <w:bottom w:val="none" w:sz="0" w:space="0" w:color="auto"/>
        <w:right w:val="none" w:sz="0" w:space="0" w:color="auto"/>
      </w:divBdr>
      <w:divsChild>
        <w:div w:id="1567570331">
          <w:marLeft w:val="0"/>
          <w:marRight w:val="0"/>
          <w:marTop w:val="0"/>
          <w:marBottom w:val="0"/>
          <w:divBdr>
            <w:top w:val="none" w:sz="0" w:space="0" w:color="auto"/>
            <w:left w:val="none" w:sz="0" w:space="0" w:color="auto"/>
            <w:bottom w:val="none" w:sz="0" w:space="0" w:color="auto"/>
            <w:right w:val="none" w:sz="0" w:space="0" w:color="auto"/>
          </w:divBdr>
        </w:div>
      </w:divsChild>
    </w:div>
    <w:div w:id="492139141">
      <w:bodyDiv w:val="1"/>
      <w:marLeft w:val="0"/>
      <w:marRight w:val="0"/>
      <w:marTop w:val="0"/>
      <w:marBottom w:val="0"/>
      <w:divBdr>
        <w:top w:val="none" w:sz="0" w:space="0" w:color="auto"/>
        <w:left w:val="none" w:sz="0" w:space="0" w:color="auto"/>
        <w:bottom w:val="none" w:sz="0" w:space="0" w:color="auto"/>
        <w:right w:val="none" w:sz="0" w:space="0" w:color="auto"/>
      </w:divBdr>
      <w:divsChild>
        <w:div w:id="748387848">
          <w:marLeft w:val="0"/>
          <w:marRight w:val="0"/>
          <w:marTop w:val="0"/>
          <w:marBottom w:val="0"/>
          <w:divBdr>
            <w:top w:val="none" w:sz="0" w:space="0" w:color="auto"/>
            <w:left w:val="none" w:sz="0" w:space="0" w:color="auto"/>
            <w:bottom w:val="none" w:sz="0" w:space="0" w:color="auto"/>
            <w:right w:val="none" w:sz="0" w:space="0" w:color="auto"/>
          </w:divBdr>
        </w:div>
      </w:divsChild>
    </w:div>
    <w:div w:id="494416496">
      <w:bodyDiv w:val="1"/>
      <w:marLeft w:val="0"/>
      <w:marRight w:val="0"/>
      <w:marTop w:val="0"/>
      <w:marBottom w:val="0"/>
      <w:divBdr>
        <w:top w:val="none" w:sz="0" w:space="0" w:color="auto"/>
        <w:left w:val="none" w:sz="0" w:space="0" w:color="auto"/>
        <w:bottom w:val="none" w:sz="0" w:space="0" w:color="auto"/>
        <w:right w:val="none" w:sz="0" w:space="0" w:color="auto"/>
      </w:divBdr>
      <w:divsChild>
        <w:div w:id="2059430046">
          <w:marLeft w:val="0"/>
          <w:marRight w:val="0"/>
          <w:marTop w:val="0"/>
          <w:marBottom w:val="0"/>
          <w:divBdr>
            <w:top w:val="none" w:sz="0" w:space="0" w:color="auto"/>
            <w:left w:val="none" w:sz="0" w:space="0" w:color="auto"/>
            <w:bottom w:val="none" w:sz="0" w:space="0" w:color="auto"/>
            <w:right w:val="none" w:sz="0" w:space="0" w:color="auto"/>
          </w:divBdr>
        </w:div>
      </w:divsChild>
    </w:div>
    <w:div w:id="505634472">
      <w:bodyDiv w:val="1"/>
      <w:marLeft w:val="0"/>
      <w:marRight w:val="0"/>
      <w:marTop w:val="0"/>
      <w:marBottom w:val="0"/>
      <w:divBdr>
        <w:top w:val="none" w:sz="0" w:space="0" w:color="auto"/>
        <w:left w:val="none" w:sz="0" w:space="0" w:color="auto"/>
        <w:bottom w:val="none" w:sz="0" w:space="0" w:color="auto"/>
        <w:right w:val="none" w:sz="0" w:space="0" w:color="auto"/>
      </w:divBdr>
      <w:divsChild>
        <w:div w:id="1229875818">
          <w:marLeft w:val="0"/>
          <w:marRight w:val="0"/>
          <w:marTop w:val="0"/>
          <w:marBottom w:val="0"/>
          <w:divBdr>
            <w:top w:val="none" w:sz="0" w:space="0" w:color="auto"/>
            <w:left w:val="none" w:sz="0" w:space="0" w:color="auto"/>
            <w:bottom w:val="none" w:sz="0" w:space="0" w:color="auto"/>
            <w:right w:val="none" w:sz="0" w:space="0" w:color="auto"/>
          </w:divBdr>
        </w:div>
      </w:divsChild>
    </w:div>
    <w:div w:id="506945025">
      <w:bodyDiv w:val="1"/>
      <w:marLeft w:val="0"/>
      <w:marRight w:val="0"/>
      <w:marTop w:val="0"/>
      <w:marBottom w:val="0"/>
      <w:divBdr>
        <w:top w:val="none" w:sz="0" w:space="0" w:color="auto"/>
        <w:left w:val="none" w:sz="0" w:space="0" w:color="auto"/>
        <w:bottom w:val="none" w:sz="0" w:space="0" w:color="auto"/>
        <w:right w:val="none" w:sz="0" w:space="0" w:color="auto"/>
      </w:divBdr>
      <w:divsChild>
        <w:div w:id="1044216554">
          <w:marLeft w:val="0"/>
          <w:marRight w:val="0"/>
          <w:marTop w:val="0"/>
          <w:marBottom w:val="0"/>
          <w:divBdr>
            <w:top w:val="none" w:sz="0" w:space="0" w:color="auto"/>
            <w:left w:val="none" w:sz="0" w:space="0" w:color="auto"/>
            <w:bottom w:val="none" w:sz="0" w:space="0" w:color="auto"/>
            <w:right w:val="none" w:sz="0" w:space="0" w:color="auto"/>
          </w:divBdr>
        </w:div>
      </w:divsChild>
    </w:div>
    <w:div w:id="513303555">
      <w:bodyDiv w:val="1"/>
      <w:marLeft w:val="0"/>
      <w:marRight w:val="0"/>
      <w:marTop w:val="0"/>
      <w:marBottom w:val="0"/>
      <w:divBdr>
        <w:top w:val="none" w:sz="0" w:space="0" w:color="auto"/>
        <w:left w:val="none" w:sz="0" w:space="0" w:color="auto"/>
        <w:bottom w:val="none" w:sz="0" w:space="0" w:color="auto"/>
        <w:right w:val="none" w:sz="0" w:space="0" w:color="auto"/>
      </w:divBdr>
      <w:divsChild>
        <w:div w:id="973753981">
          <w:marLeft w:val="0"/>
          <w:marRight w:val="0"/>
          <w:marTop w:val="0"/>
          <w:marBottom w:val="0"/>
          <w:divBdr>
            <w:top w:val="none" w:sz="0" w:space="0" w:color="auto"/>
            <w:left w:val="none" w:sz="0" w:space="0" w:color="auto"/>
            <w:bottom w:val="none" w:sz="0" w:space="0" w:color="auto"/>
            <w:right w:val="none" w:sz="0" w:space="0" w:color="auto"/>
          </w:divBdr>
        </w:div>
      </w:divsChild>
    </w:div>
    <w:div w:id="514154257">
      <w:bodyDiv w:val="1"/>
      <w:marLeft w:val="0"/>
      <w:marRight w:val="0"/>
      <w:marTop w:val="0"/>
      <w:marBottom w:val="0"/>
      <w:divBdr>
        <w:top w:val="none" w:sz="0" w:space="0" w:color="auto"/>
        <w:left w:val="none" w:sz="0" w:space="0" w:color="auto"/>
        <w:bottom w:val="none" w:sz="0" w:space="0" w:color="auto"/>
        <w:right w:val="none" w:sz="0" w:space="0" w:color="auto"/>
      </w:divBdr>
      <w:divsChild>
        <w:div w:id="1700625587">
          <w:marLeft w:val="0"/>
          <w:marRight w:val="0"/>
          <w:marTop w:val="0"/>
          <w:marBottom w:val="0"/>
          <w:divBdr>
            <w:top w:val="none" w:sz="0" w:space="0" w:color="auto"/>
            <w:left w:val="none" w:sz="0" w:space="0" w:color="auto"/>
            <w:bottom w:val="none" w:sz="0" w:space="0" w:color="auto"/>
            <w:right w:val="none" w:sz="0" w:space="0" w:color="auto"/>
          </w:divBdr>
        </w:div>
      </w:divsChild>
    </w:div>
    <w:div w:id="520975262">
      <w:bodyDiv w:val="1"/>
      <w:marLeft w:val="0"/>
      <w:marRight w:val="0"/>
      <w:marTop w:val="0"/>
      <w:marBottom w:val="0"/>
      <w:divBdr>
        <w:top w:val="none" w:sz="0" w:space="0" w:color="auto"/>
        <w:left w:val="none" w:sz="0" w:space="0" w:color="auto"/>
        <w:bottom w:val="none" w:sz="0" w:space="0" w:color="auto"/>
        <w:right w:val="none" w:sz="0" w:space="0" w:color="auto"/>
      </w:divBdr>
    </w:div>
    <w:div w:id="526722501">
      <w:bodyDiv w:val="1"/>
      <w:marLeft w:val="0"/>
      <w:marRight w:val="0"/>
      <w:marTop w:val="0"/>
      <w:marBottom w:val="0"/>
      <w:divBdr>
        <w:top w:val="none" w:sz="0" w:space="0" w:color="auto"/>
        <w:left w:val="none" w:sz="0" w:space="0" w:color="auto"/>
        <w:bottom w:val="none" w:sz="0" w:space="0" w:color="auto"/>
        <w:right w:val="none" w:sz="0" w:space="0" w:color="auto"/>
      </w:divBdr>
    </w:div>
    <w:div w:id="554659213">
      <w:bodyDiv w:val="1"/>
      <w:marLeft w:val="0"/>
      <w:marRight w:val="0"/>
      <w:marTop w:val="0"/>
      <w:marBottom w:val="0"/>
      <w:divBdr>
        <w:top w:val="none" w:sz="0" w:space="0" w:color="auto"/>
        <w:left w:val="none" w:sz="0" w:space="0" w:color="auto"/>
        <w:bottom w:val="none" w:sz="0" w:space="0" w:color="auto"/>
        <w:right w:val="none" w:sz="0" w:space="0" w:color="auto"/>
      </w:divBdr>
      <w:divsChild>
        <w:div w:id="89394932">
          <w:marLeft w:val="0"/>
          <w:marRight w:val="0"/>
          <w:marTop w:val="0"/>
          <w:marBottom w:val="0"/>
          <w:divBdr>
            <w:top w:val="none" w:sz="0" w:space="0" w:color="auto"/>
            <w:left w:val="none" w:sz="0" w:space="0" w:color="auto"/>
            <w:bottom w:val="none" w:sz="0" w:space="0" w:color="auto"/>
            <w:right w:val="none" w:sz="0" w:space="0" w:color="auto"/>
          </w:divBdr>
        </w:div>
      </w:divsChild>
    </w:div>
    <w:div w:id="556627886">
      <w:bodyDiv w:val="1"/>
      <w:marLeft w:val="0"/>
      <w:marRight w:val="0"/>
      <w:marTop w:val="0"/>
      <w:marBottom w:val="0"/>
      <w:divBdr>
        <w:top w:val="none" w:sz="0" w:space="0" w:color="auto"/>
        <w:left w:val="none" w:sz="0" w:space="0" w:color="auto"/>
        <w:bottom w:val="none" w:sz="0" w:space="0" w:color="auto"/>
        <w:right w:val="none" w:sz="0" w:space="0" w:color="auto"/>
      </w:divBdr>
      <w:divsChild>
        <w:div w:id="1467427407">
          <w:marLeft w:val="0"/>
          <w:marRight w:val="0"/>
          <w:marTop w:val="0"/>
          <w:marBottom w:val="0"/>
          <w:divBdr>
            <w:top w:val="none" w:sz="0" w:space="0" w:color="auto"/>
            <w:left w:val="none" w:sz="0" w:space="0" w:color="auto"/>
            <w:bottom w:val="none" w:sz="0" w:space="0" w:color="auto"/>
            <w:right w:val="none" w:sz="0" w:space="0" w:color="auto"/>
          </w:divBdr>
        </w:div>
      </w:divsChild>
    </w:div>
    <w:div w:id="564493513">
      <w:bodyDiv w:val="1"/>
      <w:marLeft w:val="0"/>
      <w:marRight w:val="0"/>
      <w:marTop w:val="0"/>
      <w:marBottom w:val="0"/>
      <w:divBdr>
        <w:top w:val="none" w:sz="0" w:space="0" w:color="auto"/>
        <w:left w:val="none" w:sz="0" w:space="0" w:color="auto"/>
        <w:bottom w:val="none" w:sz="0" w:space="0" w:color="auto"/>
        <w:right w:val="none" w:sz="0" w:space="0" w:color="auto"/>
      </w:divBdr>
      <w:divsChild>
        <w:div w:id="643051564">
          <w:marLeft w:val="0"/>
          <w:marRight w:val="0"/>
          <w:marTop w:val="0"/>
          <w:marBottom w:val="0"/>
          <w:divBdr>
            <w:top w:val="none" w:sz="0" w:space="0" w:color="auto"/>
            <w:left w:val="none" w:sz="0" w:space="0" w:color="auto"/>
            <w:bottom w:val="none" w:sz="0" w:space="0" w:color="auto"/>
            <w:right w:val="none" w:sz="0" w:space="0" w:color="auto"/>
          </w:divBdr>
        </w:div>
      </w:divsChild>
    </w:div>
    <w:div w:id="568657931">
      <w:bodyDiv w:val="1"/>
      <w:marLeft w:val="0"/>
      <w:marRight w:val="0"/>
      <w:marTop w:val="0"/>
      <w:marBottom w:val="0"/>
      <w:divBdr>
        <w:top w:val="none" w:sz="0" w:space="0" w:color="auto"/>
        <w:left w:val="none" w:sz="0" w:space="0" w:color="auto"/>
        <w:bottom w:val="none" w:sz="0" w:space="0" w:color="auto"/>
        <w:right w:val="none" w:sz="0" w:space="0" w:color="auto"/>
      </w:divBdr>
    </w:div>
    <w:div w:id="595556948">
      <w:bodyDiv w:val="1"/>
      <w:marLeft w:val="0"/>
      <w:marRight w:val="0"/>
      <w:marTop w:val="0"/>
      <w:marBottom w:val="0"/>
      <w:divBdr>
        <w:top w:val="none" w:sz="0" w:space="0" w:color="auto"/>
        <w:left w:val="none" w:sz="0" w:space="0" w:color="auto"/>
        <w:bottom w:val="none" w:sz="0" w:space="0" w:color="auto"/>
        <w:right w:val="none" w:sz="0" w:space="0" w:color="auto"/>
      </w:divBdr>
    </w:div>
    <w:div w:id="596670391">
      <w:bodyDiv w:val="1"/>
      <w:marLeft w:val="0"/>
      <w:marRight w:val="0"/>
      <w:marTop w:val="0"/>
      <w:marBottom w:val="0"/>
      <w:divBdr>
        <w:top w:val="none" w:sz="0" w:space="0" w:color="auto"/>
        <w:left w:val="none" w:sz="0" w:space="0" w:color="auto"/>
        <w:bottom w:val="none" w:sz="0" w:space="0" w:color="auto"/>
        <w:right w:val="none" w:sz="0" w:space="0" w:color="auto"/>
      </w:divBdr>
      <w:divsChild>
        <w:div w:id="1812601655">
          <w:marLeft w:val="0"/>
          <w:marRight w:val="0"/>
          <w:marTop w:val="0"/>
          <w:marBottom w:val="0"/>
          <w:divBdr>
            <w:top w:val="none" w:sz="0" w:space="0" w:color="auto"/>
            <w:left w:val="none" w:sz="0" w:space="0" w:color="auto"/>
            <w:bottom w:val="none" w:sz="0" w:space="0" w:color="auto"/>
            <w:right w:val="none" w:sz="0" w:space="0" w:color="auto"/>
          </w:divBdr>
        </w:div>
      </w:divsChild>
    </w:div>
    <w:div w:id="597101619">
      <w:bodyDiv w:val="1"/>
      <w:marLeft w:val="0"/>
      <w:marRight w:val="0"/>
      <w:marTop w:val="0"/>
      <w:marBottom w:val="0"/>
      <w:divBdr>
        <w:top w:val="none" w:sz="0" w:space="0" w:color="auto"/>
        <w:left w:val="none" w:sz="0" w:space="0" w:color="auto"/>
        <w:bottom w:val="none" w:sz="0" w:space="0" w:color="auto"/>
        <w:right w:val="none" w:sz="0" w:space="0" w:color="auto"/>
      </w:divBdr>
      <w:divsChild>
        <w:div w:id="1063601605">
          <w:marLeft w:val="0"/>
          <w:marRight w:val="0"/>
          <w:marTop w:val="0"/>
          <w:marBottom w:val="0"/>
          <w:divBdr>
            <w:top w:val="none" w:sz="0" w:space="0" w:color="auto"/>
            <w:left w:val="none" w:sz="0" w:space="0" w:color="auto"/>
            <w:bottom w:val="none" w:sz="0" w:space="0" w:color="auto"/>
            <w:right w:val="none" w:sz="0" w:space="0" w:color="auto"/>
          </w:divBdr>
        </w:div>
      </w:divsChild>
    </w:div>
    <w:div w:id="613947781">
      <w:bodyDiv w:val="1"/>
      <w:marLeft w:val="0"/>
      <w:marRight w:val="0"/>
      <w:marTop w:val="0"/>
      <w:marBottom w:val="0"/>
      <w:divBdr>
        <w:top w:val="none" w:sz="0" w:space="0" w:color="auto"/>
        <w:left w:val="none" w:sz="0" w:space="0" w:color="auto"/>
        <w:bottom w:val="none" w:sz="0" w:space="0" w:color="auto"/>
        <w:right w:val="none" w:sz="0" w:space="0" w:color="auto"/>
      </w:divBdr>
    </w:div>
    <w:div w:id="616110427">
      <w:bodyDiv w:val="1"/>
      <w:marLeft w:val="0"/>
      <w:marRight w:val="0"/>
      <w:marTop w:val="0"/>
      <w:marBottom w:val="0"/>
      <w:divBdr>
        <w:top w:val="none" w:sz="0" w:space="0" w:color="auto"/>
        <w:left w:val="none" w:sz="0" w:space="0" w:color="auto"/>
        <w:bottom w:val="none" w:sz="0" w:space="0" w:color="auto"/>
        <w:right w:val="none" w:sz="0" w:space="0" w:color="auto"/>
      </w:divBdr>
      <w:divsChild>
        <w:div w:id="1720661834">
          <w:marLeft w:val="0"/>
          <w:marRight w:val="0"/>
          <w:marTop w:val="0"/>
          <w:marBottom w:val="0"/>
          <w:divBdr>
            <w:top w:val="none" w:sz="0" w:space="0" w:color="auto"/>
            <w:left w:val="none" w:sz="0" w:space="0" w:color="auto"/>
            <w:bottom w:val="none" w:sz="0" w:space="0" w:color="auto"/>
            <w:right w:val="none" w:sz="0" w:space="0" w:color="auto"/>
          </w:divBdr>
        </w:div>
      </w:divsChild>
    </w:div>
    <w:div w:id="616375762">
      <w:bodyDiv w:val="1"/>
      <w:marLeft w:val="0"/>
      <w:marRight w:val="0"/>
      <w:marTop w:val="0"/>
      <w:marBottom w:val="0"/>
      <w:divBdr>
        <w:top w:val="none" w:sz="0" w:space="0" w:color="auto"/>
        <w:left w:val="none" w:sz="0" w:space="0" w:color="auto"/>
        <w:bottom w:val="none" w:sz="0" w:space="0" w:color="auto"/>
        <w:right w:val="none" w:sz="0" w:space="0" w:color="auto"/>
      </w:divBdr>
    </w:div>
    <w:div w:id="623535602">
      <w:bodyDiv w:val="1"/>
      <w:marLeft w:val="0"/>
      <w:marRight w:val="0"/>
      <w:marTop w:val="0"/>
      <w:marBottom w:val="0"/>
      <w:divBdr>
        <w:top w:val="none" w:sz="0" w:space="0" w:color="auto"/>
        <w:left w:val="none" w:sz="0" w:space="0" w:color="auto"/>
        <w:bottom w:val="none" w:sz="0" w:space="0" w:color="auto"/>
        <w:right w:val="none" w:sz="0" w:space="0" w:color="auto"/>
      </w:divBdr>
      <w:divsChild>
        <w:div w:id="483620313">
          <w:marLeft w:val="0"/>
          <w:marRight w:val="0"/>
          <w:marTop w:val="0"/>
          <w:marBottom w:val="0"/>
          <w:divBdr>
            <w:top w:val="none" w:sz="0" w:space="0" w:color="auto"/>
            <w:left w:val="none" w:sz="0" w:space="0" w:color="auto"/>
            <w:bottom w:val="none" w:sz="0" w:space="0" w:color="auto"/>
            <w:right w:val="none" w:sz="0" w:space="0" w:color="auto"/>
          </w:divBdr>
        </w:div>
      </w:divsChild>
    </w:div>
    <w:div w:id="630593161">
      <w:bodyDiv w:val="1"/>
      <w:marLeft w:val="0"/>
      <w:marRight w:val="0"/>
      <w:marTop w:val="0"/>
      <w:marBottom w:val="0"/>
      <w:divBdr>
        <w:top w:val="none" w:sz="0" w:space="0" w:color="auto"/>
        <w:left w:val="none" w:sz="0" w:space="0" w:color="auto"/>
        <w:bottom w:val="none" w:sz="0" w:space="0" w:color="auto"/>
        <w:right w:val="none" w:sz="0" w:space="0" w:color="auto"/>
      </w:divBdr>
      <w:divsChild>
        <w:div w:id="470247559">
          <w:marLeft w:val="0"/>
          <w:marRight w:val="0"/>
          <w:marTop w:val="0"/>
          <w:marBottom w:val="0"/>
          <w:divBdr>
            <w:top w:val="none" w:sz="0" w:space="0" w:color="auto"/>
            <w:left w:val="none" w:sz="0" w:space="0" w:color="auto"/>
            <w:bottom w:val="none" w:sz="0" w:space="0" w:color="auto"/>
            <w:right w:val="none" w:sz="0" w:space="0" w:color="auto"/>
          </w:divBdr>
        </w:div>
      </w:divsChild>
    </w:div>
    <w:div w:id="662388888">
      <w:bodyDiv w:val="1"/>
      <w:marLeft w:val="0"/>
      <w:marRight w:val="0"/>
      <w:marTop w:val="0"/>
      <w:marBottom w:val="0"/>
      <w:divBdr>
        <w:top w:val="none" w:sz="0" w:space="0" w:color="auto"/>
        <w:left w:val="none" w:sz="0" w:space="0" w:color="auto"/>
        <w:bottom w:val="none" w:sz="0" w:space="0" w:color="auto"/>
        <w:right w:val="none" w:sz="0" w:space="0" w:color="auto"/>
      </w:divBdr>
      <w:divsChild>
        <w:div w:id="936251234">
          <w:marLeft w:val="0"/>
          <w:marRight w:val="0"/>
          <w:marTop w:val="0"/>
          <w:marBottom w:val="0"/>
          <w:divBdr>
            <w:top w:val="none" w:sz="0" w:space="0" w:color="auto"/>
            <w:left w:val="none" w:sz="0" w:space="0" w:color="auto"/>
            <w:bottom w:val="none" w:sz="0" w:space="0" w:color="auto"/>
            <w:right w:val="none" w:sz="0" w:space="0" w:color="auto"/>
          </w:divBdr>
        </w:div>
      </w:divsChild>
    </w:div>
    <w:div w:id="663553533">
      <w:bodyDiv w:val="1"/>
      <w:marLeft w:val="0"/>
      <w:marRight w:val="0"/>
      <w:marTop w:val="0"/>
      <w:marBottom w:val="0"/>
      <w:divBdr>
        <w:top w:val="none" w:sz="0" w:space="0" w:color="auto"/>
        <w:left w:val="none" w:sz="0" w:space="0" w:color="auto"/>
        <w:bottom w:val="none" w:sz="0" w:space="0" w:color="auto"/>
        <w:right w:val="none" w:sz="0" w:space="0" w:color="auto"/>
      </w:divBdr>
    </w:div>
    <w:div w:id="664479868">
      <w:bodyDiv w:val="1"/>
      <w:marLeft w:val="0"/>
      <w:marRight w:val="0"/>
      <w:marTop w:val="0"/>
      <w:marBottom w:val="0"/>
      <w:divBdr>
        <w:top w:val="none" w:sz="0" w:space="0" w:color="auto"/>
        <w:left w:val="none" w:sz="0" w:space="0" w:color="auto"/>
        <w:bottom w:val="none" w:sz="0" w:space="0" w:color="auto"/>
        <w:right w:val="none" w:sz="0" w:space="0" w:color="auto"/>
      </w:divBdr>
      <w:divsChild>
        <w:div w:id="1663584862">
          <w:marLeft w:val="0"/>
          <w:marRight w:val="0"/>
          <w:marTop w:val="0"/>
          <w:marBottom w:val="0"/>
          <w:divBdr>
            <w:top w:val="none" w:sz="0" w:space="0" w:color="auto"/>
            <w:left w:val="none" w:sz="0" w:space="0" w:color="auto"/>
            <w:bottom w:val="none" w:sz="0" w:space="0" w:color="auto"/>
            <w:right w:val="none" w:sz="0" w:space="0" w:color="auto"/>
          </w:divBdr>
        </w:div>
      </w:divsChild>
    </w:div>
    <w:div w:id="667290292">
      <w:bodyDiv w:val="1"/>
      <w:marLeft w:val="0"/>
      <w:marRight w:val="0"/>
      <w:marTop w:val="0"/>
      <w:marBottom w:val="0"/>
      <w:divBdr>
        <w:top w:val="none" w:sz="0" w:space="0" w:color="auto"/>
        <w:left w:val="none" w:sz="0" w:space="0" w:color="auto"/>
        <w:bottom w:val="none" w:sz="0" w:space="0" w:color="auto"/>
        <w:right w:val="none" w:sz="0" w:space="0" w:color="auto"/>
      </w:divBdr>
      <w:divsChild>
        <w:div w:id="749429721">
          <w:marLeft w:val="0"/>
          <w:marRight w:val="0"/>
          <w:marTop w:val="0"/>
          <w:marBottom w:val="0"/>
          <w:divBdr>
            <w:top w:val="none" w:sz="0" w:space="0" w:color="auto"/>
            <w:left w:val="none" w:sz="0" w:space="0" w:color="auto"/>
            <w:bottom w:val="none" w:sz="0" w:space="0" w:color="auto"/>
            <w:right w:val="none" w:sz="0" w:space="0" w:color="auto"/>
          </w:divBdr>
        </w:div>
      </w:divsChild>
    </w:div>
    <w:div w:id="672489142">
      <w:bodyDiv w:val="1"/>
      <w:marLeft w:val="0"/>
      <w:marRight w:val="0"/>
      <w:marTop w:val="0"/>
      <w:marBottom w:val="0"/>
      <w:divBdr>
        <w:top w:val="none" w:sz="0" w:space="0" w:color="auto"/>
        <w:left w:val="none" w:sz="0" w:space="0" w:color="auto"/>
        <w:bottom w:val="none" w:sz="0" w:space="0" w:color="auto"/>
        <w:right w:val="none" w:sz="0" w:space="0" w:color="auto"/>
      </w:divBdr>
      <w:divsChild>
        <w:div w:id="1413239214">
          <w:marLeft w:val="0"/>
          <w:marRight w:val="0"/>
          <w:marTop w:val="0"/>
          <w:marBottom w:val="0"/>
          <w:divBdr>
            <w:top w:val="none" w:sz="0" w:space="0" w:color="auto"/>
            <w:left w:val="none" w:sz="0" w:space="0" w:color="auto"/>
            <w:bottom w:val="none" w:sz="0" w:space="0" w:color="auto"/>
            <w:right w:val="none" w:sz="0" w:space="0" w:color="auto"/>
          </w:divBdr>
        </w:div>
      </w:divsChild>
    </w:div>
    <w:div w:id="679625116">
      <w:bodyDiv w:val="1"/>
      <w:marLeft w:val="0"/>
      <w:marRight w:val="0"/>
      <w:marTop w:val="0"/>
      <w:marBottom w:val="0"/>
      <w:divBdr>
        <w:top w:val="none" w:sz="0" w:space="0" w:color="auto"/>
        <w:left w:val="none" w:sz="0" w:space="0" w:color="auto"/>
        <w:bottom w:val="none" w:sz="0" w:space="0" w:color="auto"/>
        <w:right w:val="none" w:sz="0" w:space="0" w:color="auto"/>
      </w:divBdr>
    </w:div>
    <w:div w:id="692730054">
      <w:bodyDiv w:val="1"/>
      <w:marLeft w:val="0"/>
      <w:marRight w:val="0"/>
      <w:marTop w:val="0"/>
      <w:marBottom w:val="0"/>
      <w:divBdr>
        <w:top w:val="none" w:sz="0" w:space="0" w:color="auto"/>
        <w:left w:val="none" w:sz="0" w:space="0" w:color="auto"/>
        <w:bottom w:val="none" w:sz="0" w:space="0" w:color="auto"/>
        <w:right w:val="none" w:sz="0" w:space="0" w:color="auto"/>
      </w:divBdr>
      <w:divsChild>
        <w:div w:id="1500584129">
          <w:marLeft w:val="0"/>
          <w:marRight w:val="0"/>
          <w:marTop w:val="0"/>
          <w:marBottom w:val="0"/>
          <w:divBdr>
            <w:top w:val="none" w:sz="0" w:space="0" w:color="auto"/>
            <w:left w:val="none" w:sz="0" w:space="0" w:color="auto"/>
            <w:bottom w:val="none" w:sz="0" w:space="0" w:color="auto"/>
            <w:right w:val="none" w:sz="0" w:space="0" w:color="auto"/>
          </w:divBdr>
        </w:div>
      </w:divsChild>
    </w:div>
    <w:div w:id="710811887">
      <w:bodyDiv w:val="1"/>
      <w:marLeft w:val="0"/>
      <w:marRight w:val="0"/>
      <w:marTop w:val="0"/>
      <w:marBottom w:val="0"/>
      <w:divBdr>
        <w:top w:val="none" w:sz="0" w:space="0" w:color="auto"/>
        <w:left w:val="none" w:sz="0" w:space="0" w:color="auto"/>
        <w:bottom w:val="none" w:sz="0" w:space="0" w:color="auto"/>
        <w:right w:val="none" w:sz="0" w:space="0" w:color="auto"/>
      </w:divBdr>
      <w:divsChild>
        <w:div w:id="384065434">
          <w:marLeft w:val="0"/>
          <w:marRight w:val="0"/>
          <w:marTop w:val="0"/>
          <w:marBottom w:val="0"/>
          <w:divBdr>
            <w:top w:val="none" w:sz="0" w:space="0" w:color="auto"/>
            <w:left w:val="none" w:sz="0" w:space="0" w:color="auto"/>
            <w:bottom w:val="none" w:sz="0" w:space="0" w:color="auto"/>
            <w:right w:val="none" w:sz="0" w:space="0" w:color="auto"/>
          </w:divBdr>
        </w:div>
      </w:divsChild>
    </w:div>
    <w:div w:id="711226564">
      <w:bodyDiv w:val="1"/>
      <w:marLeft w:val="0"/>
      <w:marRight w:val="0"/>
      <w:marTop w:val="0"/>
      <w:marBottom w:val="0"/>
      <w:divBdr>
        <w:top w:val="none" w:sz="0" w:space="0" w:color="auto"/>
        <w:left w:val="none" w:sz="0" w:space="0" w:color="auto"/>
        <w:bottom w:val="none" w:sz="0" w:space="0" w:color="auto"/>
        <w:right w:val="none" w:sz="0" w:space="0" w:color="auto"/>
      </w:divBdr>
    </w:div>
    <w:div w:id="740638127">
      <w:bodyDiv w:val="1"/>
      <w:marLeft w:val="0"/>
      <w:marRight w:val="0"/>
      <w:marTop w:val="0"/>
      <w:marBottom w:val="0"/>
      <w:divBdr>
        <w:top w:val="none" w:sz="0" w:space="0" w:color="auto"/>
        <w:left w:val="none" w:sz="0" w:space="0" w:color="auto"/>
        <w:bottom w:val="none" w:sz="0" w:space="0" w:color="auto"/>
        <w:right w:val="none" w:sz="0" w:space="0" w:color="auto"/>
      </w:divBdr>
    </w:div>
    <w:div w:id="759715517">
      <w:bodyDiv w:val="1"/>
      <w:marLeft w:val="0"/>
      <w:marRight w:val="0"/>
      <w:marTop w:val="0"/>
      <w:marBottom w:val="0"/>
      <w:divBdr>
        <w:top w:val="none" w:sz="0" w:space="0" w:color="auto"/>
        <w:left w:val="none" w:sz="0" w:space="0" w:color="auto"/>
        <w:bottom w:val="none" w:sz="0" w:space="0" w:color="auto"/>
        <w:right w:val="none" w:sz="0" w:space="0" w:color="auto"/>
      </w:divBdr>
      <w:divsChild>
        <w:div w:id="563177280">
          <w:marLeft w:val="0"/>
          <w:marRight w:val="0"/>
          <w:marTop w:val="0"/>
          <w:marBottom w:val="0"/>
          <w:divBdr>
            <w:top w:val="none" w:sz="0" w:space="0" w:color="auto"/>
            <w:left w:val="none" w:sz="0" w:space="0" w:color="auto"/>
            <w:bottom w:val="none" w:sz="0" w:space="0" w:color="auto"/>
            <w:right w:val="none" w:sz="0" w:space="0" w:color="auto"/>
          </w:divBdr>
        </w:div>
      </w:divsChild>
    </w:div>
    <w:div w:id="761607510">
      <w:bodyDiv w:val="1"/>
      <w:marLeft w:val="0"/>
      <w:marRight w:val="0"/>
      <w:marTop w:val="0"/>
      <w:marBottom w:val="0"/>
      <w:divBdr>
        <w:top w:val="none" w:sz="0" w:space="0" w:color="auto"/>
        <w:left w:val="none" w:sz="0" w:space="0" w:color="auto"/>
        <w:bottom w:val="none" w:sz="0" w:space="0" w:color="auto"/>
        <w:right w:val="none" w:sz="0" w:space="0" w:color="auto"/>
      </w:divBdr>
      <w:divsChild>
        <w:div w:id="875586064">
          <w:marLeft w:val="0"/>
          <w:marRight w:val="0"/>
          <w:marTop w:val="0"/>
          <w:marBottom w:val="0"/>
          <w:divBdr>
            <w:top w:val="none" w:sz="0" w:space="0" w:color="auto"/>
            <w:left w:val="none" w:sz="0" w:space="0" w:color="auto"/>
            <w:bottom w:val="none" w:sz="0" w:space="0" w:color="auto"/>
            <w:right w:val="none" w:sz="0" w:space="0" w:color="auto"/>
          </w:divBdr>
        </w:div>
      </w:divsChild>
    </w:div>
    <w:div w:id="788595093">
      <w:bodyDiv w:val="1"/>
      <w:marLeft w:val="0"/>
      <w:marRight w:val="0"/>
      <w:marTop w:val="0"/>
      <w:marBottom w:val="0"/>
      <w:divBdr>
        <w:top w:val="none" w:sz="0" w:space="0" w:color="auto"/>
        <w:left w:val="none" w:sz="0" w:space="0" w:color="auto"/>
        <w:bottom w:val="none" w:sz="0" w:space="0" w:color="auto"/>
        <w:right w:val="none" w:sz="0" w:space="0" w:color="auto"/>
      </w:divBdr>
      <w:divsChild>
        <w:div w:id="1733384126">
          <w:marLeft w:val="0"/>
          <w:marRight w:val="0"/>
          <w:marTop w:val="0"/>
          <w:marBottom w:val="0"/>
          <w:divBdr>
            <w:top w:val="none" w:sz="0" w:space="0" w:color="auto"/>
            <w:left w:val="none" w:sz="0" w:space="0" w:color="auto"/>
            <w:bottom w:val="none" w:sz="0" w:space="0" w:color="auto"/>
            <w:right w:val="none" w:sz="0" w:space="0" w:color="auto"/>
          </w:divBdr>
        </w:div>
      </w:divsChild>
    </w:div>
    <w:div w:id="814105606">
      <w:bodyDiv w:val="1"/>
      <w:marLeft w:val="0"/>
      <w:marRight w:val="0"/>
      <w:marTop w:val="0"/>
      <w:marBottom w:val="0"/>
      <w:divBdr>
        <w:top w:val="none" w:sz="0" w:space="0" w:color="auto"/>
        <w:left w:val="none" w:sz="0" w:space="0" w:color="auto"/>
        <w:bottom w:val="none" w:sz="0" w:space="0" w:color="auto"/>
        <w:right w:val="none" w:sz="0" w:space="0" w:color="auto"/>
      </w:divBdr>
      <w:divsChild>
        <w:div w:id="1711802987">
          <w:marLeft w:val="0"/>
          <w:marRight w:val="0"/>
          <w:marTop w:val="0"/>
          <w:marBottom w:val="0"/>
          <w:divBdr>
            <w:top w:val="none" w:sz="0" w:space="0" w:color="auto"/>
            <w:left w:val="none" w:sz="0" w:space="0" w:color="auto"/>
            <w:bottom w:val="none" w:sz="0" w:space="0" w:color="auto"/>
            <w:right w:val="none" w:sz="0" w:space="0" w:color="auto"/>
          </w:divBdr>
        </w:div>
      </w:divsChild>
    </w:div>
    <w:div w:id="833452136">
      <w:bodyDiv w:val="1"/>
      <w:marLeft w:val="0"/>
      <w:marRight w:val="0"/>
      <w:marTop w:val="0"/>
      <w:marBottom w:val="0"/>
      <w:divBdr>
        <w:top w:val="none" w:sz="0" w:space="0" w:color="auto"/>
        <w:left w:val="none" w:sz="0" w:space="0" w:color="auto"/>
        <w:bottom w:val="none" w:sz="0" w:space="0" w:color="auto"/>
        <w:right w:val="none" w:sz="0" w:space="0" w:color="auto"/>
      </w:divBdr>
      <w:divsChild>
        <w:div w:id="584455881">
          <w:marLeft w:val="0"/>
          <w:marRight w:val="0"/>
          <w:marTop w:val="0"/>
          <w:marBottom w:val="0"/>
          <w:divBdr>
            <w:top w:val="none" w:sz="0" w:space="0" w:color="auto"/>
            <w:left w:val="none" w:sz="0" w:space="0" w:color="auto"/>
            <w:bottom w:val="none" w:sz="0" w:space="0" w:color="auto"/>
            <w:right w:val="none" w:sz="0" w:space="0" w:color="auto"/>
          </w:divBdr>
        </w:div>
      </w:divsChild>
    </w:div>
    <w:div w:id="840124100">
      <w:bodyDiv w:val="1"/>
      <w:marLeft w:val="0"/>
      <w:marRight w:val="0"/>
      <w:marTop w:val="0"/>
      <w:marBottom w:val="0"/>
      <w:divBdr>
        <w:top w:val="none" w:sz="0" w:space="0" w:color="auto"/>
        <w:left w:val="none" w:sz="0" w:space="0" w:color="auto"/>
        <w:bottom w:val="none" w:sz="0" w:space="0" w:color="auto"/>
        <w:right w:val="none" w:sz="0" w:space="0" w:color="auto"/>
      </w:divBdr>
      <w:divsChild>
        <w:div w:id="1421365952">
          <w:marLeft w:val="0"/>
          <w:marRight w:val="0"/>
          <w:marTop w:val="0"/>
          <w:marBottom w:val="0"/>
          <w:divBdr>
            <w:top w:val="none" w:sz="0" w:space="0" w:color="auto"/>
            <w:left w:val="none" w:sz="0" w:space="0" w:color="auto"/>
            <w:bottom w:val="none" w:sz="0" w:space="0" w:color="auto"/>
            <w:right w:val="none" w:sz="0" w:space="0" w:color="auto"/>
          </w:divBdr>
        </w:div>
      </w:divsChild>
    </w:div>
    <w:div w:id="859511312">
      <w:bodyDiv w:val="1"/>
      <w:marLeft w:val="0"/>
      <w:marRight w:val="0"/>
      <w:marTop w:val="0"/>
      <w:marBottom w:val="0"/>
      <w:divBdr>
        <w:top w:val="none" w:sz="0" w:space="0" w:color="auto"/>
        <w:left w:val="none" w:sz="0" w:space="0" w:color="auto"/>
        <w:bottom w:val="none" w:sz="0" w:space="0" w:color="auto"/>
        <w:right w:val="none" w:sz="0" w:space="0" w:color="auto"/>
      </w:divBdr>
      <w:divsChild>
        <w:div w:id="851645903">
          <w:marLeft w:val="0"/>
          <w:marRight w:val="0"/>
          <w:marTop w:val="0"/>
          <w:marBottom w:val="0"/>
          <w:divBdr>
            <w:top w:val="none" w:sz="0" w:space="0" w:color="auto"/>
            <w:left w:val="none" w:sz="0" w:space="0" w:color="auto"/>
            <w:bottom w:val="none" w:sz="0" w:space="0" w:color="auto"/>
            <w:right w:val="none" w:sz="0" w:space="0" w:color="auto"/>
          </w:divBdr>
        </w:div>
      </w:divsChild>
    </w:div>
    <w:div w:id="906962008">
      <w:bodyDiv w:val="1"/>
      <w:marLeft w:val="0"/>
      <w:marRight w:val="0"/>
      <w:marTop w:val="0"/>
      <w:marBottom w:val="0"/>
      <w:divBdr>
        <w:top w:val="none" w:sz="0" w:space="0" w:color="auto"/>
        <w:left w:val="none" w:sz="0" w:space="0" w:color="auto"/>
        <w:bottom w:val="none" w:sz="0" w:space="0" w:color="auto"/>
        <w:right w:val="none" w:sz="0" w:space="0" w:color="auto"/>
      </w:divBdr>
      <w:divsChild>
        <w:div w:id="1833909701">
          <w:marLeft w:val="0"/>
          <w:marRight w:val="0"/>
          <w:marTop w:val="0"/>
          <w:marBottom w:val="0"/>
          <w:divBdr>
            <w:top w:val="none" w:sz="0" w:space="0" w:color="auto"/>
            <w:left w:val="none" w:sz="0" w:space="0" w:color="auto"/>
            <w:bottom w:val="none" w:sz="0" w:space="0" w:color="auto"/>
            <w:right w:val="none" w:sz="0" w:space="0" w:color="auto"/>
          </w:divBdr>
        </w:div>
      </w:divsChild>
    </w:div>
    <w:div w:id="909775801">
      <w:bodyDiv w:val="1"/>
      <w:marLeft w:val="0"/>
      <w:marRight w:val="0"/>
      <w:marTop w:val="0"/>
      <w:marBottom w:val="0"/>
      <w:divBdr>
        <w:top w:val="none" w:sz="0" w:space="0" w:color="auto"/>
        <w:left w:val="none" w:sz="0" w:space="0" w:color="auto"/>
        <w:bottom w:val="none" w:sz="0" w:space="0" w:color="auto"/>
        <w:right w:val="none" w:sz="0" w:space="0" w:color="auto"/>
      </w:divBdr>
      <w:divsChild>
        <w:div w:id="293560855">
          <w:marLeft w:val="0"/>
          <w:marRight w:val="0"/>
          <w:marTop w:val="0"/>
          <w:marBottom w:val="0"/>
          <w:divBdr>
            <w:top w:val="none" w:sz="0" w:space="0" w:color="auto"/>
            <w:left w:val="none" w:sz="0" w:space="0" w:color="auto"/>
            <w:bottom w:val="none" w:sz="0" w:space="0" w:color="auto"/>
            <w:right w:val="none" w:sz="0" w:space="0" w:color="auto"/>
          </w:divBdr>
        </w:div>
      </w:divsChild>
    </w:div>
    <w:div w:id="918290913">
      <w:bodyDiv w:val="1"/>
      <w:marLeft w:val="0"/>
      <w:marRight w:val="0"/>
      <w:marTop w:val="0"/>
      <w:marBottom w:val="0"/>
      <w:divBdr>
        <w:top w:val="none" w:sz="0" w:space="0" w:color="auto"/>
        <w:left w:val="none" w:sz="0" w:space="0" w:color="auto"/>
        <w:bottom w:val="none" w:sz="0" w:space="0" w:color="auto"/>
        <w:right w:val="none" w:sz="0" w:space="0" w:color="auto"/>
      </w:divBdr>
      <w:divsChild>
        <w:div w:id="792600186">
          <w:marLeft w:val="0"/>
          <w:marRight w:val="0"/>
          <w:marTop w:val="0"/>
          <w:marBottom w:val="0"/>
          <w:divBdr>
            <w:top w:val="none" w:sz="0" w:space="0" w:color="auto"/>
            <w:left w:val="none" w:sz="0" w:space="0" w:color="auto"/>
            <w:bottom w:val="none" w:sz="0" w:space="0" w:color="auto"/>
            <w:right w:val="none" w:sz="0" w:space="0" w:color="auto"/>
          </w:divBdr>
        </w:div>
      </w:divsChild>
    </w:div>
    <w:div w:id="924798930">
      <w:bodyDiv w:val="1"/>
      <w:marLeft w:val="0"/>
      <w:marRight w:val="0"/>
      <w:marTop w:val="0"/>
      <w:marBottom w:val="0"/>
      <w:divBdr>
        <w:top w:val="none" w:sz="0" w:space="0" w:color="auto"/>
        <w:left w:val="none" w:sz="0" w:space="0" w:color="auto"/>
        <w:bottom w:val="none" w:sz="0" w:space="0" w:color="auto"/>
        <w:right w:val="none" w:sz="0" w:space="0" w:color="auto"/>
      </w:divBdr>
      <w:divsChild>
        <w:div w:id="1009409752">
          <w:marLeft w:val="0"/>
          <w:marRight w:val="0"/>
          <w:marTop w:val="0"/>
          <w:marBottom w:val="0"/>
          <w:divBdr>
            <w:top w:val="none" w:sz="0" w:space="0" w:color="auto"/>
            <w:left w:val="none" w:sz="0" w:space="0" w:color="auto"/>
            <w:bottom w:val="none" w:sz="0" w:space="0" w:color="auto"/>
            <w:right w:val="none" w:sz="0" w:space="0" w:color="auto"/>
          </w:divBdr>
        </w:div>
      </w:divsChild>
    </w:div>
    <w:div w:id="942346314">
      <w:bodyDiv w:val="1"/>
      <w:marLeft w:val="0"/>
      <w:marRight w:val="0"/>
      <w:marTop w:val="0"/>
      <w:marBottom w:val="0"/>
      <w:divBdr>
        <w:top w:val="none" w:sz="0" w:space="0" w:color="auto"/>
        <w:left w:val="none" w:sz="0" w:space="0" w:color="auto"/>
        <w:bottom w:val="none" w:sz="0" w:space="0" w:color="auto"/>
        <w:right w:val="none" w:sz="0" w:space="0" w:color="auto"/>
      </w:divBdr>
      <w:divsChild>
        <w:div w:id="1361248591">
          <w:marLeft w:val="0"/>
          <w:marRight w:val="0"/>
          <w:marTop w:val="0"/>
          <w:marBottom w:val="0"/>
          <w:divBdr>
            <w:top w:val="none" w:sz="0" w:space="0" w:color="auto"/>
            <w:left w:val="none" w:sz="0" w:space="0" w:color="auto"/>
            <w:bottom w:val="none" w:sz="0" w:space="0" w:color="auto"/>
            <w:right w:val="none" w:sz="0" w:space="0" w:color="auto"/>
          </w:divBdr>
          <w:divsChild>
            <w:div w:id="401951123">
              <w:blockQuote w:val="1"/>
              <w:marLeft w:val="720"/>
              <w:marRight w:val="720"/>
              <w:marTop w:val="100"/>
              <w:marBottom w:val="100"/>
              <w:divBdr>
                <w:top w:val="none" w:sz="0" w:space="0" w:color="auto"/>
                <w:left w:val="none" w:sz="0" w:space="0" w:color="auto"/>
                <w:bottom w:val="none" w:sz="0" w:space="0" w:color="auto"/>
                <w:right w:val="none" w:sz="0" w:space="0" w:color="auto"/>
              </w:divBdr>
            </w:div>
            <w:div w:id="1021204506">
              <w:blockQuote w:val="1"/>
              <w:marLeft w:val="720"/>
              <w:marRight w:val="720"/>
              <w:marTop w:val="100"/>
              <w:marBottom w:val="100"/>
              <w:divBdr>
                <w:top w:val="none" w:sz="0" w:space="0" w:color="auto"/>
                <w:left w:val="none" w:sz="0" w:space="0" w:color="auto"/>
                <w:bottom w:val="none" w:sz="0" w:space="0" w:color="auto"/>
                <w:right w:val="none" w:sz="0" w:space="0" w:color="auto"/>
              </w:divBdr>
            </w:div>
            <w:div w:id="88933707">
              <w:blockQuote w:val="1"/>
              <w:marLeft w:val="720"/>
              <w:marRight w:val="720"/>
              <w:marTop w:val="100"/>
              <w:marBottom w:val="100"/>
              <w:divBdr>
                <w:top w:val="none" w:sz="0" w:space="0" w:color="auto"/>
                <w:left w:val="none" w:sz="0" w:space="0" w:color="auto"/>
                <w:bottom w:val="none" w:sz="0" w:space="0" w:color="auto"/>
                <w:right w:val="none" w:sz="0" w:space="0" w:color="auto"/>
              </w:divBdr>
            </w:div>
            <w:div w:id="3634870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64847693">
      <w:bodyDiv w:val="1"/>
      <w:marLeft w:val="0"/>
      <w:marRight w:val="0"/>
      <w:marTop w:val="0"/>
      <w:marBottom w:val="0"/>
      <w:divBdr>
        <w:top w:val="none" w:sz="0" w:space="0" w:color="auto"/>
        <w:left w:val="none" w:sz="0" w:space="0" w:color="auto"/>
        <w:bottom w:val="none" w:sz="0" w:space="0" w:color="auto"/>
        <w:right w:val="none" w:sz="0" w:space="0" w:color="auto"/>
      </w:divBdr>
    </w:div>
    <w:div w:id="969244094">
      <w:bodyDiv w:val="1"/>
      <w:marLeft w:val="0"/>
      <w:marRight w:val="0"/>
      <w:marTop w:val="0"/>
      <w:marBottom w:val="0"/>
      <w:divBdr>
        <w:top w:val="none" w:sz="0" w:space="0" w:color="auto"/>
        <w:left w:val="none" w:sz="0" w:space="0" w:color="auto"/>
        <w:bottom w:val="none" w:sz="0" w:space="0" w:color="auto"/>
        <w:right w:val="none" w:sz="0" w:space="0" w:color="auto"/>
      </w:divBdr>
      <w:divsChild>
        <w:div w:id="1346520981">
          <w:marLeft w:val="0"/>
          <w:marRight w:val="0"/>
          <w:marTop w:val="0"/>
          <w:marBottom w:val="0"/>
          <w:divBdr>
            <w:top w:val="none" w:sz="0" w:space="0" w:color="auto"/>
            <w:left w:val="none" w:sz="0" w:space="0" w:color="auto"/>
            <w:bottom w:val="none" w:sz="0" w:space="0" w:color="auto"/>
            <w:right w:val="none" w:sz="0" w:space="0" w:color="auto"/>
          </w:divBdr>
        </w:div>
      </w:divsChild>
    </w:div>
    <w:div w:id="1012030167">
      <w:bodyDiv w:val="1"/>
      <w:marLeft w:val="0"/>
      <w:marRight w:val="0"/>
      <w:marTop w:val="0"/>
      <w:marBottom w:val="0"/>
      <w:divBdr>
        <w:top w:val="none" w:sz="0" w:space="0" w:color="auto"/>
        <w:left w:val="none" w:sz="0" w:space="0" w:color="auto"/>
        <w:bottom w:val="none" w:sz="0" w:space="0" w:color="auto"/>
        <w:right w:val="none" w:sz="0" w:space="0" w:color="auto"/>
      </w:divBdr>
      <w:divsChild>
        <w:div w:id="801000712">
          <w:marLeft w:val="0"/>
          <w:marRight w:val="0"/>
          <w:marTop w:val="0"/>
          <w:marBottom w:val="0"/>
          <w:divBdr>
            <w:top w:val="none" w:sz="0" w:space="0" w:color="auto"/>
            <w:left w:val="none" w:sz="0" w:space="0" w:color="auto"/>
            <w:bottom w:val="none" w:sz="0" w:space="0" w:color="auto"/>
            <w:right w:val="none" w:sz="0" w:space="0" w:color="auto"/>
          </w:divBdr>
        </w:div>
      </w:divsChild>
    </w:div>
    <w:div w:id="1013654213">
      <w:bodyDiv w:val="1"/>
      <w:marLeft w:val="0"/>
      <w:marRight w:val="0"/>
      <w:marTop w:val="0"/>
      <w:marBottom w:val="0"/>
      <w:divBdr>
        <w:top w:val="none" w:sz="0" w:space="0" w:color="auto"/>
        <w:left w:val="none" w:sz="0" w:space="0" w:color="auto"/>
        <w:bottom w:val="none" w:sz="0" w:space="0" w:color="auto"/>
        <w:right w:val="none" w:sz="0" w:space="0" w:color="auto"/>
      </w:divBdr>
      <w:divsChild>
        <w:div w:id="1617756925">
          <w:marLeft w:val="0"/>
          <w:marRight w:val="0"/>
          <w:marTop w:val="0"/>
          <w:marBottom w:val="0"/>
          <w:divBdr>
            <w:top w:val="none" w:sz="0" w:space="0" w:color="auto"/>
            <w:left w:val="none" w:sz="0" w:space="0" w:color="auto"/>
            <w:bottom w:val="none" w:sz="0" w:space="0" w:color="auto"/>
            <w:right w:val="none" w:sz="0" w:space="0" w:color="auto"/>
          </w:divBdr>
        </w:div>
      </w:divsChild>
    </w:div>
    <w:div w:id="1024747294">
      <w:bodyDiv w:val="1"/>
      <w:marLeft w:val="0"/>
      <w:marRight w:val="0"/>
      <w:marTop w:val="0"/>
      <w:marBottom w:val="0"/>
      <w:divBdr>
        <w:top w:val="none" w:sz="0" w:space="0" w:color="auto"/>
        <w:left w:val="none" w:sz="0" w:space="0" w:color="auto"/>
        <w:bottom w:val="none" w:sz="0" w:space="0" w:color="auto"/>
        <w:right w:val="none" w:sz="0" w:space="0" w:color="auto"/>
      </w:divBdr>
      <w:divsChild>
        <w:div w:id="15082947">
          <w:marLeft w:val="0"/>
          <w:marRight w:val="0"/>
          <w:marTop w:val="0"/>
          <w:marBottom w:val="0"/>
          <w:divBdr>
            <w:top w:val="none" w:sz="0" w:space="0" w:color="auto"/>
            <w:left w:val="none" w:sz="0" w:space="0" w:color="auto"/>
            <w:bottom w:val="none" w:sz="0" w:space="0" w:color="auto"/>
            <w:right w:val="none" w:sz="0" w:space="0" w:color="auto"/>
          </w:divBdr>
        </w:div>
      </w:divsChild>
    </w:div>
    <w:div w:id="1025204990">
      <w:bodyDiv w:val="1"/>
      <w:marLeft w:val="0"/>
      <w:marRight w:val="0"/>
      <w:marTop w:val="0"/>
      <w:marBottom w:val="0"/>
      <w:divBdr>
        <w:top w:val="none" w:sz="0" w:space="0" w:color="auto"/>
        <w:left w:val="none" w:sz="0" w:space="0" w:color="auto"/>
        <w:bottom w:val="none" w:sz="0" w:space="0" w:color="auto"/>
        <w:right w:val="none" w:sz="0" w:space="0" w:color="auto"/>
      </w:divBdr>
      <w:divsChild>
        <w:div w:id="1200170619">
          <w:marLeft w:val="0"/>
          <w:marRight w:val="0"/>
          <w:marTop w:val="0"/>
          <w:marBottom w:val="0"/>
          <w:divBdr>
            <w:top w:val="none" w:sz="0" w:space="0" w:color="auto"/>
            <w:left w:val="none" w:sz="0" w:space="0" w:color="auto"/>
            <w:bottom w:val="none" w:sz="0" w:space="0" w:color="auto"/>
            <w:right w:val="none" w:sz="0" w:space="0" w:color="auto"/>
          </w:divBdr>
          <w:divsChild>
            <w:div w:id="1536239009">
              <w:blockQuote w:val="1"/>
              <w:marLeft w:val="720"/>
              <w:marRight w:val="720"/>
              <w:marTop w:val="100"/>
              <w:marBottom w:val="100"/>
              <w:divBdr>
                <w:top w:val="none" w:sz="0" w:space="0" w:color="auto"/>
                <w:left w:val="none" w:sz="0" w:space="0" w:color="auto"/>
                <w:bottom w:val="none" w:sz="0" w:space="0" w:color="auto"/>
                <w:right w:val="none" w:sz="0" w:space="0" w:color="auto"/>
              </w:divBdr>
            </w:div>
            <w:div w:id="744567259">
              <w:blockQuote w:val="1"/>
              <w:marLeft w:val="720"/>
              <w:marRight w:val="720"/>
              <w:marTop w:val="100"/>
              <w:marBottom w:val="100"/>
              <w:divBdr>
                <w:top w:val="none" w:sz="0" w:space="0" w:color="auto"/>
                <w:left w:val="none" w:sz="0" w:space="0" w:color="auto"/>
                <w:bottom w:val="none" w:sz="0" w:space="0" w:color="auto"/>
                <w:right w:val="none" w:sz="0" w:space="0" w:color="auto"/>
              </w:divBdr>
            </w:div>
            <w:div w:id="621153931">
              <w:blockQuote w:val="1"/>
              <w:marLeft w:val="720"/>
              <w:marRight w:val="720"/>
              <w:marTop w:val="100"/>
              <w:marBottom w:val="100"/>
              <w:divBdr>
                <w:top w:val="none" w:sz="0" w:space="0" w:color="auto"/>
                <w:left w:val="none" w:sz="0" w:space="0" w:color="auto"/>
                <w:bottom w:val="none" w:sz="0" w:space="0" w:color="auto"/>
                <w:right w:val="none" w:sz="0" w:space="0" w:color="auto"/>
              </w:divBdr>
            </w:div>
            <w:div w:id="669235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32345125">
      <w:bodyDiv w:val="1"/>
      <w:marLeft w:val="0"/>
      <w:marRight w:val="0"/>
      <w:marTop w:val="0"/>
      <w:marBottom w:val="0"/>
      <w:divBdr>
        <w:top w:val="none" w:sz="0" w:space="0" w:color="auto"/>
        <w:left w:val="none" w:sz="0" w:space="0" w:color="auto"/>
        <w:bottom w:val="none" w:sz="0" w:space="0" w:color="auto"/>
        <w:right w:val="none" w:sz="0" w:space="0" w:color="auto"/>
      </w:divBdr>
      <w:divsChild>
        <w:div w:id="1282613512">
          <w:marLeft w:val="0"/>
          <w:marRight w:val="0"/>
          <w:marTop w:val="0"/>
          <w:marBottom w:val="0"/>
          <w:divBdr>
            <w:top w:val="none" w:sz="0" w:space="0" w:color="auto"/>
            <w:left w:val="none" w:sz="0" w:space="0" w:color="auto"/>
            <w:bottom w:val="none" w:sz="0" w:space="0" w:color="auto"/>
            <w:right w:val="none" w:sz="0" w:space="0" w:color="auto"/>
          </w:divBdr>
        </w:div>
      </w:divsChild>
    </w:div>
    <w:div w:id="1037581221">
      <w:bodyDiv w:val="1"/>
      <w:marLeft w:val="0"/>
      <w:marRight w:val="0"/>
      <w:marTop w:val="0"/>
      <w:marBottom w:val="0"/>
      <w:divBdr>
        <w:top w:val="none" w:sz="0" w:space="0" w:color="auto"/>
        <w:left w:val="none" w:sz="0" w:space="0" w:color="auto"/>
        <w:bottom w:val="none" w:sz="0" w:space="0" w:color="auto"/>
        <w:right w:val="none" w:sz="0" w:space="0" w:color="auto"/>
      </w:divBdr>
    </w:div>
    <w:div w:id="1043676779">
      <w:bodyDiv w:val="1"/>
      <w:marLeft w:val="0"/>
      <w:marRight w:val="0"/>
      <w:marTop w:val="0"/>
      <w:marBottom w:val="0"/>
      <w:divBdr>
        <w:top w:val="none" w:sz="0" w:space="0" w:color="auto"/>
        <w:left w:val="none" w:sz="0" w:space="0" w:color="auto"/>
        <w:bottom w:val="none" w:sz="0" w:space="0" w:color="auto"/>
        <w:right w:val="none" w:sz="0" w:space="0" w:color="auto"/>
      </w:divBdr>
      <w:divsChild>
        <w:div w:id="1027557593">
          <w:marLeft w:val="0"/>
          <w:marRight w:val="0"/>
          <w:marTop w:val="0"/>
          <w:marBottom w:val="0"/>
          <w:divBdr>
            <w:top w:val="none" w:sz="0" w:space="0" w:color="auto"/>
            <w:left w:val="none" w:sz="0" w:space="0" w:color="auto"/>
            <w:bottom w:val="none" w:sz="0" w:space="0" w:color="auto"/>
            <w:right w:val="none" w:sz="0" w:space="0" w:color="auto"/>
          </w:divBdr>
        </w:div>
      </w:divsChild>
    </w:div>
    <w:div w:id="1057973525">
      <w:bodyDiv w:val="1"/>
      <w:marLeft w:val="0"/>
      <w:marRight w:val="0"/>
      <w:marTop w:val="0"/>
      <w:marBottom w:val="0"/>
      <w:divBdr>
        <w:top w:val="none" w:sz="0" w:space="0" w:color="auto"/>
        <w:left w:val="none" w:sz="0" w:space="0" w:color="auto"/>
        <w:bottom w:val="none" w:sz="0" w:space="0" w:color="auto"/>
        <w:right w:val="none" w:sz="0" w:space="0" w:color="auto"/>
      </w:divBdr>
    </w:div>
    <w:div w:id="1068727506">
      <w:bodyDiv w:val="1"/>
      <w:marLeft w:val="0"/>
      <w:marRight w:val="0"/>
      <w:marTop w:val="0"/>
      <w:marBottom w:val="0"/>
      <w:divBdr>
        <w:top w:val="none" w:sz="0" w:space="0" w:color="auto"/>
        <w:left w:val="none" w:sz="0" w:space="0" w:color="auto"/>
        <w:bottom w:val="none" w:sz="0" w:space="0" w:color="auto"/>
        <w:right w:val="none" w:sz="0" w:space="0" w:color="auto"/>
      </w:divBdr>
    </w:div>
    <w:div w:id="1075930228">
      <w:bodyDiv w:val="1"/>
      <w:marLeft w:val="0"/>
      <w:marRight w:val="0"/>
      <w:marTop w:val="0"/>
      <w:marBottom w:val="0"/>
      <w:divBdr>
        <w:top w:val="none" w:sz="0" w:space="0" w:color="auto"/>
        <w:left w:val="none" w:sz="0" w:space="0" w:color="auto"/>
        <w:bottom w:val="none" w:sz="0" w:space="0" w:color="auto"/>
        <w:right w:val="none" w:sz="0" w:space="0" w:color="auto"/>
      </w:divBdr>
    </w:div>
    <w:div w:id="1081028098">
      <w:bodyDiv w:val="1"/>
      <w:marLeft w:val="0"/>
      <w:marRight w:val="0"/>
      <w:marTop w:val="0"/>
      <w:marBottom w:val="0"/>
      <w:divBdr>
        <w:top w:val="none" w:sz="0" w:space="0" w:color="auto"/>
        <w:left w:val="none" w:sz="0" w:space="0" w:color="auto"/>
        <w:bottom w:val="none" w:sz="0" w:space="0" w:color="auto"/>
        <w:right w:val="none" w:sz="0" w:space="0" w:color="auto"/>
      </w:divBdr>
      <w:divsChild>
        <w:div w:id="871771354">
          <w:marLeft w:val="0"/>
          <w:marRight w:val="0"/>
          <w:marTop w:val="0"/>
          <w:marBottom w:val="0"/>
          <w:divBdr>
            <w:top w:val="none" w:sz="0" w:space="0" w:color="auto"/>
            <w:left w:val="none" w:sz="0" w:space="0" w:color="auto"/>
            <w:bottom w:val="none" w:sz="0" w:space="0" w:color="auto"/>
            <w:right w:val="none" w:sz="0" w:space="0" w:color="auto"/>
          </w:divBdr>
        </w:div>
      </w:divsChild>
    </w:div>
    <w:div w:id="1088697167">
      <w:bodyDiv w:val="1"/>
      <w:marLeft w:val="0"/>
      <w:marRight w:val="0"/>
      <w:marTop w:val="0"/>
      <w:marBottom w:val="0"/>
      <w:divBdr>
        <w:top w:val="none" w:sz="0" w:space="0" w:color="auto"/>
        <w:left w:val="none" w:sz="0" w:space="0" w:color="auto"/>
        <w:bottom w:val="none" w:sz="0" w:space="0" w:color="auto"/>
        <w:right w:val="none" w:sz="0" w:space="0" w:color="auto"/>
      </w:divBdr>
    </w:div>
    <w:div w:id="1106391978">
      <w:bodyDiv w:val="1"/>
      <w:marLeft w:val="0"/>
      <w:marRight w:val="0"/>
      <w:marTop w:val="0"/>
      <w:marBottom w:val="0"/>
      <w:divBdr>
        <w:top w:val="none" w:sz="0" w:space="0" w:color="auto"/>
        <w:left w:val="none" w:sz="0" w:space="0" w:color="auto"/>
        <w:bottom w:val="none" w:sz="0" w:space="0" w:color="auto"/>
        <w:right w:val="none" w:sz="0" w:space="0" w:color="auto"/>
      </w:divBdr>
    </w:div>
    <w:div w:id="1120223472">
      <w:bodyDiv w:val="1"/>
      <w:marLeft w:val="0"/>
      <w:marRight w:val="0"/>
      <w:marTop w:val="0"/>
      <w:marBottom w:val="0"/>
      <w:divBdr>
        <w:top w:val="none" w:sz="0" w:space="0" w:color="auto"/>
        <w:left w:val="none" w:sz="0" w:space="0" w:color="auto"/>
        <w:bottom w:val="none" w:sz="0" w:space="0" w:color="auto"/>
        <w:right w:val="none" w:sz="0" w:space="0" w:color="auto"/>
      </w:divBdr>
    </w:div>
    <w:div w:id="1135104235">
      <w:bodyDiv w:val="1"/>
      <w:marLeft w:val="0"/>
      <w:marRight w:val="0"/>
      <w:marTop w:val="0"/>
      <w:marBottom w:val="0"/>
      <w:divBdr>
        <w:top w:val="none" w:sz="0" w:space="0" w:color="auto"/>
        <w:left w:val="none" w:sz="0" w:space="0" w:color="auto"/>
        <w:bottom w:val="none" w:sz="0" w:space="0" w:color="auto"/>
        <w:right w:val="none" w:sz="0" w:space="0" w:color="auto"/>
      </w:divBdr>
      <w:divsChild>
        <w:div w:id="1204903394">
          <w:marLeft w:val="0"/>
          <w:marRight w:val="0"/>
          <w:marTop w:val="0"/>
          <w:marBottom w:val="0"/>
          <w:divBdr>
            <w:top w:val="none" w:sz="0" w:space="0" w:color="auto"/>
            <w:left w:val="none" w:sz="0" w:space="0" w:color="auto"/>
            <w:bottom w:val="none" w:sz="0" w:space="0" w:color="auto"/>
            <w:right w:val="none" w:sz="0" w:space="0" w:color="auto"/>
          </w:divBdr>
        </w:div>
      </w:divsChild>
    </w:div>
    <w:div w:id="1138105909">
      <w:bodyDiv w:val="1"/>
      <w:marLeft w:val="0"/>
      <w:marRight w:val="0"/>
      <w:marTop w:val="0"/>
      <w:marBottom w:val="0"/>
      <w:divBdr>
        <w:top w:val="none" w:sz="0" w:space="0" w:color="auto"/>
        <w:left w:val="none" w:sz="0" w:space="0" w:color="auto"/>
        <w:bottom w:val="none" w:sz="0" w:space="0" w:color="auto"/>
        <w:right w:val="none" w:sz="0" w:space="0" w:color="auto"/>
      </w:divBdr>
      <w:divsChild>
        <w:div w:id="1394355692">
          <w:marLeft w:val="0"/>
          <w:marRight w:val="0"/>
          <w:marTop w:val="0"/>
          <w:marBottom w:val="0"/>
          <w:divBdr>
            <w:top w:val="none" w:sz="0" w:space="0" w:color="auto"/>
            <w:left w:val="none" w:sz="0" w:space="0" w:color="auto"/>
            <w:bottom w:val="none" w:sz="0" w:space="0" w:color="auto"/>
            <w:right w:val="none" w:sz="0" w:space="0" w:color="auto"/>
          </w:divBdr>
        </w:div>
      </w:divsChild>
    </w:div>
    <w:div w:id="1147475505">
      <w:bodyDiv w:val="1"/>
      <w:marLeft w:val="0"/>
      <w:marRight w:val="0"/>
      <w:marTop w:val="0"/>
      <w:marBottom w:val="0"/>
      <w:divBdr>
        <w:top w:val="none" w:sz="0" w:space="0" w:color="auto"/>
        <w:left w:val="none" w:sz="0" w:space="0" w:color="auto"/>
        <w:bottom w:val="none" w:sz="0" w:space="0" w:color="auto"/>
        <w:right w:val="none" w:sz="0" w:space="0" w:color="auto"/>
      </w:divBdr>
      <w:divsChild>
        <w:div w:id="752900351">
          <w:marLeft w:val="0"/>
          <w:marRight w:val="0"/>
          <w:marTop w:val="0"/>
          <w:marBottom w:val="0"/>
          <w:divBdr>
            <w:top w:val="none" w:sz="0" w:space="0" w:color="auto"/>
            <w:left w:val="none" w:sz="0" w:space="0" w:color="auto"/>
            <w:bottom w:val="none" w:sz="0" w:space="0" w:color="auto"/>
            <w:right w:val="none" w:sz="0" w:space="0" w:color="auto"/>
          </w:divBdr>
          <w:divsChild>
            <w:div w:id="15977866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52529080">
      <w:bodyDiv w:val="1"/>
      <w:marLeft w:val="0"/>
      <w:marRight w:val="0"/>
      <w:marTop w:val="0"/>
      <w:marBottom w:val="0"/>
      <w:divBdr>
        <w:top w:val="none" w:sz="0" w:space="0" w:color="auto"/>
        <w:left w:val="none" w:sz="0" w:space="0" w:color="auto"/>
        <w:bottom w:val="none" w:sz="0" w:space="0" w:color="auto"/>
        <w:right w:val="none" w:sz="0" w:space="0" w:color="auto"/>
      </w:divBdr>
      <w:divsChild>
        <w:div w:id="447821436">
          <w:marLeft w:val="0"/>
          <w:marRight w:val="0"/>
          <w:marTop w:val="0"/>
          <w:marBottom w:val="0"/>
          <w:divBdr>
            <w:top w:val="none" w:sz="0" w:space="0" w:color="auto"/>
            <w:left w:val="none" w:sz="0" w:space="0" w:color="auto"/>
            <w:bottom w:val="none" w:sz="0" w:space="0" w:color="auto"/>
            <w:right w:val="none" w:sz="0" w:space="0" w:color="auto"/>
          </w:divBdr>
        </w:div>
      </w:divsChild>
    </w:div>
    <w:div w:id="1159542396">
      <w:bodyDiv w:val="1"/>
      <w:marLeft w:val="0"/>
      <w:marRight w:val="0"/>
      <w:marTop w:val="0"/>
      <w:marBottom w:val="0"/>
      <w:divBdr>
        <w:top w:val="none" w:sz="0" w:space="0" w:color="auto"/>
        <w:left w:val="none" w:sz="0" w:space="0" w:color="auto"/>
        <w:bottom w:val="none" w:sz="0" w:space="0" w:color="auto"/>
        <w:right w:val="none" w:sz="0" w:space="0" w:color="auto"/>
      </w:divBdr>
    </w:div>
    <w:div w:id="1169247608">
      <w:bodyDiv w:val="1"/>
      <w:marLeft w:val="0"/>
      <w:marRight w:val="0"/>
      <w:marTop w:val="0"/>
      <w:marBottom w:val="0"/>
      <w:divBdr>
        <w:top w:val="none" w:sz="0" w:space="0" w:color="auto"/>
        <w:left w:val="none" w:sz="0" w:space="0" w:color="auto"/>
        <w:bottom w:val="none" w:sz="0" w:space="0" w:color="auto"/>
        <w:right w:val="none" w:sz="0" w:space="0" w:color="auto"/>
      </w:divBdr>
      <w:divsChild>
        <w:div w:id="158274883">
          <w:marLeft w:val="0"/>
          <w:marRight w:val="0"/>
          <w:marTop w:val="0"/>
          <w:marBottom w:val="0"/>
          <w:divBdr>
            <w:top w:val="none" w:sz="0" w:space="0" w:color="auto"/>
            <w:left w:val="none" w:sz="0" w:space="0" w:color="auto"/>
            <w:bottom w:val="none" w:sz="0" w:space="0" w:color="auto"/>
            <w:right w:val="none" w:sz="0" w:space="0" w:color="auto"/>
          </w:divBdr>
        </w:div>
      </w:divsChild>
    </w:div>
    <w:div w:id="1189175389">
      <w:bodyDiv w:val="1"/>
      <w:marLeft w:val="0"/>
      <w:marRight w:val="0"/>
      <w:marTop w:val="0"/>
      <w:marBottom w:val="0"/>
      <w:divBdr>
        <w:top w:val="none" w:sz="0" w:space="0" w:color="auto"/>
        <w:left w:val="none" w:sz="0" w:space="0" w:color="auto"/>
        <w:bottom w:val="none" w:sz="0" w:space="0" w:color="auto"/>
        <w:right w:val="none" w:sz="0" w:space="0" w:color="auto"/>
      </w:divBdr>
    </w:div>
    <w:div w:id="1193227510">
      <w:bodyDiv w:val="1"/>
      <w:marLeft w:val="0"/>
      <w:marRight w:val="0"/>
      <w:marTop w:val="0"/>
      <w:marBottom w:val="0"/>
      <w:divBdr>
        <w:top w:val="none" w:sz="0" w:space="0" w:color="auto"/>
        <w:left w:val="none" w:sz="0" w:space="0" w:color="auto"/>
        <w:bottom w:val="none" w:sz="0" w:space="0" w:color="auto"/>
        <w:right w:val="none" w:sz="0" w:space="0" w:color="auto"/>
      </w:divBdr>
      <w:divsChild>
        <w:div w:id="152767277">
          <w:marLeft w:val="0"/>
          <w:marRight w:val="0"/>
          <w:marTop w:val="0"/>
          <w:marBottom w:val="0"/>
          <w:divBdr>
            <w:top w:val="none" w:sz="0" w:space="0" w:color="auto"/>
            <w:left w:val="none" w:sz="0" w:space="0" w:color="auto"/>
            <w:bottom w:val="none" w:sz="0" w:space="0" w:color="auto"/>
            <w:right w:val="none" w:sz="0" w:space="0" w:color="auto"/>
          </w:divBdr>
        </w:div>
      </w:divsChild>
    </w:div>
    <w:div w:id="1223104460">
      <w:bodyDiv w:val="1"/>
      <w:marLeft w:val="0"/>
      <w:marRight w:val="0"/>
      <w:marTop w:val="0"/>
      <w:marBottom w:val="0"/>
      <w:divBdr>
        <w:top w:val="none" w:sz="0" w:space="0" w:color="auto"/>
        <w:left w:val="none" w:sz="0" w:space="0" w:color="auto"/>
        <w:bottom w:val="none" w:sz="0" w:space="0" w:color="auto"/>
        <w:right w:val="none" w:sz="0" w:space="0" w:color="auto"/>
      </w:divBdr>
      <w:divsChild>
        <w:div w:id="373040543">
          <w:marLeft w:val="0"/>
          <w:marRight w:val="0"/>
          <w:marTop w:val="0"/>
          <w:marBottom w:val="0"/>
          <w:divBdr>
            <w:top w:val="none" w:sz="0" w:space="0" w:color="auto"/>
            <w:left w:val="none" w:sz="0" w:space="0" w:color="auto"/>
            <w:bottom w:val="none" w:sz="0" w:space="0" w:color="auto"/>
            <w:right w:val="none" w:sz="0" w:space="0" w:color="auto"/>
          </w:divBdr>
        </w:div>
      </w:divsChild>
    </w:div>
    <w:div w:id="1229607679">
      <w:bodyDiv w:val="1"/>
      <w:marLeft w:val="0"/>
      <w:marRight w:val="0"/>
      <w:marTop w:val="0"/>
      <w:marBottom w:val="0"/>
      <w:divBdr>
        <w:top w:val="none" w:sz="0" w:space="0" w:color="auto"/>
        <w:left w:val="none" w:sz="0" w:space="0" w:color="auto"/>
        <w:bottom w:val="none" w:sz="0" w:space="0" w:color="auto"/>
        <w:right w:val="none" w:sz="0" w:space="0" w:color="auto"/>
      </w:divBdr>
    </w:div>
    <w:div w:id="1240403675">
      <w:bodyDiv w:val="1"/>
      <w:marLeft w:val="0"/>
      <w:marRight w:val="0"/>
      <w:marTop w:val="0"/>
      <w:marBottom w:val="0"/>
      <w:divBdr>
        <w:top w:val="none" w:sz="0" w:space="0" w:color="auto"/>
        <w:left w:val="none" w:sz="0" w:space="0" w:color="auto"/>
        <w:bottom w:val="none" w:sz="0" w:space="0" w:color="auto"/>
        <w:right w:val="none" w:sz="0" w:space="0" w:color="auto"/>
      </w:divBdr>
    </w:div>
    <w:div w:id="1252279238">
      <w:bodyDiv w:val="1"/>
      <w:marLeft w:val="0"/>
      <w:marRight w:val="0"/>
      <w:marTop w:val="0"/>
      <w:marBottom w:val="0"/>
      <w:divBdr>
        <w:top w:val="none" w:sz="0" w:space="0" w:color="auto"/>
        <w:left w:val="none" w:sz="0" w:space="0" w:color="auto"/>
        <w:bottom w:val="none" w:sz="0" w:space="0" w:color="auto"/>
        <w:right w:val="none" w:sz="0" w:space="0" w:color="auto"/>
      </w:divBdr>
      <w:divsChild>
        <w:div w:id="282659816">
          <w:marLeft w:val="0"/>
          <w:marRight w:val="0"/>
          <w:marTop w:val="0"/>
          <w:marBottom w:val="0"/>
          <w:divBdr>
            <w:top w:val="none" w:sz="0" w:space="0" w:color="auto"/>
            <w:left w:val="none" w:sz="0" w:space="0" w:color="auto"/>
            <w:bottom w:val="none" w:sz="0" w:space="0" w:color="auto"/>
            <w:right w:val="none" w:sz="0" w:space="0" w:color="auto"/>
          </w:divBdr>
        </w:div>
      </w:divsChild>
    </w:div>
    <w:div w:id="1266957119">
      <w:bodyDiv w:val="1"/>
      <w:marLeft w:val="0"/>
      <w:marRight w:val="0"/>
      <w:marTop w:val="0"/>
      <w:marBottom w:val="0"/>
      <w:divBdr>
        <w:top w:val="none" w:sz="0" w:space="0" w:color="auto"/>
        <w:left w:val="none" w:sz="0" w:space="0" w:color="auto"/>
        <w:bottom w:val="none" w:sz="0" w:space="0" w:color="auto"/>
        <w:right w:val="none" w:sz="0" w:space="0" w:color="auto"/>
      </w:divBdr>
      <w:divsChild>
        <w:div w:id="1045568362">
          <w:marLeft w:val="0"/>
          <w:marRight w:val="0"/>
          <w:marTop w:val="0"/>
          <w:marBottom w:val="0"/>
          <w:divBdr>
            <w:top w:val="none" w:sz="0" w:space="0" w:color="auto"/>
            <w:left w:val="none" w:sz="0" w:space="0" w:color="auto"/>
            <w:bottom w:val="none" w:sz="0" w:space="0" w:color="auto"/>
            <w:right w:val="none" w:sz="0" w:space="0" w:color="auto"/>
          </w:divBdr>
        </w:div>
      </w:divsChild>
    </w:div>
    <w:div w:id="1279029353">
      <w:bodyDiv w:val="1"/>
      <w:marLeft w:val="0"/>
      <w:marRight w:val="0"/>
      <w:marTop w:val="0"/>
      <w:marBottom w:val="0"/>
      <w:divBdr>
        <w:top w:val="none" w:sz="0" w:space="0" w:color="auto"/>
        <w:left w:val="none" w:sz="0" w:space="0" w:color="auto"/>
        <w:bottom w:val="none" w:sz="0" w:space="0" w:color="auto"/>
        <w:right w:val="none" w:sz="0" w:space="0" w:color="auto"/>
      </w:divBdr>
      <w:divsChild>
        <w:div w:id="646589191">
          <w:marLeft w:val="0"/>
          <w:marRight w:val="0"/>
          <w:marTop w:val="0"/>
          <w:marBottom w:val="0"/>
          <w:divBdr>
            <w:top w:val="none" w:sz="0" w:space="0" w:color="auto"/>
            <w:left w:val="none" w:sz="0" w:space="0" w:color="auto"/>
            <w:bottom w:val="none" w:sz="0" w:space="0" w:color="auto"/>
            <w:right w:val="none" w:sz="0" w:space="0" w:color="auto"/>
          </w:divBdr>
        </w:div>
      </w:divsChild>
    </w:div>
    <w:div w:id="1281373013">
      <w:bodyDiv w:val="1"/>
      <w:marLeft w:val="0"/>
      <w:marRight w:val="0"/>
      <w:marTop w:val="0"/>
      <w:marBottom w:val="0"/>
      <w:divBdr>
        <w:top w:val="none" w:sz="0" w:space="0" w:color="auto"/>
        <w:left w:val="none" w:sz="0" w:space="0" w:color="auto"/>
        <w:bottom w:val="none" w:sz="0" w:space="0" w:color="auto"/>
        <w:right w:val="none" w:sz="0" w:space="0" w:color="auto"/>
      </w:divBdr>
      <w:divsChild>
        <w:div w:id="571040336">
          <w:marLeft w:val="0"/>
          <w:marRight w:val="0"/>
          <w:marTop w:val="0"/>
          <w:marBottom w:val="0"/>
          <w:divBdr>
            <w:top w:val="none" w:sz="0" w:space="0" w:color="auto"/>
            <w:left w:val="none" w:sz="0" w:space="0" w:color="auto"/>
            <w:bottom w:val="none" w:sz="0" w:space="0" w:color="auto"/>
            <w:right w:val="none" w:sz="0" w:space="0" w:color="auto"/>
          </w:divBdr>
        </w:div>
      </w:divsChild>
    </w:div>
    <w:div w:id="1302074398">
      <w:bodyDiv w:val="1"/>
      <w:marLeft w:val="0"/>
      <w:marRight w:val="0"/>
      <w:marTop w:val="0"/>
      <w:marBottom w:val="0"/>
      <w:divBdr>
        <w:top w:val="none" w:sz="0" w:space="0" w:color="auto"/>
        <w:left w:val="none" w:sz="0" w:space="0" w:color="auto"/>
        <w:bottom w:val="none" w:sz="0" w:space="0" w:color="auto"/>
        <w:right w:val="none" w:sz="0" w:space="0" w:color="auto"/>
      </w:divBdr>
      <w:divsChild>
        <w:div w:id="1540781687">
          <w:marLeft w:val="0"/>
          <w:marRight w:val="0"/>
          <w:marTop w:val="0"/>
          <w:marBottom w:val="0"/>
          <w:divBdr>
            <w:top w:val="none" w:sz="0" w:space="0" w:color="auto"/>
            <w:left w:val="none" w:sz="0" w:space="0" w:color="auto"/>
            <w:bottom w:val="none" w:sz="0" w:space="0" w:color="auto"/>
            <w:right w:val="none" w:sz="0" w:space="0" w:color="auto"/>
          </w:divBdr>
        </w:div>
      </w:divsChild>
    </w:div>
    <w:div w:id="1303341881">
      <w:bodyDiv w:val="1"/>
      <w:marLeft w:val="0"/>
      <w:marRight w:val="0"/>
      <w:marTop w:val="0"/>
      <w:marBottom w:val="0"/>
      <w:divBdr>
        <w:top w:val="none" w:sz="0" w:space="0" w:color="auto"/>
        <w:left w:val="none" w:sz="0" w:space="0" w:color="auto"/>
        <w:bottom w:val="none" w:sz="0" w:space="0" w:color="auto"/>
        <w:right w:val="none" w:sz="0" w:space="0" w:color="auto"/>
      </w:divBdr>
      <w:divsChild>
        <w:div w:id="1889873595">
          <w:marLeft w:val="0"/>
          <w:marRight w:val="0"/>
          <w:marTop w:val="0"/>
          <w:marBottom w:val="0"/>
          <w:divBdr>
            <w:top w:val="none" w:sz="0" w:space="0" w:color="auto"/>
            <w:left w:val="none" w:sz="0" w:space="0" w:color="auto"/>
            <w:bottom w:val="none" w:sz="0" w:space="0" w:color="auto"/>
            <w:right w:val="none" w:sz="0" w:space="0" w:color="auto"/>
          </w:divBdr>
        </w:div>
      </w:divsChild>
    </w:div>
    <w:div w:id="1305627109">
      <w:bodyDiv w:val="1"/>
      <w:marLeft w:val="0"/>
      <w:marRight w:val="0"/>
      <w:marTop w:val="0"/>
      <w:marBottom w:val="0"/>
      <w:divBdr>
        <w:top w:val="none" w:sz="0" w:space="0" w:color="auto"/>
        <w:left w:val="none" w:sz="0" w:space="0" w:color="auto"/>
        <w:bottom w:val="none" w:sz="0" w:space="0" w:color="auto"/>
        <w:right w:val="none" w:sz="0" w:space="0" w:color="auto"/>
      </w:divBdr>
      <w:divsChild>
        <w:div w:id="1811170157">
          <w:marLeft w:val="0"/>
          <w:marRight w:val="0"/>
          <w:marTop w:val="0"/>
          <w:marBottom w:val="0"/>
          <w:divBdr>
            <w:top w:val="none" w:sz="0" w:space="0" w:color="auto"/>
            <w:left w:val="none" w:sz="0" w:space="0" w:color="auto"/>
            <w:bottom w:val="none" w:sz="0" w:space="0" w:color="auto"/>
            <w:right w:val="none" w:sz="0" w:space="0" w:color="auto"/>
          </w:divBdr>
        </w:div>
      </w:divsChild>
    </w:div>
    <w:div w:id="1321425109">
      <w:bodyDiv w:val="1"/>
      <w:marLeft w:val="0"/>
      <w:marRight w:val="0"/>
      <w:marTop w:val="0"/>
      <w:marBottom w:val="0"/>
      <w:divBdr>
        <w:top w:val="none" w:sz="0" w:space="0" w:color="auto"/>
        <w:left w:val="none" w:sz="0" w:space="0" w:color="auto"/>
        <w:bottom w:val="none" w:sz="0" w:space="0" w:color="auto"/>
        <w:right w:val="none" w:sz="0" w:space="0" w:color="auto"/>
      </w:divBdr>
      <w:divsChild>
        <w:div w:id="1336155040">
          <w:marLeft w:val="0"/>
          <w:marRight w:val="0"/>
          <w:marTop w:val="0"/>
          <w:marBottom w:val="0"/>
          <w:divBdr>
            <w:top w:val="none" w:sz="0" w:space="0" w:color="auto"/>
            <w:left w:val="none" w:sz="0" w:space="0" w:color="auto"/>
            <w:bottom w:val="none" w:sz="0" w:space="0" w:color="auto"/>
            <w:right w:val="none" w:sz="0" w:space="0" w:color="auto"/>
          </w:divBdr>
        </w:div>
      </w:divsChild>
    </w:div>
    <w:div w:id="1322929005">
      <w:bodyDiv w:val="1"/>
      <w:marLeft w:val="0"/>
      <w:marRight w:val="0"/>
      <w:marTop w:val="0"/>
      <w:marBottom w:val="0"/>
      <w:divBdr>
        <w:top w:val="none" w:sz="0" w:space="0" w:color="auto"/>
        <w:left w:val="none" w:sz="0" w:space="0" w:color="auto"/>
        <w:bottom w:val="none" w:sz="0" w:space="0" w:color="auto"/>
        <w:right w:val="none" w:sz="0" w:space="0" w:color="auto"/>
      </w:divBdr>
      <w:divsChild>
        <w:div w:id="180825457">
          <w:marLeft w:val="0"/>
          <w:marRight w:val="0"/>
          <w:marTop w:val="0"/>
          <w:marBottom w:val="0"/>
          <w:divBdr>
            <w:top w:val="none" w:sz="0" w:space="0" w:color="auto"/>
            <w:left w:val="none" w:sz="0" w:space="0" w:color="auto"/>
            <w:bottom w:val="none" w:sz="0" w:space="0" w:color="auto"/>
            <w:right w:val="none" w:sz="0" w:space="0" w:color="auto"/>
          </w:divBdr>
        </w:div>
      </w:divsChild>
    </w:div>
    <w:div w:id="1338923471">
      <w:bodyDiv w:val="1"/>
      <w:marLeft w:val="0"/>
      <w:marRight w:val="0"/>
      <w:marTop w:val="0"/>
      <w:marBottom w:val="0"/>
      <w:divBdr>
        <w:top w:val="none" w:sz="0" w:space="0" w:color="auto"/>
        <w:left w:val="none" w:sz="0" w:space="0" w:color="auto"/>
        <w:bottom w:val="none" w:sz="0" w:space="0" w:color="auto"/>
        <w:right w:val="none" w:sz="0" w:space="0" w:color="auto"/>
      </w:divBdr>
      <w:divsChild>
        <w:div w:id="1784225709">
          <w:marLeft w:val="0"/>
          <w:marRight w:val="0"/>
          <w:marTop w:val="0"/>
          <w:marBottom w:val="0"/>
          <w:divBdr>
            <w:top w:val="none" w:sz="0" w:space="0" w:color="auto"/>
            <w:left w:val="none" w:sz="0" w:space="0" w:color="auto"/>
            <w:bottom w:val="none" w:sz="0" w:space="0" w:color="auto"/>
            <w:right w:val="none" w:sz="0" w:space="0" w:color="auto"/>
          </w:divBdr>
        </w:div>
      </w:divsChild>
    </w:div>
    <w:div w:id="1350062292">
      <w:bodyDiv w:val="1"/>
      <w:marLeft w:val="0"/>
      <w:marRight w:val="0"/>
      <w:marTop w:val="0"/>
      <w:marBottom w:val="0"/>
      <w:divBdr>
        <w:top w:val="none" w:sz="0" w:space="0" w:color="auto"/>
        <w:left w:val="none" w:sz="0" w:space="0" w:color="auto"/>
        <w:bottom w:val="none" w:sz="0" w:space="0" w:color="auto"/>
        <w:right w:val="none" w:sz="0" w:space="0" w:color="auto"/>
      </w:divBdr>
    </w:div>
    <w:div w:id="1353263068">
      <w:bodyDiv w:val="1"/>
      <w:marLeft w:val="0"/>
      <w:marRight w:val="0"/>
      <w:marTop w:val="0"/>
      <w:marBottom w:val="0"/>
      <w:divBdr>
        <w:top w:val="none" w:sz="0" w:space="0" w:color="auto"/>
        <w:left w:val="none" w:sz="0" w:space="0" w:color="auto"/>
        <w:bottom w:val="none" w:sz="0" w:space="0" w:color="auto"/>
        <w:right w:val="none" w:sz="0" w:space="0" w:color="auto"/>
      </w:divBdr>
    </w:div>
    <w:div w:id="1356226843">
      <w:bodyDiv w:val="1"/>
      <w:marLeft w:val="0"/>
      <w:marRight w:val="0"/>
      <w:marTop w:val="0"/>
      <w:marBottom w:val="0"/>
      <w:divBdr>
        <w:top w:val="none" w:sz="0" w:space="0" w:color="auto"/>
        <w:left w:val="none" w:sz="0" w:space="0" w:color="auto"/>
        <w:bottom w:val="none" w:sz="0" w:space="0" w:color="auto"/>
        <w:right w:val="none" w:sz="0" w:space="0" w:color="auto"/>
      </w:divBdr>
    </w:div>
    <w:div w:id="1384333296">
      <w:bodyDiv w:val="1"/>
      <w:marLeft w:val="0"/>
      <w:marRight w:val="0"/>
      <w:marTop w:val="0"/>
      <w:marBottom w:val="0"/>
      <w:divBdr>
        <w:top w:val="none" w:sz="0" w:space="0" w:color="auto"/>
        <w:left w:val="none" w:sz="0" w:space="0" w:color="auto"/>
        <w:bottom w:val="none" w:sz="0" w:space="0" w:color="auto"/>
        <w:right w:val="none" w:sz="0" w:space="0" w:color="auto"/>
      </w:divBdr>
      <w:divsChild>
        <w:div w:id="1341199290">
          <w:marLeft w:val="0"/>
          <w:marRight w:val="0"/>
          <w:marTop w:val="0"/>
          <w:marBottom w:val="0"/>
          <w:divBdr>
            <w:top w:val="none" w:sz="0" w:space="0" w:color="auto"/>
            <w:left w:val="none" w:sz="0" w:space="0" w:color="auto"/>
            <w:bottom w:val="none" w:sz="0" w:space="0" w:color="auto"/>
            <w:right w:val="none" w:sz="0" w:space="0" w:color="auto"/>
          </w:divBdr>
        </w:div>
      </w:divsChild>
    </w:div>
    <w:div w:id="1386611293">
      <w:bodyDiv w:val="1"/>
      <w:marLeft w:val="0"/>
      <w:marRight w:val="0"/>
      <w:marTop w:val="0"/>
      <w:marBottom w:val="0"/>
      <w:divBdr>
        <w:top w:val="none" w:sz="0" w:space="0" w:color="auto"/>
        <w:left w:val="none" w:sz="0" w:space="0" w:color="auto"/>
        <w:bottom w:val="none" w:sz="0" w:space="0" w:color="auto"/>
        <w:right w:val="none" w:sz="0" w:space="0" w:color="auto"/>
      </w:divBdr>
      <w:divsChild>
        <w:div w:id="47074101">
          <w:marLeft w:val="0"/>
          <w:marRight w:val="0"/>
          <w:marTop w:val="0"/>
          <w:marBottom w:val="0"/>
          <w:divBdr>
            <w:top w:val="none" w:sz="0" w:space="0" w:color="auto"/>
            <w:left w:val="none" w:sz="0" w:space="0" w:color="auto"/>
            <w:bottom w:val="none" w:sz="0" w:space="0" w:color="auto"/>
            <w:right w:val="none" w:sz="0" w:space="0" w:color="auto"/>
          </w:divBdr>
        </w:div>
      </w:divsChild>
    </w:div>
    <w:div w:id="1388067909">
      <w:bodyDiv w:val="1"/>
      <w:marLeft w:val="0"/>
      <w:marRight w:val="0"/>
      <w:marTop w:val="0"/>
      <w:marBottom w:val="0"/>
      <w:divBdr>
        <w:top w:val="none" w:sz="0" w:space="0" w:color="auto"/>
        <w:left w:val="none" w:sz="0" w:space="0" w:color="auto"/>
        <w:bottom w:val="none" w:sz="0" w:space="0" w:color="auto"/>
        <w:right w:val="none" w:sz="0" w:space="0" w:color="auto"/>
      </w:divBdr>
      <w:divsChild>
        <w:div w:id="1417434667">
          <w:marLeft w:val="0"/>
          <w:marRight w:val="0"/>
          <w:marTop w:val="0"/>
          <w:marBottom w:val="0"/>
          <w:divBdr>
            <w:top w:val="none" w:sz="0" w:space="0" w:color="auto"/>
            <w:left w:val="none" w:sz="0" w:space="0" w:color="auto"/>
            <w:bottom w:val="none" w:sz="0" w:space="0" w:color="auto"/>
            <w:right w:val="none" w:sz="0" w:space="0" w:color="auto"/>
          </w:divBdr>
        </w:div>
      </w:divsChild>
    </w:div>
    <w:div w:id="1388533925">
      <w:bodyDiv w:val="1"/>
      <w:marLeft w:val="0"/>
      <w:marRight w:val="0"/>
      <w:marTop w:val="0"/>
      <w:marBottom w:val="0"/>
      <w:divBdr>
        <w:top w:val="none" w:sz="0" w:space="0" w:color="auto"/>
        <w:left w:val="none" w:sz="0" w:space="0" w:color="auto"/>
        <w:bottom w:val="none" w:sz="0" w:space="0" w:color="auto"/>
        <w:right w:val="none" w:sz="0" w:space="0" w:color="auto"/>
      </w:divBdr>
      <w:divsChild>
        <w:div w:id="626661597">
          <w:marLeft w:val="0"/>
          <w:marRight w:val="0"/>
          <w:marTop w:val="0"/>
          <w:marBottom w:val="0"/>
          <w:divBdr>
            <w:top w:val="none" w:sz="0" w:space="0" w:color="auto"/>
            <w:left w:val="none" w:sz="0" w:space="0" w:color="auto"/>
            <w:bottom w:val="none" w:sz="0" w:space="0" w:color="auto"/>
            <w:right w:val="none" w:sz="0" w:space="0" w:color="auto"/>
          </w:divBdr>
        </w:div>
      </w:divsChild>
    </w:div>
    <w:div w:id="1413236578">
      <w:bodyDiv w:val="1"/>
      <w:marLeft w:val="0"/>
      <w:marRight w:val="0"/>
      <w:marTop w:val="0"/>
      <w:marBottom w:val="0"/>
      <w:divBdr>
        <w:top w:val="none" w:sz="0" w:space="0" w:color="auto"/>
        <w:left w:val="none" w:sz="0" w:space="0" w:color="auto"/>
        <w:bottom w:val="none" w:sz="0" w:space="0" w:color="auto"/>
        <w:right w:val="none" w:sz="0" w:space="0" w:color="auto"/>
      </w:divBdr>
      <w:divsChild>
        <w:div w:id="541022340">
          <w:marLeft w:val="0"/>
          <w:marRight w:val="0"/>
          <w:marTop w:val="0"/>
          <w:marBottom w:val="0"/>
          <w:divBdr>
            <w:top w:val="none" w:sz="0" w:space="0" w:color="auto"/>
            <w:left w:val="none" w:sz="0" w:space="0" w:color="auto"/>
            <w:bottom w:val="none" w:sz="0" w:space="0" w:color="auto"/>
            <w:right w:val="none" w:sz="0" w:space="0" w:color="auto"/>
          </w:divBdr>
        </w:div>
      </w:divsChild>
    </w:div>
    <w:div w:id="1434521612">
      <w:bodyDiv w:val="1"/>
      <w:marLeft w:val="0"/>
      <w:marRight w:val="0"/>
      <w:marTop w:val="0"/>
      <w:marBottom w:val="0"/>
      <w:divBdr>
        <w:top w:val="none" w:sz="0" w:space="0" w:color="auto"/>
        <w:left w:val="none" w:sz="0" w:space="0" w:color="auto"/>
        <w:bottom w:val="none" w:sz="0" w:space="0" w:color="auto"/>
        <w:right w:val="none" w:sz="0" w:space="0" w:color="auto"/>
      </w:divBdr>
    </w:div>
    <w:div w:id="1444493995">
      <w:bodyDiv w:val="1"/>
      <w:marLeft w:val="0"/>
      <w:marRight w:val="0"/>
      <w:marTop w:val="0"/>
      <w:marBottom w:val="0"/>
      <w:divBdr>
        <w:top w:val="none" w:sz="0" w:space="0" w:color="auto"/>
        <w:left w:val="none" w:sz="0" w:space="0" w:color="auto"/>
        <w:bottom w:val="none" w:sz="0" w:space="0" w:color="auto"/>
        <w:right w:val="none" w:sz="0" w:space="0" w:color="auto"/>
      </w:divBdr>
      <w:divsChild>
        <w:div w:id="981152974">
          <w:marLeft w:val="0"/>
          <w:marRight w:val="0"/>
          <w:marTop w:val="0"/>
          <w:marBottom w:val="0"/>
          <w:divBdr>
            <w:top w:val="none" w:sz="0" w:space="0" w:color="auto"/>
            <w:left w:val="none" w:sz="0" w:space="0" w:color="auto"/>
            <w:bottom w:val="none" w:sz="0" w:space="0" w:color="auto"/>
            <w:right w:val="none" w:sz="0" w:space="0" w:color="auto"/>
          </w:divBdr>
        </w:div>
      </w:divsChild>
    </w:div>
    <w:div w:id="1467578948">
      <w:bodyDiv w:val="1"/>
      <w:marLeft w:val="0"/>
      <w:marRight w:val="0"/>
      <w:marTop w:val="0"/>
      <w:marBottom w:val="0"/>
      <w:divBdr>
        <w:top w:val="none" w:sz="0" w:space="0" w:color="auto"/>
        <w:left w:val="none" w:sz="0" w:space="0" w:color="auto"/>
        <w:bottom w:val="none" w:sz="0" w:space="0" w:color="auto"/>
        <w:right w:val="none" w:sz="0" w:space="0" w:color="auto"/>
      </w:divBdr>
      <w:divsChild>
        <w:div w:id="941306098">
          <w:marLeft w:val="0"/>
          <w:marRight w:val="0"/>
          <w:marTop w:val="0"/>
          <w:marBottom w:val="0"/>
          <w:divBdr>
            <w:top w:val="none" w:sz="0" w:space="0" w:color="auto"/>
            <w:left w:val="none" w:sz="0" w:space="0" w:color="auto"/>
            <w:bottom w:val="none" w:sz="0" w:space="0" w:color="auto"/>
            <w:right w:val="none" w:sz="0" w:space="0" w:color="auto"/>
          </w:divBdr>
        </w:div>
      </w:divsChild>
    </w:div>
    <w:div w:id="1470977747">
      <w:bodyDiv w:val="1"/>
      <w:marLeft w:val="0"/>
      <w:marRight w:val="0"/>
      <w:marTop w:val="0"/>
      <w:marBottom w:val="0"/>
      <w:divBdr>
        <w:top w:val="none" w:sz="0" w:space="0" w:color="auto"/>
        <w:left w:val="none" w:sz="0" w:space="0" w:color="auto"/>
        <w:bottom w:val="none" w:sz="0" w:space="0" w:color="auto"/>
        <w:right w:val="none" w:sz="0" w:space="0" w:color="auto"/>
      </w:divBdr>
      <w:divsChild>
        <w:div w:id="1333952206">
          <w:marLeft w:val="0"/>
          <w:marRight w:val="0"/>
          <w:marTop w:val="0"/>
          <w:marBottom w:val="0"/>
          <w:divBdr>
            <w:top w:val="none" w:sz="0" w:space="0" w:color="auto"/>
            <w:left w:val="none" w:sz="0" w:space="0" w:color="auto"/>
            <w:bottom w:val="none" w:sz="0" w:space="0" w:color="auto"/>
            <w:right w:val="none" w:sz="0" w:space="0" w:color="auto"/>
          </w:divBdr>
        </w:div>
      </w:divsChild>
    </w:div>
    <w:div w:id="1476147237">
      <w:bodyDiv w:val="1"/>
      <w:marLeft w:val="0"/>
      <w:marRight w:val="0"/>
      <w:marTop w:val="0"/>
      <w:marBottom w:val="0"/>
      <w:divBdr>
        <w:top w:val="none" w:sz="0" w:space="0" w:color="auto"/>
        <w:left w:val="none" w:sz="0" w:space="0" w:color="auto"/>
        <w:bottom w:val="none" w:sz="0" w:space="0" w:color="auto"/>
        <w:right w:val="none" w:sz="0" w:space="0" w:color="auto"/>
      </w:divBdr>
      <w:divsChild>
        <w:div w:id="239020357">
          <w:marLeft w:val="0"/>
          <w:marRight w:val="0"/>
          <w:marTop w:val="0"/>
          <w:marBottom w:val="0"/>
          <w:divBdr>
            <w:top w:val="none" w:sz="0" w:space="0" w:color="auto"/>
            <w:left w:val="none" w:sz="0" w:space="0" w:color="auto"/>
            <w:bottom w:val="none" w:sz="0" w:space="0" w:color="auto"/>
            <w:right w:val="none" w:sz="0" w:space="0" w:color="auto"/>
          </w:divBdr>
        </w:div>
      </w:divsChild>
    </w:div>
    <w:div w:id="1487012756">
      <w:bodyDiv w:val="1"/>
      <w:marLeft w:val="0"/>
      <w:marRight w:val="0"/>
      <w:marTop w:val="0"/>
      <w:marBottom w:val="0"/>
      <w:divBdr>
        <w:top w:val="none" w:sz="0" w:space="0" w:color="auto"/>
        <w:left w:val="none" w:sz="0" w:space="0" w:color="auto"/>
        <w:bottom w:val="none" w:sz="0" w:space="0" w:color="auto"/>
        <w:right w:val="none" w:sz="0" w:space="0" w:color="auto"/>
      </w:divBdr>
      <w:divsChild>
        <w:div w:id="169103148">
          <w:marLeft w:val="0"/>
          <w:marRight w:val="0"/>
          <w:marTop w:val="0"/>
          <w:marBottom w:val="0"/>
          <w:divBdr>
            <w:top w:val="none" w:sz="0" w:space="0" w:color="auto"/>
            <w:left w:val="none" w:sz="0" w:space="0" w:color="auto"/>
            <w:bottom w:val="none" w:sz="0" w:space="0" w:color="auto"/>
            <w:right w:val="none" w:sz="0" w:space="0" w:color="auto"/>
          </w:divBdr>
        </w:div>
      </w:divsChild>
    </w:div>
    <w:div w:id="1496258942">
      <w:bodyDiv w:val="1"/>
      <w:marLeft w:val="0"/>
      <w:marRight w:val="0"/>
      <w:marTop w:val="0"/>
      <w:marBottom w:val="0"/>
      <w:divBdr>
        <w:top w:val="none" w:sz="0" w:space="0" w:color="auto"/>
        <w:left w:val="none" w:sz="0" w:space="0" w:color="auto"/>
        <w:bottom w:val="none" w:sz="0" w:space="0" w:color="auto"/>
        <w:right w:val="none" w:sz="0" w:space="0" w:color="auto"/>
      </w:divBdr>
    </w:div>
    <w:div w:id="1501577201">
      <w:bodyDiv w:val="1"/>
      <w:marLeft w:val="0"/>
      <w:marRight w:val="0"/>
      <w:marTop w:val="0"/>
      <w:marBottom w:val="0"/>
      <w:divBdr>
        <w:top w:val="none" w:sz="0" w:space="0" w:color="auto"/>
        <w:left w:val="none" w:sz="0" w:space="0" w:color="auto"/>
        <w:bottom w:val="none" w:sz="0" w:space="0" w:color="auto"/>
        <w:right w:val="none" w:sz="0" w:space="0" w:color="auto"/>
      </w:divBdr>
    </w:div>
    <w:div w:id="1511212396">
      <w:bodyDiv w:val="1"/>
      <w:marLeft w:val="0"/>
      <w:marRight w:val="0"/>
      <w:marTop w:val="0"/>
      <w:marBottom w:val="0"/>
      <w:divBdr>
        <w:top w:val="none" w:sz="0" w:space="0" w:color="auto"/>
        <w:left w:val="none" w:sz="0" w:space="0" w:color="auto"/>
        <w:bottom w:val="none" w:sz="0" w:space="0" w:color="auto"/>
        <w:right w:val="none" w:sz="0" w:space="0" w:color="auto"/>
      </w:divBdr>
      <w:divsChild>
        <w:div w:id="1043602486">
          <w:marLeft w:val="0"/>
          <w:marRight w:val="0"/>
          <w:marTop w:val="0"/>
          <w:marBottom w:val="0"/>
          <w:divBdr>
            <w:top w:val="none" w:sz="0" w:space="0" w:color="auto"/>
            <w:left w:val="none" w:sz="0" w:space="0" w:color="auto"/>
            <w:bottom w:val="none" w:sz="0" w:space="0" w:color="auto"/>
            <w:right w:val="none" w:sz="0" w:space="0" w:color="auto"/>
          </w:divBdr>
        </w:div>
      </w:divsChild>
    </w:div>
    <w:div w:id="1512135835">
      <w:bodyDiv w:val="1"/>
      <w:marLeft w:val="0"/>
      <w:marRight w:val="0"/>
      <w:marTop w:val="0"/>
      <w:marBottom w:val="0"/>
      <w:divBdr>
        <w:top w:val="none" w:sz="0" w:space="0" w:color="auto"/>
        <w:left w:val="none" w:sz="0" w:space="0" w:color="auto"/>
        <w:bottom w:val="none" w:sz="0" w:space="0" w:color="auto"/>
        <w:right w:val="none" w:sz="0" w:space="0" w:color="auto"/>
      </w:divBdr>
      <w:divsChild>
        <w:div w:id="1353726592">
          <w:marLeft w:val="0"/>
          <w:marRight w:val="0"/>
          <w:marTop w:val="0"/>
          <w:marBottom w:val="0"/>
          <w:divBdr>
            <w:top w:val="none" w:sz="0" w:space="0" w:color="auto"/>
            <w:left w:val="none" w:sz="0" w:space="0" w:color="auto"/>
            <w:bottom w:val="none" w:sz="0" w:space="0" w:color="auto"/>
            <w:right w:val="none" w:sz="0" w:space="0" w:color="auto"/>
          </w:divBdr>
        </w:div>
      </w:divsChild>
    </w:div>
    <w:div w:id="1527670115">
      <w:bodyDiv w:val="1"/>
      <w:marLeft w:val="0"/>
      <w:marRight w:val="0"/>
      <w:marTop w:val="0"/>
      <w:marBottom w:val="0"/>
      <w:divBdr>
        <w:top w:val="none" w:sz="0" w:space="0" w:color="auto"/>
        <w:left w:val="none" w:sz="0" w:space="0" w:color="auto"/>
        <w:bottom w:val="none" w:sz="0" w:space="0" w:color="auto"/>
        <w:right w:val="none" w:sz="0" w:space="0" w:color="auto"/>
      </w:divBdr>
      <w:divsChild>
        <w:div w:id="251860836">
          <w:marLeft w:val="0"/>
          <w:marRight w:val="0"/>
          <w:marTop w:val="0"/>
          <w:marBottom w:val="0"/>
          <w:divBdr>
            <w:top w:val="none" w:sz="0" w:space="0" w:color="auto"/>
            <w:left w:val="none" w:sz="0" w:space="0" w:color="auto"/>
            <w:bottom w:val="none" w:sz="0" w:space="0" w:color="auto"/>
            <w:right w:val="none" w:sz="0" w:space="0" w:color="auto"/>
          </w:divBdr>
        </w:div>
      </w:divsChild>
    </w:div>
    <w:div w:id="1569723516">
      <w:bodyDiv w:val="1"/>
      <w:marLeft w:val="0"/>
      <w:marRight w:val="0"/>
      <w:marTop w:val="0"/>
      <w:marBottom w:val="0"/>
      <w:divBdr>
        <w:top w:val="none" w:sz="0" w:space="0" w:color="auto"/>
        <w:left w:val="none" w:sz="0" w:space="0" w:color="auto"/>
        <w:bottom w:val="none" w:sz="0" w:space="0" w:color="auto"/>
        <w:right w:val="none" w:sz="0" w:space="0" w:color="auto"/>
      </w:divBdr>
      <w:divsChild>
        <w:div w:id="1319192760">
          <w:marLeft w:val="0"/>
          <w:marRight w:val="0"/>
          <w:marTop w:val="0"/>
          <w:marBottom w:val="0"/>
          <w:divBdr>
            <w:top w:val="none" w:sz="0" w:space="0" w:color="auto"/>
            <w:left w:val="none" w:sz="0" w:space="0" w:color="auto"/>
            <w:bottom w:val="none" w:sz="0" w:space="0" w:color="auto"/>
            <w:right w:val="none" w:sz="0" w:space="0" w:color="auto"/>
          </w:divBdr>
        </w:div>
      </w:divsChild>
    </w:div>
    <w:div w:id="1586379206">
      <w:bodyDiv w:val="1"/>
      <w:marLeft w:val="0"/>
      <w:marRight w:val="0"/>
      <w:marTop w:val="0"/>
      <w:marBottom w:val="0"/>
      <w:divBdr>
        <w:top w:val="none" w:sz="0" w:space="0" w:color="auto"/>
        <w:left w:val="none" w:sz="0" w:space="0" w:color="auto"/>
        <w:bottom w:val="none" w:sz="0" w:space="0" w:color="auto"/>
        <w:right w:val="none" w:sz="0" w:space="0" w:color="auto"/>
      </w:divBdr>
      <w:divsChild>
        <w:div w:id="635919115">
          <w:marLeft w:val="0"/>
          <w:marRight w:val="0"/>
          <w:marTop w:val="0"/>
          <w:marBottom w:val="0"/>
          <w:divBdr>
            <w:top w:val="none" w:sz="0" w:space="0" w:color="auto"/>
            <w:left w:val="none" w:sz="0" w:space="0" w:color="auto"/>
            <w:bottom w:val="none" w:sz="0" w:space="0" w:color="auto"/>
            <w:right w:val="none" w:sz="0" w:space="0" w:color="auto"/>
          </w:divBdr>
        </w:div>
      </w:divsChild>
    </w:div>
    <w:div w:id="1636906343">
      <w:bodyDiv w:val="1"/>
      <w:marLeft w:val="0"/>
      <w:marRight w:val="0"/>
      <w:marTop w:val="0"/>
      <w:marBottom w:val="0"/>
      <w:divBdr>
        <w:top w:val="none" w:sz="0" w:space="0" w:color="auto"/>
        <w:left w:val="none" w:sz="0" w:space="0" w:color="auto"/>
        <w:bottom w:val="none" w:sz="0" w:space="0" w:color="auto"/>
        <w:right w:val="none" w:sz="0" w:space="0" w:color="auto"/>
      </w:divBdr>
      <w:divsChild>
        <w:div w:id="1357004757">
          <w:marLeft w:val="0"/>
          <w:marRight w:val="0"/>
          <w:marTop w:val="0"/>
          <w:marBottom w:val="0"/>
          <w:divBdr>
            <w:top w:val="none" w:sz="0" w:space="0" w:color="auto"/>
            <w:left w:val="none" w:sz="0" w:space="0" w:color="auto"/>
            <w:bottom w:val="none" w:sz="0" w:space="0" w:color="auto"/>
            <w:right w:val="none" w:sz="0" w:space="0" w:color="auto"/>
          </w:divBdr>
        </w:div>
      </w:divsChild>
    </w:div>
    <w:div w:id="1639801356">
      <w:bodyDiv w:val="1"/>
      <w:marLeft w:val="0"/>
      <w:marRight w:val="0"/>
      <w:marTop w:val="0"/>
      <w:marBottom w:val="0"/>
      <w:divBdr>
        <w:top w:val="none" w:sz="0" w:space="0" w:color="auto"/>
        <w:left w:val="none" w:sz="0" w:space="0" w:color="auto"/>
        <w:bottom w:val="none" w:sz="0" w:space="0" w:color="auto"/>
        <w:right w:val="none" w:sz="0" w:space="0" w:color="auto"/>
      </w:divBdr>
      <w:divsChild>
        <w:div w:id="261961634">
          <w:marLeft w:val="0"/>
          <w:marRight w:val="0"/>
          <w:marTop w:val="0"/>
          <w:marBottom w:val="0"/>
          <w:divBdr>
            <w:top w:val="none" w:sz="0" w:space="0" w:color="auto"/>
            <w:left w:val="none" w:sz="0" w:space="0" w:color="auto"/>
            <w:bottom w:val="none" w:sz="0" w:space="0" w:color="auto"/>
            <w:right w:val="none" w:sz="0" w:space="0" w:color="auto"/>
          </w:divBdr>
        </w:div>
      </w:divsChild>
    </w:div>
    <w:div w:id="1647935253">
      <w:bodyDiv w:val="1"/>
      <w:marLeft w:val="0"/>
      <w:marRight w:val="0"/>
      <w:marTop w:val="0"/>
      <w:marBottom w:val="0"/>
      <w:divBdr>
        <w:top w:val="none" w:sz="0" w:space="0" w:color="auto"/>
        <w:left w:val="none" w:sz="0" w:space="0" w:color="auto"/>
        <w:bottom w:val="none" w:sz="0" w:space="0" w:color="auto"/>
        <w:right w:val="none" w:sz="0" w:space="0" w:color="auto"/>
      </w:divBdr>
      <w:divsChild>
        <w:div w:id="1345979171">
          <w:marLeft w:val="0"/>
          <w:marRight w:val="0"/>
          <w:marTop w:val="0"/>
          <w:marBottom w:val="0"/>
          <w:divBdr>
            <w:top w:val="none" w:sz="0" w:space="0" w:color="auto"/>
            <w:left w:val="none" w:sz="0" w:space="0" w:color="auto"/>
            <w:bottom w:val="none" w:sz="0" w:space="0" w:color="auto"/>
            <w:right w:val="none" w:sz="0" w:space="0" w:color="auto"/>
          </w:divBdr>
        </w:div>
      </w:divsChild>
    </w:div>
    <w:div w:id="1682003915">
      <w:bodyDiv w:val="1"/>
      <w:marLeft w:val="0"/>
      <w:marRight w:val="0"/>
      <w:marTop w:val="0"/>
      <w:marBottom w:val="0"/>
      <w:divBdr>
        <w:top w:val="none" w:sz="0" w:space="0" w:color="auto"/>
        <w:left w:val="none" w:sz="0" w:space="0" w:color="auto"/>
        <w:bottom w:val="none" w:sz="0" w:space="0" w:color="auto"/>
        <w:right w:val="none" w:sz="0" w:space="0" w:color="auto"/>
      </w:divBdr>
    </w:div>
    <w:div w:id="1695618972">
      <w:bodyDiv w:val="1"/>
      <w:marLeft w:val="0"/>
      <w:marRight w:val="0"/>
      <w:marTop w:val="0"/>
      <w:marBottom w:val="0"/>
      <w:divBdr>
        <w:top w:val="none" w:sz="0" w:space="0" w:color="auto"/>
        <w:left w:val="none" w:sz="0" w:space="0" w:color="auto"/>
        <w:bottom w:val="none" w:sz="0" w:space="0" w:color="auto"/>
        <w:right w:val="none" w:sz="0" w:space="0" w:color="auto"/>
      </w:divBdr>
    </w:div>
    <w:div w:id="1724138374">
      <w:bodyDiv w:val="1"/>
      <w:marLeft w:val="0"/>
      <w:marRight w:val="0"/>
      <w:marTop w:val="0"/>
      <w:marBottom w:val="0"/>
      <w:divBdr>
        <w:top w:val="none" w:sz="0" w:space="0" w:color="auto"/>
        <w:left w:val="none" w:sz="0" w:space="0" w:color="auto"/>
        <w:bottom w:val="none" w:sz="0" w:space="0" w:color="auto"/>
        <w:right w:val="none" w:sz="0" w:space="0" w:color="auto"/>
      </w:divBdr>
      <w:divsChild>
        <w:div w:id="1769345802">
          <w:marLeft w:val="0"/>
          <w:marRight w:val="0"/>
          <w:marTop w:val="0"/>
          <w:marBottom w:val="0"/>
          <w:divBdr>
            <w:top w:val="none" w:sz="0" w:space="0" w:color="auto"/>
            <w:left w:val="none" w:sz="0" w:space="0" w:color="auto"/>
            <w:bottom w:val="none" w:sz="0" w:space="0" w:color="auto"/>
            <w:right w:val="none" w:sz="0" w:space="0" w:color="auto"/>
          </w:divBdr>
        </w:div>
      </w:divsChild>
    </w:div>
    <w:div w:id="1731267793">
      <w:bodyDiv w:val="1"/>
      <w:marLeft w:val="0"/>
      <w:marRight w:val="0"/>
      <w:marTop w:val="0"/>
      <w:marBottom w:val="0"/>
      <w:divBdr>
        <w:top w:val="none" w:sz="0" w:space="0" w:color="auto"/>
        <w:left w:val="none" w:sz="0" w:space="0" w:color="auto"/>
        <w:bottom w:val="none" w:sz="0" w:space="0" w:color="auto"/>
        <w:right w:val="none" w:sz="0" w:space="0" w:color="auto"/>
      </w:divBdr>
      <w:divsChild>
        <w:div w:id="662245356">
          <w:marLeft w:val="0"/>
          <w:marRight w:val="0"/>
          <w:marTop w:val="0"/>
          <w:marBottom w:val="0"/>
          <w:divBdr>
            <w:top w:val="none" w:sz="0" w:space="0" w:color="auto"/>
            <w:left w:val="none" w:sz="0" w:space="0" w:color="auto"/>
            <w:bottom w:val="none" w:sz="0" w:space="0" w:color="auto"/>
            <w:right w:val="none" w:sz="0" w:space="0" w:color="auto"/>
          </w:divBdr>
        </w:div>
      </w:divsChild>
    </w:div>
    <w:div w:id="1745107292">
      <w:bodyDiv w:val="1"/>
      <w:marLeft w:val="0"/>
      <w:marRight w:val="0"/>
      <w:marTop w:val="0"/>
      <w:marBottom w:val="0"/>
      <w:divBdr>
        <w:top w:val="none" w:sz="0" w:space="0" w:color="auto"/>
        <w:left w:val="none" w:sz="0" w:space="0" w:color="auto"/>
        <w:bottom w:val="none" w:sz="0" w:space="0" w:color="auto"/>
        <w:right w:val="none" w:sz="0" w:space="0" w:color="auto"/>
      </w:divBdr>
      <w:divsChild>
        <w:div w:id="1650983592">
          <w:marLeft w:val="0"/>
          <w:marRight w:val="0"/>
          <w:marTop w:val="0"/>
          <w:marBottom w:val="0"/>
          <w:divBdr>
            <w:top w:val="none" w:sz="0" w:space="0" w:color="auto"/>
            <w:left w:val="none" w:sz="0" w:space="0" w:color="auto"/>
            <w:bottom w:val="none" w:sz="0" w:space="0" w:color="auto"/>
            <w:right w:val="none" w:sz="0" w:space="0" w:color="auto"/>
          </w:divBdr>
        </w:div>
      </w:divsChild>
    </w:div>
    <w:div w:id="1750230130">
      <w:bodyDiv w:val="1"/>
      <w:marLeft w:val="0"/>
      <w:marRight w:val="0"/>
      <w:marTop w:val="0"/>
      <w:marBottom w:val="0"/>
      <w:divBdr>
        <w:top w:val="none" w:sz="0" w:space="0" w:color="auto"/>
        <w:left w:val="none" w:sz="0" w:space="0" w:color="auto"/>
        <w:bottom w:val="none" w:sz="0" w:space="0" w:color="auto"/>
        <w:right w:val="none" w:sz="0" w:space="0" w:color="auto"/>
      </w:divBdr>
      <w:divsChild>
        <w:div w:id="870144379">
          <w:marLeft w:val="0"/>
          <w:marRight w:val="0"/>
          <w:marTop w:val="0"/>
          <w:marBottom w:val="0"/>
          <w:divBdr>
            <w:top w:val="none" w:sz="0" w:space="0" w:color="auto"/>
            <w:left w:val="none" w:sz="0" w:space="0" w:color="auto"/>
            <w:bottom w:val="none" w:sz="0" w:space="0" w:color="auto"/>
            <w:right w:val="none" w:sz="0" w:space="0" w:color="auto"/>
          </w:divBdr>
        </w:div>
      </w:divsChild>
    </w:div>
    <w:div w:id="1757243018">
      <w:bodyDiv w:val="1"/>
      <w:marLeft w:val="0"/>
      <w:marRight w:val="0"/>
      <w:marTop w:val="0"/>
      <w:marBottom w:val="0"/>
      <w:divBdr>
        <w:top w:val="none" w:sz="0" w:space="0" w:color="auto"/>
        <w:left w:val="none" w:sz="0" w:space="0" w:color="auto"/>
        <w:bottom w:val="none" w:sz="0" w:space="0" w:color="auto"/>
        <w:right w:val="none" w:sz="0" w:space="0" w:color="auto"/>
      </w:divBdr>
    </w:div>
    <w:div w:id="1761364824">
      <w:bodyDiv w:val="1"/>
      <w:marLeft w:val="0"/>
      <w:marRight w:val="0"/>
      <w:marTop w:val="0"/>
      <w:marBottom w:val="0"/>
      <w:divBdr>
        <w:top w:val="none" w:sz="0" w:space="0" w:color="auto"/>
        <w:left w:val="none" w:sz="0" w:space="0" w:color="auto"/>
        <w:bottom w:val="none" w:sz="0" w:space="0" w:color="auto"/>
        <w:right w:val="none" w:sz="0" w:space="0" w:color="auto"/>
      </w:divBdr>
      <w:divsChild>
        <w:div w:id="70351363">
          <w:marLeft w:val="0"/>
          <w:marRight w:val="0"/>
          <w:marTop w:val="0"/>
          <w:marBottom w:val="0"/>
          <w:divBdr>
            <w:top w:val="none" w:sz="0" w:space="0" w:color="auto"/>
            <w:left w:val="none" w:sz="0" w:space="0" w:color="auto"/>
            <w:bottom w:val="none" w:sz="0" w:space="0" w:color="auto"/>
            <w:right w:val="none" w:sz="0" w:space="0" w:color="auto"/>
          </w:divBdr>
        </w:div>
      </w:divsChild>
    </w:div>
    <w:div w:id="1772124206">
      <w:bodyDiv w:val="1"/>
      <w:marLeft w:val="0"/>
      <w:marRight w:val="0"/>
      <w:marTop w:val="0"/>
      <w:marBottom w:val="0"/>
      <w:divBdr>
        <w:top w:val="none" w:sz="0" w:space="0" w:color="auto"/>
        <w:left w:val="none" w:sz="0" w:space="0" w:color="auto"/>
        <w:bottom w:val="none" w:sz="0" w:space="0" w:color="auto"/>
        <w:right w:val="none" w:sz="0" w:space="0" w:color="auto"/>
      </w:divBdr>
      <w:divsChild>
        <w:div w:id="1212157689">
          <w:marLeft w:val="0"/>
          <w:marRight w:val="0"/>
          <w:marTop w:val="0"/>
          <w:marBottom w:val="0"/>
          <w:divBdr>
            <w:top w:val="none" w:sz="0" w:space="0" w:color="auto"/>
            <w:left w:val="none" w:sz="0" w:space="0" w:color="auto"/>
            <w:bottom w:val="none" w:sz="0" w:space="0" w:color="auto"/>
            <w:right w:val="none" w:sz="0" w:space="0" w:color="auto"/>
          </w:divBdr>
        </w:div>
      </w:divsChild>
    </w:div>
    <w:div w:id="1780948407">
      <w:bodyDiv w:val="1"/>
      <w:marLeft w:val="0"/>
      <w:marRight w:val="0"/>
      <w:marTop w:val="0"/>
      <w:marBottom w:val="0"/>
      <w:divBdr>
        <w:top w:val="none" w:sz="0" w:space="0" w:color="auto"/>
        <w:left w:val="none" w:sz="0" w:space="0" w:color="auto"/>
        <w:bottom w:val="none" w:sz="0" w:space="0" w:color="auto"/>
        <w:right w:val="none" w:sz="0" w:space="0" w:color="auto"/>
      </w:divBdr>
      <w:divsChild>
        <w:div w:id="1769615856">
          <w:marLeft w:val="0"/>
          <w:marRight w:val="0"/>
          <w:marTop w:val="0"/>
          <w:marBottom w:val="0"/>
          <w:divBdr>
            <w:top w:val="none" w:sz="0" w:space="0" w:color="auto"/>
            <w:left w:val="none" w:sz="0" w:space="0" w:color="auto"/>
            <w:bottom w:val="none" w:sz="0" w:space="0" w:color="auto"/>
            <w:right w:val="none" w:sz="0" w:space="0" w:color="auto"/>
          </w:divBdr>
        </w:div>
      </w:divsChild>
    </w:div>
    <w:div w:id="1781953647">
      <w:bodyDiv w:val="1"/>
      <w:marLeft w:val="0"/>
      <w:marRight w:val="0"/>
      <w:marTop w:val="0"/>
      <w:marBottom w:val="0"/>
      <w:divBdr>
        <w:top w:val="none" w:sz="0" w:space="0" w:color="auto"/>
        <w:left w:val="none" w:sz="0" w:space="0" w:color="auto"/>
        <w:bottom w:val="none" w:sz="0" w:space="0" w:color="auto"/>
        <w:right w:val="none" w:sz="0" w:space="0" w:color="auto"/>
      </w:divBdr>
      <w:divsChild>
        <w:div w:id="713233676">
          <w:marLeft w:val="0"/>
          <w:marRight w:val="0"/>
          <w:marTop w:val="0"/>
          <w:marBottom w:val="0"/>
          <w:divBdr>
            <w:top w:val="none" w:sz="0" w:space="0" w:color="auto"/>
            <w:left w:val="none" w:sz="0" w:space="0" w:color="auto"/>
            <w:bottom w:val="none" w:sz="0" w:space="0" w:color="auto"/>
            <w:right w:val="none" w:sz="0" w:space="0" w:color="auto"/>
          </w:divBdr>
        </w:div>
      </w:divsChild>
    </w:div>
    <w:div w:id="1799758708">
      <w:bodyDiv w:val="1"/>
      <w:marLeft w:val="0"/>
      <w:marRight w:val="0"/>
      <w:marTop w:val="0"/>
      <w:marBottom w:val="0"/>
      <w:divBdr>
        <w:top w:val="none" w:sz="0" w:space="0" w:color="auto"/>
        <w:left w:val="none" w:sz="0" w:space="0" w:color="auto"/>
        <w:bottom w:val="none" w:sz="0" w:space="0" w:color="auto"/>
        <w:right w:val="none" w:sz="0" w:space="0" w:color="auto"/>
      </w:divBdr>
    </w:div>
    <w:div w:id="1806006534">
      <w:bodyDiv w:val="1"/>
      <w:marLeft w:val="0"/>
      <w:marRight w:val="0"/>
      <w:marTop w:val="0"/>
      <w:marBottom w:val="0"/>
      <w:divBdr>
        <w:top w:val="none" w:sz="0" w:space="0" w:color="auto"/>
        <w:left w:val="none" w:sz="0" w:space="0" w:color="auto"/>
        <w:bottom w:val="none" w:sz="0" w:space="0" w:color="auto"/>
        <w:right w:val="none" w:sz="0" w:space="0" w:color="auto"/>
      </w:divBdr>
    </w:div>
    <w:div w:id="1807816946">
      <w:bodyDiv w:val="1"/>
      <w:marLeft w:val="0"/>
      <w:marRight w:val="0"/>
      <w:marTop w:val="0"/>
      <w:marBottom w:val="0"/>
      <w:divBdr>
        <w:top w:val="none" w:sz="0" w:space="0" w:color="auto"/>
        <w:left w:val="none" w:sz="0" w:space="0" w:color="auto"/>
        <w:bottom w:val="none" w:sz="0" w:space="0" w:color="auto"/>
        <w:right w:val="none" w:sz="0" w:space="0" w:color="auto"/>
      </w:divBdr>
      <w:divsChild>
        <w:div w:id="1246261579">
          <w:marLeft w:val="0"/>
          <w:marRight w:val="0"/>
          <w:marTop w:val="0"/>
          <w:marBottom w:val="0"/>
          <w:divBdr>
            <w:top w:val="none" w:sz="0" w:space="0" w:color="auto"/>
            <w:left w:val="none" w:sz="0" w:space="0" w:color="auto"/>
            <w:bottom w:val="none" w:sz="0" w:space="0" w:color="auto"/>
            <w:right w:val="none" w:sz="0" w:space="0" w:color="auto"/>
          </w:divBdr>
        </w:div>
      </w:divsChild>
    </w:div>
    <w:div w:id="1824661100">
      <w:bodyDiv w:val="1"/>
      <w:marLeft w:val="0"/>
      <w:marRight w:val="0"/>
      <w:marTop w:val="0"/>
      <w:marBottom w:val="0"/>
      <w:divBdr>
        <w:top w:val="none" w:sz="0" w:space="0" w:color="auto"/>
        <w:left w:val="none" w:sz="0" w:space="0" w:color="auto"/>
        <w:bottom w:val="none" w:sz="0" w:space="0" w:color="auto"/>
        <w:right w:val="none" w:sz="0" w:space="0" w:color="auto"/>
      </w:divBdr>
      <w:divsChild>
        <w:div w:id="883755358">
          <w:marLeft w:val="0"/>
          <w:marRight w:val="0"/>
          <w:marTop w:val="0"/>
          <w:marBottom w:val="0"/>
          <w:divBdr>
            <w:top w:val="none" w:sz="0" w:space="0" w:color="auto"/>
            <w:left w:val="none" w:sz="0" w:space="0" w:color="auto"/>
            <w:bottom w:val="none" w:sz="0" w:space="0" w:color="auto"/>
            <w:right w:val="none" w:sz="0" w:space="0" w:color="auto"/>
          </w:divBdr>
        </w:div>
      </w:divsChild>
    </w:div>
    <w:div w:id="1834297052">
      <w:bodyDiv w:val="1"/>
      <w:marLeft w:val="0"/>
      <w:marRight w:val="0"/>
      <w:marTop w:val="0"/>
      <w:marBottom w:val="0"/>
      <w:divBdr>
        <w:top w:val="none" w:sz="0" w:space="0" w:color="auto"/>
        <w:left w:val="none" w:sz="0" w:space="0" w:color="auto"/>
        <w:bottom w:val="none" w:sz="0" w:space="0" w:color="auto"/>
        <w:right w:val="none" w:sz="0" w:space="0" w:color="auto"/>
      </w:divBdr>
      <w:divsChild>
        <w:div w:id="1210189397">
          <w:marLeft w:val="0"/>
          <w:marRight w:val="0"/>
          <w:marTop w:val="0"/>
          <w:marBottom w:val="0"/>
          <w:divBdr>
            <w:top w:val="none" w:sz="0" w:space="0" w:color="auto"/>
            <w:left w:val="none" w:sz="0" w:space="0" w:color="auto"/>
            <w:bottom w:val="none" w:sz="0" w:space="0" w:color="auto"/>
            <w:right w:val="none" w:sz="0" w:space="0" w:color="auto"/>
          </w:divBdr>
        </w:div>
      </w:divsChild>
    </w:div>
    <w:div w:id="1848444452">
      <w:bodyDiv w:val="1"/>
      <w:marLeft w:val="0"/>
      <w:marRight w:val="0"/>
      <w:marTop w:val="0"/>
      <w:marBottom w:val="0"/>
      <w:divBdr>
        <w:top w:val="none" w:sz="0" w:space="0" w:color="auto"/>
        <w:left w:val="none" w:sz="0" w:space="0" w:color="auto"/>
        <w:bottom w:val="none" w:sz="0" w:space="0" w:color="auto"/>
        <w:right w:val="none" w:sz="0" w:space="0" w:color="auto"/>
      </w:divBdr>
      <w:divsChild>
        <w:div w:id="336427646">
          <w:marLeft w:val="0"/>
          <w:marRight w:val="0"/>
          <w:marTop w:val="0"/>
          <w:marBottom w:val="0"/>
          <w:divBdr>
            <w:top w:val="none" w:sz="0" w:space="0" w:color="auto"/>
            <w:left w:val="none" w:sz="0" w:space="0" w:color="auto"/>
            <w:bottom w:val="none" w:sz="0" w:space="0" w:color="auto"/>
            <w:right w:val="none" w:sz="0" w:space="0" w:color="auto"/>
          </w:divBdr>
        </w:div>
      </w:divsChild>
    </w:div>
    <w:div w:id="1849563520">
      <w:bodyDiv w:val="1"/>
      <w:marLeft w:val="0"/>
      <w:marRight w:val="0"/>
      <w:marTop w:val="0"/>
      <w:marBottom w:val="0"/>
      <w:divBdr>
        <w:top w:val="none" w:sz="0" w:space="0" w:color="auto"/>
        <w:left w:val="none" w:sz="0" w:space="0" w:color="auto"/>
        <w:bottom w:val="none" w:sz="0" w:space="0" w:color="auto"/>
        <w:right w:val="none" w:sz="0" w:space="0" w:color="auto"/>
      </w:divBdr>
    </w:div>
    <w:div w:id="1864976592">
      <w:bodyDiv w:val="1"/>
      <w:marLeft w:val="0"/>
      <w:marRight w:val="0"/>
      <w:marTop w:val="0"/>
      <w:marBottom w:val="0"/>
      <w:divBdr>
        <w:top w:val="none" w:sz="0" w:space="0" w:color="auto"/>
        <w:left w:val="none" w:sz="0" w:space="0" w:color="auto"/>
        <w:bottom w:val="none" w:sz="0" w:space="0" w:color="auto"/>
        <w:right w:val="none" w:sz="0" w:space="0" w:color="auto"/>
      </w:divBdr>
      <w:divsChild>
        <w:div w:id="2118983508">
          <w:marLeft w:val="0"/>
          <w:marRight w:val="0"/>
          <w:marTop w:val="0"/>
          <w:marBottom w:val="0"/>
          <w:divBdr>
            <w:top w:val="none" w:sz="0" w:space="0" w:color="auto"/>
            <w:left w:val="none" w:sz="0" w:space="0" w:color="auto"/>
            <w:bottom w:val="none" w:sz="0" w:space="0" w:color="auto"/>
            <w:right w:val="none" w:sz="0" w:space="0" w:color="auto"/>
          </w:divBdr>
        </w:div>
      </w:divsChild>
    </w:div>
    <w:div w:id="1867793915">
      <w:bodyDiv w:val="1"/>
      <w:marLeft w:val="0"/>
      <w:marRight w:val="0"/>
      <w:marTop w:val="0"/>
      <w:marBottom w:val="0"/>
      <w:divBdr>
        <w:top w:val="none" w:sz="0" w:space="0" w:color="auto"/>
        <w:left w:val="none" w:sz="0" w:space="0" w:color="auto"/>
        <w:bottom w:val="none" w:sz="0" w:space="0" w:color="auto"/>
        <w:right w:val="none" w:sz="0" w:space="0" w:color="auto"/>
      </w:divBdr>
    </w:div>
    <w:div w:id="1869416765">
      <w:bodyDiv w:val="1"/>
      <w:marLeft w:val="0"/>
      <w:marRight w:val="0"/>
      <w:marTop w:val="0"/>
      <w:marBottom w:val="0"/>
      <w:divBdr>
        <w:top w:val="none" w:sz="0" w:space="0" w:color="auto"/>
        <w:left w:val="none" w:sz="0" w:space="0" w:color="auto"/>
        <w:bottom w:val="none" w:sz="0" w:space="0" w:color="auto"/>
        <w:right w:val="none" w:sz="0" w:space="0" w:color="auto"/>
      </w:divBdr>
      <w:divsChild>
        <w:div w:id="940258874">
          <w:marLeft w:val="0"/>
          <w:marRight w:val="0"/>
          <w:marTop w:val="0"/>
          <w:marBottom w:val="0"/>
          <w:divBdr>
            <w:top w:val="none" w:sz="0" w:space="0" w:color="auto"/>
            <w:left w:val="none" w:sz="0" w:space="0" w:color="auto"/>
            <w:bottom w:val="none" w:sz="0" w:space="0" w:color="auto"/>
            <w:right w:val="none" w:sz="0" w:space="0" w:color="auto"/>
          </w:divBdr>
        </w:div>
      </w:divsChild>
    </w:div>
    <w:div w:id="1891653273">
      <w:bodyDiv w:val="1"/>
      <w:marLeft w:val="0"/>
      <w:marRight w:val="0"/>
      <w:marTop w:val="0"/>
      <w:marBottom w:val="0"/>
      <w:divBdr>
        <w:top w:val="none" w:sz="0" w:space="0" w:color="auto"/>
        <w:left w:val="none" w:sz="0" w:space="0" w:color="auto"/>
        <w:bottom w:val="none" w:sz="0" w:space="0" w:color="auto"/>
        <w:right w:val="none" w:sz="0" w:space="0" w:color="auto"/>
      </w:divBdr>
      <w:divsChild>
        <w:div w:id="2098864910">
          <w:marLeft w:val="0"/>
          <w:marRight w:val="0"/>
          <w:marTop w:val="0"/>
          <w:marBottom w:val="0"/>
          <w:divBdr>
            <w:top w:val="none" w:sz="0" w:space="0" w:color="auto"/>
            <w:left w:val="none" w:sz="0" w:space="0" w:color="auto"/>
            <w:bottom w:val="none" w:sz="0" w:space="0" w:color="auto"/>
            <w:right w:val="none" w:sz="0" w:space="0" w:color="auto"/>
          </w:divBdr>
        </w:div>
      </w:divsChild>
    </w:div>
    <w:div w:id="1892421655">
      <w:bodyDiv w:val="1"/>
      <w:marLeft w:val="0"/>
      <w:marRight w:val="0"/>
      <w:marTop w:val="0"/>
      <w:marBottom w:val="0"/>
      <w:divBdr>
        <w:top w:val="none" w:sz="0" w:space="0" w:color="auto"/>
        <w:left w:val="none" w:sz="0" w:space="0" w:color="auto"/>
        <w:bottom w:val="none" w:sz="0" w:space="0" w:color="auto"/>
        <w:right w:val="none" w:sz="0" w:space="0" w:color="auto"/>
      </w:divBdr>
      <w:divsChild>
        <w:div w:id="1651790770">
          <w:marLeft w:val="0"/>
          <w:marRight w:val="0"/>
          <w:marTop w:val="0"/>
          <w:marBottom w:val="0"/>
          <w:divBdr>
            <w:top w:val="none" w:sz="0" w:space="0" w:color="auto"/>
            <w:left w:val="none" w:sz="0" w:space="0" w:color="auto"/>
            <w:bottom w:val="none" w:sz="0" w:space="0" w:color="auto"/>
            <w:right w:val="none" w:sz="0" w:space="0" w:color="auto"/>
          </w:divBdr>
        </w:div>
      </w:divsChild>
    </w:div>
    <w:div w:id="1902280104">
      <w:bodyDiv w:val="1"/>
      <w:marLeft w:val="0"/>
      <w:marRight w:val="0"/>
      <w:marTop w:val="0"/>
      <w:marBottom w:val="0"/>
      <w:divBdr>
        <w:top w:val="none" w:sz="0" w:space="0" w:color="auto"/>
        <w:left w:val="none" w:sz="0" w:space="0" w:color="auto"/>
        <w:bottom w:val="none" w:sz="0" w:space="0" w:color="auto"/>
        <w:right w:val="none" w:sz="0" w:space="0" w:color="auto"/>
      </w:divBdr>
      <w:divsChild>
        <w:div w:id="1234971464">
          <w:marLeft w:val="0"/>
          <w:marRight w:val="0"/>
          <w:marTop w:val="0"/>
          <w:marBottom w:val="0"/>
          <w:divBdr>
            <w:top w:val="none" w:sz="0" w:space="0" w:color="auto"/>
            <w:left w:val="none" w:sz="0" w:space="0" w:color="auto"/>
            <w:bottom w:val="none" w:sz="0" w:space="0" w:color="auto"/>
            <w:right w:val="none" w:sz="0" w:space="0" w:color="auto"/>
          </w:divBdr>
        </w:div>
      </w:divsChild>
    </w:div>
    <w:div w:id="1908880449">
      <w:bodyDiv w:val="1"/>
      <w:marLeft w:val="0"/>
      <w:marRight w:val="0"/>
      <w:marTop w:val="0"/>
      <w:marBottom w:val="0"/>
      <w:divBdr>
        <w:top w:val="none" w:sz="0" w:space="0" w:color="auto"/>
        <w:left w:val="none" w:sz="0" w:space="0" w:color="auto"/>
        <w:bottom w:val="none" w:sz="0" w:space="0" w:color="auto"/>
        <w:right w:val="none" w:sz="0" w:space="0" w:color="auto"/>
      </w:divBdr>
      <w:divsChild>
        <w:div w:id="1517883126">
          <w:marLeft w:val="0"/>
          <w:marRight w:val="0"/>
          <w:marTop w:val="0"/>
          <w:marBottom w:val="0"/>
          <w:divBdr>
            <w:top w:val="none" w:sz="0" w:space="0" w:color="auto"/>
            <w:left w:val="none" w:sz="0" w:space="0" w:color="auto"/>
            <w:bottom w:val="none" w:sz="0" w:space="0" w:color="auto"/>
            <w:right w:val="none" w:sz="0" w:space="0" w:color="auto"/>
          </w:divBdr>
        </w:div>
      </w:divsChild>
    </w:div>
    <w:div w:id="1913809026">
      <w:bodyDiv w:val="1"/>
      <w:marLeft w:val="0"/>
      <w:marRight w:val="0"/>
      <w:marTop w:val="0"/>
      <w:marBottom w:val="0"/>
      <w:divBdr>
        <w:top w:val="none" w:sz="0" w:space="0" w:color="auto"/>
        <w:left w:val="none" w:sz="0" w:space="0" w:color="auto"/>
        <w:bottom w:val="none" w:sz="0" w:space="0" w:color="auto"/>
        <w:right w:val="none" w:sz="0" w:space="0" w:color="auto"/>
      </w:divBdr>
      <w:divsChild>
        <w:div w:id="2109305647">
          <w:marLeft w:val="0"/>
          <w:marRight w:val="0"/>
          <w:marTop w:val="0"/>
          <w:marBottom w:val="0"/>
          <w:divBdr>
            <w:top w:val="none" w:sz="0" w:space="0" w:color="auto"/>
            <w:left w:val="none" w:sz="0" w:space="0" w:color="auto"/>
            <w:bottom w:val="none" w:sz="0" w:space="0" w:color="auto"/>
            <w:right w:val="none" w:sz="0" w:space="0" w:color="auto"/>
          </w:divBdr>
        </w:div>
      </w:divsChild>
    </w:div>
    <w:div w:id="1922835138">
      <w:bodyDiv w:val="1"/>
      <w:marLeft w:val="0"/>
      <w:marRight w:val="0"/>
      <w:marTop w:val="0"/>
      <w:marBottom w:val="0"/>
      <w:divBdr>
        <w:top w:val="none" w:sz="0" w:space="0" w:color="auto"/>
        <w:left w:val="none" w:sz="0" w:space="0" w:color="auto"/>
        <w:bottom w:val="none" w:sz="0" w:space="0" w:color="auto"/>
        <w:right w:val="none" w:sz="0" w:space="0" w:color="auto"/>
      </w:divBdr>
    </w:div>
    <w:div w:id="1944922208">
      <w:bodyDiv w:val="1"/>
      <w:marLeft w:val="0"/>
      <w:marRight w:val="0"/>
      <w:marTop w:val="0"/>
      <w:marBottom w:val="0"/>
      <w:divBdr>
        <w:top w:val="none" w:sz="0" w:space="0" w:color="auto"/>
        <w:left w:val="none" w:sz="0" w:space="0" w:color="auto"/>
        <w:bottom w:val="none" w:sz="0" w:space="0" w:color="auto"/>
        <w:right w:val="none" w:sz="0" w:space="0" w:color="auto"/>
      </w:divBdr>
      <w:divsChild>
        <w:div w:id="1361593308">
          <w:marLeft w:val="0"/>
          <w:marRight w:val="0"/>
          <w:marTop w:val="0"/>
          <w:marBottom w:val="0"/>
          <w:divBdr>
            <w:top w:val="none" w:sz="0" w:space="0" w:color="auto"/>
            <w:left w:val="none" w:sz="0" w:space="0" w:color="auto"/>
            <w:bottom w:val="none" w:sz="0" w:space="0" w:color="auto"/>
            <w:right w:val="none" w:sz="0" w:space="0" w:color="auto"/>
          </w:divBdr>
        </w:div>
      </w:divsChild>
    </w:div>
    <w:div w:id="1964264410">
      <w:bodyDiv w:val="1"/>
      <w:marLeft w:val="0"/>
      <w:marRight w:val="0"/>
      <w:marTop w:val="0"/>
      <w:marBottom w:val="0"/>
      <w:divBdr>
        <w:top w:val="none" w:sz="0" w:space="0" w:color="auto"/>
        <w:left w:val="none" w:sz="0" w:space="0" w:color="auto"/>
        <w:bottom w:val="none" w:sz="0" w:space="0" w:color="auto"/>
        <w:right w:val="none" w:sz="0" w:space="0" w:color="auto"/>
      </w:divBdr>
    </w:div>
    <w:div w:id="1973629136">
      <w:bodyDiv w:val="1"/>
      <w:marLeft w:val="0"/>
      <w:marRight w:val="0"/>
      <w:marTop w:val="0"/>
      <w:marBottom w:val="0"/>
      <w:divBdr>
        <w:top w:val="none" w:sz="0" w:space="0" w:color="auto"/>
        <w:left w:val="none" w:sz="0" w:space="0" w:color="auto"/>
        <w:bottom w:val="none" w:sz="0" w:space="0" w:color="auto"/>
        <w:right w:val="none" w:sz="0" w:space="0" w:color="auto"/>
      </w:divBdr>
      <w:divsChild>
        <w:div w:id="1941523084">
          <w:marLeft w:val="0"/>
          <w:marRight w:val="0"/>
          <w:marTop w:val="0"/>
          <w:marBottom w:val="0"/>
          <w:divBdr>
            <w:top w:val="none" w:sz="0" w:space="0" w:color="auto"/>
            <w:left w:val="none" w:sz="0" w:space="0" w:color="auto"/>
            <w:bottom w:val="none" w:sz="0" w:space="0" w:color="auto"/>
            <w:right w:val="none" w:sz="0" w:space="0" w:color="auto"/>
          </w:divBdr>
        </w:div>
      </w:divsChild>
    </w:div>
    <w:div w:id="1974796490">
      <w:bodyDiv w:val="1"/>
      <w:marLeft w:val="0"/>
      <w:marRight w:val="0"/>
      <w:marTop w:val="0"/>
      <w:marBottom w:val="0"/>
      <w:divBdr>
        <w:top w:val="none" w:sz="0" w:space="0" w:color="auto"/>
        <w:left w:val="none" w:sz="0" w:space="0" w:color="auto"/>
        <w:bottom w:val="none" w:sz="0" w:space="0" w:color="auto"/>
        <w:right w:val="none" w:sz="0" w:space="0" w:color="auto"/>
      </w:divBdr>
      <w:divsChild>
        <w:div w:id="866409762">
          <w:marLeft w:val="0"/>
          <w:marRight w:val="0"/>
          <w:marTop w:val="0"/>
          <w:marBottom w:val="0"/>
          <w:divBdr>
            <w:top w:val="none" w:sz="0" w:space="0" w:color="auto"/>
            <w:left w:val="none" w:sz="0" w:space="0" w:color="auto"/>
            <w:bottom w:val="none" w:sz="0" w:space="0" w:color="auto"/>
            <w:right w:val="none" w:sz="0" w:space="0" w:color="auto"/>
          </w:divBdr>
        </w:div>
      </w:divsChild>
    </w:div>
    <w:div w:id="1976131746">
      <w:bodyDiv w:val="1"/>
      <w:marLeft w:val="0"/>
      <w:marRight w:val="0"/>
      <w:marTop w:val="0"/>
      <w:marBottom w:val="0"/>
      <w:divBdr>
        <w:top w:val="none" w:sz="0" w:space="0" w:color="auto"/>
        <w:left w:val="none" w:sz="0" w:space="0" w:color="auto"/>
        <w:bottom w:val="none" w:sz="0" w:space="0" w:color="auto"/>
        <w:right w:val="none" w:sz="0" w:space="0" w:color="auto"/>
      </w:divBdr>
    </w:div>
    <w:div w:id="1989749920">
      <w:bodyDiv w:val="1"/>
      <w:marLeft w:val="0"/>
      <w:marRight w:val="0"/>
      <w:marTop w:val="0"/>
      <w:marBottom w:val="0"/>
      <w:divBdr>
        <w:top w:val="none" w:sz="0" w:space="0" w:color="auto"/>
        <w:left w:val="none" w:sz="0" w:space="0" w:color="auto"/>
        <w:bottom w:val="none" w:sz="0" w:space="0" w:color="auto"/>
        <w:right w:val="none" w:sz="0" w:space="0" w:color="auto"/>
      </w:divBdr>
      <w:divsChild>
        <w:div w:id="1735858297">
          <w:marLeft w:val="0"/>
          <w:marRight w:val="0"/>
          <w:marTop w:val="0"/>
          <w:marBottom w:val="0"/>
          <w:divBdr>
            <w:top w:val="none" w:sz="0" w:space="0" w:color="auto"/>
            <w:left w:val="none" w:sz="0" w:space="0" w:color="auto"/>
            <w:bottom w:val="none" w:sz="0" w:space="0" w:color="auto"/>
            <w:right w:val="none" w:sz="0" w:space="0" w:color="auto"/>
          </w:divBdr>
        </w:div>
      </w:divsChild>
    </w:div>
    <w:div w:id="2003386816">
      <w:bodyDiv w:val="1"/>
      <w:marLeft w:val="0"/>
      <w:marRight w:val="0"/>
      <w:marTop w:val="0"/>
      <w:marBottom w:val="0"/>
      <w:divBdr>
        <w:top w:val="none" w:sz="0" w:space="0" w:color="auto"/>
        <w:left w:val="none" w:sz="0" w:space="0" w:color="auto"/>
        <w:bottom w:val="none" w:sz="0" w:space="0" w:color="auto"/>
        <w:right w:val="none" w:sz="0" w:space="0" w:color="auto"/>
      </w:divBdr>
      <w:divsChild>
        <w:div w:id="251859595">
          <w:marLeft w:val="0"/>
          <w:marRight w:val="0"/>
          <w:marTop w:val="0"/>
          <w:marBottom w:val="0"/>
          <w:divBdr>
            <w:top w:val="none" w:sz="0" w:space="0" w:color="auto"/>
            <w:left w:val="none" w:sz="0" w:space="0" w:color="auto"/>
            <w:bottom w:val="none" w:sz="0" w:space="0" w:color="auto"/>
            <w:right w:val="none" w:sz="0" w:space="0" w:color="auto"/>
          </w:divBdr>
          <w:divsChild>
            <w:div w:id="1064310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014531225">
      <w:bodyDiv w:val="1"/>
      <w:marLeft w:val="0"/>
      <w:marRight w:val="0"/>
      <w:marTop w:val="0"/>
      <w:marBottom w:val="0"/>
      <w:divBdr>
        <w:top w:val="none" w:sz="0" w:space="0" w:color="auto"/>
        <w:left w:val="none" w:sz="0" w:space="0" w:color="auto"/>
        <w:bottom w:val="none" w:sz="0" w:space="0" w:color="auto"/>
        <w:right w:val="none" w:sz="0" w:space="0" w:color="auto"/>
      </w:divBdr>
    </w:div>
    <w:div w:id="2041978239">
      <w:bodyDiv w:val="1"/>
      <w:marLeft w:val="0"/>
      <w:marRight w:val="0"/>
      <w:marTop w:val="0"/>
      <w:marBottom w:val="0"/>
      <w:divBdr>
        <w:top w:val="none" w:sz="0" w:space="0" w:color="auto"/>
        <w:left w:val="none" w:sz="0" w:space="0" w:color="auto"/>
        <w:bottom w:val="none" w:sz="0" w:space="0" w:color="auto"/>
        <w:right w:val="none" w:sz="0" w:space="0" w:color="auto"/>
      </w:divBdr>
      <w:divsChild>
        <w:div w:id="1913394938">
          <w:marLeft w:val="0"/>
          <w:marRight w:val="0"/>
          <w:marTop w:val="0"/>
          <w:marBottom w:val="0"/>
          <w:divBdr>
            <w:top w:val="none" w:sz="0" w:space="0" w:color="auto"/>
            <w:left w:val="none" w:sz="0" w:space="0" w:color="auto"/>
            <w:bottom w:val="none" w:sz="0" w:space="0" w:color="auto"/>
            <w:right w:val="none" w:sz="0" w:space="0" w:color="auto"/>
          </w:divBdr>
        </w:div>
      </w:divsChild>
    </w:div>
    <w:div w:id="2047680415">
      <w:bodyDiv w:val="1"/>
      <w:marLeft w:val="0"/>
      <w:marRight w:val="0"/>
      <w:marTop w:val="0"/>
      <w:marBottom w:val="0"/>
      <w:divBdr>
        <w:top w:val="none" w:sz="0" w:space="0" w:color="auto"/>
        <w:left w:val="none" w:sz="0" w:space="0" w:color="auto"/>
        <w:bottom w:val="none" w:sz="0" w:space="0" w:color="auto"/>
        <w:right w:val="none" w:sz="0" w:space="0" w:color="auto"/>
      </w:divBdr>
    </w:div>
    <w:div w:id="2049642665">
      <w:bodyDiv w:val="1"/>
      <w:marLeft w:val="0"/>
      <w:marRight w:val="0"/>
      <w:marTop w:val="0"/>
      <w:marBottom w:val="0"/>
      <w:divBdr>
        <w:top w:val="none" w:sz="0" w:space="0" w:color="auto"/>
        <w:left w:val="none" w:sz="0" w:space="0" w:color="auto"/>
        <w:bottom w:val="none" w:sz="0" w:space="0" w:color="auto"/>
        <w:right w:val="none" w:sz="0" w:space="0" w:color="auto"/>
      </w:divBdr>
      <w:divsChild>
        <w:div w:id="277414041">
          <w:marLeft w:val="0"/>
          <w:marRight w:val="0"/>
          <w:marTop w:val="0"/>
          <w:marBottom w:val="0"/>
          <w:divBdr>
            <w:top w:val="none" w:sz="0" w:space="0" w:color="auto"/>
            <w:left w:val="none" w:sz="0" w:space="0" w:color="auto"/>
            <w:bottom w:val="none" w:sz="0" w:space="0" w:color="auto"/>
            <w:right w:val="none" w:sz="0" w:space="0" w:color="auto"/>
          </w:divBdr>
        </w:div>
      </w:divsChild>
    </w:div>
    <w:div w:id="2072340657">
      <w:bodyDiv w:val="1"/>
      <w:marLeft w:val="0"/>
      <w:marRight w:val="0"/>
      <w:marTop w:val="0"/>
      <w:marBottom w:val="0"/>
      <w:divBdr>
        <w:top w:val="none" w:sz="0" w:space="0" w:color="auto"/>
        <w:left w:val="none" w:sz="0" w:space="0" w:color="auto"/>
        <w:bottom w:val="none" w:sz="0" w:space="0" w:color="auto"/>
        <w:right w:val="none" w:sz="0" w:space="0" w:color="auto"/>
      </w:divBdr>
      <w:divsChild>
        <w:div w:id="1750927273">
          <w:marLeft w:val="0"/>
          <w:marRight w:val="0"/>
          <w:marTop w:val="0"/>
          <w:marBottom w:val="0"/>
          <w:divBdr>
            <w:top w:val="none" w:sz="0" w:space="0" w:color="auto"/>
            <w:left w:val="none" w:sz="0" w:space="0" w:color="auto"/>
            <w:bottom w:val="none" w:sz="0" w:space="0" w:color="auto"/>
            <w:right w:val="none" w:sz="0" w:space="0" w:color="auto"/>
          </w:divBdr>
        </w:div>
      </w:divsChild>
    </w:div>
    <w:div w:id="2094083592">
      <w:bodyDiv w:val="1"/>
      <w:marLeft w:val="0"/>
      <w:marRight w:val="0"/>
      <w:marTop w:val="0"/>
      <w:marBottom w:val="0"/>
      <w:divBdr>
        <w:top w:val="none" w:sz="0" w:space="0" w:color="auto"/>
        <w:left w:val="none" w:sz="0" w:space="0" w:color="auto"/>
        <w:bottom w:val="none" w:sz="0" w:space="0" w:color="auto"/>
        <w:right w:val="none" w:sz="0" w:space="0" w:color="auto"/>
      </w:divBdr>
      <w:divsChild>
        <w:div w:id="2013944014">
          <w:marLeft w:val="0"/>
          <w:marRight w:val="0"/>
          <w:marTop w:val="0"/>
          <w:marBottom w:val="0"/>
          <w:divBdr>
            <w:top w:val="none" w:sz="0" w:space="0" w:color="auto"/>
            <w:left w:val="none" w:sz="0" w:space="0" w:color="auto"/>
            <w:bottom w:val="none" w:sz="0" w:space="0" w:color="auto"/>
            <w:right w:val="none" w:sz="0" w:space="0" w:color="auto"/>
          </w:divBdr>
        </w:div>
      </w:divsChild>
    </w:div>
    <w:div w:id="2097021076">
      <w:bodyDiv w:val="1"/>
      <w:marLeft w:val="0"/>
      <w:marRight w:val="0"/>
      <w:marTop w:val="0"/>
      <w:marBottom w:val="0"/>
      <w:divBdr>
        <w:top w:val="none" w:sz="0" w:space="0" w:color="auto"/>
        <w:left w:val="none" w:sz="0" w:space="0" w:color="auto"/>
        <w:bottom w:val="none" w:sz="0" w:space="0" w:color="auto"/>
        <w:right w:val="none" w:sz="0" w:space="0" w:color="auto"/>
      </w:divBdr>
      <w:divsChild>
        <w:div w:id="325018534">
          <w:marLeft w:val="0"/>
          <w:marRight w:val="0"/>
          <w:marTop w:val="0"/>
          <w:marBottom w:val="0"/>
          <w:divBdr>
            <w:top w:val="none" w:sz="0" w:space="0" w:color="auto"/>
            <w:left w:val="none" w:sz="0" w:space="0" w:color="auto"/>
            <w:bottom w:val="none" w:sz="0" w:space="0" w:color="auto"/>
            <w:right w:val="none" w:sz="0" w:space="0" w:color="auto"/>
          </w:divBdr>
        </w:div>
      </w:divsChild>
    </w:div>
    <w:div w:id="2106144451">
      <w:bodyDiv w:val="1"/>
      <w:marLeft w:val="0"/>
      <w:marRight w:val="0"/>
      <w:marTop w:val="0"/>
      <w:marBottom w:val="0"/>
      <w:divBdr>
        <w:top w:val="none" w:sz="0" w:space="0" w:color="auto"/>
        <w:left w:val="none" w:sz="0" w:space="0" w:color="auto"/>
        <w:bottom w:val="none" w:sz="0" w:space="0" w:color="auto"/>
        <w:right w:val="none" w:sz="0" w:space="0" w:color="auto"/>
      </w:divBdr>
      <w:divsChild>
        <w:div w:id="2012680230">
          <w:marLeft w:val="0"/>
          <w:marRight w:val="0"/>
          <w:marTop w:val="0"/>
          <w:marBottom w:val="0"/>
          <w:divBdr>
            <w:top w:val="none" w:sz="0" w:space="0" w:color="auto"/>
            <w:left w:val="none" w:sz="0" w:space="0" w:color="auto"/>
            <w:bottom w:val="none" w:sz="0" w:space="0" w:color="auto"/>
            <w:right w:val="none" w:sz="0" w:space="0" w:color="auto"/>
          </w:divBdr>
        </w:div>
      </w:divsChild>
    </w:div>
    <w:div w:id="2107457294">
      <w:bodyDiv w:val="1"/>
      <w:marLeft w:val="0"/>
      <w:marRight w:val="0"/>
      <w:marTop w:val="0"/>
      <w:marBottom w:val="0"/>
      <w:divBdr>
        <w:top w:val="none" w:sz="0" w:space="0" w:color="auto"/>
        <w:left w:val="none" w:sz="0" w:space="0" w:color="auto"/>
        <w:bottom w:val="none" w:sz="0" w:space="0" w:color="auto"/>
        <w:right w:val="none" w:sz="0" w:space="0" w:color="auto"/>
      </w:divBdr>
      <w:divsChild>
        <w:div w:id="1167015737">
          <w:marLeft w:val="0"/>
          <w:marRight w:val="0"/>
          <w:marTop w:val="0"/>
          <w:marBottom w:val="0"/>
          <w:divBdr>
            <w:top w:val="none" w:sz="0" w:space="0" w:color="auto"/>
            <w:left w:val="none" w:sz="0" w:space="0" w:color="auto"/>
            <w:bottom w:val="none" w:sz="0" w:space="0" w:color="auto"/>
            <w:right w:val="none" w:sz="0" w:space="0" w:color="auto"/>
          </w:divBdr>
        </w:div>
      </w:divsChild>
    </w:div>
    <w:div w:id="2121099877">
      <w:bodyDiv w:val="1"/>
      <w:marLeft w:val="0"/>
      <w:marRight w:val="0"/>
      <w:marTop w:val="0"/>
      <w:marBottom w:val="0"/>
      <w:divBdr>
        <w:top w:val="none" w:sz="0" w:space="0" w:color="auto"/>
        <w:left w:val="none" w:sz="0" w:space="0" w:color="auto"/>
        <w:bottom w:val="none" w:sz="0" w:space="0" w:color="auto"/>
        <w:right w:val="none" w:sz="0" w:space="0" w:color="auto"/>
      </w:divBdr>
      <w:divsChild>
        <w:div w:id="17657602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D36627-540E-4A06-9CC4-F546B7A7D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16589</Words>
  <Characters>94560</Characters>
  <Application>Microsoft Office Word</Application>
  <DocSecurity>0</DocSecurity>
  <Lines>788</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Alghamdi, Muhannad</cp:lastModifiedBy>
  <cp:revision>2</cp:revision>
  <dcterms:created xsi:type="dcterms:W3CDTF">2026-07-16T20:10:00Z</dcterms:created>
  <dcterms:modified xsi:type="dcterms:W3CDTF">2026-07-16T20:10:00Z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