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AD5FD7" w:rsidRDefault="009125CE" w:rsidP="00AD5FD7">
      <w:pPr>
        <w:spacing w:line="276" w:lineRule="auto"/>
        <w:jc w:val="both"/>
        <w:rPr>
          <w:rFonts w:ascii="Simplified Arabic" w:hAnsi="Simplified Arabic" w:cs="Simplified Arabic"/>
          <w:sz w:val="28"/>
          <w:szCs w:val="28"/>
          <w:lang w:bidi="ar-EG"/>
        </w:rPr>
      </w:pPr>
      <w:r w:rsidRPr="00AD5FD7">
        <w:rPr>
          <w:rFonts w:ascii="Simplified Arabic" w:hAnsi="Simplified Arabic" w:cs="Simplified Arabic" w:hint="cs"/>
          <w:sz w:val="28"/>
          <w:szCs w:val="28"/>
          <w:rtl/>
          <w:lang w:bidi="ar-EG"/>
        </w:rPr>
        <w:t xml:space="preserve">جامعة </w:t>
      </w:r>
      <w:proofErr w:type="spellStart"/>
      <w:r w:rsidRPr="00AD5FD7">
        <w:rPr>
          <w:rFonts w:ascii="Simplified Arabic" w:hAnsi="Simplified Arabic" w:cs="Simplified Arabic" w:hint="cs"/>
          <w:sz w:val="28"/>
          <w:szCs w:val="28"/>
          <w:rtl/>
          <w:lang w:bidi="ar-EG"/>
        </w:rPr>
        <w:t>ميدأوشن</w:t>
      </w:r>
      <w:proofErr w:type="spellEnd"/>
      <w:r w:rsidRPr="00AD5FD7">
        <w:rPr>
          <w:rFonts w:ascii="Simplified Arabic" w:hAnsi="Simplified Arabic" w:cs="Simplified Arabic" w:hint="cs"/>
          <w:sz w:val="28"/>
          <w:szCs w:val="28"/>
          <w:rtl/>
          <w:lang w:bidi="ar-EG"/>
        </w:rPr>
        <w:t xml:space="preserve"> </w:t>
      </w:r>
    </w:p>
    <w:p w14:paraId="1E957002" w14:textId="349B34A9" w:rsidR="00F546CE" w:rsidRPr="00AD5FD7" w:rsidRDefault="009125CE" w:rsidP="00AD5FD7">
      <w:pPr>
        <w:spacing w:line="276" w:lineRule="auto"/>
        <w:jc w:val="both"/>
        <w:rPr>
          <w:rFonts w:ascii="Simplified Arabic" w:hAnsi="Simplified Arabic" w:cs="Simplified Arabic"/>
          <w:sz w:val="28"/>
          <w:szCs w:val="28"/>
          <w:rtl/>
          <w:lang w:bidi="ar-EG"/>
        </w:rPr>
      </w:pPr>
      <w:r w:rsidRPr="00AD5FD7">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D5FD7">
        <w:rPr>
          <w:rFonts w:ascii="Simplified Arabic" w:hAnsi="Simplified Arabic" w:cs="Simplified Arabic" w:hint="cs"/>
          <w:sz w:val="28"/>
          <w:szCs w:val="28"/>
          <w:lang w:bidi="ar-EG"/>
        </w:rPr>
        <w:t xml:space="preserve">    </w:t>
      </w:r>
      <w:r w:rsidRPr="00AD5FD7">
        <w:rPr>
          <w:rFonts w:ascii="Simplified Arabic" w:hAnsi="Simplified Arabic" w:cs="Simplified Arabic" w:hint="cs"/>
          <w:sz w:val="28"/>
          <w:szCs w:val="28"/>
          <w:rtl/>
          <w:lang w:bidi="ar-EG"/>
        </w:rPr>
        <w:t xml:space="preserve">كلية </w:t>
      </w:r>
      <w:r w:rsidR="008C42C1" w:rsidRPr="00AD5FD7">
        <w:rPr>
          <w:rFonts w:ascii="Simplified Arabic" w:hAnsi="Simplified Arabic" w:cs="Simplified Arabic" w:hint="cs"/>
          <w:sz w:val="28"/>
          <w:szCs w:val="28"/>
          <w:rtl/>
          <w:lang w:bidi="ar-EG"/>
        </w:rPr>
        <w:t>الإدارة</w:t>
      </w:r>
      <w:r w:rsidRPr="00AD5FD7">
        <w:rPr>
          <w:rFonts w:ascii="Simplified Arabic" w:hAnsi="Simplified Arabic" w:cs="Simplified Arabic" w:hint="cs"/>
          <w:sz w:val="28"/>
          <w:szCs w:val="28"/>
          <w:rtl/>
          <w:lang w:bidi="ar-EG"/>
        </w:rPr>
        <w:t xml:space="preserve"> </w:t>
      </w:r>
    </w:p>
    <w:p w14:paraId="6B449BCF" w14:textId="36EEA984" w:rsidR="00CC6261" w:rsidRPr="00AD5FD7" w:rsidRDefault="00C605C7" w:rsidP="00C605C7">
      <w:pPr>
        <w:spacing w:line="276" w:lineRule="auto"/>
        <w:jc w:val="both"/>
        <w:rPr>
          <w:rFonts w:ascii="Simplified Arabic" w:hAnsi="Simplified Arabic" w:cs="Simplified Arabic"/>
          <w:sz w:val="28"/>
          <w:szCs w:val="28"/>
          <w:rtl/>
        </w:rPr>
      </w:pPr>
      <w:r w:rsidRPr="00C605C7">
        <w:rPr>
          <w:rFonts w:ascii="Simplified Arabic" w:hAnsi="Simplified Arabic" w:cs="Simplified Arabic"/>
          <w:sz w:val="28"/>
          <w:szCs w:val="28"/>
          <w:rtl/>
        </w:rPr>
        <w:t>ماجستير التسويق الرقمي</w:t>
      </w:r>
    </w:p>
    <w:p w14:paraId="2ED03B4F" w14:textId="77777777" w:rsidR="00AD5FD7" w:rsidRDefault="00AD5FD7" w:rsidP="00AD5FD7">
      <w:pPr>
        <w:spacing w:line="276" w:lineRule="auto"/>
        <w:jc w:val="center"/>
        <w:rPr>
          <w:rFonts w:ascii="Simplified Arabic" w:hAnsi="Simplified Arabic" w:cs="Simplified Arabic"/>
          <w:b/>
          <w:bCs/>
          <w:sz w:val="36"/>
          <w:szCs w:val="36"/>
          <w:rtl/>
        </w:rPr>
      </w:pPr>
    </w:p>
    <w:p w14:paraId="754ED60E" w14:textId="32D1F8CA" w:rsidR="00054375" w:rsidRPr="00AD5FD7" w:rsidRDefault="00C0530B" w:rsidP="00AD5FD7">
      <w:pPr>
        <w:spacing w:line="276" w:lineRule="auto"/>
        <w:jc w:val="center"/>
        <w:rPr>
          <w:rFonts w:ascii="Simplified Arabic" w:hAnsi="Simplified Arabic" w:cs="Simplified Arabic"/>
          <w:b/>
          <w:bCs/>
          <w:sz w:val="36"/>
          <w:szCs w:val="36"/>
          <w:rtl/>
        </w:rPr>
      </w:pPr>
      <w:r w:rsidRPr="00C0530B">
        <w:rPr>
          <w:rFonts w:ascii="Simplified Arabic" w:hAnsi="Simplified Arabic" w:cs="Simplified Arabic"/>
          <w:b/>
          <w:bCs/>
          <w:sz w:val="36"/>
          <w:szCs w:val="36"/>
          <w:rtl/>
        </w:rPr>
        <w:t>فعالية التسويق عبر وسائل التواصل الاجتماعي في دعم حملات التوعية المجتمعية – دراسة ميدانية في المملكة العربية السعودية</w:t>
      </w:r>
      <w:r w:rsidR="00054375" w:rsidRPr="00AD5FD7">
        <w:rPr>
          <w:rFonts w:ascii="Simplified Arabic" w:hAnsi="Simplified Arabic" w:cs="Simplified Arabic" w:hint="cs"/>
          <w:b/>
          <w:bCs/>
          <w:sz w:val="36"/>
          <w:szCs w:val="36"/>
          <w:rtl/>
        </w:rPr>
        <w:t>.</w:t>
      </w:r>
    </w:p>
    <w:p w14:paraId="751A7E65" w14:textId="05F724E3" w:rsidR="009125CE" w:rsidRPr="00AD5FD7" w:rsidRDefault="009125CE" w:rsidP="00AD5FD7">
      <w:pPr>
        <w:spacing w:line="276" w:lineRule="auto"/>
        <w:jc w:val="center"/>
        <w:rPr>
          <w:rFonts w:ascii="Simplified Arabic" w:hAnsi="Simplified Arabic" w:cs="Simplified Arabic"/>
          <w:b/>
          <w:bCs/>
          <w:sz w:val="36"/>
          <w:szCs w:val="36"/>
          <w:rtl/>
          <w:lang w:bidi="ar-EG"/>
        </w:rPr>
      </w:pPr>
      <w:r w:rsidRPr="00AD5FD7">
        <w:rPr>
          <w:rFonts w:ascii="Simplified Arabic" w:hAnsi="Simplified Arabic" w:cs="Simplified Arabic" w:hint="cs"/>
          <w:b/>
          <w:bCs/>
          <w:sz w:val="36"/>
          <w:szCs w:val="36"/>
          <w:rtl/>
          <w:lang w:bidi="ar-EG"/>
        </w:rPr>
        <w:t>إعداد الطالب/</w:t>
      </w:r>
    </w:p>
    <w:p w14:paraId="4CB49DF4" w14:textId="3FA911CC" w:rsidR="00C605C7" w:rsidRDefault="00C605C7" w:rsidP="00C605C7">
      <w:pPr>
        <w:spacing w:line="276" w:lineRule="auto"/>
        <w:jc w:val="center"/>
        <w:rPr>
          <w:rFonts w:ascii="Simplified Arabic" w:hAnsi="Simplified Arabic" w:cs="Simplified Arabic"/>
          <w:b/>
          <w:bCs/>
          <w:sz w:val="36"/>
          <w:szCs w:val="36"/>
        </w:rPr>
      </w:pPr>
      <w:r w:rsidRPr="00C605C7">
        <w:rPr>
          <w:rFonts w:ascii="Simplified Arabic" w:hAnsi="Simplified Arabic" w:cs="Simplified Arabic" w:hint="cs"/>
          <w:b/>
          <w:bCs/>
          <w:sz w:val="36"/>
          <w:szCs w:val="36"/>
          <w:rtl/>
        </w:rPr>
        <w:t>عبد المجي</w:t>
      </w:r>
      <w:r w:rsidRPr="00C605C7">
        <w:rPr>
          <w:rFonts w:ascii="Simplified Arabic" w:hAnsi="Simplified Arabic" w:cs="Simplified Arabic" w:hint="eastAsia"/>
          <w:b/>
          <w:bCs/>
          <w:sz w:val="36"/>
          <w:szCs w:val="36"/>
          <w:rtl/>
        </w:rPr>
        <w:t>د</w:t>
      </w:r>
      <w:r w:rsidRPr="00C605C7">
        <w:rPr>
          <w:rFonts w:ascii="Simplified Arabic" w:hAnsi="Simplified Arabic" w:cs="Simplified Arabic"/>
          <w:b/>
          <w:bCs/>
          <w:sz w:val="36"/>
          <w:szCs w:val="36"/>
          <w:rtl/>
        </w:rPr>
        <w:t xml:space="preserve"> بندر بن </w:t>
      </w:r>
      <w:proofErr w:type="spellStart"/>
      <w:r w:rsidRPr="00C605C7">
        <w:rPr>
          <w:rFonts w:ascii="Simplified Arabic" w:hAnsi="Simplified Arabic" w:cs="Simplified Arabic"/>
          <w:b/>
          <w:bCs/>
          <w:sz w:val="36"/>
          <w:szCs w:val="36"/>
          <w:rtl/>
        </w:rPr>
        <w:t>طواله</w:t>
      </w:r>
      <w:proofErr w:type="spellEnd"/>
    </w:p>
    <w:p w14:paraId="4FC6BFFD" w14:textId="481C7E1F" w:rsidR="00C0530B" w:rsidRPr="00C605C7" w:rsidRDefault="00C605C7" w:rsidP="00C605C7">
      <w:pPr>
        <w:spacing w:line="276" w:lineRule="auto"/>
        <w:jc w:val="center"/>
        <w:rPr>
          <w:rFonts w:ascii="Simplified Arabic" w:hAnsi="Simplified Arabic" w:cs="Simplified Arabic"/>
          <w:b/>
          <w:bCs/>
          <w:sz w:val="36"/>
          <w:szCs w:val="36"/>
          <w:rtl/>
          <w:lang w:bidi="ar-EG"/>
        </w:rPr>
      </w:pPr>
      <w:r w:rsidRPr="00C605C7">
        <w:rPr>
          <w:rFonts w:ascii="Simplified Arabic" w:hAnsi="Simplified Arabic" w:cs="Simplified Arabic"/>
          <w:b/>
          <w:bCs/>
          <w:sz w:val="36"/>
          <w:szCs w:val="36"/>
          <w:lang w:bidi="ar-EG"/>
        </w:rPr>
        <w:t>252001222</w:t>
      </w:r>
    </w:p>
    <w:p w14:paraId="5F4EE2DE" w14:textId="3C421FB2" w:rsidR="009125CE" w:rsidRPr="00AD5FD7" w:rsidRDefault="009125CE" w:rsidP="00460570">
      <w:pPr>
        <w:spacing w:line="276" w:lineRule="auto"/>
        <w:jc w:val="center"/>
        <w:rPr>
          <w:rFonts w:ascii="Simplified Arabic" w:hAnsi="Simplified Arabic" w:cs="Simplified Arabic"/>
          <w:sz w:val="36"/>
          <w:szCs w:val="36"/>
          <w:rtl/>
          <w:lang w:bidi="ar-EG"/>
        </w:rPr>
      </w:pPr>
      <w:r w:rsidRPr="00AD5FD7">
        <w:rPr>
          <w:rFonts w:ascii="Simplified Arabic" w:hAnsi="Simplified Arabic" w:cs="Simplified Arabic" w:hint="cs"/>
          <w:sz w:val="36"/>
          <w:szCs w:val="36"/>
          <w:rtl/>
          <w:lang w:bidi="ar-EG"/>
        </w:rPr>
        <w:t>إشراف/</w:t>
      </w:r>
    </w:p>
    <w:p w14:paraId="39900BA8" w14:textId="2AEEBC0B" w:rsidR="00D32470" w:rsidRPr="00AD5FD7" w:rsidRDefault="00BA5817" w:rsidP="00AD5FD7">
      <w:pPr>
        <w:spacing w:line="276" w:lineRule="auto"/>
        <w:ind w:firstLine="720"/>
        <w:jc w:val="center"/>
        <w:rPr>
          <w:rFonts w:ascii="Simplified Arabic" w:eastAsia="Calibri" w:hAnsi="Simplified Arabic" w:cs="Simplified Arabic"/>
          <w:kern w:val="0"/>
          <w:sz w:val="36"/>
          <w:szCs w:val="36"/>
          <w:rtl/>
          <w:lang w:bidi="ar-EG"/>
          <w14:ligatures w14:val="none"/>
        </w:rPr>
      </w:pPr>
      <w:r w:rsidRPr="00AD5FD7">
        <w:rPr>
          <w:rFonts w:ascii="Simplified Arabic" w:eastAsia="Calibri" w:hAnsi="Simplified Arabic" w:cs="Simplified Arabic" w:hint="cs"/>
          <w:kern w:val="0"/>
          <w:sz w:val="36"/>
          <w:szCs w:val="36"/>
          <w:rtl/>
          <w:lang w:bidi="ar-EG"/>
          <w14:ligatures w14:val="none"/>
        </w:rPr>
        <w:t>د. الفيصل عبد الحميد محمد حسن</w:t>
      </w:r>
    </w:p>
    <w:p w14:paraId="425D9CC5" w14:textId="23B0BB0E" w:rsidR="000A06E6" w:rsidRPr="00AD5FD7" w:rsidRDefault="000A06E6" w:rsidP="00AD5FD7">
      <w:pPr>
        <w:spacing w:line="276" w:lineRule="auto"/>
        <w:ind w:firstLine="720"/>
        <w:jc w:val="center"/>
        <w:rPr>
          <w:rFonts w:ascii="Simplified Arabic" w:eastAsia="Calibri" w:hAnsi="Simplified Arabic" w:cs="Simplified Arabic"/>
          <w:kern w:val="0"/>
          <w:sz w:val="36"/>
          <w:szCs w:val="36"/>
          <w:rtl/>
          <w:lang w:bidi="ar-EG"/>
          <w14:ligatures w14:val="none"/>
        </w:rPr>
      </w:pPr>
      <w:proofErr w:type="spellStart"/>
      <w:proofErr w:type="gramStart"/>
      <w:r w:rsidRPr="00AD5FD7">
        <w:rPr>
          <w:rFonts w:ascii="Simplified Arabic" w:eastAsia="Calibri" w:hAnsi="Simplified Arabic" w:cs="Simplified Arabic" w:hint="cs"/>
          <w:kern w:val="0"/>
          <w:sz w:val="36"/>
          <w:szCs w:val="36"/>
          <w:rtl/>
          <w:lang w:bidi="ar-EG"/>
          <w14:ligatures w14:val="none"/>
        </w:rPr>
        <w:t>د.فايز</w:t>
      </w:r>
      <w:proofErr w:type="spellEnd"/>
      <w:proofErr w:type="gramEnd"/>
      <w:r w:rsidRPr="00AD5FD7">
        <w:rPr>
          <w:rFonts w:ascii="Simplified Arabic" w:eastAsia="Calibri" w:hAnsi="Simplified Arabic" w:cs="Simplified Arabic" w:hint="cs"/>
          <w:kern w:val="0"/>
          <w:sz w:val="36"/>
          <w:szCs w:val="36"/>
          <w:rtl/>
          <w:lang w:bidi="ar-EG"/>
          <w14:ligatures w14:val="none"/>
        </w:rPr>
        <w:t xml:space="preserve"> جراد</w:t>
      </w:r>
    </w:p>
    <w:p w14:paraId="310094A9" w14:textId="77777777" w:rsidR="004B118D" w:rsidRPr="00AD5FD7" w:rsidRDefault="004B118D" w:rsidP="00AD5FD7">
      <w:pPr>
        <w:spacing w:line="276" w:lineRule="auto"/>
        <w:ind w:firstLine="720"/>
        <w:jc w:val="center"/>
        <w:rPr>
          <w:rFonts w:ascii="Simplified Arabic" w:eastAsia="Calibri" w:hAnsi="Simplified Arabic" w:cs="Simplified Arabic"/>
          <w:kern w:val="0"/>
          <w:sz w:val="36"/>
          <w:szCs w:val="36"/>
          <w:rtl/>
          <w:lang w:bidi="ar-EG"/>
          <w14:ligatures w14:val="none"/>
        </w:rPr>
      </w:pPr>
    </w:p>
    <w:p w14:paraId="75185671" w14:textId="77777777" w:rsidR="004B118D" w:rsidRPr="00AD5FD7" w:rsidRDefault="004B118D" w:rsidP="00AD5FD7">
      <w:pPr>
        <w:spacing w:line="276" w:lineRule="auto"/>
        <w:ind w:firstLine="720"/>
        <w:jc w:val="center"/>
        <w:rPr>
          <w:rFonts w:ascii="Simplified Arabic" w:eastAsia="Calibri" w:hAnsi="Simplified Arabic" w:cs="Simplified Arabic"/>
          <w:kern w:val="0"/>
          <w:sz w:val="36"/>
          <w:szCs w:val="36"/>
          <w:rtl/>
          <w:lang w:bidi="ar-EG"/>
          <w14:ligatures w14:val="none"/>
        </w:rPr>
      </w:pPr>
    </w:p>
    <w:p w14:paraId="05DD91B1" w14:textId="652B334B" w:rsidR="00377D51" w:rsidRDefault="009125CE" w:rsidP="00AD5FD7">
      <w:pPr>
        <w:spacing w:line="276" w:lineRule="auto"/>
        <w:jc w:val="center"/>
        <w:rPr>
          <w:rFonts w:ascii="Simplified Arabic" w:hAnsi="Simplified Arabic" w:cs="Simplified Arabic"/>
          <w:sz w:val="36"/>
          <w:szCs w:val="36"/>
          <w:rtl/>
        </w:rPr>
      </w:pPr>
      <w:r w:rsidRPr="00AD5FD7">
        <w:rPr>
          <w:rFonts w:ascii="Simplified Arabic" w:hAnsi="Simplified Arabic" w:cs="Simplified Arabic" w:hint="cs"/>
          <w:sz w:val="36"/>
          <w:szCs w:val="36"/>
          <w:rtl/>
          <w:lang w:bidi="ar-EG"/>
        </w:rPr>
        <w:t>العام الدراسي:</w:t>
      </w:r>
      <w:r w:rsidR="00F30BD7" w:rsidRPr="00AD5FD7">
        <w:rPr>
          <w:rFonts w:ascii="Simplified Arabic" w:hAnsi="Simplified Arabic" w:cs="Simplified Arabic" w:hint="cs"/>
          <w:sz w:val="36"/>
          <w:szCs w:val="36"/>
          <w:lang w:bidi="ar-EG"/>
        </w:rPr>
        <w:t>202</w:t>
      </w:r>
      <w:r w:rsidR="00E27D3B" w:rsidRPr="00AD5FD7">
        <w:rPr>
          <w:rFonts w:ascii="Simplified Arabic" w:hAnsi="Simplified Arabic" w:cs="Simplified Arabic" w:hint="cs"/>
          <w:sz w:val="36"/>
          <w:szCs w:val="36"/>
          <w:lang w:bidi="ar-EG"/>
        </w:rPr>
        <w:t>6</w:t>
      </w:r>
    </w:p>
    <w:p w14:paraId="76309AA6" w14:textId="77777777" w:rsidR="00227CAF" w:rsidRDefault="00227CAF" w:rsidP="00AD5FD7">
      <w:pPr>
        <w:spacing w:line="276" w:lineRule="auto"/>
        <w:jc w:val="center"/>
        <w:rPr>
          <w:rFonts w:ascii="Simplified Arabic" w:hAnsi="Simplified Arabic" w:cs="Simplified Arabic"/>
          <w:sz w:val="36"/>
          <w:szCs w:val="36"/>
          <w:rtl/>
        </w:rPr>
      </w:pPr>
    </w:p>
    <w:p w14:paraId="2C50C7B7" w14:textId="77777777" w:rsidR="00227CAF" w:rsidRDefault="00227CAF" w:rsidP="00AD5FD7">
      <w:pPr>
        <w:spacing w:line="276" w:lineRule="auto"/>
        <w:jc w:val="center"/>
        <w:rPr>
          <w:rFonts w:ascii="Simplified Arabic" w:hAnsi="Simplified Arabic" w:cs="Simplified Arabic"/>
          <w:sz w:val="36"/>
          <w:szCs w:val="36"/>
          <w:rtl/>
        </w:rPr>
      </w:pPr>
    </w:p>
    <w:p w14:paraId="578D49F5" w14:textId="77777777" w:rsidR="00227CAF" w:rsidRPr="00AD5FD7" w:rsidRDefault="00227CAF" w:rsidP="00AD5FD7">
      <w:pPr>
        <w:spacing w:line="276" w:lineRule="auto"/>
        <w:jc w:val="center"/>
        <w:rPr>
          <w:rFonts w:ascii="Simplified Arabic" w:hAnsi="Simplified Arabic" w:cs="Simplified Arabic"/>
          <w:sz w:val="36"/>
          <w:szCs w:val="36"/>
          <w:rtl/>
        </w:rPr>
      </w:pPr>
    </w:p>
    <w:sdt>
      <w:sdtPr>
        <w:rPr>
          <w:rFonts w:asciiTheme="minorHAnsi" w:eastAsiaTheme="minorHAnsi" w:hAnsiTheme="minorHAnsi" w:cstheme="minorBidi" w:hint="cs"/>
          <w:b w:val="0"/>
          <w:bCs w:val="0"/>
          <w:sz w:val="28"/>
          <w:szCs w:val="28"/>
          <w:rtl/>
        </w:rPr>
        <w:id w:val="879445717"/>
        <w:docPartObj>
          <w:docPartGallery w:val="Table of Contents"/>
          <w:docPartUnique/>
        </w:docPartObj>
      </w:sdtPr>
      <w:sdtEndPr>
        <w:rPr>
          <w:noProof/>
        </w:rPr>
      </w:sdtEndPr>
      <w:sdtContent>
        <w:p w14:paraId="202ADDF0" w14:textId="695E1567" w:rsidR="00377D51" w:rsidRPr="005D6520" w:rsidRDefault="00377D51" w:rsidP="00AD5FD7">
          <w:pPr>
            <w:pStyle w:val="1"/>
            <w:jc w:val="both"/>
            <w:rPr>
              <w:b w:val="0"/>
              <w:bCs w:val="0"/>
              <w:rtl/>
            </w:rPr>
          </w:pPr>
        </w:p>
        <w:p w14:paraId="75953D5E" w14:textId="12A78EE1" w:rsidR="00C605C7" w:rsidRDefault="00377D51">
          <w:pPr>
            <w:pStyle w:val="10"/>
            <w:tabs>
              <w:tab w:val="right" w:leader="dot" w:pos="8822"/>
            </w:tabs>
            <w:rPr>
              <w:rFonts w:eastAsiaTheme="minorEastAsia"/>
              <w:noProof/>
              <w:sz w:val="24"/>
              <w:szCs w:val="24"/>
              <w:rtl/>
            </w:rPr>
          </w:pPr>
          <w:r w:rsidRPr="005D6520">
            <w:rPr>
              <w:rFonts w:ascii="Simplified Arabic" w:hAnsi="Simplified Arabic" w:cs="Simplified Arabic" w:hint="cs"/>
              <w:sz w:val="32"/>
              <w:szCs w:val="32"/>
            </w:rPr>
            <w:fldChar w:fldCharType="begin"/>
          </w:r>
          <w:r w:rsidRPr="005D6520">
            <w:rPr>
              <w:rFonts w:ascii="Simplified Arabic" w:hAnsi="Simplified Arabic" w:cs="Simplified Arabic" w:hint="cs"/>
              <w:sz w:val="32"/>
              <w:szCs w:val="32"/>
            </w:rPr>
            <w:instrText xml:space="preserve"> TOC \o "1-3" \h \z \u </w:instrText>
          </w:r>
          <w:r w:rsidRPr="005D6520">
            <w:rPr>
              <w:rFonts w:ascii="Simplified Arabic" w:hAnsi="Simplified Arabic" w:cs="Simplified Arabic" w:hint="cs"/>
              <w:sz w:val="32"/>
              <w:szCs w:val="32"/>
            </w:rPr>
            <w:fldChar w:fldCharType="separate"/>
          </w:r>
          <w:hyperlink w:anchor="_Toc236013163" w:history="1">
            <w:r w:rsidR="00C605C7" w:rsidRPr="003F3D54">
              <w:rPr>
                <w:rStyle w:val="Hyperlink"/>
                <w:noProof/>
                <w:rtl/>
              </w:rPr>
              <w:t>مقدمة الدراسة</w:t>
            </w:r>
            <w:r w:rsidR="00C605C7">
              <w:rPr>
                <w:noProof/>
                <w:webHidden/>
                <w:rtl/>
              </w:rPr>
              <w:tab/>
            </w:r>
            <w:r w:rsidR="00C605C7">
              <w:rPr>
                <w:rStyle w:val="Hyperlink"/>
                <w:noProof/>
                <w:rtl/>
              </w:rPr>
              <w:fldChar w:fldCharType="begin"/>
            </w:r>
            <w:r w:rsidR="00C605C7">
              <w:rPr>
                <w:noProof/>
                <w:webHidden/>
                <w:rtl/>
              </w:rPr>
              <w:instrText xml:space="preserve"> </w:instrText>
            </w:r>
            <w:r w:rsidR="00C605C7">
              <w:rPr>
                <w:noProof/>
                <w:webHidden/>
              </w:rPr>
              <w:instrText>PAGEREF</w:instrText>
            </w:r>
            <w:r w:rsidR="00C605C7">
              <w:rPr>
                <w:noProof/>
                <w:webHidden/>
                <w:rtl/>
              </w:rPr>
              <w:instrText xml:space="preserve"> _</w:instrText>
            </w:r>
            <w:r w:rsidR="00C605C7">
              <w:rPr>
                <w:noProof/>
                <w:webHidden/>
              </w:rPr>
              <w:instrText>Toc236013163 \h</w:instrText>
            </w:r>
            <w:r w:rsidR="00C605C7">
              <w:rPr>
                <w:noProof/>
                <w:webHidden/>
                <w:rtl/>
              </w:rPr>
              <w:instrText xml:space="preserve"> </w:instrText>
            </w:r>
            <w:r w:rsidR="00C605C7">
              <w:rPr>
                <w:rStyle w:val="Hyperlink"/>
                <w:noProof/>
                <w:rtl/>
              </w:rPr>
            </w:r>
            <w:r w:rsidR="00C605C7">
              <w:rPr>
                <w:rStyle w:val="Hyperlink"/>
                <w:noProof/>
                <w:rtl/>
              </w:rPr>
              <w:fldChar w:fldCharType="separate"/>
            </w:r>
            <w:r w:rsidR="00C605C7">
              <w:rPr>
                <w:noProof/>
                <w:webHidden/>
                <w:rtl/>
              </w:rPr>
              <w:t>4</w:t>
            </w:r>
            <w:r w:rsidR="00C605C7">
              <w:rPr>
                <w:rStyle w:val="Hyperlink"/>
                <w:noProof/>
                <w:rtl/>
              </w:rPr>
              <w:fldChar w:fldCharType="end"/>
            </w:r>
          </w:hyperlink>
        </w:p>
        <w:p w14:paraId="79603A1A" w14:textId="29E51068" w:rsidR="00C605C7" w:rsidRDefault="00C605C7">
          <w:pPr>
            <w:pStyle w:val="10"/>
            <w:tabs>
              <w:tab w:val="right" w:leader="dot" w:pos="8822"/>
            </w:tabs>
            <w:rPr>
              <w:rFonts w:eastAsiaTheme="minorEastAsia"/>
              <w:noProof/>
              <w:sz w:val="24"/>
              <w:szCs w:val="24"/>
              <w:rtl/>
            </w:rPr>
          </w:pPr>
          <w:hyperlink w:anchor="_Toc236013164" w:history="1">
            <w:r w:rsidRPr="003F3D54">
              <w:rPr>
                <w:rStyle w:val="Hyperlink"/>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Toc236013164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7BA1FA7E" w14:textId="197523CC" w:rsidR="00C605C7" w:rsidRDefault="00C605C7">
          <w:pPr>
            <w:pStyle w:val="10"/>
            <w:tabs>
              <w:tab w:val="right" w:leader="dot" w:pos="8822"/>
            </w:tabs>
            <w:rPr>
              <w:rFonts w:eastAsiaTheme="minorEastAsia"/>
              <w:noProof/>
              <w:sz w:val="24"/>
              <w:szCs w:val="24"/>
              <w:rtl/>
            </w:rPr>
          </w:pPr>
          <w:hyperlink w:anchor="_Toc236013165" w:history="1">
            <w:r w:rsidRPr="003F3D54">
              <w:rPr>
                <w:rStyle w:val="Hyperlink"/>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Toc236013165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1013A824" w14:textId="7C9AE4A2" w:rsidR="00C605C7" w:rsidRDefault="00C605C7">
          <w:pPr>
            <w:pStyle w:val="10"/>
            <w:tabs>
              <w:tab w:val="right" w:leader="dot" w:pos="8822"/>
            </w:tabs>
            <w:rPr>
              <w:rFonts w:eastAsiaTheme="minorEastAsia"/>
              <w:noProof/>
              <w:sz w:val="24"/>
              <w:szCs w:val="24"/>
              <w:rtl/>
            </w:rPr>
          </w:pPr>
          <w:hyperlink w:anchor="_Toc236013166" w:history="1">
            <w:r w:rsidRPr="003F3D54">
              <w:rPr>
                <w:rStyle w:val="Hyperlink"/>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Toc236013166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5D262400" w14:textId="4ABEA926" w:rsidR="00C605C7" w:rsidRDefault="00C605C7">
          <w:pPr>
            <w:pStyle w:val="10"/>
            <w:tabs>
              <w:tab w:val="right" w:leader="dot" w:pos="8822"/>
            </w:tabs>
            <w:rPr>
              <w:rFonts w:eastAsiaTheme="minorEastAsia"/>
              <w:noProof/>
              <w:sz w:val="24"/>
              <w:szCs w:val="24"/>
              <w:rtl/>
            </w:rPr>
          </w:pPr>
          <w:hyperlink w:anchor="_Toc236013167" w:history="1">
            <w:r w:rsidRPr="003F3D54">
              <w:rPr>
                <w:rStyle w:val="Hyperlink"/>
                <w:noProof/>
                <w:rtl/>
              </w:rPr>
              <w:t>أسئلة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Toc236013167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1B3FF350" w14:textId="39AB6ABF" w:rsidR="00C605C7" w:rsidRDefault="00C605C7">
          <w:pPr>
            <w:pStyle w:val="10"/>
            <w:tabs>
              <w:tab w:val="right" w:leader="dot" w:pos="8822"/>
            </w:tabs>
            <w:rPr>
              <w:rFonts w:eastAsiaTheme="minorEastAsia"/>
              <w:noProof/>
              <w:sz w:val="24"/>
              <w:szCs w:val="24"/>
              <w:rtl/>
            </w:rPr>
          </w:pPr>
          <w:hyperlink w:anchor="_Toc236013168" w:history="1">
            <w:r w:rsidRPr="003F3D54">
              <w:rPr>
                <w:rStyle w:val="Hyperlink"/>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Toc236013168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7F65F955" w14:textId="09682F1A" w:rsidR="00C605C7" w:rsidRDefault="00C605C7">
          <w:pPr>
            <w:pStyle w:val="10"/>
            <w:tabs>
              <w:tab w:val="right" w:leader="dot" w:pos="8822"/>
            </w:tabs>
            <w:rPr>
              <w:rFonts w:eastAsiaTheme="minorEastAsia"/>
              <w:noProof/>
              <w:sz w:val="24"/>
              <w:szCs w:val="24"/>
              <w:rtl/>
            </w:rPr>
          </w:pPr>
          <w:hyperlink w:anchor="_Toc236013169" w:history="1">
            <w:r w:rsidRPr="003F3D54">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Toc236013169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3DF5CDB2" w14:textId="7A0C1AE8" w:rsidR="00C605C7" w:rsidRDefault="00C605C7">
          <w:pPr>
            <w:pStyle w:val="10"/>
            <w:tabs>
              <w:tab w:val="right" w:leader="dot" w:pos="8822"/>
            </w:tabs>
            <w:rPr>
              <w:rFonts w:eastAsiaTheme="minorEastAsia"/>
              <w:noProof/>
              <w:sz w:val="24"/>
              <w:szCs w:val="24"/>
              <w:rtl/>
            </w:rPr>
          </w:pPr>
          <w:hyperlink w:anchor="_Toc236013176" w:history="1">
            <w:r w:rsidRPr="003F3D54">
              <w:rPr>
                <w:rStyle w:val="Hyperlink"/>
                <w:rFonts w:ascii="Simplified Arabic" w:eastAsia="Times New Roman" w:hAnsi="Simplified Arabic" w:cs="Simplified Arabic"/>
                <w:b/>
                <w:bCs/>
                <w:noProof/>
                <w:kern w:val="36"/>
                <w:rtl/>
                <w14:ligatures w14:val="none"/>
              </w:rPr>
              <w:t>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Toc236013176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19E0EDAC" w14:textId="37E88B63" w:rsidR="00C605C7" w:rsidRDefault="00C605C7">
          <w:pPr>
            <w:pStyle w:val="10"/>
            <w:tabs>
              <w:tab w:val="right" w:leader="dot" w:pos="8822"/>
            </w:tabs>
            <w:rPr>
              <w:rFonts w:eastAsiaTheme="minorEastAsia"/>
              <w:noProof/>
              <w:sz w:val="24"/>
              <w:szCs w:val="24"/>
              <w:rtl/>
            </w:rPr>
          </w:pPr>
          <w:hyperlink w:anchor="_Toc236013177" w:history="1">
            <w:r w:rsidRPr="003F3D54">
              <w:rPr>
                <w:rStyle w:val="Hyperlink"/>
                <w:noProof/>
                <w:rtl/>
              </w:rPr>
              <w:t>المنطلقات النظرية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Toc236013177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66A29584" w14:textId="772EA7F0" w:rsidR="00C605C7" w:rsidRDefault="00C605C7">
          <w:pPr>
            <w:pStyle w:val="10"/>
            <w:tabs>
              <w:tab w:val="right" w:leader="dot" w:pos="8822"/>
            </w:tabs>
            <w:rPr>
              <w:rFonts w:eastAsiaTheme="minorEastAsia"/>
              <w:noProof/>
              <w:sz w:val="24"/>
              <w:szCs w:val="24"/>
              <w:rtl/>
            </w:rPr>
          </w:pPr>
          <w:hyperlink w:anchor="_Toc236013186" w:history="1">
            <w:r w:rsidRPr="003F3D54">
              <w:rPr>
                <w:rStyle w:val="Hyperlink"/>
                <w:rFonts w:ascii="Simplified Arabic" w:eastAsia="Times New Roman" w:hAnsi="Simplified Arabic" w:cs="Simplified Arabic"/>
                <w:b/>
                <w:bCs/>
                <w:noProof/>
                <w:kern w:val="36"/>
                <w:rtl/>
                <w14:ligatures w14:val="none"/>
              </w:rPr>
              <w:t>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Toc236013186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064ECA4A" w14:textId="5D11785E" w:rsidR="00C605C7" w:rsidRDefault="00C605C7">
          <w:pPr>
            <w:pStyle w:val="10"/>
            <w:tabs>
              <w:tab w:val="right" w:leader="dot" w:pos="8822"/>
            </w:tabs>
            <w:rPr>
              <w:rFonts w:eastAsiaTheme="minorEastAsia"/>
              <w:noProof/>
              <w:sz w:val="24"/>
              <w:szCs w:val="24"/>
              <w:rtl/>
            </w:rPr>
          </w:pPr>
          <w:hyperlink w:anchor="_Toc236013187" w:history="1">
            <w:r w:rsidRPr="003F3D54">
              <w:rPr>
                <w:rStyle w:val="Hyperlink"/>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Toc236013187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17B32A7D" w14:textId="77D277E4" w:rsidR="00C605C7" w:rsidRDefault="00C605C7">
          <w:pPr>
            <w:pStyle w:val="10"/>
            <w:tabs>
              <w:tab w:val="right" w:leader="dot" w:pos="8822"/>
            </w:tabs>
            <w:rPr>
              <w:rFonts w:eastAsiaTheme="minorEastAsia"/>
              <w:noProof/>
              <w:sz w:val="24"/>
              <w:szCs w:val="24"/>
              <w:rtl/>
            </w:rPr>
          </w:pPr>
          <w:hyperlink w:anchor="_Toc236013188" w:history="1">
            <w:r w:rsidRPr="003F3D54">
              <w:rPr>
                <w:rStyle w:val="Hyperlink"/>
                <w:noProof/>
                <w:kern w:val="0"/>
                <w:rtl/>
                <w14:ligatures w14:val="none"/>
              </w:rPr>
              <w:t>أولاً: 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Toc236013188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4F71BA54" w14:textId="3BE0BBD2" w:rsidR="00C605C7" w:rsidRDefault="00C605C7">
          <w:pPr>
            <w:pStyle w:val="10"/>
            <w:tabs>
              <w:tab w:val="right" w:leader="dot" w:pos="8822"/>
            </w:tabs>
            <w:rPr>
              <w:rFonts w:eastAsiaTheme="minorEastAsia"/>
              <w:noProof/>
              <w:sz w:val="24"/>
              <w:szCs w:val="24"/>
              <w:rtl/>
            </w:rPr>
          </w:pPr>
          <w:hyperlink w:anchor="_Toc236013189" w:history="1">
            <w:r w:rsidRPr="003F3D54">
              <w:rPr>
                <w:rStyle w:val="Hyperlink"/>
                <w:noProof/>
                <w:kern w:val="0"/>
                <w:rtl/>
                <w14:ligatures w14:val="none"/>
              </w:rPr>
              <w:t>ثانياً: 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Toc236013189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2791013A" w14:textId="5905F5D7" w:rsidR="00377D51" w:rsidRPr="00AD5FD7" w:rsidRDefault="00377D51" w:rsidP="00AD5FD7">
          <w:pPr>
            <w:spacing w:line="240" w:lineRule="auto"/>
            <w:jc w:val="both"/>
            <w:rPr>
              <w:rFonts w:ascii="Simplified Arabic" w:hAnsi="Simplified Arabic" w:cs="Simplified Arabic"/>
              <w:sz w:val="28"/>
              <w:szCs w:val="28"/>
            </w:rPr>
          </w:pPr>
          <w:r w:rsidRPr="005D6520">
            <w:rPr>
              <w:rFonts w:ascii="Simplified Arabic" w:hAnsi="Simplified Arabic" w:cs="Simplified Arabic" w:hint="cs"/>
              <w:noProof/>
              <w:sz w:val="32"/>
              <w:szCs w:val="32"/>
            </w:rPr>
            <w:fldChar w:fldCharType="end"/>
          </w:r>
        </w:p>
      </w:sdtContent>
    </w:sdt>
    <w:p w14:paraId="712B4D40" w14:textId="77777777" w:rsidR="00FF4634" w:rsidRPr="00AD5FD7" w:rsidRDefault="00FF4634" w:rsidP="00AD5FD7">
      <w:pPr>
        <w:jc w:val="both"/>
        <w:rPr>
          <w:rFonts w:ascii="Simplified Arabic" w:eastAsiaTheme="majorEastAsia" w:hAnsi="Simplified Arabic" w:cs="Simplified Arabic"/>
          <w:b/>
          <w:bCs/>
          <w:sz w:val="28"/>
          <w:szCs w:val="28"/>
          <w:rtl/>
        </w:rPr>
      </w:pPr>
      <w:bookmarkStart w:id="0" w:name="_Toc169790487"/>
      <w:r w:rsidRPr="00AD5FD7">
        <w:rPr>
          <w:rFonts w:ascii="Simplified Arabic" w:hAnsi="Simplified Arabic" w:cs="Simplified Arabic" w:hint="cs"/>
          <w:sz w:val="28"/>
          <w:szCs w:val="28"/>
          <w:rtl/>
        </w:rPr>
        <w:br w:type="page"/>
      </w:r>
    </w:p>
    <w:p w14:paraId="5A832C8B" w14:textId="590E7507" w:rsidR="005D6520" w:rsidRPr="00C605C7" w:rsidRDefault="005D6520" w:rsidP="00C605C7">
      <w:pPr>
        <w:pStyle w:val="1"/>
      </w:pPr>
      <w:bookmarkStart w:id="1" w:name="_Toc169790500"/>
      <w:bookmarkStart w:id="2" w:name="_Toc236013163"/>
      <w:bookmarkEnd w:id="0"/>
      <w:r w:rsidRPr="00C605C7">
        <w:rPr>
          <w:rtl/>
        </w:rPr>
        <w:lastRenderedPageBreak/>
        <w:t>مقدمة الدراسة</w:t>
      </w:r>
      <w:bookmarkEnd w:id="2"/>
    </w:p>
    <w:p w14:paraId="0B6B62CA"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sz w:val="28"/>
          <w:szCs w:val="28"/>
          <w:rtl/>
        </w:rPr>
        <w:t>يشهد العالم في العقد الثالث من الألفية الثالثة تحولات رقمية متسارعة أعادت تشكيل ملامح التواصل الإنساني وأنماط التفاعل بين الأفراد والمؤسسات، إذ لم تعد وسائل التواصل الاجتماعي مجرد قنوات للترفيه والتواصل الشخصي، بل أصبحت منظومة اتصالية متكاملة تُوظّف في مجالات متعددة تشمل التسويق التجاري، والتوعية المجتمعية، والتأثير في الرأي العام، وصياغة الاتجاهات والسلوكيات. وقد رافق هذا التحول ظهور مفاهيم اتصالية وتسويقية جديدة أعادت النظر في العلاقة بين المرسل والمتلقي، وأتاحت للمؤسسات فرصاً غير مسبوقة للوصول إلى جماهيرها المستهدفة بأساليب أكثر تفاعلية وتخصيصاً (بن قسمية، 2025)</w:t>
      </w:r>
      <w:r w:rsidRPr="00EE33F4">
        <w:rPr>
          <w:rFonts w:ascii="Simplified Arabic" w:hAnsi="Simplified Arabic" w:cs="Simplified Arabic"/>
          <w:sz w:val="28"/>
          <w:szCs w:val="28"/>
        </w:rPr>
        <w:t>.</w:t>
      </w:r>
    </w:p>
    <w:p w14:paraId="31B9993B" w14:textId="625B0E93"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sz w:val="28"/>
          <w:szCs w:val="28"/>
          <w:rtl/>
        </w:rPr>
        <w:t>برز التسويق عبر وسائل التواصل الاجتماعي بوصفه أحد أبرز الأدوات الاتصالية والتسويقية الحديثة التي تعتمد عليها المؤسسات في تحقيق أهدافها، حيث يعتمد هذا النمط من التسويق على مجموعة من الأبعاد التي تشمل المحتوى التفاعلي، والتخصيص، والترفيه، والكلمة المنطوقة الإلكترونية، والاستهداف الدقيق للجمهور. وقد أثبتت الدراسات أن التسويق عبر وسائل التواصل الاجتماعي يمتلك قدرة عالية على التأثير في اتجاهات الجمهور وسلوكياته، وأن فاعليته ترتبط بجودة المحتوى المقدم ومدى ملاءمته للجمهور المستهدف، فضلاً عن مستوى التفاعل الذي يتيحه بين المؤسسة وجمهورها</w:t>
      </w:r>
      <w:r w:rsidRPr="00EE33F4">
        <w:rPr>
          <w:rFonts w:ascii="Simplified Arabic" w:hAnsi="Simplified Arabic" w:cs="Simplified Arabic"/>
          <w:sz w:val="28"/>
          <w:szCs w:val="28"/>
        </w:rPr>
        <w:t xml:space="preserve"> (</w:t>
      </w:r>
      <w:proofErr w:type="spellStart"/>
      <w:r w:rsidRPr="00EE33F4">
        <w:rPr>
          <w:rFonts w:ascii="Simplified Arabic" w:hAnsi="Simplified Arabic" w:cs="Simplified Arabic"/>
          <w:sz w:val="28"/>
          <w:szCs w:val="28"/>
        </w:rPr>
        <w:t>Haudi</w:t>
      </w:r>
      <w:proofErr w:type="spellEnd"/>
      <w:r w:rsidRPr="00EE33F4">
        <w:rPr>
          <w:rFonts w:ascii="Simplified Arabic" w:hAnsi="Simplified Arabic" w:cs="Simplified Arabic"/>
          <w:sz w:val="28"/>
          <w:szCs w:val="28"/>
        </w:rPr>
        <w:t xml:space="preserve"> et al., 2022).</w:t>
      </w:r>
    </w:p>
    <w:p w14:paraId="3838289A"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sz w:val="28"/>
          <w:szCs w:val="28"/>
          <w:rtl/>
        </w:rPr>
        <w:t>ومع تطور آليات التسويق الرقمي، اتسع نطاق توظيف وسائل التواصل الاجتماعي ليشمل مجالات تتجاوز الترويج التجاري التقليدي، فأصبحت هذه الوسائل أداة فاعلة في دعم القضايا المجتمعية والتأثير في السلوك العام، لا سيما في ظل الانتشار الواسع لمنصات مثل تويتر</w:t>
      </w:r>
      <w:r w:rsidRPr="00EE33F4">
        <w:rPr>
          <w:rFonts w:ascii="Simplified Arabic" w:hAnsi="Simplified Arabic" w:cs="Simplified Arabic"/>
          <w:sz w:val="28"/>
          <w:szCs w:val="28"/>
        </w:rPr>
        <w:t xml:space="preserve"> (X)</w:t>
      </w:r>
      <w:r w:rsidRPr="00EE33F4">
        <w:rPr>
          <w:rFonts w:ascii="Simplified Arabic" w:hAnsi="Simplified Arabic" w:cs="Simplified Arabic"/>
          <w:sz w:val="28"/>
          <w:szCs w:val="28"/>
          <w:rtl/>
        </w:rPr>
        <w:t>، وإنستغرام، وسناب شات، وتيك توك، وواتساب، التي تحظى بنسب متابعة مرتفعة في المجتمع السعودي. وقد أشارت الدراسات إلى أن استراتيجيات التسويق عبر وسائل التواصل الاجتماعي أصبحت ركيزة أساسية في بناء الوعي وتشكيل الاتجاهات لدى الجمهور، وأن توظيف المحتوى المرئي والتفاعلي والمخصص من أكثر الأساليب فاعلية في تحقيق أهداف الحملات الرقمية (محمد، 2022)</w:t>
      </w:r>
      <w:r w:rsidRPr="00EE33F4">
        <w:rPr>
          <w:rFonts w:ascii="Simplified Arabic" w:hAnsi="Simplified Arabic" w:cs="Simplified Arabic"/>
          <w:sz w:val="28"/>
          <w:szCs w:val="28"/>
        </w:rPr>
        <w:t>.</w:t>
      </w:r>
    </w:p>
    <w:p w14:paraId="5D7A7050" w14:textId="09F30C14"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sz w:val="28"/>
          <w:szCs w:val="28"/>
          <w:rtl/>
        </w:rPr>
        <w:t xml:space="preserve"> تُعدّ حملات التوعية المجتمعية من أهم الآليات التي تستخدمها الحكومات والمؤسسات في نشر الوعي بالقضايا ذات الأولوية، وتشكيل اتجاهات إيجابية لدى أفراد المجتمع تجاه القضايا </w:t>
      </w:r>
      <w:proofErr w:type="gramStart"/>
      <w:r w:rsidRPr="00EE33F4">
        <w:rPr>
          <w:rFonts w:ascii="Simplified Arabic" w:hAnsi="Simplified Arabic" w:cs="Simplified Arabic"/>
          <w:sz w:val="28"/>
          <w:szCs w:val="28"/>
          <w:rtl/>
        </w:rPr>
        <w:t>الصحية</w:t>
      </w:r>
      <w:proofErr w:type="gramEnd"/>
      <w:r w:rsidRPr="00EE33F4">
        <w:rPr>
          <w:rFonts w:ascii="Simplified Arabic" w:hAnsi="Simplified Arabic" w:cs="Simplified Arabic"/>
          <w:sz w:val="28"/>
          <w:szCs w:val="28"/>
          <w:rtl/>
        </w:rPr>
        <w:t xml:space="preserve"> والاجتماعية والاقتصادية والبيئية. وتقوم حملات التوعية المجتمعية على مجموعة من الأبعاد التي تشمل الرسالة الإعلامية، والوسيلة، والمحتوى، والجمهور المستهدف، وتكرار العرض، إضافة إلى الأساليب الإقناعية المستخدمة في صياغة الرسائل الموجهة. وقد أوضحت الدراسات أن حملات التوعية الإعلامية تؤدي </w:t>
      </w:r>
      <w:r w:rsidRPr="00EE33F4">
        <w:rPr>
          <w:rFonts w:ascii="Simplified Arabic" w:hAnsi="Simplified Arabic" w:cs="Simplified Arabic"/>
          <w:sz w:val="28"/>
          <w:szCs w:val="28"/>
          <w:rtl/>
        </w:rPr>
        <w:lastRenderedPageBreak/>
        <w:t>دوراً مؤثراً في دعم قيم المسؤولية المجتمعية وتشكيل الاتجاهات الإيجابية لدى الجمهور تجاه القضايا العامة (حسانين، 2013)</w:t>
      </w:r>
      <w:r w:rsidRPr="00EE33F4">
        <w:rPr>
          <w:rFonts w:ascii="Simplified Arabic" w:hAnsi="Simplified Arabic" w:cs="Simplified Arabic"/>
          <w:sz w:val="28"/>
          <w:szCs w:val="28"/>
        </w:rPr>
        <w:t>.</w:t>
      </w:r>
    </w:p>
    <w:p w14:paraId="3D339B22"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sz w:val="28"/>
          <w:szCs w:val="28"/>
          <w:rtl/>
        </w:rPr>
        <w:t>وقد شهدت المملكة العربية السعودية في السنوات الأخيرة توسعاً ملحوظاً في إطلاق المبادرات والحملات المجتمعية في ضوء رؤية المملكة 2030، التي جعلت من بناء مجتمع حيوي ومزدهر أحد ركائزها الأساسية، وذلك من خلال إطلاق حملات توعوية متعددة تستهدف قضايا صحية واجتماعية وبيئية واقتصادية متنوعة. وفي هذا الإطار، أصبح توظيف وسائل التواصل الاجتماعي في نشر رسائل هذه الحملات ضرورة تفرضها طبيعة الجمهور السعودي الذي يُصنّف من بين أكثر المجتمعات استخداماً لوسائل التواصل الاجتماعي على مستوى العالم (ناصر، 2022)</w:t>
      </w:r>
      <w:r w:rsidRPr="00EE33F4">
        <w:rPr>
          <w:rFonts w:ascii="Simplified Arabic" w:hAnsi="Simplified Arabic" w:cs="Simplified Arabic"/>
          <w:sz w:val="28"/>
          <w:szCs w:val="28"/>
        </w:rPr>
        <w:t>.</w:t>
      </w:r>
    </w:p>
    <w:p w14:paraId="657EB1B9"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sz w:val="28"/>
          <w:szCs w:val="28"/>
          <w:rtl/>
        </w:rPr>
        <w:t>وانطلاقاً مما سبق، تسعى الدراسة الحالية إلى تقديم رؤية علمية معمّقة حول فعالية التسويق عبر وسائل التواصل الاجتماعي بأبعاده المختلفة في دعم حملات التوعية المجتمعية في المملكة العربية السعودية، وذلك من خلال دراسة ميدانية تسعى إلى استكشاف طبيعة العلاقة بين هذين المتغيرين وأثرها في تحقيق أهداف التوعية المجتمعية في ضوء رؤية المملكة 2030، بما يُسهم في إثراء الأدبيات العلمية في هذا المجال، وتقديم رؤى تطبيقية للجهات المعنية بتصميم الحملات التوعوية وتنفيذها</w:t>
      </w:r>
      <w:r w:rsidRPr="00EE33F4">
        <w:rPr>
          <w:rFonts w:ascii="Simplified Arabic" w:hAnsi="Simplified Arabic" w:cs="Simplified Arabic"/>
          <w:sz w:val="28"/>
          <w:szCs w:val="28"/>
        </w:rPr>
        <w:t>.</w:t>
      </w:r>
    </w:p>
    <w:p w14:paraId="48B267C9" w14:textId="7689713F" w:rsidR="00EE33F4" w:rsidRPr="00EE33F4" w:rsidRDefault="00EE33F4" w:rsidP="00C605C7">
      <w:pPr>
        <w:pStyle w:val="1"/>
      </w:pPr>
      <w:bookmarkStart w:id="3" w:name="_Toc236013164"/>
      <w:r w:rsidRPr="00EE33F4">
        <w:rPr>
          <w:rtl/>
        </w:rPr>
        <w:t>مشكلة الدراسة</w:t>
      </w:r>
      <w:bookmarkEnd w:id="3"/>
    </w:p>
    <w:p w14:paraId="7F44777C"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sz w:val="28"/>
          <w:szCs w:val="28"/>
          <w:rtl/>
        </w:rPr>
        <w:t>تتحدد مشكلة الدراسة الحالية في إشكالية علمية جوهرية تتعلق بمدى فعالية التسويق عبر وسائل التواصل الاجتماعي بأبعاده المختلفة في دعم حملات التوعية المجتمعية في المملكة العربية السعودية. فعلى الرغم من التوسع الملحوظ في استخدام وسائل التواصل الاجتماعي كأداة اتصالية وتسويقية في مختلف القطاعات، إلا أن توظيفها في دعم حملات التوعية المجتمعية لا يزال يفتقر في كثير من الأحيان إلى الإطار المنهجي والاستراتيجي الذي يضمن تحقيق أهداف هذه الحملات على النحو الأمثل. وقد أشارت الدراسات إلى أن كثيراً من المؤسسات تستخدم وسائل التواصل الاجتماعي بطريقة عشوائية غير احترافية، مع وجود ضعف واضح في التخطيط الاستراتيجي وقياس الأثر (عاشور وآخرون، 2022)</w:t>
      </w:r>
      <w:r w:rsidRPr="00EE33F4">
        <w:rPr>
          <w:rFonts w:ascii="Simplified Arabic" w:hAnsi="Simplified Arabic" w:cs="Simplified Arabic"/>
          <w:sz w:val="28"/>
          <w:szCs w:val="28"/>
        </w:rPr>
        <w:t>.</w:t>
      </w:r>
    </w:p>
    <w:p w14:paraId="00A8DEB7" w14:textId="16ED18C6"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sz w:val="28"/>
          <w:szCs w:val="28"/>
          <w:rtl/>
        </w:rPr>
        <w:t xml:space="preserve">وتتضح ملامح المشكلة البحثية من خلال جملة من الاعتبارات العلمية والواقعية؛ إذ يُلاحظ أن الأدبيات العربية عموماً، والسعودية على وجه الخصوص، لا تزال تفتقر إلى دراسات ميدانية متخصصة تتناول العلاقة بين التسويق عبر وسائل التواصل الاجتماعي بأبعاده المختلفة وفعالية حملات التوعية المجتمعية في سياق رؤية المملكة 2030. فمعظم الدراسات المتاحة تناولت التسويق عبر وسائل التواصل الاجتماعي في سياقات تجارية بحتة، مثل تأثيره على ولاء العملاء أو قيمة العلامة التجارية أو الأداء </w:t>
      </w:r>
      <w:r w:rsidRPr="00EE33F4">
        <w:rPr>
          <w:rFonts w:ascii="Simplified Arabic" w:hAnsi="Simplified Arabic" w:cs="Simplified Arabic"/>
          <w:sz w:val="28"/>
          <w:szCs w:val="28"/>
          <w:rtl/>
        </w:rPr>
        <w:lastRenderedPageBreak/>
        <w:t>التسويقي</w:t>
      </w:r>
      <w:r w:rsidRPr="00EE33F4">
        <w:rPr>
          <w:rFonts w:ascii="Simplified Arabic" w:hAnsi="Simplified Arabic" w:cs="Simplified Arabic"/>
          <w:sz w:val="28"/>
          <w:szCs w:val="28"/>
        </w:rPr>
        <w:t xml:space="preserve"> </w:t>
      </w:r>
      <w:r w:rsidR="00227CAF">
        <w:rPr>
          <w:rFonts w:ascii="Simplified Arabic" w:hAnsi="Simplified Arabic" w:cs="Simplified Arabic" w:hint="cs"/>
          <w:sz w:val="28"/>
          <w:szCs w:val="28"/>
          <w:rtl/>
        </w:rPr>
        <w:t>(</w:t>
      </w:r>
      <w:r w:rsidRPr="00EE33F4">
        <w:rPr>
          <w:rFonts w:ascii="Simplified Arabic" w:hAnsi="Simplified Arabic" w:cs="Simplified Arabic"/>
          <w:sz w:val="28"/>
          <w:szCs w:val="28"/>
          <w:rtl/>
        </w:rPr>
        <w:t xml:space="preserve">العزاز، </w:t>
      </w:r>
      <w:proofErr w:type="gramStart"/>
      <w:r w:rsidRPr="00EE33F4">
        <w:rPr>
          <w:rFonts w:ascii="Simplified Arabic" w:hAnsi="Simplified Arabic" w:cs="Simplified Arabic"/>
          <w:sz w:val="28"/>
          <w:szCs w:val="28"/>
          <w:rtl/>
        </w:rPr>
        <w:t>2025؛</w:t>
      </w:r>
      <w:r w:rsidR="00227CAF">
        <w:rPr>
          <w:rFonts w:ascii="Simplified Arabic" w:hAnsi="Simplified Arabic" w:cs="Simplified Arabic"/>
          <w:sz w:val="28"/>
          <w:szCs w:val="28"/>
        </w:rPr>
        <w:t>(</w:t>
      </w:r>
      <w:proofErr w:type="gramEnd"/>
      <w:r w:rsidRPr="00EE33F4">
        <w:rPr>
          <w:rFonts w:ascii="Simplified Arabic" w:hAnsi="Simplified Arabic" w:cs="Simplified Arabic"/>
          <w:sz w:val="28"/>
          <w:szCs w:val="28"/>
        </w:rPr>
        <w:t xml:space="preserve"> Ibrahim, 2022</w:t>
      </w:r>
      <w:r w:rsidRPr="00EE33F4">
        <w:rPr>
          <w:rFonts w:ascii="Simplified Arabic" w:hAnsi="Simplified Arabic" w:cs="Simplified Arabic"/>
          <w:sz w:val="28"/>
          <w:szCs w:val="28"/>
          <w:rtl/>
        </w:rPr>
        <w:t>، بينما ركّزت دراسات أخرى على حملات التوعية المجتمعية دون الربط بينها وبين استراتيجيات التسويق الرقمي الحديثة (حسانين، 2013)</w:t>
      </w:r>
      <w:r w:rsidRPr="00EE33F4">
        <w:rPr>
          <w:rFonts w:ascii="Simplified Arabic" w:hAnsi="Simplified Arabic" w:cs="Simplified Arabic"/>
          <w:sz w:val="28"/>
          <w:szCs w:val="28"/>
        </w:rPr>
        <w:t>.</w:t>
      </w:r>
    </w:p>
    <w:p w14:paraId="6974BFF6"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sz w:val="28"/>
          <w:szCs w:val="28"/>
          <w:rtl/>
        </w:rPr>
        <w:t>ويُضاف إلى ذلك أن الدراسات التي تناولت الحملات الإعلامية الرقمية في المملكة العربية السعودية، وإن أشارت إلى أهمية توظيف وسائل التواصل الاجتماعي في التوعية بالمبادرات المجتمعية، إلا أنها لم تتعمق في تحليل الأبعاد التسويقية المختلفة للتسويق عبر وسائل التواصل الاجتماعي وأثر كل بُعد منها على فعالية حملات التوعية المجتمعية، مما يترك فجوة بحثية واضحة تستوجب سدّها من خلال دراسات ميدانية معمّقة (ناصر، 2022)</w:t>
      </w:r>
      <w:r w:rsidRPr="00EE33F4">
        <w:rPr>
          <w:rFonts w:ascii="Simplified Arabic" w:hAnsi="Simplified Arabic" w:cs="Simplified Arabic"/>
          <w:sz w:val="28"/>
          <w:szCs w:val="28"/>
        </w:rPr>
        <w:t>.</w:t>
      </w:r>
    </w:p>
    <w:p w14:paraId="3EF52406"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sz w:val="28"/>
          <w:szCs w:val="28"/>
          <w:rtl/>
        </w:rPr>
        <w:t>كما تتجلى المشكلة البحثية في تباين نتائج الدراسات السابقة حول فعالية استراتيجيات التسويق عبر وسائل التواصل الاجتماعي في التأثير على اتجاهات الجمهور وسلوكياته، إذ أشارت بعض الدراسات إلى وجود تأثير قوي لهذه الاستراتيجيات، في حين أشارت دراسات أخرى إلى أن التأثير يتفاوت باختلاف السياق الثقافي والاجتماعي وطبيعة الجمهور المستهدف</w:t>
      </w:r>
      <w:r w:rsidRPr="00EE33F4">
        <w:rPr>
          <w:rFonts w:ascii="Simplified Arabic" w:hAnsi="Simplified Arabic" w:cs="Simplified Arabic"/>
          <w:sz w:val="28"/>
          <w:szCs w:val="28"/>
        </w:rPr>
        <w:t xml:space="preserve"> (Ibrahim, 2022</w:t>
      </w:r>
      <w:r w:rsidRPr="00EE33F4">
        <w:rPr>
          <w:rFonts w:ascii="Simplified Arabic" w:hAnsi="Simplified Arabic" w:cs="Simplified Arabic"/>
          <w:sz w:val="28"/>
          <w:szCs w:val="28"/>
          <w:rtl/>
        </w:rPr>
        <w:t>؛ ورد ومحمد، 2022</w:t>
      </w:r>
      <w:r w:rsidRPr="00EE33F4">
        <w:rPr>
          <w:rFonts w:ascii="Simplified Arabic" w:hAnsi="Simplified Arabic" w:cs="Simplified Arabic"/>
          <w:sz w:val="28"/>
          <w:szCs w:val="28"/>
        </w:rPr>
        <w:t>)</w:t>
      </w:r>
      <w:r w:rsidRPr="00EE33F4">
        <w:rPr>
          <w:rFonts w:ascii="Simplified Arabic" w:hAnsi="Simplified Arabic" w:cs="Simplified Arabic"/>
          <w:sz w:val="28"/>
          <w:szCs w:val="28"/>
          <w:rtl/>
        </w:rPr>
        <w:t>، مما يستدعي إجراء دراسات في البيئة السعودية للتحقق من طبيعة هذه العلاقة في سياقها المحلي</w:t>
      </w:r>
      <w:r w:rsidRPr="00EE33F4">
        <w:rPr>
          <w:rFonts w:ascii="Simplified Arabic" w:hAnsi="Simplified Arabic" w:cs="Simplified Arabic"/>
          <w:sz w:val="28"/>
          <w:szCs w:val="28"/>
        </w:rPr>
        <w:t>.</w:t>
      </w:r>
    </w:p>
    <w:p w14:paraId="5D73CF72"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sz w:val="28"/>
          <w:szCs w:val="28"/>
          <w:rtl/>
        </w:rPr>
        <w:t>وفي ضوء التوسع الكبير في إطلاق الحملات والمبادرات المجتمعية في المملكة العربية السعودية ضمن مستهدفات رؤية 2030، وارتفاع نسب استخدام وسائل التواصل الاجتماعي في المجتمع السعودي، تبرز الحاجة العلمية والعملية إلى دراسة ميدانية تكشف عن مدى فعالية توظيف التسويق عبر وسائل التواصل الاجتماعي بأبعاده المختلفة (المحتوى التفاعلي، والتخصيص، والترفيه، والكلمة المنطوقة الإلكترونية، والاستهداف) في دعم حملات التوعية المجتمعية، وتحديد أكثر هذه الأبعاد تأثيراً على مستوى الوعي والاتجاهات والسلوكيات لدى الجمهور السعودي (إبراهيم، 2025)</w:t>
      </w:r>
      <w:r w:rsidRPr="00EE33F4">
        <w:rPr>
          <w:rFonts w:ascii="Simplified Arabic" w:hAnsi="Simplified Arabic" w:cs="Simplified Arabic"/>
          <w:sz w:val="28"/>
          <w:szCs w:val="28"/>
        </w:rPr>
        <w:t>.</w:t>
      </w:r>
    </w:p>
    <w:p w14:paraId="3EEA3D61"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sz w:val="28"/>
          <w:szCs w:val="28"/>
          <w:rtl/>
        </w:rPr>
        <w:t>وبناءً على ما تقدّم، يمكن صياغة مشكلة الدراسة في التساؤل الرئيسي التالي</w:t>
      </w:r>
      <w:r w:rsidRPr="00EE33F4">
        <w:rPr>
          <w:rFonts w:ascii="Simplified Arabic" w:hAnsi="Simplified Arabic" w:cs="Simplified Arabic"/>
          <w:sz w:val="28"/>
          <w:szCs w:val="28"/>
        </w:rPr>
        <w:t>:</w:t>
      </w:r>
    </w:p>
    <w:p w14:paraId="3B417A78"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b/>
          <w:bCs/>
          <w:sz w:val="28"/>
          <w:szCs w:val="28"/>
        </w:rPr>
        <w:t>“</w:t>
      </w:r>
      <w:r w:rsidRPr="00EE33F4">
        <w:rPr>
          <w:rFonts w:ascii="Simplified Arabic" w:hAnsi="Simplified Arabic" w:cs="Simplified Arabic"/>
          <w:b/>
          <w:bCs/>
          <w:sz w:val="28"/>
          <w:szCs w:val="28"/>
          <w:rtl/>
        </w:rPr>
        <w:t>ما مدى فعالية التسويق عبر وسائل التواصل الاجتماعي بأبعاده المختلفة (المحتوى التفاعلي، والتخصيص، والترفيه، والكلمة المنطوقة الإلكترونية، والاستهداف) في دعم حملات التوعية المجتمعية في المملكة العربية السعودية؟</w:t>
      </w:r>
      <w:r w:rsidRPr="00EE33F4">
        <w:rPr>
          <w:rFonts w:ascii="Simplified Arabic" w:hAnsi="Simplified Arabic" w:cs="Simplified Arabic"/>
          <w:b/>
          <w:bCs/>
          <w:sz w:val="28"/>
          <w:szCs w:val="28"/>
        </w:rPr>
        <w:t>”</w:t>
      </w:r>
    </w:p>
    <w:p w14:paraId="6CFF1845" w14:textId="20DC153C" w:rsidR="00EE33F4" w:rsidRPr="00EE33F4" w:rsidRDefault="00EE33F4" w:rsidP="00C605C7">
      <w:pPr>
        <w:pStyle w:val="1"/>
      </w:pPr>
      <w:bookmarkStart w:id="4" w:name="_Toc236013165"/>
      <w:r w:rsidRPr="00EE33F4">
        <w:rPr>
          <w:rtl/>
        </w:rPr>
        <w:t>أهمية الدراسة</w:t>
      </w:r>
      <w:bookmarkEnd w:id="4"/>
    </w:p>
    <w:p w14:paraId="1152F858"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sz w:val="28"/>
          <w:szCs w:val="28"/>
          <w:rtl/>
        </w:rPr>
        <w:t>تنقسم أهمية الدراسة الحالية إلى شقّين رئيسيين هما: الأهمية العلمية (النظرية) والأهمية العملية (التطبيقية)</w:t>
      </w:r>
      <w:r w:rsidRPr="00EE33F4">
        <w:rPr>
          <w:rFonts w:ascii="Simplified Arabic" w:hAnsi="Simplified Arabic" w:cs="Simplified Arabic"/>
          <w:sz w:val="28"/>
          <w:szCs w:val="28"/>
        </w:rPr>
        <w:t>.</w:t>
      </w:r>
    </w:p>
    <w:p w14:paraId="370E0363" w14:textId="36276634" w:rsidR="00EE33F4" w:rsidRPr="00EE33F4" w:rsidRDefault="00EE33F4" w:rsidP="00EE33F4">
      <w:pPr>
        <w:pStyle w:val="a9"/>
        <w:bidi/>
        <w:jc w:val="both"/>
        <w:rPr>
          <w:rFonts w:ascii="Simplified Arabic" w:hAnsi="Simplified Arabic" w:cs="Simplified Arabic"/>
          <w:b/>
          <w:bCs/>
          <w:sz w:val="28"/>
          <w:szCs w:val="28"/>
        </w:rPr>
      </w:pPr>
      <w:r w:rsidRPr="00EE33F4">
        <w:rPr>
          <w:rFonts w:ascii="Simplified Arabic" w:hAnsi="Simplified Arabic" w:cs="Simplified Arabic"/>
          <w:b/>
          <w:bCs/>
          <w:sz w:val="28"/>
          <w:szCs w:val="28"/>
          <w:rtl/>
        </w:rPr>
        <w:lastRenderedPageBreak/>
        <w:t>الأهمية العلمية (النظرية)</w:t>
      </w:r>
      <w:r w:rsidRPr="00EE33F4">
        <w:rPr>
          <w:rFonts w:ascii="Simplified Arabic" w:hAnsi="Simplified Arabic" w:cs="Simplified Arabic"/>
          <w:b/>
          <w:bCs/>
          <w:sz w:val="28"/>
          <w:szCs w:val="28"/>
        </w:rPr>
        <w:t>:</w:t>
      </w:r>
    </w:p>
    <w:p w14:paraId="2FA4C861" w14:textId="77777777" w:rsidR="00EE33F4" w:rsidRPr="00EE33F4" w:rsidRDefault="00EE33F4" w:rsidP="00EE33F4">
      <w:pPr>
        <w:pStyle w:val="a9"/>
        <w:numPr>
          <w:ilvl w:val="0"/>
          <w:numId w:val="20"/>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تُسهم الدراسة في إثراء الأدبيات العلمية العربية والسعودية في مجال التسويق الرقمي وحملات التوعية المجتمعية من خلال تقديم إطار نظري متكامل يجمع بين هذين المجالين</w:t>
      </w:r>
      <w:r w:rsidRPr="00EE33F4">
        <w:rPr>
          <w:rFonts w:ascii="Simplified Arabic" w:hAnsi="Simplified Arabic" w:cs="Simplified Arabic"/>
          <w:sz w:val="28"/>
          <w:szCs w:val="28"/>
        </w:rPr>
        <w:t>.</w:t>
      </w:r>
    </w:p>
    <w:p w14:paraId="5FA7FBCA" w14:textId="77777777" w:rsidR="00EE33F4" w:rsidRPr="00EE33F4" w:rsidRDefault="00EE33F4" w:rsidP="00EE33F4">
      <w:pPr>
        <w:pStyle w:val="a9"/>
        <w:numPr>
          <w:ilvl w:val="0"/>
          <w:numId w:val="20"/>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تُعدّ الدراسة من الدراسات القليلة التي تتناول العلاقة بين التسويق عبر وسائل التواصل الاجتماعي وحملات التوعية المجتمعية في السياق السعودي وفي ضوء رؤية المملكة 2030</w:t>
      </w:r>
      <w:r w:rsidRPr="00EE33F4">
        <w:rPr>
          <w:rFonts w:ascii="Simplified Arabic" w:hAnsi="Simplified Arabic" w:cs="Simplified Arabic"/>
          <w:sz w:val="28"/>
          <w:szCs w:val="28"/>
        </w:rPr>
        <w:t>.</w:t>
      </w:r>
    </w:p>
    <w:p w14:paraId="4A736A52" w14:textId="77777777" w:rsidR="00EE33F4" w:rsidRPr="00EE33F4" w:rsidRDefault="00EE33F4" w:rsidP="00EE33F4">
      <w:pPr>
        <w:pStyle w:val="a9"/>
        <w:numPr>
          <w:ilvl w:val="0"/>
          <w:numId w:val="20"/>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تُقدّم الدراسة إسهاماً علمياً في سدّ الفجوة البحثية القائمة في الأدبيات المتعلقة بأبعاد التسويق عبر وسائل التواصل الاجتماعي وأثر كل بُعد على فعالية حملات التوعية المجتمعية</w:t>
      </w:r>
      <w:r w:rsidRPr="00EE33F4">
        <w:rPr>
          <w:rFonts w:ascii="Simplified Arabic" w:hAnsi="Simplified Arabic" w:cs="Simplified Arabic"/>
          <w:sz w:val="28"/>
          <w:szCs w:val="28"/>
        </w:rPr>
        <w:t>.</w:t>
      </w:r>
    </w:p>
    <w:p w14:paraId="48C2A1E2" w14:textId="77777777" w:rsidR="00EE33F4" w:rsidRPr="00EE33F4" w:rsidRDefault="00EE33F4" w:rsidP="00EE33F4">
      <w:pPr>
        <w:pStyle w:val="a9"/>
        <w:numPr>
          <w:ilvl w:val="0"/>
          <w:numId w:val="20"/>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تفتح الدراسة آفاقاً بحثية جديدة أمام الباحثين لإجراء المزيد من الدراسات المتخصصة في هذا المجال بمتغيرات ومتغيرات وسيطة أو معدّلة أخرى</w:t>
      </w:r>
      <w:r w:rsidRPr="00EE33F4">
        <w:rPr>
          <w:rFonts w:ascii="Simplified Arabic" w:hAnsi="Simplified Arabic" w:cs="Simplified Arabic"/>
          <w:sz w:val="28"/>
          <w:szCs w:val="28"/>
        </w:rPr>
        <w:t>.</w:t>
      </w:r>
    </w:p>
    <w:p w14:paraId="6DC929A0" w14:textId="77777777" w:rsidR="00EE33F4" w:rsidRPr="00EE33F4" w:rsidRDefault="00EE33F4" w:rsidP="00EE33F4">
      <w:pPr>
        <w:pStyle w:val="a9"/>
        <w:numPr>
          <w:ilvl w:val="0"/>
          <w:numId w:val="20"/>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تُثري الدراسة الأدب العلمي بمقياس علمي مقنّن لقياس فعالية التسويق عبر وسائل التواصل الاجتماعي في دعم حملات التوعية المجتمعية</w:t>
      </w:r>
      <w:r w:rsidRPr="00EE33F4">
        <w:rPr>
          <w:rFonts w:ascii="Simplified Arabic" w:hAnsi="Simplified Arabic" w:cs="Simplified Arabic"/>
          <w:sz w:val="28"/>
          <w:szCs w:val="28"/>
        </w:rPr>
        <w:t>.</w:t>
      </w:r>
    </w:p>
    <w:p w14:paraId="594EC6C0" w14:textId="2088B6B4" w:rsidR="00EE33F4" w:rsidRPr="00EE33F4" w:rsidRDefault="00EE33F4" w:rsidP="00EE33F4">
      <w:pPr>
        <w:pStyle w:val="a9"/>
        <w:bidi/>
        <w:jc w:val="both"/>
        <w:rPr>
          <w:rFonts w:ascii="Simplified Arabic" w:hAnsi="Simplified Arabic" w:cs="Simplified Arabic"/>
          <w:b/>
          <w:bCs/>
          <w:sz w:val="28"/>
          <w:szCs w:val="28"/>
        </w:rPr>
      </w:pPr>
      <w:r w:rsidRPr="00EE33F4">
        <w:rPr>
          <w:rFonts w:ascii="Simplified Arabic" w:hAnsi="Simplified Arabic" w:cs="Simplified Arabic"/>
          <w:b/>
          <w:bCs/>
          <w:sz w:val="28"/>
          <w:szCs w:val="28"/>
          <w:rtl/>
        </w:rPr>
        <w:t>الأهمية العملية (التطبيقية)</w:t>
      </w:r>
      <w:r w:rsidRPr="00EE33F4">
        <w:rPr>
          <w:rFonts w:ascii="Simplified Arabic" w:hAnsi="Simplified Arabic" w:cs="Simplified Arabic"/>
          <w:b/>
          <w:bCs/>
          <w:sz w:val="28"/>
          <w:szCs w:val="28"/>
        </w:rPr>
        <w:t>:</w:t>
      </w:r>
    </w:p>
    <w:p w14:paraId="3E2B95AF" w14:textId="77777777" w:rsidR="00EE33F4" w:rsidRPr="00EE33F4" w:rsidRDefault="00EE33F4" w:rsidP="00EE33F4">
      <w:pPr>
        <w:pStyle w:val="a9"/>
        <w:numPr>
          <w:ilvl w:val="0"/>
          <w:numId w:val="21"/>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تُقدّم الدراسة رؤى تطبيقية للجهات الحكومية السعودية المسؤولة عن تصميم حملات التوعية المجتمعية وتنفيذها، بما يُسهم في تحسين فعالية هذه الحملات</w:t>
      </w:r>
      <w:r w:rsidRPr="00EE33F4">
        <w:rPr>
          <w:rFonts w:ascii="Simplified Arabic" w:hAnsi="Simplified Arabic" w:cs="Simplified Arabic"/>
          <w:sz w:val="28"/>
          <w:szCs w:val="28"/>
        </w:rPr>
        <w:t>.</w:t>
      </w:r>
    </w:p>
    <w:p w14:paraId="291A1D90" w14:textId="77777777" w:rsidR="00EE33F4" w:rsidRPr="00EE33F4" w:rsidRDefault="00EE33F4" w:rsidP="00EE33F4">
      <w:pPr>
        <w:pStyle w:val="a9"/>
        <w:numPr>
          <w:ilvl w:val="0"/>
          <w:numId w:val="21"/>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تُساعد نتائج الدراسة المسؤولين عن التسويق الرقمي والاتصال الحكومي في وضع استراتيجيات أكثر فاعلية لتوظيف وسائل التواصل الاجتماعي في نشر رسائل التوعية</w:t>
      </w:r>
      <w:r w:rsidRPr="00EE33F4">
        <w:rPr>
          <w:rFonts w:ascii="Simplified Arabic" w:hAnsi="Simplified Arabic" w:cs="Simplified Arabic"/>
          <w:sz w:val="28"/>
          <w:szCs w:val="28"/>
        </w:rPr>
        <w:t>.</w:t>
      </w:r>
    </w:p>
    <w:p w14:paraId="69ECDF9F" w14:textId="77777777" w:rsidR="00EE33F4" w:rsidRPr="00EE33F4" w:rsidRDefault="00EE33F4" w:rsidP="00EE33F4">
      <w:pPr>
        <w:pStyle w:val="a9"/>
        <w:numPr>
          <w:ilvl w:val="0"/>
          <w:numId w:val="21"/>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تُوفر الدراسة معلومات علمية دقيقة تُسهم في ترشيد الإنفاق على الحملات الرقمية من خلال التركيز على الأبعاد الأكثر تأثيراً في تحقيق أهداف التوعية</w:t>
      </w:r>
      <w:r w:rsidRPr="00EE33F4">
        <w:rPr>
          <w:rFonts w:ascii="Simplified Arabic" w:hAnsi="Simplified Arabic" w:cs="Simplified Arabic"/>
          <w:sz w:val="28"/>
          <w:szCs w:val="28"/>
        </w:rPr>
        <w:t>.</w:t>
      </w:r>
    </w:p>
    <w:p w14:paraId="3F4BCD73" w14:textId="77777777" w:rsidR="00EE33F4" w:rsidRPr="00EE33F4" w:rsidRDefault="00EE33F4" w:rsidP="00EE33F4">
      <w:pPr>
        <w:pStyle w:val="a9"/>
        <w:numPr>
          <w:ilvl w:val="0"/>
          <w:numId w:val="21"/>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تُسهم الدراسة في دعم مستهدفات رؤية المملكة 2030 المتعلقة ببناء مجتمع حيوي ومزدهر من خلال تعزيز فعالية الحملات التوعوية</w:t>
      </w:r>
      <w:r w:rsidRPr="00EE33F4">
        <w:rPr>
          <w:rFonts w:ascii="Simplified Arabic" w:hAnsi="Simplified Arabic" w:cs="Simplified Arabic"/>
          <w:sz w:val="28"/>
          <w:szCs w:val="28"/>
        </w:rPr>
        <w:t>.</w:t>
      </w:r>
    </w:p>
    <w:p w14:paraId="5A1583D3" w14:textId="77777777" w:rsidR="00EE33F4" w:rsidRPr="00EE33F4" w:rsidRDefault="00EE33F4" w:rsidP="00EE33F4">
      <w:pPr>
        <w:pStyle w:val="a9"/>
        <w:numPr>
          <w:ilvl w:val="0"/>
          <w:numId w:val="21"/>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تُقدّم الدراسة توجيهات عملية للمصممين والمنفذين للحملات التوعوية حول أفضل الممارسات في توظيف وسائل التواصل الاجتماعي</w:t>
      </w:r>
      <w:r w:rsidRPr="00EE33F4">
        <w:rPr>
          <w:rFonts w:ascii="Simplified Arabic" w:hAnsi="Simplified Arabic" w:cs="Simplified Arabic"/>
          <w:sz w:val="28"/>
          <w:szCs w:val="28"/>
        </w:rPr>
        <w:t>.</w:t>
      </w:r>
    </w:p>
    <w:p w14:paraId="71529CAC" w14:textId="3E659A15" w:rsidR="00EE33F4" w:rsidRPr="00227CAF" w:rsidRDefault="00EE33F4" w:rsidP="00227CAF">
      <w:pPr>
        <w:pStyle w:val="a9"/>
        <w:numPr>
          <w:ilvl w:val="0"/>
          <w:numId w:val="21"/>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تُفيد الدراسة الجهات الأكاديمية والتدريبية في تطوير برامج تأهيلية للعاملين في مجال التسويق الرقمي والاتصال المؤسسي</w:t>
      </w:r>
      <w:r w:rsidRPr="00EE33F4">
        <w:rPr>
          <w:rFonts w:ascii="Simplified Arabic" w:hAnsi="Simplified Arabic" w:cs="Simplified Arabic"/>
          <w:sz w:val="28"/>
          <w:szCs w:val="28"/>
        </w:rPr>
        <w:t>.</w:t>
      </w:r>
    </w:p>
    <w:p w14:paraId="0951577E" w14:textId="5AD4F55D" w:rsidR="00EE33F4" w:rsidRPr="00EE33F4" w:rsidRDefault="00EE33F4" w:rsidP="00C605C7">
      <w:pPr>
        <w:pStyle w:val="1"/>
      </w:pPr>
      <w:bookmarkStart w:id="5" w:name="_Toc236013166"/>
      <w:r w:rsidRPr="00EE33F4">
        <w:rPr>
          <w:rtl/>
        </w:rPr>
        <w:t>أهداف الدراسة</w:t>
      </w:r>
      <w:bookmarkEnd w:id="5"/>
    </w:p>
    <w:p w14:paraId="10962A8F" w14:textId="77777777" w:rsidR="00EE33F4" w:rsidRPr="00EE33F4" w:rsidRDefault="00EE33F4" w:rsidP="00EE33F4">
      <w:pPr>
        <w:pStyle w:val="a9"/>
        <w:bidi/>
        <w:jc w:val="both"/>
        <w:rPr>
          <w:rFonts w:ascii="Simplified Arabic" w:hAnsi="Simplified Arabic" w:cs="Simplified Arabic"/>
          <w:b/>
          <w:bCs/>
          <w:sz w:val="28"/>
          <w:szCs w:val="28"/>
        </w:rPr>
      </w:pPr>
      <w:r w:rsidRPr="00EE33F4">
        <w:rPr>
          <w:rFonts w:ascii="Simplified Arabic" w:hAnsi="Simplified Arabic" w:cs="Simplified Arabic"/>
          <w:b/>
          <w:bCs/>
          <w:sz w:val="28"/>
          <w:szCs w:val="28"/>
          <w:rtl/>
        </w:rPr>
        <w:t>الهدف الرئيسي</w:t>
      </w:r>
      <w:r w:rsidRPr="00EE33F4">
        <w:rPr>
          <w:rFonts w:ascii="Simplified Arabic" w:hAnsi="Simplified Arabic" w:cs="Simplified Arabic"/>
          <w:b/>
          <w:bCs/>
          <w:sz w:val="28"/>
          <w:szCs w:val="28"/>
        </w:rPr>
        <w:t>:</w:t>
      </w:r>
    </w:p>
    <w:p w14:paraId="6BEB62C0"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sz w:val="28"/>
          <w:szCs w:val="28"/>
          <w:rtl/>
        </w:rPr>
        <w:lastRenderedPageBreak/>
        <w:t xml:space="preserve">تهدف الدراسة إلى </w:t>
      </w:r>
      <w:r w:rsidRPr="00EE33F4">
        <w:rPr>
          <w:rFonts w:ascii="Simplified Arabic" w:hAnsi="Simplified Arabic" w:cs="Simplified Arabic"/>
          <w:b/>
          <w:bCs/>
          <w:sz w:val="28"/>
          <w:szCs w:val="28"/>
          <w:rtl/>
        </w:rPr>
        <w:t>دراسة أثر التسويق عبر وسائل التواصل الاجتماعي بأبعاده (المحتوى التفاعلي، والتخصيص، والترفيه، والكلمة المنطوقة الإلكترونية، والاستهداف) على فعالية حملات التوعية المجتمعية في المملكة العربية السعودية في ضوء رؤية 2030</w:t>
      </w:r>
      <w:r w:rsidRPr="00EE33F4">
        <w:rPr>
          <w:rFonts w:ascii="Simplified Arabic" w:hAnsi="Simplified Arabic" w:cs="Simplified Arabic"/>
          <w:b/>
          <w:bCs/>
          <w:sz w:val="28"/>
          <w:szCs w:val="28"/>
        </w:rPr>
        <w:t>.</w:t>
      </w:r>
    </w:p>
    <w:p w14:paraId="48E65D84"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sz w:val="28"/>
          <w:szCs w:val="28"/>
          <w:rtl/>
        </w:rPr>
        <w:t>وتتفرع من هذا الهدف الرئيسي عدة أهداف فرعية على النحو التالي</w:t>
      </w:r>
      <w:r w:rsidRPr="00EE33F4">
        <w:rPr>
          <w:rFonts w:ascii="Simplified Arabic" w:hAnsi="Simplified Arabic" w:cs="Simplified Arabic"/>
          <w:sz w:val="28"/>
          <w:szCs w:val="28"/>
        </w:rPr>
        <w:t>:</w:t>
      </w:r>
    </w:p>
    <w:p w14:paraId="2D1F6405" w14:textId="77777777" w:rsidR="00EE33F4" w:rsidRPr="00EE33F4" w:rsidRDefault="00EE33F4" w:rsidP="00EE33F4">
      <w:pPr>
        <w:pStyle w:val="a9"/>
        <w:numPr>
          <w:ilvl w:val="0"/>
          <w:numId w:val="22"/>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قياس أثر بُعد المحتوى التفاعلي على فعالية حملات التوعية المجتمعية في المملكة العربية السعودية</w:t>
      </w:r>
      <w:r w:rsidRPr="00EE33F4">
        <w:rPr>
          <w:rFonts w:ascii="Simplified Arabic" w:hAnsi="Simplified Arabic" w:cs="Simplified Arabic"/>
          <w:sz w:val="28"/>
          <w:szCs w:val="28"/>
        </w:rPr>
        <w:t>.</w:t>
      </w:r>
    </w:p>
    <w:p w14:paraId="284CE6B0" w14:textId="77777777" w:rsidR="00EE33F4" w:rsidRPr="00EE33F4" w:rsidRDefault="00EE33F4" w:rsidP="00EE33F4">
      <w:pPr>
        <w:pStyle w:val="a9"/>
        <w:numPr>
          <w:ilvl w:val="0"/>
          <w:numId w:val="22"/>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قياس أثر بُعد التخصيص على فعالية حملات التوعية المجتمعية في المملكة العربية السعودية</w:t>
      </w:r>
      <w:r w:rsidRPr="00EE33F4">
        <w:rPr>
          <w:rFonts w:ascii="Simplified Arabic" w:hAnsi="Simplified Arabic" w:cs="Simplified Arabic"/>
          <w:sz w:val="28"/>
          <w:szCs w:val="28"/>
        </w:rPr>
        <w:t>.</w:t>
      </w:r>
    </w:p>
    <w:p w14:paraId="293AC3BB" w14:textId="77777777" w:rsidR="00EE33F4" w:rsidRPr="00EE33F4" w:rsidRDefault="00EE33F4" w:rsidP="00EE33F4">
      <w:pPr>
        <w:pStyle w:val="a9"/>
        <w:numPr>
          <w:ilvl w:val="0"/>
          <w:numId w:val="22"/>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قياس أثر بُعد الترفيه على فعالية حملات التوعية المجتمعية في المملكة العربية السعودية</w:t>
      </w:r>
      <w:r w:rsidRPr="00EE33F4">
        <w:rPr>
          <w:rFonts w:ascii="Simplified Arabic" w:hAnsi="Simplified Arabic" w:cs="Simplified Arabic"/>
          <w:sz w:val="28"/>
          <w:szCs w:val="28"/>
        </w:rPr>
        <w:t>.</w:t>
      </w:r>
    </w:p>
    <w:p w14:paraId="4E73B5F3" w14:textId="77777777" w:rsidR="00EE33F4" w:rsidRPr="00EE33F4" w:rsidRDefault="00EE33F4" w:rsidP="00EE33F4">
      <w:pPr>
        <w:pStyle w:val="a9"/>
        <w:numPr>
          <w:ilvl w:val="0"/>
          <w:numId w:val="22"/>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قياس أثر بُعد الكلمة المنطوقة الإلكترونية على فعالية حملات التوعية المجتمعية في المملكة العربية السعودية</w:t>
      </w:r>
      <w:r w:rsidRPr="00EE33F4">
        <w:rPr>
          <w:rFonts w:ascii="Simplified Arabic" w:hAnsi="Simplified Arabic" w:cs="Simplified Arabic"/>
          <w:sz w:val="28"/>
          <w:szCs w:val="28"/>
        </w:rPr>
        <w:t>.</w:t>
      </w:r>
    </w:p>
    <w:p w14:paraId="4817FD06" w14:textId="77777777" w:rsidR="00EE33F4" w:rsidRPr="00EE33F4" w:rsidRDefault="00EE33F4" w:rsidP="00EE33F4">
      <w:pPr>
        <w:pStyle w:val="a9"/>
        <w:numPr>
          <w:ilvl w:val="0"/>
          <w:numId w:val="22"/>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قياس أثر بُعد الاستهداف على فعالية حملات التوعية المجتمعية في المملكة العربية السعودية</w:t>
      </w:r>
      <w:r w:rsidRPr="00EE33F4">
        <w:rPr>
          <w:rFonts w:ascii="Simplified Arabic" w:hAnsi="Simplified Arabic" w:cs="Simplified Arabic"/>
          <w:sz w:val="28"/>
          <w:szCs w:val="28"/>
        </w:rPr>
        <w:t>.</w:t>
      </w:r>
    </w:p>
    <w:p w14:paraId="5CE4B256" w14:textId="36D5D38B" w:rsidR="00EE33F4" w:rsidRPr="00EE33F4" w:rsidRDefault="00EE33F4" w:rsidP="00C605C7">
      <w:pPr>
        <w:pStyle w:val="1"/>
      </w:pPr>
      <w:bookmarkStart w:id="6" w:name="_Toc236013167"/>
      <w:r w:rsidRPr="00EE33F4">
        <w:rPr>
          <w:rtl/>
        </w:rPr>
        <w:t>أسئلة الدراسة</w:t>
      </w:r>
      <w:bookmarkEnd w:id="6"/>
    </w:p>
    <w:p w14:paraId="4C9A7FE2" w14:textId="77777777" w:rsidR="00EE33F4" w:rsidRPr="00EE33F4" w:rsidRDefault="00EE33F4" w:rsidP="00EE33F4">
      <w:pPr>
        <w:pStyle w:val="a9"/>
        <w:bidi/>
        <w:jc w:val="both"/>
        <w:rPr>
          <w:rFonts w:ascii="Simplified Arabic" w:hAnsi="Simplified Arabic" w:cs="Simplified Arabic"/>
          <w:b/>
          <w:bCs/>
          <w:sz w:val="28"/>
          <w:szCs w:val="28"/>
        </w:rPr>
      </w:pPr>
      <w:r w:rsidRPr="00EE33F4">
        <w:rPr>
          <w:rFonts w:ascii="Simplified Arabic" w:hAnsi="Simplified Arabic" w:cs="Simplified Arabic"/>
          <w:b/>
          <w:bCs/>
          <w:sz w:val="28"/>
          <w:szCs w:val="28"/>
          <w:rtl/>
        </w:rPr>
        <w:t>السؤال الرئيسي</w:t>
      </w:r>
      <w:r w:rsidRPr="00EE33F4">
        <w:rPr>
          <w:rFonts w:ascii="Simplified Arabic" w:hAnsi="Simplified Arabic" w:cs="Simplified Arabic"/>
          <w:b/>
          <w:bCs/>
          <w:sz w:val="28"/>
          <w:szCs w:val="28"/>
        </w:rPr>
        <w:t>:</w:t>
      </w:r>
    </w:p>
    <w:p w14:paraId="5E28D77E"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b/>
          <w:bCs/>
          <w:sz w:val="28"/>
          <w:szCs w:val="28"/>
          <w:rtl/>
        </w:rPr>
        <w:t>ما أثر التسويق عبر وسائل التواصل الاجتماعي بأبعاده (المحتوى التفاعلي، والتخصيص، والترفيه، والكلمة المنطوقة الإلكترونية، والاستهداف) على فعالية حملات التوعية المجتمعية في المملكة العربية السعودية؟</w:t>
      </w:r>
    </w:p>
    <w:p w14:paraId="5FDFE72C" w14:textId="77777777" w:rsidR="00EE33F4" w:rsidRPr="00EE33F4" w:rsidRDefault="00EE33F4" w:rsidP="00EE33F4">
      <w:pPr>
        <w:pStyle w:val="a9"/>
        <w:bidi/>
        <w:jc w:val="both"/>
        <w:rPr>
          <w:rFonts w:ascii="Simplified Arabic" w:hAnsi="Simplified Arabic" w:cs="Simplified Arabic"/>
          <w:b/>
          <w:bCs/>
          <w:sz w:val="28"/>
          <w:szCs w:val="28"/>
        </w:rPr>
      </w:pPr>
      <w:r w:rsidRPr="00EE33F4">
        <w:rPr>
          <w:rFonts w:ascii="Simplified Arabic" w:hAnsi="Simplified Arabic" w:cs="Simplified Arabic"/>
          <w:b/>
          <w:bCs/>
          <w:sz w:val="28"/>
          <w:szCs w:val="28"/>
          <w:rtl/>
        </w:rPr>
        <w:t>الأسئلة الفرعية</w:t>
      </w:r>
      <w:r w:rsidRPr="00EE33F4">
        <w:rPr>
          <w:rFonts w:ascii="Simplified Arabic" w:hAnsi="Simplified Arabic" w:cs="Simplified Arabic"/>
          <w:b/>
          <w:bCs/>
          <w:sz w:val="28"/>
          <w:szCs w:val="28"/>
        </w:rPr>
        <w:t>:</w:t>
      </w:r>
    </w:p>
    <w:p w14:paraId="2BB45A21" w14:textId="77777777" w:rsidR="00EE33F4" w:rsidRPr="00EE33F4" w:rsidRDefault="00EE33F4" w:rsidP="00EE33F4">
      <w:pPr>
        <w:pStyle w:val="a9"/>
        <w:numPr>
          <w:ilvl w:val="0"/>
          <w:numId w:val="23"/>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ما مستوى استخدام أبعاد التسويق عبر وسائل التواصل الاجتماعي في حملات التوعية المجتمعية في المملكة العربية السعودية؟</w:t>
      </w:r>
    </w:p>
    <w:p w14:paraId="40F260FB" w14:textId="77777777" w:rsidR="00EE33F4" w:rsidRPr="00EE33F4" w:rsidRDefault="00EE33F4" w:rsidP="00EE33F4">
      <w:pPr>
        <w:pStyle w:val="a9"/>
        <w:numPr>
          <w:ilvl w:val="0"/>
          <w:numId w:val="23"/>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ما مستوى فعالية حملات التوعية المجتمعية في المملكة العربية السعودية من وجهة نظر الجمهور المستهدف؟</w:t>
      </w:r>
    </w:p>
    <w:p w14:paraId="2D7F517B" w14:textId="77777777" w:rsidR="00EE33F4" w:rsidRPr="00EE33F4" w:rsidRDefault="00EE33F4" w:rsidP="00EE33F4">
      <w:pPr>
        <w:pStyle w:val="a9"/>
        <w:numPr>
          <w:ilvl w:val="0"/>
          <w:numId w:val="23"/>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ما أثر بُعد المحتوى التفاعلي على فعالية حملات التوعية المجتمعية في المملكة العربية السعودية؟</w:t>
      </w:r>
    </w:p>
    <w:p w14:paraId="08659C6D" w14:textId="77777777" w:rsidR="00EE33F4" w:rsidRPr="00EE33F4" w:rsidRDefault="00EE33F4" w:rsidP="00EE33F4">
      <w:pPr>
        <w:pStyle w:val="a9"/>
        <w:numPr>
          <w:ilvl w:val="0"/>
          <w:numId w:val="23"/>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ما أثر بُعد التخصيص على فعالية حملات التوعية المجتمعية في المملكة العربية السعودية؟</w:t>
      </w:r>
    </w:p>
    <w:p w14:paraId="3D2EB2AD" w14:textId="77777777" w:rsidR="00EE33F4" w:rsidRPr="00EE33F4" w:rsidRDefault="00EE33F4" w:rsidP="00EE33F4">
      <w:pPr>
        <w:pStyle w:val="a9"/>
        <w:numPr>
          <w:ilvl w:val="0"/>
          <w:numId w:val="23"/>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ما أثر بُعد الترفيه على فعالية حملات التوعية المجتمعية في المملكة العربية السعودية؟</w:t>
      </w:r>
    </w:p>
    <w:p w14:paraId="43896FB6" w14:textId="77777777" w:rsidR="00EE33F4" w:rsidRPr="00EE33F4" w:rsidRDefault="00EE33F4" w:rsidP="00EE33F4">
      <w:pPr>
        <w:pStyle w:val="a9"/>
        <w:numPr>
          <w:ilvl w:val="0"/>
          <w:numId w:val="23"/>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lastRenderedPageBreak/>
        <w:t>ما أثر بُعد الكلمة المنطوقة الإلكترونية على فعالية حملات التوعية المجتمعية في المملكة العربية السعودية؟</w:t>
      </w:r>
    </w:p>
    <w:p w14:paraId="0A8F834B" w14:textId="77777777" w:rsidR="00EE33F4" w:rsidRPr="00EE33F4" w:rsidRDefault="00EE33F4" w:rsidP="00EE33F4">
      <w:pPr>
        <w:pStyle w:val="a9"/>
        <w:numPr>
          <w:ilvl w:val="0"/>
          <w:numId w:val="23"/>
        </w:numPr>
        <w:bidi/>
        <w:jc w:val="both"/>
        <w:rPr>
          <w:rFonts w:ascii="Simplified Arabic" w:hAnsi="Simplified Arabic" w:cs="Simplified Arabic"/>
          <w:sz w:val="28"/>
          <w:szCs w:val="28"/>
        </w:rPr>
      </w:pPr>
      <w:r w:rsidRPr="00EE33F4">
        <w:rPr>
          <w:rFonts w:ascii="Simplified Arabic" w:hAnsi="Simplified Arabic" w:cs="Simplified Arabic"/>
          <w:sz w:val="28"/>
          <w:szCs w:val="28"/>
          <w:rtl/>
        </w:rPr>
        <w:t>ما أثر بُعد الاستهداف على فعالية حملات التوعية المجتمعية في المملكة العربية السعودية؟</w:t>
      </w:r>
    </w:p>
    <w:p w14:paraId="27B52E97" w14:textId="44213E68" w:rsidR="00EE33F4" w:rsidRPr="00EE33F4" w:rsidRDefault="00EE33F4" w:rsidP="00C605C7">
      <w:pPr>
        <w:pStyle w:val="1"/>
      </w:pPr>
      <w:bookmarkStart w:id="7" w:name="_Toc236013168"/>
      <w:r w:rsidRPr="00EE33F4">
        <w:rPr>
          <w:rtl/>
        </w:rPr>
        <w:t>فروض الدراسة</w:t>
      </w:r>
      <w:bookmarkEnd w:id="7"/>
    </w:p>
    <w:p w14:paraId="6CC9224E" w14:textId="77777777" w:rsidR="00EE33F4" w:rsidRPr="00EE33F4" w:rsidRDefault="00EE33F4" w:rsidP="00EE33F4">
      <w:pPr>
        <w:pStyle w:val="a9"/>
        <w:bidi/>
        <w:jc w:val="both"/>
        <w:rPr>
          <w:rFonts w:ascii="Simplified Arabic" w:hAnsi="Simplified Arabic" w:cs="Simplified Arabic"/>
          <w:b/>
          <w:bCs/>
          <w:sz w:val="28"/>
          <w:szCs w:val="28"/>
        </w:rPr>
      </w:pPr>
      <w:r w:rsidRPr="00EE33F4">
        <w:rPr>
          <w:rFonts w:ascii="Simplified Arabic" w:hAnsi="Simplified Arabic" w:cs="Simplified Arabic"/>
          <w:b/>
          <w:bCs/>
          <w:sz w:val="28"/>
          <w:szCs w:val="28"/>
          <w:rtl/>
        </w:rPr>
        <w:t>الفرض الرئيسي</w:t>
      </w:r>
      <w:r w:rsidRPr="00EE33F4">
        <w:rPr>
          <w:rFonts w:ascii="Simplified Arabic" w:hAnsi="Simplified Arabic" w:cs="Simplified Arabic"/>
          <w:b/>
          <w:bCs/>
          <w:sz w:val="28"/>
          <w:szCs w:val="28"/>
        </w:rPr>
        <w:t>:</w:t>
      </w:r>
    </w:p>
    <w:p w14:paraId="7B36072A"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b/>
          <w:bCs/>
          <w:sz w:val="28"/>
          <w:szCs w:val="28"/>
        </w:rPr>
        <w:t>“</w:t>
      </w:r>
      <w:r w:rsidRPr="00EE33F4">
        <w:rPr>
          <w:rFonts w:ascii="Simplified Arabic" w:hAnsi="Simplified Arabic" w:cs="Simplified Arabic"/>
          <w:b/>
          <w:bCs/>
          <w:sz w:val="28"/>
          <w:szCs w:val="28"/>
          <w:rtl/>
        </w:rPr>
        <w:t>يوجد أثر ذو دلالة إحصائية عند مستوى معنوية</w:t>
      </w:r>
      <w:r w:rsidRPr="00EE33F4">
        <w:rPr>
          <w:rFonts w:ascii="Simplified Arabic" w:hAnsi="Simplified Arabic" w:cs="Simplified Arabic"/>
          <w:b/>
          <w:bCs/>
          <w:sz w:val="28"/>
          <w:szCs w:val="28"/>
        </w:rPr>
        <w:t xml:space="preserve"> (</w:t>
      </w:r>
      <w:r w:rsidRPr="00EE33F4">
        <w:rPr>
          <w:rFonts w:ascii="Cambria" w:hAnsi="Cambria" w:cs="Cambria"/>
          <w:b/>
          <w:bCs/>
          <w:sz w:val="28"/>
          <w:szCs w:val="28"/>
        </w:rPr>
        <w:t>α</w:t>
      </w:r>
      <w:r w:rsidRPr="00EE33F4">
        <w:rPr>
          <w:rFonts w:ascii="Simplified Arabic" w:hAnsi="Simplified Arabic" w:cs="Simplified Arabic"/>
          <w:b/>
          <w:bCs/>
          <w:sz w:val="28"/>
          <w:szCs w:val="28"/>
        </w:rPr>
        <w:t xml:space="preserve"> </w:t>
      </w:r>
      <w:r w:rsidRPr="00EE33F4">
        <w:rPr>
          <w:rFonts w:ascii="Cambria Math" w:hAnsi="Cambria Math" w:cs="Cambria Math"/>
          <w:b/>
          <w:bCs/>
          <w:sz w:val="28"/>
          <w:szCs w:val="28"/>
        </w:rPr>
        <w:t>≤</w:t>
      </w:r>
      <w:r w:rsidRPr="00EE33F4">
        <w:rPr>
          <w:rFonts w:ascii="Simplified Arabic" w:hAnsi="Simplified Arabic" w:cs="Simplified Arabic"/>
          <w:b/>
          <w:bCs/>
          <w:sz w:val="28"/>
          <w:szCs w:val="28"/>
        </w:rPr>
        <w:t xml:space="preserve"> 0.05) </w:t>
      </w:r>
      <w:r w:rsidRPr="00EE33F4">
        <w:rPr>
          <w:rFonts w:ascii="Simplified Arabic" w:hAnsi="Simplified Arabic" w:cs="Simplified Arabic"/>
          <w:b/>
          <w:bCs/>
          <w:sz w:val="28"/>
          <w:szCs w:val="28"/>
          <w:rtl/>
        </w:rPr>
        <w:t>للتسويق عبر وسائل التواصل الاجتماعي بأبعاده (المحتوى التفاعلي، والتخصيص، والترفيه، والكلمة المنطوقة الإلكترونية، والاستهداف) على فعالية حملات التوعية المجتمعية في المملكة العربية السعودية</w:t>
      </w:r>
      <w:r w:rsidRPr="00EE33F4">
        <w:rPr>
          <w:rFonts w:ascii="Simplified Arabic" w:hAnsi="Simplified Arabic" w:cs="Simplified Arabic"/>
          <w:b/>
          <w:bCs/>
          <w:sz w:val="28"/>
          <w:szCs w:val="28"/>
        </w:rPr>
        <w:t>.”</w:t>
      </w:r>
    </w:p>
    <w:p w14:paraId="62BDC7C6" w14:textId="77777777" w:rsidR="00EE33F4" w:rsidRPr="00EE33F4" w:rsidRDefault="00EE33F4" w:rsidP="00EE33F4">
      <w:pPr>
        <w:pStyle w:val="a9"/>
        <w:bidi/>
        <w:jc w:val="both"/>
        <w:rPr>
          <w:rFonts w:ascii="Simplified Arabic" w:hAnsi="Simplified Arabic" w:cs="Simplified Arabic"/>
          <w:b/>
          <w:bCs/>
          <w:sz w:val="28"/>
          <w:szCs w:val="28"/>
        </w:rPr>
      </w:pPr>
      <w:r w:rsidRPr="00EE33F4">
        <w:rPr>
          <w:rFonts w:ascii="Simplified Arabic" w:hAnsi="Simplified Arabic" w:cs="Simplified Arabic"/>
          <w:b/>
          <w:bCs/>
          <w:sz w:val="28"/>
          <w:szCs w:val="28"/>
          <w:rtl/>
        </w:rPr>
        <w:t>الفروض الفرعية</w:t>
      </w:r>
      <w:r w:rsidRPr="00EE33F4">
        <w:rPr>
          <w:rFonts w:ascii="Simplified Arabic" w:hAnsi="Simplified Arabic" w:cs="Simplified Arabic"/>
          <w:b/>
          <w:bCs/>
          <w:sz w:val="28"/>
          <w:szCs w:val="28"/>
        </w:rPr>
        <w:t>:</w:t>
      </w:r>
    </w:p>
    <w:p w14:paraId="25A5D7F7"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b/>
          <w:bCs/>
          <w:sz w:val="28"/>
          <w:szCs w:val="28"/>
          <w:rtl/>
        </w:rPr>
        <w:t>الفرض الفرعي الأول</w:t>
      </w:r>
      <w:r w:rsidRPr="00EE33F4">
        <w:rPr>
          <w:rFonts w:ascii="Simplified Arabic" w:hAnsi="Simplified Arabic" w:cs="Simplified Arabic"/>
          <w:b/>
          <w:bCs/>
          <w:sz w:val="28"/>
          <w:szCs w:val="28"/>
        </w:rPr>
        <w:t>:</w:t>
      </w:r>
      <w:r w:rsidRPr="00EE33F4">
        <w:rPr>
          <w:rFonts w:ascii="Simplified Arabic" w:hAnsi="Simplified Arabic" w:cs="Simplified Arabic"/>
          <w:sz w:val="28"/>
          <w:szCs w:val="28"/>
        </w:rPr>
        <w:t xml:space="preserve"> </w:t>
      </w:r>
      <w:r w:rsidRPr="00EE33F4">
        <w:rPr>
          <w:rFonts w:ascii="Simplified Arabic" w:hAnsi="Simplified Arabic" w:cs="Simplified Arabic"/>
          <w:sz w:val="28"/>
          <w:szCs w:val="28"/>
          <w:rtl/>
        </w:rPr>
        <w:t>يوجد أثر ذو دلالة إحصائية عند مستوى معنوية</w:t>
      </w:r>
      <w:r w:rsidRPr="00EE33F4">
        <w:rPr>
          <w:rFonts w:ascii="Simplified Arabic" w:hAnsi="Simplified Arabic" w:cs="Simplified Arabic"/>
          <w:sz w:val="28"/>
          <w:szCs w:val="28"/>
        </w:rPr>
        <w:t xml:space="preserve"> (</w:t>
      </w:r>
      <w:r w:rsidRPr="00EE33F4">
        <w:rPr>
          <w:rFonts w:ascii="Cambria" w:hAnsi="Cambria" w:cs="Cambria"/>
          <w:sz w:val="28"/>
          <w:szCs w:val="28"/>
        </w:rPr>
        <w:t>α</w:t>
      </w:r>
      <w:r w:rsidRPr="00EE33F4">
        <w:rPr>
          <w:rFonts w:ascii="Simplified Arabic" w:hAnsi="Simplified Arabic" w:cs="Simplified Arabic"/>
          <w:sz w:val="28"/>
          <w:szCs w:val="28"/>
        </w:rPr>
        <w:t xml:space="preserve"> </w:t>
      </w:r>
      <w:r w:rsidRPr="00EE33F4">
        <w:rPr>
          <w:rFonts w:ascii="Cambria Math" w:hAnsi="Cambria Math" w:cs="Cambria Math"/>
          <w:sz w:val="28"/>
          <w:szCs w:val="28"/>
        </w:rPr>
        <w:t>≤</w:t>
      </w:r>
      <w:r w:rsidRPr="00EE33F4">
        <w:rPr>
          <w:rFonts w:ascii="Simplified Arabic" w:hAnsi="Simplified Arabic" w:cs="Simplified Arabic"/>
          <w:sz w:val="28"/>
          <w:szCs w:val="28"/>
        </w:rPr>
        <w:t xml:space="preserve"> 0.05) </w:t>
      </w:r>
      <w:r w:rsidRPr="00EE33F4">
        <w:rPr>
          <w:rFonts w:ascii="Simplified Arabic" w:hAnsi="Simplified Arabic" w:cs="Simplified Arabic"/>
          <w:sz w:val="28"/>
          <w:szCs w:val="28"/>
          <w:rtl/>
        </w:rPr>
        <w:t>لبُعد المحتوى التفاعلي على فعالية حملات التوعية المجتمعية في المملكة العربية السعودية</w:t>
      </w:r>
      <w:r w:rsidRPr="00EE33F4">
        <w:rPr>
          <w:rFonts w:ascii="Simplified Arabic" w:hAnsi="Simplified Arabic" w:cs="Simplified Arabic"/>
          <w:sz w:val="28"/>
          <w:szCs w:val="28"/>
        </w:rPr>
        <w:t>.</w:t>
      </w:r>
    </w:p>
    <w:p w14:paraId="665ADAD2"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b/>
          <w:bCs/>
          <w:sz w:val="28"/>
          <w:szCs w:val="28"/>
          <w:rtl/>
        </w:rPr>
        <w:t>الفرض الفرعي الثاني</w:t>
      </w:r>
      <w:r w:rsidRPr="00EE33F4">
        <w:rPr>
          <w:rFonts w:ascii="Simplified Arabic" w:hAnsi="Simplified Arabic" w:cs="Simplified Arabic"/>
          <w:b/>
          <w:bCs/>
          <w:sz w:val="28"/>
          <w:szCs w:val="28"/>
        </w:rPr>
        <w:t>:</w:t>
      </w:r>
      <w:r w:rsidRPr="00EE33F4">
        <w:rPr>
          <w:rFonts w:ascii="Simplified Arabic" w:hAnsi="Simplified Arabic" w:cs="Simplified Arabic"/>
          <w:sz w:val="28"/>
          <w:szCs w:val="28"/>
        </w:rPr>
        <w:t xml:space="preserve"> </w:t>
      </w:r>
      <w:r w:rsidRPr="00EE33F4">
        <w:rPr>
          <w:rFonts w:ascii="Simplified Arabic" w:hAnsi="Simplified Arabic" w:cs="Simplified Arabic"/>
          <w:sz w:val="28"/>
          <w:szCs w:val="28"/>
          <w:rtl/>
        </w:rPr>
        <w:t>يوجد أثر ذو دلالة إحصائية عند مستوى معنوية</w:t>
      </w:r>
      <w:r w:rsidRPr="00EE33F4">
        <w:rPr>
          <w:rFonts w:ascii="Simplified Arabic" w:hAnsi="Simplified Arabic" w:cs="Simplified Arabic"/>
          <w:sz w:val="28"/>
          <w:szCs w:val="28"/>
        </w:rPr>
        <w:t xml:space="preserve"> (</w:t>
      </w:r>
      <w:r w:rsidRPr="00EE33F4">
        <w:rPr>
          <w:rFonts w:ascii="Cambria" w:hAnsi="Cambria" w:cs="Cambria"/>
          <w:sz w:val="28"/>
          <w:szCs w:val="28"/>
        </w:rPr>
        <w:t>α</w:t>
      </w:r>
      <w:r w:rsidRPr="00EE33F4">
        <w:rPr>
          <w:rFonts w:ascii="Simplified Arabic" w:hAnsi="Simplified Arabic" w:cs="Simplified Arabic"/>
          <w:sz w:val="28"/>
          <w:szCs w:val="28"/>
        </w:rPr>
        <w:t xml:space="preserve"> </w:t>
      </w:r>
      <w:r w:rsidRPr="00EE33F4">
        <w:rPr>
          <w:rFonts w:ascii="Cambria Math" w:hAnsi="Cambria Math" w:cs="Cambria Math"/>
          <w:sz w:val="28"/>
          <w:szCs w:val="28"/>
        </w:rPr>
        <w:t>≤</w:t>
      </w:r>
      <w:r w:rsidRPr="00EE33F4">
        <w:rPr>
          <w:rFonts w:ascii="Simplified Arabic" w:hAnsi="Simplified Arabic" w:cs="Simplified Arabic"/>
          <w:sz w:val="28"/>
          <w:szCs w:val="28"/>
        </w:rPr>
        <w:t xml:space="preserve"> 0.05) </w:t>
      </w:r>
      <w:r w:rsidRPr="00EE33F4">
        <w:rPr>
          <w:rFonts w:ascii="Simplified Arabic" w:hAnsi="Simplified Arabic" w:cs="Simplified Arabic"/>
          <w:sz w:val="28"/>
          <w:szCs w:val="28"/>
          <w:rtl/>
        </w:rPr>
        <w:t>لبُعد التخصيص على فعالية حملات التوعية المجتمعية في المملكة العربية السعودية</w:t>
      </w:r>
      <w:r w:rsidRPr="00EE33F4">
        <w:rPr>
          <w:rFonts w:ascii="Simplified Arabic" w:hAnsi="Simplified Arabic" w:cs="Simplified Arabic"/>
          <w:sz w:val="28"/>
          <w:szCs w:val="28"/>
        </w:rPr>
        <w:t>.</w:t>
      </w:r>
    </w:p>
    <w:p w14:paraId="46899E0E"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b/>
          <w:bCs/>
          <w:sz w:val="28"/>
          <w:szCs w:val="28"/>
          <w:rtl/>
        </w:rPr>
        <w:t>الفرض الفرعي الثالث</w:t>
      </w:r>
      <w:r w:rsidRPr="00EE33F4">
        <w:rPr>
          <w:rFonts w:ascii="Simplified Arabic" w:hAnsi="Simplified Arabic" w:cs="Simplified Arabic"/>
          <w:b/>
          <w:bCs/>
          <w:sz w:val="28"/>
          <w:szCs w:val="28"/>
        </w:rPr>
        <w:t>:</w:t>
      </w:r>
      <w:r w:rsidRPr="00EE33F4">
        <w:rPr>
          <w:rFonts w:ascii="Simplified Arabic" w:hAnsi="Simplified Arabic" w:cs="Simplified Arabic"/>
          <w:sz w:val="28"/>
          <w:szCs w:val="28"/>
        </w:rPr>
        <w:t xml:space="preserve"> </w:t>
      </w:r>
      <w:r w:rsidRPr="00EE33F4">
        <w:rPr>
          <w:rFonts w:ascii="Simplified Arabic" w:hAnsi="Simplified Arabic" w:cs="Simplified Arabic"/>
          <w:sz w:val="28"/>
          <w:szCs w:val="28"/>
          <w:rtl/>
        </w:rPr>
        <w:t>يوجد أثر ذو دلالة إحصائية عند مستوى معنوية</w:t>
      </w:r>
      <w:r w:rsidRPr="00EE33F4">
        <w:rPr>
          <w:rFonts w:ascii="Simplified Arabic" w:hAnsi="Simplified Arabic" w:cs="Simplified Arabic"/>
          <w:sz w:val="28"/>
          <w:szCs w:val="28"/>
        </w:rPr>
        <w:t xml:space="preserve"> (</w:t>
      </w:r>
      <w:r w:rsidRPr="00EE33F4">
        <w:rPr>
          <w:rFonts w:ascii="Cambria" w:hAnsi="Cambria" w:cs="Cambria"/>
          <w:sz w:val="28"/>
          <w:szCs w:val="28"/>
        </w:rPr>
        <w:t>α</w:t>
      </w:r>
      <w:r w:rsidRPr="00EE33F4">
        <w:rPr>
          <w:rFonts w:ascii="Simplified Arabic" w:hAnsi="Simplified Arabic" w:cs="Simplified Arabic"/>
          <w:sz w:val="28"/>
          <w:szCs w:val="28"/>
        </w:rPr>
        <w:t xml:space="preserve"> </w:t>
      </w:r>
      <w:r w:rsidRPr="00EE33F4">
        <w:rPr>
          <w:rFonts w:ascii="Cambria Math" w:hAnsi="Cambria Math" w:cs="Cambria Math"/>
          <w:sz w:val="28"/>
          <w:szCs w:val="28"/>
        </w:rPr>
        <w:t>≤</w:t>
      </w:r>
      <w:r w:rsidRPr="00EE33F4">
        <w:rPr>
          <w:rFonts w:ascii="Simplified Arabic" w:hAnsi="Simplified Arabic" w:cs="Simplified Arabic"/>
          <w:sz w:val="28"/>
          <w:szCs w:val="28"/>
        </w:rPr>
        <w:t xml:space="preserve"> 0.05) </w:t>
      </w:r>
      <w:r w:rsidRPr="00EE33F4">
        <w:rPr>
          <w:rFonts w:ascii="Simplified Arabic" w:hAnsi="Simplified Arabic" w:cs="Simplified Arabic"/>
          <w:sz w:val="28"/>
          <w:szCs w:val="28"/>
          <w:rtl/>
        </w:rPr>
        <w:t>لبُعد الترفيه على فعالية حملات التوعية المجتمعية في المملكة العربية السعودية</w:t>
      </w:r>
      <w:r w:rsidRPr="00EE33F4">
        <w:rPr>
          <w:rFonts w:ascii="Simplified Arabic" w:hAnsi="Simplified Arabic" w:cs="Simplified Arabic"/>
          <w:sz w:val="28"/>
          <w:szCs w:val="28"/>
        </w:rPr>
        <w:t>.</w:t>
      </w:r>
    </w:p>
    <w:p w14:paraId="28814AEA" w14:textId="77777777" w:rsidR="00EE33F4" w:rsidRPr="00EE33F4" w:rsidRDefault="00EE33F4" w:rsidP="00EE33F4">
      <w:pPr>
        <w:pStyle w:val="a9"/>
        <w:bidi/>
        <w:jc w:val="both"/>
        <w:rPr>
          <w:rFonts w:ascii="Simplified Arabic" w:hAnsi="Simplified Arabic" w:cs="Simplified Arabic"/>
          <w:sz w:val="28"/>
          <w:szCs w:val="28"/>
        </w:rPr>
      </w:pPr>
      <w:r w:rsidRPr="00EE33F4">
        <w:rPr>
          <w:rFonts w:ascii="Simplified Arabic" w:hAnsi="Simplified Arabic" w:cs="Simplified Arabic"/>
          <w:b/>
          <w:bCs/>
          <w:sz w:val="28"/>
          <w:szCs w:val="28"/>
          <w:rtl/>
        </w:rPr>
        <w:t>الفرض الفرعي الرابع</w:t>
      </w:r>
      <w:r w:rsidRPr="00EE33F4">
        <w:rPr>
          <w:rFonts w:ascii="Simplified Arabic" w:hAnsi="Simplified Arabic" w:cs="Simplified Arabic"/>
          <w:b/>
          <w:bCs/>
          <w:sz w:val="28"/>
          <w:szCs w:val="28"/>
        </w:rPr>
        <w:t>:</w:t>
      </w:r>
      <w:r w:rsidRPr="00EE33F4">
        <w:rPr>
          <w:rFonts w:ascii="Simplified Arabic" w:hAnsi="Simplified Arabic" w:cs="Simplified Arabic"/>
          <w:sz w:val="28"/>
          <w:szCs w:val="28"/>
        </w:rPr>
        <w:t xml:space="preserve"> </w:t>
      </w:r>
      <w:r w:rsidRPr="00EE33F4">
        <w:rPr>
          <w:rFonts w:ascii="Simplified Arabic" w:hAnsi="Simplified Arabic" w:cs="Simplified Arabic"/>
          <w:sz w:val="28"/>
          <w:szCs w:val="28"/>
          <w:rtl/>
        </w:rPr>
        <w:t>يوجد أثر ذو دلالة إحصائية عند مستوى معنوية</w:t>
      </w:r>
      <w:r w:rsidRPr="00EE33F4">
        <w:rPr>
          <w:rFonts w:ascii="Simplified Arabic" w:hAnsi="Simplified Arabic" w:cs="Simplified Arabic"/>
          <w:sz w:val="28"/>
          <w:szCs w:val="28"/>
        </w:rPr>
        <w:t xml:space="preserve"> (</w:t>
      </w:r>
      <w:r w:rsidRPr="00EE33F4">
        <w:rPr>
          <w:rFonts w:ascii="Cambria" w:hAnsi="Cambria" w:cs="Cambria"/>
          <w:sz w:val="28"/>
          <w:szCs w:val="28"/>
        </w:rPr>
        <w:t>α</w:t>
      </w:r>
      <w:r w:rsidRPr="00EE33F4">
        <w:rPr>
          <w:rFonts w:ascii="Simplified Arabic" w:hAnsi="Simplified Arabic" w:cs="Simplified Arabic"/>
          <w:sz w:val="28"/>
          <w:szCs w:val="28"/>
        </w:rPr>
        <w:t xml:space="preserve"> </w:t>
      </w:r>
      <w:r w:rsidRPr="00EE33F4">
        <w:rPr>
          <w:rFonts w:ascii="Cambria Math" w:hAnsi="Cambria Math" w:cs="Cambria Math"/>
          <w:sz w:val="28"/>
          <w:szCs w:val="28"/>
        </w:rPr>
        <w:t>≤</w:t>
      </w:r>
      <w:r w:rsidRPr="00EE33F4">
        <w:rPr>
          <w:rFonts w:ascii="Simplified Arabic" w:hAnsi="Simplified Arabic" w:cs="Simplified Arabic"/>
          <w:sz w:val="28"/>
          <w:szCs w:val="28"/>
        </w:rPr>
        <w:t xml:space="preserve"> 0.05) </w:t>
      </w:r>
      <w:r w:rsidRPr="00EE33F4">
        <w:rPr>
          <w:rFonts w:ascii="Simplified Arabic" w:hAnsi="Simplified Arabic" w:cs="Simplified Arabic"/>
          <w:sz w:val="28"/>
          <w:szCs w:val="28"/>
          <w:rtl/>
        </w:rPr>
        <w:t>لبُعد الكلمة المنطوقة الإلكترونية</w:t>
      </w:r>
      <w:r w:rsidRPr="00EE33F4">
        <w:rPr>
          <w:rFonts w:ascii="Simplified Arabic" w:hAnsi="Simplified Arabic" w:cs="Simplified Arabic"/>
          <w:sz w:val="28"/>
          <w:szCs w:val="28"/>
        </w:rPr>
        <w:t xml:space="preserve"> (</w:t>
      </w:r>
      <w:proofErr w:type="spellStart"/>
      <w:r w:rsidRPr="00EE33F4">
        <w:rPr>
          <w:rFonts w:ascii="Simplified Arabic" w:hAnsi="Simplified Arabic" w:cs="Simplified Arabic"/>
          <w:sz w:val="28"/>
          <w:szCs w:val="28"/>
        </w:rPr>
        <w:t>eWOM</w:t>
      </w:r>
      <w:proofErr w:type="spellEnd"/>
      <w:r w:rsidRPr="00EE33F4">
        <w:rPr>
          <w:rFonts w:ascii="Simplified Arabic" w:hAnsi="Simplified Arabic" w:cs="Simplified Arabic"/>
          <w:sz w:val="28"/>
          <w:szCs w:val="28"/>
        </w:rPr>
        <w:t xml:space="preserve">) </w:t>
      </w:r>
      <w:r w:rsidRPr="00EE33F4">
        <w:rPr>
          <w:rFonts w:ascii="Simplified Arabic" w:hAnsi="Simplified Arabic" w:cs="Simplified Arabic"/>
          <w:sz w:val="28"/>
          <w:szCs w:val="28"/>
          <w:rtl/>
        </w:rPr>
        <w:t>على فعالية حملات التوعية المجتمعية في المملكة العربية السعودية</w:t>
      </w:r>
      <w:r w:rsidRPr="00EE33F4">
        <w:rPr>
          <w:rFonts w:ascii="Simplified Arabic" w:hAnsi="Simplified Arabic" w:cs="Simplified Arabic"/>
          <w:sz w:val="28"/>
          <w:szCs w:val="28"/>
        </w:rPr>
        <w:t>.</w:t>
      </w:r>
    </w:p>
    <w:p w14:paraId="2961D487" w14:textId="322BE969" w:rsidR="005D6520" w:rsidRPr="005D6520" w:rsidRDefault="00EE33F4" w:rsidP="00227CAF">
      <w:pPr>
        <w:pStyle w:val="a9"/>
        <w:bidi/>
        <w:jc w:val="both"/>
        <w:rPr>
          <w:rFonts w:ascii="Simplified Arabic" w:hAnsi="Simplified Arabic" w:cs="Simplified Arabic"/>
          <w:sz w:val="28"/>
          <w:szCs w:val="28"/>
        </w:rPr>
      </w:pPr>
      <w:r w:rsidRPr="00EE33F4">
        <w:rPr>
          <w:rFonts w:ascii="Simplified Arabic" w:hAnsi="Simplified Arabic" w:cs="Simplified Arabic"/>
          <w:b/>
          <w:bCs/>
          <w:sz w:val="28"/>
          <w:szCs w:val="28"/>
          <w:rtl/>
        </w:rPr>
        <w:t>الفرض الفرعي الخامس</w:t>
      </w:r>
      <w:r w:rsidRPr="00EE33F4">
        <w:rPr>
          <w:rFonts w:ascii="Simplified Arabic" w:hAnsi="Simplified Arabic" w:cs="Simplified Arabic"/>
          <w:b/>
          <w:bCs/>
          <w:sz w:val="28"/>
          <w:szCs w:val="28"/>
        </w:rPr>
        <w:t>:</w:t>
      </w:r>
      <w:r w:rsidRPr="00EE33F4">
        <w:rPr>
          <w:rFonts w:ascii="Simplified Arabic" w:hAnsi="Simplified Arabic" w:cs="Simplified Arabic"/>
          <w:sz w:val="28"/>
          <w:szCs w:val="28"/>
        </w:rPr>
        <w:t xml:space="preserve"> </w:t>
      </w:r>
      <w:r w:rsidRPr="00EE33F4">
        <w:rPr>
          <w:rFonts w:ascii="Simplified Arabic" w:hAnsi="Simplified Arabic" w:cs="Simplified Arabic"/>
          <w:sz w:val="28"/>
          <w:szCs w:val="28"/>
          <w:rtl/>
        </w:rPr>
        <w:t>يوجد أثر ذو دلالة إحصائية عند مستوى معنوية</w:t>
      </w:r>
      <w:r w:rsidRPr="00EE33F4">
        <w:rPr>
          <w:rFonts w:ascii="Simplified Arabic" w:hAnsi="Simplified Arabic" w:cs="Simplified Arabic"/>
          <w:sz w:val="28"/>
          <w:szCs w:val="28"/>
        </w:rPr>
        <w:t xml:space="preserve"> (</w:t>
      </w:r>
      <w:r w:rsidRPr="00EE33F4">
        <w:rPr>
          <w:rFonts w:ascii="Cambria" w:hAnsi="Cambria" w:cs="Cambria"/>
          <w:sz w:val="28"/>
          <w:szCs w:val="28"/>
        </w:rPr>
        <w:t>α</w:t>
      </w:r>
      <w:r w:rsidRPr="00EE33F4">
        <w:rPr>
          <w:rFonts w:ascii="Simplified Arabic" w:hAnsi="Simplified Arabic" w:cs="Simplified Arabic"/>
          <w:sz w:val="28"/>
          <w:szCs w:val="28"/>
        </w:rPr>
        <w:t xml:space="preserve"> </w:t>
      </w:r>
      <w:r w:rsidRPr="00EE33F4">
        <w:rPr>
          <w:rFonts w:ascii="Cambria Math" w:hAnsi="Cambria Math" w:cs="Cambria Math"/>
          <w:sz w:val="28"/>
          <w:szCs w:val="28"/>
        </w:rPr>
        <w:t>≤</w:t>
      </w:r>
      <w:r w:rsidRPr="00EE33F4">
        <w:rPr>
          <w:rFonts w:ascii="Simplified Arabic" w:hAnsi="Simplified Arabic" w:cs="Simplified Arabic"/>
          <w:sz w:val="28"/>
          <w:szCs w:val="28"/>
        </w:rPr>
        <w:t xml:space="preserve"> 0.05) </w:t>
      </w:r>
      <w:r w:rsidRPr="00EE33F4">
        <w:rPr>
          <w:rFonts w:ascii="Simplified Arabic" w:hAnsi="Simplified Arabic" w:cs="Simplified Arabic"/>
          <w:sz w:val="28"/>
          <w:szCs w:val="28"/>
          <w:rtl/>
        </w:rPr>
        <w:t>لبُعد الاستهداف على فعالية حملات التوعية المجتمعية في المملكة العربية السعودية</w:t>
      </w:r>
      <w:r w:rsidR="005D6520" w:rsidRPr="005D6520">
        <w:rPr>
          <w:rFonts w:ascii="Simplified Arabic" w:hAnsi="Simplified Arabic" w:cs="Simplified Arabic"/>
          <w:sz w:val="28"/>
          <w:szCs w:val="28"/>
        </w:rPr>
        <w:t>.</w:t>
      </w:r>
    </w:p>
    <w:p w14:paraId="2376397F" w14:textId="40620016" w:rsidR="001C42F9" w:rsidRPr="00AD5FD7" w:rsidRDefault="00D22171" w:rsidP="005D6520">
      <w:pPr>
        <w:pStyle w:val="1"/>
        <w:rPr>
          <w:rtl/>
        </w:rPr>
      </w:pPr>
      <w:bookmarkStart w:id="8" w:name="_Toc236013169"/>
      <w:r w:rsidRPr="00AD5FD7">
        <w:rPr>
          <w:rFonts w:hint="cs"/>
          <w:rtl/>
        </w:rPr>
        <w:lastRenderedPageBreak/>
        <w:t>الدراسات السابقة</w:t>
      </w:r>
      <w:r w:rsidR="00A74F76" w:rsidRPr="00AD5FD7">
        <w:rPr>
          <w:rFonts w:hint="cs"/>
          <w:rtl/>
        </w:rPr>
        <w:t>:</w:t>
      </w:r>
      <w:bookmarkStart w:id="9" w:name="_Toc170243312"/>
      <w:bookmarkEnd w:id="1"/>
      <w:bookmarkEnd w:id="8"/>
    </w:p>
    <w:p w14:paraId="1BD7AC89"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bookmarkStart w:id="10" w:name="_Toc169790501"/>
      <w:bookmarkEnd w:id="9"/>
      <w:r w:rsidRPr="00227CAF">
        <w:rPr>
          <w:rFonts w:ascii="Simplified Arabic" w:eastAsia="Times New Roman" w:hAnsi="Simplified Arabic" w:cs="Simplified Arabic" w:hint="cs"/>
          <w:kern w:val="0"/>
          <w:sz w:val="28"/>
          <w:szCs w:val="28"/>
          <w:rtl/>
          <w14:ligatures w14:val="none"/>
        </w:rPr>
        <w:t>يُعدّ موضوع فعالية التسويق عبر وسائل التواصل الاجتماعي في دعم حملات التوعية المجتمعية من الموضوعات الحيوية التي استقطبت اهتمام الباحثين في السنوات الأخيرة، لا سيما في ظل التحولات الرقمية المتسارعة التي يشهدها العالم عامة والمملكة العربية السعودية خاصة في ضوء رؤية 2030. وقد تناولت العديد من الدراسات هذين المتغيرين من زوايا متعددة، سواء من حيث علاقة التسويق عبر وسائل التواصل الاجتماعي بمتغيرات تسويقية وسلوكية متنوعة، أو من حيث فعالية حملات التوعية المجتمعية وتأثيرها في اتجاهات الجمهور وسلوكياته</w:t>
      </w:r>
      <w:r w:rsidRPr="00227CAF">
        <w:rPr>
          <w:rFonts w:ascii="Simplified Arabic" w:eastAsia="Times New Roman" w:hAnsi="Simplified Arabic" w:cs="Simplified Arabic" w:hint="cs"/>
          <w:kern w:val="0"/>
          <w:sz w:val="28"/>
          <w:szCs w:val="28"/>
          <w14:ligatures w14:val="none"/>
        </w:rPr>
        <w:t>.</w:t>
      </w:r>
    </w:p>
    <w:p w14:paraId="3C02C868"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وقد قامت الباحثة بمراجعة الدراسات السابقة ذات الصلة بموضوع الدراسة الحالية، وتم تصنيفها إلى محورين رئيسيين على النحو التالي</w:t>
      </w:r>
      <w:r w:rsidRPr="00227CAF">
        <w:rPr>
          <w:rFonts w:ascii="Simplified Arabic" w:eastAsia="Times New Roman" w:hAnsi="Simplified Arabic" w:cs="Simplified Arabic" w:hint="cs"/>
          <w:kern w:val="0"/>
          <w:sz w:val="28"/>
          <w:szCs w:val="28"/>
          <w14:ligatures w14:val="none"/>
        </w:rPr>
        <w:t>:</w:t>
      </w:r>
    </w:p>
    <w:p w14:paraId="51CEFFF1"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المحور الأول</w:t>
      </w:r>
      <w:r w:rsidRPr="00227CAF">
        <w:rPr>
          <w:rFonts w:ascii="Simplified Arabic" w:eastAsia="Times New Roman" w:hAnsi="Simplified Arabic" w:cs="Simplified Arabic" w:hint="cs"/>
          <w:b/>
          <w:bCs/>
          <w:kern w:val="0"/>
          <w:sz w:val="28"/>
          <w:szCs w:val="28"/>
          <w14:ligatures w14:val="none"/>
        </w:rPr>
        <w:t>:</w:t>
      </w:r>
      <w:r w:rsidRPr="00227CAF">
        <w:rPr>
          <w:rFonts w:ascii="Simplified Arabic" w:eastAsia="Times New Roman" w:hAnsi="Simplified Arabic" w:cs="Simplified Arabic" w:hint="cs"/>
          <w:kern w:val="0"/>
          <w:sz w:val="28"/>
          <w:szCs w:val="28"/>
          <w14:ligatures w14:val="none"/>
        </w:rPr>
        <w:t xml:space="preserve"> </w:t>
      </w:r>
      <w:r w:rsidRPr="00227CAF">
        <w:rPr>
          <w:rFonts w:ascii="Simplified Arabic" w:eastAsia="Times New Roman" w:hAnsi="Simplified Arabic" w:cs="Simplified Arabic" w:hint="cs"/>
          <w:kern w:val="0"/>
          <w:sz w:val="28"/>
          <w:szCs w:val="28"/>
          <w:rtl/>
          <w14:ligatures w14:val="none"/>
        </w:rPr>
        <w:t>الدراسات المتعلقة بالمتغير المستقل (التسويق عبر وسائل التواصل الاجتماعي) وعلاقته بمتغيرات أخرى</w:t>
      </w:r>
      <w:r w:rsidRPr="00227CAF">
        <w:rPr>
          <w:rFonts w:ascii="Simplified Arabic" w:eastAsia="Times New Roman" w:hAnsi="Simplified Arabic" w:cs="Simplified Arabic" w:hint="cs"/>
          <w:kern w:val="0"/>
          <w:sz w:val="28"/>
          <w:szCs w:val="28"/>
          <w14:ligatures w14:val="none"/>
        </w:rPr>
        <w:t>.</w:t>
      </w:r>
    </w:p>
    <w:p w14:paraId="0D3DA94E"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المحور الثاني</w:t>
      </w:r>
      <w:r w:rsidRPr="00227CAF">
        <w:rPr>
          <w:rFonts w:ascii="Simplified Arabic" w:eastAsia="Times New Roman" w:hAnsi="Simplified Arabic" w:cs="Simplified Arabic" w:hint="cs"/>
          <w:b/>
          <w:bCs/>
          <w:kern w:val="0"/>
          <w:sz w:val="28"/>
          <w:szCs w:val="28"/>
          <w14:ligatures w14:val="none"/>
        </w:rPr>
        <w:t>:</w:t>
      </w:r>
      <w:r w:rsidRPr="00227CAF">
        <w:rPr>
          <w:rFonts w:ascii="Simplified Arabic" w:eastAsia="Times New Roman" w:hAnsi="Simplified Arabic" w:cs="Simplified Arabic" w:hint="cs"/>
          <w:kern w:val="0"/>
          <w:sz w:val="28"/>
          <w:szCs w:val="28"/>
          <w14:ligatures w14:val="none"/>
        </w:rPr>
        <w:t xml:space="preserve"> </w:t>
      </w:r>
      <w:r w:rsidRPr="00227CAF">
        <w:rPr>
          <w:rFonts w:ascii="Simplified Arabic" w:eastAsia="Times New Roman" w:hAnsi="Simplified Arabic" w:cs="Simplified Arabic" w:hint="cs"/>
          <w:kern w:val="0"/>
          <w:sz w:val="28"/>
          <w:szCs w:val="28"/>
          <w:rtl/>
          <w14:ligatures w14:val="none"/>
        </w:rPr>
        <w:t>الدراسات المتعلقة بالمتغير التابع (حملات التوعية المجتمعية) وعلاقته بمتغيرات أخرى</w:t>
      </w:r>
      <w:r w:rsidRPr="00227CAF">
        <w:rPr>
          <w:rFonts w:ascii="Simplified Arabic" w:eastAsia="Times New Roman" w:hAnsi="Simplified Arabic" w:cs="Simplified Arabic" w:hint="cs"/>
          <w:kern w:val="0"/>
          <w:sz w:val="28"/>
          <w:szCs w:val="28"/>
          <w14:ligatures w14:val="none"/>
        </w:rPr>
        <w:t>.</w:t>
      </w:r>
    </w:p>
    <w:p w14:paraId="1194C644"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وفيما يلي عرض تفصيلي لهذه الدراسات مرتبة من الأحدث إلى الأقدم</w:t>
      </w:r>
      <w:r w:rsidRPr="00227CAF">
        <w:rPr>
          <w:rFonts w:ascii="Simplified Arabic" w:eastAsia="Times New Roman" w:hAnsi="Simplified Arabic" w:cs="Simplified Arabic" w:hint="cs"/>
          <w:kern w:val="0"/>
          <w:sz w:val="28"/>
          <w:szCs w:val="28"/>
          <w14:ligatures w14:val="none"/>
        </w:rPr>
        <w:t>:</w:t>
      </w:r>
    </w:p>
    <w:p w14:paraId="39BDB7E8" w14:textId="77777777" w:rsidR="00EE33F4" w:rsidRPr="00227CAF" w:rsidRDefault="00EE33F4" w:rsidP="00227CAF">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11" w:name="_Toc236013170"/>
      <w:r w:rsidRPr="00227CAF">
        <w:rPr>
          <w:rFonts w:ascii="Simplified Arabic" w:eastAsia="Times New Roman" w:hAnsi="Simplified Arabic" w:cs="Simplified Arabic" w:hint="cs"/>
          <w:b/>
          <w:bCs/>
          <w:kern w:val="0"/>
          <w:sz w:val="28"/>
          <w:szCs w:val="28"/>
          <w:rtl/>
          <w14:ligatures w14:val="none"/>
        </w:rPr>
        <w:t>المحور الأول: الدراسات المتعلقة بالتسويق عبر وسائل التواصل الاجتماعي وعلاقته بمتغيرات أخرى</w:t>
      </w:r>
      <w:bookmarkEnd w:id="11"/>
    </w:p>
    <w:p w14:paraId="3E4500C5" w14:textId="77777777" w:rsidR="00EE33F4" w:rsidRPr="00227CAF" w:rsidRDefault="00EE33F4" w:rsidP="00227CAF">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bookmarkStart w:id="12" w:name="_Toc236013171"/>
      <w:r w:rsidRPr="00227CAF">
        <w:rPr>
          <w:rFonts w:ascii="Simplified Arabic" w:eastAsia="Times New Roman" w:hAnsi="Simplified Arabic" w:cs="Simplified Arabic" w:hint="cs"/>
          <w:b/>
          <w:bCs/>
          <w:kern w:val="0"/>
          <w:sz w:val="28"/>
          <w:szCs w:val="28"/>
          <w:rtl/>
          <w14:ligatures w14:val="none"/>
        </w:rPr>
        <w:t>أولاً: الدراسات العربية</w:t>
      </w:r>
      <w:bookmarkEnd w:id="12"/>
    </w:p>
    <w:p w14:paraId="783B55F6"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 xml:space="preserve">دراسة إبراهيم (2025) بعنوان: “التسويق الإلكتروني عبر وسائل التواصل الاجتماعي: </w:t>
      </w:r>
      <w:proofErr w:type="spellStart"/>
      <w:r w:rsidRPr="00227CAF">
        <w:rPr>
          <w:rFonts w:ascii="Simplified Arabic" w:eastAsia="Times New Roman" w:hAnsi="Simplified Arabic" w:cs="Simplified Arabic" w:hint="cs"/>
          <w:b/>
          <w:bCs/>
          <w:kern w:val="0"/>
          <w:sz w:val="28"/>
          <w:szCs w:val="28"/>
          <w:rtl/>
          <w14:ligatures w14:val="none"/>
        </w:rPr>
        <w:t>الأفلييت</w:t>
      </w:r>
      <w:proofErr w:type="spellEnd"/>
      <w:r w:rsidRPr="00227CAF">
        <w:rPr>
          <w:rFonts w:ascii="Simplified Arabic" w:eastAsia="Times New Roman" w:hAnsi="Simplified Arabic" w:cs="Simplified Arabic" w:hint="cs"/>
          <w:b/>
          <w:bCs/>
          <w:kern w:val="0"/>
          <w:sz w:val="28"/>
          <w:szCs w:val="28"/>
          <w:rtl/>
          <w14:ligatures w14:val="none"/>
        </w:rPr>
        <w:t xml:space="preserve"> </w:t>
      </w:r>
      <w:proofErr w:type="spellStart"/>
      <w:r w:rsidRPr="00227CAF">
        <w:rPr>
          <w:rFonts w:ascii="Simplified Arabic" w:eastAsia="Times New Roman" w:hAnsi="Simplified Arabic" w:cs="Simplified Arabic" w:hint="cs"/>
          <w:b/>
          <w:bCs/>
          <w:kern w:val="0"/>
          <w:sz w:val="28"/>
          <w:szCs w:val="28"/>
          <w:rtl/>
          <w14:ligatures w14:val="none"/>
        </w:rPr>
        <w:t>ماركيتنج</w:t>
      </w:r>
      <w:proofErr w:type="spellEnd"/>
      <w:r w:rsidRPr="00227CAF">
        <w:rPr>
          <w:rFonts w:ascii="Simplified Arabic" w:eastAsia="Times New Roman" w:hAnsi="Simplified Arabic" w:cs="Simplified Arabic" w:hint="cs"/>
          <w:b/>
          <w:bCs/>
          <w:kern w:val="0"/>
          <w:sz w:val="28"/>
          <w:szCs w:val="28"/>
          <w:rtl/>
          <w14:ligatures w14:val="none"/>
        </w:rPr>
        <w:t xml:space="preserve"> أنموذجاً – دراسة فقهية مقارنة</w:t>
      </w:r>
      <w:r w:rsidRPr="00227CAF">
        <w:rPr>
          <w:rFonts w:ascii="Simplified Arabic" w:eastAsia="Times New Roman" w:hAnsi="Simplified Arabic" w:cs="Simplified Arabic" w:hint="cs"/>
          <w:b/>
          <w:bCs/>
          <w:kern w:val="0"/>
          <w:sz w:val="28"/>
          <w:szCs w:val="28"/>
          <w14:ligatures w14:val="none"/>
        </w:rPr>
        <w:t>”</w:t>
      </w:r>
    </w:p>
    <w:p w14:paraId="175DBAC0"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 xml:space="preserve">هدفت الدراسة إلى التعرف على واقع التسويق الإلكتروني عبر وسائل التواصل الاجتماعي بأبعاده (التسويق بالعمولة، والمحتوى الرقمي، والمؤثرين، والإعلانات الممولة) على المستهلكين والمعلنين في البيئة الرقمية المعاصرة، مع تقديم رؤية فقهية مقارنة لهذا النوع من التسويق. واستخدمت الدراسة المنهج الوصفي التحليلي المقارن، وتكونت العينة من مجموعة من العقود والممارسات التسويقية الإلكترونية </w:t>
      </w:r>
      <w:r w:rsidRPr="00227CAF">
        <w:rPr>
          <w:rFonts w:ascii="Simplified Arabic" w:eastAsia="Times New Roman" w:hAnsi="Simplified Arabic" w:cs="Simplified Arabic" w:hint="cs"/>
          <w:kern w:val="0"/>
          <w:sz w:val="28"/>
          <w:szCs w:val="28"/>
          <w:rtl/>
          <w14:ligatures w14:val="none"/>
        </w:rPr>
        <w:lastRenderedPageBreak/>
        <w:t>المطبقة على منصات التواصل الاجتماعي. وتوصلت نتائج الدراسة إلى أن التسويق عبر وسائل التواصل الاجتماعي أصبح من أهم الأدوات التسويقية الحديثة، وأن التسويق بالعمولة يُعدّ من الصور المستحدثة التي تتوافق في مجملها مع الضوابط الشرعية بشرط توافر الشفافية وعدم الغرر. وأوصت الدراسة بضرورة وضع ضوابط قانونية وشرعية تنظّم عمليات التسويق الإلكتروني، وتوعية المسوّقين والمستهلكين بحقوقهم وواجباتهم في البيئة الرقمية</w:t>
      </w:r>
      <w:r w:rsidRPr="00227CAF">
        <w:rPr>
          <w:rFonts w:ascii="Simplified Arabic" w:eastAsia="Times New Roman" w:hAnsi="Simplified Arabic" w:cs="Simplified Arabic" w:hint="cs"/>
          <w:kern w:val="0"/>
          <w:sz w:val="28"/>
          <w:szCs w:val="28"/>
          <w14:ligatures w14:val="none"/>
        </w:rPr>
        <w:t>.</w:t>
      </w:r>
    </w:p>
    <w:p w14:paraId="01D21F50"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دراسة إبراهيم (2025) بعنوان: “الاتجاهات الحديثة في بحوث التسويق المؤثر عبر مواقع التواصل الاجتماعي: دراسة تحليلية من المستوى الثاني</w:t>
      </w:r>
      <w:r w:rsidRPr="00227CAF">
        <w:rPr>
          <w:rFonts w:ascii="Simplified Arabic" w:eastAsia="Times New Roman" w:hAnsi="Simplified Arabic" w:cs="Simplified Arabic" w:hint="cs"/>
          <w:b/>
          <w:bCs/>
          <w:kern w:val="0"/>
          <w:sz w:val="28"/>
          <w:szCs w:val="28"/>
          <w14:ligatures w14:val="none"/>
        </w:rPr>
        <w:t>”</w:t>
      </w:r>
    </w:p>
    <w:p w14:paraId="7507DF14"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 xml:space="preserve">هدفت الدراسة إلى التعرف على الاتجاهات الحديثة في بحوث التسويق المؤثر عبر مواقع التواصل الاجتماعي بأبعاده (المصداقية، والجاذبية، والتفاعل، والمحتوى المقدم) على سلوك المستهلك </w:t>
      </w:r>
      <w:proofErr w:type="gramStart"/>
      <w:r w:rsidRPr="00227CAF">
        <w:rPr>
          <w:rFonts w:ascii="Simplified Arabic" w:eastAsia="Times New Roman" w:hAnsi="Simplified Arabic" w:cs="Simplified Arabic" w:hint="cs"/>
          <w:kern w:val="0"/>
          <w:sz w:val="28"/>
          <w:szCs w:val="28"/>
          <w:rtl/>
          <w14:ligatures w14:val="none"/>
        </w:rPr>
        <w:t>ونوايا</w:t>
      </w:r>
      <w:proofErr w:type="gramEnd"/>
      <w:r w:rsidRPr="00227CAF">
        <w:rPr>
          <w:rFonts w:ascii="Simplified Arabic" w:eastAsia="Times New Roman" w:hAnsi="Simplified Arabic" w:cs="Simplified Arabic" w:hint="cs"/>
          <w:kern w:val="0"/>
          <w:sz w:val="28"/>
          <w:szCs w:val="28"/>
          <w:rtl/>
          <w14:ligatures w14:val="none"/>
        </w:rPr>
        <w:t xml:space="preserve"> الشراء. واستخدمت الدراسة منهج التحليل </w:t>
      </w:r>
      <w:proofErr w:type="spellStart"/>
      <w:r w:rsidRPr="00227CAF">
        <w:rPr>
          <w:rFonts w:ascii="Simplified Arabic" w:eastAsia="Times New Roman" w:hAnsi="Simplified Arabic" w:cs="Simplified Arabic" w:hint="cs"/>
          <w:kern w:val="0"/>
          <w:sz w:val="28"/>
          <w:szCs w:val="28"/>
          <w:rtl/>
          <w14:ligatures w14:val="none"/>
        </w:rPr>
        <w:t>البيبليومتري</w:t>
      </w:r>
      <w:proofErr w:type="spellEnd"/>
      <w:r w:rsidRPr="00227CAF">
        <w:rPr>
          <w:rFonts w:ascii="Simplified Arabic" w:eastAsia="Times New Roman" w:hAnsi="Simplified Arabic" w:cs="Simplified Arabic" w:hint="cs"/>
          <w:kern w:val="0"/>
          <w:sz w:val="28"/>
          <w:szCs w:val="28"/>
          <w:rtl/>
          <w14:ligatures w14:val="none"/>
        </w:rPr>
        <w:t xml:space="preserve"> من المستوى الثاني</w:t>
      </w:r>
      <w:r w:rsidRPr="00227CAF">
        <w:rPr>
          <w:rFonts w:ascii="Simplified Arabic" w:eastAsia="Times New Roman" w:hAnsi="Simplified Arabic" w:cs="Simplified Arabic" w:hint="cs"/>
          <w:kern w:val="0"/>
          <w:sz w:val="28"/>
          <w:szCs w:val="28"/>
          <w14:ligatures w14:val="none"/>
        </w:rPr>
        <w:t xml:space="preserve"> (Meta-Analysis)</w:t>
      </w:r>
      <w:r w:rsidRPr="00227CAF">
        <w:rPr>
          <w:rFonts w:ascii="Simplified Arabic" w:eastAsia="Times New Roman" w:hAnsi="Simplified Arabic" w:cs="Simplified Arabic" w:hint="cs"/>
          <w:kern w:val="0"/>
          <w:sz w:val="28"/>
          <w:szCs w:val="28"/>
          <w:rtl/>
          <w14:ligatures w14:val="none"/>
        </w:rPr>
        <w:t>، وتكونت العينة من مجموعة من الدراسات العلمية المنشورة في الدوريات المحكّمة خلال الفترة من 2015 إلى 2024. وتوصلت نتائج الدراسة إلى تزايد الاهتمام البحثي بالتسويق المؤثر، وأن مصداقية المؤثر وجاذبيته من أهم العوامل المؤثرة في قرارات الشراء لدى المتابعين. وأوصت الدراسة بضرورة إجراء المزيد من الدراسات الميدانية في البيئة العربية، وتطوير معايير علمية لقياس فعالية المؤثرين</w:t>
      </w:r>
      <w:r w:rsidRPr="00227CAF">
        <w:rPr>
          <w:rFonts w:ascii="Simplified Arabic" w:eastAsia="Times New Roman" w:hAnsi="Simplified Arabic" w:cs="Simplified Arabic" w:hint="cs"/>
          <w:kern w:val="0"/>
          <w:sz w:val="28"/>
          <w:szCs w:val="28"/>
          <w14:ligatures w14:val="none"/>
        </w:rPr>
        <w:t>.</w:t>
      </w:r>
    </w:p>
    <w:p w14:paraId="4A060A1D"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دراسة العزاز (2025) بعنوان: “استراتيجيات التسويق عبر وسائل التواصل الاجتماعي وأثرها على ولاء العملاء</w:t>
      </w:r>
      <w:r w:rsidRPr="00227CAF">
        <w:rPr>
          <w:rFonts w:ascii="Simplified Arabic" w:eastAsia="Times New Roman" w:hAnsi="Simplified Arabic" w:cs="Simplified Arabic" w:hint="cs"/>
          <w:b/>
          <w:bCs/>
          <w:kern w:val="0"/>
          <w:sz w:val="28"/>
          <w:szCs w:val="28"/>
          <w14:ligatures w14:val="none"/>
        </w:rPr>
        <w:t>”</w:t>
      </w:r>
    </w:p>
    <w:p w14:paraId="64BED113"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هدفت الدراسة إلى التعرف على استراتيجيات التسويق عبر وسائل التواصل الاجتماعي بأبعادها (المحتوى التفاعلي، والتخصيص، والاستجابة الفورية، والمحتوى المرئي) على ولاء العملاء في القطاع التجاري. واستخدمت الدراسة المنهج الوصفي التحليلي، وتكونت العينة من (350) عميلاً من عملاء الشركات التجارية التي تستخدم وسائل التواصل الاجتماعي في التسويق. وتوصلت نتائج الدراسة إلى وجود أثر إيجابي ذي دلالة إحصائية لاستراتيجيات التسويق عبر وسائل التواصل الاجتماعي على ولاء العملاء، وأن المحتوى التفاعلي والتخصيص هما أكثر الأبعاد تأثيراً. وأوصت الدراسة بضرورة تبنّي الشركات لاستراتيجيات تسويقية متكاملة عبر وسائل التواصل الاجتماعي، والاهتمام بجودة المحتوى المقدم</w:t>
      </w:r>
      <w:r w:rsidRPr="00227CAF">
        <w:rPr>
          <w:rFonts w:ascii="Simplified Arabic" w:eastAsia="Times New Roman" w:hAnsi="Simplified Arabic" w:cs="Simplified Arabic" w:hint="cs"/>
          <w:kern w:val="0"/>
          <w:sz w:val="28"/>
          <w:szCs w:val="28"/>
          <w14:ligatures w14:val="none"/>
        </w:rPr>
        <w:t>.</w:t>
      </w:r>
    </w:p>
    <w:p w14:paraId="0767BE3E"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lastRenderedPageBreak/>
        <w:t>دراسة بن قسمية (2025) بعنوان: “تفاعل العملاء عبر وسائل التواصل الاجتماعي: تحولات في استراتيجيات التسويق الحديثة</w:t>
      </w:r>
      <w:r w:rsidRPr="00227CAF">
        <w:rPr>
          <w:rFonts w:ascii="Simplified Arabic" w:eastAsia="Times New Roman" w:hAnsi="Simplified Arabic" w:cs="Simplified Arabic" w:hint="cs"/>
          <w:b/>
          <w:bCs/>
          <w:kern w:val="0"/>
          <w:sz w:val="28"/>
          <w:szCs w:val="28"/>
          <w14:ligatures w14:val="none"/>
        </w:rPr>
        <w:t>”</w:t>
      </w:r>
    </w:p>
    <w:p w14:paraId="31F9F910"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 xml:space="preserve">هدفت الدراسة إلى التعرف على تفاعل العملاء عبر وسائل التواصل الاجتماعي بأبعاده (التعليقات، والمشاركة، </w:t>
      </w:r>
      <w:proofErr w:type="spellStart"/>
      <w:r w:rsidRPr="00227CAF">
        <w:rPr>
          <w:rFonts w:ascii="Simplified Arabic" w:eastAsia="Times New Roman" w:hAnsi="Simplified Arabic" w:cs="Simplified Arabic" w:hint="cs"/>
          <w:kern w:val="0"/>
          <w:sz w:val="28"/>
          <w:szCs w:val="28"/>
          <w:rtl/>
          <w14:ligatures w14:val="none"/>
        </w:rPr>
        <w:t>والإعجابات</w:t>
      </w:r>
      <w:proofErr w:type="spellEnd"/>
      <w:r w:rsidRPr="00227CAF">
        <w:rPr>
          <w:rFonts w:ascii="Simplified Arabic" w:eastAsia="Times New Roman" w:hAnsi="Simplified Arabic" w:cs="Simplified Arabic" w:hint="cs"/>
          <w:kern w:val="0"/>
          <w:sz w:val="28"/>
          <w:szCs w:val="28"/>
          <w:rtl/>
          <w14:ligatures w14:val="none"/>
        </w:rPr>
        <w:t>، والمحتوى الذي ينشئه المستخدم) على استراتيجيات التسويق الحديثة في المؤسسات التجارية. واستخدمت الدراسة المنهج الوصفي التحليلي، وتكونت العينة من مجموعة من المؤسسات التجارية التي تعتمد على وسائل التواصل الاجتماعي في تسويق منتجاتها وخدماتها. وتوصلت نتائج الدراسة إلى أن تفاعل العملاء عبر وسائل التواصل الاجتماعي أصبح ركيزة أساسية في بناء استراتيجيات التسويق الحديثة، وأن المؤسسات التي تولي اهتماماً بالتفاعل مع عملائها تحقق ميزة تنافسية. وأوصت الدراسة بضرورة تطوير أدوات قياس التفاعل، وتدريب العاملين في أقسام التسويق على إدارة العلاقات مع العملاء رقمياً</w:t>
      </w:r>
      <w:r w:rsidRPr="00227CAF">
        <w:rPr>
          <w:rFonts w:ascii="Simplified Arabic" w:eastAsia="Times New Roman" w:hAnsi="Simplified Arabic" w:cs="Simplified Arabic" w:hint="cs"/>
          <w:kern w:val="0"/>
          <w:sz w:val="28"/>
          <w:szCs w:val="28"/>
          <w14:ligatures w14:val="none"/>
        </w:rPr>
        <w:t>.</w:t>
      </w:r>
    </w:p>
    <w:p w14:paraId="5DD4988D"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دراسة محمد (2022) بعنوان: “تقييم تقنيات التسويق بالمحتوى الرقمي عبر وسائل التواصل الاجتماعي: دراسة تحليلية وكيفية</w:t>
      </w:r>
      <w:r w:rsidRPr="00227CAF">
        <w:rPr>
          <w:rFonts w:ascii="Simplified Arabic" w:eastAsia="Times New Roman" w:hAnsi="Simplified Arabic" w:cs="Simplified Arabic" w:hint="cs"/>
          <w:b/>
          <w:bCs/>
          <w:kern w:val="0"/>
          <w:sz w:val="28"/>
          <w:szCs w:val="28"/>
          <w14:ligatures w14:val="none"/>
        </w:rPr>
        <w:t>”</w:t>
      </w:r>
    </w:p>
    <w:p w14:paraId="3FED4CD6"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هدفت الدراسة إلى التعرف على تقنيات التسويق بالمحتوى الرقمي عبر وسائل التواصل الاجتماعي بأبعاده (المحتوى المرئي، والمكتوب، والمسموع، والتفاعلي) على الجمهور المستهدف من المستهلكين. واستخدمت الدراسة المنهج الوصفي التحليلي بالإضافة إلى المنهج الكيفي، وتكونت العينة من مجموعة من الحملات التسويقية الرقمية المنشورة على منصات التواصل الاجتماعي. وتوصلت نتائج الدراسة إلى أن المحتوى المرئي والتفاعلي هو الأكثر جذباً للجمهور، وأن جودة المحتوى وملاءمته للجمهور المستهدف من أهم عوامل نجاح الحملات التسويقية الرقمية. وأوصت الدراسة بضرورة الاستثمار في إنتاج محتوى رقمي عالي الجودة، وتوظيف تقنيات الذكاء الاصطناعي في تحليل تفضيلات الجمهور</w:t>
      </w:r>
      <w:r w:rsidRPr="00227CAF">
        <w:rPr>
          <w:rFonts w:ascii="Simplified Arabic" w:eastAsia="Times New Roman" w:hAnsi="Simplified Arabic" w:cs="Simplified Arabic" w:hint="cs"/>
          <w:kern w:val="0"/>
          <w:sz w:val="28"/>
          <w:szCs w:val="28"/>
          <w14:ligatures w14:val="none"/>
        </w:rPr>
        <w:t>.</w:t>
      </w:r>
    </w:p>
    <w:p w14:paraId="0DA99200"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 xml:space="preserve">دراسة ورد ومحمد (2022) بعنوان: “تأثير التسويق عبر وسائل التواصل الاجتماعي في </w:t>
      </w:r>
      <w:proofErr w:type="gramStart"/>
      <w:r w:rsidRPr="00227CAF">
        <w:rPr>
          <w:rFonts w:ascii="Simplified Arabic" w:eastAsia="Times New Roman" w:hAnsi="Simplified Arabic" w:cs="Simplified Arabic" w:hint="cs"/>
          <w:b/>
          <w:bCs/>
          <w:kern w:val="0"/>
          <w:sz w:val="28"/>
          <w:szCs w:val="28"/>
          <w:rtl/>
          <w14:ligatures w14:val="none"/>
        </w:rPr>
        <w:t>نوايا</w:t>
      </w:r>
      <w:proofErr w:type="gramEnd"/>
      <w:r w:rsidRPr="00227CAF">
        <w:rPr>
          <w:rFonts w:ascii="Simplified Arabic" w:eastAsia="Times New Roman" w:hAnsi="Simplified Arabic" w:cs="Simplified Arabic" w:hint="cs"/>
          <w:b/>
          <w:bCs/>
          <w:kern w:val="0"/>
          <w:sz w:val="28"/>
          <w:szCs w:val="28"/>
          <w:rtl/>
          <w14:ligatures w14:val="none"/>
        </w:rPr>
        <w:t xml:space="preserve"> التحول: دراسة تحليلية لآراء عينة من الموظفين العاملين في كليات جامعة القادسية</w:t>
      </w:r>
      <w:r w:rsidRPr="00227CAF">
        <w:rPr>
          <w:rFonts w:ascii="Simplified Arabic" w:eastAsia="Times New Roman" w:hAnsi="Simplified Arabic" w:cs="Simplified Arabic" w:hint="cs"/>
          <w:b/>
          <w:bCs/>
          <w:kern w:val="0"/>
          <w:sz w:val="28"/>
          <w:szCs w:val="28"/>
          <w14:ligatures w14:val="none"/>
        </w:rPr>
        <w:t>”</w:t>
      </w:r>
    </w:p>
    <w:p w14:paraId="3D52BED3"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 xml:space="preserve">هدفت الدراسة إلى التعرف على تأثير التسويق عبر وسائل التواصل الاجتماعي بأبعاده (المحتوى الترفيهي، والتفاعل، والاتجاه، والتخصيص، والكلمة المنطوقة الإلكترونية) على </w:t>
      </w:r>
      <w:proofErr w:type="gramStart"/>
      <w:r w:rsidRPr="00227CAF">
        <w:rPr>
          <w:rFonts w:ascii="Simplified Arabic" w:eastAsia="Times New Roman" w:hAnsi="Simplified Arabic" w:cs="Simplified Arabic" w:hint="cs"/>
          <w:kern w:val="0"/>
          <w:sz w:val="28"/>
          <w:szCs w:val="28"/>
          <w:rtl/>
          <w14:ligatures w14:val="none"/>
        </w:rPr>
        <w:t>نوايا</w:t>
      </w:r>
      <w:proofErr w:type="gramEnd"/>
      <w:r w:rsidRPr="00227CAF">
        <w:rPr>
          <w:rFonts w:ascii="Simplified Arabic" w:eastAsia="Times New Roman" w:hAnsi="Simplified Arabic" w:cs="Simplified Arabic" w:hint="cs"/>
          <w:kern w:val="0"/>
          <w:sz w:val="28"/>
          <w:szCs w:val="28"/>
          <w:rtl/>
          <w14:ligatures w14:val="none"/>
        </w:rPr>
        <w:t xml:space="preserve"> التحول لدى </w:t>
      </w:r>
      <w:r w:rsidRPr="00227CAF">
        <w:rPr>
          <w:rFonts w:ascii="Simplified Arabic" w:eastAsia="Times New Roman" w:hAnsi="Simplified Arabic" w:cs="Simplified Arabic" w:hint="cs"/>
          <w:kern w:val="0"/>
          <w:sz w:val="28"/>
          <w:szCs w:val="28"/>
          <w:rtl/>
          <w14:ligatures w14:val="none"/>
        </w:rPr>
        <w:lastRenderedPageBreak/>
        <w:t xml:space="preserve">الموظفين. واستخدمت الدراسة المنهج الوصفي التحليلي، وتكونت العينة من (150) موظفاً من العاملين في كليات جامعة القادسية بالعراق. وتوصلت نتائج الدراسة إلى وجود تأثير إيجابي ذي دلالة إحصائية للتسويق عبر وسائل التواصل الاجتماعي في </w:t>
      </w:r>
      <w:proofErr w:type="gramStart"/>
      <w:r w:rsidRPr="00227CAF">
        <w:rPr>
          <w:rFonts w:ascii="Simplified Arabic" w:eastAsia="Times New Roman" w:hAnsi="Simplified Arabic" w:cs="Simplified Arabic" w:hint="cs"/>
          <w:kern w:val="0"/>
          <w:sz w:val="28"/>
          <w:szCs w:val="28"/>
          <w:rtl/>
          <w14:ligatures w14:val="none"/>
        </w:rPr>
        <w:t>نوايا</w:t>
      </w:r>
      <w:proofErr w:type="gramEnd"/>
      <w:r w:rsidRPr="00227CAF">
        <w:rPr>
          <w:rFonts w:ascii="Simplified Arabic" w:eastAsia="Times New Roman" w:hAnsi="Simplified Arabic" w:cs="Simplified Arabic" w:hint="cs"/>
          <w:kern w:val="0"/>
          <w:sz w:val="28"/>
          <w:szCs w:val="28"/>
          <w:rtl/>
          <w14:ligatures w14:val="none"/>
        </w:rPr>
        <w:t xml:space="preserve"> التحول لدى الموظفين، وأن أبعاد التفاعل والتخصيص من أكثر الأبعاد تأثيراً. وأوصت الدراسة بضرورة توظيف وسائل التواصل الاجتماعي في التأثير على الاتجاهات والسلوكيات الإيجابية</w:t>
      </w:r>
      <w:r w:rsidRPr="00227CAF">
        <w:rPr>
          <w:rFonts w:ascii="Simplified Arabic" w:eastAsia="Times New Roman" w:hAnsi="Simplified Arabic" w:cs="Simplified Arabic" w:hint="cs"/>
          <w:kern w:val="0"/>
          <w:sz w:val="28"/>
          <w:szCs w:val="28"/>
          <w14:ligatures w14:val="none"/>
        </w:rPr>
        <w:t>.</w:t>
      </w:r>
    </w:p>
    <w:p w14:paraId="2A6F80AA"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دراسة عاشور وآخرون (2022) بعنوان: “واقع التسويق عبر وسائل التواصل الاجتماعي بالأندية الرياضية</w:t>
      </w:r>
      <w:r w:rsidRPr="00227CAF">
        <w:rPr>
          <w:rFonts w:ascii="Simplified Arabic" w:eastAsia="Times New Roman" w:hAnsi="Simplified Arabic" w:cs="Simplified Arabic" w:hint="cs"/>
          <w:b/>
          <w:bCs/>
          <w:kern w:val="0"/>
          <w:sz w:val="28"/>
          <w:szCs w:val="28"/>
          <w14:ligatures w14:val="none"/>
        </w:rPr>
        <w:t>”</w:t>
      </w:r>
    </w:p>
    <w:p w14:paraId="12A7D5B3"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 xml:space="preserve">هدفت الدراسة إلى التعرف على واقع التسويق عبر وسائل التواصل الاجتماعي بأبعاده (المحتوى، والتفاعل، والاستهداف، والقياس) على الأندية الرياضية في مصر. واستخدمت الدراسة المنهج الوصفي المسحي، وتكونت العينة من (120) من المسؤولين والعاملين في مجال التسويق بالأندية الرياضية. وتوصلت نتائج الدراسة إلى أن الأندية الرياضية تستخدم وسائل التواصل الاجتماعي في </w:t>
      </w:r>
      <w:proofErr w:type="gramStart"/>
      <w:r w:rsidRPr="00227CAF">
        <w:rPr>
          <w:rFonts w:ascii="Simplified Arabic" w:eastAsia="Times New Roman" w:hAnsi="Simplified Arabic" w:cs="Simplified Arabic" w:hint="cs"/>
          <w:kern w:val="0"/>
          <w:sz w:val="28"/>
          <w:szCs w:val="28"/>
          <w:rtl/>
          <w14:ligatures w14:val="none"/>
        </w:rPr>
        <w:t>التسويق</w:t>
      </w:r>
      <w:proofErr w:type="gramEnd"/>
      <w:r w:rsidRPr="00227CAF">
        <w:rPr>
          <w:rFonts w:ascii="Simplified Arabic" w:eastAsia="Times New Roman" w:hAnsi="Simplified Arabic" w:cs="Simplified Arabic" w:hint="cs"/>
          <w:kern w:val="0"/>
          <w:sz w:val="28"/>
          <w:szCs w:val="28"/>
          <w:rtl/>
          <w14:ligatures w14:val="none"/>
        </w:rPr>
        <w:t xml:space="preserve"> ولكن بشكل غير احترافي، مع وجود ضعف في التخطيط الاستراتيجي والقياس. وأوصت الدراسة بضرورة تدريب الكوادر البشرية في الأندية الرياضية على مهارات التسويق الرقمي، ووضع خطط استراتيجية متكاملة لاستخدام وسائل التواصل الاجتماعي</w:t>
      </w:r>
      <w:r w:rsidRPr="00227CAF">
        <w:rPr>
          <w:rFonts w:ascii="Simplified Arabic" w:eastAsia="Times New Roman" w:hAnsi="Simplified Arabic" w:cs="Simplified Arabic" w:hint="cs"/>
          <w:kern w:val="0"/>
          <w:sz w:val="28"/>
          <w:szCs w:val="28"/>
          <w14:ligatures w14:val="none"/>
        </w:rPr>
        <w:t>.</w:t>
      </w:r>
    </w:p>
    <w:p w14:paraId="4BBDE2A2"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دراسة موسى (2019) بعنوان: “تأثير التسويق عبر وسائل التواصل الاجتماعي على الأداء التسويقي الإلكتروني: دراسة ميدانية بالتطبيق على صناعة البرمجيات</w:t>
      </w:r>
      <w:r w:rsidRPr="00227CAF">
        <w:rPr>
          <w:rFonts w:ascii="Simplified Arabic" w:eastAsia="Times New Roman" w:hAnsi="Simplified Arabic" w:cs="Simplified Arabic" w:hint="cs"/>
          <w:b/>
          <w:bCs/>
          <w:kern w:val="0"/>
          <w:sz w:val="28"/>
          <w:szCs w:val="28"/>
          <w14:ligatures w14:val="none"/>
        </w:rPr>
        <w:t>”</w:t>
      </w:r>
    </w:p>
    <w:p w14:paraId="4EAC39F1"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هدفت الدراسة إلى التعرف على تأثير التسويق عبر وسائل التواصل الاجتماعي بأبعاده (التفاعل، والمحتوى، والاستهداف، والانتشار، والقياس) على الأداء التسويقي الإلكتروني في شركات صناعة البرمجيات في مصر. واستخدمت الدراسة المنهج الوصفي التحليلي، وتكونت العينة من (200) مفردة من العاملين في أقسام التسويق بشركات البرمجيات. وتوصلت نتائج الدراسة إلى وجود تأثير إيجابي ذي دلالة إحصائية للتسويق عبر وسائل التواصل الاجتماعي على الأداء التسويقي الإلكتروني، وأن أبعاد التفاعل والمحتوى من أكثر الأبعاد تأثيراً. وأوصت الدراسة بضرورة تبنّي شركات البرمجيات استراتيجيات تسويقية متكاملة عبر وسائل التواصل الاجتماعي، والاستثمار في الكوادر البشرية المتخصصة</w:t>
      </w:r>
      <w:r w:rsidRPr="00227CAF">
        <w:rPr>
          <w:rFonts w:ascii="Simplified Arabic" w:eastAsia="Times New Roman" w:hAnsi="Simplified Arabic" w:cs="Simplified Arabic" w:hint="cs"/>
          <w:kern w:val="0"/>
          <w:sz w:val="28"/>
          <w:szCs w:val="28"/>
          <w14:ligatures w14:val="none"/>
        </w:rPr>
        <w:t>.</w:t>
      </w:r>
    </w:p>
    <w:p w14:paraId="4037AB44"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lastRenderedPageBreak/>
        <w:t>دراسة شاهين (2021) بعنوان: “فاعلية التسويق عبر المشاهير والمؤثرين في مواقع التواصل الاجتماعي: دراسة ميدانية</w:t>
      </w:r>
      <w:r w:rsidRPr="00227CAF">
        <w:rPr>
          <w:rFonts w:ascii="Simplified Arabic" w:eastAsia="Times New Roman" w:hAnsi="Simplified Arabic" w:cs="Simplified Arabic" w:hint="cs"/>
          <w:b/>
          <w:bCs/>
          <w:kern w:val="0"/>
          <w:sz w:val="28"/>
          <w:szCs w:val="28"/>
          <w14:ligatures w14:val="none"/>
        </w:rPr>
        <w:t>”</w:t>
      </w:r>
    </w:p>
    <w:p w14:paraId="32B22BF1"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 xml:space="preserve">هدفت الدراسة إلى التعرف على فاعلية التسويق عبر المشاهير والمؤثرين في مواقع التواصل الاجتماعي بأبعاده (المصداقية، والجاذبية، والخبرة، والتشابه مع الجمهور) على اتجاهات المستهلكين وسلوكهم الشرائي. واستخدمت الدراسة المنهج الوصفي التحليلي بأداة </w:t>
      </w:r>
      <w:proofErr w:type="gramStart"/>
      <w:r w:rsidRPr="00227CAF">
        <w:rPr>
          <w:rFonts w:ascii="Simplified Arabic" w:eastAsia="Times New Roman" w:hAnsi="Simplified Arabic" w:cs="Simplified Arabic" w:hint="cs"/>
          <w:kern w:val="0"/>
          <w:sz w:val="28"/>
          <w:szCs w:val="28"/>
          <w:rtl/>
          <w14:ligatures w14:val="none"/>
        </w:rPr>
        <w:t>الاستبيان</w:t>
      </w:r>
      <w:proofErr w:type="gramEnd"/>
      <w:r w:rsidRPr="00227CAF">
        <w:rPr>
          <w:rFonts w:ascii="Simplified Arabic" w:eastAsia="Times New Roman" w:hAnsi="Simplified Arabic" w:cs="Simplified Arabic" w:hint="cs"/>
          <w:kern w:val="0"/>
          <w:sz w:val="28"/>
          <w:szCs w:val="28"/>
          <w:rtl/>
          <w14:ligatures w14:val="none"/>
        </w:rPr>
        <w:t>، وتكونت العينة من (400) مفردة من مستخدمي مواقع التواصل الاجتماعي. وتوصلت نتائج الدراسة إلى أن التسويق عبر المؤثرين له تأثير إيجابي على اتجاهات المستهلكين ونواياهم الشرائية، وأن مصداقية المؤثر وخبرته هما أكثر الأبعاد تأثيراً. وأوصت الدراسة بضرورة اختيار المؤثرين المناسبين لطبيعة المنتج والجمهور المستهدف، ووضع ضوابط أخلاقية للتسويق عبر المؤثرين</w:t>
      </w:r>
      <w:r w:rsidRPr="00227CAF">
        <w:rPr>
          <w:rFonts w:ascii="Simplified Arabic" w:eastAsia="Times New Roman" w:hAnsi="Simplified Arabic" w:cs="Simplified Arabic" w:hint="cs"/>
          <w:kern w:val="0"/>
          <w:sz w:val="28"/>
          <w:szCs w:val="28"/>
          <w14:ligatures w14:val="none"/>
        </w:rPr>
        <w:t>.</w:t>
      </w:r>
    </w:p>
    <w:p w14:paraId="784C8707" w14:textId="77777777" w:rsidR="00EE33F4" w:rsidRPr="00227CAF" w:rsidRDefault="00EE33F4" w:rsidP="00227CAF">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bookmarkStart w:id="13" w:name="_Toc236013172"/>
      <w:r w:rsidRPr="00227CAF">
        <w:rPr>
          <w:rFonts w:ascii="Simplified Arabic" w:eastAsia="Times New Roman" w:hAnsi="Simplified Arabic" w:cs="Simplified Arabic" w:hint="cs"/>
          <w:b/>
          <w:bCs/>
          <w:kern w:val="0"/>
          <w:sz w:val="28"/>
          <w:szCs w:val="28"/>
          <w:rtl/>
          <w14:ligatures w14:val="none"/>
        </w:rPr>
        <w:t>ثانياً: الدراسات الأجنبية</w:t>
      </w:r>
      <w:bookmarkEnd w:id="13"/>
    </w:p>
    <w:p w14:paraId="2AE50683"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دراسة</w:t>
      </w:r>
      <w:r w:rsidRPr="00227CAF">
        <w:rPr>
          <w:rFonts w:ascii="Simplified Arabic" w:eastAsia="Times New Roman" w:hAnsi="Simplified Arabic" w:cs="Simplified Arabic" w:hint="cs"/>
          <w:b/>
          <w:bCs/>
          <w:kern w:val="0"/>
          <w:sz w:val="28"/>
          <w:szCs w:val="28"/>
          <w14:ligatures w14:val="none"/>
        </w:rPr>
        <w:t xml:space="preserve"> </w:t>
      </w:r>
      <w:proofErr w:type="spellStart"/>
      <w:r w:rsidRPr="00227CAF">
        <w:rPr>
          <w:rFonts w:ascii="Simplified Arabic" w:eastAsia="Times New Roman" w:hAnsi="Simplified Arabic" w:cs="Simplified Arabic" w:hint="cs"/>
          <w:b/>
          <w:bCs/>
          <w:kern w:val="0"/>
          <w:sz w:val="28"/>
          <w:szCs w:val="28"/>
          <w14:ligatures w14:val="none"/>
        </w:rPr>
        <w:t>Haudi</w:t>
      </w:r>
      <w:proofErr w:type="spellEnd"/>
      <w:r w:rsidRPr="00227CAF">
        <w:rPr>
          <w:rFonts w:ascii="Simplified Arabic" w:eastAsia="Times New Roman" w:hAnsi="Simplified Arabic" w:cs="Simplified Arabic" w:hint="cs"/>
          <w:b/>
          <w:bCs/>
          <w:kern w:val="0"/>
          <w:sz w:val="28"/>
          <w:szCs w:val="28"/>
          <w14:ligatures w14:val="none"/>
        </w:rPr>
        <w:t xml:space="preserve"> et al. (2022) </w:t>
      </w:r>
      <w:r w:rsidRPr="00227CAF">
        <w:rPr>
          <w:rFonts w:ascii="Simplified Arabic" w:eastAsia="Times New Roman" w:hAnsi="Simplified Arabic" w:cs="Simplified Arabic" w:hint="cs"/>
          <w:b/>
          <w:bCs/>
          <w:kern w:val="0"/>
          <w:sz w:val="28"/>
          <w:szCs w:val="28"/>
          <w:rtl/>
          <w14:ligatures w14:val="none"/>
        </w:rPr>
        <w:t>بعنوان</w:t>
      </w:r>
      <w:r w:rsidRPr="00227CAF">
        <w:rPr>
          <w:rFonts w:ascii="Simplified Arabic" w:eastAsia="Times New Roman" w:hAnsi="Simplified Arabic" w:cs="Simplified Arabic" w:hint="cs"/>
          <w:b/>
          <w:bCs/>
          <w:kern w:val="0"/>
          <w:sz w:val="28"/>
          <w:szCs w:val="28"/>
          <w14:ligatures w14:val="none"/>
        </w:rPr>
        <w:t>: “The effect of social media marketing on brand trust, brand equity and brand loyalty”</w:t>
      </w:r>
    </w:p>
    <w:p w14:paraId="2F37A9E1"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هدفت الدراسة إلى التعرف على تأثير التسويق عبر وسائل التواصل الاجتماعي بأبعاده (الترفيه، والتفاعل، والاتجاه، والتخصيص، والكلمة المنطوقة الإلكترونية) على الثقة في العلامة التجارية وقيمتها وولاء العملاء لها. واستخدمت الدراسة المنهج الوصفي التحليلي بأسلوب نمذجة المعادلات الهيكلية</w:t>
      </w:r>
      <w:r w:rsidRPr="00227CAF">
        <w:rPr>
          <w:rFonts w:ascii="Simplified Arabic" w:eastAsia="Times New Roman" w:hAnsi="Simplified Arabic" w:cs="Simplified Arabic" w:hint="cs"/>
          <w:kern w:val="0"/>
          <w:sz w:val="28"/>
          <w:szCs w:val="28"/>
          <w14:ligatures w14:val="none"/>
        </w:rPr>
        <w:t xml:space="preserve"> (SEM)</w:t>
      </w:r>
      <w:r w:rsidRPr="00227CAF">
        <w:rPr>
          <w:rFonts w:ascii="Simplified Arabic" w:eastAsia="Times New Roman" w:hAnsi="Simplified Arabic" w:cs="Simplified Arabic" w:hint="cs"/>
          <w:kern w:val="0"/>
          <w:sz w:val="28"/>
          <w:szCs w:val="28"/>
          <w:rtl/>
          <w14:ligatures w14:val="none"/>
        </w:rPr>
        <w:t>، وتكونت العينة من (250) مستهلكاً من مستخدمي وسائل التواصل الاجتماعي في إندونيسيا. وتوصلت نتائج الدراسة إلى وجود تأثير إيجابي ذي دلالة إحصائية للتسويق عبر وسائل التواصل الاجتماعي على الثقة في العلامة التجارية وقيمتها، وأن الثقة في العلامة التجارية تُعدّ متغيراً وسيطاً في العلاقة بين التسويق عبر وسائل التواصل الاجتماعي وولاء العملاء. وأوصت الدراسة بضرورة تركيز الشركات على بناء الثقة في العلامة التجارية عبر وسائل التواصل الاجتماعي</w:t>
      </w:r>
      <w:r w:rsidRPr="00227CAF">
        <w:rPr>
          <w:rFonts w:ascii="Simplified Arabic" w:eastAsia="Times New Roman" w:hAnsi="Simplified Arabic" w:cs="Simplified Arabic" w:hint="cs"/>
          <w:kern w:val="0"/>
          <w:sz w:val="28"/>
          <w:szCs w:val="28"/>
          <w14:ligatures w14:val="none"/>
        </w:rPr>
        <w:t>.</w:t>
      </w:r>
    </w:p>
    <w:p w14:paraId="057CF1DC"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دراسة</w:t>
      </w:r>
      <w:r w:rsidRPr="00227CAF">
        <w:rPr>
          <w:rFonts w:ascii="Simplified Arabic" w:eastAsia="Times New Roman" w:hAnsi="Simplified Arabic" w:cs="Simplified Arabic" w:hint="cs"/>
          <w:b/>
          <w:bCs/>
          <w:kern w:val="0"/>
          <w:sz w:val="28"/>
          <w:szCs w:val="28"/>
          <w14:ligatures w14:val="none"/>
        </w:rPr>
        <w:t xml:space="preserve"> Ibrahim (2022) </w:t>
      </w:r>
      <w:r w:rsidRPr="00227CAF">
        <w:rPr>
          <w:rFonts w:ascii="Simplified Arabic" w:eastAsia="Times New Roman" w:hAnsi="Simplified Arabic" w:cs="Simplified Arabic" w:hint="cs"/>
          <w:b/>
          <w:bCs/>
          <w:kern w:val="0"/>
          <w:sz w:val="28"/>
          <w:szCs w:val="28"/>
          <w:rtl/>
          <w14:ligatures w14:val="none"/>
        </w:rPr>
        <w:t>بعنوان</w:t>
      </w:r>
      <w:r w:rsidRPr="00227CAF">
        <w:rPr>
          <w:rFonts w:ascii="Simplified Arabic" w:eastAsia="Times New Roman" w:hAnsi="Simplified Arabic" w:cs="Simplified Arabic" w:hint="cs"/>
          <w:b/>
          <w:bCs/>
          <w:kern w:val="0"/>
          <w:sz w:val="28"/>
          <w:szCs w:val="28"/>
          <w14:ligatures w14:val="none"/>
        </w:rPr>
        <w:t>: “Social media marketing activities and brand loyalty: A meta-analysis examination”</w:t>
      </w:r>
    </w:p>
    <w:p w14:paraId="25574596"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lastRenderedPageBreak/>
        <w:t>هدفت الدراسة إلى التعرف على أنشطة التسويق عبر وسائل التواصل الاجتماعي بأبعادها (الترفيه، والتفاعل، والاتجاه، والتخصيص، والكلمة المنطوقة الإلكترونية) على الولاء للعلامة التجارية. واستخدمت الدراسة منهج التحليل البعدي</w:t>
      </w:r>
      <w:r w:rsidRPr="00227CAF">
        <w:rPr>
          <w:rFonts w:ascii="Simplified Arabic" w:eastAsia="Times New Roman" w:hAnsi="Simplified Arabic" w:cs="Simplified Arabic" w:hint="cs"/>
          <w:kern w:val="0"/>
          <w:sz w:val="28"/>
          <w:szCs w:val="28"/>
          <w14:ligatures w14:val="none"/>
        </w:rPr>
        <w:t xml:space="preserve"> (Meta-Analysis)</w:t>
      </w:r>
      <w:r w:rsidRPr="00227CAF">
        <w:rPr>
          <w:rFonts w:ascii="Simplified Arabic" w:eastAsia="Times New Roman" w:hAnsi="Simplified Arabic" w:cs="Simplified Arabic" w:hint="cs"/>
          <w:kern w:val="0"/>
          <w:sz w:val="28"/>
          <w:szCs w:val="28"/>
          <w:rtl/>
          <w14:ligatures w14:val="none"/>
        </w:rPr>
        <w:t>، وتكونت العينة من (56) دراسة علمية منشورة في الفترة من 2010 إلى 2020. وتوصلت نتائج الدراسة إلى وجود علاقة إيجابية قوية بين أنشطة التسويق عبر وسائل التواصل الاجتماعي والولاء للعلامة التجارية، مع اختلاف قوة العلاقة باختلاف القطاع والثقافة. وأوصت الدراسة بضرورة إجراء المزيد من الدراسات التي تأخذ في الاعتبار الفروق الثقافية والقطاعية</w:t>
      </w:r>
      <w:r w:rsidRPr="00227CAF">
        <w:rPr>
          <w:rFonts w:ascii="Simplified Arabic" w:eastAsia="Times New Roman" w:hAnsi="Simplified Arabic" w:cs="Simplified Arabic" w:hint="cs"/>
          <w:kern w:val="0"/>
          <w:sz w:val="28"/>
          <w:szCs w:val="28"/>
          <w14:ligatures w14:val="none"/>
        </w:rPr>
        <w:t>.</w:t>
      </w:r>
    </w:p>
    <w:p w14:paraId="20155BF8"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دراسة</w:t>
      </w:r>
      <w:r w:rsidRPr="00227CAF">
        <w:rPr>
          <w:rFonts w:ascii="Simplified Arabic" w:eastAsia="Times New Roman" w:hAnsi="Simplified Arabic" w:cs="Simplified Arabic" w:hint="cs"/>
          <w:b/>
          <w:bCs/>
          <w:kern w:val="0"/>
          <w:sz w:val="28"/>
          <w:szCs w:val="28"/>
          <w14:ligatures w14:val="none"/>
        </w:rPr>
        <w:t xml:space="preserve"> </w:t>
      </w:r>
      <w:proofErr w:type="spellStart"/>
      <w:r w:rsidRPr="00227CAF">
        <w:rPr>
          <w:rFonts w:ascii="Simplified Arabic" w:eastAsia="Times New Roman" w:hAnsi="Simplified Arabic" w:cs="Simplified Arabic" w:hint="cs"/>
          <w:b/>
          <w:bCs/>
          <w:kern w:val="0"/>
          <w:sz w:val="28"/>
          <w:szCs w:val="28"/>
          <w14:ligatures w14:val="none"/>
        </w:rPr>
        <w:t>Syaifullah</w:t>
      </w:r>
      <w:proofErr w:type="spellEnd"/>
      <w:r w:rsidRPr="00227CAF">
        <w:rPr>
          <w:rFonts w:ascii="Simplified Arabic" w:eastAsia="Times New Roman" w:hAnsi="Simplified Arabic" w:cs="Simplified Arabic" w:hint="cs"/>
          <w:b/>
          <w:bCs/>
          <w:kern w:val="0"/>
          <w:sz w:val="28"/>
          <w:szCs w:val="28"/>
          <w14:ligatures w14:val="none"/>
        </w:rPr>
        <w:t xml:space="preserve"> et al. (2021) </w:t>
      </w:r>
      <w:r w:rsidRPr="00227CAF">
        <w:rPr>
          <w:rFonts w:ascii="Simplified Arabic" w:eastAsia="Times New Roman" w:hAnsi="Simplified Arabic" w:cs="Simplified Arabic" w:hint="cs"/>
          <w:b/>
          <w:bCs/>
          <w:kern w:val="0"/>
          <w:sz w:val="28"/>
          <w:szCs w:val="28"/>
          <w:rtl/>
          <w14:ligatures w14:val="none"/>
        </w:rPr>
        <w:t>بعنوان</w:t>
      </w:r>
      <w:r w:rsidRPr="00227CAF">
        <w:rPr>
          <w:rFonts w:ascii="Simplified Arabic" w:eastAsia="Times New Roman" w:hAnsi="Simplified Arabic" w:cs="Simplified Arabic" w:hint="cs"/>
          <w:b/>
          <w:bCs/>
          <w:kern w:val="0"/>
          <w:sz w:val="28"/>
          <w:szCs w:val="28"/>
          <w14:ligatures w14:val="none"/>
        </w:rPr>
        <w:t>: “Social media marketing and business performance of MSMEs during the COVID-19 pandemic”</w:t>
      </w:r>
    </w:p>
    <w:p w14:paraId="6E75EFB7"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هدفت الدراسة إلى التعرف على تأثير التسويق عبر وسائل التواصل الاجتماعي بأبعاده (الوصول، والتفاعل، والتكلفة، والاستهداف) على الأداء التجاري للمؤسسات الصغيرة والمتوسطة خلال جائحة كوفيد-19. واستخدمت الدراسة المنهج الوصفي التحليلي، وتكونت العينة من (150) مؤسسة صغيرة ومتوسطة في إندونيسيا. وتوصلت نتائج الدراسة إلى وجود تأثير إيجابي ذي دلالة إحصائية للتسويق عبر وسائل التواصل الاجتماعي على الأداء التجاري للمؤسسات الصغيرة والمتوسطة، خاصة خلال فترة الجائحة. وأوصت الدراسة بضرورة تبنّي المؤسسات الصغيرة والمتوسطة لاستراتيجيات التسويق الرقمي كأداة لمواجهة الأزمات وتعزيز الاستدامة</w:t>
      </w:r>
      <w:r w:rsidRPr="00227CAF">
        <w:rPr>
          <w:rFonts w:ascii="Simplified Arabic" w:eastAsia="Times New Roman" w:hAnsi="Simplified Arabic" w:cs="Simplified Arabic" w:hint="cs"/>
          <w:kern w:val="0"/>
          <w:sz w:val="28"/>
          <w:szCs w:val="28"/>
          <w14:ligatures w14:val="none"/>
        </w:rPr>
        <w:t>.</w:t>
      </w:r>
    </w:p>
    <w:p w14:paraId="3D7A2948"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دراسة</w:t>
      </w:r>
      <w:r w:rsidRPr="00227CAF">
        <w:rPr>
          <w:rFonts w:ascii="Simplified Arabic" w:eastAsia="Times New Roman" w:hAnsi="Simplified Arabic" w:cs="Simplified Arabic" w:hint="cs"/>
          <w:b/>
          <w:bCs/>
          <w:kern w:val="0"/>
          <w:sz w:val="28"/>
          <w:szCs w:val="28"/>
          <w14:ligatures w14:val="none"/>
        </w:rPr>
        <w:t xml:space="preserve"> Guha et al. (2021) </w:t>
      </w:r>
      <w:r w:rsidRPr="00227CAF">
        <w:rPr>
          <w:rFonts w:ascii="Simplified Arabic" w:eastAsia="Times New Roman" w:hAnsi="Simplified Arabic" w:cs="Simplified Arabic" w:hint="cs"/>
          <w:b/>
          <w:bCs/>
          <w:kern w:val="0"/>
          <w:sz w:val="28"/>
          <w:szCs w:val="28"/>
          <w:rtl/>
          <w14:ligatures w14:val="none"/>
        </w:rPr>
        <w:t>بعنوان</w:t>
      </w:r>
      <w:r w:rsidRPr="00227CAF">
        <w:rPr>
          <w:rFonts w:ascii="Simplified Arabic" w:eastAsia="Times New Roman" w:hAnsi="Simplified Arabic" w:cs="Simplified Arabic" w:hint="cs"/>
          <w:b/>
          <w:bCs/>
          <w:kern w:val="0"/>
          <w:sz w:val="28"/>
          <w:szCs w:val="28"/>
          <w14:ligatures w14:val="none"/>
        </w:rPr>
        <w:t>: “The social media marketing strategies and its implementation in promoting handicrafts products”</w:t>
      </w:r>
    </w:p>
    <w:p w14:paraId="128E74EB"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 xml:space="preserve">هدفت الدراسة إلى التعرف على استراتيجيات التسويق عبر وسائل التواصل الاجتماعي بأبعادها (المحتوى، والتفاعل، والقصص، والإعلانات المدفوعة) على الترويج لمنتجات الحرف اليدوية في شرق الهند. واستخدمت الدراسة المنهج الوصفي التحليلي، وتكونت العينة من مجموعة من الحرفيين وأصحاب المشاريع الصغيرة في شرق الهند. وتوصلت نتائج الدراسة إلى أن استخدام استراتيجيات التسويق عبر وسائل التواصل الاجتماعي ساهم بشكل كبير في زيادة انتشار منتجات الحرف اليدوية وتحسين مبيعاتها، </w:t>
      </w:r>
      <w:r w:rsidRPr="00227CAF">
        <w:rPr>
          <w:rFonts w:ascii="Simplified Arabic" w:eastAsia="Times New Roman" w:hAnsi="Simplified Arabic" w:cs="Simplified Arabic" w:hint="cs"/>
          <w:kern w:val="0"/>
          <w:sz w:val="28"/>
          <w:szCs w:val="28"/>
          <w:rtl/>
          <w14:ligatures w14:val="none"/>
        </w:rPr>
        <w:lastRenderedPageBreak/>
        <w:t>وأن رواية قصص المنتج والتفاعل مع العملاء من أهم الاستراتيجيات المستخدمة. وأوصت الدراسة بضرورة تدريب الحرفيين على استخدام وسائل التواصل الاجتماعي في التسويق، ودعمهم مؤسسياً</w:t>
      </w:r>
      <w:r w:rsidRPr="00227CAF">
        <w:rPr>
          <w:rFonts w:ascii="Simplified Arabic" w:eastAsia="Times New Roman" w:hAnsi="Simplified Arabic" w:cs="Simplified Arabic" w:hint="cs"/>
          <w:kern w:val="0"/>
          <w:sz w:val="28"/>
          <w:szCs w:val="28"/>
          <w14:ligatures w14:val="none"/>
        </w:rPr>
        <w:t>.</w:t>
      </w:r>
    </w:p>
    <w:p w14:paraId="7E2812F7" w14:textId="77777777" w:rsidR="00EE33F4" w:rsidRPr="00227CAF" w:rsidRDefault="00EE33F4" w:rsidP="00227CAF">
      <w:pPr>
        <w:spacing w:after="0"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14:ligatures w14:val="none"/>
        </w:rPr>
        <w:pict w14:anchorId="1B26096C">
          <v:rect id="_x0000_i1026" style="width:0;height:1.5pt" o:hralign="center" o:hrstd="t" o:hr="t" fillcolor="#a0a0a0" stroked="f"/>
        </w:pict>
      </w:r>
    </w:p>
    <w:p w14:paraId="626C8564" w14:textId="77777777" w:rsidR="00EE33F4" w:rsidRPr="00227CAF" w:rsidRDefault="00EE33F4" w:rsidP="00227CAF">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14" w:name="_Toc236013173"/>
      <w:r w:rsidRPr="00227CAF">
        <w:rPr>
          <w:rFonts w:ascii="Simplified Arabic" w:eastAsia="Times New Roman" w:hAnsi="Simplified Arabic" w:cs="Simplified Arabic" w:hint="cs"/>
          <w:b/>
          <w:bCs/>
          <w:kern w:val="0"/>
          <w:sz w:val="28"/>
          <w:szCs w:val="28"/>
          <w:rtl/>
          <w14:ligatures w14:val="none"/>
        </w:rPr>
        <w:t>المحور الثاني: الدراسات المتعلقة بحملات التوعية المجتمعية وعلاقتها بمتغيرات أخرى</w:t>
      </w:r>
      <w:bookmarkEnd w:id="14"/>
    </w:p>
    <w:p w14:paraId="78462A50" w14:textId="77777777" w:rsidR="00EE33F4" w:rsidRPr="00227CAF" w:rsidRDefault="00EE33F4" w:rsidP="00227CAF">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bookmarkStart w:id="15" w:name="_Toc236013174"/>
      <w:r w:rsidRPr="00227CAF">
        <w:rPr>
          <w:rFonts w:ascii="Simplified Arabic" w:eastAsia="Times New Roman" w:hAnsi="Simplified Arabic" w:cs="Simplified Arabic" w:hint="cs"/>
          <w:b/>
          <w:bCs/>
          <w:kern w:val="0"/>
          <w:sz w:val="28"/>
          <w:szCs w:val="28"/>
          <w:rtl/>
          <w14:ligatures w14:val="none"/>
        </w:rPr>
        <w:t>أولاً: الدراسات العربية</w:t>
      </w:r>
      <w:bookmarkEnd w:id="15"/>
    </w:p>
    <w:p w14:paraId="36D228DD"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دراسة ناصر (2022) بعنوان: “دور الحملات الإعلامية الرقمية في التوعية بالمبادرات المجتمعية للحكومة السعودية في ضوء رؤية المملكة 2030</w:t>
      </w:r>
      <w:r w:rsidRPr="00227CAF">
        <w:rPr>
          <w:rFonts w:ascii="Simplified Arabic" w:eastAsia="Times New Roman" w:hAnsi="Simplified Arabic" w:cs="Simplified Arabic" w:hint="cs"/>
          <w:b/>
          <w:bCs/>
          <w:kern w:val="0"/>
          <w:sz w:val="28"/>
          <w:szCs w:val="28"/>
          <w14:ligatures w14:val="none"/>
        </w:rPr>
        <w:t>”</w:t>
      </w:r>
    </w:p>
    <w:p w14:paraId="37766C0B"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 xml:space="preserve">هدفت الدراسة إلى التعرف على دور الحملات الإعلامية الرقمية بأبعادها (المحتوى، والوسيلة، والرسالة، والجمهور المستهدف) على التوعية بالمبادرات المجتمعية للحكومة السعودية في ضوء رؤية المملكة 2030. واستخدمت الدراسة المنهج الوصفي التحليلي بأداة </w:t>
      </w:r>
      <w:proofErr w:type="gramStart"/>
      <w:r w:rsidRPr="00227CAF">
        <w:rPr>
          <w:rFonts w:ascii="Simplified Arabic" w:eastAsia="Times New Roman" w:hAnsi="Simplified Arabic" w:cs="Simplified Arabic" w:hint="cs"/>
          <w:kern w:val="0"/>
          <w:sz w:val="28"/>
          <w:szCs w:val="28"/>
          <w:rtl/>
          <w14:ligatures w14:val="none"/>
        </w:rPr>
        <w:t>الاستبيان</w:t>
      </w:r>
      <w:proofErr w:type="gramEnd"/>
      <w:r w:rsidRPr="00227CAF">
        <w:rPr>
          <w:rFonts w:ascii="Simplified Arabic" w:eastAsia="Times New Roman" w:hAnsi="Simplified Arabic" w:cs="Simplified Arabic" w:hint="cs"/>
          <w:kern w:val="0"/>
          <w:sz w:val="28"/>
          <w:szCs w:val="28"/>
          <w:rtl/>
          <w14:ligatures w14:val="none"/>
        </w:rPr>
        <w:t>، وتكونت العينة من (400) مفردة من الجمهور السعودي من مستخدمي وسائل التواصل الاجتماعي. وتوصلت نتائج الدراسة إلى أن الحملات الإعلامية الرقمية تؤدي دوراً مهماً في التوعية بالمبادرات المجتمعية للحكومة السعودية، وأن هناك ارتباطاً إيجابياً بين متابعة الحملات ومستوى الوعي بمبادرات رؤية 2030. وأوصت الدراسة بضرورة الاستثمار في الحملات الإعلامية الرقمية، وتنويع المحتوى المقدم بما يتناسب مع مختلف شرائح الجمهور، وتوظيف المؤثرين في نشر الوعي بالمبادرات المجتمعية</w:t>
      </w:r>
      <w:r w:rsidRPr="00227CAF">
        <w:rPr>
          <w:rFonts w:ascii="Simplified Arabic" w:eastAsia="Times New Roman" w:hAnsi="Simplified Arabic" w:cs="Simplified Arabic" w:hint="cs"/>
          <w:kern w:val="0"/>
          <w:sz w:val="28"/>
          <w:szCs w:val="28"/>
          <w14:ligatures w14:val="none"/>
        </w:rPr>
        <w:t>.</w:t>
      </w:r>
    </w:p>
    <w:p w14:paraId="551BBFF5"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دراسة حسانين (2013) بعنوان: “دور حملات التوعية الإعلامية بالقنوات الفضائية المصرية في دعم المسئولية المجتمعية لدى الجمهور</w:t>
      </w:r>
      <w:r w:rsidRPr="00227CAF">
        <w:rPr>
          <w:rFonts w:ascii="Simplified Arabic" w:eastAsia="Times New Roman" w:hAnsi="Simplified Arabic" w:cs="Simplified Arabic" w:hint="cs"/>
          <w:b/>
          <w:bCs/>
          <w:kern w:val="0"/>
          <w:sz w:val="28"/>
          <w:szCs w:val="28"/>
          <w14:ligatures w14:val="none"/>
        </w:rPr>
        <w:t>”</w:t>
      </w:r>
    </w:p>
    <w:p w14:paraId="249FEB4E"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 xml:space="preserve">هدفت الدراسة إلى التعرف على دور حملات التوعية الإعلامية بأبعادها (المحتوى، والرسالة، والوسيلة، وتكرار العرض) على دعم المسؤولية المجتمعية لدى الجمهور المصري. واستخدمت الدراسة المنهج الوصفي التحليلي بأداتي تحليل المضمون والاستبيان، وتكونت العينة من (300) مفردة من الجمهور المصري بالإضافة إلى عينة من الحملات الإعلامية المعروضة بالقنوات الفضائية المصرية. وتوصلت نتائج الدراسة إلى أن حملات التوعية الإعلامية بالقنوات الفضائية المصرية تؤدي دوراً مؤثراً في دعم </w:t>
      </w:r>
      <w:r w:rsidRPr="00227CAF">
        <w:rPr>
          <w:rFonts w:ascii="Simplified Arabic" w:eastAsia="Times New Roman" w:hAnsi="Simplified Arabic" w:cs="Simplified Arabic" w:hint="cs"/>
          <w:kern w:val="0"/>
          <w:sz w:val="28"/>
          <w:szCs w:val="28"/>
          <w:rtl/>
          <w14:ligatures w14:val="none"/>
        </w:rPr>
        <w:lastRenderedPageBreak/>
        <w:t>قيم المسؤولية المجتمعية لدى الجمهور، وأن هناك علاقة ارتباطية إيجابية بين مستوى التعرض للحملات ودرجة الشعور بالمسؤولية المجتمعية. وأوصت الدراسة بضرورة تكثيف الحملات الإعلامية الهادفة، والاستفادة من الأساليب الإقناعية الحديثة، وربط الحملات بالقضايا المجتمعية الملحّة</w:t>
      </w:r>
      <w:r w:rsidRPr="00227CAF">
        <w:rPr>
          <w:rFonts w:ascii="Simplified Arabic" w:eastAsia="Times New Roman" w:hAnsi="Simplified Arabic" w:cs="Simplified Arabic" w:hint="cs"/>
          <w:kern w:val="0"/>
          <w:sz w:val="28"/>
          <w:szCs w:val="28"/>
          <w14:ligatures w14:val="none"/>
        </w:rPr>
        <w:t>.</w:t>
      </w:r>
    </w:p>
    <w:p w14:paraId="2612C5E3" w14:textId="77777777" w:rsidR="00EE33F4" w:rsidRPr="00227CAF" w:rsidRDefault="00EE33F4" w:rsidP="00227CAF">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bookmarkStart w:id="16" w:name="_Toc236013175"/>
      <w:r w:rsidRPr="00227CAF">
        <w:rPr>
          <w:rFonts w:ascii="Simplified Arabic" w:eastAsia="Times New Roman" w:hAnsi="Simplified Arabic" w:cs="Simplified Arabic" w:hint="cs"/>
          <w:b/>
          <w:bCs/>
          <w:kern w:val="0"/>
          <w:sz w:val="28"/>
          <w:szCs w:val="28"/>
          <w:rtl/>
          <w14:ligatures w14:val="none"/>
        </w:rPr>
        <w:t>ثانياً: الدراسات الأجنبية</w:t>
      </w:r>
      <w:bookmarkEnd w:id="16"/>
    </w:p>
    <w:p w14:paraId="393E51EF"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دراسة</w:t>
      </w:r>
      <w:r w:rsidRPr="00227CAF">
        <w:rPr>
          <w:rFonts w:ascii="Simplified Arabic" w:eastAsia="Times New Roman" w:hAnsi="Simplified Arabic" w:cs="Simplified Arabic" w:hint="cs"/>
          <w:b/>
          <w:bCs/>
          <w:kern w:val="0"/>
          <w:sz w:val="28"/>
          <w:szCs w:val="28"/>
          <w14:ligatures w14:val="none"/>
        </w:rPr>
        <w:t xml:space="preserve"> Plackett et al. (2025) </w:t>
      </w:r>
      <w:r w:rsidRPr="00227CAF">
        <w:rPr>
          <w:rFonts w:ascii="Simplified Arabic" w:eastAsia="Times New Roman" w:hAnsi="Simplified Arabic" w:cs="Simplified Arabic" w:hint="cs"/>
          <w:b/>
          <w:bCs/>
          <w:kern w:val="0"/>
          <w:sz w:val="28"/>
          <w:szCs w:val="28"/>
          <w:rtl/>
          <w14:ligatures w14:val="none"/>
        </w:rPr>
        <w:t>بعنوان</w:t>
      </w:r>
      <w:r w:rsidRPr="00227CAF">
        <w:rPr>
          <w:rFonts w:ascii="Simplified Arabic" w:eastAsia="Times New Roman" w:hAnsi="Simplified Arabic" w:cs="Simplified Arabic" w:hint="cs"/>
          <w:b/>
          <w:bCs/>
          <w:kern w:val="0"/>
          <w:sz w:val="28"/>
          <w:szCs w:val="28"/>
          <w14:ligatures w14:val="none"/>
        </w:rPr>
        <w:t>: “The effectiveness of social media campaigns in improving knowledge and attitudes toward mental health and help-seeking in high-income countries: scoping review”</w:t>
      </w:r>
    </w:p>
    <w:p w14:paraId="26DA07B5"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هدفت الدراسة إلى التعرف على فعالية حملات التوعية عبر وسائل التواصل الاجتماعي بأبعادها (المحتوى، والوسيلة، والرسائل، والفئة المستهدفة) على تحسين المعرفة والاتجاهات نحو الصحة النفسية والسعي للحصول على المساعدة في الدول عالية الدخل. واستخدمت الدراسة منهج المراجعة النطاقية</w:t>
      </w:r>
      <w:r w:rsidRPr="00227CAF">
        <w:rPr>
          <w:rFonts w:ascii="Simplified Arabic" w:eastAsia="Times New Roman" w:hAnsi="Simplified Arabic" w:cs="Simplified Arabic" w:hint="cs"/>
          <w:kern w:val="0"/>
          <w:sz w:val="28"/>
          <w:szCs w:val="28"/>
          <w14:ligatures w14:val="none"/>
        </w:rPr>
        <w:t xml:space="preserve"> (Scoping Review)</w:t>
      </w:r>
      <w:r w:rsidRPr="00227CAF">
        <w:rPr>
          <w:rFonts w:ascii="Simplified Arabic" w:eastAsia="Times New Roman" w:hAnsi="Simplified Arabic" w:cs="Simplified Arabic" w:hint="cs"/>
          <w:kern w:val="0"/>
          <w:sz w:val="28"/>
          <w:szCs w:val="28"/>
          <w:rtl/>
          <w14:ligatures w14:val="none"/>
        </w:rPr>
        <w:t>، وتكونت العينة من (26) دراسة منشورة في الدوريات العلمية المحكّمة. وتوصلت نتائج الدراسة إلى أن حملات التوعية عبر وسائل التواصل الاجتماعي فعّالة في تحسين المعرفة والاتجاهات نحو الصحة النفسية، وأن الحملات التفاعلية والمخصصة أكثر فعالية من الحملات التقليدية. وأوصت الدراسة بضرورة تصميم حملات توعية مبنية على الأدلة العلمية، وقياس فعاليتها بشكل منهجي، وتوظيف وسائل التواصل الاجتماعي في التوعية الصحية</w:t>
      </w:r>
      <w:r w:rsidRPr="00227CAF">
        <w:rPr>
          <w:rFonts w:ascii="Simplified Arabic" w:eastAsia="Times New Roman" w:hAnsi="Simplified Arabic" w:cs="Simplified Arabic" w:hint="cs"/>
          <w:kern w:val="0"/>
          <w:sz w:val="28"/>
          <w:szCs w:val="28"/>
          <w14:ligatures w14:val="none"/>
        </w:rPr>
        <w:t>.</w:t>
      </w:r>
    </w:p>
    <w:p w14:paraId="156661FB"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دراسة</w:t>
      </w:r>
      <w:r w:rsidRPr="00227CAF">
        <w:rPr>
          <w:rFonts w:ascii="Simplified Arabic" w:eastAsia="Times New Roman" w:hAnsi="Simplified Arabic" w:cs="Simplified Arabic" w:hint="cs"/>
          <w:b/>
          <w:bCs/>
          <w:kern w:val="0"/>
          <w:sz w:val="28"/>
          <w:szCs w:val="28"/>
          <w14:ligatures w14:val="none"/>
        </w:rPr>
        <w:t xml:space="preserve"> Van der </w:t>
      </w:r>
      <w:proofErr w:type="spellStart"/>
      <w:r w:rsidRPr="00227CAF">
        <w:rPr>
          <w:rFonts w:ascii="Simplified Arabic" w:eastAsia="Times New Roman" w:hAnsi="Simplified Arabic" w:cs="Simplified Arabic" w:hint="cs"/>
          <w:b/>
          <w:bCs/>
          <w:kern w:val="0"/>
          <w:sz w:val="28"/>
          <w:szCs w:val="28"/>
          <w14:ligatures w14:val="none"/>
        </w:rPr>
        <w:t>Burgt</w:t>
      </w:r>
      <w:proofErr w:type="spellEnd"/>
      <w:r w:rsidRPr="00227CAF">
        <w:rPr>
          <w:rFonts w:ascii="Simplified Arabic" w:eastAsia="Times New Roman" w:hAnsi="Simplified Arabic" w:cs="Simplified Arabic" w:hint="cs"/>
          <w:b/>
          <w:bCs/>
          <w:kern w:val="0"/>
          <w:sz w:val="28"/>
          <w:szCs w:val="28"/>
          <w14:ligatures w14:val="none"/>
        </w:rPr>
        <w:t xml:space="preserve"> et al. (2021) </w:t>
      </w:r>
      <w:r w:rsidRPr="00227CAF">
        <w:rPr>
          <w:rFonts w:ascii="Simplified Arabic" w:eastAsia="Times New Roman" w:hAnsi="Simplified Arabic" w:cs="Simplified Arabic" w:hint="cs"/>
          <w:b/>
          <w:bCs/>
          <w:kern w:val="0"/>
          <w:sz w:val="28"/>
          <w:szCs w:val="28"/>
          <w:rtl/>
          <w14:ligatures w14:val="none"/>
        </w:rPr>
        <w:t>بعنوان</w:t>
      </w:r>
      <w:r w:rsidRPr="00227CAF">
        <w:rPr>
          <w:rFonts w:ascii="Simplified Arabic" w:eastAsia="Times New Roman" w:hAnsi="Simplified Arabic" w:cs="Simplified Arabic" w:hint="cs"/>
          <w:b/>
          <w:bCs/>
          <w:kern w:val="0"/>
          <w:sz w:val="28"/>
          <w:szCs w:val="28"/>
          <w14:ligatures w14:val="none"/>
        </w:rPr>
        <w:t>: “The impact of a suicide prevention awareness campaign on stigma, taboo and attitudes towards professional help-seeking”</w:t>
      </w:r>
    </w:p>
    <w:p w14:paraId="13C988A4" w14:textId="67CB1A10"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 xml:space="preserve">هدفت الدراسة إلى التعرف على تأثير حملة التوعية بالوقاية من الانتحار بأبعادها (المحتوى، والوسيلة، والرسائل الإعلامية) على الوصمة الاجتماعية والمحرمات والاتجاهات نحو طلب المساعدة المهنية. واستخدمت الدراسة المنهج شبه التجريبي بتصميم القياس القبلي والبعدي، وتكونت العينة من (1054) مفردة من الجمهور الهولندي. وتوصلت نتائج الدراسة إلى أن حملة التوعية أسهمت في خفض مستوى الوصمة الاجتماعية المرتبطة بقضايا الصحة النفسية، وتحسين الاتجاهات نحو طلب المساعدة المهنية. </w:t>
      </w:r>
      <w:r w:rsidRPr="00227CAF">
        <w:rPr>
          <w:rFonts w:ascii="Simplified Arabic" w:eastAsia="Times New Roman" w:hAnsi="Simplified Arabic" w:cs="Simplified Arabic" w:hint="cs"/>
          <w:kern w:val="0"/>
          <w:sz w:val="28"/>
          <w:szCs w:val="28"/>
          <w:rtl/>
          <w14:ligatures w14:val="none"/>
        </w:rPr>
        <w:lastRenderedPageBreak/>
        <w:t>وأوصت الدراسة بضرورة استمرار حملات التوعية بالصحة النفسية، وتوظيف وسائل الإعلام المختلفة بما فيها وسائل التواصل الاجتماعي في نشر الوعي، مع مراعاة الفئات الأكثر عرضة للخطر</w:t>
      </w:r>
    </w:p>
    <w:p w14:paraId="358BC6BB"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b/>
          <w:bCs/>
          <w:kern w:val="0"/>
          <w:sz w:val="28"/>
          <w:szCs w:val="28"/>
          <w:rtl/>
          <w14:ligatures w14:val="none"/>
        </w:rPr>
        <w:t>دراسة</w:t>
      </w:r>
      <w:r w:rsidRPr="00227CAF">
        <w:rPr>
          <w:rFonts w:ascii="Simplified Arabic" w:eastAsia="Times New Roman" w:hAnsi="Simplified Arabic" w:cs="Simplified Arabic" w:hint="cs"/>
          <w:b/>
          <w:bCs/>
          <w:kern w:val="0"/>
          <w:sz w:val="28"/>
          <w:szCs w:val="28"/>
          <w14:ligatures w14:val="none"/>
        </w:rPr>
        <w:t xml:space="preserve"> Szakos et al. (2021) </w:t>
      </w:r>
      <w:r w:rsidRPr="00227CAF">
        <w:rPr>
          <w:rFonts w:ascii="Simplified Arabic" w:eastAsia="Times New Roman" w:hAnsi="Simplified Arabic" w:cs="Simplified Arabic" w:hint="cs"/>
          <w:b/>
          <w:bCs/>
          <w:kern w:val="0"/>
          <w:sz w:val="28"/>
          <w:szCs w:val="28"/>
          <w:rtl/>
          <w14:ligatures w14:val="none"/>
        </w:rPr>
        <w:t>بعنوان</w:t>
      </w:r>
      <w:r w:rsidRPr="00227CAF">
        <w:rPr>
          <w:rFonts w:ascii="Simplified Arabic" w:eastAsia="Times New Roman" w:hAnsi="Simplified Arabic" w:cs="Simplified Arabic" w:hint="cs"/>
          <w:b/>
          <w:bCs/>
          <w:kern w:val="0"/>
          <w:sz w:val="28"/>
          <w:szCs w:val="28"/>
          <w14:ligatures w14:val="none"/>
        </w:rPr>
        <w:t>: “Consumer awareness campaign to reduce household food waste based on structural equation behavior modeling in Hungary”</w:t>
      </w:r>
    </w:p>
    <w:p w14:paraId="4E53D4E4" w14:textId="77777777" w:rsidR="00EE33F4" w:rsidRPr="00227CAF" w:rsidRDefault="00EE33F4"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هدفت الدراسة إلى التعرف على فعالية حملة توعية المستهلكين بأبعادها (المحتوى المعرفي، والرسائل السلوكية، والوسائل المستخدمة) على تقليل هدر الطعام المنزلي في المجر باستخدام نمذجة السلوك بالمعادلات الهيكلية. واستخدمت الدراسة المنهج الوصفي التحليلي بأسلوب نمذجة المعادلات الهيكلية</w:t>
      </w:r>
      <w:r w:rsidRPr="00227CAF">
        <w:rPr>
          <w:rFonts w:ascii="Simplified Arabic" w:eastAsia="Times New Roman" w:hAnsi="Simplified Arabic" w:cs="Simplified Arabic" w:hint="cs"/>
          <w:kern w:val="0"/>
          <w:sz w:val="28"/>
          <w:szCs w:val="28"/>
          <w14:ligatures w14:val="none"/>
        </w:rPr>
        <w:t xml:space="preserve"> (SEM)</w:t>
      </w:r>
      <w:r w:rsidRPr="00227CAF">
        <w:rPr>
          <w:rFonts w:ascii="Simplified Arabic" w:eastAsia="Times New Roman" w:hAnsi="Simplified Arabic" w:cs="Simplified Arabic" w:hint="cs"/>
          <w:kern w:val="0"/>
          <w:sz w:val="28"/>
          <w:szCs w:val="28"/>
          <w:rtl/>
          <w14:ligatures w14:val="none"/>
        </w:rPr>
        <w:t>، وتكونت العينة من (1000) مستهلك مجري. وتوصلت نتائج الدراسة إلى أن حملة التوعية أسهمت في تغيير سلوك المستهلكين نحو تقليل هدر الطعام، وأن الوعي والاتجاهات والمعايير الذاتية من أهم العوامل المؤثرة في السلوك. وأوصت الدراسة بضرورة تصميم حملات توعية مبنية على النظريات السلوكية، وتوظيف وسائل التواصل الاجتماعي في نشر رسائل التوعية بقضايا الاستدامة البيئية</w:t>
      </w:r>
      <w:r w:rsidRPr="00227CAF">
        <w:rPr>
          <w:rFonts w:ascii="Simplified Arabic" w:eastAsia="Times New Roman" w:hAnsi="Simplified Arabic" w:cs="Simplified Arabic" w:hint="cs"/>
          <w:kern w:val="0"/>
          <w:sz w:val="28"/>
          <w:szCs w:val="28"/>
          <w14:ligatures w14:val="none"/>
        </w:rPr>
        <w:t>.</w:t>
      </w:r>
    </w:p>
    <w:p w14:paraId="6FA6B7BD" w14:textId="77777777" w:rsidR="00CC6261" w:rsidRPr="00227CAF" w:rsidRDefault="00CC6261" w:rsidP="00227CAF">
      <w:pPr>
        <w:spacing w:before="100" w:beforeAutospacing="1" w:after="100" w:afterAutospacing="1" w:line="276" w:lineRule="auto"/>
        <w:jc w:val="both"/>
        <w:outlineLvl w:val="0"/>
        <w:rPr>
          <w:rFonts w:ascii="Simplified Arabic" w:eastAsia="Times New Roman" w:hAnsi="Simplified Arabic" w:cs="Simplified Arabic" w:hint="cs"/>
          <w:b/>
          <w:bCs/>
          <w:kern w:val="36"/>
          <w:sz w:val="28"/>
          <w:szCs w:val="28"/>
          <w14:ligatures w14:val="none"/>
        </w:rPr>
      </w:pPr>
      <w:bookmarkStart w:id="17" w:name="_Toc236013176"/>
      <w:r w:rsidRPr="00227CAF">
        <w:rPr>
          <w:rFonts w:ascii="Simplified Arabic" w:eastAsia="Times New Roman" w:hAnsi="Simplified Arabic" w:cs="Simplified Arabic" w:hint="cs"/>
          <w:b/>
          <w:bCs/>
          <w:kern w:val="36"/>
          <w:sz w:val="28"/>
          <w:szCs w:val="28"/>
          <w:rtl/>
          <w14:ligatures w14:val="none"/>
        </w:rPr>
        <w:t>الفجوة البحثية</w:t>
      </w:r>
      <w:bookmarkEnd w:id="17"/>
    </w:p>
    <w:p w14:paraId="3CDE165F" w14:textId="77777777" w:rsidR="00227CAF" w:rsidRPr="00227CAF" w:rsidRDefault="00227CAF"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bookmarkStart w:id="18" w:name="_Toc169790506"/>
      <w:bookmarkStart w:id="19" w:name="_Toc233531988"/>
      <w:bookmarkEnd w:id="10"/>
      <w:r w:rsidRPr="00227CAF">
        <w:rPr>
          <w:rFonts w:ascii="Simplified Arabic" w:eastAsia="Times New Roman" w:hAnsi="Simplified Arabic" w:cs="Simplified Arabic" w:hint="cs"/>
          <w:kern w:val="0"/>
          <w:sz w:val="28"/>
          <w:szCs w:val="28"/>
          <w:rtl/>
          <w14:ligatures w14:val="none"/>
        </w:rPr>
        <w:t xml:space="preserve">من خلال الاستعراض التحليلي للدراسات السابقة التي تناولت متغيري الدراسة الحالية، يتضح أن هناك جملة من أوجه الاتفاق والاختلاف بين هذه الدراسات والدراسة الحالية، والتي تُبرز في مجملها الفجوة البحثية التي تسعى الدراسة الحالية إلى سدّها. فمن حيث </w:t>
      </w:r>
      <w:r w:rsidRPr="00227CAF">
        <w:rPr>
          <w:rFonts w:ascii="Simplified Arabic" w:eastAsia="Times New Roman" w:hAnsi="Simplified Arabic" w:cs="Simplified Arabic" w:hint="cs"/>
          <w:b/>
          <w:bCs/>
          <w:kern w:val="0"/>
          <w:sz w:val="28"/>
          <w:szCs w:val="28"/>
          <w:rtl/>
          <w14:ligatures w14:val="none"/>
        </w:rPr>
        <w:t>أوجه الاتفاق</w:t>
      </w:r>
      <w:r w:rsidRPr="00227CAF">
        <w:rPr>
          <w:rFonts w:ascii="Simplified Arabic" w:eastAsia="Times New Roman" w:hAnsi="Simplified Arabic" w:cs="Simplified Arabic" w:hint="cs"/>
          <w:kern w:val="0"/>
          <w:sz w:val="28"/>
          <w:szCs w:val="28"/>
          <w:rtl/>
          <w14:ligatures w14:val="none"/>
        </w:rPr>
        <w:t>، تتفق الدراسة الحالية مع كثير من الدراسات السابقة في تناولها لمتغير التسويق عبر وسائل التواصل الاجتماعي بوصفه أحد أهم الأدوات الاتصالية والتسويقية المعاصرة، كما هو الحال في دراسات</w:t>
      </w:r>
      <w:r w:rsidRPr="00227CAF">
        <w:rPr>
          <w:rFonts w:ascii="Simplified Arabic" w:eastAsia="Times New Roman" w:hAnsi="Simplified Arabic" w:cs="Simplified Arabic" w:hint="cs"/>
          <w:kern w:val="0"/>
          <w:sz w:val="28"/>
          <w:szCs w:val="28"/>
          <w14:ligatures w14:val="none"/>
        </w:rPr>
        <w:t xml:space="preserve"> (</w:t>
      </w:r>
      <w:proofErr w:type="spellStart"/>
      <w:r w:rsidRPr="00227CAF">
        <w:rPr>
          <w:rFonts w:ascii="Simplified Arabic" w:eastAsia="Times New Roman" w:hAnsi="Simplified Arabic" w:cs="Simplified Arabic" w:hint="cs"/>
          <w:kern w:val="0"/>
          <w:sz w:val="28"/>
          <w:szCs w:val="28"/>
          <w14:ligatures w14:val="none"/>
        </w:rPr>
        <w:t>Haudi</w:t>
      </w:r>
      <w:proofErr w:type="spellEnd"/>
      <w:r w:rsidRPr="00227CAF">
        <w:rPr>
          <w:rFonts w:ascii="Simplified Arabic" w:eastAsia="Times New Roman" w:hAnsi="Simplified Arabic" w:cs="Simplified Arabic" w:hint="cs"/>
          <w:kern w:val="0"/>
          <w:sz w:val="28"/>
          <w:szCs w:val="28"/>
          <w14:ligatures w14:val="none"/>
        </w:rPr>
        <w:t xml:space="preserve"> et al., 2022</w:t>
      </w:r>
      <w:r w:rsidRPr="00227CAF">
        <w:rPr>
          <w:rFonts w:ascii="Simplified Arabic" w:eastAsia="Times New Roman" w:hAnsi="Simplified Arabic" w:cs="Simplified Arabic" w:hint="cs"/>
          <w:kern w:val="0"/>
          <w:sz w:val="28"/>
          <w:szCs w:val="28"/>
          <w:rtl/>
          <w14:ligatures w14:val="none"/>
        </w:rPr>
        <w:t>؛</w:t>
      </w:r>
      <w:r w:rsidRPr="00227CAF">
        <w:rPr>
          <w:rFonts w:ascii="Simplified Arabic" w:eastAsia="Times New Roman" w:hAnsi="Simplified Arabic" w:cs="Simplified Arabic" w:hint="cs"/>
          <w:kern w:val="0"/>
          <w:sz w:val="28"/>
          <w:szCs w:val="28"/>
          <w14:ligatures w14:val="none"/>
        </w:rPr>
        <w:t xml:space="preserve"> Ibrahim, 2022</w:t>
      </w:r>
      <w:r w:rsidRPr="00227CAF">
        <w:rPr>
          <w:rFonts w:ascii="Simplified Arabic" w:eastAsia="Times New Roman" w:hAnsi="Simplified Arabic" w:cs="Simplified Arabic" w:hint="cs"/>
          <w:kern w:val="0"/>
          <w:sz w:val="28"/>
          <w:szCs w:val="28"/>
          <w:rtl/>
          <w14:ligatures w14:val="none"/>
        </w:rPr>
        <w:t>؛ العزاز، 2025؛ بن قسمية، 2025</w:t>
      </w:r>
      <w:r w:rsidRPr="00227CAF">
        <w:rPr>
          <w:rFonts w:ascii="Simplified Arabic" w:eastAsia="Times New Roman" w:hAnsi="Simplified Arabic" w:cs="Simplified Arabic" w:hint="cs"/>
          <w:kern w:val="0"/>
          <w:sz w:val="28"/>
          <w:szCs w:val="28"/>
          <w14:ligatures w14:val="none"/>
        </w:rPr>
        <w:t>)</w:t>
      </w:r>
      <w:r w:rsidRPr="00227CAF">
        <w:rPr>
          <w:rFonts w:ascii="Simplified Arabic" w:eastAsia="Times New Roman" w:hAnsi="Simplified Arabic" w:cs="Simplified Arabic" w:hint="cs"/>
          <w:kern w:val="0"/>
          <w:sz w:val="28"/>
          <w:szCs w:val="28"/>
          <w:rtl/>
          <w14:ligatures w14:val="none"/>
        </w:rPr>
        <w:t xml:space="preserve">، إذ اشتركت هذه الدراسات في تناول الأبعاد الرئيسية للتسويق عبر وسائل التواصل الاجتماعي كالمحتوى التفاعلي والتخصيص والترفيه والكلمة المنطوقة الإلكترونية. كما تتفق الدراسة الحالية مع دراستي (ناصر، 2022؛ حسانين، 2013) في الاهتمام بحملات التوعية المجتمعية بوصفها أداة مؤثرة في تشكيل الوعي والاتجاهات لدى الجمهور. وتتفق كذلك مع معظم الدراسات السابقة في توظيف المنهج الوصفي التحليلي وأداة </w:t>
      </w:r>
      <w:proofErr w:type="gramStart"/>
      <w:r w:rsidRPr="00227CAF">
        <w:rPr>
          <w:rFonts w:ascii="Simplified Arabic" w:eastAsia="Times New Roman" w:hAnsi="Simplified Arabic" w:cs="Simplified Arabic" w:hint="cs"/>
          <w:kern w:val="0"/>
          <w:sz w:val="28"/>
          <w:szCs w:val="28"/>
          <w:rtl/>
          <w14:ligatures w14:val="none"/>
        </w:rPr>
        <w:t>الاستبيان</w:t>
      </w:r>
      <w:proofErr w:type="gramEnd"/>
      <w:r w:rsidRPr="00227CAF">
        <w:rPr>
          <w:rFonts w:ascii="Simplified Arabic" w:eastAsia="Times New Roman" w:hAnsi="Simplified Arabic" w:cs="Simplified Arabic" w:hint="cs"/>
          <w:kern w:val="0"/>
          <w:sz w:val="28"/>
          <w:szCs w:val="28"/>
          <w:rtl/>
          <w14:ligatures w14:val="none"/>
        </w:rPr>
        <w:t xml:space="preserve"> كأدوات رئيسية لجمع البيانات الميدانية</w:t>
      </w:r>
      <w:r w:rsidRPr="00227CAF">
        <w:rPr>
          <w:rFonts w:ascii="Simplified Arabic" w:eastAsia="Times New Roman" w:hAnsi="Simplified Arabic" w:cs="Simplified Arabic" w:hint="cs"/>
          <w:kern w:val="0"/>
          <w:sz w:val="28"/>
          <w:szCs w:val="28"/>
          <w14:ligatures w14:val="none"/>
        </w:rPr>
        <w:t>.</w:t>
      </w:r>
    </w:p>
    <w:p w14:paraId="2F0D0943" w14:textId="77777777" w:rsidR="00227CAF" w:rsidRPr="00227CAF" w:rsidRDefault="00227CAF"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lastRenderedPageBreak/>
        <w:t xml:space="preserve">أما من حيث </w:t>
      </w:r>
      <w:r w:rsidRPr="00227CAF">
        <w:rPr>
          <w:rFonts w:ascii="Simplified Arabic" w:eastAsia="Times New Roman" w:hAnsi="Simplified Arabic" w:cs="Simplified Arabic" w:hint="cs"/>
          <w:b/>
          <w:bCs/>
          <w:kern w:val="0"/>
          <w:sz w:val="28"/>
          <w:szCs w:val="28"/>
          <w:rtl/>
          <w14:ligatures w14:val="none"/>
        </w:rPr>
        <w:t>أوجه الاختلاف</w:t>
      </w:r>
      <w:r w:rsidRPr="00227CAF">
        <w:rPr>
          <w:rFonts w:ascii="Simplified Arabic" w:eastAsia="Times New Roman" w:hAnsi="Simplified Arabic" w:cs="Simplified Arabic" w:hint="cs"/>
          <w:kern w:val="0"/>
          <w:sz w:val="28"/>
          <w:szCs w:val="28"/>
          <w:rtl/>
          <w14:ligatures w14:val="none"/>
        </w:rPr>
        <w:t xml:space="preserve">، فتتميز الدراسة الحالية عن الدراسات السابقة في عدة جوانب جوهرية؛ فمن حيث </w:t>
      </w:r>
      <w:r w:rsidRPr="00227CAF">
        <w:rPr>
          <w:rFonts w:ascii="Simplified Arabic" w:eastAsia="Times New Roman" w:hAnsi="Simplified Arabic" w:cs="Simplified Arabic" w:hint="cs"/>
          <w:b/>
          <w:bCs/>
          <w:kern w:val="0"/>
          <w:sz w:val="28"/>
          <w:szCs w:val="28"/>
          <w:rtl/>
          <w14:ligatures w14:val="none"/>
        </w:rPr>
        <w:t>المتغيرات</w:t>
      </w:r>
      <w:r w:rsidRPr="00227CAF">
        <w:rPr>
          <w:rFonts w:ascii="Simplified Arabic" w:eastAsia="Times New Roman" w:hAnsi="Simplified Arabic" w:cs="Simplified Arabic" w:hint="cs"/>
          <w:kern w:val="0"/>
          <w:sz w:val="28"/>
          <w:szCs w:val="28"/>
          <w:rtl/>
          <w14:ligatures w14:val="none"/>
        </w:rPr>
        <w:t>، تناولت معظم الدراسات السابقة التسويق عبر وسائل التواصل الاجتماعي في سياقات تجارية بحتة كأثره على ولاء العملاء</w:t>
      </w:r>
      <w:r w:rsidRPr="00227CAF">
        <w:rPr>
          <w:rFonts w:ascii="Simplified Arabic" w:eastAsia="Times New Roman" w:hAnsi="Simplified Arabic" w:cs="Simplified Arabic" w:hint="cs"/>
          <w:kern w:val="0"/>
          <w:sz w:val="28"/>
          <w:szCs w:val="28"/>
          <w14:ligatures w14:val="none"/>
        </w:rPr>
        <w:t xml:space="preserve"> (</w:t>
      </w:r>
      <w:r w:rsidRPr="00227CAF">
        <w:rPr>
          <w:rFonts w:ascii="Simplified Arabic" w:eastAsia="Times New Roman" w:hAnsi="Simplified Arabic" w:cs="Simplified Arabic" w:hint="cs"/>
          <w:kern w:val="0"/>
          <w:sz w:val="28"/>
          <w:szCs w:val="28"/>
          <w:rtl/>
          <w14:ligatures w14:val="none"/>
        </w:rPr>
        <w:t>العزاز، 2025؛</w:t>
      </w:r>
      <w:r w:rsidRPr="00227CAF">
        <w:rPr>
          <w:rFonts w:ascii="Simplified Arabic" w:eastAsia="Times New Roman" w:hAnsi="Simplified Arabic" w:cs="Simplified Arabic" w:hint="cs"/>
          <w:kern w:val="0"/>
          <w:sz w:val="28"/>
          <w:szCs w:val="28"/>
          <w14:ligatures w14:val="none"/>
        </w:rPr>
        <w:t xml:space="preserve"> Ibrahim, 2022)</w:t>
      </w:r>
      <w:r w:rsidRPr="00227CAF">
        <w:rPr>
          <w:rFonts w:ascii="Simplified Arabic" w:eastAsia="Times New Roman" w:hAnsi="Simplified Arabic" w:cs="Simplified Arabic" w:hint="cs"/>
          <w:kern w:val="0"/>
          <w:sz w:val="28"/>
          <w:szCs w:val="28"/>
          <w:rtl/>
          <w14:ligatures w14:val="none"/>
        </w:rPr>
        <w:t>، أو على قيمة العلامة التجارية والثقة فيها</w:t>
      </w:r>
      <w:r w:rsidRPr="00227CAF">
        <w:rPr>
          <w:rFonts w:ascii="Simplified Arabic" w:eastAsia="Times New Roman" w:hAnsi="Simplified Arabic" w:cs="Simplified Arabic" w:hint="cs"/>
          <w:kern w:val="0"/>
          <w:sz w:val="28"/>
          <w:szCs w:val="28"/>
          <w14:ligatures w14:val="none"/>
        </w:rPr>
        <w:t xml:space="preserve"> (</w:t>
      </w:r>
      <w:proofErr w:type="spellStart"/>
      <w:r w:rsidRPr="00227CAF">
        <w:rPr>
          <w:rFonts w:ascii="Simplified Arabic" w:eastAsia="Times New Roman" w:hAnsi="Simplified Arabic" w:cs="Simplified Arabic" w:hint="cs"/>
          <w:kern w:val="0"/>
          <w:sz w:val="28"/>
          <w:szCs w:val="28"/>
          <w14:ligatures w14:val="none"/>
        </w:rPr>
        <w:t>Haudi</w:t>
      </w:r>
      <w:proofErr w:type="spellEnd"/>
      <w:r w:rsidRPr="00227CAF">
        <w:rPr>
          <w:rFonts w:ascii="Simplified Arabic" w:eastAsia="Times New Roman" w:hAnsi="Simplified Arabic" w:cs="Simplified Arabic" w:hint="cs"/>
          <w:kern w:val="0"/>
          <w:sz w:val="28"/>
          <w:szCs w:val="28"/>
          <w14:ligatures w14:val="none"/>
        </w:rPr>
        <w:t xml:space="preserve"> et al., 2022)</w:t>
      </w:r>
      <w:r w:rsidRPr="00227CAF">
        <w:rPr>
          <w:rFonts w:ascii="Simplified Arabic" w:eastAsia="Times New Roman" w:hAnsi="Simplified Arabic" w:cs="Simplified Arabic" w:hint="cs"/>
          <w:kern w:val="0"/>
          <w:sz w:val="28"/>
          <w:szCs w:val="28"/>
          <w:rtl/>
          <w14:ligatures w14:val="none"/>
        </w:rPr>
        <w:t>، أو على الأداء التسويقي الإلكتروني (موسى، 2019)، أو على الأداء التجاري للمؤسسات الصغيرة والمتوسطة</w:t>
      </w:r>
      <w:r w:rsidRPr="00227CAF">
        <w:rPr>
          <w:rFonts w:ascii="Simplified Arabic" w:eastAsia="Times New Roman" w:hAnsi="Simplified Arabic" w:cs="Simplified Arabic" w:hint="cs"/>
          <w:kern w:val="0"/>
          <w:sz w:val="28"/>
          <w:szCs w:val="28"/>
          <w14:ligatures w14:val="none"/>
        </w:rPr>
        <w:t xml:space="preserve"> (</w:t>
      </w:r>
      <w:proofErr w:type="spellStart"/>
      <w:r w:rsidRPr="00227CAF">
        <w:rPr>
          <w:rFonts w:ascii="Simplified Arabic" w:eastAsia="Times New Roman" w:hAnsi="Simplified Arabic" w:cs="Simplified Arabic" w:hint="cs"/>
          <w:kern w:val="0"/>
          <w:sz w:val="28"/>
          <w:szCs w:val="28"/>
          <w14:ligatures w14:val="none"/>
        </w:rPr>
        <w:t>Syaifullah</w:t>
      </w:r>
      <w:proofErr w:type="spellEnd"/>
      <w:r w:rsidRPr="00227CAF">
        <w:rPr>
          <w:rFonts w:ascii="Simplified Arabic" w:eastAsia="Times New Roman" w:hAnsi="Simplified Arabic" w:cs="Simplified Arabic" w:hint="cs"/>
          <w:kern w:val="0"/>
          <w:sz w:val="28"/>
          <w:szCs w:val="28"/>
          <w14:ligatures w14:val="none"/>
        </w:rPr>
        <w:t xml:space="preserve"> et al., 2021)</w:t>
      </w:r>
      <w:r w:rsidRPr="00227CAF">
        <w:rPr>
          <w:rFonts w:ascii="Simplified Arabic" w:eastAsia="Times New Roman" w:hAnsi="Simplified Arabic" w:cs="Simplified Arabic" w:hint="cs"/>
          <w:kern w:val="0"/>
          <w:sz w:val="28"/>
          <w:szCs w:val="28"/>
          <w:rtl/>
          <w14:ligatures w14:val="none"/>
        </w:rPr>
        <w:t xml:space="preserve">، في حين تتفرد الدراسة الحالية بربط التسويق عبر وسائل التواصل الاجتماعي بحملات التوعية المجتمعية بوصفها متغيراً تابعاً ذا طابع اجتماعي وخدمي غير ربحي. ومن حيث </w:t>
      </w:r>
      <w:r w:rsidRPr="00227CAF">
        <w:rPr>
          <w:rFonts w:ascii="Simplified Arabic" w:eastAsia="Times New Roman" w:hAnsi="Simplified Arabic" w:cs="Simplified Arabic" w:hint="cs"/>
          <w:b/>
          <w:bCs/>
          <w:kern w:val="0"/>
          <w:sz w:val="28"/>
          <w:szCs w:val="28"/>
          <w:rtl/>
          <w14:ligatures w14:val="none"/>
        </w:rPr>
        <w:t>البيئة التطبيقية</w:t>
      </w:r>
      <w:r w:rsidRPr="00227CAF">
        <w:rPr>
          <w:rFonts w:ascii="Simplified Arabic" w:eastAsia="Times New Roman" w:hAnsi="Simplified Arabic" w:cs="Simplified Arabic" w:hint="cs"/>
          <w:kern w:val="0"/>
          <w:sz w:val="28"/>
          <w:szCs w:val="28"/>
          <w:rtl/>
          <w14:ligatures w14:val="none"/>
        </w:rPr>
        <w:t>، أُجريت أغلب الدراسات السابقة في بيئات أجنبية كإندونيسيا</w:t>
      </w:r>
      <w:r w:rsidRPr="00227CAF">
        <w:rPr>
          <w:rFonts w:ascii="Simplified Arabic" w:eastAsia="Times New Roman" w:hAnsi="Simplified Arabic" w:cs="Simplified Arabic" w:hint="cs"/>
          <w:kern w:val="0"/>
          <w:sz w:val="28"/>
          <w:szCs w:val="28"/>
          <w14:ligatures w14:val="none"/>
        </w:rPr>
        <w:t xml:space="preserve"> (</w:t>
      </w:r>
      <w:proofErr w:type="spellStart"/>
      <w:r w:rsidRPr="00227CAF">
        <w:rPr>
          <w:rFonts w:ascii="Simplified Arabic" w:eastAsia="Times New Roman" w:hAnsi="Simplified Arabic" w:cs="Simplified Arabic" w:hint="cs"/>
          <w:kern w:val="0"/>
          <w:sz w:val="28"/>
          <w:szCs w:val="28"/>
          <w14:ligatures w14:val="none"/>
        </w:rPr>
        <w:t>Haudi</w:t>
      </w:r>
      <w:proofErr w:type="spellEnd"/>
      <w:r w:rsidRPr="00227CAF">
        <w:rPr>
          <w:rFonts w:ascii="Simplified Arabic" w:eastAsia="Times New Roman" w:hAnsi="Simplified Arabic" w:cs="Simplified Arabic" w:hint="cs"/>
          <w:kern w:val="0"/>
          <w:sz w:val="28"/>
          <w:szCs w:val="28"/>
          <w14:ligatures w14:val="none"/>
        </w:rPr>
        <w:t xml:space="preserve"> et al., 2022</w:t>
      </w:r>
      <w:r w:rsidRPr="00227CAF">
        <w:rPr>
          <w:rFonts w:ascii="Simplified Arabic" w:eastAsia="Times New Roman" w:hAnsi="Simplified Arabic" w:cs="Simplified Arabic" w:hint="cs"/>
          <w:kern w:val="0"/>
          <w:sz w:val="28"/>
          <w:szCs w:val="28"/>
          <w:rtl/>
          <w14:ligatures w14:val="none"/>
        </w:rPr>
        <w:t>؛</w:t>
      </w:r>
      <w:r w:rsidRPr="00227CAF">
        <w:rPr>
          <w:rFonts w:ascii="Simplified Arabic" w:eastAsia="Times New Roman" w:hAnsi="Simplified Arabic" w:cs="Simplified Arabic" w:hint="cs"/>
          <w:kern w:val="0"/>
          <w:sz w:val="28"/>
          <w:szCs w:val="28"/>
          <w14:ligatures w14:val="none"/>
        </w:rPr>
        <w:t xml:space="preserve"> </w:t>
      </w:r>
      <w:proofErr w:type="spellStart"/>
      <w:r w:rsidRPr="00227CAF">
        <w:rPr>
          <w:rFonts w:ascii="Simplified Arabic" w:eastAsia="Times New Roman" w:hAnsi="Simplified Arabic" w:cs="Simplified Arabic" w:hint="cs"/>
          <w:kern w:val="0"/>
          <w:sz w:val="28"/>
          <w:szCs w:val="28"/>
          <w14:ligatures w14:val="none"/>
        </w:rPr>
        <w:t>Syaifullah</w:t>
      </w:r>
      <w:proofErr w:type="spellEnd"/>
      <w:r w:rsidRPr="00227CAF">
        <w:rPr>
          <w:rFonts w:ascii="Simplified Arabic" w:eastAsia="Times New Roman" w:hAnsi="Simplified Arabic" w:cs="Simplified Arabic" w:hint="cs"/>
          <w:kern w:val="0"/>
          <w:sz w:val="28"/>
          <w:szCs w:val="28"/>
          <w14:ligatures w14:val="none"/>
        </w:rPr>
        <w:t xml:space="preserve"> et al., 2021) </w:t>
      </w:r>
      <w:r w:rsidRPr="00227CAF">
        <w:rPr>
          <w:rFonts w:ascii="Simplified Arabic" w:eastAsia="Times New Roman" w:hAnsi="Simplified Arabic" w:cs="Simplified Arabic" w:hint="cs"/>
          <w:kern w:val="0"/>
          <w:sz w:val="28"/>
          <w:szCs w:val="28"/>
          <w:rtl/>
          <w14:ligatures w14:val="none"/>
        </w:rPr>
        <w:t>والهند</w:t>
      </w:r>
      <w:r w:rsidRPr="00227CAF">
        <w:rPr>
          <w:rFonts w:ascii="Simplified Arabic" w:eastAsia="Times New Roman" w:hAnsi="Simplified Arabic" w:cs="Simplified Arabic" w:hint="cs"/>
          <w:kern w:val="0"/>
          <w:sz w:val="28"/>
          <w:szCs w:val="28"/>
          <w14:ligatures w14:val="none"/>
        </w:rPr>
        <w:t xml:space="preserve"> (Guha et al., 2021) </w:t>
      </w:r>
      <w:r w:rsidRPr="00227CAF">
        <w:rPr>
          <w:rFonts w:ascii="Simplified Arabic" w:eastAsia="Times New Roman" w:hAnsi="Simplified Arabic" w:cs="Simplified Arabic" w:hint="cs"/>
          <w:kern w:val="0"/>
          <w:sz w:val="28"/>
          <w:szCs w:val="28"/>
          <w:rtl/>
          <w14:ligatures w14:val="none"/>
        </w:rPr>
        <w:t>وهولندا</w:t>
      </w:r>
      <w:r w:rsidRPr="00227CAF">
        <w:rPr>
          <w:rFonts w:ascii="Simplified Arabic" w:eastAsia="Times New Roman" w:hAnsi="Simplified Arabic" w:cs="Simplified Arabic" w:hint="cs"/>
          <w:kern w:val="0"/>
          <w:sz w:val="28"/>
          <w:szCs w:val="28"/>
          <w14:ligatures w14:val="none"/>
        </w:rPr>
        <w:t xml:space="preserve"> (Van der </w:t>
      </w:r>
      <w:proofErr w:type="spellStart"/>
      <w:r w:rsidRPr="00227CAF">
        <w:rPr>
          <w:rFonts w:ascii="Simplified Arabic" w:eastAsia="Times New Roman" w:hAnsi="Simplified Arabic" w:cs="Simplified Arabic" w:hint="cs"/>
          <w:kern w:val="0"/>
          <w:sz w:val="28"/>
          <w:szCs w:val="28"/>
          <w14:ligatures w14:val="none"/>
        </w:rPr>
        <w:t>Burgt</w:t>
      </w:r>
      <w:proofErr w:type="spellEnd"/>
      <w:r w:rsidRPr="00227CAF">
        <w:rPr>
          <w:rFonts w:ascii="Simplified Arabic" w:eastAsia="Times New Roman" w:hAnsi="Simplified Arabic" w:cs="Simplified Arabic" w:hint="cs"/>
          <w:kern w:val="0"/>
          <w:sz w:val="28"/>
          <w:szCs w:val="28"/>
          <w14:ligatures w14:val="none"/>
        </w:rPr>
        <w:t xml:space="preserve"> et al., 2021) </w:t>
      </w:r>
      <w:r w:rsidRPr="00227CAF">
        <w:rPr>
          <w:rFonts w:ascii="Simplified Arabic" w:eastAsia="Times New Roman" w:hAnsi="Simplified Arabic" w:cs="Simplified Arabic" w:hint="cs"/>
          <w:kern w:val="0"/>
          <w:sz w:val="28"/>
          <w:szCs w:val="28"/>
          <w:rtl/>
          <w14:ligatures w14:val="none"/>
        </w:rPr>
        <w:t>والمجر</w:t>
      </w:r>
      <w:r w:rsidRPr="00227CAF">
        <w:rPr>
          <w:rFonts w:ascii="Simplified Arabic" w:eastAsia="Times New Roman" w:hAnsi="Simplified Arabic" w:cs="Simplified Arabic" w:hint="cs"/>
          <w:kern w:val="0"/>
          <w:sz w:val="28"/>
          <w:szCs w:val="28"/>
          <w14:ligatures w14:val="none"/>
        </w:rPr>
        <w:t xml:space="preserve"> (Szakos et al., 2021)</w:t>
      </w:r>
      <w:r w:rsidRPr="00227CAF">
        <w:rPr>
          <w:rFonts w:ascii="Simplified Arabic" w:eastAsia="Times New Roman" w:hAnsi="Simplified Arabic" w:cs="Simplified Arabic" w:hint="cs"/>
          <w:kern w:val="0"/>
          <w:sz w:val="28"/>
          <w:szCs w:val="28"/>
          <w:rtl/>
          <w14:ligatures w14:val="none"/>
        </w:rPr>
        <w:t xml:space="preserve">، أو في بيئات عربية غير سعودية كمصر (موسى، 2019؛ حسانين، 2013) والعراق (ورد ومحمد، 2022)، بينما تُطبَّق الدراسة الحالية في البيئة السعودية في ضوء رؤية المملكة 2030 التي تُشكّل سياقاً تنموياً واجتماعياً متفرداً. ومن حيث </w:t>
      </w:r>
      <w:r w:rsidRPr="00227CAF">
        <w:rPr>
          <w:rFonts w:ascii="Simplified Arabic" w:eastAsia="Times New Roman" w:hAnsi="Simplified Arabic" w:cs="Simplified Arabic" w:hint="cs"/>
          <w:b/>
          <w:bCs/>
          <w:kern w:val="0"/>
          <w:sz w:val="28"/>
          <w:szCs w:val="28"/>
          <w:rtl/>
          <w14:ligatures w14:val="none"/>
        </w:rPr>
        <w:t>العينة</w:t>
      </w:r>
      <w:r w:rsidRPr="00227CAF">
        <w:rPr>
          <w:rFonts w:ascii="Simplified Arabic" w:eastAsia="Times New Roman" w:hAnsi="Simplified Arabic" w:cs="Simplified Arabic" w:hint="cs"/>
          <w:kern w:val="0"/>
          <w:sz w:val="28"/>
          <w:szCs w:val="28"/>
          <w:rtl/>
          <w14:ligatures w14:val="none"/>
        </w:rPr>
        <w:t xml:space="preserve">، تناولت الدراسات السابقة عينات متنوعة كالمستهلكين وأصحاب المشاريع والحرفيين والموظفين، في حين تستهدف الدراسة الحالية الجمهور السعودي من متابعي حملات التوعية المجتمعية عبر وسائل التواصل الاجتماعي. ومن حيث </w:t>
      </w:r>
      <w:r w:rsidRPr="00227CAF">
        <w:rPr>
          <w:rFonts w:ascii="Simplified Arabic" w:eastAsia="Times New Roman" w:hAnsi="Simplified Arabic" w:cs="Simplified Arabic" w:hint="cs"/>
          <w:b/>
          <w:bCs/>
          <w:kern w:val="0"/>
          <w:sz w:val="28"/>
          <w:szCs w:val="28"/>
          <w:rtl/>
          <w14:ligatures w14:val="none"/>
        </w:rPr>
        <w:t>الأبعاد</w:t>
      </w:r>
      <w:r w:rsidRPr="00227CAF">
        <w:rPr>
          <w:rFonts w:ascii="Simplified Arabic" w:eastAsia="Times New Roman" w:hAnsi="Simplified Arabic" w:cs="Simplified Arabic" w:hint="cs"/>
          <w:kern w:val="0"/>
          <w:sz w:val="28"/>
          <w:szCs w:val="28"/>
          <w:rtl/>
          <w14:ligatures w14:val="none"/>
        </w:rPr>
        <w:t>، لم تتناول أيٌّ من الدراسات السابقة – في حدود اطلاع الباحثة – جميع أبعاد التسويق عبر وسائل التواصل الاجتماعي (المحتوى التفاعلي، والتخصيص، والترفيه، والكلمة المنطوقة الإلكترونية، والاستهداف) مجتمعةً في علاقتها بفعالية حملات التوعية المجتمعية</w:t>
      </w:r>
      <w:r w:rsidRPr="00227CAF">
        <w:rPr>
          <w:rFonts w:ascii="Simplified Arabic" w:eastAsia="Times New Roman" w:hAnsi="Simplified Arabic" w:cs="Simplified Arabic" w:hint="cs"/>
          <w:kern w:val="0"/>
          <w:sz w:val="28"/>
          <w:szCs w:val="28"/>
          <w14:ligatures w14:val="none"/>
        </w:rPr>
        <w:t>.</w:t>
      </w:r>
    </w:p>
    <w:p w14:paraId="22292582" w14:textId="77777777" w:rsidR="00227CAF" w:rsidRPr="00227CAF" w:rsidRDefault="00227CAF"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 xml:space="preserve">وبناءً على ما تقدّم، تتجلى </w:t>
      </w:r>
      <w:r w:rsidRPr="00227CAF">
        <w:rPr>
          <w:rFonts w:ascii="Simplified Arabic" w:eastAsia="Times New Roman" w:hAnsi="Simplified Arabic" w:cs="Simplified Arabic" w:hint="cs"/>
          <w:b/>
          <w:bCs/>
          <w:kern w:val="0"/>
          <w:sz w:val="28"/>
          <w:szCs w:val="28"/>
          <w:rtl/>
          <w14:ligatures w14:val="none"/>
        </w:rPr>
        <w:t>الفجوة البحثية</w:t>
      </w:r>
      <w:r w:rsidRPr="00227CAF">
        <w:rPr>
          <w:rFonts w:ascii="Simplified Arabic" w:eastAsia="Times New Roman" w:hAnsi="Simplified Arabic" w:cs="Simplified Arabic" w:hint="cs"/>
          <w:kern w:val="0"/>
          <w:sz w:val="28"/>
          <w:szCs w:val="28"/>
          <w:rtl/>
          <w14:ligatures w14:val="none"/>
        </w:rPr>
        <w:t xml:space="preserve"> التي تسعى الدراسة الحالية إلى سدّها في ندرة الدراسات العربية والسعودية التي تجمع بين متغيري التسويق عبر وسائل التواصل الاجتماعي وحملات التوعية المجتمعية في إطار بحثي متكامل، وفي غياب الدراسات التي تتناول الأبعاد المتعددة للتسويق الرقمي وأثر كل بُعد منها على فعالية حملات التوعية المجتمعية في السياق السعودي وفي ضوء رؤية المملكة 2030، مما يُبرز الحاجة العلمية والعملية لهذه الدراسة كإسهام بحثي يسدّ جانباً من هذه الفجوة، ويُقدّم رؤى نظرية وتطبيقية جديدة في هذا المجال</w:t>
      </w:r>
      <w:r w:rsidRPr="00227CAF">
        <w:rPr>
          <w:rFonts w:ascii="Simplified Arabic" w:eastAsia="Times New Roman" w:hAnsi="Simplified Arabic" w:cs="Simplified Arabic" w:hint="cs"/>
          <w:kern w:val="0"/>
          <w:sz w:val="28"/>
          <w:szCs w:val="28"/>
          <w14:ligatures w14:val="none"/>
        </w:rPr>
        <w:t>.</w:t>
      </w:r>
    </w:p>
    <w:p w14:paraId="0F64935A" w14:textId="0BFD8AF6" w:rsidR="00227CAF" w:rsidRPr="00227CAF" w:rsidRDefault="00227CAF" w:rsidP="00955A96">
      <w:pPr>
        <w:pStyle w:val="1"/>
        <w:rPr>
          <w:rFonts w:hint="cs"/>
        </w:rPr>
      </w:pPr>
      <w:bookmarkStart w:id="20" w:name="_Toc236013177"/>
      <w:r w:rsidRPr="00227CAF">
        <w:rPr>
          <w:rFonts w:hint="cs"/>
          <w:rtl/>
        </w:rPr>
        <w:lastRenderedPageBreak/>
        <w:t>المنطلقات النظرية للدراسة</w:t>
      </w:r>
      <w:bookmarkEnd w:id="20"/>
    </w:p>
    <w:p w14:paraId="20759F91" w14:textId="77777777" w:rsidR="00227CAF" w:rsidRPr="00227CAF" w:rsidRDefault="00227CAF"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يستند البحث العلمي في مختلف حقول المعرفة إلى منطلقات نظرية تُشكّل الإطار الفكري الذي يُوجّه الباحث في صياغة فرضياته وتفسير نتائجه، وتُعدّ النظرية بمثابة العدسة التي يُنظر من خلالها إلى الظواهر المدروسة. ولمّا كانت الدراسة الحالية تتناول العلاقة بين التسويق عبر وسائل التواصل الاجتماعي وفعالية حملات التوعية المجتمعية، فإنها تنطلق من مجموعة من النظريات والمداخل الفكرية التي تُشكّل مجتمعةً الإطار النظري المرجعي للدراسة، وفيما يلي عرض موجز لأبرز هذه المنطلقات</w:t>
      </w:r>
      <w:r w:rsidRPr="00227CAF">
        <w:rPr>
          <w:rFonts w:ascii="Simplified Arabic" w:eastAsia="Times New Roman" w:hAnsi="Simplified Arabic" w:cs="Simplified Arabic" w:hint="cs"/>
          <w:kern w:val="0"/>
          <w:sz w:val="28"/>
          <w:szCs w:val="28"/>
          <w14:ligatures w14:val="none"/>
        </w:rPr>
        <w:t>:</w:t>
      </w:r>
    </w:p>
    <w:p w14:paraId="5B77362C" w14:textId="18D41E0F" w:rsidR="00227CAF" w:rsidRPr="00227CAF" w:rsidRDefault="00227CAF" w:rsidP="00227CAF">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1" w:name="_Toc236013178"/>
      <w:r w:rsidRPr="00227CAF">
        <w:rPr>
          <w:rFonts w:ascii="Simplified Arabic" w:eastAsia="Times New Roman" w:hAnsi="Simplified Arabic" w:cs="Simplified Arabic" w:hint="cs"/>
          <w:b/>
          <w:bCs/>
          <w:kern w:val="0"/>
          <w:sz w:val="28"/>
          <w:szCs w:val="28"/>
          <w:rtl/>
          <w14:ligatures w14:val="none"/>
        </w:rPr>
        <w:t xml:space="preserve">نظرية الاستخدامات </w:t>
      </w:r>
      <w:proofErr w:type="spellStart"/>
      <w:r w:rsidRPr="00227CAF">
        <w:rPr>
          <w:rFonts w:ascii="Simplified Arabic" w:eastAsia="Times New Roman" w:hAnsi="Simplified Arabic" w:cs="Simplified Arabic" w:hint="cs"/>
          <w:b/>
          <w:bCs/>
          <w:kern w:val="0"/>
          <w:sz w:val="28"/>
          <w:szCs w:val="28"/>
          <w:rtl/>
          <w14:ligatures w14:val="none"/>
        </w:rPr>
        <w:t>والإشباعات</w:t>
      </w:r>
      <w:proofErr w:type="spellEnd"/>
      <w:r w:rsidRPr="00227CAF">
        <w:rPr>
          <w:rFonts w:ascii="Simplified Arabic" w:eastAsia="Times New Roman" w:hAnsi="Simplified Arabic" w:cs="Simplified Arabic" w:hint="cs"/>
          <w:b/>
          <w:bCs/>
          <w:kern w:val="0"/>
          <w:sz w:val="28"/>
          <w:szCs w:val="28"/>
          <w14:ligatures w14:val="none"/>
        </w:rPr>
        <w:t xml:space="preserve"> (Uses and Gratifications Theory)</w:t>
      </w:r>
      <w:bookmarkEnd w:id="21"/>
    </w:p>
    <w:p w14:paraId="07660E2E" w14:textId="77777777" w:rsidR="00227CAF" w:rsidRPr="00227CAF" w:rsidRDefault="00227CAF"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 xml:space="preserve">تُعدّ نظرية الاستخدامات </w:t>
      </w:r>
      <w:proofErr w:type="spellStart"/>
      <w:r w:rsidRPr="00227CAF">
        <w:rPr>
          <w:rFonts w:ascii="Simplified Arabic" w:eastAsia="Times New Roman" w:hAnsi="Simplified Arabic" w:cs="Simplified Arabic" w:hint="cs"/>
          <w:kern w:val="0"/>
          <w:sz w:val="28"/>
          <w:szCs w:val="28"/>
          <w:rtl/>
          <w14:ligatures w14:val="none"/>
        </w:rPr>
        <w:t>والإشباعات</w:t>
      </w:r>
      <w:proofErr w:type="spellEnd"/>
      <w:r w:rsidRPr="00227CAF">
        <w:rPr>
          <w:rFonts w:ascii="Simplified Arabic" w:eastAsia="Times New Roman" w:hAnsi="Simplified Arabic" w:cs="Simplified Arabic" w:hint="cs"/>
          <w:kern w:val="0"/>
          <w:sz w:val="28"/>
          <w:szCs w:val="28"/>
          <w:rtl/>
          <w14:ligatures w14:val="none"/>
        </w:rPr>
        <w:t xml:space="preserve"> التي طوّرها </w:t>
      </w:r>
      <w:proofErr w:type="spellStart"/>
      <w:r w:rsidRPr="00227CAF">
        <w:rPr>
          <w:rFonts w:ascii="Simplified Arabic" w:eastAsia="Times New Roman" w:hAnsi="Simplified Arabic" w:cs="Simplified Arabic" w:hint="cs"/>
          <w:kern w:val="0"/>
          <w:sz w:val="28"/>
          <w:szCs w:val="28"/>
          <w:rtl/>
          <w14:ligatures w14:val="none"/>
        </w:rPr>
        <w:t>كاتز</w:t>
      </w:r>
      <w:proofErr w:type="spellEnd"/>
      <w:r w:rsidRPr="00227CAF">
        <w:rPr>
          <w:rFonts w:ascii="Simplified Arabic" w:eastAsia="Times New Roman" w:hAnsi="Simplified Arabic" w:cs="Simplified Arabic" w:hint="cs"/>
          <w:kern w:val="0"/>
          <w:sz w:val="28"/>
          <w:szCs w:val="28"/>
          <w:rtl/>
          <w14:ligatures w14:val="none"/>
        </w:rPr>
        <w:t xml:space="preserve"> </w:t>
      </w:r>
      <w:proofErr w:type="spellStart"/>
      <w:r w:rsidRPr="00227CAF">
        <w:rPr>
          <w:rFonts w:ascii="Simplified Arabic" w:eastAsia="Times New Roman" w:hAnsi="Simplified Arabic" w:cs="Simplified Arabic" w:hint="cs"/>
          <w:kern w:val="0"/>
          <w:sz w:val="28"/>
          <w:szCs w:val="28"/>
          <w:rtl/>
          <w14:ligatures w14:val="none"/>
        </w:rPr>
        <w:t>وبلومر</w:t>
      </w:r>
      <w:proofErr w:type="spellEnd"/>
      <w:r w:rsidRPr="00227CAF">
        <w:rPr>
          <w:rFonts w:ascii="Simplified Arabic" w:eastAsia="Times New Roman" w:hAnsi="Simplified Arabic" w:cs="Simplified Arabic" w:hint="cs"/>
          <w:kern w:val="0"/>
          <w:sz w:val="28"/>
          <w:szCs w:val="28"/>
          <w:rtl/>
          <w14:ligatures w14:val="none"/>
        </w:rPr>
        <w:t xml:space="preserve"> </w:t>
      </w:r>
      <w:proofErr w:type="spellStart"/>
      <w:r w:rsidRPr="00227CAF">
        <w:rPr>
          <w:rFonts w:ascii="Simplified Arabic" w:eastAsia="Times New Roman" w:hAnsi="Simplified Arabic" w:cs="Simplified Arabic" w:hint="cs"/>
          <w:kern w:val="0"/>
          <w:sz w:val="28"/>
          <w:szCs w:val="28"/>
          <w:rtl/>
          <w14:ligatures w14:val="none"/>
        </w:rPr>
        <w:t>وجوريفيتش</w:t>
      </w:r>
      <w:proofErr w:type="spellEnd"/>
      <w:r w:rsidRPr="00227CAF">
        <w:rPr>
          <w:rFonts w:ascii="Simplified Arabic" w:eastAsia="Times New Roman" w:hAnsi="Simplified Arabic" w:cs="Simplified Arabic" w:hint="cs"/>
          <w:kern w:val="0"/>
          <w:sz w:val="28"/>
          <w:szCs w:val="28"/>
          <w14:ligatures w14:val="none"/>
        </w:rPr>
        <w:t xml:space="preserve"> (Katz, </w:t>
      </w:r>
      <w:proofErr w:type="spellStart"/>
      <w:r w:rsidRPr="00227CAF">
        <w:rPr>
          <w:rFonts w:ascii="Simplified Arabic" w:eastAsia="Times New Roman" w:hAnsi="Simplified Arabic" w:cs="Simplified Arabic" w:hint="cs"/>
          <w:kern w:val="0"/>
          <w:sz w:val="28"/>
          <w:szCs w:val="28"/>
          <w14:ligatures w14:val="none"/>
        </w:rPr>
        <w:t>Blumler</w:t>
      </w:r>
      <w:proofErr w:type="spellEnd"/>
      <w:r w:rsidRPr="00227CAF">
        <w:rPr>
          <w:rFonts w:ascii="Simplified Arabic" w:eastAsia="Times New Roman" w:hAnsi="Simplified Arabic" w:cs="Simplified Arabic" w:hint="cs"/>
          <w:kern w:val="0"/>
          <w:sz w:val="28"/>
          <w:szCs w:val="28"/>
          <w14:ligatures w14:val="none"/>
        </w:rPr>
        <w:t xml:space="preserve"> &amp; Gurevitch, 1974) </w:t>
      </w:r>
      <w:r w:rsidRPr="00227CAF">
        <w:rPr>
          <w:rFonts w:ascii="Simplified Arabic" w:eastAsia="Times New Roman" w:hAnsi="Simplified Arabic" w:cs="Simplified Arabic" w:hint="cs"/>
          <w:kern w:val="0"/>
          <w:sz w:val="28"/>
          <w:szCs w:val="28"/>
          <w:rtl/>
          <w14:ligatures w14:val="none"/>
        </w:rPr>
        <w:t xml:space="preserve">من أهم النظريات التي تُفسّر سلوك الجمهور تجاه وسائل الإعلام، وتفترض النظرية أن الجمهور نشط وإيجابي في اختياره لوسائل الإعلام والمحتوى الذي يُشبع احتياجاته ورغباته. وتكتسب هذه النظرية أهمية خاصة في سياق الدراسة الحالية، إذ إن مستخدمي وسائل التواصل الاجتماعي يتفاعلون مع محتوى حملات التوعية المجتمعية بناءً على ما يُحققه هذا المحتوى من </w:t>
      </w:r>
      <w:proofErr w:type="spellStart"/>
      <w:r w:rsidRPr="00227CAF">
        <w:rPr>
          <w:rFonts w:ascii="Simplified Arabic" w:eastAsia="Times New Roman" w:hAnsi="Simplified Arabic" w:cs="Simplified Arabic" w:hint="cs"/>
          <w:kern w:val="0"/>
          <w:sz w:val="28"/>
          <w:szCs w:val="28"/>
          <w:rtl/>
          <w14:ligatures w14:val="none"/>
        </w:rPr>
        <w:t>إشباعات</w:t>
      </w:r>
      <w:proofErr w:type="spellEnd"/>
      <w:r w:rsidRPr="00227CAF">
        <w:rPr>
          <w:rFonts w:ascii="Simplified Arabic" w:eastAsia="Times New Roman" w:hAnsi="Simplified Arabic" w:cs="Simplified Arabic" w:hint="cs"/>
          <w:kern w:val="0"/>
          <w:sz w:val="28"/>
          <w:szCs w:val="28"/>
          <w:rtl/>
          <w14:ligatures w14:val="none"/>
        </w:rPr>
        <w:t xml:space="preserve"> معرفية أو وجدانية أو اجتماعية. وتُساعد هذه النظرية في تفسير كيفية تأثير أبعاد التسويق عبر وسائل التواصل الاجتماعي كالمحتوى التفاعلي والترفيه والتخصيص على مدى تفاعل الجمهور مع رسائل التوعية المجتمعية ومدى استجابته لها</w:t>
      </w:r>
      <w:r w:rsidRPr="00227CAF">
        <w:rPr>
          <w:rFonts w:ascii="Simplified Arabic" w:eastAsia="Times New Roman" w:hAnsi="Simplified Arabic" w:cs="Simplified Arabic" w:hint="cs"/>
          <w:kern w:val="0"/>
          <w:sz w:val="28"/>
          <w:szCs w:val="28"/>
          <w14:ligatures w14:val="none"/>
        </w:rPr>
        <w:t>.</w:t>
      </w:r>
    </w:p>
    <w:p w14:paraId="713AA62B" w14:textId="2C0A0E52" w:rsidR="00227CAF" w:rsidRPr="00227CAF" w:rsidRDefault="00227CAF" w:rsidP="00227CAF">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2" w:name="_Toc236013179"/>
      <w:r w:rsidRPr="00227CAF">
        <w:rPr>
          <w:rFonts w:ascii="Simplified Arabic" w:eastAsia="Times New Roman" w:hAnsi="Simplified Arabic" w:cs="Simplified Arabic" w:hint="cs"/>
          <w:b/>
          <w:bCs/>
          <w:kern w:val="0"/>
          <w:sz w:val="28"/>
          <w:szCs w:val="28"/>
          <w:rtl/>
          <w14:ligatures w14:val="none"/>
        </w:rPr>
        <w:t>نظرية انتشار المبتكرات</w:t>
      </w:r>
      <w:r w:rsidRPr="00227CAF">
        <w:rPr>
          <w:rFonts w:ascii="Simplified Arabic" w:eastAsia="Times New Roman" w:hAnsi="Simplified Arabic" w:cs="Simplified Arabic" w:hint="cs"/>
          <w:b/>
          <w:bCs/>
          <w:kern w:val="0"/>
          <w:sz w:val="28"/>
          <w:szCs w:val="28"/>
          <w14:ligatures w14:val="none"/>
        </w:rPr>
        <w:t xml:space="preserve"> (Diffusion of Innovations Theory)</w:t>
      </w:r>
      <w:bookmarkEnd w:id="22"/>
    </w:p>
    <w:p w14:paraId="7205A6F2" w14:textId="77777777" w:rsidR="00227CAF" w:rsidRPr="00227CAF" w:rsidRDefault="00227CAF"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طرح روجرز</w:t>
      </w:r>
      <w:r w:rsidRPr="00227CAF">
        <w:rPr>
          <w:rFonts w:ascii="Simplified Arabic" w:eastAsia="Times New Roman" w:hAnsi="Simplified Arabic" w:cs="Simplified Arabic" w:hint="cs"/>
          <w:kern w:val="0"/>
          <w:sz w:val="28"/>
          <w:szCs w:val="28"/>
          <w14:ligatures w14:val="none"/>
        </w:rPr>
        <w:t xml:space="preserve"> (Rogers, 1962) </w:t>
      </w:r>
      <w:r w:rsidRPr="00227CAF">
        <w:rPr>
          <w:rFonts w:ascii="Simplified Arabic" w:eastAsia="Times New Roman" w:hAnsi="Simplified Arabic" w:cs="Simplified Arabic" w:hint="cs"/>
          <w:kern w:val="0"/>
          <w:sz w:val="28"/>
          <w:szCs w:val="28"/>
          <w:rtl/>
          <w14:ligatures w14:val="none"/>
        </w:rPr>
        <w:t xml:space="preserve">نظرية انتشار المبتكرات لتفسير كيفية انتشار الأفكار والممارسات الجديدة في المجتمع عبر قنوات اتصالية معينة وخلال فترة زمنية محددة بين أفراد نظام اجتماعي. وتُوفّر هذه النظرية إطاراً تفسيرياً لكيفية انتشار رسائل التوعية المجتمعية عبر وسائل التواصل الاجتماعي، إذ تُصنّف النظرية الجمهور إلى فئات وفقاً لسرعة تبنّيهم للأفكار الجديدة (المبتكرون، </w:t>
      </w:r>
      <w:proofErr w:type="spellStart"/>
      <w:r w:rsidRPr="00227CAF">
        <w:rPr>
          <w:rFonts w:ascii="Simplified Arabic" w:eastAsia="Times New Roman" w:hAnsi="Simplified Arabic" w:cs="Simplified Arabic" w:hint="cs"/>
          <w:kern w:val="0"/>
          <w:sz w:val="28"/>
          <w:szCs w:val="28"/>
          <w:rtl/>
          <w14:ligatures w14:val="none"/>
        </w:rPr>
        <w:t>والمتبنّون</w:t>
      </w:r>
      <w:proofErr w:type="spellEnd"/>
      <w:r w:rsidRPr="00227CAF">
        <w:rPr>
          <w:rFonts w:ascii="Simplified Arabic" w:eastAsia="Times New Roman" w:hAnsi="Simplified Arabic" w:cs="Simplified Arabic" w:hint="cs"/>
          <w:kern w:val="0"/>
          <w:sz w:val="28"/>
          <w:szCs w:val="28"/>
          <w:rtl/>
          <w14:ligatures w14:val="none"/>
        </w:rPr>
        <w:t xml:space="preserve"> الأوائل، والأغلبية المبكرة، والأغلبية المتأخرة، والمتلكئون). وتُساعد النظرية في فهم دور المؤثرين والقادة الرأي في وسائل التواصل الاجتماعي كوسطاء لنشر رسائل التوعية المجتمعية، وهو ما يتفق مع ما أشارت إليه دراسة (شاهين، 2021) حول فاعلية التسويق عبر المؤثرين</w:t>
      </w:r>
      <w:r w:rsidRPr="00227CAF">
        <w:rPr>
          <w:rFonts w:ascii="Simplified Arabic" w:eastAsia="Times New Roman" w:hAnsi="Simplified Arabic" w:cs="Simplified Arabic" w:hint="cs"/>
          <w:kern w:val="0"/>
          <w:sz w:val="28"/>
          <w:szCs w:val="28"/>
          <w14:ligatures w14:val="none"/>
        </w:rPr>
        <w:t>.</w:t>
      </w:r>
    </w:p>
    <w:p w14:paraId="5DE27E55" w14:textId="7FF9C511" w:rsidR="00227CAF" w:rsidRPr="00227CAF" w:rsidRDefault="00227CAF" w:rsidP="00227CAF">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3" w:name="_Toc236013180"/>
      <w:r w:rsidRPr="00227CAF">
        <w:rPr>
          <w:rFonts w:ascii="Simplified Arabic" w:eastAsia="Times New Roman" w:hAnsi="Simplified Arabic" w:cs="Simplified Arabic" w:hint="cs"/>
          <w:b/>
          <w:bCs/>
          <w:kern w:val="0"/>
          <w:sz w:val="28"/>
          <w:szCs w:val="28"/>
          <w:rtl/>
          <w14:ligatures w14:val="none"/>
        </w:rPr>
        <w:lastRenderedPageBreak/>
        <w:t>نظرية الفعل المخطط</w:t>
      </w:r>
      <w:r w:rsidRPr="00227CAF">
        <w:rPr>
          <w:rFonts w:ascii="Simplified Arabic" w:eastAsia="Times New Roman" w:hAnsi="Simplified Arabic" w:cs="Simplified Arabic" w:hint="cs"/>
          <w:b/>
          <w:bCs/>
          <w:kern w:val="0"/>
          <w:sz w:val="28"/>
          <w:szCs w:val="28"/>
          <w14:ligatures w14:val="none"/>
        </w:rPr>
        <w:t xml:space="preserve"> (Theory of Planned Behavior)</w:t>
      </w:r>
      <w:bookmarkEnd w:id="23"/>
    </w:p>
    <w:p w14:paraId="55157CC9" w14:textId="77777777" w:rsidR="00227CAF" w:rsidRPr="00227CAF" w:rsidRDefault="00227CAF"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قدّم أجزن</w:t>
      </w:r>
      <w:r w:rsidRPr="00227CAF">
        <w:rPr>
          <w:rFonts w:ascii="Simplified Arabic" w:eastAsia="Times New Roman" w:hAnsi="Simplified Arabic" w:cs="Simplified Arabic" w:hint="cs"/>
          <w:kern w:val="0"/>
          <w:sz w:val="28"/>
          <w:szCs w:val="28"/>
          <w14:ligatures w14:val="none"/>
        </w:rPr>
        <w:t xml:space="preserve"> (Ajzen, 1991) </w:t>
      </w:r>
      <w:r w:rsidRPr="00227CAF">
        <w:rPr>
          <w:rFonts w:ascii="Simplified Arabic" w:eastAsia="Times New Roman" w:hAnsi="Simplified Arabic" w:cs="Simplified Arabic" w:hint="cs"/>
          <w:kern w:val="0"/>
          <w:sz w:val="28"/>
          <w:szCs w:val="28"/>
          <w:rtl/>
          <w14:ligatures w14:val="none"/>
        </w:rPr>
        <w:t>نظرية الفعل المخطط بوصفها امتداداً لنظرية الفعل المبرّر، وتفترض النظرية أن السلوك الإنساني تُحدّده ثلاثة عوامل رئيسية هي: الاتجاه نحو السلوك، والمعايير الذاتية، والتحكم السلوكي المدرك. وتكتسب هذه النظرية أهمية بالغة في سياق الدراسة الحالية، إذ إن الهدف النهائي لحملات التوعية المجتمعية هو تعديل سلوك الأفراد وتشكيل اتجاهات إيجابية لديهم تجاه القضايا المستهدفة. وتُوفّر النظرية إطاراً لفهم كيفية تأثير حملات التوعية عبر وسائل التواصل الاجتماعي على المكونات الثلاثة للسلوك، وهو ما وظّفته دراسة</w:t>
      </w:r>
      <w:r w:rsidRPr="00227CAF">
        <w:rPr>
          <w:rFonts w:ascii="Simplified Arabic" w:eastAsia="Times New Roman" w:hAnsi="Simplified Arabic" w:cs="Simplified Arabic" w:hint="cs"/>
          <w:kern w:val="0"/>
          <w:sz w:val="28"/>
          <w:szCs w:val="28"/>
          <w14:ligatures w14:val="none"/>
        </w:rPr>
        <w:t xml:space="preserve"> (Szakos et al., 2021) </w:t>
      </w:r>
      <w:r w:rsidRPr="00227CAF">
        <w:rPr>
          <w:rFonts w:ascii="Simplified Arabic" w:eastAsia="Times New Roman" w:hAnsi="Simplified Arabic" w:cs="Simplified Arabic" w:hint="cs"/>
          <w:kern w:val="0"/>
          <w:sz w:val="28"/>
          <w:szCs w:val="28"/>
          <w:rtl/>
          <w14:ligatures w14:val="none"/>
        </w:rPr>
        <w:t>في تفسير أثر حملات التوعية على سلوك تقليل هدر الطعام</w:t>
      </w:r>
      <w:r w:rsidRPr="00227CAF">
        <w:rPr>
          <w:rFonts w:ascii="Simplified Arabic" w:eastAsia="Times New Roman" w:hAnsi="Simplified Arabic" w:cs="Simplified Arabic" w:hint="cs"/>
          <w:kern w:val="0"/>
          <w:sz w:val="28"/>
          <w:szCs w:val="28"/>
          <w14:ligatures w14:val="none"/>
        </w:rPr>
        <w:t>.</w:t>
      </w:r>
    </w:p>
    <w:p w14:paraId="3461192A" w14:textId="6B577C65" w:rsidR="00227CAF" w:rsidRPr="00227CAF" w:rsidRDefault="00227CAF" w:rsidP="00227CAF">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4" w:name="_Toc236013181"/>
      <w:r w:rsidRPr="00227CAF">
        <w:rPr>
          <w:rFonts w:ascii="Simplified Arabic" w:eastAsia="Times New Roman" w:hAnsi="Simplified Arabic" w:cs="Simplified Arabic" w:hint="cs"/>
          <w:b/>
          <w:bCs/>
          <w:kern w:val="0"/>
          <w:sz w:val="28"/>
          <w:szCs w:val="28"/>
          <w:rtl/>
          <w14:ligatures w14:val="none"/>
        </w:rPr>
        <w:t>نظرية التسويق الاجتماعي</w:t>
      </w:r>
      <w:r w:rsidRPr="00227CAF">
        <w:rPr>
          <w:rFonts w:ascii="Simplified Arabic" w:eastAsia="Times New Roman" w:hAnsi="Simplified Arabic" w:cs="Simplified Arabic" w:hint="cs"/>
          <w:b/>
          <w:bCs/>
          <w:kern w:val="0"/>
          <w:sz w:val="28"/>
          <w:szCs w:val="28"/>
          <w14:ligatures w14:val="none"/>
        </w:rPr>
        <w:t xml:space="preserve"> (Social Marketing Theory)</w:t>
      </w:r>
      <w:bookmarkEnd w:id="24"/>
    </w:p>
    <w:p w14:paraId="0C0F3A8D" w14:textId="77777777" w:rsidR="00227CAF" w:rsidRPr="00227CAF" w:rsidRDefault="00227CAF"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 xml:space="preserve">تُعدّ نظرية التسويق الاجتماعي التي طوّرها كوتلر </w:t>
      </w:r>
      <w:proofErr w:type="spellStart"/>
      <w:r w:rsidRPr="00227CAF">
        <w:rPr>
          <w:rFonts w:ascii="Simplified Arabic" w:eastAsia="Times New Roman" w:hAnsi="Simplified Arabic" w:cs="Simplified Arabic" w:hint="cs"/>
          <w:kern w:val="0"/>
          <w:sz w:val="28"/>
          <w:szCs w:val="28"/>
          <w:rtl/>
          <w14:ligatures w14:val="none"/>
        </w:rPr>
        <w:t>وزالتمان</w:t>
      </w:r>
      <w:proofErr w:type="spellEnd"/>
      <w:r w:rsidRPr="00227CAF">
        <w:rPr>
          <w:rFonts w:ascii="Simplified Arabic" w:eastAsia="Times New Roman" w:hAnsi="Simplified Arabic" w:cs="Simplified Arabic" w:hint="cs"/>
          <w:kern w:val="0"/>
          <w:sz w:val="28"/>
          <w:szCs w:val="28"/>
          <w14:ligatures w14:val="none"/>
        </w:rPr>
        <w:t xml:space="preserve"> (Kotler &amp; Zaltman, 1971) </w:t>
      </w:r>
      <w:r w:rsidRPr="00227CAF">
        <w:rPr>
          <w:rFonts w:ascii="Simplified Arabic" w:eastAsia="Times New Roman" w:hAnsi="Simplified Arabic" w:cs="Simplified Arabic" w:hint="cs"/>
          <w:kern w:val="0"/>
          <w:sz w:val="28"/>
          <w:szCs w:val="28"/>
          <w:rtl/>
          <w14:ligatures w14:val="none"/>
        </w:rPr>
        <w:t>من أهم المداخل النظرية التي تجمع بين مفاهيم التسويق التجاري وأهداف التغيير الاجتماعي، إذ تقوم على تطبيق مبادئ التسويق التجاري وأدواته في تصميم برامج تهدف إلى التأثير في السلوك الطوعي للجمهور المستهدف بما يُحقّق الرفاهية الفردية والمجتمعية. وتُشكّل هذه النظرية الركيزة الأساسية التي تنطلق منها الدراسة الحالية، إذ إنها تُوفّر إطاراً منهجياً لتوظيف استراتيجيات التسويق عبر وسائل التواصل الاجتماعي في خدمة أهداف التوعية المجتمعية، وتؤكد أن نجاح حملات التوعية يعتمد على تطبيق المزيج التسويقي (المنتج، والسعر، والمكان، والترويج) في سياق اجتماعي</w:t>
      </w:r>
      <w:r w:rsidRPr="00227CAF">
        <w:rPr>
          <w:rFonts w:ascii="Simplified Arabic" w:eastAsia="Times New Roman" w:hAnsi="Simplified Arabic" w:cs="Simplified Arabic" w:hint="cs"/>
          <w:kern w:val="0"/>
          <w:sz w:val="28"/>
          <w:szCs w:val="28"/>
          <w14:ligatures w14:val="none"/>
        </w:rPr>
        <w:t>.</w:t>
      </w:r>
    </w:p>
    <w:p w14:paraId="3F45E1FA" w14:textId="164C18DE" w:rsidR="00227CAF" w:rsidRPr="00227CAF" w:rsidRDefault="00227CAF" w:rsidP="00227CAF">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5" w:name="_Toc236013182"/>
      <w:r w:rsidRPr="00227CAF">
        <w:rPr>
          <w:rFonts w:ascii="Simplified Arabic" w:eastAsia="Times New Roman" w:hAnsi="Simplified Arabic" w:cs="Simplified Arabic" w:hint="cs"/>
          <w:b/>
          <w:bCs/>
          <w:kern w:val="0"/>
          <w:sz w:val="28"/>
          <w:szCs w:val="28"/>
          <w:rtl/>
          <w14:ligatures w14:val="none"/>
        </w:rPr>
        <w:t>نظرية التأثير الاتصالي المزدوج</w:t>
      </w:r>
      <w:r w:rsidRPr="00227CAF">
        <w:rPr>
          <w:rFonts w:ascii="Simplified Arabic" w:eastAsia="Times New Roman" w:hAnsi="Simplified Arabic" w:cs="Simplified Arabic" w:hint="cs"/>
          <w:b/>
          <w:bCs/>
          <w:kern w:val="0"/>
          <w:sz w:val="28"/>
          <w:szCs w:val="28"/>
          <w14:ligatures w14:val="none"/>
        </w:rPr>
        <w:t xml:space="preserve"> (Two-Step Flow Theory)</w:t>
      </w:r>
      <w:bookmarkEnd w:id="25"/>
    </w:p>
    <w:p w14:paraId="76FB1AD8" w14:textId="77777777" w:rsidR="00227CAF" w:rsidRPr="00227CAF" w:rsidRDefault="00227CAF"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 xml:space="preserve">قدّم </w:t>
      </w:r>
      <w:proofErr w:type="spellStart"/>
      <w:r w:rsidRPr="00227CAF">
        <w:rPr>
          <w:rFonts w:ascii="Simplified Arabic" w:eastAsia="Times New Roman" w:hAnsi="Simplified Arabic" w:cs="Simplified Arabic" w:hint="cs"/>
          <w:kern w:val="0"/>
          <w:sz w:val="28"/>
          <w:szCs w:val="28"/>
          <w:rtl/>
          <w14:ligatures w14:val="none"/>
        </w:rPr>
        <w:t>لازارسفيلد</w:t>
      </w:r>
      <w:proofErr w:type="spellEnd"/>
      <w:r w:rsidRPr="00227CAF">
        <w:rPr>
          <w:rFonts w:ascii="Simplified Arabic" w:eastAsia="Times New Roman" w:hAnsi="Simplified Arabic" w:cs="Simplified Arabic" w:hint="cs"/>
          <w:kern w:val="0"/>
          <w:sz w:val="28"/>
          <w:szCs w:val="28"/>
          <w:rtl/>
          <w14:ligatures w14:val="none"/>
        </w:rPr>
        <w:t xml:space="preserve"> </w:t>
      </w:r>
      <w:proofErr w:type="spellStart"/>
      <w:r w:rsidRPr="00227CAF">
        <w:rPr>
          <w:rFonts w:ascii="Simplified Arabic" w:eastAsia="Times New Roman" w:hAnsi="Simplified Arabic" w:cs="Simplified Arabic" w:hint="cs"/>
          <w:kern w:val="0"/>
          <w:sz w:val="28"/>
          <w:szCs w:val="28"/>
          <w:rtl/>
          <w14:ligatures w14:val="none"/>
        </w:rPr>
        <w:t>وكاتز</w:t>
      </w:r>
      <w:proofErr w:type="spellEnd"/>
      <w:r w:rsidRPr="00227CAF">
        <w:rPr>
          <w:rFonts w:ascii="Simplified Arabic" w:eastAsia="Times New Roman" w:hAnsi="Simplified Arabic" w:cs="Simplified Arabic" w:hint="cs"/>
          <w:kern w:val="0"/>
          <w:sz w:val="28"/>
          <w:szCs w:val="28"/>
          <w14:ligatures w14:val="none"/>
        </w:rPr>
        <w:t xml:space="preserve"> (</w:t>
      </w:r>
      <w:proofErr w:type="spellStart"/>
      <w:r w:rsidRPr="00227CAF">
        <w:rPr>
          <w:rFonts w:ascii="Simplified Arabic" w:eastAsia="Times New Roman" w:hAnsi="Simplified Arabic" w:cs="Simplified Arabic" w:hint="cs"/>
          <w:kern w:val="0"/>
          <w:sz w:val="28"/>
          <w:szCs w:val="28"/>
          <w14:ligatures w14:val="none"/>
        </w:rPr>
        <w:t>Lazarsfeld</w:t>
      </w:r>
      <w:proofErr w:type="spellEnd"/>
      <w:r w:rsidRPr="00227CAF">
        <w:rPr>
          <w:rFonts w:ascii="Simplified Arabic" w:eastAsia="Times New Roman" w:hAnsi="Simplified Arabic" w:cs="Simplified Arabic" w:hint="cs"/>
          <w:kern w:val="0"/>
          <w:sz w:val="28"/>
          <w:szCs w:val="28"/>
          <w14:ligatures w14:val="none"/>
        </w:rPr>
        <w:t xml:space="preserve"> &amp; Katz, 1955) </w:t>
      </w:r>
      <w:r w:rsidRPr="00227CAF">
        <w:rPr>
          <w:rFonts w:ascii="Simplified Arabic" w:eastAsia="Times New Roman" w:hAnsi="Simplified Arabic" w:cs="Simplified Arabic" w:hint="cs"/>
          <w:kern w:val="0"/>
          <w:sz w:val="28"/>
          <w:szCs w:val="28"/>
          <w:rtl/>
          <w14:ligatures w14:val="none"/>
        </w:rPr>
        <w:t>نظرية التأثير الاتصالي المزدوج التي تفترض أن الرسائل الإعلامية تنتقل من وسائل الإعلام إلى قادة الرأي أولاً، ثم من قادة الرأي إلى بقية أفراد الجمهور. وتكتسب هذه النظرية أهمية خاصة في سياق التسويق عبر وسائل التواصل الاجتماعي، إذ إن المؤثرين ومشاهير مواقع التواصل الاجتماعي يقومون بدور قادة الرأي في العصر الرقمي، وينقلون رسائل الحملات إلى متابعيهم بأسلوب أكثر مصداقية وتأثيراً. وتتفق هذه النظرية مع ما توصلت إليه دراسة (إبراهيم، 2025) حول الاتجاهات الحديثة في بحوث التسويق المؤثر</w:t>
      </w:r>
      <w:r w:rsidRPr="00227CAF">
        <w:rPr>
          <w:rFonts w:ascii="Simplified Arabic" w:eastAsia="Times New Roman" w:hAnsi="Simplified Arabic" w:cs="Simplified Arabic" w:hint="cs"/>
          <w:kern w:val="0"/>
          <w:sz w:val="28"/>
          <w:szCs w:val="28"/>
          <w14:ligatures w14:val="none"/>
        </w:rPr>
        <w:t>.</w:t>
      </w:r>
    </w:p>
    <w:p w14:paraId="1A41C74F" w14:textId="0062BEF7" w:rsidR="00227CAF" w:rsidRPr="00227CAF" w:rsidRDefault="00227CAF" w:rsidP="00227CAF">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6" w:name="_Toc236013183"/>
      <w:r w:rsidRPr="00227CAF">
        <w:rPr>
          <w:rFonts w:ascii="Simplified Arabic" w:eastAsia="Times New Roman" w:hAnsi="Simplified Arabic" w:cs="Simplified Arabic" w:hint="cs"/>
          <w:b/>
          <w:bCs/>
          <w:kern w:val="0"/>
          <w:sz w:val="28"/>
          <w:szCs w:val="28"/>
          <w:rtl/>
          <w14:ligatures w14:val="none"/>
        </w:rPr>
        <w:lastRenderedPageBreak/>
        <w:t>نظرية التسويق العلائقي</w:t>
      </w:r>
      <w:r w:rsidRPr="00227CAF">
        <w:rPr>
          <w:rFonts w:ascii="Simplified Arabic" w:eastAsia="Times New Roman" w:hAnsi="Simplified Arabic" w:cs="Simplified Arabic" w:hint="cs"/>
          <w:b/>
          <w:bCs/>
          <w:kern w:val="0"/>
          <w:sz w:val="28"/>
          <w:szCs w:val="28"/>
          <w14:ligatures w14:val="none"/>
        </w:rPr>
        <w:t xml:space="preserve"> (Relationship Marketing Theory)</w:t>
      </w:r>
      <w:bookmarkEnd w:id="26"/>
    </w:p>
    <w:p w14:paraId="6887D878" w14:textId="77777777" w:rsidR="00227CAF" w:rsidRPr="00227CAF" w:rsidRDefault="00227CAF"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تقوم نظرية التسويق العلائقي التي طوّرها بيري</w:t>
      </w:r>
      <w:r w:rsidRPr="00227CAF">
        <w:rPr>
          <w:rFonts w:ascii="Simplified Arabic" w:eastAsia="Times New Roman" w:hAnsi="Simplified Arabic" w:cs="Simplified Arabic" w:hint="cs"/>
          <w:kern w:val="0"/>
          <w:sz w:val="28"/>
          <w:szCs w:val="28"/>
          <w14:ligatures w14:val="none"/>
        </w:rPr>
        <w:t xml:space="preserve"> (Berry, 1983) </w:t>
      </w:r>
      <w:r w:rsidRPr="00227CAF">
        <w:rPr>
          <w:rFonts w:ascii="Simplified Arabic" w:eastAsia="Times New Roman" w:hAnsi="Simplified Arabic" w:cs="Simplified Arabic" w:hint="cs"/>
          <w:kern w:val="0"/>
          <w:sz w:val="28"/>
          <w:szCs w:val="28"/>
          <w:rtl/>
          <w14:ligatures w14:val="none"/>
        </w:rPr>
        <w:t>على مفهوم بناء علاقات طويلة الأمد مع العملاء بدلاً من التركيز على المعاملات قصيرة المدى، وتؤكد على أهمية التفاعل المستمر والحوار المفتوح بين المؤسسة وجمهورها. وتُوفّر هذه النظرية إطاراً لفهم أهمية بُعد المحتوى التفاعلي والتخصيص في التسويق عبر وسائل التواصل الاجتماعي، إذ إن بناء علاقة تفاعلية مستمرة بين مؤسسات الحملات التوعوية والجمهور المستهدف يُسهم في تعزيز فعالية هذه الحملات وضمان استدامة تأثيرها</w:t>
      </w:r>
      <w:r w:rsidRPr="00227CAF">
        <w:rPr>
          <w:rFonts w:ascii="Simplified Arabic" w:eastAsia="Times New Roman" w:hAnsi="Simplified Arabic" w:cs="Simplified Arabic" w:hint="cs"/>
          <w:kern w:val="0"/>
          <w:sz w:val="28"/>
          <w:szCs w:val="28"/>
          <w14:ligatures w14:val="none"/>
        </w:rPr>
        <w:t>.</w:t>
      </w:r>
    </w:p>
    <w:p w14:paraId="3E886B54" w14:textId="6744B3B0" w:rsidR="00227CAF" w:rsidRPr="00227CAF" w:rsidRDefault="00227CAF" w:rsidP="00227CAF">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7" w:name="_Toc236013184"/>
      <w:r w:rsidRPr="00227CAF">
        <w:rPr>
          <w:rFonts w:ascii="Simplified Arabic" w:eastAsia="Times New Roman" w:hAnsi="Simplified Arabic" w:cs="Simplified Arabic" w:hint="cs"/>
          <w:b/>
          <w:bCs/>
          <w:kern w:val="0"/>
          <w:sz w:val="28"/>
          <w:szCs w:val="28"/>
          <w:rtl/>
          <w14:ligatures w14:val="none"/>
        </w:rPr>
        <w:t>النموذج الاحتمالي للتفصيل</w:t>
      </w:r>
      <w:r w:rsidRPr="00227CAF">
        <w:rPr>
          <w:rFonts w:ascii="Simplified Arabic" w:eastAsia="Times New Roman" w:hAnsi="Simplified Arabic" w:cs="Simplified Arabic" w:hint="cs"/>
          <w:b/>
          <w:bCs/>
          <w:kern w:val="0"/>
          <w:sz w:val="28"/>
          <w:szCs w:val="28"/>
          <w14:ligatures w14:val="none"/>
        </w:rPr>
        <w:t xml:space="preserve"> (Elaboration Likelihood Model – ELM)</w:t>
      </w:r>
      <w:bookmarkEnd w:id="27"/>
    </w:p>
    <w:p w14:paraId="35C377AC" w14:textId="5C51730D" w:rsidR="00227CAF" w:rsidRPr="00227CAF" w:rsidRDefault="00227CAF" w:rsidP="00955A96">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 xml:space="preserve">طرح بيتي </w:t>
      </w:r>
      <w:proofErr w:type="spellStart"/>
      <w:r w:rsidRPr="00227CAF">
        <w:rPr>
          <w:rFonts w:ascii="Simplified Arabic" w:eastAsia="Times New Roman" w:hAnsi="Simplified Arabic" w:cs="Simplified Arabic" w:hint="cs"/>
          <w:kern w:val="0"/>
          <w:sz w:val="28"/>
          <w:szCs w:val="28"/>
          <w:rtl/>
          <w14:ligatures w14:val="none"/>
        </w:rPr>
        <w:t>وكاسيوبو</w:t>
      </w:r>
      <w:proofErr w:type="spellEnd"/>
      <w:r w:rsidRPr="00227CAF">
        <w:rPr>
          <w:rFonts w:ascii="Simplified Arabic" w:eastAsia="Times New Roman" w:hAnsi="Simplified Arabic" w:cs="Simplified Arabic" w:hint="cs"/>
          <w:kern w:val="0"/>
          <w:sz w:val="28"/>
          <w:szCs w:val="28"/>
          <w14:ligatures w14:val="none"/>
        </w:rPr>
        <w:t xml:space="preserve"> (Petty &amp; Cacioppo, 1986) </w:t>
      </w:r>
      <w:r w:rsidRPr="00227CAF">
        <w:rPr>
          <w:rFonts w:ascii="Simplified Arabic" w:eastAsia="Times New Roman" w:hAnsi="Simplified Arabic" w:cs="Simplified Arabic" w:hint="cs"/>
          <w:kern w:val="0"/>
          <w:sz w:val="28"/>
          <w:szCs w:val="28"/>
          <w:rtl/>
          <w14:ligatures w14:val="none"/>
        </w:rPr>
        <w:t>النموذج الاحتمالي للتفصيل الذي يُفسّر كيفية معالجة الأفراد للرسائل الإقناعية عبر مسارين: المسار المركزي الذي يعتمد على معالجة عميقة للمحتوى، والمسار الطرفي الذي يعتمد على الإشارات السطحية كجاذبية المصدر أو المؤثرات البصرية. ويُوفّر هذا النموذج إطاراً لتفسير كيفية تأثير أبعاد التسويق عبر وسائل التواصل الاجتماعي المختلفة على استجابة الجمهور لرسائل التوعية المجتمعية، وكيف يُمكن تصميم رسائل تُحقّق الأثر المطلوب عبر المسارين معاً</w:t>
      </w:r>
      <w:r w:rsidRPr="00227CAF">
        <w:rPr>
          <w:rFonts w:ascii="Simplified Arabic" w:eastAsia="Times New Roman" w:hAnsi="Simplified Arabic" w:cs="Simplified Arabic" w:hint="cs"/>
          <w:kern w:val="0"/>
          <w:sz w:val="28"/>
          <w:szCs w:val="28"/>
          <w14:ligatures w14:val="none"/>
        </w:rPr>
        <w:t>.</w:t>
      </w:r>
    </w:p>
    <w:p w14:paraId="26D2DB8D" w14:textId="77777777" w:rsidR="00227CAF" w:rsidRPr="00227CAF" w:rsidRDefault="00227CAF" w:rsidP="00227CAF">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8" w:name="_Toc236013185"/>
      <w:r w:rsidRPr="00227CAF">
        <w:rPr>
          <w:rFonts w:ascii="Simplified Arabic" w:eastAsia="Times New Roman" w:hAnsi="Simplified Arabic" w:cs="Simplified Arabic" w:hint="cs"/>
          <w:b/>
          <w:bCs/>
          <w:kern w:val="0"/>
          <w:sz w:val="28"/>
          <w:szCs w:val="28"/>
          <w:rtl/>
          <w14:ligatures w14:val="none"/>
        </w:rPr>
        <w:t>توظيف المنطلقات النظرية في الدراسة الحالية</w:t>
      </w:r>
      <w:bookmarkEnd w:id="28"/>
    </w:p>
    <w:p w14:paraId="023D7071" w14:textId="77777777" w:rsidR="00227CAF" w:rsidRPr="00227CAF" w:rsidRDefault="00227CAF" w:rsidP="00227CAF">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227CAF">
        <w:rPr>
          <w:rFonts w:ascii="Simplified Arabic" w:eastAsia="Times New Roman" w:hAnsi="Simplified Arabic" w:cs="Simplified Arabic" w:hint="cs"/>
          <w:kern w:val="0"/>
          <w:sz w:val="28"/>
          <w:szCs w:val="28"/>
          <w:rtl/>
          <w14:ligatures w14:val="none"/>
        </w:rPr>
        <w:t xml:space="preserve">تتكامل النظريات السابقة في تشكيل الإطار النظري المرجعي للدراسة الحالية، إذ توفر نظرية التسويق الاجتماعي الأساس المفاهيمي للربط بين استراتيجيات التسويق الرقمي وأهداف التوعية المجتمعية، بينما تُقدّم نظرية الاستخدامات </w:t>
      </w:r>
      <w:proofErr w:type="spellStart"/>
      <w:r w:rsidRPr="00227CAF">
        <w:rPr>
          <w:rFonts w:ascii="Simplified Arabic" w:eastAsia="Times New Roman" w:hAnsi="Simplified Arabic" w:cs="Simplified Arabic" w:hint="cs"/>
          <w:kern w:val="0"/>
          <w:sz w:val="28"/>
          <w:szCs w:val="28"/>
          <w:rtl/>
          <w14:ligatures w14:val="none"/>
        </w:rPr>
        <w:t>والإشباعات</w:t>
      </w:r>
      <w:proofErr w:type="spellEnd"/>
      <w:r w:rsidRPr="00227CAF">
        <w:rPr>
          <w:rFonts w:ascii="Simplified Arabic" w:eastAsia="Times New Roman" w:hAnsi="Simplified Arabic" w:cs="Simplified Arabic" w:hint="cs"/>
          <w:kern w:val="0"/>
          <w:sz w:val="28"/>
          <w:szCs w:val="28"/>
          <w:rtl/>
          <w14:ligatures w14:val="none"/>
        </w:rPr>
        <w:t xml:space="preserve"> ونظرية الاعتماد على وسائل الإعلام تفسيراً لسلوك الجمهور تجاه وسائل التواصل الاجتماعي ورسائلها. وتُوفّر نظريتا انتشار المبتكرات والتأثير الاتصالي المزدوج فهماً لآليات انتشار رسائل التوعية عبر الشبكات الاجتماعية الرقمية ودور المؤثرين فيها. وتُسهم نظرية الفعل المخطط والنموذج الاحتمالي للتفصيل في تفسير كيفية تأثير رسائل الحملات على اتجاهات الجمهور وسلوكياته، في حين تُقدّم نظرية التسويق العلائقي إطاراً لفهم أهمية بناء علاقات تفاعلية مستدامة مع الجمهور المستهدف. وبناءً على هذا التكامل النظري، تنطلق الدراسة الحالية في اختبار العلاقة بين </w:t>
      </w:r>
      <w:r w:rsidRPr="00227CAF">
        <w:rPr>
          <w:rFonts w:ascii="Simplified Arabic" w:eastAsia="Times New Roman" w:hAnsi="Simplified Arabic" w:cs="Simplified Arabic" w:hint="cs"/>
          <w:kern w:val="0"/>
          <w:sz w:val="28"/>
          <w:szCs w:val="28"/>
          <w:rtl/>
          <w14:ligatures w14:val="none"/>
        </w:rPr>
        <w:lastRenderedPageBreak/>
        <w:t>التسويق عبر وسائل التواصل الاجتماعي بأبعاده المختلفة وفعالية حملات التوعية المجتمعية في المملكة العربية السعودية</w:t>
      </w:r>
      <w:r w:rsidRPr="00227CAF">
        <w:rPr>
          <w:rFonts w:ascii="Simplified Arabic" w:eastAsia="Times New Roman" w:hAnsi="Simplified Arabic" w:cs="Simplified Arabic" w:hint="cs"/>
          <w:kern w:val="0"/>
          <w:sz w:val="28"/>
          <w:szCs w:val="28"/>
          <w14:ligatures w14:val="none"/>
        </w:rPr>
        <w:t>.</w:t>
      </w:r>
    </w:p>
    <w:p w14:paraId="648625DB" w14:textId="70CE4711" w:rsidR="004A5DB9" w:rsidRPr="004A5DB9" w:rsidRDefault="004A5DB9" w:rsidP="00AD5FD7">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14:ligatures w14:val="none"/>
        </w:rPr>
      </w:pPr>
      <w:bookmarkStart w:id="29" w:name="_Toc236013186"/>
      <w:bookmarkEnd w:id="19"/>
      <w:r w:rsidRPr="004A5DB9">
        <w:rPr>
          <w:rFonts w:ascii="Simplified Arabic" w:eastAsia="Times New Roman" w:hAnsi="Simplified Arabic" w:cs="Simplified Arabic" w:hint="cs"/>
          <w:b/>
          <w:bCs/>
          <w:kern w:val="36"/>
          <w:sz w:val="28"/>
          <w:szCs w:val="28"/>
          <w:rtl/>
          <w14:ligatures w14:val="none"/>
        </w:rPr>
        <w:t>منهجية الدراسة</w:t>
      </w:r>
      <w:bookmarkEnd w:id="29"/>
    </w:p>
    <w:p w14:paraId="4C0FDFB3"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t xml:space="preserve">ستعتمد الدراسة الحالية على </w:t>
      </w:r>
      <w:r w:rsidRPr="00227CAF">
        <w:rPr>
          <w:rFonts w:ascii="Simplified Arabic" w:eastAsia="Times New Roman" w:hAnsi="Simplified Arabic" w:cs="Simplified Arabic"/>
          <w:b/>
          <w:bCs/>
          <w:kern w:val="0"/>
          <w:sz w:val="28"/>
          <w:szCs w:val="28"/>
          <w:rtl/>
          <w14:ligatures w14:val="none"/>
        </w:rPr>
        <w:t>المنهج الوصفي التحليلي</w:t>
      </w:r>
      <w:r w:rsidRPr="00227CAF">
        <w:rPr>
          <w:rFonts w:ascii="Simplified Arabic" w:eastAsia="Times New Roman" w:hAnsi="Simplified Arabic" w:cs="Simplified Arabic"/>
          <w:kern w:val="0"/>
          <w:sz w:val="28"/>
          <w:szCs w:val="28"/>
          <w:rtl/>
          <w14:ligatures w14:val="none"/>
        </w:rPr>
        <w:t>، وذلك لملاءمته لطبيعة الدراسة وأهدافها، إذ يُعدّ هذا المنهج من أنسب المناهج العلمية المستخدمة في الدراسات الاجتماعية والإعلامية والتسويقية التي تسعى إلى وصف الظاهرة المدروسة كما هي في الواقع، وتحليلها تحليلاً كمياً ونوعياً، والكشف عن العلاقات القائمة بين متغيراتها. وسيقوم المنهج الوصفي التحليلي بجمع البيانات والمعلومات المتعلقة بمتغيري الدراسة (التسويق عبر وسائل التواصل الاجتماعي بأبعاده المختلفة، وفعالية حملات التوعية المجتمعية)، ثم تصنيفها ومعالجتها إحصائياً بهدف الوصول إلى استنتاجات علمية دقيقة تُسهم في الإجابة عن أسئلة الدراسة واختبار فروضها</w:t>
      </w:r>
      <w:r w:rsidRPr="00227CAF">
        <w:rPr>
          <w:rFonts w:ascii="Simplified Arabic" w:eastAsia="Times New Roman" w:hAnsi="Simplified Arabic" w:cs="Simplified Arabic"/>
          <w:kern w:val="0"/>
          <w:sz w:val="28"/>
          <w:szCs w:val="28"/>
          <w14:ligatures w14:val="none"/>
        </w:rPr>
        <w:t>.</w:t>
      </w:r>
    </w:p>
    <w:p w14:paraId="1805B8C9"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t xml:space="preserve">كما ستستعين الدراسة بـ </w:t>
      </w:r>
      <w:r w:rsidRPr="00227CAF">
        <w:rPr>
          <w:rFonts w:ascii="Simplified Arabic" w:eastAsia="Times New Roman" w:hAnsi="Simplified Arabic" w:cs="Simplified Arabic"/>
          <w:b/>
          <w:bCs/>
          <w:kern w:val="0"/>
          <w:sz w:val="28"/>
          <w:szCs w:val="28"/>
          <w:rtl/>
          <w14:ligatures w14:val="none"/>
        </w:rPr>
        <w:t>المنهج الوثائقي</w:t>
      </w:r>
      <w:r w:rsidRPr="00227CAF">
        <w:rPr>
          <w:rFonts w:ascii="Simplified Arabic" w:eastAsia="Times New Roman" w:hAnsi="Simplified Arabic" w:cs="Simplified Arabic"/>
          <w:kern w:val="0"/>
          <w:sz w:val="28"/>
          <w:szCs w:val="28"/>
          <w:rtl/>
          <w14:ligatures w14:val="none"/>
        </w:rPr>
        <w:t xml:space="preserve"> في بناء الإطار النظري، من خلال الرجوع إلى الأدبيات العلمية والدراسات السابقة والمراجع العربية والأجنبية ذات الصلة بموضوع الدراسة، بهدف تأصيل المفاهيم النظرية وبناء الإطار المرجعي للدراسة. وسيتم توظيف </w:t>
      </w:r>
      <w:r w:rsidRPr="00227CAF">
        <w:rPr>
          <w:rFonts w:ascii="Simplified Arabic" w:eastAsia="Times New Roman" w:hAnsi="Simplified Arabic" w:cs="Simplified Arabic"/>
          <w:b/>
          <w:bCs/>
          <w:kern w:val="0"/>
          <w:sz w:val="28"/>
          <w:szCs w:val="28"/>
          <w:rtl/>
          <w14:ligatures w14:val="none"/>
        </w:rPr>
        <w:t>الأسلوب الكمي</w:t>
      </w:r>
      <w:r w:rsidRPr="00227CAF">
        <w:rPr>
          <w:rFonts w:ascii="Simplified Arabic" w:eastAsia="Times New Roman" w:hAnsi="Simplified Arabic" w:cs="Simplified Arabic"/>
          <w:kern w:val="0"/>
          <w:sz w:val="28"/>
          <w:szCs w:val="28"/>
          <w:rtl/>
          <w14:ligatures w14:val="none"/>
        </w:rPr>
        <w:t xml:space="preserve"> في جمع البيانات الميدانية ومعالجتها إحصائياً، وذلك من خلال تصميم استبانة إلكترونية تُوزَّع على عينة الدراسة، ثم تحليل بياناتها باستخدام برنامج الحزمة الإحصائية للعلوم الاجتماعية</w:t>
      </w:r>
      <w:r w:rsidRPr="00227CAF">
        <w:rPr>
          <w:rFonts w:ascii="Simplified Arabic" w:eastAsia="Times New Roman" w:hAnsi="Simplified Arabic" w:cs="Simplified Arabic"/>
          <w:kern w:val="0"/>
          <w:sz w:val="28"/>
          <w:szCs w:val="28"/>
          <w14:ligatures w14:val="none"/>
        </w:rPr>
        <w:t xml:space="preserve"> (SPSS) </w:t>
      </w:r>
      <w:r w:rsidRPr="00227CAF">
        <w:rPr>
          <w:rFonts w:ascii="Simplified Arabic" w:eastAsia="Times New Roman" w:hAnsi="Simplified Arabic" w:cs="Simplified Arabic"/>
          <w:kern w:val="0"/>
          <w:sz w:val="28"/>
          <w:szCs w:val="28"/>
          <w:rtl/>
          <w14:ligatures w14:val="none"/>
        </w:rPr>
        <w:t>للوصول إلى النتائج المستهدفة</w:t>
      </w:r>
      <w:r w:rsidRPr="00227CAF">
        <w:rPr>
          <w:rFonts w:ascii="Simplified Arabic" w:eastAsia="Times New Roman" w:hAnsi="Simplified Arabic" w:cs="Simplified Arabic"/>
          <w:kern w:val="0"/>
          <w:sz w:val="28"/>
          <w:szCs w:val="28"/>
          <w14:ligatures w14:val="none"/>
        </w:rPr>
        <w:t>.</w:t>
      </w:r>
    </w:p>
    <w:p w14:paraId="347FC12B" w14:textId="3BB7AD1D" w:rsidR="00227CAF" w:rsidRPr="00227CAF" w:rsidRDefault="00227CAF" w:rsidP="00227CAF">
      <w:pPr>
        <w:spacing w:line="276" w:lineRule="auto"/>
        <w:jc w:val="both"/>
        <w:rPr>
          <w:rFonts w:ascii="Simplified Arabic" w:eastAsia="Times New Roman" w:hAnsi="Simplified Arabic" w:cs="Simplified Arabic"/>
          <w:b/>
          <w:bCs/>
          <w:kern w:val="0"/>
          <w:sz w:val="28"/>
          <w:szCs w:val="28"/>
          <w14:ligatures w14:val="none"/>
        </w:rPr>
      </w:pPr>
      <w:r w:rsidRPr="00227CAF">
        <w:rPr>
          <w:rFonts w:ascii="Simplified Arabic" w:eastAsia="Times New Roman" w:hAnsi="Simplified Arabic" w:cs="Simplified Arabic"/>
          <w:b/>
          <w:bCs/>
          <w:kern w:val="0"/>
          <w:sz w:val="28"/>
          <w:szCs w:val="28"/>
          <w:rtl/>
          <w14:ligatures w14:val="none"/>
        </w:rPr>
        <w:t>مجتمع الدراسة وعينتها</w:t>
      </w:r>
    </w:p>
    <w:p w14:paraId="24226311"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t xml:space="preserve">سيتكون </w:t>
      </w:r>
      <w:r w:rsidRPr="00227CAF">
        <w:rPr>
          <w:rFonts w:ascii="Simplified Arabic" w:eastAsia="Times New Roman" w:hAnsi="Simplified Arabic" w:cs="Simplified Arabic"/>
          <w:b/>
          <w:bCs/>
          <w:kern w:val="0"/>
          <w:sz w:val="28"/>
          <w:szCs w:val="28"/>
          <w:rtl/>
          <w14:ligatures w14:val="none"/>
        </w:rPr>
        <w:t>مجتمع الدراسة</w:t>
      </w:r>
      <w:r w:rsidRPr="00227CAF">
        <w:rPr>
          <w:rFonts w:ascii="Simplified Arabic" w:eastAsia="Times New Roman" w:hAnsi="Simplified Arabic" w:cs="Simplified Arabic"/>
          <w:kern w:val="0"/>
          <w:sz w:val="28"/>
          <w:szCs w:val="28"/>
          <w:rtl/>
          <w14:ligatures w14:val="none"/>
        </w:rPr>
        <w:t xml:space="preserve"> من جميع مستخدمي وسائل التواصل الاجتماعي في المملكة العربية السعودية من الفئة العمرية (18 عاماً فأكثر) من متابعي حملات التوعية المجتمعية المُنفّذة عبر هذه الوسائل. وتُشير أحدث الإحصاءات إلى أن عدد مستخدمي وسائل التواصل الاجتماعي في المملكة العربية السعودية يبلغ نحو (35.10) مليون مستخدم، بنسبة انتشار تصل إلى (94.3%) من إجمالي عدد السكان البالغ نحو (37.2) مليون نسمة، وهو ما يجعل المجتمع السعودي من أكثر المجتمعات استخداماً لوسائل التواصل الاجتماعي على مستوى العالم، مع تركّز الاستخدام على منصات مثل واتساب وتيك توك وسناب شات وإنستغرام وتويتر</w:t>
      </w:r>
      <w:r w:rsidRPr="00227CAF">
        <w:rPr>
          <w:rFonts w:ascii="Simplified Arabic" w:eastAsia="Times New Roman" w:hAnsi="Simplified Arabic" w:cs="Simplified Arabic"/>
          <w:kern w:val="0"/>
          <w:sz w:val="28"/>
          <w:szCs w:val="28"/>
          <w14:ligatures w14:val="none"/>
        </w:rPr>
        <w:t xml:space="preserve"> (X).</w:t>
      </w:r>
    </w:p>
    <w:p w14:paraId="563F51D9"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lastRenderedPageBreak/>
        <w:t xml:space="preserve">ونظراً لضخامة حجم مجتمع الدراسة وصعوبة حصره كلياً، سيتم الاعتماد على </w:t>
      </w:r>
      <w:r w:rsidRPr="00227CAF">
        <w:rPr>
          <w:rFonts w:ascii="Simplified Arabic" w:eastAsia="Times New Roman" w:hAnsi="Simplified Arabic" w:cs="Simplified Arabic"/>
          <w:b/>
          <w:bCs/>
          <w:kern w:val="0"/>
          <w:sz w:val="28"/>
          <w:szCs w:val="28"/>
          <w:rtl/>
          <w14:ligatures w14:val="none"/>
        </w:rPr>
        <w:t>أسلوب العينة الميسّرة</w:t>
      </w:r>
      <w:r w:rsidRPr="00227CAF">
        <w:rPr>
          <w:rFonts w:ascii="Simplified Arabic" w:eastAsia="Times New Roman" w:hAnsi="Simplified Arabic" w:cs="Simplified Arabic"/>
          <w:b/>
          <w:bCs/>
          <w:kern w:val="0"/>
          <w:sz w:val="28"/>
          <w:szCs w:val="28"/>
          <w14:ligatures w14:val="none"/>
        </w:rPr>
        <w:t xml:space="preserve"> (Convenience Sample)</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 xml:space="preserve">في اختيار مفردات العينة، وذلك من خلال توزيع الاستبانة إلكترونياً عبر منصات التواصل الاجتماعي المختلفة. وسيتم تحديد حجم العينة وفقاً لمعادلة (ستيفن </w:t>
      </w:r>
      <w:proofErr w:type="spellStart"/>
      <w:r w:rsidRPr="00227CAF">
        <w:rPr>
          <w:rFonts w:ascii="Simplified Arabic" w:eastAsia="Times New Roman" w:hAnsi="Simplified Arabic" w:cs="Simplified Arabic"/>
          <w:kern w:val="0"/>
          <w:sz w:val="28"/>
          <w:szCs w:val="28"/>
          <w:rtl/>
          <w14:ligatures w14:val="none"/>
        </w:rPr>
        <w:t>ثامبسون</w:t>
      </w:r>
      <w:proofErr w:type="spellEnd"/>
      <w:r w:rsidRPr="00227CAF">
        <w:rPr>
          <w:rFonts w:ascii="Simplified Arabic" w:eastAsia="Times New Roman" w:hAnsi="Simplified Arabic" w:cs="Simplified Arabic"/>
          <w:kern w:val="0"/>
          <w:sz w:val="28"/>
          <w:szCs w:val="28"/>
          <w:rtl/>
          <w14:ligatures w14:val="none"/>
        </w:rPr>
        <w:t xml:space="preserve">) لحساب حجم العينة عند مستوى ثقة (95%) وهامش خطأ (5%)، وبناءً على ذلك سيبلغ </w:t>
      </w:r>
      <w:r w:rsidRPr="00227CAF">
        <w:rPr>
          <w:rFonts w:ascii="Simplified Arabic" w:eastAsia="Times New Roman" w:hAnsi="Simplified Arabic" w:cs="Simplified Arabic"/>
          <w:b/>
          <w:bCs/>
          <w:kern w:val="0"/>
          <w:sz w:val="28"/>
          <w:szCs w:val="28"/>
          <w:rtl/>
          <w14:ligatures w14:val="none"/>
        </w:rPr>
        <w:t>حجم العينة (384) مفردة</w:t>
      </w:r>
      <w:r w:rsidRPr="00227CAF">
        <w:rPr>
          <w:rFonts w:ascii="Simplified Arabic" w:eastAsia="Times New Roman" w:hAnsi="Simplified Arabic" w:cs="Simplified Arabic"/>
          <w:kern w:val="0"/>
          <w:sz w:val="28"/>
          <w:szCs w:val="28"/>
          <w:rtl/>
          <w14:ligatures w14:val="none"/>
        </w:rPr>
        <w:t xml:space="preserve"> من مستخدمي وسائل التواصل الاجتماعي في المملكة العربية السعودية، مع مراعاة تنويع خصائص المبحوثين من حيث النوع، والعمر، والمستوى التعليمي، ومدة استخدام وسائل التواصل الاجتماعي، لضمان تمثيل مختلف شرائح مجتمع الدراسة. وسيتم توزيع (450) استبانة احتياطاً لتعويض الاستبانات غير الصالحة للتحليل الإحصائي</w:t>
      </w:r>
      <w:r w:rsidRPr="00227CAF">
        <w:rPr>
          <w:rFonts w:ascii="Simplified Arabic" w:eastAsia="Times New Roman" w:hAnsi="Simplified Arabic" w:cs="Simplified Arabic"/>
          <w:kern w:val="0"/>
          <w:sz w:val="28"/>
          <w:szCs w:val="28"/>
          <w14:ligatures w14:val="none"/>
        </w:rPr>
        <w:t>.</w:t>
      </w:r>
    </w:p>
    <w:p w14:paraId="2040E74F" w14:textId="107900E3" w:rsidR="00227CAF" w:rsidRPr="00227CAF" w:rsidRDefault="00227CAF" w:rsidP="00227CAF">
      <w:pPr>
        <w:spacing w:line="276" w:lineRule="auto"/>
        <w:jc w:val="both"/>
        <w:rPr>
          <w:rFonts w:ascii="Simplified Arabic" w:eastAsia="Times New Roman" w:hAnsi="Simplified Arabic" w:cs="Simplified Arabic"/>
          <w:b/>
          <w:bCs/>
          <w:kern w:val="0"/>
          <w:sz w:val="28"/>
          <w:szCs w:val="28"/>
          <w14:ligatures w14:val="none"/>
        </w:rPr>
      </w:pPr>
      <w:r w:rsidRPr="00227CAF">
        <w:rPr>
          <w:rFonts w:ascii="Simplified Arabic" w:eastAsia="Times New Roman" w:hAnsi="Simplified Arabic" w:cs="Simplified Arabic"/>
          <w:b/>
          <w:bCs/>
          <w:kern w:val="0"/>
          <w:sz w:val="28"/>
          <w:szCs w:val="28"/>
          <w:rtl/>
          <w14:ligatures w14:val="none"/>
        </w:rPr>
        <w:t>مصادر جمع البيانات</w:t>
      </w:r>
    </w:p>
    <w:p w14:paraId="74F67E77"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t>ستعتمد الدراسة الحالية في جمع بياناتها على مصدرين رئيسيين هما</w:t>
      </w:r>
      <w:r w:rsidRPr="00227CAF">
        <w:rPr>
          <w:rFonts w:ascii="Simplified Arabic" w:eastAsia="Times New Roman" w:hAnsi="Simplified Arabic" w:cs="Simplified Arabic"/>
          <w:kern w:val="0"/>
          <w:sz w:val="28"/>
          <w:szCs w:val="28"/>
          <w14:ligatures w14:val="none"/>
        </w:rPr>
        <w:t>:</w:t>
      </w:r>
    </w:p>
    <w:p w14:paraId="2F5E80FC"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أولاً: المصادر الثانوية</w:t>
      </w:r>
      <w:r w:rsidRPr="00227CAF">
        <w:rPr>
          <w:rFonts w:ascii="Simplified Arabic" w:eastAsia="Times New Roman" w:hAnsi="Simplified Arabic" w:cs="Simplified Arabic"/>
          <w:b/>
          <w:bCs/>
          <w:kern w:val="0"/>
          <w:sz w:val="28"/>
          <w:szCs w:val="28"/>
          <w14:ligatures w14:val="none"/>
        </w:rPr>
        <w:t>:</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وتشمل الكتب العلمية، والدوريات المحكّمة، والرسائل الجامعية، والأبحاث المنشورة، والتقارير الرسمية، والمواقع الإلكترونية الموثوقة ذات الصلة بموضوع الدراسة، وذلك بهدف بناء الإطار النظري للدراسة، وصياغة مشكلتها وفرضياتها، وتفسير نتائجها في ضوء الأدبيات السابقة</w:t>
      </w:r>
      <w:r w:rsidRPr="00227CAF">
        <w:rPr>
          <w:rFonts w:ascii="Simplified Arabic" w:eastAsia="Times New Roman" w:hAnsi="Simplified Arabic" w:cs="Simplified Arabic"/>
          <w:kern w:val="0"/>
          <w:sz w:val="28"/>
          <w:szCs w:val="28"/>
          <w14:ligatures w14:val="none"/>
        </w:rPr>
        <w:t>.</w:t>
      </w:r>
    </w:p>
    <w:p w14:paraId="578710CC"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ثانياً: المصادر الأولية</w:t>
      </w:r>
      <w:r w:rsidRPr="00227CAF">
        <w:rPr>
          <w:rFonts w:ascii="Simplified Arabic" w:eastAsia="Times New Roman" w:hAnsi="Simplified Arabic" w:cs="Simplified Arabic"/>
          <w:b/>
          <w:bCs/>
          <w:kern w:val="0"/>
          <w:sz w:val="28"/>
          <w:szCs w:val="28"/>
          <w14:ligatures w14:val="none"/>
        </w:rPr>
        <w:t>:</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وتتمثل في البيانات الميدانية التي سيتم جمعها مباشرة من مفردات عينة الدراسة عبر أداة الاستبانة الإلكترونية المصممة خصيصاً لأغراض هذه الدراسة، بهدف قياس متغيري الدراسة والإجابة عن أسئلتها واختبار فروضها</w:t>
      </w:r>
      <w:r w:rsidRPr="00227CAF">
        <w:rPr>
          <w:rFonts w:ascii="Simplified Arabic" w:eastAsia="Times New Roman" w:hAnsi="Simplified Arabic" w:cs="Simplified Arabic"/>
          <w:kern w:val="0"/>
          <w:sz w:val="28"/>
          <w:szCs w:val="28"/>
          <w14:ligatures w14:val="none"/>
        </w:rPr>
        <w:t>.</w:t>
      </w:r>
    </w:p>
    <w:p w14:paraId="4D4438F9" w14:textId="0D23C5A8" w:rsidR="00227CAF" w:rsidRPr="00227CAF" w:rsidRDefault="00227CAF" w:rsidP="00227CAF">
      <w:pPr>
        <w:spacing w:line="276" w:lineRule="auto"/>
        <w:jc w:val="both"/>
        <w:rPr>
          <w:rFonts w:ascii="Simplified Arabic" w:eastAsia="Times New Roman" w:hAnsi="Simplified Arabic" w:cs="Simplified Arabic"/>
          <w:b/>
          <w:bCs/>
          <w:kern w:val="0"/>
          <w:sz w:val="28"/>
          <w:szCs w:val="28"/>
          <w14:ligatures w14:val="none"/>
        </w:rPr>
      </w:pPr>
      <w:r w:rsidRPr="00227CAF">
        <w:rPr>
          <w:rFonts w:ascii="Simplified Arabic" w:eastAsia="Times New Roman" w:hAnsi="Simplified Arabic" w:cs="Simplified Arabic"/>
          <w:b/>
          <w:bCs/>
          <w:kern w:val="0"/>
          <w:sz w:val="28"/>
          <w:szCs w:val="28"/>
          <w:rtl/>
          <w14:ligatures w14:val="none"/>
        </w:rPr>
        <w:t>أداة الدراسة</w:t>
      </w:r>
    </w:p>
    <w:p w14:paraId="4D4A848B"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t xml:space="preserve">ستعتمد الدراسة على </w:t>
      </w:r>
      <w:r w:rsidRPr="00227CAF">
        <w:rPr>
          <w:rFonts w:ascii="Simplified Arabic" w:eastAsia="Times New Roman" w:hAnsi="Simplified Arabic" w:cs="Simplified Arabic"/>
          <w:b/>
          <w:bCs/>
          <w:kern w:val="0"/>
          <w:sz w:val="28"/>
          <w:szCs w:val="28"/>
          <w:rtl/>
          <w14:ligatures w14:val="none"/>
        </w:rPr>
        <w:t>الاستبانة الإلكترونية</w:t>
      </w:r>
      <w:r w:rsidRPr="00227CAF">
        <w:rPr>
          <w:rFonts w:ascii="Simplified Arabic" w:eastAsia="Times New Roman" w:hAnsi="Simplified Arabic" w:cs="Simplified Arabic"/>
          <w:kern w:val="0"/>
          <w:sz w:val="28"/>
          <w:szCs w:val="28"/>
          <w:rtl/>
          <w14:ligatures w14:val="none"/>
        </w:rPr>
        <w:t xml:space="preserve"> أداةً رئيسية لجمع البيانات الميدانية، وذلك لملاءمتها لطبيعة الدراسة ومنهجها، وسيتم تصميمها بناءً على الأدبيات العلمية والدراسات السابقة ذات الصلة بموضوع الدراسة. وستتكون الاستبانة من ثلاثة أقسام رئيسية على النحو التالي</w:t>
      </w:r>
      <w:r w:rsidRPr="00227CAF">
        <w:rPr>
          <w:rFonts w:ascii="Simplified Arabic" w:eastAsia="Times New Roman" w:hAnsi="Simplified Arabic" w:cs="Simplified Arabic"/>
          <w:kern w:val="0"/>
          <w:sz w:val="28"/>
          <w:szCs w:val="28"/>
          <w14:ligatures w14:val="none"/>
        </w:rPr>
        <w:t>:</w:t>
      </w:r>
    </w:p>
    <w:p w14:paraId="3ECBAB67"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القسم الأول: البيانات الديموغرافية</w:t>
      </w:r>
      <w:r w:rsidRPr="00227CAF">
        <w:rPr>
          <w:rFonts w:ascii="Simplified Arabic" w:eastAsia="Times New Roman" w:hAnsi="Simplified Arabic" w:cs="Simplified Arabic"/>
          <w:b/>
          <w:bCs/>
          <w:kern w:val="0"/>
          <w:sz w:val="28"/>
          <w:szCs w:val="28"/>
          <w14:ligatures w14:val="none"/>
        </w:rPr>
        <w:t>:</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ويتضمن البيانات الأساسية للمبحوثين (النوع، والعمر، والمستوى التعليمي، ومدة استخدام وسائل التواصل الاجتماعي، والمنصات الأكثر استخداماً)</w:t>
      </w:r>
      <w:r w:rsidRPr="00227CAF">
        <w:rPr>
          <w:rFonts w:ascii="Simplified Arabic" w:eastAsia="Times New Roman" w:hAnsi="Simplified Arabic" w:cs="Simplified Arabic"/>
          <w:kern w:val="0"/>
          <w:sz w:val="28"/>
          <w:szCs w:val="28"/>
          <w14:ligatures w14:val="none"/>
        </w:rPr>
        <w:t>.</w:t>
      </w:r>
    </w:p>
    <w:p w14:paraId="267B5F44"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lastRenderedPageBreak/>
        <w:t>القسم الثاني: محاور المتغير المستقل (التسويق عبر وسائل التواصل الاجتماعي)</w:t>
      </w:r>
      <w:r w:rsidRPr="00227CAF">
        <w:rPr>
          <w:rFonts w:ascii="Simplified Arabic" w:eastAsia="Times New Roman" w:hAnsi="Simplified Arabic" w:cs="Simplified Arabic"/>
          <w:b/>
          <w:bCs/>
          <w:kern w:val="0"/>
          <w:sz w:val="28"/>
          <w:szCs w:val="28"/>
          <w14:ligatures w14:val="none"/>
        </w:rPr>
        <w:t>:</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ويشمل خمسة أبعاد على النحو التالي</w:t>
      </w:r>
      <w:r w:rsidRPr="00227CAF">
        <w:rPr>
          <w:rFonts w:ascii="Simplified Arabic" w:eastAsia="Times New Roman" w:hAnsi="Simplified Arabic" w:cs="Simplified Arabic"/>
          <w:kern w:val="0"/>
          <w:sz w:val="28"/>
          <w:szCs w:val="28"/>
          <w14:ligatures w14:val="none"/>
        </w:rPr>
        <w:t>:</w:t>
      </w:r>
    </w:p>
    <w:tbl>
      <w:tblPr>
        <w:tblStyle w:val="4-6"/>
        <w:bidiVisual/>
        <w:tblW w:w="0" w:type="auto"/>
        <w:tblLook w:val="04A0" w:firstRow="1" w:lastRow="0" w:firstColumn="1" w:lastColumn="0" w:noHBand="0" w:noVBand="1"/>
      </w:tblPr>
      <w:tblGrid>
        <w:gridCol w:w="374"/>
        <w:gridCol w:w="3584"/>
        <w:gridCol w:w="1257"/>
      </w:tblGrid>
      <w:tr w:rsidR="00227CAF" w:rsidRPr="00227CAF" w14:paraId="6FE2064C" w14:textId="77777777" w:rsidTr="00955A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028D2A" w14:textId="77777777" w:rsidR="00227CAF" w:rsidRPr="00227CAF" w:rsidRDefault="00227CAF" w:rsidP="00227CAF">
            <w:pPr>
              <w:spacing w:after="160"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t>م</w:t>
            </w:r>
          </w:p>
        </w:tc>
        <w:tc>
          <w:tcPr>
            <w:tcW w:w="0" w:type="auto"/>
            <w:hideMark/>
          </w:tcPr>
          <w:p w14:paraId="0AEE7FD1" w14:textId="77777777" w:rsidR="00227CAF" w:rsidRPr="00227CAF" w:rsidRDefault="00227CAF" w:rsidP="00227CAF">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t>البُعد</w:t>
            </w:r>
          </w:p>
        </w:tc>
        <w:tc>
          <w:tcPr>
            <w:tcW w:w="0" w:type="auto"/>
            <w:hideMark/>
          </w:tcPr>
          <w:p w14:paraId="7AAA3C8E" w14:textId="77777777" w:rsidR="00227CAF" w:rsidRPr="00227CAF" w:rsidRDefault="00227CAF" w:rsidP="00227CAF">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t>عدد الفقرات</w:t>
            </w:r>
          </w:p>
        </w:tc>
      </w:tr>
      <w:tr w:rsidR="00227CAF" w:rsidRPr="00227CAF" w14:paraId="0498084A" w14:textId="77777777" w:rsidTr="00955A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189568" w14:textId="77777777" w:rsidR="00227CAF" w:rsidRPr="00227CAF" w:rsidRDefault="00227CAF" w:rsidP="00227CAF">
            <w:pPr>
              <w:spacing w:after="160"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14:ligatures w14:val="none"/>
              </w:rPr>
              <w:t>1</w:t>
            </w:r>
          </w:p>
        </w:tc>
        <w:tc>
          <w:tcPr>
            <w:tcW w:w="0" w:type="auto"/>
            <w:hideMark/>
          </w:tcPr>
          <w:p w14:paraId="4328A41A" w14:textId="77777777" w:rsidR="00227CAF" w:rsidRPr="00227CAF" w:rsidRDefault="00227CAF" w:rsidP="00227CA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t>المحتوى التفاعلي</w:t>
            </w:r>
          </w:p>
        </w:tc>
        <w:tc>
          <w:tcPr>
            <w:tcW w:w="0" w:type="auto"/>
            <w:hideMark/>
          </w:tcPr>
          <w:p w14:paraId="092C53D0" w14:textId="77777777" w:rsidR="00227CAF" w:rsidRPr="00227CAF" w:rsidRDefault="00227CAF" w:rsidP="00227CA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14:ligatures w14:val="none"/>
              </w:rPr>
              <w:t xml:space="preserve">4 </w:t>
            </w:r>
            <w:r w:rsidRPr="00227CAF">
              <w:rPr>
                <w:rFonts w:ascii="Simplified Arabic" w:eastAsia="Times New Roman" w:hAnsi="Simplified Arabic" w:cs="Simplified Arabic"/>
                <w:kern w:val="0"/>
                <w:sz w:val="28"/>
                <w:szCs w:val="28"/>
                <w:rtl/>
                <w14:ligatures w14:val="none"/>
              </w:rPr>
              <w:t>فقرات</w:t>
            </w:r>
          </w:p>
        </w:tc>
      </w:tr>
      <w:tr w:rsidR="00227CAF" w:rsidRPr="00227CAF" w14:paraId="07F87FEF" w14:textId="77777777" w:rsidTr="00955A96">
        <w:tc>
          <w:tcPr>
            <w:cnfStyle w:val="001000000000" w:firstRow="0" w:lastRow="0" w:firstColumn="1" w:lastColumn="0" w:oddVBand="0" w:evenVBand="0" w:oddHBand="0" w:evenHBand="0" w:firstRowFirstColumn="0" w:firstRowLastColumn="0" w:lastRowFirstColumn="0" w:lastRowLastColumn="0"/>
            <w:tcW w:w="0" w:type="auto"/>
            <w:hideMark/>
          </w:tcPr>
          <w:p w14:paraId="5782BB6C" w14:textId="77777777" w:rsidR="00227CAF" w:rsidRPr="00227CAF" w:rsidRDefault="00227CAF" w:rsidP="00227CAF">
            <w:pPr>
              <w:spacing w:after="160"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14:ligatures w14:val="none"/>
              </w:rPr>
              <w:t>2</w:t>
            </w:r>
          </w:p>
        </w:tc>
        <w:tc>
          <w:tcPr>
            <w:tcW w:w="0" w:type="auto"/>
            <w:hideMark/>
          </w:tcPr>
          <w:p w14:paraId="4D5D1572" w14:textId="77777777" w:rsidR="00227CAF" w:rsidRPr="00227CAF" w:rsidRDefault="00227CAF" w:rsidP="00227CA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t>التخصيص</w:t>
            </w:r>
          </w:p>
        </w:tc>
        <w:tc>
          <w:tcPr>
            <w:tcW w:w="0" w:type="auto"/>
            <w:hideMark/>
          </w:tcPr>
          <w:p w14:paraId="070C8FE2" w14:textId="77777777" w:rsidR="00227CAF" w:rsidRPr="00227CAF" w:rsidRDefault="00227CAF" w:rsidP="00227CA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14:ligatures w14:val="none"/>
              </w:rPr>
              <w:t xml:space="preserve">4 </w:t>
            </w:r>
            <w:r w:rsidRPr="00227CAF">
              <w:rPr>
                <w:rFonts w:ascii="Simplified Arabic" w:eastAsia="Times New Roman" w:hAnsi="Simplified Arabic" w:cs="Simplified Arabic"/>
                <w:kern w:val="0"/>
                <w:sz w:val="28"/>
                <w:szCs w:val="28"/>
                <w:rtl/>
                <w14:ligatures w14:val="none"/>
              </w:rPr>
              <w:t>فقرات</w:t>
            </w:r>
          </w:p>
        </w:tc>
      </w:tr>
      <w:tr w:rsidR="00227CAF" w:rsidRPr="00227CAF" w14:paraId="411BEEA6" w14:textId="77777777" w:rsidTr="00955A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50BB74" w14:textId="77777777" w:rsidR="00227CAF" w:rsidRPr="00227CAF" w:rsidRDefault="00227CAF" w:rsidP="00227CAF">
            <w:pPr>
              <w:spacing w:after="160"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14:ligatures w14:val="none"/>
              </w:rPr>
              <w:t>3</w:t>
            </w:r>
          </w:p>
        </w:tc>
        <w:tc>
          <w:tcPr>
            <w:tcW w:w="0" w:type="auto"/>
            <w:hideMark/>
          </w:tcPr>
          <w:p w14:paraId="2B3443DC" w14:textId="77777777" w:rsidR="00227CAF" w:rsidRPr="00227CAF" w:rsidRDefault="00227CAF" w:rsidP="00227CA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t>الترفيه</w:t>
            </w:r>
          </w:p>
        </w:tc>
        <w:tc>
          <w:tcPr>
            <w:tcW w:w="0" w:type="auto"/>
            <w:hideMark/>
          </w:tcPr>
          <w:p w14:paraId="0F1C05EC" w14:textId="77777777" w:rsidR="00227CAF" w:rsidRPr="00227CAF" w:rsidRDefault="00227CAF" w:rsidP="00227CA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14:ligatures w14:val="none"/>
              </w:rPr>
              <w:t xml:space="preserve">4 </w:t>
            </w:r>
            <w:r w:rsidRPr="00227CAF">
              <w:rPr>
                <w:rFonts w:ascii="Simplified Arabic" w:eastAsia="Times New Roman" w:hAnsi="Simplified Arabic" w:cs="Simplified Arabic"/>
                <w:kern w:val="0"/>
                <w:sz w:val="28"/>
                <w:szCs w:val="28"/>
                <w:rtl/>
                <w14:ligatures w14:val="none"/>
              </w:rPr>
              <w:t>فقرات</w:t>
            </w:r>
          </w:p>
        </w:tc>
      </w:tr>
      <w:tr w:rsidR="00227CAF" w:rsidRPr="00227CAF" w14:paraId="3E275E0A" w14:textId="77777777" w:rsidTr="00955A96">
        <w:tc>
          <w:tcPr>
            <w:cnfStyle w:val="001000000000" w:firstRow="0" w:lastRow="0" w:firstColumn="1" w:lastColumn="0" w:oddVBand="0" w:evenVBand="0" w:oddHBand="0" w:evenHBand="0" w:firstRowFirstColumn="0" w:firstRowLastColumn="0" w:lastRowFirstColumn="0" w:lastRowLastColumn="0"/>
            <w:tcW w:w="0" w:type="auto"/>
            <w:hideMark/>
          </w:tcPr>
          <w:p w14:paraId="679F2DD2" w14:textId="77777777" w:rsidR="00227CAF" w:rsidRPr="00227CAF" w:rsidRDefault="00227CAF" w:rsidP="00227CAF">
            <w:pPr>
              <w:spacing w:after="160"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14:ligatures w14:val="none"/>
              </w:rPr>
              <w:t>4</w:t>
            </w:r>
          </w:p>
        </w:tc>
        <w:tc>
          <w:tcPr>
            <w:tcW w:w="0" w:type="auto"/>
            <w:hideMark/>
          </w:tcPr>
          <w:p w14:paraId="60ADB11F" w14:textId="77777777" w:rsidR="00227CAF" w:rsidRPr="00227CAF" w:rsidRDefault="00227CAF" w:rsidP="00227CA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t>الكلمة المنطوقة الإلكترونية</w:t>
            </w:r>
            <w:r w:rsidRPr="00227CAF">
              <w:rPr>
                <w:rFonts w:ascii="Simplified Arabic" w:eastAsia="Times New Roman" w:hAnsi="Simplified Arabic" w:cs="Simplified Arabic"/>
                <w:kern w:val="0"/>
                <w:sz w:val="28"/>
                <w:szCs w:val="28"/>
                <w14:ligatures w14:val="none"/>
              </w:rPr>
              <w:t xml:space="preserve"> (</w:t>
            </w:r>
            <w:proofErr w:type="spellStart"/>
            <w:r w:rsidRPr="00227CAF">
              <w:rPr>
                <w:rFonts w:ascii="Simplified Arabic" w:eastAsia="Times New Roman" w:hAnsi="Simplified Arabic" w:cs="Simplified Arabic"/>
                <w:kern w:val="0"/>
                <w:sz w:val="28"/>
                <w:szCs w:val="28"/>
                <w14:ligatures w14:val="none"/>
              </w:rPr>
              <w:t>eWOM</w:t>
            </w:r>
            <w:proofErr w:type="spellEnd"/>
            <w:r w:rsidRPr="00227CAF">
              <w:rPr>
                <w:rFonts w:ascii="Simplified Arabic" w:eastAsia="Times New Roman" w:hAnsi="Simplified Arabic" w:cs="Simplified Arabic"/>
                <w:kern w:val="0"/>
                <w:sz w:val="28"/>
                <w:szCs w:val="28"/>
                <w14:ligatures w14:val="none"/>
              </w:rPr>
              <w:t>)</w:t>
            </w:r>
          </w:p>
        </w:tc>
        <w:tc>
          <w:tcPr>
            <w:tcW w:w="0" w:type="auto"/>
            <w:hideMark/>
          </w:tcPr>
          <w:p w14:paraId="0270D851" w14:textId="77777777" w:rsidR="00227CAF" w:rsidRPr="00227CAF" w:rsidRDefault="00227CAF" w:rsidP="00227CA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14:ligatures w14:val="none"/>
              </w:rPr>
              <w:t xml:space="preserve">4 </w:t>
            </w:r>
            <w:r w:rsidRPr="00227CAF">
              <w:rPr>
                <w:rFonts w:ascii="Simplified Arabic" w:eastAsia="Times New Roman" w:hAnsi="Simplified Arabic" w:cs="Simplified Arabic"/>
                <w:kern w:val="0"/>
                <w:sz w:val="28"/>
                <w:szCs w:val="28"/>
                <w:rtl/>
                <w14:ligatures w14:val="none"/>
              </w:rPr>
              <w:t>فقرات</w:t>
            </w:r>
          </w:p>
        </w:tc>
      </w:tr>
      <w:tr w:rsidR="00227CAF" w:rsidRPr="00227CAF" w14:paraId="20E59743" w14:textId="77777777" w:rsidTr="00955A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4F6B79" w14:textId="77777777" w:rsidR="00227CAF" w:rsidRPr="00227CAF" w:rsidRDefault="00227CAF" w:rsidP="00227CAF">
            <w:pPr>
              <w:spacing w:after="160"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14:ligatures w14:val="none"/>
              </w:rPr>
              <w:t>5</w:t>
            </w:r>
          </w:p>
        </w:tc>
        <w:tc>
          <w:tcPr>
            <w:tcW w:w="0" w:type="auto"/>
            <w:hideMark/>
          </w:tcPr>
          <w:p w14:paraId="0CDAB02A" w14:textId="77777777" w:rsidR="00227CAF" w:rsidRPr="00227CAF" w:rsidRDefault="00227CAF" w:rsidP="00227CA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t>الاستهداف</w:t>
            </w:r>
          </w:p>
        </w:tc>
        <w:tc>
          <w:tcPr>
            <w:tcW w:w="0" w:type="auto"/>
            <w:hideMark/>
          </w:tcPr>
          <w:p w14:paraId="3CA4FF5E" w14:textId="77777777" w:rsidR="00227CAF" w:rsidRPr="00227CAF" w:rsidRDefault="00227CAF" w:rsidP="00227CA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14:ligatures w14:val="none"/>
              </w:rPr>
              <w:t xml:space="preserve">4 </w:t>
            </w:r>
            <w:r w:rsidRPr="00227CAF">
              <w:rPr>
                <w:rFonts w:ascii="Simplified Arabic" w:eastAsia="Times New Roman" w:hAnsi="Simplified Arabic" w:cs="Simplified Arabic"/>
                <w:kern w:val="0"/>
                <w:sz w:val="28"/>
                <w:szCs w:val="28"/>
                <w:rtl/>
                <w14:ligatures w14:val="none"/>
              </w:rPr>
              <w:t>فقرات</w:t>
            </w:r>
          </w:p>
        </w:tc>
      </w:tr>
      <w:tr w:rsidR="00227CAF" w:rsidRPr="00227CAF" w14:paraId="69D50E47" w14:textId="77777777" w:rsidTr="00955A96">
        <w:tc>
          <w:tcPr>
            <w:cnfStyle w:val="001000000000" w:firstRow="0" w:lastRow="0" w:firstColumn="1" w:lastColumn="0" w:oddVBand="0" w:evenVBand="0" w:oddHBand="0" w:evenHBand="0" w:firstRowFirstColumn="0" w:firstRowLastColumn="0" w:lastRowFirstColumn="0" w:lastRowLastColumn="0"/>
            <w:tcW w:w="0" w:type="auto"/>
            <w:hideMark/>
          </w:tcPr>
          <w:p w14:paraId="22E89E36" w14:textId="77777777" w:rsidR="00227CAF" w:rsidRPr="00227CAF" w:rsidRDefault="00227CAF" w:rsidP="00227CAF">
            <w:pPr>
              <w:spacing w:after="160" w:line="276" w:lineRule="auto"/>
              <w:jc w:val="both"/>
              <w:rPr>
                <w:rFonts w:ascii="Simplified Arabic" w:eastAsia="Times New Roman" w:hAnsi="Simplified Arabic" w:cs="Simplified Arabic"/>
                <w:kern w:val="0"/>
                <w:sz w:val="28"/>
                <w:szCs w:val="28"/>
                <w14:ligatures w14:val="none"/>
              </w:rPr>
            </w:pPr>
          </w:p>
        </w:tc>
        <w:tc>
          <w:tcPr>
            <w:tcW w:w="0" w:type="auto"/>
            <w:hideMark/>
          </w:tcPr>
          <w:p w14:paraId="510A5249" w14:textId="77777777" w:rsidR="00227CAF" w:rsidRPr="00227CAF" w:rsidRDefault="00227CAF" w:rsidP="00227CA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إجمالي فقرات المتغير المستقل</w:t>
            </w:r>
          </w:p>
        </w:tc>
        <w:tc>
          <w:tcPr>
            <w:tcW w:w="0" w:type="auto"/>
            <w:hideMark/>
          </w:tcPr>
          <w:p w14:paraId="14039E1A" w14:textId="77777777" w:rsidR="00227CAF" w:rsidRPr="00227CAF" w:rsidRDefault="00227CAF" w:rsidP="00227CA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14:ligatures w14:val="none"/>
              </w:rPr>
              <w:t xml:space="preserve">20 </w:t>
            </w:r>
            <w:r w:rsidRPr="00227CAF">
              <w:rPr>
                <w:rFonts w:ascii="Simplified Arabic" w:eastAsia="Times New Roman" w:hAnsi="Simplified Arabic" w:cs="Simplified Arabic"/>
                <w:b/>
                <w:bCs/>
                <w:kern w:val="0"/>
                <w:sz w:val="28"/>
                <w:szCs w:val="28"/>
                <w:rtl/>
                <w14:ligatures w14:val="none"/>
              </w:rPr>
              <w:t>فقرة</w:t>
            </w:r>
          </w:p>
        </w:tc>
      </w:tr>
    </w:tbl>
    <w:p w14:paraId="2D91BAE5"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القسم الثالث: المتغير التابع (فعالية حملات التوعية المجتمعية)</w:t>
      </w:r>
      <w:r w:rsidRPr="00227CAF">
        <w:rPr>
          <w:rFonts w:ascii="Simplified Arabic" w:eastAsia="Times New Roman" w:hAnsi="Simplified Arabic" w:cs="Simplified Arabic"/>
          <w:b/>
          <w:bCs/>
          <w:kern w:val="0"/>
          <w:sz w:val="28"/>
          <w:szCs w:val="28"/>
          <w14:ligatures w14:val="none"/>
        </w:rPr>
        <w:t>:</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 xml:space="preserve">وهو محور أحادي يتضمن </w:t>
      </w:r>
      <w:r w:rsidRPr="00227CAF">
        <w:rPr>
          <w:rFonts w:ascii="Simplified Arabic" w:eastAsia="Times New Roman" w:hAnsi="Simplified Arabic" w:cs="Simplified Arabic"/>
          <w:b/>
          <w:bCs/>
          <w:kern w:val="0"/>
          <w:sz w:val="28"/>
          <w:szCs w:val="28"/>
          <w14:ligatures w14:val="none"/>
        </w:rPr>
        <w:t xml:space="preserve">(10) </w:t>
      </w:r>
      <w:r w:rsidRPr="00227CAF">
        <w:rPr>
          <w:rFonts w:ascii="Simplified Arabic" w:eastAsia="Times New Roman" w:hAnsi="Simplified Arabic" w:cs="Simplified Arabic"/>
          <w:b/>
          <w:bCs/>
          <w:kern w:val="0"/>
          <w:sz w:val="28"/>
          <w:szCs w:val="28"/>
          <w:rtl/>
          <w14:ligatures w14:val="none"/>
        </w:rPr>
        <w:t>فقرات</w:t>
      </w:r>
      <w:r w:rsidRPr="00227CAF">
        <w:rPr>
          <w:rFonts w:ascii="Simplified Arabic" w:eastAsia="Times New Roman" w:hAnsi="Simplified Arabic" w:cs="Simplified Arabic"/>
          <w:kern w:val="0"/>
          <w:sz w:val="28"/>
          <w:szCs w:val="28"/>
          <w:rtl/>
          <w14:ligatures w14:val="none"/>
        </w:rPr>
        <w:t xml:space="preserve"> تقيس فعالية حملات التوعية المجتمعية في المملكة العربية السعودية</w:t>
      </w:r>
      <w:r w:rsidRPr="00227CAF">
        <w:rPr>
          <w:rFonts w:ascii="Simplified Arabic" w:eastAsia="Times New Roman" w:hAnsi="Simplified Arabic" w:cs="Simplified Arabic"/>
          <w:kern w:val="0"/>
          <w:sz w:val="28"/>
          <w:szCs w:val="28"/>
          <w14:ligatures w14:val="none"/>
        </w:rPr>
        <w:t>.</w:t>
      </w:r>
    </w:p>
    <w:p w14:paraId="4ABBBBC2"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وبذلك يبلغ إجمالي فقرات الاستبانة (30) فقرة</w:t>
      </w:r>
      <w:r w:rsidRPr="00227CAF">
        <w:rPr>
          <w:rFonts w:ascii="Simplified Arabic" w:eastAsia="Times New Roman" w:hAnsi="Simplified Arabic" w:cs="Simplified Arabic"/>
          <w:kern w:val="0"/>
          <w:sz w:val="28"/>
          <w:szCs w:val="28"/>
          <w:rtl/>
          <w14:ligatures w14:val="none"/>
        </w:rPr>
        <w:t xml:space="preserve"> موزعة على متغيري الدراسة، وسيتم استخدام </w:t>
      </w:r>
      <w:r w:rsidRPr="00227CAF">
        <w:rPr>
          <w:rFonts w:ascii="Simplified Arabic" w:eastAsia="Times New Roman" w:hAnsi="Simplified Arabic" w:cs="Simplified Arabic"/>
          <w:b/>
          <w:bCs/>
          <w:kern w:val="0"/>
          <w:sz w:val="28"/>
          <w:szCs w:val="28"/>
          <w:rtl/>
          <w14:ligatures w14:val="none"/>
        </w:rPr>
        <w:t xml:space="preserve">مقياس </w:t>
      </w:r>
      <w:proofErr w:type="spellStart"/>
      <w:r w:rsidRPr="00227CAF">
        <w:rPr>
          <w:rFonts w:ascii="Simplified Arabic" w:eastAsia="Times New Roman" w:hAnsi="Simplified Arabic" w:cs="Simplified Arabic"/>
          <w:b/>
          <w:bCs/>
          <w:kern w:val="0"/>
          <w:sz w:val="28"/>
          <w:szCs w:val="28"/>
          <w:rtl/>
          <w14:ligatures w14:val="none"/>
        </w:rPr>
        <w:t>ليكرت</w:t>
      </w:r>
      <w:proofErr w:type="spellEnd"/>
      <w:r w:rsidRPr="00227CAF">
        <w:rPr>
          <w:rFonts w:ascii="Simplified Arabic" w:eastAsia="Times New Roman" w:hAnsi="Simplified Arabic" w:cs="Simplified Arabic"/>
          <w:b/>
          <w:bCs/>
          <w:kern w:val="0"/>
          <w:sz w:val="28"/>
          <w:szCs w:val="28"/>
          <w:rtl/>
          <w14:ligatures w14:val="none"/>
        </w:rPr>
        <w:t xml:space="preserve"> الخماسي</w:t>
      </w:r>
      <w:r w:rsidRPr="00227CAF">
        <w:rPr>
          <w:rFonts w:ascii="Simplified Arabic" w:eastAsia="Times New Roman" w:hAnsi="Simplified Arabic" w:cs="Simplified Arabic"/>
          <w:b/>
          <w:bCs/>
          <w:kern w:val="0"/>
          <w:sz w:val="28"/>
          <w:szCs w:val="28"/>
          <w14:ligatures w14:val="none"/>
        </w:rPr>
        <w:t xml:space="preserve"> (5-Point Likert Scale)</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للاستجابة على فقرات الاستبانة، وذلك على النحو التالي: (موافق بشدة = 5، موافق = 4، محايد = 3، غير موافق = 2، غير موافق بشدة = 1)</w:t>
      </w:r>
      <w:r w:rsidRPr="00227CAF">
        <w:rPr>
          <w:rFonts w:ascii="Simplified Arabic" w:eastAsia="Times New Roman" w:hAnsi="Simplified Arabic" w:cs="Simplified Arabic"/>
          <w:kern w:val="0"/>
          <w:sz w:val="28"/>
          <w:szCs w:val="28"/>
          <w14:ligatures w14:val="none"/>
        </w:rPr>
        <w:t>.</w:t>
      </w:r>
    </w:p>
    <w:p w14:paraId="1F1ECFC7"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t xml:space="preserve">وسيتم التحقق من </w:t>
      </w:r>
      <w:r w:rsidRPr="00227CAF">
        <w:rPr>
          <w:rFonts w:ascii="Simplified Arabic" w:eastAsia="Times New Roman" w:hAnsi="Simplified Arabic" w:cs="Simplified Arabic"/>
          <w:b/>
          <w:bCs/>
          <w:kern w:val="0"/>
          <w:sz w:val="28"/>
          <w:szCs w:val="28"/>
          <w:rtl/>
          <w14:ligatures w14:val="none"/>
        </w:rPr>
        <w:t>الصدق الظاهري</w:t>
      </w:r>
      <w:r w:rsidRPr="00227CAF">
        <w:rPr>
          <w:rFonts w:ascii="Simplified Arabic" w:eastAsia="Times New Roman" w:hAnsi="Simplified Arabic" w:cs="Simplified Arabic"/>
          <w:kern w:val="0"/>
          <w:sz w:val="28"/>
          <w:szCs w:val="28"/>
          <w:rtl/>
          <w14:ligatures w14:val="none"/>
        </w:rPr>
        <w:t xml:space="preserve"> للاستبانة من خلال عرضها على مجموعة من المحكّمين المتخصصين في مجال الإعلام والتسويق، والتحقق من </w:t>
      </w:r>
      <w:r w:rsidRPr="00227CAF">
        <w:rPr>
          <w:rFonts w:ascii="Simplified Arabic" w:eastAsia="Times New Roman" w:hAnsi="Simplified Arabic" w:cs="Simplified Arabic"/>
          <w:b/>
          <w:bCs/>
          <w:kern w:val="0"/>
          <w:sz w:val="28"/>
          <w:szCs w:val="28"/>
          <w:rtl/>
          <w14:ligatures w14:val="none"/>
        </w:rPr>
        <w:t>ثباتها</w:t>
      </w:r>
      <w:r w:rsidRPr="00227CAF">
        <w:rPr>
          <w:rFonts w:ascii="Simplified Arabic" w:eastAsia="Times New Roman" w:hAnsi="Simplified Arabic" w:cs="Simplified Arabic"/>
          <w:kern w:val="0"/>
          <w:sz w:val="28"/>
          <w:szCs w:val="28"/>
          <w:rtl/>
          <w14:ligatures w14:val="none"/>
        </w:rPr>
        <w:t xml:space="preserve"> باستخدام معامل ألفا </w:t>
      </w:r>
      <w:proofErr w:type="spellStart"/>
      <w:r w:rsidRPr="00227CAF">
        <w:rPr>
          <w:rFonts w:ascii="Simplified Arabic" w:eastAsia="Times New Roman" w:hAnsi="Simplified Arabic" w:cs="Simplified Arabic"/>
          <w:kern w:val="0"/>
          <w:sz w:val="28"/>
          <w:szCs w:val="28"/>
          <w:rtl/>
          <w14:ligatures w14:val="none"/>
        </w:rPr>
        <w:t>كرونباخ</w:t>
      </w:r>
      <w:proofErr w:type="spellEnd"/>
      <w:r w:rsidRPr="00227CAF">
        <w:rPr>
          <w:rFonts w:ascii="Simplified Arabic" w:eastAsia="Times New Roman" w:hAnsi="Simplified Arabic" w:cs="Simplified Arabic"/>
          <w:kern w:val="0"/>
          <w:sz w:val="28"/>
          <w:szCs w:val="28"/>
          <w14:ligatures w14:val="none"/>
        </w:rPr>
        <w:t xml:space="preserve"> (Cronbach’s Alpha) </w:t>
      </w:r>
      <w:r w:rsidRPr="00227CAF">
        <w:rPr>
          <w:rFonts w:ascii="Simplified Arabic" w:eastAsia="Times New Roman" w:hAnsi="Simplified Arabic" w:cs="Simplified Arabic"/>
          <w:kern w:val="0"/>
          <w:sz w:val="28"/>
          <w:szCs w:val="28"/>
          <w:rtl/>
          <w14:ligatures w14:val="none"/>
        </w:rPr>
        <w:t>بحيث لا تقل قيمة المعامل عن (0.70) وهي القيمة المقبولة إحصائياً</w:t>
      </w:r>
      <w:r w:rsidRPr="00227CAF">
        <w:rPr>
          <w:rFonts w:ascii="Simplified Arabic" w:eastAsia="Times New Roman" w:hAnsi="Simplified Arabic" w:cs="Simplified Arabic"/>
          <w:kern w:val="0"/>
          <w:sz w:val="28"/>
          <w:szCs w:val="28"/>
          <w14:ligatures w14:val="none"/>
        </w:rPr>
        <w:t>.</w:t>
      </w:r>
    </w:p>
    <w:p w14:paraId="6D0CD94F" w14:textId="108DBBEA" w:rsidR="00227CAF" w:rsidRPr="00227CAF" w:rsidRDefault="00227CAF" w:rsidP="00227CAF">
      <w:pPr>
        <w:spacing w:line="276" w:lineRule="auto"/>
        <w:jc w:val="both"/>
        <w:rPr>
          <w:rFonts w:ascii="Simplified Arabic" w:eastAsia="Times New Roman" w:hAnsi="Simplified Arabic" w:cs="Simplified Arabic"/>
          <w:b/>
          <w:bCs/>
          <w:kern w:val="0"/>
          <w:sz w:val="28"/>
          <w:szCs w:val="28"/>
          <w14:ligatures w14:val="none"/>
        </w:rPr>
      </w:pPr>
      <w:r w:rsidRPr="00227CAF">
        <w:rPr>
          <w:rFonts w:ascii="Simplified Arabic" w:eastAsia="Times New Roman" w:hAnsi="Simplified Arabic" w:cs="Simplified Arabic"/>
          <w:b/>
          <w:bCs/>
          <w:kern w:val="0"/>
          <w:sz w:val="28"/>
          <w:szCs w:val="28"/>
          <w:rtl/>
          <w14:ligatures w14:val="none"/>
        </w:rPr>
        <w:t>الأساليب الإحصائية المستخدمة</w:t>
      </w:r>
    </w:p>
    <w:p w14:paraId="20F98D09"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t xml:space="preserve">ستتم معالجة البيانات إحصائياً باستخدام برنامج الحزمة الإحصائية للعلوم الاجتماعية </w:t>
      </w:r>
      <w:r w:rsidRPr="00227CAF">
        <w:rPr>
          <w:rFonts w:ascii="Simplified Arabic" w:eastAsia="Times New Roman" w:hAnsi="Simplified Arabic" w:cs="Simplified Arabic"/>
          <w:b/>
          <w:bCs/>
          <w:kern w:val="0"/>
          <w:sz w:val="28"/>
          <w:szCs w:val="28"/>
          <w14:ligatures w14:val="none"/>
        </w:rPr>
        <w:t xml:space="preserve">(SPSS) </w:t>
      </w:r>
      <w:r w:rsidRPr="00227CAF">
        <w:rPr>
          <w:rFonts w:ascii="Simplified Arabic" w:eastAsia="Times New Roman" w:hAnsi="Simplified Arabic" w:cs="Simplified Arabic"/>
          <w:b/>
          <w:bCs/>
          <w:kern w:val="0"/>
          <w:sz w:val="28"/>
          <w:szCs w:val="28"/>
          <w:rtl/>
          <w14:ligatures w14:val="none"/>
        </w:rPr>
        <w:t>الإصدار</w:t>
      </w:r>
      <w:r w:rsidRPr="00227CAF">
        <w:rPr>
          <w:rFonts w:ascii="Simplified Arabic" w:eastAsia="Times New Roman" w:hAnsi="Simplified Arabic" w:cs="Simplified Arabic"/>
          <w:b/>
          <w:bCs/>
          <w:kern w:val="0"/>
          <w:sz w:val="28"/>
          <w:szCs w:val="28"/>
          <w14:ligatures w14:val="none"/>
        </w:rPr>
        <w:t xml:space="preserve"> (26)</w:t>
      </w:r>
      <w:r w:rsidRPr="00227CAF">
        <w:rPr>
          <w:rFonts w:ascii="Simplified Arabic" w:eastAsia="Times New Roman" w:hAnsi="Simplified Arabic" w:cs="Simplified Arabic"/>
          <w:kern w:val="0"/>
          <w:sz w:val="28"/>
          <w:szCs w:val="28"/>
          <w:rtl/>
          <w14:ligatures w14:val="none"/>
        </w:rPr>
        <w:t>، وذلك من خلال توظيف مجموعة من الأساليب الإحصائية الوصفية والاستدلالية على النحو التالي</w:t>
      </w:r>
      <w:r w:rsidRPr="00227CAF">
        <w:rPr>
          <w:rFonts w:ascii="Simplified Arabic" w:eastAsia="Times New Roman" w:hAnsi="Simplified Arabic" w:cs="Simplified Arabic"/>
          <w:kern w:val="0"/>
          <w:sz w:val="28"/>
          <w:szCs w:val="28"/>
          <w14:ligatures w14:val="none"/>
        </w:rPr>
        <w:t>:</w:t>
      </w:r>
    </w:p>
    <w:p w14:paraId="20A443F3" w14:textId="77777777" w:rsidR="00227CAF" w:rsidRPr="00227CAF" w:rsidRDefault="00227CAF" w:rsidP="00227CAF">
      <w:pPr>
        <w:numPr>
          <w:ilvl w:val="0"/>
          <w:numId w:val="24"/>
        </w:num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التكرارات والنسب المئوية</w:t>
      </w:r>
      <w:r w:rsidRPr="00227CAF">
        <w:rPr>
          <w:rFonts w:ascii="Simplified Arabic" w:eastAsia="Times New Roman" w:hAnsi="Simplified Arabic" w:cs="Simplified Arabic"/>
          <w:b/>
          <w:bCs/>
          <w:kern w:val="0"/>
          <w:sz w:val="28"/>
          <w:szCs w:val="28"/>
          <w14:ligatures w14:val="none"/>
        </w:rPr>
        <w:t>:</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لوصف خصائص عينة الدراسة الديموغرافية</w:t>
      </w:r>
      <w:r w:rsidRPr="00227CAF">
        <w:rPr>
          <w:rFonts w:ascii="Simplified Arabic" w:eastAsia="Times New Roman" w:hAnsi="Simplified Arabic" w:cs="Simplified Arabic"/>
          <w:kern w:val="0"/>
          <w:sz w:val="28"/>
          <w:szCs w:val="28"/>
          <w14:ligatures w14:val="none"/>
        </w:rPr>
        <w:t>.</w:t>
      </w:r>
    </w:p>
    <w:p w14:paraId="58CF8529" w14:textId="77777777" w:rsidR="00227CAF" w:rsidRPr="00227CAF" w:rsidRDefault="00227CAF" w:rsidP="00227CAF">
      <w:pPr>
        <w:numPr>
          <w:ilvl w:val="0"/>
          <w:numId w:val="24"/>
        </w:num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lastRenderedPageBreak/>
        <w:t>المتوسطات الحسابية والانحرافات المعيارية</w:t>
      </w:r>
      <w:r w:rsidRPr="00227CAF">
        <w:rPr>
          <w:rFonts w:ascii="Simplified Arabic" w:eastAsia="Times New Roman" w:hAnsi="Simplified Arabic" w:cs="Simplified Arabic"/>
          <w:b/>
          <w:bCs/>
          <w:kern w:val="0"/>
          <w:sz w:val="28"/>
          <w:szCs w:val="28"/>
          <w14:ligatures w14:val="none"/>
        </w:rPr>
        <w:t>:</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لوصف استجابات المبحوثين على فقرات الاستبانة ومحاورها</w:t>
      </w:r>
      <w:r w:rsidRPr="00227CAF">
        <w:rPr>
          <w:rFonts w:ascii="Simplified Arabic" w:eastAsia="Times New Roman" w:hAnsi="Simplified Arabic" w:cs="Simplified Arabic"/>
          <w:kern w:val="0"/>
          <w:sz w:val="28"/>
          <w:szCs w:val="28"/>
          <w14:ligatures w14:val="none"/>
        </w:rPr>
        <w:t>.</w:t>
      </w:r>
    </w:p>
    <w:p w14:paraId="2C346577" w14:textId="77777777" w:rsidR="00227CAF" w:rsidRPr="00227CAF" w:rsidRDefault="00227CAF" w:rsidP="00227CAF">
      <w:pPr>
        <w:numPr>
          <w:ilvl w:val="0"/>
          <w:numId w:val="24"/>
        </w:num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 xml:space="preserve">معامل ألفا </w:t>
      </w:r>
      <w:proofErr w:type="spellStart"/>
      <w:r w:rsidRPr="00227CAF">
        <w:rPr>
          <w:rFonts w:ascii="Simplified Arabic" w:eastAsia="Times New Roman" w:hAnsi="Simplified Arabic" w:cs="Simplified Arabic"/>
          <w:b/>
          <w:bCs/>
          <w:kern w:val="0"/>
          <w:sz w:val="28"/>
          <w:szCs w:val="28"/>
          <w:rtl/>
          <w14:ligatures w14:val="none"/>
        </w:rPr>
        <w:t>كرونباخ</w:t>
      </w:r>
      <w:proofErr w:type="spellEnd"/>
      <w:r w:rsidRPr="00227CAF">
        <w:rPr>
          <w:rFonts w:ascii="Simplified Arabic" w:eastAsia="Times New Roman" w:hAnsi="Simplified Arabic" w:cs="Simplified Arabic"/>
          <w:b/>
          <w:bCs/>
          <w:kern w:val="0"/>
          <w:sz w:val="28"/>
          <w:szCs w:val="28"/>
          <w14:ligatures w14:val="none"/>
        </w:rPr>
        <w:t xml:space="preserve"> (Cronbach’s Alpha):</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لقياس ثبات أداة الدراسة</w:t>
      </w:r>
      <w:r w:rsidRPr="00227CAF">
        <w:rPr>
          <w:rFonts w:ascii="Simplified Arabic" w:eastAsia="Times New Roman" w:hAnsi="Simplified Arabic" w:cs="Simplified Arabic"/>
          <w:kern w:val="0"/>
          <w:sz w:val="28"/>
          <w:szCs w:val="28"/>
          <w14:ligatures w14:val="none"/>
        </w:rPr>
        <w:t>.</w:t>
      </w:r>
    </w:p>
    <w:p w14:paraId="71254B76" w14:textId="77777777" w:rsidR="00227CAF" w:rsidRPr="00227CAF" w:rsidRDefault="00227CAF" w:rsidP="00227CAF">
      <w:pPr>
        <w:numPr>
          <w:ilvl w:val="0"/>
          <w:numId w:val="24"/>
        </w:num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معامل ارتباط بيرسون</w:t>
      </w:r>
      <w:r w:rsidRPr="00227CAF">
        <w:rPr>
          <w:rFonts w:ascii="Simplified Arabic" w:eastAsia="Times New Roman" w:hAnsi="Simplified Arabic" w:cs="Simplified Arabic"/>
          <w:b/>
          <w:bCs/>
          <w:kern w:val="0"/>
          <w:sz w:val="28"/>
          <w:szCs w:val="28"/>
          <w14:ligatures w14:val="none"/>
        </w:rPr>
        <w:t xml:space="preserve"> (Pearson Correlation):</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لقياس الصدق البنائي للاستبانة والعلاقة بين متغيرات الدراسة</w:t>
      </w:r>
      <w:r w:rsidRPr="00227CAF">
        <w:rPr>
          <w:rFonts w:ascii="Simplified Arabic" w:eastAsia="Times New Roman" w:hAnsi="Simplified Arabic" w:cs="Simplified Arabic"/>
          <w:kern w:val="0"/>
          <w:sz w:val="28"/>
          <w:szCs w:val="28"/>
          <w14:ligatures w14:val="none"/>
        </w:rPr>
        <w:t>.</w:t>
      </w:r>
    </w:p>
    <w:p w14:paraId="3ECCE7C7" w14:textId="77777777" w:rsidR="00227CAF" w:rsidRPr="00227CAF" w:rsidRDefault="00227CAF" w:rsidP="00227CAF">
      <w:pPr>
        <w:numPr>
          <w:ilvl w:val="0"/>
          <w:numId w:val="24"/>
        </w:num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 xml:space="preserve">اختبار </w:t>
      </w:r>
      <w:proofErr w:type="spellStart"/>
      <w:r w:rsidRPr="00227CAF">
        <w:rPr>
          <w:rFonts w:ascii="Simplified Arabic" w:eastAsia="Times New Roman" w:hAnsi="Simplified Arabic" w:cs="Simplified Arabic"/>
          <w:b/>
          <w:bCs/>
          <w:kern w:val="0"/>
          <w:sz w:val="28"/>
          <w:szCs w:val="28"/>
          <w:rtl/>
          <w14:ligatures w14:val="none"/>
        </w:rPr>
        <w:t>كولموجروف-سميرنوف</w:t>
      </w:r>
      <w:proofErr w:type="spellEnd"/>
      <w:r w:rsidRPr="00227CAF">
        <w:rPr>
          <w:rFonts w:ascii="Simplified Arabic" w:eastAsia="Times New Roman" w:hAnsi="Simplified Arabic" w:cs="Simplified Arabic"/>
          <w:b/>
          <w:bCs/>
          <w:kern w:val="0"/>
          <w:sz w:val="28"/>
          <w:szCs w:val="28"/>
          <w14:ligatures w14:val="none"/>
        </w:rPr>
        <w:t xml:space="preserve"> (Kolmogorov-Smirnov):</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لاختبار اعتدالية توزيع البيانات</w:t>
      </w:r>
      <w:r w:rsidRPr="00227CAF">
        <w:rPr>
          <w:rFonts w:ascii="Simplified Arabic" w:eastAsia="Times New Roman" w:hAnsi="Simplified Arabic" w:cs="Simplified Arabic"/>
          <w:kern w:val="0"/>
          <w:sz w:val="28"/>
          <w:szCs w:val="28"/>
          <w14:ligatures w14:val="none"/>
        </w:rPr>
        <w:t>.</w:t>
      </w:r>
    </w:p>
    <w:p w14:paraId="55E48526" w14:textId="77777777" w:rsidR="00227CAF" w:rsidRPr="00227CAF" w:rsidRDefault="00227CAF" w:rsidP="00227CAF">
      <w:pPr>
        <w:numPr>
          <w:ilvl w:val="0"/>
          <w:numId w:val="24"/>
        </w:num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تحليل الانحدار الخطي البسيط</w:t>
      </w:r>
      <w:r w:rsidRPr="00227CAF">
        <w:rPr>
          <w:rFonts w:ascii="Simplified Arabic" w:eastAsia="Times New Roman" w:hAnsi="Simplified Arabic" w:cs="Simplified Arabic"/>
          <w:b/>
          <w:bCs/>
          <w:kern w:val="0"/>
          <w:sz w:val="28"/>
          <w:szCs w:val="28"/>
          <w14:ligatures w14:val="none"/>
        </w:rPr>
        <w:t xml:space="preserve"> (Simple Linear Regression):</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لاختبار أثر كل بُعد من أبعاد المتغير المستقل على المتغير التابع</w:t>
      </w:r>
      <w:r w:rsidRPr="00227CAF">
        <w:rPr>
          <w:rFonts w:ascii="Simplified Arabic" w:eastAsia="Times New Roman" w:hAnsi="Simplified Arabic" w:cs="Simplified Arabic"/>
          <w:kern w:val="0"/>
          <w:sz w:val="28"/>
          <w:szCs w:val="28"/>
          <w14:ligatures w14:val="none"/>
        </w:rPr>
        <w:t>.</w:t>
      </w:r>
    </w:p>
    <w:p w14:paraId="3AD4E410" w14:textId="77777777" w:rsidR="00227CAF" w:rsidRPr="00227CAF" w:rsidRDefault="00227CAF" w:rsidP="00227CAF">
      <w:pPr>
        <w:numPr>
          <w:ilvl w:val="0"/>
          <w:numId w:val="24"/>
        </w:num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تحليل الانحدار الخطي المتعدد</w:t>
      </w:r>
      <w:r w:rsidRPr="00227CAF">
        <w:rPr>
          <w:rFonts w:ascii="Simplified Arabic" w:eastAsia="Times New Roman" w:hAnsi="Simplified Arabic" w:cs="Simplified Arabic"/>
          <w:b/>
          <w:bCs/>
          <w:kern w:val="0"/>
          <w:sz w:val="28"/>
          <w:szCs w:val="28"/>
          <w14:ligatures w14:val="none"/>
        </w:rPr>
        <w:t xml:space="preserve"> (Multiple Linear Regression):</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لاختبار الأثر المشترك لأبعاد المتغير المستقل مجتمعةً على المتغير التابع</w:t>
      </w:r>
      <w:r w:rsidRPr="00227CAF">
        <w:rPr>
          <w:rFonts w:ascii="Simplified Arabic" w:eastAsia="Times New Roman" w:hAnsi="Simplified Arabic" w:cs="Simplified Arabic"/>
          <w:kern w:val="0"/>
          <w:sz w:val="28"/>
          <w:szCs w:val="28"/>
          <w14:ligatures w14:val="none"/>
        </w:rPr>
        <w:t>.</w:t>
      </w:r>
    </w:p>
    <w:p w14:paraId="143E0AD0" w14:textId="77777777" w:rsidR="00227CAF" w:rsidRPr="00227CAF" w:rsidRDefault="00227CAF" w:rsidP="00227CAF">
      <w:pPr>
        <w:numPr>
          <w:ilvl w:val="0"/>
          <w:numId w:val="24"/>
        </w:num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اختبار</w:t>
      </w:r>
      <w:r w:rsidRPr="00227CAF">
        <w:rPr>
          <w:rFonts w:ascii="Simplified Arabic" w:eastAsia="Times New Roman" w:hAnsi="Simplified Arabic" w:cs="Simplified Arabic"/>
          <w:b/>
          <w:bCs/>
          <w:kern w:val="0"/>
          <w:sz w:val="28"/>
          <w:szCs w:val="28"/>
          <w14:ligatures w14:val="none"/>
        </w:rPr>
        <w:t xml:space="preserve"> (T-Test):</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للكشف عن الفروق في استجابات المبحوثين وفقاً لمتغير النوع</w:t>
      </w:r>
      <w:r w:rsidRPr="00227CAF">
        <w:rPr>
          <w:rFonts w:ascii="Simplified Arabic" w:eastAsia="Times New Roman" w:hAnsi="Simplified Arabic" w:cs="Simplified Arabic"/>
          <w:kern w:val="0"/>
          <w:sz w:val="28"/>
          <w:szCs w:val="28"/>
          <w14:ligatures w14:val="none"/>
        </w:rPr>
        <w:t>.</w:t>
      </w:r>
    </w:p>
    <w:p w14:paraId="2B318E9A" w14:textId="77777777" w:rsidR="00227CAF" w:rsidRPr="00227CAF" w:rsidRDefault="00227CAF" w:rsidP="00227CAF">
      <w:pPr>
        <w:numPr>
          <w:ilvl w:val="0"/>
          <w:numId w:val="24"/>
        </w:num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تحليل التباين الأحادي</w:t>
      </w:r>
      <w:r w:rsidRPr="00227CAF">
        <w:rPr>
          <w:rFonts w:ascii="Simplified Arabic" w:eastAsia="Times New Roman" w:hAnsi="Simplified Arabic" w:cs="Simplified Arabic"/>
          <w:b/>
          <w:bCs/>
          <w:kern w:val="0"/>
          <w:sz w:val="28"/>
          <w:szCs w:val="28"/>
          <w14:ligatures w14:val="none"/>
        </w:rPr>
        <w:t xml:space="preserve"> (One-Way ANOVA):</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للكشف عن الفروق في استجابات المبحوثين وفقاً للمتغيرات الديموغرافية (العمر، والمستوى التعليمي، ومدة الاستخدام)</w:t>
      </w:r>
      <w:r w:rsidRPr="00227CAF">
        <w:rPr>
          <w:rFonts w:ascii="Simplified Arabic" w:eastAsia="Times New Roman" w:hAnsi="Simplified Arabic" w:cs="Simplified Arabic"/>
          <w:kern w:val="0"/>
          <w:sz w:val="28"/>
          <w:szCs w:val="28"/>
          <w14:ligatures w14:val="none"/>
        </w:rPr>
        <w:t>.</w:t>
      </w:r>
    </w:p>
    <w:p w14:paraId="273876E6" w14:textId="77777777" w:rsidR="00227CAF" w:rsidRPr="00227CAF" w:rsidRDefault="00227CAF" w:rsidP="00227CAF">
      <w:pPr>
        <w:numPr>
          <w:ilvl w:val="0"/>
          <w:numId w:val="24"/>
        </w:num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معامل تضخم التباين</w:t>
      </w:r>
      <w:r w:rsidRPr="00227CAF">
        <w:rPr>
          <w:rFonts w:ascii="Simplified Arabic" w:eastAsia="Times New Roman" w:hAnsi="Simplified Arabic" w:cs="Simplified Arabic"/>
          <w:b/>
          <w:bCs/>
          <w:kern w:val="0"/>
          <w:sz w:val="28"/>
          <w:szCs w:val="28"/>
          <w14:ligatures w14:val="none"/>
        </w:rPr>
        <w:t xml:space="preserve"> (VIF):</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للتحقق من عدم وجود ارتباط خطي متعدد بين المتغيرات المستقلة</w:t>
      </w:r>
      <w:r w:rsidRPr="00227CAF">
        <w:rPr>
          <w:rFonts w:ascii="Simplified Arabic" w:eastAsia="Times New Roman" w:hAnsi="Simplified Arabic" w:cs="Simplified Arabic"/>
          <w:kern w:val="0"/>
          <w:sz w:val="28"/>
          <w:szCs w:val="28"/>
          <w14:ligatures w14:val="none"/>
        </w:rPr>
        <w:t>.</w:t>
      </w:r>
    </w:p>
    <w:p w14:paraId="03274580" w14:textId="286EC099" w:rsidR="00227CAF" w:rsidRPr="00227CAF" w:rsidRDefault="00227CAF" w:rsidP="00227CAF">
      <w:pPr>
        <w:spacing w:line="276" w:lineRule="auto"/>
        <w:jc w:val="both"/>
        <w:rPr>
          <w:rFonts w:ascii="Simplified Arabic" w:eastAsia="Times New Roman" w:hAnsi="Simplified Arabic" w:cs="Simplified Arabic"/>
          <w:b/>
          <w:bCs/>
          <w:kern w:val="0"/>
          <w:sz w:val="28"/>
          <w:szCs w:val="28"/>
          <w14:ligatures w14:val="none"/>
        </w:rPr>
      </w:pPr>
      <w:r w:rsidRPr="00227CAF">
        <w:rPr>
          <w:rFonts w:ascii="Simplified Arabic" w:eastAsia="Times New Roman" w:hAnsi="Simplified Arabic" w:cs="Simplified Arabic"/>
          <w:b/>
          <w:bCs/>
          <w:kern w:val="0"/>
          <w:sz w:val="28"/>
          <w:szCs w:val="28"/>
          <w:rtl/>
          <w14:ligatures w14:val="none"/>
        </w:rPr>
        <w:t>حدود الدراسة</w:t>
      </w:r>
    </w:p>
    <w:p w14:paraId="14A1F3A7"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kern w:val="0"/>
          <w:sz w:val="28"/>
          <w:szCs w:val="28"/>
          <w:rtl/>
          <w14:ligatures w14:val="none"/>
        </w:rPr>
        <w:t>ستتحدد الدراسة الحالية بالحدود التالية</w:t>
      </w:r>
      <w:r w:rsidRPr="00227CAF">
        <w:rPr>
          <w:rFonts w:ascii="Simplified Arabic" w:eastAsia="Times New Roman" w:hAnsi="Simplified Arabic" w:cs="Simplified Arabic"/>
          <w:kern w:val="0"/>
          <w:sz w:val="28"/>
          <w:szCs w:val="28"/>
          <w14:ligatures w14:val="none"/>
        </w:rPr>
        <w:t>:</w:t>
      </w:r>
    </w:p>
    <w:p w14:paraId="240D1155"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الحدود الموضوعية</w:t>
      </w:r>
      <w:r w:rsidRPr="00227CAF">
        <w:rPr>
          <w:rFonts w:ascii="Simplified Arabic" w:eastAsia="Times New Roman" w:hAnsi="Simplified Arabic" w:cs="Simplified Arabic"/>
          <w:b/>
          <w:bCs/>
          <w:kern w:val="0"/>
          <w:sz w:val="28"/>
          <w:szCs w:val="28"/>
          <w14:ligatures w14:val="none"/>
        </w:rPr>
        <w:t>:</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ستقتصر الدراسة على تناول موضوع فعالية التسويق عبر وسائل التواصل الاجتماعي بأبعاده المختلفة (المحتوى التفاعلي، والتخصيص، والترفيه، والكلمة المنطوقة الإلكترونية، والاستهداف) في دعم حملات التوعية المجتمعية</w:t>
      </w:r>
      <w:r w:rsidRPr="00227CAF">
        <w:rPr>
          <w:rFonts w:ascii="Simplified Arabic" w:eastAsia="Times New Roman" w:hAnsi="Simplified Arabic" w:cs="Simplified Arabic"/>
          <w:kern w:val="0"/>
          <w:sz w:val="28"/>
          <w:szCs w:val="28"/>
          <w14:ligatures w14:val="none"/>
        </w:rPr>
        <w:t>.</w:t>
      </w:r>
    </w:p>
    <w:p w14:paraId="245EB52F"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الحدود المكانية</w:t>
      </w:r>
      <w:r w:rsidRPr="00227CAF">
        <w:rPr>
          <w:rFonts w:ascii="Simplified Arabic" w:eastAsia="Times New Roman" w:hAnsi="Simplified Arabic" w:cs="Simplified Arabic"/>
          <w:b/>
          <w:bCs/>
          <w:kern w:val="0"/>
          <w:sz w:val="28"/>
          <w:szCs w:val="28"/>
          <w14:ligatures w14:val="none"/>
        </w:rPr>
        <w:t>:</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 xml:space="preserve">ستُطبَّق الدراسة في نطاق </w:t>
      </w:r>
      <w:r w:rsidRPr="00227CAF">
        <w:rPr>
          <w:rFonts w:ascii="Simplified Arabic" w:eastAsia="Times New Roman" w:hAnsi="Simplified Arabic" w:cs="Simplified Arabic"/>
          <w:b/>
          <w:bCs/>
          <w:kern w:val="0"/>
          <w:sz w:val="28"/>
          <w:szCs w:val="28"/>
          <w:rtl/>
          <w14:ligatures w14:val="none"/>
        </w:rPr>
        <w:t>المملكة العربية السعودية</w:t>
      </w:r>
      <w:r w:rsidRPr="00227CAF">
        <w:rPr>
          <w:rFonts w:ascii="Simplified Arabic" w:eastAsia="Times New Roman" w:hAnsi="Simplified Arabic" w:cs="Simplified Arabic"/>
          <w:kern w:val="0"/>
          <w:sz w:val="28"/>
          <w:szCs w:val="28"/>
          <w:rtl/>
          <w14:ligatures w14:val="none"/>
        </w:rPr>
        <w:t>، وتحديداً على مستخدمي وسائل التواصل الاجتماعي في مختلف مناطق المملكة</w:t>
      </w:r>
      <w:r w:rsidRPr="00227CAF">
        <w:rPr>
          <w:rFonts w:ascii="Simplified Arabic" w:eastAsia="Times New Roman" w:hAnsi="Simplified Arabic" w:cs="Simplified Arabic"/>
          <w:kern w:val="0"/>
          <w:sz w:val="28"/>
          <w:szCs w:val="28"/>
          <w14:ligatures w14:val="none"/>
        </w:rPr>
        <w:t>.</w:t>
      </w:r>
    </w:p>
    <w:p w14:paraId="6059949A" w14:textId="06E8681A"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lastRenderedPageBreak/>
        <w:t>الحدود الزمانية</w:t>
      </w:r>
      <w:r w:rsidRPr="00227CAF">
        <w:rPr>
          <w:rFonts w:ascii="Simplified Arabic" w:eastAsia="Times New Roman" w:hAnsi="Simplified Arabic" w:cs="Simplified Arabic"/>
          <w:b/>
          <w:bCs/>
          <w:kern w:val="0"/>
          <w:sz w:val="28"/>
          <w:szCs w:val="28"/>
          <w14:ligatures w14:val="none"/>
        </w:rPr>
        <w:t>:</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 xml:space="preserve">ستُجرى الدراسة الميدانية خلال الفصل الدراسي الحالي من العام الجامعي </w:t>
      </w:r>
      <w:r w:rsidRPr="00227CAF">
        <w:rPr>
          <w:rFonts w:ascii="Simplified Arabic" w:eastAsia="Times New Roman" w:hAnsi="Simplified Arabic" w:cs="Simplified Arabic"/>
          <w:b/>
          <w:bCs/>
          <w:kern w:val="0"/>
          <w:sz w:val="28"/>
          <w:szCs w:val="28"/>
          <w14:ligatures w14:val="none"/>
        </w:rPr>
        <w:t>2026</w:t>
      </w:r>
      <w:r w:rsidRPr="00227CAF">
        <w:rPr>
          <w:rFonts w:ascii="Simplified Arabic" w:eastAsia="Times New Roman" w:hAnsi="Simplified Arabic" w:cs="Simplified Arabic"/>
          <w:b/>
          <w:bCs/>
          <w:kern w:val="0"/>
          <w:sz w:val="28"/>
          <w:szCs w:val="28"/>
          <w:rtl/>
          <w14:ligatures w14:val="none"/>
        </w:rPr>
        <w:t>م</w:t>
      </w:r>
      <w:r w:rsidRPr="00227CAF">
        <w:rPr>
          <w:rFonts w:ascii="Simplified Arabic" w:eastAsia="Times New Roman" w:hAnsi="Simplified Arabic" w:cs="Simplified Arabic"/>
          <w:kern w:val="0"/>
          <w:sz w:val="28"/>
          <w:szCs w:val="28"/>
          <w14:ligatures w14:val="none"/>
        </w:rPr>
        <w:t>.</w:t>
      </w:r>
    </w:p>
    <w:p w14:paraId="67A6D18D" w14:textId="77777777" w:rsidR="00227CAF" w:rsidRPr="00227CAF" w:rsidRDefault="00227CAF" w:rsidP="00227CAF">
      <w:pPr>
        <w:spacing w:line="276" w:lineRule="auto"/>
        <w:jc w:val="both"/>
        <w:rPr>
          <w:rFonts w:ascii="Simplified Arabic" w:eastAsia="Times New Roman" w:hAnsi="Simplified Arabic" w:cs="Simplified Arabic"/>
          <w:kern w:val="0"/>
          <w:sz w:val="28"/>
          <w:szCs w:val="28"/>
          <w14:ligatures w14:val="none"/>
        </w:rPr>
      </w:pPr>
      <w:r w:rsidRPr="00227CAF">
        <w:rPr>
          <w:rFonts w:ascii="Simplified Arabic" w:eastAsia="Times New Roman" w:hAnsi="Simplified Arabic" w:cs="Simplified Arabic"/>
          <w:b/>
          <w:bCs/>
          <w:kern w:val="0"/>
          <w:sz w:val="28"/>
          <w:szCs w:val="28"/>
          <w:rtl/>
          <w14:ligatures w14:val="none"/>
        </w:rPr>
        <w:t>الحدود البشرية</w:t>
      </w:r>
      <w:r w:rsidRPr="00227CAF">
        <w:rPr>
          <w:rFonts w:ascii="Simplified Arabic" w:eastAsia="Times New Roman" w:hAnsi="Simplified Arabic" w:cs="Simplified Arabic"/>
          <w:b/>
          <w:bCs/>
          <w:kern w:val="0"/>
          <w:sz w:val="28"/>
          <w:szCs w:val="28"/>
          <w14:ligatures w14:val="none"/>
        </w:rPr>
        <w:t>:</w:t>
      </w:r>
      <w:r w:rsidRPr="00227CAF">
        <w:rPr>
          <w:rFonts w:ascii="Simplified Arabic" w:eastAsia="Times New Roman" w:hAnsi="Simplified Arabic" w:cs="Simplified Arabic"/>
          <w:kern w:val="0"/>
          <w:sz w:val="28"/>
          <w:szCs w:val="28"/>
          <w14:ligatures w14:val="none"/>
        </w:rPr>
        <w:t xml:space="preserve"> </w:t>
      </w:r>
      <w:r w:rsidRPr="00227CAF">
        <w:rPr>
          <w:rFonts w:ascii="Simplified Arabic" w:eastAsia="Times New Roman" w:hAnsi="Simplified Arabic" w:cs="Simplified Arabic"/>
          <w:kern w:val="0"/>
          <w:sz w:val="28"/>
          <w:szCs w:val="28"/>
          <w:rtl/>
          <w14:ligatures w14:val="none"/>
        </w:rPr>
        <w:t>ستقتصر الدراسة على مستخدمي وسائل التواصل الاجتماعي في المملكة العربية السعودية من الفئة العمرية (18 عاماً فأكثر) من متابعي حملات التوعية المجتمعية</w:t>
      </w:r>
      <w:r w:rsidRPr="00227CAF">
        <w:rPr>
          <w:rFonts w:ascii="Simplified Arabic" w:eastAsia="Times New Roman" w:hAnsi="Simplified Arabic" w:cs="Simplified Arabic"/>
          <w:kern w:val="0"/>
          <w:sz w:val="28"/>
          <w:szCs w:val="28"/>
          <w14:ligatures w14:val="none"/>
        </w:rPr>
        <w:t>.</w:t>
      </w:r>
    </w:p>
    <w:p w14:paraId="7A78C643" w14:textId="7F96EE3A" w:rsidR="005D6520" w:rsidRPr="005D6520" w:rsidRDefault="005D6520" w:rsidP="005D6520">
      <w:pPr>
        <w:spacing w:line="276" w:lineRule="auto"/>
        <w:jc w:val="both"/>
        <w:rPr>
          <w:rFonts w:ascii="Simplified Arabic" w:eastAsia="Times New Roman" w:hAnsi="Simplified Arabic" w:cs="Simplified Arabic"/>
          <w:kern w:val="0"/>
          <w:sz w:val="28"/>
          <w:szCs w:val="28"/>
          <w14:ligatures w14:val="none"/>
        </w:rPr>
      </w:pPr>
      <w:r w:rsidRPr="005D6520">
        <w:rPr>
          <w:rFonts w:ascii="Simplified Arabic" w:eastAsia="Times New Roman" w:hAnsi="Simplified Arabic" w:cs="Simplified Arabic"/>
          <w:kern w:val="0"/>
          <w:sz w:val="28"/>
          <w:szCs w:val="28"/>
          <w14:ligatures w14:val="none"/>
        </w:rPr>
        <w:t>.</w:t>
      </w:r>
    </w:p>
    <w:p w14:paraId="202B0A38" w14:textId="77777777" w:rsidR="005D6520" w:rsidRDefault="005D6520">
      <w:pPr>
        <w:bidi w:val="0"/>
        <w:rPr>
          <w:rFonts w:ascii="Simplified Arabic" w:eastAsiaTheme="majorEastAsia" w:hAnsi="Simplified Arabic" w:cs="Simplified Arabic"/>
          <w:b/>
          <w:bCs/>
          <w:sz w:val="28"/>
          <w:szCs w:val="28"/>
          <w:rtl/>
        </w:rPr>
      </w:pPr>
      <w:r>
        <w:rPr>
          <w:sz w:val="28"/>
          <w:szCs w:val="28"/>
          <w:rtl/>
        </w:rPr>
        <w:br w:type="page"/>
      </w:r>
    </w:p>
    <w:p w14:paraId="11238A06" w14:textId="7DA438FC" w:rsidR="00B57582" w:rsidRPr="00AD5FD7" w:rsidRDefault="00A74F76" w:rsidP="00AD5FD7">
      <w:pPr>
        <w:pStyle w:val="1"/>
        <w:jc w:val="both"/>
        <w:rPr>
          <w:sz w:val="28"/>
          <w:szCs w:val="28"/>
          <w:rtl/>
        </w:rPr>
      </w:pPr>
      <w:bookmarkStart w:id="30" w:name="_Toc236013187"/>
      <w:r w:rsidRPr="00AD5FD7">
        <w:rPr>
          <w:rFonts w:hint="cs"/>
          <w:sz w:val="28"/>
          <w:szCs w:val="28"/>
          <w:rtl/>
        </w:rPr>
        <w:lastRenderedPageBreak/>
        <w:t>المراجع:</w:t>
      </w:r>
      <w:bookmarkEnd w:id="18"/>
      <w:bookmarkEnd w:id="30"/>
      <w:r w:rsidRPr="00AD5FD7">
        <w:rPr>
          <w:rFonts w:hint="cs"/>
          <w:sz w:val="28"/>
          <w:szCs w:val="28"/>
          <w:rtl/>
        </w:rPr>
        <w:t xml:space="preserve"> </w:t>
      </w:r>
    </w:p>
    <w:p w14:paraId="3AEA4699" w14:textId="77777777" w:rsidR="00FF4634" w:rsidRPr="00AD5FD7" w:rsidRDefault="00FF4634" w:rsidP="00AD5FD7">
      <w:pPr>
        <w:pStyle w:val="1"/>
        <w:jc w:val="both"/>
        <w:rPr>
          <w:kern w:val="0"/>
          <w:sz w:val="28"/>
          <w:szCs w:val="28"/>
          <w14:ligatures w14:val="none"/>
        </w:rPr>
      </w:pPr>
      <w:bookmarkStart w:id="31" w:name="_Toc233531991"/>
      <w:bookmarkStart w:id="32" w:name="_Toc236013188"/>
      <w:r w:rsidRPr="00AD5FD7">
        <w:rPr>
          <w:rFonts w:hint="cs"/>
          <w:kern w:val="0"/>
          <w:sz w:val="28"/>
          <w:szCs w:val="28"/>
          <w:rtl/>
          <w14:ligatures w14:val="none"/>
        </w:rPr>
        <w:t>أولاً: المراجع العربية</w:t>
      </w:r>
      <w:bookmarkEnd w:id="31"/>
      <w:bookmarkEnd w:id="32"/>
    </w:p>
    <w:p w14:paraId="5B8FCED4" w14:textId="77777777" w:rsidR="002A2FF9" w:rsidRDefault="002A2FF9" w:rsidP="00AD5FD7">
      <w:pPr>
        <w:pStyle w:val="a6"/>
        <w:numPr>
          <w:ilvl w:val="0"/>
          <w:numId w:val="11"/>
        </w:numPr>
        <w:jc w:val="both"/>
        <w:rPr>
          <w:rFonts w:ascii="Simplified Arabic" w:hAnsi="Simplified Arabic" w:cs="Simplified Arabic"/>
          <w:sz w:val="28"/>
          <w:szCs w:val="28"/>
        </w:rPr>
      </w:pPr>
      <w:bookmarkStart w:id="33" w:name="_Toc222537761"/>
      <w:r w:rsidRPr="00520E48">
        <w:rPr>
          <w:rFonts w:ascii="Simplified Arabic" w:hAnsi="Simplified Arabic" w:cs="Simplified Arabic"/>
          <w:sz w:val="28"/>
          <w:szCs w:val="28"/>
          <w:rtl/>
        </w:rPr>
        <w:t xml:space="preserve">إبراهيم، عمر مصطفى أحمد. (2025). التسويق الإلكتروني عبر وسائل التواصل الاجتماعي: </w:t>
      </w:r>
      <w:proofErr w:type="spellStart"/>
      <w:r w:rsidRPr="00520E48">
        <w:rPr>
          <w:rFonts w:ascii="Simplified Arabic" w:hAnsi="Simplified Arabic" w:cs="Simplified Arabic"/>
          <w:sz w:val="28"/>
          <w:szCs w:val="28"/>
          <w:rtl/>
        </w:rPr>
        <w:t>الأفلييت</w:t>
      </w:r>
      <w:proofErr w:type="spellEnd"/>
      <w:r w:rsidRPr="00520E48">
        <w:rPr>
          <w:rFonts w:ascii="Simplified Arabic" w:hAnsi="Simplified Arabic" w:cs="Simplified Arabic"/>
          <w:sz w:val="28"/>
          <w:szCs w:val="28"/>
          <w:rtl/>
        </w:rPr>
        <w:t xml:space="preserve"> </w:t>
      </w:r>
      <w:proofErr w:type="spellStart"/>
      <w:r w:rsidRPr="00520E48">
        <w:rPr>
          <w:rFonts w:ascii="Simplified Arabic" w:hAnsi="Simplified Arabic" w:cs="Simplified Arabic"/>
          <w:sz w:val="28"/>
          <w:szCs w:val="28"/>
          <w:rtl/>
        </w:rPr>
        <w:t>ماركيتنج</w:t>
      </w:r>
      <w:proofErr w:type="spellEnd"/>
      <w:r w:rsidRPr="00520E48">
        <w:rPr>
          <w:rFonts w:ascii="Simplified Arabic" w:hAnsi="Simplified Arabic" w:cs="Simplified Arabic"/>
          <w:sz w:val="28"/>
          <w:szCs w:val="28"/>
          <w:rtl/>
        </w:rPr>
        <w:t xml:space="preserve"> أنموذجاً: دراسة فقهية مقارنة. مجلة قطاع الشريعة والقانون، ع</w:t>
      </w:r>
      <w:proofErr w:type="gramStart"/>
      <w:r w:rsidRPr="00520E48">
        <w:rPr>
          <w:rFonts w:ascii="Simplified Arabic" w:hAnsi="Simplified Arabic" w:cs="Simplified Arabic"/>
          <w:sz w:val="28"/>
          <w:szCs w:val="28"/>
          <w:rtl/>
        </w:rPr>
        <w:t>18 ،</w:t>
      </w:r>
      <w:proofErr w:type="gramEnd"/>
      <w:r w:rsidRPr="00520E48">
        <w:rPr>
          <w:rFonts w:ascii="Simplified Arabic" w:hAnsi="Simplified Arabic" w:cs="Simplified Arabic"/>
          <w:sz w:val="28"/>
          <w:szCs w:val="28"/>
          <w:rtl/>
        </w:rPr>
        <w:t xml:space="preserve"> 1287 - 1353. مسترجع من </w:t>
      </w:r>
      <w:hyperlink r:id="rId9" w:history="1">
        <w:r w:rsidRPr="00A83903">
          <w:rPr>
            <w:rStyle w:val="Hyperlink"/>
            <w:rFonts w:ascii="Simplified Arabic" w:hAnsi="Simplified Arabic" w:cs="Simplified Arabic"/>
            <w:sz w:val="28"/>
            <w:szCs w:val="28"/>
          </w:rPr>
          <w:t>http://search.mandumah.com/Record/1633368</w:t>
        </w:r>
      </w:hyperlink>
    </w:p>
    <w:p w14:paraId="36FE8018" w14:textId="77777777" w:rsidR="002A2FF9" w:rsidRDefault="002A2FF9" w:rsidP="00AD5FD7">
      <w:pPr>
        <w:pStyle w:val="a6"/>
        <w:numPr>
          <w:ilvl w:val="0"/>
          <w:numId w:val="11"/>
        </w:numPr>
        <w:jc w:val="both"/>
        <w:rPr>
          <w:rFonts w:ascii="Simplified Arabic" w:hAnsi="Simplified Arabic" w:cs="Simplified Arabic"/>
          <w:sz w:val="28"/>
          <w:szCs w:val="28"/>
        </w:rPr>
      </w:pPr>
      <w:r w:rsidRPr="00520E48">
        <w:rPr>
          <w:rFonts w:ascii="Simplified Arabic" w:hAnsi="Simplified Arabic" w:cs="Simplified Arabic"/>
          <w:sz w:val="28"/>
          <w:szCs w:val="28"/>
          <w:rtl/>
        </w:rPr>
        <w:t>إبراهيم، هناء عكاشة طلبة. (2025). الاتجاهات الحديثة في بحوث التسويق المؤثر عبر مواقع التواصل الاجتماعي: دراسة تحليلية من المستوى الثاني. مجلة البحوث والدراسات الإعلامية، ع</w:t>
      </w:r>
      <w:proofErr w:type="gramStart"/>
      <w:r w:rsidRPr="00520E48">
        <w:rPr>
          <w:rFonts w:ascii="Simplified Arabic" w:hAnsi="Simplified Arabic" w:cs="Simplified Arabic"/>
          <w:sz w:val="28"/>
          <w:szCs w:val="28"/>
          <w:rtl/>
        </w:rPr>
        <w:t>34 ،</w:t>
      </w:r>
      <w:proofErr w:type="gramEnd"/>
      <w:r w:rsidRPr="00520E48">
        <w:rPr>
          <w:rFonts w:ascii="Simplified Arabic" w:hAnsi="Simplified Arabic" w:cs="Simplified Arabic"/>
          <w:sz w:val="28"/>
          <w:szCs w:val="28"/>
          <w:rtl/>
        </w:rPr>
        <w:t xml:space="preserve"> 9 - 68. مسترجع من </w:t>
      </w:r>
      <w:hyperlink r:id="rId10" w:history="1">
        <w:r w:rsidRPr="00A83903">
          <w:rPr>
            <w:rStyle w:val="Hyperlink"/>
            <w:rFonts w:ascii="Simplified Arabic" w:hAnsi="Simplified Arabic" w:cs="Simplified Arabic"/>
            <w:sz w:val="28"/>
            <w:szCs w:val="28"/>
          </w:rPr>
          <w:t>http://search.mandumah.com/Record/1662077</w:t>
        </w:r>
      </w:hyperlink>
    </w:p>
    <w:p w14:paraId="5C84F3D5" w14:textId="77777777" w:rsidR="002A2FF9" w:rsidRDefault="002A2FF9" w:rsidP="00AD5FD7">
      <w:pPr>
        <w:pStyle w:val="a6"/>
        <w:numPr>
          <w:ilvl w:val="0"/>
          <w:numId w:val="11"/>
        </w:numPr>
        <w:jc w:val="both"/>
        <w:rPr>
          <w:rFonts w:ascii="Simplified Arabic" w:hAnsi="Simplified Arabic" w:cs="Simplified Arabic"/>
          <w:sz w:val="28"/>
          <w:szCs w:val="28"/>
        </w:rPr>
      </w:pPr>
      <w:r w:rsidRPr="00520E48">
        <w:rPr>
          <w:rFonts w:ascii="Simplified Arabic" w:hAnsi="Simplified Arabic" w:cs="Simplified Arabic"/>
          <w:sz w:val="28"/>
          <w:szCs w:val="28"/>
          <w:rtl/>
        </w:rPr>
        <w:t>بن قسمية، محمد الأمين. (2025). تفاعل العملاء عبر وسائل التواصل الاجتماعي: تحولات في استراتيجيات التسويق الحديثة. مجلة إدارة الأعمال والدراسات الاقتصادية، مج11, ع</w:t>
      </w:r>
      <w:proofErr w:type="gramStart"/>
      <w:r w:rsidRPr="00520E48">
        <w:rPr>
          <w:rFonts w:ascii="Simplified Arabic" w:hAnsi="Simplified Arabic" w:cs="Simplified Arabic"/>
          <w:sz w:val="28"/>
          <w:szCs w:val="28"/>
          <w:rtl/>
        </w:rPr>
        <w:t>1 ،</w:t>
      </w:r>
      <w:proofErr w:type="gramEnd"/>
      <w:r w:rsidRPr="00520E48">
        <w:rPr>
          <w:rFonts w:ascii="Simplified Arabic" w:hAnsi="Simplified Arabic" w:cs="Simplified Arabic"/>
          <w:sz w:val="28"/>
          <w:szCs w:val="28"/>
          <w:rtl/>
        </w:rPr>
        <w:t xml:space="preserve"> 261 - 282. مسترجع من </w:t>
      </w:r>
      <w:hyperlink r:id="rId11" w:history="1">
        <w:r w:rsidRPr="00A83903">
          <w:rPr>
            <w:rStyle w:val="Hyperlink"/>
            <w:rFonts w:ascii="Simplified Arabic" w:hAnsi="Simplified Arabic" w:cs="Simplified Arabic"/>
            <w:sz w:val="28"/>
            <w:szCs w:val="28"/>
          </w:rPr>
          <w:t>http://search.mandumah.com/Record/1592202</w:t>
        </w:r>
      </w:hyperlink>
    </w:p>
    <w:p w14:paraId="738B076B" w14:textId="77777777" w:rsidR="002A2FF9" w:rsidRDefault="002A2FF9" w:rsidP="00AD5FD7">
      <w:pPr>
        <w:pStyle w:val="a6"/>
        <w:numPr>
          <w:ilvl w:val="0"/>
          <w:numId w:val="11"/>
        </w:numPr>
        <w:jc w:val="both"/>
        <w:rPr>
          <w:rFonts w:ascii="Simplified Arabic" w:hAnsi="Simplified Arabic" w:cs="Simplified Arabic"/>
          <w:sz w:val="28"/>
          <w:szCs w:val="28"/>
        </w:rPr>
      </w:pPr>
      <w:r w:rsidRPr="00520E48">
        <w:rPr>
          <w:rFonts w:ascii="Simplified Arabic" w:hAnsi="Simplified Arabic" w:cs="Simplified Arabic"/>
          <w:sz w:val="28"/>
          <w:szCs w:val="28"/>
          <w:rtl/>
        </w:rPr>
        <w:t xml:space="preserve">حسانين، شادية محمد جابر. (2013). دور حملات التوعية الإعلامية بالقنوات الفضائية المصرية </w:t>
      </w:r>
      <w:proofErr w:type="spellStart"/>
      <w:r w:rsidRPr="00520E48">
        <w:rPr>
          <w:rFonts w:ascii="Simplified Arabic" w:hAnsi="Simplified Arabic" w:cs="Simplified Arabic"/>
          <w:sz w:val="28"/>
          <w:szCs w:val="28"/>
          <w:rtl/>
        </w:rPr>
        <w:t>فى</w:t>
      </w:r>
      <w:proofErr w:type="spellEnd"/>
      <w:r w:rsidRPr="00520E48">
        <w:rPr>
          <w:rFonts w:ascii="Simplified Arabic" w:hAnsi="Simplified Arabic" w:cs="Simplified Arabic"/>
          <w:sz w:val="28"/>
          <w:szCs w:val="28"/>
          <w:rtl/>
        </w:rPr>
        <w:t xml:space="preserve"> دعم المسئولية المجتمعية لدى الجمهور. دراسات عربية في التربية وعلم النفس، ع40, ج</w:t>
      </w:r>
      <w:proofErr w:type="gramStart"/>
      <w:r w:rsidRPr="00520E48">
        <w:rPr>
          <w:rFonts w:ascii="Simplified Arabic" w:hAnsi="Simplified Arabic" w:cs="Simplified Arabic"/>
          <w:sz w:val="28"/>
          <w:szCs w:val="28"/>
          <w:rtl/>
        </w:rPr>
        <w:t>4 ،</w:t>
      </w:r>
      <w:proofErr w:type="gramEnd"/>
      <w:r w:rsidRPr="00520E48">
        <w:rPr>
          <w:rFonts w:ascii="Simplified Arabic" w:hAnsi="Simplified Arabic" w:cs="Simplified Arabic"/>
          <w:sz w:val="28"/>
          <w:szCs w:val="28"/>
          <w:rtl/>
        </w:rPr>
        <w:t xml:space="preserve"> 13 - 52. مسترجع من </w:t>
      </w:r>
      <w:hyperlink r:id="rId12" w:history="1">
        <w:r w:rsidRPr="00A83903">
          <w:rPr>
            <w:rStyle w:val="Hyperlink"/>
            <w:rFonts w:ascii="Simplified Arabic" w:hAnsi="Simplified Arabic" w:cs="Simplified Arabic"/>
            <w:sz w:val="28"/>
            <w:szCs w:val="28"/>
          </w:rPr>
          <w:t>http://search.mandumah.com/Record/700650</w:t>
        </w:r>
      </w:hyperlink>
    </w:p>
    <w:p w14:paraId="37A89A4B" w14:textId="77777777" w:rsidR="002A2FF9" w:rsidRDefault="002A2FF9" w:rsidP="00AD5FD7">
      <w:pPr>
        <w:pStyle w:val="a6"/>
        <w:numPr>
          <w:ilvl w:val="0"/>
          <w:numId w:val="11"/>
        </w:numPr>
        <w:jc w:val="both"/>
        <w:rPr>
          <w:rFonts w:ascii="Simplified Arabic" w:hAnsi="Simplified Arabic" w:cs="Simplified Arabic"/>
          <w:sz w:val="28"/>
          <w:szCs w:val="28"/>
        </w:rPr>
      </w:pPr>
      <w:r w:rsidRPr="00520E48">
        <w:rPr>
          <w:rFonts w:ascii="Simplified Arabic" w:hAnsi="Simplified Arabic" w:cs="Simplified Arabic"/>
          <w:sz w:val="28"/>
          <w:szCs w:val="28"/>
          <w:rtl/>
        </w:rPr>
        <w:t>شاهين، إيمان صابر صادق. (2021). فاعلية التسويق عبر المشاهير والمؤثرين في مواقع التواصل الاجتماعي: دراسة ميدانية. المجلة العربية لبحوث الإعلام والاتصال، ع</w:t>
      </w:r>
      <w:proofErr w:type="gramStart"/>
      <w:r w:rsidRPr="00520E48">
        <w:rPr>
          <w:rFonts w:ascii="Simplified Arabic" w:hAnsi="Simplified Arabic" w:cs="Simplified Arabic"/>
          <w:sz w:val="28"/>
          <w:szCs w:val="28"/>
          <w:rtl/>
        </w:rPr>
        <w:t>34 ،</w:t>
      </w:r>
      <w:proofErr w:type="gramEnd"/>
      <w:r w:rsidRPr="00520E48">
        <w:rPr>
          <w:rFonts w:ascii="Simplified Arabic" w:hAnsi="Simplified Arabic" w:cs="Simplified Arabic"/>
          <w:sz w:val="28"/>
          <w:szCs w:val="28"/>
          <w:rtl/>
        </w:rPr>
        <w:t xml:space="preserve"> 402 - 456. مسترجع من </w:t>
      </w:r>
      <w:hyperlink r:id="rId13" w:history="1">
        <w:r w:rsidRPr="00A83903">
          <w:rPr>
            <w:rStyle w:val="Hyperlink"/>
            <w:rFonts w:ascii="Simplified Arabic" w:hAnsi="Simplified Arabic" w:cs="Simplified Arabic"/>
            <w:sz w:val="28"/>
            <w:szCs w:val="28"/>
          </w:rPr>
          <w:t>http://search.mandumah.com/Record/1206956</w:t>
        </w:r>
      </w:hyperlink>
    </w:p>
    <w:p w14:paraId="5A3403FD" w14:textId="77777777" w:rsidR="002A2FF9" w:rsidRDefault="002A2FF9" w:rsidP="00AD5FD7">
      <w:pPr>
        <w:pStyle w:val="a6"/>
        <w:numPr>
          <w:ilvl w:val="0"/>
          <w:numId w:val="11"/>
        </w:numPr>
        <w:jc w:val="both"/>
        <w:rPr>
          <w:rFonts w:ascii="Simplified Arabic" w:hAnsi="Simplified Arabic" w:cs="Simplified Arabic"/>
          <w:sz w:val="28"/>
          <w:szCs w:val="28"/>
        </w:rPr>
      </w:pPr>
      <w:r w:rsidRPr="00520E48">
        <w:rPr>
          <w:rFonts w:ascii="Simplified Arabic" w:hAnsi="Simplified Arabic" w:cs="Simplified Arabic"/>
          <w:sz w:val="28"/>
          <w:szCs w:val="28"/>
          <w:rtl/>
        </w:rPr>
        <w:t xml:space="preserve">عاشور، أسماء صبحي، خليل، أحمد حسني السيد، </w:t>
      </w:r>
      <w:proofErr w:type="gramStart"/>
      <w:r w:rsidRPr="00520E48">
        <w:rPr>
          <w:rFonts w:ascii="Simplified Arabic" w:hAnsi="Simplified Arabic" w:cs="Simplified Arabic"/>
          <w:sz w:val="28"/>
          <w:szCs w:val="28"/>
          <w:rtl/>
        </w:rPr>
        <w:t>و الحكيم</w:t>
      </w:r>
      <w:proofErr w:type="gramEnd"/>
      <w:r w:rsidRPr="00520E48">
        <w:rPr>
          <w:rFonts w:ascii="Simplified Arabic" w:hAnsi="Simplified Arabic" w:cs="Simplified Arabic"/>
          <w:sz w:val="28"/>
          <w:szCs w:val="28"/>
          <w:rtl/>
        </w:rPr>
        <w:t>، كريم محمد محمود. (2022). واقع التسويق عبر وسائل التواصل الاجتماعي بالأندية الرياضية. المجلة العلمية لعلوم التربية البدنية والرياضة، ع</w:t>
      </w:r>
      <w:proofErr w:type="gramStart"/>
      <w:r w:rsidRPr="00520E48">
        <w:rPr>
          <w:rFonts w:ascii="Simplified Arabic" w:hAnsi="Simplified Arabic" w:cs="Simplified Arabic"/>
          <w:sz w:val="28"/>
          <w:szCs w:val="28"/>
          <w:rtl/>
        </w:rPr>
        <w:t>46 ،</w:t>
      </w:r>
      <w:proofErr w:type="gramEnd"/>
      <w:r w:rsidRPr="00520E48">
        <w:rPr>
          <w:rFonts w:ascii="Simplified Arabic" w:hAnsi="Simplified Arabic" w:cs="Simplified Arabic"/>
          <w:sz w:val="28"/>
          <w:szCs w:val="28"/>
          <w:rtl/>
        </w:rPr>
        <w:t xml:space="preserve"> 45 - 65. مسترجع من </w:t>
      </w:r>
      <w:hyperlink r:id="rId14" w:history="1">
        <w:r w:rsidRPr="00A83903">
          <w:rPr>
            <w:rStyle w:val="Hyperlink"/>
            <w:rFonts w:ascii="Simplified Arabic" w:hAnsi="Simplified Arabic" w:cs="Simplified Arabic"/>
            <w:sz w:val="28"/>
            <w:szCs w:val="28"/>
          </w:rPr>
          <w:t>http://search.mandumah.com/Record/1387884</w:t>
        </w:r>
      </w:hyperlink>
    </w:p>
    <w:p w14:paraId="1889EB76" w14:textId="77777777" w:rsidR="002A2FF9" w:rsidRDefault="002A2FF9" w:rsidP="00AD5FD7">
      <w:pPr>
        <w:pStyle w:val="a6"/>
        <w:numPr>
          <w:ilvl w:val="0"/>
          <w:numId w:val="11"/>
        </w:numPr>
        <w:jc w:val="both"/>
        <w:rPr>
          <w:rFonts w:ascii="Simplified Arabic" w:hAnsi="Simplified Arabic" w:cs="Simplified Arabic"/>
          <w:sz w:val="28"/>
          <w:szCs w:val="28"/>
        </w:rPr>
      </w:pPr>
      <w:r w:rsidRPr="00520E48">
        <w:rPr>
          <w:rFonts w:ascii="Simplified Arabic" w:hAnsi="Simplified Arabic" w:cs="Simplified Arabic"/>
          <w:sz w:val="28"/>
          <w:szCs w:val="28"/>
          <w:rtl/>
        </w:rPr>
        <w:t xml:space="preserve">العزاز، أبرار </w:t>
      </w:r>
      <w:proofErr w:type="gramStart"/>
      <w:r w:rsidRPr="00520E48">
        <w:rPr>
          <w:rFonts w:ascii="Simplified Arabic" w:hAnsi="Simplified Arabic" w:cs="Simplified Arabic"/>
          <w:sz w:val="28"/>
          <w:szCs w:val="28"/>
          <w:rtl/>
        </w:rPr>
        <w:t>عبدالله</w:t>
      </w:r>
      <w:proofErr w:type="gramEnd"/>
      <w:r w:rsidRPr="00520E48">
        <w:rPr>
          <w:rFonts w:ascii="Simplified Arabic" w:hAnsi="Simplified Arabic" w:cs="Simplified Arabic"/>
          <w:sz w:val="28"/>
          <w:szCs w:val="28"/>
          <w:rtl/>
        </w:rPr>
        <w:t xml:space="preserve"> </w:t>
      </w:r>
      <w:proofErr w:type="gramStart"/>
      <w:r w:rsidRPr="00520E48">
        <w:rPr>
          <w:rFonts w:ascii="Simplified Arabic" w:hAnsi="Simplified Arabic" w:cs="Simplified Arabic"/>
          <w:sz w:val="28"/>
          <w:szCs w:val="28"/>
          <w:rtl/>
        </w:rPr>
        <w:t>عبدالكريم</w:t>
      </w:r>
      <w:proofErr w:type="gramEnd"/>
      <w:r w:rsidRPr="00520E48">
        <w:rPr>
          <w:rFonts w:ascii="Simplified Arabic" w:hAnsi="Simplified Arabic" w:cs="Simplified Arabic"/>
          <w:sz w:val="28"/>
          <w:szCs w:val="28"/>
          <w:rtl/>
        </w:rPr>
        <w:t xml:space="preserve">. (2025). استراتيجيات التسويق عبر وسائل التواصل الاجتماعي وأثرها على ولاء العملاء. مجلة العلوم </w:t>
      </w:r>
      <w:proofErr w:type="spellStart"/>
      <w:r w:rsidRPr="00520E48">
        <w:rPr>
          <w:rFonts w:ascii="Simplified Arabic" w:hAnsi="Simplified Arabic" w:cs="Simplified Arabic"/>
          <w:sz w:val="28"/>
          <w:szCs w:val="28"/>
          <w:rtl/>
        </w:rPr>
        <w:t>الإقتصادية</w:t>
      </w:r>
      <w:proofErr w:type="spellEnd"/>
      <w:r w:rsidRPr="00520E48">
        <w:rPr>
          <w:rFonts w:ascii="Simplified Arabic" w:hAnsi="Simplified Arabic" w:cs="Simplified Arabic"/>
          <w:sz w:val="28"/>
          <w:szCs w:val="28"/>
          <w:rtl/>
        </w:rPr>
        <w:t xml:space="preserve"> والإدارية والقانونية، مج9, ع</w:t>
      </w:r>
      <w:proofErr w:type="gramStart"/>
      <w:r w:rsidRPr="00520E48">
        <w:rPr>
          <w:rFonts w:ascii="Simplified Arabic" w:hAnsi="Simplified Arabic" w:cs="Simplified Arabic"/>
          <w:sz w:val="28"/>
          <w:szCs w:val="28"/>
          <w:rtl/>
        </w:rPr>
        <w:t>7 ،</w:t>
      </w:r>
      <w:proofErr w:type="gramEnd"/>
      <w:r w:rsidRPr="00520E48">
        <w:rPr>
          <w:rFonts w:ascii="Simplified Arabic" w:hAnsi="Simplified Arabic" w:cs="Simplified Arabic"/>
          <w:sz w:val="28"/>
          <w:szCs w:val="28"/>
          <w:rtl/>
        </w:rPr>
        <w:t xml:space="preserve"> 1 - 16. مسترجع من </w:t>
      </w:r>
      <w:hyperlink r:id="rId15" w:history="1">
        <w:r w:rsidRPr="00A83903">
          <w:rPr>
            <w:rStyle w:val="Hyperlink"/>
            <w:rFonts w:ascii="Simplified Arabic" w:hAnsi="Simplified Arabic" w:cs="Simplified Arabic"/>
            <w:sz w:val="28"/>
            <w:szCs w:val="28"/>
          </w:rPr>
          <w:t>http://search.mandumah.com/Record/1596774</w:t>
        </w:r>
      </w:hyperlink>
    </w:p>
    <w:p w14:paraId="7E1ACC94" w14:textId="77777777" w:rsidR="002A2FF9" w:rsidRDefault="002A2FF9" w:rsidP="00AD5FD7">
      <w:pPr>
        <w:pStyle w:val="a6"/>
        <w:numPr>
          <w:ilvl w:val="0"/>
          <w:numId w:val="11"/>
        </w:numPr>
        <w:jc w:val="both"/>
        <w:rPr>
          <w:rFonts w:ascii="Simplified Arabic" w:hAnsi="Simplified Arabic" w:cs="Simplified Arabic"/>
          <w:sz w:val="28"/>
          <w:szCs w:val="28"/>
        </w:rPr>
      </w:pPr>
      <w:r w:rsidRPr="00520E48">
        <w:rPr>
          <w:rFonts w:ascii="Simplified Arabic" w:hAnsi="Simplified Arabic" w:cs="Simplified Arabic"/>
          <w:sz w:val="28"/>
          <w:szCs w:val="28"/>
          <w:rtl/>
        </w:rPr>
        <w:lastRenderedPageBreak/>
        <w:t>محمد، حياة بدر قرني. (2022). تقييم تقنيات التسويق بالمحتوى الرقمي عبر وسائل التواصل الاجتماعي: دراسة تحليلية وكيفية. المجلة العربية لبحوث الإعلام والاتصال، ع</w:t>
      </w:r>
      <w:proofErr w:type="gramStart"/>
      <w:r w:rsidRPr="00520E48">
        <w:rPr>
          <w:rFonts w:ascii="Simplified Arabic" w:hAnsi="Simplified Arabic" w:cs="Simplified Arabic"/>
          <w:sz w:val="28"/>
          <w:szCs w:val="28"/>
          <w:rtl/>
        </w:rPr>
        <w:t>36 ،</w:t>
      </w:r>
      <w:proofErr w:type="gramEnd"/>
      <w:r w:rsidRPr="00520E48">
        <w:rPr>
          <w:rFonts w:ascii="Simplified Arabic" w:hAnsi="Simplified Arabic" w:cs="Simplified Arabic"/>
          <w:sz w:val="28"/>
          <w:szCs w:val="28"/>
          <w:rtl/>
        </w:rPr>
        <w:t xml:space="preserve"> 206 - 261. مسترجع من </w:t>
      </w:r>
      <w:hyperlink r:id="rId16" w:history="1">
        <w:r w:rsidRPr="00A83903">
          <w:rPr>
            <w:rStyle w:val="Hyperlink"/>
            <w:rFonts w:ascii="Simplified Arabic" w:hAnsi="Simplified Arabic" w:cs="Simplified Arabic"/>
            <w:sz w:val="28"/>
            <w:szCs w:val="28"/>
          </w:rPr>
          <w:t>http://search.mandumah.com/Record/1276589</w:t>
        </w:r>
      </w:hyperlink>
    </w:p>
    <w:p w14:paraId="65274B3D" w14:textId="77777777" w:rsidR="002A2FF9" w:rsidRDefault="002A2FF9" w:rsidP="00AD5FD7">
      <w:pPr>
        <w:pStyle w:val="a6"/>
        <w:numPr>
          <w:ilvl w:val="0"/>
          <w:numId w:val="11"/>
        </w:numPr>
        <w:jc w:val="both"/>
        <w:rPr>
          <w:rFonts w:ascii="Simplified Arabic" w:hAnsi="Simplified Arabic" w:cs="Simplified Arabic"/>
          <w:sz w:val="28"/>
          <w:szCs w:val="28"/>
        </w:rPr>
      </w:pPr>
      <w:r w:rsidRPr="00520E48">
        <w:rPr>
          <w:rFonts w:ascii="Simplified Arabic" w:hAnsi="Simplified Arabic" w:cs="Simplified Arabic"/>
          <w:sz w:val="28"/>
          <w:szCs w:val="28"/>
          <w:rtl/>
        </w:rPr>
        <w:t xml:space="preserve">موسى، </w:t>
      </w:r>
      <w:proofErr w:type="gramStart"/>
      <w:r w:rsidRPr="00520E48">
        <w:rPr>
          <w:rFonts w:ascii="Simplified Arabic" w:hAnsi="Simplified Arabic" w:cs="Simplified Arabic"/>
          <w:sz w:val="28"/>
          <w:szCs w:val="28"/>
          <w:rtl/>
        </w:rPr>
        <w:t>عبدالله</w:t>
      </w:r>
      <w:proofErr w:type="gramEnd"/>
      <w:r w:rsidRPr="00520E48">
        <w:rPr>
          <w:rFonts w:ascii="Simplified Arabic" w:hAnsi="Simplified Arabic" w:cs="Simplified Arabic"/>
          <w:sz w:val="28"/>
          <w:szCs w:val="28"/>
          <w:rtl/>
        </w:rPr>
        <w:t xml:space="preserve"> فرغلي علي. (2019). تأثير التسويق عبر وسائل التواصل الاجتماعي على الأداء التسويق الإلكتروني: دراسة ميدانية بالتطبيق على صناعة البرمجيات. المجلة المصرية للدراسات التجارية، مج43, ع</w:t>
      </w:r>
      <w:proofErr w:type="gramStart"/>
      <w:r w:rsidRPr="00520E48">
        <w:rPr>
          <w:rFonts w:ascii="Simplified Arabic" w:hAnsi="Simplified Arabic" w:cs="Simplified Arabic"/>
          <w:sz w:val="28"/>
          <w:szCs w:val="28"/>
          <w:rtl/>
        </w:rPr>
        <w:t>2 ،</w:t>
      </w:r>
      <w:proofErr w:type="gramEnd"/>
      <w:r w:rsidRPr="00520E48">
        <w:rPr>
          <w:rFonts w:ascii="Simplified Arabic" w:hAnsi="Simplified Arabic" w:cs="Simplified Arabic"/>
          <w:sz w:val="28"/>
          <w:szCs w:val="28"/>
          <w:rtl/>
        </w:rPr>
        <w:t xml:space="preserve"> 2 - 54. مسترجع من </w:t>
      </w:r>
      <w:hyperlink r:id="rId17" w:history="1">
        <w:r w:rsidRPr="00A83903">
          <w:rPr>
            <w:rStyle w:val="Hyperlink"/>
            <w:rFonts w:ascii="Simplified Arabic" w:hAnsi="Simplified Arabic" w:cs="Simplified Arabic"/>
            <w:sz w:val="28"/>
            <w:szCs w:val="28"/>
          </w:rPr>
          <w:t>http://search.mandumah.com/Record/1118675</w:t>
        </w:r>
      </w:hyperlink>
    </w:p>
    <w:p w14:paraId="2F7E5E92" w14:textId="77777777" w:rsidR="002A2FF9" w:rsidRDefault="002A2FF9" w:rsidP="00AD5FD7">
      <w:pPr>
        <w:pStyle w:val="a6"/>
        <w:numPr>
          <w:ilvl w:val="0"/>
          <w:numId w:val="11"/>
        </w:numPr>
        <w:jc w:val="both"/>
        <w:rPr>
          <w:rFonts w:ascii="Simplified Arabic" w:hAnsi="Simplified Arabic" w:cs="Simplified Arabic"/>
          <w:sz w:val="28"/>
          <w:szCs w:val="28"/>
        </w:rPr>
      </w:pPr>
      <w:r w:rsidRPr="00520E48">
        <w:rPr>
          <w:rFonts w:ascii="Simplified Arabic" w:hAnsi="Simplified Arabic" w:cs="Simplified Arabic"/>
          <w:sz w:val="28"/>
          <w:szCs w:val="28"/>
          <w:rtl/>
        </w:rPr>
        <w:t>ناصر، نهى السيد أحمد. (2022). دور الحملات الإعلامية الرقمية في التوعية بالمبادرات المجتمعية للحكومة السعودية في ضوء رؤية المملكة 2030. المجلة العلمية لبحوث العلاقات العامة والإعلان، ع</w:t>
      </w:r>
      <w:proofErr w:type="gramStart"/>
      <w:r w:rsidRPr="00520E48">
        <w:rPr>
          <w:rFonts w:ascii="Simplified Arabic" w:hAnsi="Simplified Arabic" w:cs="Simplified Arabic"/>
          <w:sz w:val="28"/>
          <w:szCs w:val="28"/>
          <w:rtl/>
        </w:rPr>
        <w:t>24 ،</w:t>
      </w:r>
      <w:proofErr w:type="gramEnd"/>
      <w:r w:rsidRPr="00520E48">
        <w:rPr>
          <w:rFonts w:ascii="Simplified Arabic" w:hAnsi="Simplified Arabic" w:cs="Simplified Arabic"/>
          <w:sz w:val="28"/>
          <w:szCs w:val="28"/>
          <w:rtl/>
        </w:rPr>
        <w:t xml:space="preserve"> 123 - 163. مسترجع من </w:t>
      </w:r>
      <w:hyperlink r:id="rId18" w:history="1">
        <w:r w:rsidRPr="00A83903">
          <w:rPr>
            <w:rStyle w:val="Hyperlink"/>
            <w:rFonts w:ascii="Simplified Arabic" w:hAnsi="Simplified Arabic" w:cs="Simplified Arabic"/>
            <w:sz w:val="28"/>
            <w:szCs w:val="28"/>
          </w:rPr>
          <w:t>http://search.mandumah.com/Record/1383949</w:t>
        </w:r>
      </w:hyperlink>
    </w:p>
    <w:p w14:paraId="1DFEC0BC" w14:textId="77777777" w:rsidR="002A2FF9" w:rsidRDefault="002A2FF9" w:rsidP="00AD5FD7">
      <w:pPr>
        <w:pStyle w:val="a6"/>
        <w:numPr>
          <w:ilvl w:val="0"/>
          <w:numId w:val="11"/>
        </w:numPr>
        <w:jc w:val="both"/>
        <w:rPr>
          <w:rFonts w:ascii="Simplified Arabic" w:hAnsi="Simplified Arabic" w:cs="Simplified Arabic"/>
          <w:sz w:val="28"/>
          <w:szCs w:val="28"/>
        </w:rPr>
      </w:pPr>
      <w:r w:rsidRPr="00520E48">
        <w:rPr>
          <w:rFonts w:ascii="Simplified Arabic" w:hAnsi="Simplified Arabic" w:cs="Simplified Arabic"/>
          <w:sz w:val="28"/>
          <w:szCs w:val="28"/>
          <w:rtl/>
        </w:rPr>
        <w:t xml:space="preserve">ورد، حسين فلاح، </w:t>
      </w:r>
      <w:proofErr w:type="gramStart"/>
      <w:r w:rsidRPr="00520E48">
        <w:rPr>
          <w:rFonts w:ascii="Simplified Arabic" w:hAnsi="Simplified Arabic" w:cs="Simplified Arabic"/>
          <w:sz w:val="28"/>
          <w:szCs w:val="28"/>
          <w:rtl/>
        </w:rPr>
        <w:t>و محمد</w:t>
      </w:r>
      <w:proofErr w:type="gramEnd"/>
      <w:r w:rsidRPr="00520E48">
        <w:rPr>
          <w:rFonts w:ascii="Simplified Arabic" w:hAnsi="Simplified Arabic" w:cs="Simplified Arabic"/>
          <w:sz w:val="28"/>
          <w:szCs w:val="28"/>
          <w:rtl/>
        </w:rPr>
        <w:t xml:space="preserve">، عامر علي سليمان. (2022). تأثير التسويق عبر وسائل التواصل الاجتماعي في </w:t>
      </w:r>
      <w:proofErr w:type="gramStart"/>
      <w:r w:rsidRPr="00520E48">
        <w:rPr>
          <w:rFonts w:ascii="Simplified Arabic" w:hAnsi="Simplified Arabic" w:cs="Simplified Arabic"/>
          <w:sz w:val="28"/>
          <w:szCs w:val="28"/>
          <w:rtl/>
        </w:rPr>
        <w:t>نوايا</w:t>
      </w:r>
      <w:proofErr w:type="gramEnd"/>
      <w:r w:rsidRPr="00520E48">
        <w:rPr>
          <w:rFonts w:ascii="Simplified Arabic" w:hAnsi="Simplified Arabic" w:cs="Simplified Arabic"/>
          <w:sz w:val="28"/>
          <w:szCs w:val="28"/>
          <w:rtl/>
        </w:rPr>
        <w:t xml:space="preserve"> التحول: دراسة تحليلية لآراء عينة من الموظفين العاملين في كليات جامعة القادسية. مجلة الدراسات المستدامة، مج4, ع</w:t>
      </w:r>
      <w:proofErr w:type="gramStart"/>
      <w:r w:rsidRPr="00520E48">
        <w:rPr>
          <w:rFonts w:ascii="Simplified Arabic" w:hAnsi="Simplified Arabic" w:cs="Simplified Arabic"/>
          <w:sz w:val="28"/>
          <w:szCs w:val="28"/>
          <w:rtl/>
        </w:rPr>
        <w:t>3 ،</w:t>
      </w:r>
      <w:proofErr w:type="gramEnd"/>
      <w:r w:rsidRPr="00520E48">
        <w:rPr>
          <w:rFonts w:ascii="Simplified Arabic" w:hAnsi="Simplified Arabic" w:cs="Simplified Arabic"/>
          <w:sz w:val="28"/>
          <w:szCs w:val="28"/>
          <w:rtl/>
        </w:rPr>
        <w:t xml:space="preserve"> 521 - 548. مسترجع من </w:t>
      </w:r>
      <w:hyperlink r:id="rId19" w:history="1">
        <w:r w:rsidRPr="00A83903">
          <w:rPr>
            <w:rStyle w:val="Hyperlink"/>
            <w:rFonts w:ascii="Simplified Arabic" w:hAnsi="Simplified Arabic" w:cs="Simplified Arabic"/>
            <w:sz w:val="28"/>
            <w:szCs w:val="28"/>
          </w:rPr>
          <w:t>http://search.mandumah.com/Record/1311803</w:t>
        </w:r>
      </w:hyperlink>
    </w:p>
    <w:p w14:paraId="721FF20E" w14:textId="77777777" w:rsidR="00520E48" w:rsidRPr="00AD5FD7" w:rsidRDefault="00520E48" w:rsidP="00AD5FD7">
      <w:pPr>
        <w:pStyle w:val="a6"/>
        <w:numPr>
          <w:ilvl w:val="0"/>
          <w:numId w:val="11"/>
        </w:numPr>
        <w:jc w:val="both"/>
        <w:rPr>
          <w:rFonts w:ascii="Simplified Arabic" w:hAnsi="Simplified Arabic" w:cs="Simplified Arabic"/>
          <w:sz w:val="28"/>
          <w:szCs w:val="28"/>
          <w:rtl/>
        </w:rPr>
      </w:pPr>
    </w:p>
    <w:p w14:paraId="3ED72954" w14:textId="2EFB4280" w:rsidR="00FF4634" w:rsidRPr="00AD5FD7" w:rsidRDefault="00FF4634" w:rsidP="00AD5FD7">
      <w:pPr>
        <w:pStyle w:val="1"/>
        <w:jc w:val="both"/>
        <w:rPr>
          <w:kern w:val="0"/>
          <w:sz w:val="28"/>
          <w:szCs w:val="28"/>
          <w14:ligatures w14:val="none"/>
        </w:rPr>
      </w:pPr>
      <w:bookmarkStart w:id="34" w:name="_Toc233531992"/>
      <w:bookmarkStart w:id="35" w:name="_Toc236013189"/>
      <w:r w:rsidRPr="00AD5FD7">
        <w:rPr>
          <w:rFonts w:hint="cs"/>
          <w:kern w:val="0"/>
          <w:sz w:val="28"/>
          <w:szCs w:val="28"/>
          <w:rtl/>
          <w14:ligatures w14:val="none"/>
        </w:rPr>
        <w:t>ثانياً: المراجع الأجنبية</w:t>
      </w:r>
      <w:bookmarkEnd w:id="33"/>
      <w:bookmarkEnd w:id="34"/>
      <w:bookmarkEnd w:id="35"/>
    </w:p>
    <w:p w14:paraId="57F047DD" w14:textId="77777777" w:rsidR="002A2FF9" w:rsidRDefault="002A2FF9" w:rsidP="00F70BF7">
      <w:pPr>
        <w:bidi w:val="0"/>
        <w:spacing w:line="276" w:lineRule="auto"/>
        <w:jc w:val="both"/>
        <w:rPr>
          <w:rFonts w:ascii="Simplified Arabic" w:eastAsia="Calibri" w:hAnsi="Simplified Arabic" w:cs="Simplified Arabic"/>
          <w:kern w:val="0"/>
          <w:sz w:val="28"/>
          <w:szCs w:val="28"/>
          <w:lang w:bidi="ar-EG"/>
          <w14:ligatures w14:val="none"/>
        </w:rPr>
      </w:pPr>
      <w:r w:rsidRPr="00F70BF7">
        <w:rPr>
          <w:rFonts w:ascii="Simplified Arabic" w:eastAsia="Calibri" w:hAnsi="Simplified Arabic" w:cs="Simplified Arabic"/>
          <w:kern w:val="0"/>
          <w:sz w:val="28"/>
          <w:szCs w:val="28"/>
          <w:lang w:bidi="ar-EG"/>
          <w14:ligatures w14:val="none"/>
        </w:rPr>
        <w:t>Guha, S., Mandal, A., &amp; Kujur, F. (2021). The social media marketing strategies and its implementation in promoting handicrafts products: a study with special reference to Eastern India. Journal of Research in Marketing and Entrepreneurship, 23(2), 339-364.</w:t>
      </w:r>
    </w:p>
    <w:p w14:paraId="3801C466" w14:textId="77777777" w:rsidR="002A2FF9" w:rsidRDefault="002A2FF9" w:rsidP="00F70BF7">
      <w:pPr>
        <w:bidi w:val="0"/>
        <w:spacing w:line="276" w:lineRule="auto"/>
        <w:jc w:val="both"/>
        <w:rPr>
          <w:rFonts w:ascii="Simplified Arabic" w:eastAsia="Calibri" w:hAnsi="Simplified Arabic" w:cs="Simplified Arabic"/>
          <w:kern w:val="0"/>
          <w:sz w:val="28"/>
          <w:szCs w:val="28"/>
          <w:lang w:bidi="ar-EG"/>
          <w14:ligatures w14:val="none"/>
        </w:rPr>
      </w:pPr>
      <w:r w:rsidRPr="00F70BF7">
        <w:rPr>
          <w:rFonts w:ascii="Simplified Arabic" w:eastAsia="Calibri" w:hAnsi="Simplified Arabic" w:cs="Simplified Arabic"/>
          <w:kern w:val="0"/>
          <w:sz w:val="28"/>
          <w:szCs w:val="28"/>
          <w:lang w:val="pl-PL" w:bidi="ar-EG"/>
          <w14:ligatures w14:val="none"/>
        </w:rPr>
        <w:t xml:space="preserve">Haudi, H., Handayani, W., Musnaini, M., Suyoto, Y. T., &amp; Prasetio, T. (2022). </w:t>
      </w:r>
      <w:r w:rsidRPr="00F70BF7">
        <w:rPr>
          <w:rFonts w:ascii="Simplified Arabic" w:eastAsia="Calibri" w:hAnsi="Simplified Arabic" w:cs="Simplified Arabic"/>
          <w:kern w:val="0"/>
          <w:sz w:val="28"/>
          <w:szCs w:val="28"/>
          <w:lang w:bidi="ar-EG"/>
          <w14:ligatures w14:val="none"/>
        </w:rPr>
        <w:t>The effect of social media marketing on brand trust, brand equity and brand loyalty. International Journal of Data and Network Science, 6(3), 961-972.</w:t>
      </w:r>
      <w:r w:rsidRPr="00F70BF7">
        <w:rPr>
          <w:rFonts w:ascii="Simplified Arabic" w:eastAsia="Calibri" w:hAnsi="Simplified Arabic" w:cs="Simplified Arabic"/>
          <w:kern w:val="0"/>
          <w:sz w:val="28"/>
          <w:szCs w:val="28"/>
          <w:rtl/>
          <w:lang w:bidi="ar-EG"/>
          <w14:ligatures w14:val="none"/>
        </w:rPr>
        <w:t>‏</w:t>
      </w:r>
    </w:p>
    <w:p w14:paraId="36D85219" w14:textId="77777777" w:rsidR="002A2FF9" w:rsidRDefault="002A2FF9" w:rsidP="00F70BF7">
      <w:pPr>
        <w:bidi w:val="0"/>
        <w:spacing w:line="276" w:lineRule="auto"/>
        <w:jc w:val="both"/>
        <w:rPr>
          <w:rFonts w:ascii="Simplified Arabic" w:eastAsia="Calibri" w:hAnsi="Simplified Arabic" w:cs="Simplified Arabic"/>
          <w:kern w:val="0"/>
          <w:sz w:val="28"/>
          <w:szCs w:val="28"/>
          <w:lang w:bidi="ar-EG"/>
          <w14:ligatures w14:val="none"/>
        </w:rPr>
      </w:pPr>
      <w:r w:rsidRPr="00F70BF7">
        <w:rPr>
          <w:rFonts w:ascii="Simplified Arabic" w:eastAsia="Calibri" w:hAnsi="Simplified Arabic" w:cs="Simplified Arabic"/>
          <w:kern w:val="0"/>
          <w:sz w:val="28"/>
          <w:szCs w:val="28"/>
          <w:lang w:bidi="ar-EG"/>
          <w14:ligatures w14:val="none"/>
        </w:rPr>
        <w:lastRenderedPageBreak/>
        <w:t>Ibrahim, B. (2022). Social media marketing activities and brand loyalty: A meta-analysis examination. Journal of Promotion Management, 28(1), 60-90.</w:t>
      </w:r>
      <w:r w:rsidRPr="00F70BF7">
        <w:rPr>
          <w:rFonts w:ascii="Simplified Arabic" w:eastAsia="Calibri" w:hAnsi="Simplified Arabic" w:cs="Simplified Arabic"/>
          <w:kern w:val="0"/>
          <w:sz w:val="28"/>
          <w:szCs w:val="28"/>
          <w:rtl/>
          <w:lang w:bidi="ar-EG"/>
          <w14:ligatures w14:val="none"/>
        </w:rPr>
        <w:t>‏</w:t>
      </w:r>
    </w:p>
    <w:p w14:paraId="23D26924" w14:textId="77777777" w:rsidR="002A2FF9" w:rsidRDefault="002A2FF9" w:rsidP="00AD5FD7">
      <w:pPr>
        <w:bidi w:val="0"/>
        <w:spacing w:line="276" w:lineRule="auto"/>
        <w:jc w:val="both"/>
        <w:rPr>
          <w:rFonts w:ascii="Simplified Arabic" w:eastAsia="Calibri" w:hAnsi="Simplified Arabic" w:cs="Simplified Arabic"/>
          <w:kern w:val="0"/>
          <w:sz w:val="28"/>
          <w:szCs w:val="28"/>
          <w:lang w:bidi="ar-EG"/>
          <w14:ligatures w14:val="none"/>
        </w:rPr>
      </w:pPr>
      <w:r w:rsidRPr="00F70BF7">
        <w:rPr>
          <w:rFonts w:ascii="Simplified Arabic" w:eastAsia="Calibri" w:hAnsi="Simplified Arabic" w:cs="Simplified Arabic"/>
          <w:kern w:val="0"/>
          <w:sz w:val="28"/>
          <w:szCs w:val="28"/>
          <w:lang w:bidi="ar-EG"/>
          <w14:ligatures w14:val="none"/>
        </w:rPr>
        <w:t xml:space="preserve">Plackett, R., Steward, J. M., Kassianos, A. P., Duenger, M., </w:t>
      </w:r>
      <w:proofErr w:type="spellStart"/>
      <w:r w:rsidRPr="00F70BF7">
        <w:rPr>
          <w:rFonts w:ascii="Simplified Arabic" w:eastAsia="Calibri" w:hAnsi="Simplified Arabic" w:cs="Simplified Arabic"/>
          <w:kern w:val="0"/>
          <w:sz w:val="28"/>
          <w:szCs w:val="28"/>
          <w:lang w:bidi="ar-EG"/>
          <w14:ligatures w14:val="none"/>
        </w:rPr>
        <w:t>Schartau</w:t>
      </w:r>
      <w:proofErr w:type="spellEnd"/>
      <w:r w:rsidRPr="00F70BF7">
        <w:rPr>
          <w:rFonts w:ascii="Simplified Arabic" w:eastAsia="Calibri" w:hAnsi="Simplified Arabic" w:cs="Simplified Arabic"/>
          <w:kern w:val="0"/>
          <w:sz w:val="28"/>
          <w:szCs w:val="28"/>
          <w:lang w:bidi="ar-EG"/>
          <w14:ligatures w14:val="none"/>
        </w:rPr>
        <w:t>, P., Sheringham, J., ... &amp; Walters, K. (2025). The effectiveness of social media campaigns in improving knowledge and attitudes toward mental health and help-seeking in high-income countries: scoping review. Journal of Medical Internet Research, 27, e68124.</w:t>
      </w:r>
      <w:r w:rsidRPr="00F70BF7">
        <w:rPr>
          <w:rFonts w:ascii="Simplified Arabic" w:eastAsia="Calibri" w:hAnsi="Simplified Arabic" w:cs="Simplified Arabic"/>
          <w:kern w:val="0"/>
          <w:sz w:val="28"/>
          <w:szCs w:val="28"/>
          <w:rtl/>
          <w:lang w:bidi="ar-EG"/>
          <w14:ligatures w14:val="none"/>
        </w:rPr>
        <w:t>‏</w:t>
      </w:r>
    </w:p>
    <w:p w14:paraId="5A185EAC" w14:textId="77777777" w:rsidR="002A2FF9" w:rsidRDefault="002A2FF9" w:rsidP="00F70BF7">
      <w:pPr>
        <w:bidi w:val="0"/>
        <w:spacing w:line="276" w:lineRule="auto"/>
        <w:jc w:val="both"/>
        <w:rPr>
          <w:rFonts w:ascii="Simplified Arabic" w:eastAsia="Calibri" w:hAnsi="Simplified Arabic" w:cs="Simplified Arabic"/>
          <w:kern w:val="0"/>
          <w:sz w:val="28"/>
          <w:szCs w:val="28"/>
          <w:lang w:bidi="ar-EG"/>
          <w14:ligatures w14:val="none"/>
        </w:rPr>
      </w:pPr>
      <w:r w:rsidRPr="00F70BF7">
        <w:rPr>
          <w:rFonts w:ascii="Simplified Arabic" w:eastAsia="Calibri" w:hAnsi="Simplified Arabic" w:cs="Simplified Arabic"/>
          <w:kern w:val="0"/>
          <w:sz w:val="28"/>
          <w:szCs w:val="28"/>
          <w:lang w:bidi="ar-EG"/>
          <w14:ligatures w14:val="none"/>
        </w:rPr>
        <w:t xml:space="preserve">Syaifullah, J., </w:t>
      </w:r>
      <w:proofErr w:type="spellStart"/>
      <w:r w:rsidRPr="00F70BF7">
        <w:rPr>
          <w:rFonts w:ascii="Simplified Arabic" w:eastAsia="Calibri" w:hAnsi="Simplified Arabic" w:cs="Simplified Arabic"/>
          <w:kern w:val="0"/>
          <w:sz w:val="28"/>
          <w:szCs w:val="28"/>
          <w:lang w:bidi="ar-EG"/>
          <w14:ligatures w14:val="none"/>
        </w:rPr>
        <w:t>Syaifudin</w:t>
      </w:r>
      <w:proofErr w:type="spellEnd"/>
      <w:r w:rsidRPr="00F70BF7">
        <w:rPr>
          <w:rFonts w:ascii="Simplified Arabic" w:eastAsia="Calibri" w:hAnsi="Simplified Arabic" w:cs="Simplified Arabic"/>
          <w:kern w:val="0"/>
          <w:sz w:val="28"/>
          <w:szCs w:val="28"/>
          <w:lang w:bidi="ar-EG"/>
          <w14:ligatures w14:val="none"/>
        </w:rPr>
        <w:t xml:space="preserve">, M., </w:t>
      </w:r>
      <w:proofErr w:type="spellStart"/>
      <w:r w:rsidRPr="00F70BF7">
        <w:rPr>
          <w:rFonts w:ascii="Simplified Arabic" w:eastAsia="Calibri" w:hAnsi="Simplified Arabic" w:cs="Simplified Arabic"/>
          <w:kern w:val="0"/>
          <w:sz w:val="28"/>
          <w:szCs w:val="28"/>
          <w:lang w:bidi="ar-EG"/>
          <w14:ligatures w14:val="none"/>
        </w:rPr>
        <w:t>Sukendar</w:t>
      </w:r>
      <w:proofErr w:type="spellEnd"/>
      <w:r w:rsidRPr="00F70BF7">
        <w:rPr>
          <w:rFonts w:ascii="Simplified Arabic" w:eastAsia="Calibri" w:hAnsi="Simplified Arabic" w:cs="Simplified Arabic"/>
          <w:kern w:val="0"/>
          <w:sz w:val="28"/>
          <w:szCs w:val="28"/>
          <w:lang w:bidi="ar-EG"/>
          <w14:ligatures w14:val="none"/>
        </w:rPr>
        <w:t xml:space="preserve">, M. U., &amp; </w:t>
      </w:r>
      <w:proofErr w:type="spellStart"/>
      <w:r w:rsidRPr="00F70BF7">
        <w:rPr>
          <w:rFonts w:ascii="Simplified Arabic" w:eastAsia="Calibri" w:hAnsi="Simplified Arabic" w:cs="Simplified Arabic"/>
          <w:kern w:val="0"/>
          <w:sz w:val="28"/>
          <w:szCs w:val="28"/>
          <w:lang w:bidi="ar-EG"/>
          <w14:ligatures w14:val="none"/>
        </w:rPr>
        <w:t>Junaedi</w:t>
      </w:r>
      <w:proofErr w:type="spellEnd"/>
      <w:r w:rsidRPr="00F70BF7">
        <w:rPr>
          <w:rFonts w:ascii="Simplified Arabic" w:eastAsia="Calibri" w:hAnsi="Simplified Arabic" w:cs="Simplified Arabic"/>
          <w:kern w:val="0"/>
          <w:sz w:val="28"/>
          <w:szCs w:val="28"/>
          <w:lang w:bidi="ar-EG"/>
          <w14:ligatures w14:val="none"/>
        </w:rPr>
        <w:t>, J. (2021). Social media marketing and business performance of MSMEs during the COVID-19 pandemic. The Journal of Asian Finance, Economics and Business, 8(2), 523-531</w:t>
      </w:r>
    </w:p>
    <w:p w14:paraId="73F4C918" w14:textId="77777777" w:rsidR="002A2FF9" w:rsidRDefault="002A2FF9" w:rsidP="00F70BF7">
      <w:pPr>
        <w:bidi w:val="0"/>
        <w:spacing w:line="276" w:lineRule="auto"/>
        <w:jc w:val="both"/>
        <w:rPr>
          <w:rFonts w:ascii="Simplified Arabic" w:eastAsia="Calibri" w:hAnsi="Simplified Arabic" w:cs="Simplified Arabic"/>
          <w:kern w:val="0"/>
          <w:sz w:val="28"/>
          <w:szCs w:val="28"/>
          <w:lang w:bidi="ar-EG"/>
          <w14:ligatures w14:val="none"/>
        </w:rPr>
      </w:pPr>
      <w:r w:rsidRPr="00FE216A">
        <w:rPr>
          <w:rFonts w:ascii="Simplified Arabic" w:eastAsia="Calibri" w:hAnsi="Simplified Arabic" w:cs="Simplified Arabic"/>
          <w:kern w:val="0"/>
          <w:sz w:val="28"/>
          <w:szCs w:val="28"/>
          <w:lang w:val="pl-PL" w:bidi="ar-EG"/>
          <w14:ligatures w14:val="none"/>
        </w:rPr>
        <w:t xml:space="preserve">Szakos, D., Szabó-Bódi, B., &amp; Kasza, G. (2021). </w:t>
      </w:r>
      <w:r w:rsidRPr="00FE216A">
        <w:rPr>
          <w:rFonts w:ascii="Simplified Arabic" w:eastAsia="Calibri" w:hAnsi="Simplified Arabic" w:cs="Simplified Arabic"/>
          <w:kern w:val="0"/>
          <w:sz w:val="28"/>
          <w:szCs w:val="28"/>
          <w:lang w:bidi="ar-EG"/>
          <w14:ligatures w14:val="none"/>
        </w:rPr>
        <w:t>Consumer awareness campaign to reduce household food waste based on structural equation behavior modeling in Hungary. Environmental Science and Pollution Research, 28(19), 24580-24589.</w:t>
      </w:r>
      <w:r w:rsidRPr="00FE216A">
        <w:rPr>
          <w:rFonts w:ascii="Simplified Arabic" w:eastAsia="Calibri" w:hAnsi="Simplified Arabic" w:cs="Simplified Arabic"/>
          <w:kern w:val="0"/>
          <w:sz w:val="28"/>
          <w:szCs w:val="28"/>
          <w:rtl/>
          <w:lang w:bidi="ar-EG"/>
          <w14:ligatures w14:val="none"/>
        </w:rPr>
        <w:t>‏</w:t>
      </w:r>
    </w:p>
    <w:p w14:paraId="10D38B0B" w14:textId="77777777" w:rsidR="002A2FF9" w:rsidRDefault="002A2FF9" w:rsidP="00F70BF7">
      <w:pPr>
        <w:bidi w:val="0"/>
        <w:spacing w:line="276" w:lineRule="auto"/>
        <w:jc w:val="both"/>
        <w:rPr>
          <w:rFonts w:ascii="Simplified Arabic" w:eastAsia="Calibri" w:hAnsi="Simplified Arabic" w:cs="Simplified Arabic"/>
          <w:kern w:val="0"/>
          <w:sz w:val="28"/>
          <w:szCs w:val="28"/>
          <w:lang w:bidi="ar-EG"/>
          <w14:ligatures w14:val="none"/>
        </w:rPr>
      </w:pPr>
      <w:r w:rsidRPr="00F70BF7">
        <w:rPr>
          <w:rFonts w:ascii="Simplified Arabic" w:eastAsia="Calibri" w:hAnsi="Simplified Arabic" w:cs="Simplified Arabic"/>
          <w:kern w:val="0"/>
          <w:sz w:val="28"/>
          <w:szCs w:val="28"/>
          <w:lang w:bidi="ar-EG"/>
          <w14:ligatures w14:val="none"/>
        </w:rPr>
        <w:t xml:space="preserve">Van der Burgt, M. C., Beekman, A. T., Hoogendoorn, A. W., </w:t>
      </w:r>
      <w:proofErr w:type="spellStart"/>
      <w:r w:rsidRPr="00F70BF7">
        <w:rPr>
          <w:rFonts w:ascii="Simplified Arabic" w:eastAsia="Calibri" w:hAnsi="Simplified Arabic" w:cs="Simplified Arabic"/>
          <w:kern w:val="0"/>
          <w:sz w:val="28"/>
          <w:szCs w:val="28"/>
          <w:lang w:bidi="ar-EG"/>
          <w14:ligatures w14:val="none"/>
        </w:rPr>
        <w:t>Berkelmans</w:t>
      </w:r>
      <w:proofErr w:type="spellEnd"/>
      <w:r w:rsidRPr="00F70BF7">
        <w:rPr>
          <w:rFonts w:ascii="Simplified Arabic" w:eastAsia="Calibri" w:hAnsi="Simplified Arabic" w:cs="Simplified Arabic"/>
          <w:kern w:val="0"/>
          <w:sz w:val="28"/>
          <w:szCs w:val="28"/>
          <w:lang w:bidi="ar-EG"/>
          <w14:ligatures w14:val="none"/>
        </w:rPr>
        <w:t xml:space="preserve">, G., Franx, G., &amp; </w:t>
      </w:r>
      <w:proofErr w:type="spellStart"/>
      <w:r w:rsidRPr="00F70BF7">
        <w:rPr>
          <w:rFonts w:ascii="Simplified Arabic" w:eastAsia="Calibri" w:hAnsi="Simplified Arabic" w:cs="Simplified Arabic"/>
          <w:kern w:val="0"/>
          <w:sz w:val="28"/>
          <w:szCs w:val="28"/>
          <w:lang w:bidi="ar-EG"/>
          <w14:ligatures w14:val="none"/>
        </w:rPr>
        <w:t>Gilissen</w:t>
      </w:r>
      <w:proofErr w:type="spellEnd"/>
      <w:r w:rsidRPr="00F70BF7">
        <w:rPr>
          <w:rFonts w:ascii="Simplified Arabic" w:eastAsia="Calibri" w:hAnsi="Simplified Arabic" w:cs="Simplified Arabic"/>
          <w:kern w:val="0"/>
          <w:sz w:val="28"/>
          <w:szCs w:val="28"/>
          <w:lang w:bidi="ar-EG"/>
          <w14:ligatures w14:val="none"/>
        </w:rPr>
        <w:t>, R. (2021). The impact of a suicide prevention awareness campaign on stigma, taboo and attitudes towards professional help-seeking. Journal of affective disorders, 279, 730-736</w:t>
      </w:r>
    </w:p>
    <w:p w14:paraId="21AC89A4" w14:textId="77777777" w:rsidR="00FE216A" w:rsidRDefault="00FE216A" w:rsidP="00FE216A">
      <w:pPr>
        <w:bidi w:val="0"/>
        <w:spacing w:line="276" w:lineRule="auto"/>
        <w:jc w:val="both"/>
        <w:rPr>
          <w:rFonts w:ascii="Simplified Arabic" w:eastAsia="Calibri" w:hAnsi="Simplified Arabic" w:cs="Simplified Arabic"/>
          <w:kern w:val="0"/>
          <w:sz w:val="28"/>
          <w:szCs w:val="28"/>
          <w:lang w:bidi="ar-EG"/>
          <w14:ligatures w14:val="none"/>
        </w:rPr>
      </w:pPr>
    </w:p>
    <w:p w14:paraId="7AB25B9D" w14:textId="77777777" w:rsidR="00F70BF7" w:rsidRDefault="00F70BF7" w:rsidP="00F70BF7">
      <w:pPr>
        <w:bidi w:val="0"/>
        <w:spacing w:line="276" w:lineRule="auto"/>
        <w:jc w:val="both"/>
        <w:rPr>
          <w:rFonts w:ascii="Simplified Arabic" w:eastAsia="Calibri" w:hAnsi="Simplified Arabic" w:cs="Simplified Arabic"/>
          <w:kern w:val="0"/>
          <w:sz w:val="28"/>
          <w:szCs w:val="28"/>
          <w:lang w:bidi="ar-EG"/>
          <w14:ligatures w14:val="none"/>
        </w:rPr>
      </w:pPr>
    </w:p>
    <w:p w14:paraId="4B7815AA" w14:textId="77777777" w:rsidR="00F70BF7" w:rsidRDefault="00F70BF7" w:rsidP="00F70BF7">
      <w:pPr>
        <w:bidi w:val="0"/>
        <w:spacing w:line="276" w:lineRule="auto"/>
        <w:jc w:val="both"/>
        <w:rPr>
          <w:rFonts w:ascii="Simplified Arabic" w:eastAsia="Calibri" w:hAnsi="Simplified Arabic" w:cs="Simplified Arabic"/>
          <w:kern w:val="0"/>
          <w:sz w:val="28"/>
          <w:szCs w:val="28"/>
          <w:lang w:bidi="ar-EG"/>
          <w14:ligatures w14:val="none"/>
        </w:rPr>
      </w:pPr>
    </w:p>
    <w:p w14:paraId="3AB893F0" w14:textId="77777777" w:rsidR="00F70BF7" w:rsidRDefault="00F70BF7" w:rsidP="00F70BF7">
      <w:pPr>
        <w:bidi w:val="0"/>
        <w:spacing w:line="276" w:lineRule="auto"/>
        <w:jc w:val="both"/>
        <w:rPr>
          <w:rFonts w:ascii="Simplified Arabic" w:eastAsia="Calibri" w:hAnsi="Simplified Arabic" w:cs="Simplified Arabic"/>
          <w:kern w:val="0"/>
          <w:sz w:val="28"/>
          <w:szCs w:val="28"/>
          <w:lang w:bidi="ar-EG"/>
          <w14:ligatures w14:val="none"/>
        </w:rPr>
      </w:pPr>
    </w:p>
    <w:p w14:paraId="29D4231B" w14:textId="7529E4B9" w:rsidR="0081623B" w:rsidRPr="00AD5FD7" w:rsidRDefault="00E27D3B" w:rsidP="00F70BF7">
      <w:pPr>
        <w:bidi w:val="0"/>
        <w:spacing w:line="276" w:lineRule="auto"/>
        <w:jc w:val="both"/>
        <w:rPr>
          <w:rFonts w:ascii="Simplified Arabic" w:eastAsia="Calibri" w:hAnsi="Simplified Arabic" w:cs="Simplified Arabic"/>
          <w:kern w:val="0"/>
          <w:sz w:val="28"/>
          <w:szCs w:val="28"/>
          <w:lang w:bidi="ar-EG"/>
          <w14:ligatures w14:val="none"/>
        </w:rPr>
      </w:pPr>
      <w:r w:rsidRPr="00AD5FD7">
        <w:rPr>
          <w:rFonts w:ascii="Simplified Arabic" w:hAnsi="Simplified Arabic" w:cs="Simplified Arabic" w:hint="cs"/>
          <w:noProof/>
          <w:sz w:val="28"/>
          <w:szCs w:val="28"/>
          <w:lang w:bidi="ar-EG"/>
        </w:rPr>
        <w:lastRenderedPageBreak/>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AD5FD7">
        <w:rPr>
          <w:rFonts w:ascii="Simplified Arabic" w:eastAsia="Calibri" w:hAnsi="Simplified Arabic" w:cs="Simplified Arabic" w:hint="cs"/>
          <w:kern w:val="0"/>
          <w:sz w:val="28"/>
          <w:szCs w:val="28"/>
          <w:lang w:bidi="ar-EG"/>
          <w14:ligatures w14:val="none"/>
        </w:rPr>
        <w:t>Mid</w:t>
      </w:r>
      <w:r w:rsidR="000D353F" w:rsidRPr="00AD5FD7">
        <w:rPr>
          <w:rFonts w:ascii="Simplified Arabic" w:eastAsia="Calibri" w:hAnsi="Simplified Arabic" w:cs="Simplified Arabic" w:hint="cs"/>
          <w:kern w:val="0"/>
          <w:sz w:val="28"/>
          <w:szCs w:val="28"/>
          <w:lang w:bidi="ar-EG"/>
          <w14:ligatures w14:val="none"/>
        </w:rPr>
        <w:t xml:space="preserve"> </w:t>
      </w:r>
      <w:r w:rsidR="0081623B" w:rsidRPr="00AD5FD7">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AD5FD7" w:rsidRDefault="0081623B" w:rsidP="00AD5FD7">
      <w:pPr>
        <w:bidi w:val="0"/>
        <w:spacing w:line="276" w:lineRule="auto"/>
        <w:jc w:val="both"/>
        <w:rPr>
          <w:rFonts w:ascii="Simplified Arabic" w:eastAsia="Calibri" w:hAnsi="Simplified Arabic" w:cs="Simplified Arabic"/>
          <w:kern w:val="0"/>
          <w:sz w:val="28"/>
          <w:szCs w:val="28"/>
          <w:lang w:bidi="ar-EG"/>
          <w14:ligatures w14:val="none"/>
        </w:rPr>
      </w:pPr>
      <w:r w:rsidRPr="00AD5FD7">
        <w:rPr>
          <w:rFonts w:ascii="Simplified Arabic" w:eastAsia="Calibri" w:hAnsi="Simplified Arabic" w:cs="Simplified Arabic" w:hint="cs"/>
          <w:kern w:val="0"/>
          <w:sz w:val="28"/>
          <w:szCs w:val="28"/>
          <w:lang w:bidi="ar-EG"/>
          <w14:ligatures w14:val="none"/>
        </w:rPr>
        <w:t>College of Management</w:t>
      </w:r>
    </w:p>
    <w:p w14:paraId="0479A04F" w14:textId="38B6FF5F" w:rsidR="0081623B" w:rsidRPr="00AD5FD7" w:rsidRDefault="002A2FF9" w:rsidP="002A2FF9">
      <w:pPr>
        <w:bidi w:val="0"/>
        <w:spacing w:line="276" w:lineRule="auto"/>
        <w:jc w:val="both"/>
        <w:rPr>
          <w:rFonts w:ascii="Simplified Arabic" w:eastAsia="Calibri" w:hAnsi="Simplified Arabic" w:cs="Simplified Arabic"/>
          <w:kern w:val="0"/>
          <w:sz w:val="28"/>
          <w:szCs w:val="28"/>
          <w14:ligatures w14:val="none"/>
        </w:rPr>
      </w:pPr>
      <w:proofErr w:type="gramStart"/>
      <w:r w:rsidRPr="002A2FF9">
        <w:rPr>
          <w:rFonts w:ascii="Simplified Arabic" w:eastAsia="Calibri" w:hAnsi="Simplified Arabic" w:cs="Simplified Arabic"/>
          <w:kern w:val="0"/>
          <w:sz w:val="28"/>
          <w:szCs w:val="28"/>
          <w14:ligatures w14:val="none"/>
        </w:rPr>
        <w:t>Master's in Digital Marketing</w:t>
      </w:r>
      <w:proofErr w:type="gramEnd"/>
    </w:p>
    <w:p w14:paraId="04411127" w14:textId="77777777" w:rsidR="00E27D3B" w:rsidRPr="00AD5FD7" w:rsidRDefault="00E27D3B" w:rsidP="00AD5FD7">
      <w:pPr>
        <w:bidi w:val="0"/>
        <w:spacing w:line="276" w:lineRule="auto"/>
        <w:jc w:val="both"/>
        <w:rPr>
          <w:rFonts w:ascii="Simplified Arabic" w:eastAsia="Calibri" w:hAnsi="Simplified Arabic" w:cs="Simplified Arabic"/>
          <w:kern w:val="0"/>
          <w:sz w:val="28"/>
          <w:szCs w:val="28"/>
          <w14:ligatures w14:val="none"/>
        </w:rPr>
      </w:pPr>
    </w:p>
    <w:p w14:paraId="7F1106F3" w14:textId="77777777" w:rsidR="00E27D3B" w:rsidRPr="00AD5FD7" w:rsidRDefault="00E27D3B" w:rsidP="00AD5FD7">
      <w:pPr>
        <w:bidi w:val="0"/>
        <w:spacing w:line="276" w:lineRule="auto"/>
        <w:jc w:val="both"/>
        <w:rPr>
          <w:rFonts w:ascii="Simplified Arabic" w:eastAsia="Calibri" w:hAnsi="Simplified Arabic" w:cs="Simplified Arabic"/>
          <w:kern w:val="0"/>
          <w:sz w:val="28"/>
          <w:szCs w:val="28"/>
          <w14:ligatures w14:val="none"/>
        </w:rPr>
      </w:pPr>
    </w:p>
    <w:p w14:paraId="04A1FCE4" w14:textId="77777777" w:rsidR="005D6520" w:rsidRPr="005D6520" w:rsidRDefault="005D6520" w:rsidP="005D6520">
      <w:pPr>
        <w:spacing w:line="276" w:lineRule="auto"/>
        <w:rPr>
          <w:rFonts w:ascii="Simplified Arabic" w:eastAsia="Calibri" w:hAnsi="Simplified Arabic" w:cs="Simplified Arabic"/>
          <w:b/>
          <w:bCs/>
          <w:kern w:val="0"/>
          <w:sz w:val="36"/>
          <w:szCs w:val="36"/>
          <w:lang w:bidi="ar-EG"/>
          <w14:ligatures w14:val="none"/>
        </w:rPr>
      </w:pPr>
    </w:p>
    <w:p w14:paraId="455364A4" w14:textId="1D5D0EC7" w:rsidR="005D6520" w:rsidRPr="002A2FF9" w:rsidRDefault="002A2FF9" w:rsidP="002A2FF9">
      <w:pPr>
        <w:bidi w:val="0"/>
        <w:spacing w:line="276" w:lineRule="auto"/>
        <w:jc w:val="center"/>
        <w:rPr>
          <w:rFonts w:ascii="Simplified Arabic" w:eastAsia="Calibri" w:hAnsi="Simplified Arabic" w:cs="Simplified Arabic" w:hint="cs"/>
          <w:kern w:val="0"/>
          <w:sz w:val="36"/>
          <w:szCs w:val="36"/>
          <w:rtl/>
          <w:lang w:bidi="ar-EG"/>
          <w14:ligatures w14:val="none"/>
        </w:rPr>
      </w:pPr>
      <w:r w:rsidRPr="002A2FF9">
        <w:rPr>
          <w:rFonts w:ascii="Simplified Arabic" w:eastAsia="Calibri" w:hAnsi="Simplified Arabic" w:cs="Simplified Arabic"/>
          <w:b/>
          <w:bCs/>
          <w:kern w:val="0"/>
          <w:sz w:val="36"/>
          <w:szCs w:val="36"/>
          <w:lang w:bidi="ar-EG"/>
          <w14:ligatures w14:val="none"/>
        </w:rPr>
        <w:t>The Effectiveness of Social Media Marketing in Supporting Community Awareness Campaigns – A Field Study in the Kingdom of Saudi Arabia</w:t>
      </w:r>
    </w:p>
    <w:p w14:paraId="24532F5F" w14:textId="2BFDDEA7" w:rsidR="000D353F" w:rsidRPr="00AD5FD7" w:rsidRDefault="000D353F" w:rsidP="005D6520">
      <w:pPr>
        <w:bidi w:val="0"/>
        <w:spacing w:line="276" w:lineRule="auto"/>
        <w:jc w:val="center"/>
        <w:rPr>
          <w:rFonts w:ascii="Simplified Arabic" w:eastAsia="Calibri" w:hAnsi="Simplified Arabic" w:cs="Simplified Arabic"/>
          <w:kern w:val="0"/>
          <w:sz w:val="36"/>
          <w:szCs w:val="36"/>
          <w:lang w:bidi="ar-EG"/>
          <w14:ligatures w14:val="none"/>
        </w:rPr>
      </w:pPr>
      <w:r w:rsidRPr="00AD5FD7">
        <w:rPr>
          <w:rFonts w:ascii="Simplified Arabic" w:eastAsia="Calibri" w:hAnsi="Simplified Arabic" w:cs="Simplified Arabic" w:hint="cs"/>
          <w:kern w:val="0"/>
          <w:sz w:val="36"/>
          <w:szCs w:val="36"/>
          <w:lang w:bidi="ar-EG"/>
          <w14:ligatures w14:val="none"/>
        </w:rPr>
        <w:t>Prepared by:</w:t>
      </w:r>
    </w:p>
    <w:p w14:paraId="1F622C5E" w14:textId="62495750" w:rsidR="005D6520" w:rsidRPr="00460570" w:rsidRDefault="00C605C7" w:rsidP="00C605C7">
      <w:pPr>
        <w:bidi w:val="0"/>
        <w:spacing w:line="276" w:lineRule="auto"/>
        <w:jc w:val="center"/>
        <w:rPr>
          <w:rFonts w:ascii="Simplified Arabic" w:eastAsia="Calibri" w:hAnsi="Simplified Arabic" w:cs="Simplified Arabic"/>
          <w:b/>
          <w:bCs/>
          <w:kern w:val="0"/>
          <w:sz w:val="36"/>
          <w:szCs w:val="36"/>
          <w:rtl/>
          <w:lang w:bidi="ar-EG"/>
          <w14:ligatures w14:val="none"/>
        </w:rPr>
      </w:pPr>
      <w:r w:rsidRPr="00C605C7">
        <w:rPr>
          <w:rFonts w:ascii="Simplified Arabic" w:eastAsia="Calibri" w:hAnsi="Simplified Arabic" w:cs="Simplified Arabic"/>
          <w:b/>
          <w:bCs/>
          <w:kern w:val="0"/>
          <w:sz w:val="36"/>
          <w:szCs w:val="36"/>
          <w:lang w:bidi="ar-EG"/>
          <w14:ligatures w14:val="none"/>
        </w:rPr>
        <w:t>Abdulmajeed Bandar Bin Tuwalah</w:t>
      </w:r>
      <w:r w:rsidR="00460570" w:rsidRPr="00460570">
        <w:rPr>
          <w:rFonts w:ascii="Simplified Arabic" w:eastAsia="Calibri" w:hAnsi="Simplified Arabic" w:cs="Simplified Arabic"/>
          <w:b/>
          <w:bCs/>
          <w:kern w:val="0"/>
          <w:sz w:val="36"/>
          <w:szCs w:val="36"/>
          <w:lang w:bidi="ar-EG"/>
          <w14:ligatures w14:val="none"/>
        </w:rPr>
        <w:br/>
      </w:r>
      <w:r w:rsidRPr="00C605C7">
        <w:rPr>
          <w:rFonts w:ascii="Simplified Arabic" w:eastAsia="Calibri" w:hAnsi="Simplified Arabic" w:cs="Simplified Arabic"/>
          <w:b/>
          <w:bCs/>
          <w:kern w:val="0"/>
          <w:sz w:val="36"/>
          <w:szCs w:val="36"/>
          <w:lang w:bidi="ar-EG"/>
          <w14:ligatures w14:val="none"/>
        </w:rPr>
        <w:t>252001222</w:t>
      </w:r>
    </w:p>
    <w:p w14:paraId="11FA3077" w14:textId="2B48B55B" w:rsidR="0081623B" w:rsidRPr="00AD5FD7" w:rsidRDefault="0081623B" w:rsidP="005D6520">
      <w:pPr>
        <w:bidi w:val="0"/>
        <w:spacing w:line="276" w:lineRule="auto"/>
        <w:jc w:val="center"/>
        <w:rPr>
          <w:rFonts w:ascii="Simplified Arabic" w:eastAsia="Calibri" w:hAnsi="Simplified Arabic" w:cs="Simplified Arabic"/>
          <w:kern w:val="0"/>
          <w:sz w:val="36"/>
          <w:szCs w:val="36"/>
          <w:lang w:bidi="ar-EG"/>
          <w14:ligatures w14:val="none"/>
        </w:rPr>
      </w:pPr>
      <w:r w:rsidRPr="00AD5FD7">
        <w:rPr>
          <w:rFonts w:ascii="Simplified Arabic" w:eastAsia="Calibri" w:hAnsi="Simplified Arabic" w:cs="Simplified Arabic" w:hint="cs"/>
          <w:kern w:val="0"/>
          <w:sz w:val="36"/>
          <w:szCs w:val="36"/>
          <w:lang w:bidi="ar-EG"/>
          <w14:ligatures w14:val="none"/>
        </w:rPr>
        <w:t>Supervision:</w:t>
      </w:r>
    </w:p>
    <w:p w14:paraId="2193DAD0" w14:textId="1D693C40" w:rsidR="0081623B" w:rsidRPr="00AD5FD7" w:rsidRDefault="00BA5817" w:rsidP="00AD5FD7">
      <w:pPr>
        <w:bidi w:val="0"/>
        <w:spacing w:line="276" w:lineRule="auto"/>
        <w:jc w:val="center"/>
        <w:rPr>
          <w:rFonts w:ascii="Simplified Arabic" w:eastAsia="Calibri" w:hAnsi="Simplified Arabic" w:cs="Simplified Arabic"/>
          <w:kern w:val="0"/>
          <w:sz w:val="36"/>
          <w:szCs w:val="36"/>
          <w:lang w:bidi="ar-EG"/>
          <w14:ligatures w14:val="none"/>
        </w:rPr>
      </w:pPr>
      <w:r w:rsidRPr="00AD5FD7">
        <w:rPr>
          <w:rFonts w:ascii="Simplified Arabic" w:eastAsia="Calibri" w:hAnsi="Simplified Arabic" w:cs="Simplified Arabic" w:hint="cs"/>
          <w:kern w:val="0"/>
          <w:sz w:val="36"/>
          <w:szCs w:val="36"/>
          <w:lang w:bidi="ar-EG"/>
          <w14:ligatures w14:val="none"/>
        </w:rPr>
        <w:t>Dr. Al-Faisal Abdelhamid Mohamed Hassan</w:t>
      </w:r>
    </w:p>
    <w:p w14:paraId="3ED536AF" w14:textId="0AC79DD0" w:rsidR="000A06E6" w:rsidRPr="00AD5FD7" w:rsidRDefault="000A06E6" w:rsidP="00AD5FD7">
      <w:pPr>
        <w:bidi w:val="0"/>
        <w:spacing w:line="276" w:lineRule="auto"/>
        <w:jc w:val="center"/>
        <w:rPr>
          <w:rFonts w:ascii="Simplified Arabic" w:eastAsia="Calibri" w:hAnsi="Simplified Arabic" w:cs="Simplified Arabic"/>
          <w:kern w:val="0"/>
          <w:sz w:val="36"/>
          <w:szCs w:val="36"/>
          <w:lang w:bidi="ar-EG"/>
          <w14:ligatures w14:val="none"/>
        </w:rPr>
      </w:pPr>
      <w:r w:rsidRPr="00AD5FD7">
        <w:rPr>
          <w:rFonts w:ascii="Simplified Arabic" w:eastAsia="Calibri" w:hAnsi="Simplified Arabic" w:cs="Simplified Arabic" w:hint="cs"/>
          <w:kern w:val="0"/>
          <w:sz w:val="36"/>
          <w:szCs w:val="36"/>
          <w:lang w:bidi="ar-EG"/>
          <w14:ligatures w14:val="none"/>
        </w:rPr>
        <w:t>Dr. Fayez Jarad</w:t>
      </w:r>
    </w:p>
    <w:p w14:paraId="6E52896B" w14:textId="772B8520" w:rsidR="009125CE" w:rsidRPr="00AD5FD7" w:rsidRDefault="0081623B" w:rsidP="00AD5FD7">
      <w:pPr>
        <w:bidi w:val="0"/>
        <w:spacing w:line="276" w:lineRule="auto"/>
        <w:jc w:val="center"/>
        <w:rPr>
          <w:rFonts w:ascii="Simplified Arabic" w:hAnsi="Simplified Arabic" w:cs="Simplified Arabic"/>
          <w:sz w:val="36"/>
          <w:szCs w:val="36"/>
          <w:rtl/>
        </w:rPr>
      </w:pPr>
      <w:r w:rsidRPr="00AD5FD7">
        <w:rPr>
          <w:rFonts w:ascii="Simplified Arabic" w:eastAsia="Calibri" w:hAnsi="Simplified Arabic" w:cs="Simplified Arabic" w:hint="cs"/>
          <w:kern w:val="0"/>
          <w:sz w:val="36"/>
          <w:szCs w:val="36"/>
          <w:lang w:bidi="ar-EG"/>
          <w14:ligatures w14:val="none"/>
        </w:rPr>
        <w:t>144</w:t>
      </w:r>
      <w:r w:rsidR="005D6520">
        <w:rPr>
          <w:rFonts w:ascii="Simplified Arabic" w:eastAsia="Calibri" w:hAnsi="Simplified Arabic" w:cs="Simplified Arabic"/>
          <w:kern w:val="0"/>
          <w:sz w:val="36"/>
          <w:szCs w:val="36"/>
          <w:lang w:bidi="ar-EG"/>
          <w14:ligatures w14:val="none"/>
        </w:rPr>
        <w:t>8</w:t>
      </w:r>
      <w:r w:rsidRPr="00AD5FD7">
        <w:rPr>
          <w:rFonts w:ascii="Simplified Arabic" w:eastAsia="Calibri" w:hAnsi="Simplified Arabic" w:cs="Simplified Arabic" w:hint="cs"/>
          <w:kern w:val="0"/>
          <w:sz w:val="36"/>
          <w:szCs w:val="36"/>
          <w:lang w:bidi="ar-EG"/>
          <w14:ligatures w14:val="none"/>
        </w:rPr>
        <w:t>-202</w:t>
      </w:r>
      <w:r w:rsidR="00E27D3B" w:rsidRPr="00AD5FD7">
        <w:rPr>
          <w:rFonts w:ascii="Simplified Arabic" w:eastAsia="Calibri" w:hAnsi="Simplified Arabic" w:cs="Simplified Arabic" w:hint="cs"/>
          <w:kern w:val="0"/>
          <w:sz w:val="36"/>
          <w:szCs w:val="36"/>
          <w:lang w:bidi="ar-EG"/>
          <w14:ligatures w14:val="none"/>
        </w:rPr>
        <w:t>6</w:t>
      </w:r>
    </w:p>
    <w:sectPr w:rsidR="009125CE" w:rsidRPr="00AD5FD7" w:rsidSect="00E27D3B">
      <w:footerReference w:type="default" r:id="rId21"/>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A4481" w14:textId="77777777" w:rsidR="009B47A7" w:rsidRDefault="009B47A7" w:rsidP="009125CE">
      <w:pPr>
        <w:spacing w:after="0" w:line="240" w:lineRule="auto"/>
      </w:pPr>
      <w:r>
        <w:separator/>
      </w:r>
    </w:p>
  </w:endnote>
  <w:endnote w:type="continuationSeparator" w:id="0">
    <w:p w14:paraId="11221D0C" w14:textId="77777777" w:rsidR="009B47A7" w:rsidRDefault="009B47A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1541A" w14:textId="77777777" w:rsidR="009B47A7" w:rsidRDefault="009B47A7" w:rsidP="009125CE">
      <w:pPr>
        <w:spacing w:after="0" w:line="240" w:lineRule="auto"/>
      </w:pPr>
      <w:r>
        <w:separator/>
      </w:r>
    </w:p>
  </w:footnote>
  <w:footnote w:type="continuationSeparator" w:id="0">
    <w:p w14:paraId="15E92053" w14:textId="77777777" w:rsidR="009B47A7" w:rsidRDefault="009B47A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F3971"/>
    <w:multiLevelType w:val="multilevel"/>
    <w:tmpl w:val="B2E68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161A39"/>
    <w:multiLevelType w:val="multilevel"/>
    <w:tmpl w:val="82E4F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BF15CF"/>
    <w:multiLevelType w:val="hybridMultilevel"/>
    <w:tmpl w:val="D408B3E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0F77F4"/>
    <w:multiLevelType w:val="multilevel"/>
    <w:tmpl w:val="4E08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4836B1"/>
    <w:multiLevelType w:val="multilevel"/>
    <w:tmpl w:val="BB6A7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757B3C"/>
    <w:multiLevelType w:val="multilevel"/>
    <w:tmpl w:val="EF122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B83D62"/>
    <w:multiLevelType w:val="multilevel"/>
    <w:tmpl w:val="1EC61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4545D4"/>
    <w:multiLevelType w:val="multilevel"/>
    <w:tmpl w:val="1530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42046C"/>
    <w:multiLevelType w:val="multilevel"/>
    <w:tmpl w:val="B074E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081FF4"/>
    <w:multiLevelType w:val="multilevel"/>
    <w:tmpl w:val="96F602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E504950"/>
    <w:multiLevelType w:val="multilevel"/>
    <w:tmpl w:val="9390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F4E5E1E"/>
    <w:multiLevelType w:val="multilevel"/>
    <w:tmpl w:val="F682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DF6A49"/>
    <w:multiLevelType w:val="multilevel"/>
    <w:tmpl w:val="7EF05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015953"/>
    <w:multiLevelType w:val="multilevel"/>
    <w:tmpl w:val="40766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4B1C64"/>
    <w:multiLevelType w:val="multilevel"/>
    <w:tmpl w:val="B8AC1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FF4F34"/>
    <w:multiLevelType w:val="multilevel"/>
    <w:tmpl w:val="7D8C0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54277E"/>
    <w:multiLevelType w:val="multilevel"/>
    <w:tmpl w:val="99026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F065A1E"/>
    <w:multiLevelType w:val="multilevel"/>
    <w:tmpl w:val="827C3F4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8871433">
    <w:abstractNumId w:val="7"/>
  </w:num>
  <w:num w:numId="2" w16cid:durableId="1768961072">
    <w:abstractNumId w:val="9"/>
  </w:num>
  <w:num w:numId="3" w16cid:durableId="159345653">
    <w:abstractNumId w:val="15"/>
  </w:num>
  <w:num w:numId="4" w16cid:durableId="334843074">
    <w:abstractNumId w:val="17"/>
  </w:num>
  <w:num w:numId="5" w16cid:durableId="619805722">
    <w:abstractNumId w:val="2"/>
  </w:num>
  <w:num w:numId="6" w16cid:durableId="332225791">
    <w:abstractNumId w:val="11"/>
  </w:num>
  <w:num w:numId="7" w16cid:durableId="1848127697">
    <w:abstractNumId w:val="22"/>
  </w:num>
  <w:num w:numId="8" w16cid:durableId="1415013928">
    <w:abstractNumId w:val="1"/>
  </w:num>
  <w:num w:numId="9" w16cid:durableId="57439641">
    <w:abstractNumId w:val="13"/>
  </w:num>
  <w:num w:numId="10" w16cid:durableId="145634305">
    <w:abstractNumId w:val="23"/>
  </w:num>
  <w:num w:numId="11" w16cid:durableId="1067537301">
    <w:abstractNumId w:val="3"/>
  </w:num>
  <w:num w:numId="12" w16cid:durableId="616521549">
    <w:abstractNumId w:val="18"/>
  </w:num>
  <w:num w:numId="13" w16cid:durableId="991644177">
    <w:abstractNumId w:val="5"/>
  </w:num>
  <w:num w:numId="14" w16cid:durableId="1874727587">
    <w:abstractNumId w:val="0"/>
  </w:num>
  <w:num w:numId="15" w16cid:durableId="1777168250">
    <w:abstractNumId w:val="12"/>
  </w:num>
  <w:num w:numId="16" w16cid:durableId="1739475884">
    <w:abstractNumId w:val="19"/>
  </w:num>
  <w:num w:numId="17" w16cid:durableId="462774531">
    <w:abstractNumId w:val="6"/>
  </w:num>
  <w:num w:numId="18" w16cid:durableId="1572539935">
    <w:abstractNumId w:val="21"/>
  </w:num>
  <w:num w:numId="19" w16cid:durableId="957836439">
    <w:abstractNumId w:val="14"/>
  </w:num>
  <w:num w:numId="20" w16cid:durableId="1335380709">
    <w:abstractNumId w:val="10"/>
  </w:num>
  <w:num w:numId="21" w16cid:durableId="1896234586">
    <w:abstractNumId w:val="16"/>
  </w:num>
  <w:num w:numId="22" w16cid:durableId="352075759">
    <w:abstractNumId w:val="8"/>
  </w:num>
  <w:num w:numId="23" w16cid:durableId="336427926">
    <w:abstractNumId w:val="20"/>
  </w:num>
  <w:num w:numId="24" w16cid:durableId="1464958702">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9EB"/>
    <w:rsid w:val="00223AE0"/>
    <w:rsid w:val="00227CAF"/>
    <w:rsid w:val="002304C2"/>
    <w:rsid w:val="00234450"/>
    <w:rsid w:val="00250D99"/>
    <w:rsid w:val="0025157B"/>
    <w:rsid w:val="00251BCA"/>
    <w:rsid w:val="00256363"/>
    <w:rsid w:val="00260558"/>
    <w:rsid w:val="0026283D"/>
    <w:rsid w:val="00270FB5"/>
    <w:rsid w:val="00274BDE"/>
    <w:rsid w:val="002766BC"/>
    <w:rsid w:val="00280068"/>
    <w:rsid w:val="002828EF"/>
    <w:rsid w:val="00286958"/>
    <w:rsid w:val="0029680E"/>
    <w:rsid w:val="002A2FF9"/>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749"/>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3A5F"/>
    <w:rsid w:val="003D5D45"/>
    <w:rsid w:val="003D6376"/>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0570"/>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07F"/>
    <w:rsid w:val="004A1755"/>
    <w:rsid w:val="004A5DB9"/>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0E48"/>
    <w:rsid w:val="00522010"/>
    <w:rsid w:val="0052581D"/>
    <w:rsid w:val="00536B53"/>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D6520"/>
    <w:rsid w:val="005E37C2"/>
    <w:rsid w:val="005E4AF3"/>
    <w:rsid w:val="005F2722"/>
    <w:rsid w:val="00600BDC"/>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B6149"/>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330A"/>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255C6"/>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4A13"/>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55A96"/>
    <w:rsid w:val="0096099D"/>
    <w:rsid w:val="009638CB"/>
    <w:rsid w:val="00963C6C"/>
    <w:rsid w:val="00964E82"/>
    <w:rsid w:val="00970F41"/>
    <w:rsid w:val="0097383F"/>
    <w:rsid w:val="009760DA"/>
    <w:rsid w:val="00976DC2"/>
    <w:rsid w:val="00980234"/>
    <w:rsid w:val="00985B71"/>
    <w:rsid w:val="0098768E"/>
    <w:rsid w:val="00994120"/>
    <w:rsid w:val="009A4A55"/>
    <w:rsid w:val="009A62C5"/>
    <w:rsid w:val="009B37BE"/>
    <w:rsid w:val="009B37F5"/>
    <w:rsid w:val="009B47A7"/>
    <w:rsid w:val="009B5162"/>
    <w:rsid w:val="009B6888"/>
    <w:rsid w:val="009B7EAF"/>
    <w:rsid w:val="009C0161"/>
    <w:rsid w:val="009C0F27"/>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7576"/>
    <w:rsid w:val="00AA005F"/>
    <w:rsid w:val="00AA13EC"/>
    <w:rsid w:val="00AA79E9"/>
    <w:rsid w:val="00AB0A70"/>
    <w:rsid w:val="00AB3E18"/>
    <w:rsid w:val="00AB41F1"/>
    <w:rsid w:val="00AB5A3B"/>
    <w:rsid w:val="00AB6A7C"/>
    <w:rsid w:val="00AD0E94"/>
    <w:rsid w:val="00AD5FD7"/>
    <w:rsid w:val="00AD722B"/>
    <w:rsid w:val="00AE3C7A"/>
    <w:rsid w:val="00AF24F6"/>
    <w:rsid w:val="00AF31BE"/>
    <w:rsid w:val="00AF46DF"/>
    <w:rsid w:val="00AF49EF"/>
    <w:rsid w:val="00B04BD9"/>
    <w:rsid w:val="00B05F9C"/>
    <w:rsid w:val="00B12B43"/>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44FF"/>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0530B"/>
    <w:rsid w:val="00C1175F"/>
    <w:rsid w:val="00C16713"/>
    <w:rsid w:val="00C16D65"/>
    <w:rsid w:val="00C20A1C"/>
    <w:rsid w:val="00C23616"/>
    <w:rsid w:val="00C23A70"/>
    <w:rsid w:val="00C32E49"/>
    <w:rsid w:val="00C35B07"/>
    <w:rsid w:val="00C35BBA"/>
    <w:rsid w:val="00C43D61"/>
    <w:rsid w:val="00C45767"/>
    <w:rsid w:val="00C46354"/>
    <w:rsid w:val="00C605C7"/>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4F98"/>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2462"/>
    <w:rsid w:val="00D529C5"/>
    <w:rsid w:val="00D53247"/>
    <w:rsid w:val="00D5653F"/>
    <w:rsid w:val="00D60743"/>
    <w:rsid w:val="00D92BC0"/>
    <w:rsid w:val="00D92F77"/>
    <w:rsid w:val="00D965B5"/>
    <w:rsid w:val="00DA0EBA"/>
    <w:rsid w:val="00DA1C1B"/>
    <w:rsid w:val="00DA3C05"/>
    <w:rsid w:val="00DA49A2"/>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CCD"/>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33F4"/>
    <w:rsid w:val="00EE7B86"/>
    <w:rsid w:val="00EF118F"/>
    <w:rsid w:val="00EF369D"/>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0BB7"/>
    <w:rsid w:val="00F66109"/>
    <w:rsid w:val="00F70BF7"/>
    <w:rsid w:val="00F72CBB"/>
    <w:rsid w:val="00F733B2"/>
    <w:rsid w:val="00F86421"/>
    <w:rsid w:val="00F86761"/>
    <w:rsid w:val="00F91846"/>
    <w:rsid w:val="00F95872"/>
    <w:rsid w:val="00FA0A03"/>
    <w:rsid w:val="00FA24AF"/>
    <w:rsid w:val="00FA4282"/>
    <w:rsid w:val="00FA44AF"/>
    <w:rsid w:val="00FB11CC"/>
    <w:rsid w:val="00FB1206"/>
    <w:rsid w:val="00FB22B3"/>
    <w:rsid w:val="00FB4F4E"/>
    <w:rsid w:val="00FB7A83"/>
    <w:rsid w:val="00FC20BB"/>
    <w:rsid w:val="00FC31E7"/>
    <w:rsid w:val="00FC4E54"/>
    <w:rsid w:val="00FC65CC"/>
    <w:rsid w:val="00FD1591"/>
    <w:rsid w:val="00FD1CCA"/>
    <w:rsid w:val="00FD4AA8"/>
    <w:rsid w:val="00FD4AC0"/>
    <w:rsid w:val="00FD4C3C"/>
    <w:rsid w:val="00FD5F5A"/>
    <w:rsid w:val="00FD7B84"/>
    <w:rsid w:val="00FE0443"/>
    <w:rsid w:val="00FE1E71"/>
    <w:rsid w:val="00FE216A"/>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C605C7"/>
    <w:pPr>
      <w:keepNext/>
      <w:keepLines/>
      <w:spacing w:before="480" w:after="240" w:line="276" w:lineRule="auto"/>
      <w:jc w:val="lowKashida"/>
      <w:outlineLvl w:val="0"/>
    </w:pPr>
    <w:rPr>
      <w:rFonts w:ascii="Simplified Arabic" w:eastAsia="Times New Roman"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C605C7"/>
    <w:rPr>
      <w:rFonts w:ascii="Simplified Arabic" w:eastAsia="Times New Roman"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paragraph" w:styleId="40">
    <w:name w:val="toc 4"/>
    <w:basedOn w:val="a"/>
    <w:next w:val="a"/>
    <w:autoRedefine/>
    <w:uiPriority w:val="39"/>
    <w:unhideWhenUsed/>
    <w:rsid w:val="005D6520"/>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5D6520"/>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5D6520"/>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5D6520"/>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5D6520"/>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5D6520"/>
    <w:pPr>
      <w:spacing w:after="100" w:line="278" w:lineRule="auto"/>
      <w:ind w:left="1920"/>
    </w:pPr>
    <w:rPr>
      <w:rFonts w:eastAsiaTheme="minorEastAsia"/>
      <w:sz w:val="24"/>
      <w:szCs w:val="24"/>
    </w:rPr>
  </w:style>
  <w:style w:type="table" w:styleId="4-6">
    <w:name w:val="Grid Table 4 Accent 6"/>
    <w:basedOn w:val="a1"/>
    <w:uiPriority w:val="49"/>
    <w:rsid w:val="00955A9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3323">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763596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158643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479852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135966">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181718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4588189">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6101306">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53971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206956" TargetMode="External"/><Relationship Id="rId18" Type="http://schemas.openxmlformats.org/officeDocument/2006/relationships/hyperlink" Target="http://search.mandumah.com/Record/1383949"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arch.mandumah.com/Record/700650" TargetMode="External"/><Relationship Id="rId17" Type="http://schemas.openxmlformats.org/officeDocument/2006/relationships/hyperlink" Target="http://search.mandumah.com/Record/1118675" TargetMode="External"/><Relationship Id="rId2" Type="http://schemas.openxmlformats.org/officeDocument/2006/relationships/numbering" Target="numbering.xml"/><Relationship Id="rId16" Type="http://schemas.openxmlformats.org/officeDocument/2006/relationships/hyperlink" Target="http://search.mandumah.com/Record/1276589"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592202" TargetMode="External"/><Relationship Id="rId5" Type="http://schemas.openxmlformats.org/officeDocument/2006/relationships/webSettings" Target="webSettings.xml"/><Relationship Id="rId15" Type="http://schemas.openxmlformats.org/officeDocument/2006/relationships/hyperlink" Target="http://search.mandumah.com/Record/1596774" TargetMode="External"/><Relationship Id="rId23" Type="http://schemas.openxmlformats.org/officeDocument/2006/relationships/theme" Target="theme/theme1.xml"/><Relationship Id="rId10" Type="http://schemas.openxmlformats.org/officeDocument/2006/relationships/hyperlink" Target="http://search.mandumah.com/Record/1662077" TargetMode="External"/><Relationship Id="rId19" Type="http://schemas.openxmlformats.org/officeDocument/2006/relationships/hyperlink" Target="http://search.mandumah.com/Record/1311803" TargetMode="External"/><Relationship Id="rId4" Type="http://schemas.openxmlformats.org/officeDocument/2006/relationships/settings" Target="settings.xml"/><Relationship Id="rId9" Type="http://schemas.openxmlformats.org/officeDocument/2006/relationships/hyperlink" Target="http://search.mandumah.com/Record/1633368" TargetMode="External"/><Relationship Id="rId14" Type="http://schemas.openxmlformats.org/officeDocument/2006/relationships/hyperlink" Target="http://search.mandumah.com/Record/138788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30</Pages>
  <Words>7086</Words>
  <Characters>40395</Characters>
  <Application>Microsoft Office Word</Application>
  <DocSecurity>0</DocSecurity>
  <Lines>336</Lines>
  <Paragraphs>94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3</cp:revision>
  <cp:lastPrinted>2026-03-03T04:43:00Z</cp:lastPrinted>
  <dcterms:created xsi:type="dcterms:W3CDTF">2026-07-26T22:57:00Z</dcterms:created>
  <dcterms:modified xsi:type="dcterms:W3CDTF">2026-07-27T00:52:00Z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