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653BA" w14:textId="77777777" w:rsidR="006A6104" w:rsidRPr="001902DB" w:rsidRDefault="006A6104" w:rsidP="006A6104">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77F6B240" w14:textId="77777777" w:rsidR="006A6104" w:rsidRPr="001902DB" w:rsidRDefault="006A6104" w:rsidP="006A6104">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048D488D" wp14:editId="3B24E99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H relativeFrom="margin">
              <wp14:pctWidth>0</wp14:pctWidth>
            </wp14:sizeRelH>
            <wp14:sizeRelV relativeFrom="margin">
              <wp14:pctHeight>0</wp14:pctHeight>
            </wp14:sizeRelV>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E213D7B" w14:textId="77777777" w:rsidR="006A6104" w:rsidRPr="009125CE" w:rsidRDefault="006A6104" w:rsidP="006A6104">
      <w:pPr>
        <w:bidi/>
        <w:rPr>
          <w:rFonts w:ascii="Sakkal Majalla" w:hAnsi="Sakkal Majalla" w:cs="Sakkal Majalla"/>
          <w:sz w:val="28"/>
          <w:szCs w:val="28"/>
          <w:rtl/>
        </w:rPr>
      </w:pPr>
      <w:r w:rsidRPr="001902DB">
        <w:rPr>
          <w:rFonts w:ascii="Sakkal Majalla" w:hAnsi="Sakkal Majalla" w:cs="Sakkal Majalla"/>
          <w:b/>
          <w:bCs/>
          <w:sz w:val="28"/>
          <w:szCs w:val="28"/>
          <w:rtl/>
          <w:lang w:bidi="ar-EG"/>
        </w:rPr>
        <w:t>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الإدارة </w:t>
      </w:r>
      <w:proofErr w:type="spellStart"/>
      <w:r>
        <w:rPr>
          <w:rFonts w:ascii="Sakkal Majalla" w:hAnsi="Sakkal Majalla" w:cs="Sakkal Majalla" w:hint="cs"/>
          <w:b/>
          <w:bCs/>
          <w:sz w:val="28"/>
          <w:szCs w:val="28"/>
          <w:rtl/>
        </w:rPr>
        <w:t>الصحيه</w:t>
      </w:r>
      <w:proofErr w:type="spellEnd"/>
    </w:p>
    <w:p w14:paraId="6C4077D0" w14:textId="77777777" w:rsidR="006A6104" w:rsidRPr="00EB545C" w:rsidRDefault="006A6104" w:rsidP="006A6104">
      <w:pPr>
        <w:bidi/>
        <w:spacing w:after="200" w:line="276" w:lineRule="auto"/>
        <w:rPr>
          <w:rFonts w:ascii="Simplified Arabic" w:hAnsi="Simplified Arabic" w:cs="Simplified Arabic"/>
          <w:b/>
          <w:bCs/>
          <w:sz w:val="28"/>
          <w:szCs w:val="28"/>
          <w:rtl/>
          <w:lang w:bidi="ar-EG"/>
        </w:rPr>
      </w:pPr>
    </w:p>
    <w:p w14:paraId="0041687E" w14:textId="77777777" w:rsidR="006A6104" w:rsidRPr="00EB545C" w:rsidRDefault="006A6104" w:rsidP="006A6104">
      <w:pPr>
        <w:bidi/>
        <w:spacing w:after="0" w:line="276" w:lineRule="auto"/>
        <w:jc w:val="center"/>
        <w:rPr>
          <w:rFonts w:ascii="Simplified Arabic" w:hAnsi="Simplified Arabic" w:cs="Simplified Arabic"/>
          <w:b/>
          <w:bCs/>
          <w:sz w:val="28"/>
          <w:szCs w:val="28"/>
          <w:rtl/>
          <w:lang w:bidi="ar-EG"/>
        </w:rPr>
      </w:pPr>
    </w:p>
    <w:p w14:paraId="68525C0C" w14:textId="77777777" w:rsidR="006A6104" w:rsidRDefault="006A6104" w:rsidP="006A6104">
      <w:pPr>
        <w:bidi/>
        <w:spacing w:after="0"/>
        <w:jc w:val="center"/>
        <w:rPr>
          <w:rFonts w:asciiTheme="majorBidi" w:hAnsiTheme="majorBidi" w:cstheme="majorBidi"/>
          <w:b/>
          <w:bCs/>
          <w:sz w:val="48"/>
          <w:szCs w:val="48"/>
          <w:rtl/>
          <w:lang w:bidi="ar-EG"/>
        </w:rPr>
      </w:pPr>
      <w:r w:rsidRPr="003F0D11">
        <w:rPr>
          <w:rFonts w:asciiTheme="majorBidi" w:hAnsiTheme="majorBidi" w:cstheme="majorBidi" w:hint="cs"/>
          <w:b/>
          <w:bCs/>
          <w:sz w:val="48"/>
          <w:szCs w:val="48"/>
          <w:rtl/>
          <w:lang w:bidi="ar-EG"/>
        </w:rPr>
        <w:t>"دور الصحة الالكترونية في تحقيق رضا المستفيدين بالقطاع الصحي السعودي"</w:t>
      </w:r>
    </w:p>
    <w:p w14:paraId="3AA233FE" w14:textId="77777777" w:rsidR="006A6104" w:rsidRPr="003F0D11" w:rsidRDefault="006A6104" w:rsidP="006A6104">
      <w:pPr>
        <w:bidi/>
        <w:spacing w:after="0"/>
        <w:jc w:val="center"/>
        <w:rPr>
          <w:rFonts w:asciiTheme="majorBidi" w:hAnsiTheme="majorBidi" w:cstheme="majorBidi"/>
          <w:b/>
          <w:bCs/>
          <w:sz w:val="48"/>
          <w:szCs w:val="48"/>
          <w:lang w:bidi="ar-EG"/>
        </w:rPr>
      </w:pPr>
      <w:r>
        <w:rPr>
          <w:rFonts w:asciiTheme="majorBidi" w:hAnsiTheme="majorBidi" w:cstheme="majorBidi" w:hint="cs"/>
          <w:b/>
          <w:bCs/>
          <w:sz w:val="48"/>
          <w:szCs w:val="48"/>
          <w:rtl/>
          <w:lang w:bidi="ar-EG"/>
        </w:rPr>
        <w:t>" مستشفيات منطقة مكة المكرمة"</w:t>
      </w:r>
    </w:p>
    <w:p w14:paraId="7BB17442" w14:textId="77777777" w:rsidR="006A6104" w:rsidRPr="00E711E6" w:rsidRDefault="006A6104" w:rsidP="006A6104">
      <w:pPr>
        <w:spacing w:after="0"/>
        <w:rPr>
          <w:rFonts w:asciiTheme="majorBidi" w:hAnsiTheme="majorBidi" w:cstheme="majorBidi"/>
          <w:b/>
          <w:bCs/>
          <w:sz w:val="40"/>
          <w:szCs w:val="40"/>
          <w:lang w:bidi="ar-EG"/>
        </w:rPr>
      </w:pPr>
    </w:p>
    <w:p w14:paraId="61C5F1C6" w14:textId="77777777" w:rsidR="006A6104" w:rsidRPr="00E711E6" w:rsidRDefault="006A6104" w:rsidP="006A6104">
      <w:pPr>
        <w:spacing w:after="0"/>
        <w:jc w:val="center"/>
        <w:rPr>
          <w:rFonts w:asciiTheme="majorBidi" w:hAnsiTheme="majorBidi" w:cstheme="majorBidi"/>
          <w:b/>
          <w:bCs/>
          <w:sz w:val="44"/>
          <w:szCs w:val="44"/>
          <w:lang w:bidi="ar-EG"/>
        </w:rPr>
      </w:pPr>
      <w:r w:rsidRPr="00E711E6">
        <w:rPr>
          <w:rFonts w:asciiTheme="majorBidi" w:hAnsiTheme="majorBidi" w:cstheme="majorBidi"/>
          <w:b/>
          <w:bCs/>
          <w:sz w:val="44"/>
          <w:szCs w:val="44"/>
          <w:lang w:bidi="ar-EG"/>
        </w:rPr>
        <w:t>"The Role of E-Health in Achieving Beneficiary Satisfaction in the Saudi Healthcare Sector"</w:t>
      </w:r>
    </w:p>
    <w:p w14:paraId="01D9250E" w14:textId="77777777" w:rsidR="006A6104" w:rsidRPr="00E711E6" w:rsidRDefault="006A6104" w:rsidP="006A6104">
      <w:pPr>
        <w:spacing w:after="0"/>
        <w:jc w:val="center"/>
        <w:rPr>
          <w:rFonts w:ascii="Simplified Arabic" w:hAnsi="Simplified Arabic" w:cs="Simplified Arabic"/>
          <w:b/>
          <w:bCs/>
          <w:sz w:val="32"/>
          <w:szCs w:val="32"/>
          <w:rtl/>
          <w:lang w:bidi="ar-EG"/>
        </w:rPr>
      </w:pPr>
      <w:r w:rsidRPr="00E711E6">
        <w:rPr>
          <w:rFonts w:asciiTheme="majorBidi" w:hAnsiTheme="majorBidi" w:cstheme="majorBidi"/>
          <w:b/>
          <w:bCs/>
          <w:sz w:val="36"/>
          <w:szCs w:val="36"/>
          <w:lang w:bidi="ar-EG"/>
        </w:rPr>
        <w:t>" Makkah</w:t>
      </w:r>
      <w:r>
        <w:rPr>
          <w:rFonts w:asciiTheme="majorBidi" w:hAnsiTheme="majorBidi" w:cstheme="majorBidi"/>
          <w:b/>
          <w:bCs/>
          <w:sz w:val="36"/>
          <w:szCs w:val="36"/>
          <w:lang w:bidi="ar-EG"/>
        </w:rPr>
        <w:t xml:space="preserve"> Region </w:t>
      </w:r>
      <w:r w:rsidRPr="00E711E6">
        <w:rPr>
          <w:rFonts w:asciiTheme="majorBidi" w:hAnsiTheme="majorBidi" w:cstheme="majorBidi"/>
          <w:b/>
          <w:bCs/>
          <w:sz w:val="36"/>
          <w:szCs w:val="36"/>
          <w:lang w:bidi="ar-EG"/>
        </w:rPr>
        <w:t>Hospitals"</w:t>
      </w:r>
    </w:p>
    <w:p w14:paraId="026F41B0" w14:textId="77777777" w:rsidR="006A6104" w:rsidRDefault="006A6104" w:rsidP="006A6104">
      <w:pPr>
        <w:spacing w:after="0"/>
        <w:ind w:firstLine="473"/>
        <w:jc w:val="center"/>
        <w:rPr>
          <w:rFonts w:asciiTheme="majorBidi" w:hAnsiTheme="majorBidi" w:cstheme="majorBidi"/>
          <w:b/>
          <w:bCs/>
          <w:sz w:val="32"/>
          <w:szCs w:val="32"/>
          <w:rtl/>
          <w:lang w:bidi="ar-EG"/>
        </w:rPr>
      </w:pPr>
    </w:p>
    <w:p w14:paraId="0137A7E1" w14:textId="77777777" w:rsidR="006A6104" w:rsidRPr="00C7197E" w:rsidRDefault="006A6104" w:rsidP="006A6104">
      <w:pPr>
        <w:spacing w:after="0"/>
        <w:ind w:firstLine="473"/>
        <w:jc w:val="center"/>
        <w:rPr>
          <w:rFonts w:asciiTheme="majorBidi" w:hAnsiTheme="majorBidi" w:cstheme="majorBidi"/>
          <w:b/>
          <w:bCs/>
          <w:lang w:bidi="ar-EG"/>
        </w:rPr>
      </w:pPr>
      <w:r w:rsidRPr="00EC7946">
        <w:rPr>
          <w:rFonts w:asciiTheme="majorBidi" w:hAnsiTheme="majorBidi" w:cstheme="majorBidi" w:hint="cs"/>
          <w:b/>
          <w:bCs/>
          <w:sz w:val="32"/>
          <w:szCs w:val="32"/>
          <w:u w:val="single"/>
          <w:rtl/>
          <w:lang w:bidi="ar-EG"/>
        </w:rPr>
        <w:t>إعداد</w:t>
      </w:r>
      <w:r>
        <w:rPr>
          <w:rFonts w:asciiTheme="majorBidi" w:hAnsiTheme="majorBidi" w:cstheme="majorBidi" w:hint="cs"/>
          <w:b/>
          <w:bCs/>
          <w:sz w:val="32"/>
          <w:szCs w:val="32"/>
          <w:u w:val="single"/>
          <w:rtl/>
          <w:lang w:bidi="ar-EG"/>
        </w:rPr>
        <w:t xml:space="preserve"> الطالب </w:t>
      </w:r>
    </w:p>
    <w:p w14:paraId="4F3009EC" w14:textId="77777777" w:rsidR="006A6104" w:rsidRPr="007929E8" w:rsidRDefault="006A6104" w:rsidP="006A6104">
      <w:pPr>
        <w:jc w:val="center"/>
        <w:rPr>
          <w:b/>
          <w:bCs/>
          <w:sz w:val="40"/>
          <w:szCs w:val="40"/>
        </w:rPr>
      </w:pPr>
      <w:r>
        <w:rPr>
          <w:rFonts w:hint="cs"/>
          <w:b/>
          <w:bCs/>
          <w:sz w:val="40"/>
          <w:szCs w:val="40"/>
          <w:rtl/>
        </w:rPr>
        <w:t>صالح حسن دماس</w:t>
      </w:r>
      <w:r>
        <w:rPr>
          <w:b/>
          <w:bCs/>
          <w:sz w:val="40"/>
          <w:szCs w:val="40"/>
          <w:rtl/>
        </w:rPr>
        <w:br/>
      </w:r>
      <w:hyperlink r:id="rId8" w:history="1">
        <w:r w:rsidRPr="007929E8">
          <w:rPr>
            <w:sz w:val="28"/>
            <w:szCs w:val="28"/>
          </w:rPr>
          <w:t>243001159</w:t>
        </w:r>
      </w:hyperlink>
    </w:p>
    <w:p w14:paraId="00F974E0" w14:textId="77777777" w:rsidR="006A6104" w:rsidRDefault="006A6104" w:rsidP="006A6104">
      <w:pPr>
        <w:jc w:val="center"/>
        <w:rPr>
          <w:b/>
          <w:bCs/>
          <w:sz w:val="40"/>
          <w:szCs w:val="40"/>
          <w:rtl/>
          <w:lang w:bidi="ar-EG"/>
        </w:rPr>
      </w:pPr>
    </w:p>
    <w:p w14:paraId="7D0567E0" w14:textId="77777777" w:rsidR="006A6104" w:rsidRPr="005024C8" w:rsidRDefault="006A6104" w:rsidP="006A6104">
      <w:pPr>
        <w:jc w:val="center"/>
        <w:rPr>
          <w:rFonts w:ascii="Simplified Arabic" w:hAnsi="Simplified Arabic" w:cs="Simplified Arabic"/>
          <w:b/>
          <w:bCs/>
          <w:sz w:val="34"/>
          <w:szCs w:val="34"/>
          <w:u w:val="single"/>
          <w:lang w:bidi="ar-EG"/>
        </w:rPr>
      </w:pPr>
      <w:r w:rsidRPr="005024C8">
        <w:rPr>
          <w:rFonts w:ascii="Simplified Arabic" w:hAnsi="Simplified Arabic" w:cs="Simplified Arabic" w:hint="cs"/>
          <w:b/>
          <w:bCs/>
          <w:sz w:val="34"/>
          <w:szCs w:val="34"/>
          <w:u w:val="single"/>
          <w:rtl/>
          <w:lang w:bidi="ar-EG"/>
        </w:rPr>
        <w:t>اشراف</w:t>
      </w:r>
    </w:p>
    <w:p w14:paraId="536EE68C" w14:textId="0C5B501F" w:rsidR="006A6104" w:rsidRDefault="006A6104" w:rsidP="006A6104">
      <w:pPr>
        <w:jc w:val="center"/>
        <w:rPr>
          <w:rFonts w:ascii="Simplified Arabic" w:hAnsi="Simplified Arabic" w:cs="Simplified Arabic"/>
          <w:b/>
          <w:bCs/>
          <w:sz w:val="34"/>
          <w:szCs w:val="34"/>
          <w:rtl/>
          <w:lang w:bidi="ar-EG"/>
        </w:rPr>
      </w:pPr>
      <w:r>
        <w:rPr>
          <w:rFonts w:ascii="Simplified Arabic" w:hAnsi="Simplified Arabic" w:cs="Simplified Arabic" w:hint="cs"/>
          <w:b/>
          <w:bCs/>
          <w:noProof/>
          <w:sz w:val="34"/>
          <w:szCs w:val="34"/>
          <w:rtl/>
        </w:rPr>
        <mc:AlternateContent>
          <mc:Choice Requires="wps">
            <w:drawing>
              <wp:anchor distT="0" distB="0" distL="114300" distR="114300" simplePos="0" relativeHeight="251662336" behindDoc="0" locked="0" layoutInCell="1" allowOverlap="1" wp14:anchorId="45D71F64" wp14:editId="4F45C093">
                <wp:simplePos x="0" y="0"/>
                <wp:positionH relativeFrom="column">
                  <wp:posOffset>176530</wp:posOffset>
                </wp:positionH>
                <wp:positionV relativeFrom="paragraph">
                  <wp:posOffset>4445</wp:posOffset>
                </wp:positionV>
                <wp:extent cx="2185035" cy="1198880"/>
                <wp:effectExtent l="0" t="0" r="5715" b="1270"/>
                <wp:wrapNone/>
                <wp:docPr id="1861726818" name="Text Box 1861726818"/>
                <wp:cNvGraphicFramePr/>
                <a:graphic xmlns:a="http://schemas.openxmlformats.org/drawingml/2006/main">
                  <a:graphicData uri="http://schemas.microsoft.com/office/word/2010/wordprocessingShape">
                    <wps:wsp>
                      <wps:cNvSpPr txBox="1"/>
                      <wps:spPr>
                        <a:xfrm>
                          <a:off x="0" y="0"/>
                          <a:ext cx="2185035" cy="1198880"/>
                        </a:xfrm>
                        <a:prstGeom prst="rect">
                          <a:avLst/>
                        </a:prstGeom>
                        <a:solidFill>
                          <a:sysClr val="window" lastClr="FFFFFF"/>
                        </a:solidFill>
                        <a:ln w="6350">
                          <a:noFill/>
                        </a:ln>
                        <a:effectLst/>
                      </wps:spPr>
                      <wps:txbx>
                        <w:txbxContent>
                          <w:p w14:paraId="5A26371F" w14:textId="77777777" w:rsidR="006A6104" w:rsidRPr="001D17F3" w:rsidRDefault="006A6104" w:rsidP="006A6104">
                            <w:pPr>
                              <w:rPr>
                                <w:b/>
                                <w:bCs/>
                                <w:sz w:val="40"/>
                                <w:szCs w:val="40"/>
                                <w:lang w:bidi="ar-EG"/>
                              </w:rPr>
                            </w:pPr>
                            <w:r w:rsidRPr="001D17F3">
                              <w:rPr>
                                <w:rFonts w:hint="cs"/>
                                <w:b/>
                                <w:bCs/>
                                <w:sz w:val="40"/>
                                <w:szCs w:val="40"/>
                                <w:rtl/>
                                <w:lang w:bidi="ar-EG"/>
                              </w:rPr>
                              <w:t xml:space="preserve">د/ </w:t>
                            </w:r>
                            <w:r>
                              <w:rPr>
                                <w:rFonts w:hint="cs"/>
                                <w:b/>
                                <w:bCs/>
                                <w:sz w:val="40"/>
                                <w:szCs w:val="40"/>
                                <w:rtl/>
                                <w:lang w:bidi="ar-EG"/>
                              </w:rPr>
                              <w:t>فايز جراد</w:t>
                            </w:r>
                            <w:r w:rsidRPr="001D17F3">
                              <w:rPr>
                                <w:rFonts w:hint="cs"/>
                                <w:b/>
                                <w:bCs/>
                                <w:sz w:val="40"/>
                                <w:szCs w:val="40"/>
                                <w:rtl/>
                                <w:lang w:bidi="ar-EG"/>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45D71F64" id="_x0000_t202" coordsize="21600,21600" o:spt="202" path="m,l,21600r21600,l21600,xe">
                <v:stroke joinstyle="miter"/>
                <v:path gradientshapeok="t" o:connecttype="rect"/>
              </v:shapetype>
              <v:shape id="Text Box 1861726818" o:spid="_x0000_s1026" type="#_x0000_t202" style="position:absolute;left:0;text-align:left;margin-left:13.9pt;margin-top:.35pt;width:172.05pt;height:94.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" fillcolor="window" stroked="f" strokeweight=".5pt">
                <v:textbox>
                  <w:txbxContent>
                    <w:p w14:paraId="5A26371F" w14:textId="77777777" w:rsidR="006A6104" w:rsidRPr="001D17F3" w:rsidRDefault="006A6104" w:rsidP="006A6104">
                      <w:pPr>
                        <w:rPr>
                          <w:b/>
                          <w:bCs/>
                          <w:sz w:val="40"/>
                          <w:szCs w:val="40"/>
                          <w:lang w:bidi="ar-EG"/>
                        </w:rPr>
                      </w:pPr>
                      <w:r w:rsidRPr="001D17F3">
                        <w:rPr>
                          <w:rFonts w:hint="cs"/>
                          <w:b/>
                          <w:bCs/>
                          <w:sz w:val="40"/>
                          <w:szCs w:val="40"/>
                          <w:rtl/>
                          <w:lang w:bidi="ar-EG"/>
                        </w:rPr>
                        <w:t xml:space="preserve">د/ </w:t>
                      </w:r>
                      <w:r>
                        <w:rPr>
                          <w:rFonts w:hint="cs"/>
                          <w:b/>
                          <w:bCs/>
                          <w:sz w:val="40"/>
                          <w:szCs w:val="40"/>
                          <w:rtl/>
                          <w:lang w:bidi="ar-EG"/>
                        </w:rPr>
                        <w:t>فايز جراد</w:t>
                      </w:r>
                      <w:r w:rsidRPr="001D17F3">
                        <w:rPr>
                          <w:rFonts w:hint="cs"/>
                          <w:b/>
                          <w:bCs/>
                          <w:sz w:val="40"/>
                          <w:szCs w:val="40"/>
                          <w:rtl/>
                          <w:lang w:bidi="ar-EG"/>
                        </w:rPr>
                        <w:t xml:space="preserve">  </w:t>
                      </w:r>
                    </w:p>
                  </w:txbxContent>
                </v:textbox>
              </v:shape>
            </w:pict>
          </mc:Fallback>
        </mc:AlternateContent>
      </w:r>
      <w:r>
        <w:rPr>
          <w:rFonts w:ascii="Simplified Arabic" w:hAnsi="Simplified Arabic" w:cs="Simplified Arabic" w:hint="cs"/>
          <w:b/>
          <w:bCs/>
          <w:noProof/>
          <w:sz w:val="34"/>
          <w:szCs w:val="34"/>
          <w:rtl/>
        </w:rPr>
        <mc:AlternateContent>
          <mc:Choice Requires="wps">
            <w:drawing>
              <wp:anchor distT="0" distB="0" distL="114300" distR="114300" simplePos="0" relativeHeight="251661312" behindDoc="0" locked="0" layoutInCell="1" allowOverlap="1" wp14:anchorId="122231AE" wp14:editId="6483B004">
                <wp:simplePos x="0" y="0"/>
                <wp:positionH relativeFrom="column">
                  <wp:posOffset>2565400</wp:posOffset>
                </wp:positionH>
                <wp:positionV relativeFrom="paragraph">
                  <wp:posOffset>46990</wp:posOffset>
                </wp:positionV>
                <wp:extent cx="3276600" cy="1198880"/>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3276600" cy="11988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4E27F" w14:textId="77777777" w:rsidR="006A6104" w:rsidRPr="00883A88" w:rsidRDefault="006A6104" w:rsidP="006A6104">
                            <w:pPr>
                              <w:bidi/>
                              <w:rPr>
                                <w:b/>
                                <w:bCs/>
                                <w:sz w:val="40"/>
                                <w:szCs w:val="40"/>
                                <w:lang w:val="en-GB" w:bidi="ar-EG"/>
                              </w:rPr>
                            </w:pPr>
                            <w:r w:rsidRPr="00883A88">
                              <w:rPr>
                                <w:rFonts w:hint="cs"/>
                                <w:b/>
                                <w:bCs/>
                                <w:sz w:val="40"/>
                                <w:szCs w:val="40"/>
                                <w:rtl/>
                              </w:rPr>
                              <w:t>د</w:t>
                            </w:r>
                            <w:r w:rsidRPr="00883A88">
                              <w:rPr>
                                <w:b/>
                                <w:bCs/>
                                <w:sz w:val="40"/>
                                <w:szCs w:val="40"/>
                                <w:rtl/>
                              </w:rPr>
                              <w:t xml:space="preserve">. </w:t>
                            </w:r>
                            <w:r w:rsidRPr="00883A88">
                              <w:rPr>
                                <w:rFonts w:hint="cs"/>
                                <w:b/>
                                <w:bCs/>
                                <w:sz w:val="40"/>
                                <w:szCs w:val="40"/>
                                <w:rtl/>
                              </w:rPr>
                              <w:t>الفيصل</w:t>
                            </w:r>
                            <w:r w:rsidRPr="00883A88">
                              <w:rPr>
                                <w:b/>
                                <w:bCs/>
                                <w:sz w:val="40"/>
                                <w:szCs w:val="40"/>
                                <w:rtl/>
                              </w:rPr>
                              <w:t xml:space="preserve"> </w:t>
                            </w:r>
                            <w:r w:rsidRPr="00883A88">
                              <w:rPr>
                                <w:rFonts w:hint="cs"/>
                                <w:b/>
                                <w:bCs/>
                                <w:sz w:val="40"/>
                                <w:szCs w:val="40"/>
                                <w:rtl/>
                              </w:rPr>
                              <w:t>عبد</w:t>
                            </w:r>
                            <w:r w:rsidRPr="00883A88">
                              <w:rPr>
                                <w:b/>
                                <w:bCs/>
                                <w:sz w:val="40"/>
                                <w:szCs w:val="40"/>
                                <w:rtl/>
                              </w:rPr>
                              <w:t xml:space="preserve"> </w:t>
                            </w:r>
                            <w:proofErr w:type="spellStart"/>
                            <w:r w:rsidRPr="00883A88">
                              <w:rPr>
                                <w:rFonts w:hint="cs"/>
                                <w:b/>
                                <w:bCs/>
                                <w:sz w:val="40"/>
                                <w:szCs w:val="40"/>
                                <w:rtl/>
                              </w:rPr>
                              <w:t>الحمید</w:t>
                            </w:r>
                            <w:proofErr w:type="spellEnd"/>
                            <w:r w:rsidRPr="00883A88">
                              <w:rPr>
                                <w:b/>
                                <w:bCs/>
                                <w:sz w:val="40"/>
                                <w:szCs w:val="40"/>
                                <w:rtl/>
                              </w:rPr>
                              <w:t xml:space="preserve"> </w:t>
                            </w:r>
                            <w:r w:rsidRPr="00883A88">
                              <w:rPr>
                                <w:rFonts w:hint="cs"/>
                                <w:b/>
                                <w:bCs/>
                                <w:sz w:val="40"/>
                                <w:szCs w:val="40"/>
                                <w:rtl/>
                              </w:rPr>
                              <w:t>محمد</w:t>
                            </w:r>
                            <w:r w:rsidRPr="00883A88">
                              <w:rPr>
                                <w:b/>
                                <w:bCs/>
                                <w:sz w:val="40"/>
                                <w:szCs w:val="40"/>
                                <w:rtl/>
                              </w:rPr>
                              <w:t xml:space="preserve"> </w:t>
                            </w:r>
                            <w:r w:rsidRPr="00883A88">
                              <w:rPr>
                                <w:rFonts w:hint="cs"/>
                                <w:b/>
                                <w:bCs/>
                                <w:sz w:val="40"/>
                                <w:szCs w:val="40"/>
                                <w:rtl/>
                              </w:rPr>
                              <w:t>حسن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2231AE" id="Text Box 2" o:spid="_x0000_s1027" type="#_x0000_t202" style="position:absolute;left:0;text-align:left;margin-left:202pt;margin-top:3.7pt;width:258pt;height:94.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" fillcolor="white [3201]" stroked="f" strokeweight=".5pt">
                <v:textbox>
                  <w:txbxContent>
                    <w:p w14:paraId="0B54E27F" w14:textId="77777777" w:rsidR="006A6104" w:rsidRPr="00883A88" w:rsidRDefault="006A6104" w:rsidP="006A6104">
                      <w:pPr>
                        <w:bidi/>
                        <w:rPr>
                          <w:b/>
                          <w:bCs/>
                          <w:sz w:val="40"/>
                          <w:szCs w:val="40"/>
                          <w:lang w:val="en-GB" w:bidi="ar-EG"/>
                        </w:rPr>
                      </w:pPr>
                      <w:r w:rsidRPr="00883A88">
                        <w:rPr>
                          <w:rFonts w:hint="cs"/>
                          <w:b/>
                          <w:bCs/>
                          <w:sz w:val="40"/>
                          <w:szCs w:val="40"/>
                          <w:rtl/>
                        </w:rPr>
                        <w:t>د</w:t>
                      </w:r>
                      <w:r w:rsidRPr="00883A88">
                        <w:rPr>
                          <w:b/>
                          <w:bCs/>
                          <w:sz w:val="40"/>
                          <w:szCs w:val="40"/>
                          <w:rtl/>
                        </w:rPr>
                        <w:t xml:space="preserve">. </w:t>
                      </w:r>
                      <w:r w:rsidRPr="00883A88">
                        <w:rPr>
                          <w:rFonts w:hint="cs"/>
                          <w:b/>
                          <w:bCs/>
                          <w:sz w:val="40"/>
                          <w:szCs w:val="40"/>
                          <w:rtl/>
                        </w:rPr>
                        <w:t>الفيصل</w:t>
                      </w:r>
                      <w:r w:rsidRPr="00883A88">
                        <w:rPr>
                          <w:b/>
                          <w:bCs/>
                          <w:sz w:val="40"/>
                          <w:szCs w:val="40"/>
                          <w:rtl/>
                        </w:rPr>
                        <w:t xml:space="preserve"> </w:t>
                      </w:r>
                      <w:r w:rsidRPr="00883A88">
                        <w:rPr>
                          <w:rFonts w:hint="cs"/>
                          <w:b/>
                          <w:bCs/>
                          <w:sz w:val="40"/>
                          <w:szCs w:val="40"/>
                          <w:rtl/>
                        </w:rPr>
                        <w:t>عبد</w:t>
                      </w:r>
                      <w:r w:rsidRPr="00883A88">
                        <w:rPr>
                          <w:b/>
                          <w:bCs/>
                          <w:sz w:val="40"/>
                          <w:szCs w:val="40"/>
                          <w:rtl/>
                        </w:rPr>
                        <w:t xml:space="preserve"> </w:t>
                      </w:r>
                      <w:proofErr w:type="spellStart"/>
                      <w:r w:rsidRPr="00883A88">
                        <w:rPr>
                          <w:rFonts w:hint="cs"/>
                          <w:b/>
                          <w:bCs/>
                          <w:sz w:val="40"/>
                          <w:szCs w:val="40"/>
                          <w:rtl/>
                        </w:rPr>
                        <w:t>الحمید</w:t>
                      </w:r>
                      <w:proofErr w:type="spellEnd"/>
                      <w:r w:rsidRPr="00883A88">
                        <w:rPr>
                          <w:b/>
                          <w:bCs/>
                          <w:sz w:val="40"/>
                          <w:szCs w:val="40"/>
                          <w:rtl/>
                        </w:rPr>
                        <w:t xml:space="preserve"> </w:t>
                      </w:r>
                      <w:r w:rsidRPr="00883A88">
                        <w:rPr>
                          <w:rFonts w:hint="cs"/>
                          <w:b/>
                          <w:bCs/>
                          <w:sz w:val="40"/>
                          <w:szCs w:val="40"/>
                          <w:rtl/>
                        </w:rPr>
                        <w:t>محمد</w:t>
                      </w:r>
                      <w:r w:rsidRPr="00883A88">
                        <w:rPr>
                          <w:b/>
                          <w:bCs/>
                          <w:sz w:val="40"/>
                          <w:szCs w:val="40"/>
                          <w:rtl/>
                        </w:rPr>
                        <w:t xml:space="preserve"> </w:t>
                      </w:r>
                      <w:r w:rsidRPr="00883A88">
                        <w:rPr>
                          <w:rFonts w:hint="cs"/>
                          <w:b/>
                          <w:bCs/>
                          <w:sz w:val="40"/>
                          <w:szCs w:val="40"/>
                          <w:rtl/>
                        </w:rPr>
                        <w:t>حسن</w:t>
                      </w:r>
                    </w:p>
                  </w:txbxContent>
                </v:textbox>
              </v:shape>
            </w:pict>
          </mc:Fallback>
        </mc:AlternateContent>
      </w:r>
    </w:p>
    <w:p w14:paraId="608F7D12" w14:textId="77777777" w:rsidR="006A6104" w:rsidRDefault="006A6104" w:rsidP="006A6104">
      <w:pPr>
        <w:rPr>
          <w:rFonts w:ascii="Simplified Arabic" w:hAnsi="Simplified Arabic" w:cs="Simplified Arabic"/>
          <w:b/>
          <w:bCs/>
          <w:sz w:val="32"/>
          <w:szCs w:val="32"/>
          <w:lang w:bidi="ar-EG"/>
        </w:rPr>
      </w:pPr>
    </w:p>
    <w:p w14:paraId="7BBE112C" w14:textId="261D7A59" w:rsidR="006A6104" w:rsidRDefault="006A6104" w:rsidP="006A6104">
      <w:pPr>
        <w:tabs>
          <w:tab w:val="left" w:pos="423"/>
        </w:tabs>
        <w:bidi/>
        <w:spacing w:after="200" w:line="276" w:lineRule="auto"/>
        <w:jc w:val="center"/>
        <w:rPr>
          <w:rFonts w:ascii="Simplified Arabic" w:eastAsia="Times New Roman" w:hAnsi="Simplified Arabic" w:cs="Simplified Arabic"/>
          <w:b/>
          <w:bCs/>
          <w:sz w:val="28"/>
          <w:szCs w:val="28"/>
          <w:rtl/>
          <w:lang w:eastAsia="ja-JP" w:bidi="ar-EG"/>
        </w:rPr>
      </w:pPr>
      <w:r>
        <w:rPr>
          <w:rFonts w:ascii="Simplified Arabic" w:eastAsia="Times New Roman" w:hAnsi="Simplified Arabic" w:cs="Simplified Arabic" w:hint="cs"/>
          <w:b/>
          <w:bCs/>
          <w:sz w:val="28"/>
          <w:szCs w:val="28"/>
          <w:rtl/>
          <w:lang w:eastAsia="ja-JP" w:bidi="ar-EG"/>
        </w:rPr>
        <w:t xml:space="preserve">العام </w:t>
      </w:r>
    </w:p>
    <w:p w14:paraId="37652E56" w14:textId="45A5CBEE" w:rsidR="00421C98" w:rsidRDefault="006A6104" w:rsidP="006A6104">
      <w:pPr>
        <w:bidi/>
        <w:spacing w:before="280" w:after="280" w:line="360" w:lineRule="auto"/>
        <w:jc w:val="center"/>
        <w:rPr>
          <w:rFonts w:ascii="Sakkal Majalla" w:eastAsia="Sakkal Majalla" w:hAnsi="Sakkal Majalla" w:cs="Sakkal Majalla"/>
          <w:b/>
          <w:sz w:val="36"/>
          <w:szCs w:val="36"/>
        </w:rPr>
        <w:sectPr w:rsidR="00421C98">
          <w:footerReference w:type="default" r:id="rId9"/>
          <w:pgSz w:w="11907" w:h="16840"/>
          <w:pgMar w:top="1440" w:right="1985" w:bottom="1440" w:left="1418" w:header="720" w:footer="720" w:gutter="0"/>
          <w:pgNumType w:start="1"/>
          <w:cols w:space="720"/>
        </w:sectPr>
      </w:pPr>
      <w:r>
        <w:rPr>
          <w:rFonts w:ascii="Simplified Arabic" w:eastAsia="Times New Roman" w:hAnsi="Simplified Arabic" w:cs="Simplified Arabic" w:hint="cs"/>
          <w:b/>
          <w:bCs/>
          <w:sz w:val="28"/>
          <w:szCs w:val="28"/>
          <w:rtl/>
          <w:lang w:eastAsia="ja-JP" w:bidi="ar-EG"/>
        </w:rPr>
        <w:t>2025/2026</w:t>
      </w:r>
    </w:p>
    <w:p w14:paraId="37652E57" w14:textId="77777777" w:rsidR="00421C98" w:rsidRDefault="006A6104">
      <w:pPr>
        <w:bidi/>
        <w:spacing w:before="280" w:after="280" w:line="360" w:lineRule="auto"/>
        <w:jc w:val="center"/>
        <w:rPr>
          <w:rFonts w:ascii="Sakkal Majalla" w:eastAsia="Sakkal Majalla" w:hAnsi="Sakkal Majalla" w:cs="Sakkal Majalla"/>
          <w:b/>
          <w:sz w:val="40"/>
          <w:szCs w:val="40"/>
        </w:rPr>
      </w:pPr>
      <w:bookmarkStart w:id="0" w:name="_rw3yvnc3b0nv" w:colFirst="0" w:colLast="0"/>
      <w:bookmarkEnd w:id="0"/>
      <w:r>
        <w:rPr>
          <w:rFonts w:ascii="Sakkal Majalla" w:eastAsia="Sakkal Majalla" w:hAnsi="Sakkal Majalla" w:cs="Sakkal Majalla"/>
          <w:b/>
          <w:sz w:val="40"/>
          <w:szCs w:val="40"/>
          <w:rtl/>
        </w:rPr>
        <w:lastRenderedPageBreak/>
        <w:t>الفصل الأول: الإطار العام للدراسة</w:t>
      </w:r>
    </w:p>
    <w:p w14:paraId="37652E58"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 w:name="_vfbnlnhewuqt" w:colFirst="0" w:colLast="0"/>
      <w:bookmarkEnd w:id="1"/>
      <w:r>
        <w:rPr>
          <w:rFonts w:ascii="Sakkal Majalla" w:eastAsia="Sakkal Majalla" w:hAnsi="Sakkal Majalla" w:cs="Sakkal Majalla"/>
          <w:b/>
          <w:sz w:val="36"/>
          <w:szCs w:val="36"/>
          <w:rtl/>
        </w:rPr>
        <w:t>1.1 المقدمة</w:t>
      </w:r>
    </w:p>
    <w:p w14:paraId="37652E59"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في عالم اليوم المتسارع والمتطور بشكل ملحوظ، برزت الصحة الإلكترونية كأحد أهم الركائز الأساسية لتحسين جودة الرعاية الصحية وتعزيز رضا المستفيدين، فالصحة الإلكترونية هي مجال متعدد </w:t>
      </w:r>
      <w:r>
        <w:rPr>
          <w:rFonts w:ascii="Sakkal Majalla" w:eastAsia="Sakkal Majalla" w:hAnsi="Sakkal Majalla" w:cs="Sakkal Majalla"/>
          <w:sz w:val="28"/>
          <w:szCs w:val="28"/>
          <w:rtl/>
        </w:rPr>
        <w:t>التخصصات يشمل استخدام تكنولوجيا المعلومات والاتصالات لتوفير الرعاية الصحية وتحسين نتائج الصحة، وتشمل هذه التكنولوجيات السجلات الصحية الإلكترونية، والاستشارات الطبية عن بُعد، والأجهزة القابلة للارتداء، والتطبيقات الصحية، والبيانات الضخمة، والذكاء الاصطناعي</w:t>
      </w:r>
      <w:proofErr w:type="spellStart"/>
      <w:r>
        <w:rPr>
          <w:rFonts w:ascii="Sakkal Majalla" w:eastAsia="Sakkal Majalla" w:hAnsi="Sakkal Majalla" w:cs="Sakkal Majalla"/>
          <w:sz w:val="28"/>
          <w:szCs w:val="28"/>
        </w:rPr>
        <w:t>Letafati</w:t>
      </w:r>
      <w:proofErr w:type="spellEnd"/>
      <w:r>
        <w:rPr>
          <w:rFonts w:ascii="Sakkal Majalla" w:eastAsia="Sakkal Majalla" w:hAnsi="Sakkal Majalla" w:cs="Sakkal Majalla"/>
          <w:sz w:val="28"/>
          <w:szCs w:val="28"/>
        </w:rPr>
        <w:t xml:space="preserve">, and </w:t>
      </w:r>
      <w:proofErr w:type="spellStart"/>
      <w:r>
        <w:rPr>
          <w:rFonts w:ascii="Sakkal Majalla" w:eastAsia="Sakkal Majalla" w:hAnsi="Sakkal Majalla" w:cs="Sakkal Majalla"/>
          <w:sz w:val="28"/>
          <w:szCs w:val="28"/>
        </w:rPr>
        <w:t>Otoum</w:t>
      </w:r>
      <w:proofErr w:type="spellEnd"/>
      <w:r>
        <w:rPr>
          <w:rFonts w:ascii="Sakkal Majalla" w:eastAsia="Sakkal Majalla" w:hAnsi="Sakkal Majalla" w:cs="Sakkal Majalla"/>
          <w:sz w:val="28"/>
          <w:szCs w:val="28"/>
        </w:rPr>
        <w:t>, 2023, p</w:t>
      </w:r>
      <w:r>
        <w:rPr>
          <w:rFonts w:ascii="Sakkal Majalla" w:eastAsia="Sakkal Majalla" w:hAnsi="Sakkal Majalla" w:cs="Sakkal Majalla"/>
          <w:sz w:val="28"/>
          <w:szCs w:val="28"/>
          <w:rtl/>
        </w:rPr>
        <w:t>.119))</w:t>
      </w:r>
    </w:p>
    <w:p w14:paraId="37652E5A"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إن تبني الصحة الإلكترونية له آثار إيجابية جوهرية على رضا المستفيدين من الخدمات الصحية، أولاً، توفر الصحة الإلكترونية سهولة الوصول إلى الرعاية الصحية، لا سيما بالنسبة للمرضى الذين يعيشون في مناطق نائية أو ذوي الاحتياجات الخاصة، فالاستشارات الطبية عن بُعد والتطبيقات الصحية المتنقلة تمكّن المرضى من الحصول على الرعاية في الوقت المناسب وفي المكان المناسب، ثانيًا، تعزز الصحة الإلكترونية الكفاءة والفعالية في تقديم الخدمات الصحية من خلال تبسيط العمليات وتقليل الأخطاء الطبية، فالسجلات الصحية الإلكترونية، على سبي</w:t>
      </w:r>
      <w:r>
        <w:rPr>
          <w:rFonts w:ascii="Sakkal Majalla" w:eastAsia="Sakkal Majalla" w:hAnsi="Sakkal Majalla" w:cs="Sakkal Majalla"/>
          <w:sz w:val="28"/>
          <w:szCs w:val="28"/>
          <w:rtl/>
        </w:rPr>
        <w:t>ل المثال، تسمح بتبادل المعلومات بين مقدمي الرعاية الصحية بشكل آمن ودقيق، وهذا يؤدي إلى تحسين التواصل وتنسيق الرعاية، ثالثًا، تعزز الصحة الإلكترونية مشاركة المرضى في إدارة صحتهم من خلال أدوات مثل التطبيقات الصحية والأجهزة القابلة للارتداء، حيث يتمكن المرضى من تتبع بياناتهم الصحية الخاصة وإشراك أنفسهم بشكل أكبر في قرارات الرعاية الصحية، هذا كله يؤدي إلى زيادة رضا المرضى عن الخدمات الصحية المقدمة (</w:t>
      </w:r>
      <w:proofErr w:type="spellStart"/>
      <w:r>
        <w:rPr>
          <w:rFonts w:ascii="Sakkal Majalla" w:eastAsia="Sakkal Majalla" w:hAnsi="Sakkal Majalla" w:cs="Sakkal Majalla"/>
          <w:sz w:val="28"/>
          <w:szCs w:val="28"/>
        </w:rPr>
        <w:t>Chilunjika</w:t>
      </w:r>
      <w:proofErr w:type="spellEnd"/>
      <w:r>
        <w:rPr>
          <w:rFonts w:ascii="Sakkal Majalla" w:eastAsia="Sakkal Majalla" w:hAnsi="Sakkal Majalla" w:cs="Sakkal Majalla"/>
          <w:sz w:val="28"/>
          <w:szCs w:val="28"/>
        </w:rPr>
        <w:t xml:space="preserve">,. </w:t>
      </w:r>
      <w:proofErr w:type="spellStart"/>
      <w:r>
        <w:rPr>
          <w:rFonts w:ascii="Sakkal Majalla" w:eastAsia="Sakkal Majalla" w:hAnsi="Sakkal Majalla" w:cs="Sakkal Majalla"/>
          <w:sz w:val="28"/>
          <w:szCs w:val="28"/>
        </w:rPr>
        <w:t>etal</w:t>
      </w:r>
      <w:proofErr w:type="spellEnd"/>
      <w:r>
        <w:rPr>
          <w:rFonts w:ascii="Sakkal Majalla" w:eastAsia="Sakkal Majalla" w:hAnsi="Sakkal Majalla" w:cs="Sakkal Majalla"/>
          <w:sz w:val="28"/>
          <w:szCs w:val="28"/>
        </w:rPr>
        <w:t>, 2024, p</w:t>
      </w:r>
      <w:r>
        <w:rPr>
          <w:rFonts w:ascii="Sakkal Majalla" w:eastAsia="Sakkal Majalla" w:hAnsi="Sakkal Majalla" w:cs="Sakkal Majalla"/>
          <w:sz w:val="28"/>
          <w:szCs w:val="28"/>
          <w:rtl/>
        </w:rPr>
        <w:t>.19)</w:t>
      </w:r>
    </w:p>
    <w:p w14:paraId="37652E5B"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بالإضافة إلى ذلك، تساعد تقنيات الصحة الإلكترونية في تحسين جودة الرعاية الصحية والنتائج الصحية للمرضى، فالذكاء الاصطناعي والبيانات الضخمة يمكن استخدامها لتحليل البيانات الصحية ودعم اتخاذ القرارات العلاجية، مما يؤدي إلى علاجات أكثر دقة وفعالية، كما أن الأجهزة القابلة للارتداء والتطبيقات الصحية تمكّن </w:t>
      </w:r>
      <w:r>
        <w:rPr>
          <w:rFonts w:ascii="Sakkal Majalla" w:eastAsia="Sakkal Majalla" w:hAnsi="Sakkal Majalla" w:cs="Sakkal Majalla"/>
          <w:sz w:val="28"/>
          <w:szCs w:val="28"/>
          <w:rtl/>
        </w:rPr>
        <w:lastRenderedPageBreak/>
        <w:t>المرضى من رصد حالتهم الصحية بشكل مستمر، مما يساعد في الكشف المبكر عن المشكلات الصحية والتدخل في الوقت المناسب (</w:t>
      </w:r>
      <w:r>
        <w:rPr>
          <w:rFonts w:ascii="Sakkal Majalla" w:eastAsia="Sakkal Majalla" w:hAnsi="Sakkal Majalla" w:cs="Sakkal Majalla"/>
          <w:sz w:val="28"/>
          <w:szCs w:val="28"/>
        </w:rPr>
        <w:t>De Rosis, and Barsanti, 2016, p</w:t>
      </w:r>
      <w:r>
        <w:rPr>
          <w:rFonts w:ascii="Sakkal Majalla" w:eastAsia="Sakkal Majalla" w:hAnsi="Sakkal Majalla" w:cs="Sakkal Majalla"/>
          <w:sz w:val="28"/>
          <w:szCs w:val="28"/>
          <w:rtl/>
        </w:rPr>
        <w:t>.127).</w:t>
      </w:r>
    </w:p>
    <w:p w14:paraId="37652E5C" w14:textId="77777777" w:rsidR="00421C98" w:rsidRDefault="00421C98">
      <w:pPr>
        <w:bidi/>
        <w:spacing w:before="280" w:after="280" w:line="360" w:lineRule="auto"/>
        <w:jc w:val="both"/>
        <w:rPr>
          <w:rFonts w:ascii="Sakkal Majalla" w:eastAsia="Sakkal Majalla" w:hAnsi="Sakkal Majalla" w:cs="Sakkal Majalla"/>
          <w:sz w:val="28"/>
          <w:szCs w:val="28"/>
        </w:rPr>
      </w:pPr>
    </w:p>
    <w:p w14:paraId="37652E5D"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لذلك، فإن تبني الصحة الإلكترونية له آثار إيجابية كبيرة على رضا المستفيدين من الخدمات الصحية، فمن خلال تحسين سهولة الوصول إلى الرعاية، وتعزيز الكفاءة والفعالية في تقديم الخدمات، وتشجيع مشاركة المرضى، والارتقاء بجودة الرعاية الصحية، تساهم الصحة الإلكترونية بشكل كبير في تحقيق رضا المستفيدين وتحسين تجربتهم الصحية ككل(الباحث).</w:t>
      </w:r>
    </w:p>
    <w:p w14:paraId="37652E5E"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وتهدف هذه الدراسة إلى تقييم دور الصحة الإلكترونية في تحقيق رضا المستفيدين في القطاع الصحي السعودي، مع التركيز بشكل خاص على مستشفيات مكة المكرمة، وتسعى الدراسة إلى فهم كيفية تأثير استخدام التقنيات الصحية الإلكترونية، مثل تطبيقات الهواتف الذكية والسجلات الطبية الإلكترونية، على تجربة المرضى ورضاهم عن الخدمات الصحية المقدمة، كما تهدف إلى تحديد العوامل الرئيسية التي تساهم في نجاح أو فشل تطبيقات الصحة الإلكترونية في تحسين جودة الرعاية الصحية وزيادة رضا المرضى.</w:t>
      </w:r>
    </w:p>
    <w:p w14:paraId="37652E5F"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تكتسب الدراسة أهمية خاصة من خلال تركيزها على مستشفيات مكة المكرمة، وهي منطقة ذات أهمية دينية واجتماعية كبيرة، وتستقبل أعدادًا هائلة من الزوار سنويًا، ويمثل تطبيق الصحة الإلكترونية في هذه المنطقة تحديًا وفرصة في آن واحد، حيث يمكن أن يساهم في تحسين إدارة الحشود وتوفير رعاية صحية فعالة وسريعة للحجاج والمعتمرين والمقيمين على حد سواء، بالإضافة إلى ذلك، يمكن أن توفر نتائج الدراسة رؤى قيمة لصناع القرار في القطاع الصحي السعودي حول كيفية توسيع نطاق استخدام الصحة الإلكترونية وتحسين جودة الخدمات الصحية في جميع أنحاء ا</w:t>
      </w:r>
      <w:r>
        <w:rPr>
          <w:rFonts w:ascii="Sakkal Majalla" w:eastAsia="Sakkal Majalla" w:hAnsi="Sakkal Majalla" w:cs="Sakkal Majalla"/>
          <w:sz w:val="28"/>
          <w:szCs w:val="28"/>
          <w:rtl/>
        </w:rPr>
        <w:t>لمملكة.</w:t>
      </w:r>
    </w:p>
    <w:p w14:paraId="37652E60"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2" w:name="_nk1u2i7ii76x" w:colFirst="0" w:colLast="0"/>
      <w:bookmarkEnd w:id="2"/>
      <w:r>
        <w:rPr>
          <w:rFonts w:ascii="Sakkal Majalla" w:eastAsia="Sakkal Majalla" w:hAnsi="Sakkal Majalla" w:cs="Sakkal Majalla"/>
          <w:b/>
          <w:sz w:val="36"/>
          <w:szCs w:val="36"/>
          <w:rtl/>
        </w:rPr>
        <w:t>2.1 مشكلة الدراسة:</w:t>
      </w:r>
    </w:p>
    <w:p w14:paraId="37652E61"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تُعَد الصحة الإلكترونية من الأدوات الحيوية التي تُسهم في تحسين جودة الخدمات الصحية وتعزيز رضا المستفيدين. في ظل رؤية المملكة 2030، التي تهدف إلى تحويل المملكة إلى مجتمع رقمي متقدم، ويُعتبر تطوير أنظمة الصحة الإلكترونية أمرًا ضروريًا، حيث تهدف الرؤية إلى تحقيق نظام صحي متكامل يُعزز من كفاءة الخدمات الصحية ويُحقق رضا المواطنين والمقيمين، ومع تزايد أعداد السكان والزوار في مكة المكرمة، تبرز الحاجة الملحة لدراسة كيفية تأثير هذه الأنظمة على تجربة المستفيدين.( وزارة الصحة السعودية، 2023)</w:t>
      </w:r>
    </w:p>
    <w:p w14:paraId="37652E62"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حيث تشير الإحصائيات العالمية والمحلية إلى وجود فجوة في رضا المستفيدين عن الخدمات الصحية </w:t>
      </w:r>
      <w:r>
        <w:rPr>
          <w:rFonts w:ascii="Sakkal Majalla" w:eastAsia="Sakkal Majalla" w:hAnsi="Sakkal Majalla" w:cs="Sakkal Majalla"/>
          <w:sz w:val="28"/>
          <w:szCs w:val="28"/>
          <w:rtl/>
        </w:rPr>
        <w:t xml:space="preserve">الرقمية، فوفقًا لتقرير منظمة الصحة العالمية، يصل متوسط رضا المستفيدين عن الخدمات الصحية الرقمية في الدول المتقدمة إلى 80%، بينما في المملكة، أظهرت التقرير الصادر عن استراتيجية الصحة الإلكترونية في المملكة العربية السعودية أن نسبة الرضا لا تتجاوز 60%، كما أظهرت بيانات وزارة الصحة السعودية أن 65% من المستفيدين يعبرون عن عدم رضاهم عن سهولة الوصول إلى الخدمات الصحية الإلكترونية، مما يبرز الحاجة الملحة لمزيد من الدراسة والتحليل. وزارة الصحة (2020)، </w:t>
      </w:r>
      <w:r>
        <w:rPr>
          <w:rFonts w:ascii="Sakkal Majalla" w:eastAsia="Sakkal Majalla" w:hAnsi="Sakkal Majalla" w:cs="Sakkal Majalla"/>
          <w:sz w:val="28"/>
          <w:szCs w:val="28"/>
        </w:rPr>
        <w:t>World Health Organization</w:t>
      </w:r>
      <w:r>
        <w:rPr>
          <w:rFonts w:ascii="Sakkal Majalla" w:eastAsia="Sakkal Majalla" w:hAnsi="Sakkal Majalla" w:cs="Sakkal Majalla"/>
          <w:sz w:val="28"/>
          <w:szCs w:val="28"/>
          <w:rtl/>
        </w:rPr>
        <w:t xml:space="preserve">. (2023). </w:t>
      </w:r>
    </w:p>
    <w:p w14:paraId="37652E63"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وتُظهر مؤشرات الأداء في القطاع الصحي السعودي وجود تحديات تتعلق برضا المستفيدين، حيث كشفت تقارير هيئة الصحة الإلكترونية عن أن 45% من المستفيدين واجهوا صعوبات في استخدام التطبيقات الصحية، علاوة على ذلك، أظهرت دراسة (قحطاني, وناصر. 2025)أن 50% من المستفيدين يشعرون بعدم الاطمئنان تجاه سرية بياناتهم الصحية، وهذه المؤشرات تُظهر وجود مشكلة واضحة تتطلب تسليط الضوء على كيفية تحسين الصحة الإلكترونية لتلبية توقعات المستفيدين.( قحطاني، وناصر. (2025)</w:t>
      </w:r>
    </w:p>
    <w:p w14:paraId="37652E64"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ضوء ذلك، تظهر مشكلة الدراسة في عدم تحقيق مستوى الرضا المطلوب من المستفيدين عن الخدمات الصحية الإلكترونية في مستشفيات مكة المكرمة، مما يعكس وجود فجوات في كفاءة هذه الأنظمة، لذلك، يتطلب الأمر إجراء دراسة شاملة لفهم العوامل المؤثرة على رضا المستفيدين، وتقديم توصيات عملية لتحسين الصحة الإلكترونية، وهذا سيساعد في تعزيز جودة الخدمات الصحية وتحقيق الأهداف المنصوص عليها في رؤية المملكة 2030.</w:t>
      </w:r>
    </w:p>
    <w:p w14:paraId="37652E65"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3" w:name="_kn4rdk5c6e0t" w:colFirst="0" w:colLast="0"/>
      <w:bookmarkEnd w:id="3"/>
      <w:r>
        <w:rPr>
          <w:rFonts w:ascii="Sakkal Majalla" w:eastAsia="Sakkal Majalla" w:hAnsi="Sakkal Majalla" w:cs="Sakkal Majalla"/>
          <w:b/>
          <w:sz w:val="36"/>
          <w:szCs w:val="36"/>
          <w:rtl/>
        </w:rPr>
        <w:t xml:space="preserve">3.1 أهمية الدراسة: </w:t>
      </w:r>
    </w:p>
    <w:p w14:paraId="37652E66" w14:textId="77777777" w:rsidR="00421C98" w:rsidRDefault="006A6104">
      <w:pPr>
        <w:bidi/>
        <w:spacing w:before="280" w:after="280" w:line="360" w:lineRule="auto"/>
        <w:ind w:firstLine="708"/>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 xml:space="preserve"> يمكن توضيح اهميه البحث من الناحيتين العلمية والتطبيقية على النحو </w:t>
      </w:r>
      <w:proofErr w:type="spellStart"/>
      <w:r>
        <w:rPr>
          <w:rFonts w:ascii="Sakkal Majalla" w:eastAsia="Sakkal Majalla" w:hAnsi="Sakkal Majalla" w:cs="Sakkal Majalla"/>
          <w:b/>
          <w:sz w:val="28"/>
          <w:szCs w:val="28"/>
          <w:rtl/>
        </w:rPr>
        <w:t>التالى</w:t>
      </w:r>
      <w:proofErr w:type="spellEnd"/>
      <w:r>
        <w:rPr>
          <w:rFonts w:ascii="Sakkal Majalla" w:eastAsia="Sakkal Majalla" w:hAnsi="Sakkal Majalla" w:cs="Sakkal Majalla"/>
          <w:b/>
          <w:sz w:val="28"/>
          <w:szCs w:val="28"/>
          <w:rtl/>
        </w:rPr>
        <w:t xml:space="preserve"> :</w:t>
      </w:r>
    </w:p>
    <w:p w14:paraId="37652E67"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الأهمية العلمية:</w:t>
      </w:r>
      <w:r>
        <w:rPr>
          <w:rFonts w:ascii="Sakkal Majalla" w:eastAsia="Sakkal Majalla" w:hAnsi="Sakkal Majalla" w:cs="Sakkal Majalla"/>
          <w:b/>
          <w:color w:val="000000"/>
          <w:sz w:val="32"/>
          <w:szCs w:val="32"/>
        </w:rPr>
        <w:t xml:space="preserve"> </w:t>
      </w:r>
    </w:p>
    <w:p w14:paraId="37652E68" w14:textId="77777777" w:rsidR="00421C98" w:rsidRDefault="006A6104">
      <w:pPr>
        <w:numPr>
          <w:ilvl w:val="0"/>
          <w:numId w:val="9"/>
        </w:numPr>
        <w:pBdr>
          <w:top w:val="nil"/>
          <w:left w:val="nil"/>
          <w:bottom w:val="nil"/>
          <w:right w:val="nil"/>
          <w:between w:val="nil"/>
        </w:pBdr>
        <w:bidi/>
        <w:spacing w:before="280"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تسهم الدراسة في إثراء الأدبيات البحثية المتعلقة بدور الصحة الإلكترونية في تحقيق رضا المستفيدين في </w:t>
      </w:r>
      <w:r>
        <w:rPr>
          <w:rFonts w:ascii="Sakkal Majalla" w:eastAsia="Sakkal Majalla" w:hAnsi="Sakkal Majalla" w:cs="Sakkal Majalla"/>
          <w:color w:val="000000"/>
          <w:sz w:val="28"/>
          <w:szCs w:val="28"/>
          <w:rtl/>
        </w:rPr>
        <w:t>القطاع الصحي.</w:t>
      </w:r>
    </w:p>
    <w:p w14:paraId="37652E69" w14:textId="77777777" w:rsidR="00421C98" w:rsidRDefault="006A6104">
      <w:pPr>
        <w:numPr>
          <w:ilvl w:val="0"/>
          <w:numId w:val="9"/>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تعزز الدراسة فهم العوامل التنظيمية والتقنية والبشرية المؤثرة على تطبيق الصحة الإلكترونية وتحقيق رضا المستفيدين.</w:t>
      </w:r>
    </w:p>
    <w:p w14:paraId="37652E6A" w14:textId="77777777" w:rsidR="00421C98" w:rsidRDefault="006A6104">
      <w:pPr>
        <w:numPr>
          <w:ilvl w:val="0"/>
          <w:numId w:val="9"/>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توفر الدراسة قاعدة معرفية حول التحديات والمعوقات التي تواجه تطبيق الصحة الإلكترونية في القطاع الصحي السعودي.</w:t>
      </w:r>
    </w:p>
    <w:p w14:paraId="37652E6B" w14:textId="77777777" w:rsidR="00421C98" w:rsidRDefault="006A6104">
      <w:pPr>
        <w:numPr>
          <w:ilvl w:val="0"/>
          <w:numId w:val="9"/>
        </w:numPr>
        <w:pBdr>
          <w:top w:val="nil"/>
          <w:left w:val="nil"/>
          <w:bottom w:val="nil"/>
          <w:right w:val="nil"/>
          <w:between w:val="nil"/>
        </w:pBdr>
        <w:bidi/>
        <w:spacing w:after="28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تساهم الدراسة في </w:t>
      </w:r>
      <w:r>
        <w:rPr>
          <w:rFonts w:ascii="Sakkal Majalla" w:eastAsia="Sakkal Majalla" w:hAnsi="Sakkal Majalla" w:cs="Sakkal Majalla"/>
          <w:color w:val="000000"/>
          <w:sz w:val="28"/>
          <w:szCs w:val="28"/>
          <w:rtl/>
        </w:rPr>
        <w:t>تطوير نماذج نظرية وإطار مفاهيمي لفهم العلاقة بين الصحة الإلكترونية ورضا المستفيدين.</w:t>
      </w:r>
    </w:p>
    <w:p w14:paraId="37652E6C"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الأهمية العملية: </w:t>
      </w:r>
    </w:p>
    <w:p w14:paraId="37652E6D" w14:textId="77777777" w:rsidR="00421C98" w:rsidRDefault="006A6104">
      <w:pPr>
        <w:numPr>
          <w:ilvl w:val="2"/>
          <w:numId w:val="5"/>
        </w:numPr>
        <w:pBdr>
          <w:top w:val="nil"/>
          <w:left w:val="nil"/>
          <w:bottom w:val="nil"/>
          <w:right w:val="nil"/>
          <w:between w:val="nil"/>
        </w:pBdr>
        <w:bidi/>
        <w:spacing w:before="280" w:after="0" w:line="360" w:lineRule="auto"/>
        <w:ind w:left="424" w:hanging="426"/>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تقدم الدراسة مؤشرات عملية لقياس مستوى رضا المستفيدين عن خدمات الصحة الإلكترونية في القطاع الصحي السعودي.</w:t>
      </w:r>
    </w:p>
    <w:p w14:paraId="37652E6E" w14:textId="77777777" w:rsidR="00421C98" w:rsidRDefault="006A6104">
      <w:pPr>
        <w:numPr>
          <w:ilvl w:val="2"/>
          <w:numId w:val="5"/>
        </w:numPr>
        <w:pBdr>
          <w:top w:val="nil"/>
          <w:left w:val="nil"/>
          <w:bottom w:val="nil"/>
          <w:right w:val="nil"/>
          <w:between w:val="nil"/>
        </w:pBdr>
        <w:bidi/>
        <w:spacing w:after="0" w:line="360" w:lineRule="auto"/>
        <w:ind w:left="424" w:hanging="426"/>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توفر الدراسة توصيات وإرشادات عملية لصناع </w:t>
      </w:r>
      <w:r>
        <w:rPr>
          <w:rFonts w:ascii="Sakkal Majalla" w:eastAsia="Sakkal Majalla" w:hAnsi="Sakkal Majalla" w:cs="Sakkal Majalla"/>
          <w:color w:val="000000"/>
          <w:sz w:val="28"/>
          <w:szCs w:val="28"/>
          <w:rtl/>
        </w:rPr>
        <w:t>القرار والمسؤولين في القطاع الصحي السعودي لتعزيز دور الصحة الإلكترونية في تحقيق رضا المستفيدين.</w:t>
      </w:r>
    </w:p>
    <w:p w14:paraId="37652E6F" w14:textId="77777777" w:rsidR="00421C98" w:rsidRDefault="006A6104">
      <w:pPr>
        <w:numPr>
          <w:ilvl w:val="2"/>
          <w:numId w:val="5"/>
        </w:numPr>
        <w:pBdr>
          <w:top w:val="nil"/>
          <w:left w:val="nil"/>
          <w:bottom w:val="nil"/>
          <w:right w:val="nil"/>
          <w:between w:val="nil"/>
        </w:pBdr>
        <w:bidi/>
        <w:spacing w:after="0" w:line="360" w:lineRule="auto"/>
        <w:ind w:left="424" w:hanging="426"/>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 تساعد نتائج الدراسة في تحديد أولويات التحسين والتطوير في مجال الصحة الإلكترونية لتلبية احتياجات المستفيدين بشكل أفضل.</w:t>
      </w:r>
    </w:p>
    <w:p w14:paraId="37652E70" w14:textId="77777777" w:rsidR="00421C98" w:rsidRDefault="006A6104">
      <w:pPr>
        <w:numPr>
          <w:ilvl w:val="2"/>
          <w:numId w:val="5"/>
        </w:numPr>
        <w:pBdr>
          <w:top w:val="nil"/>
          <w:left w:val="nil"/>
          <w:bottom w:val="nil"/>
          <w:right w:val="nil"/>
          <w:between w:val="nil"/>
        </w:pBdr>
        <w:bidi/>
        <w:spacing w:after="0" w:line="360" w:lineRule="auto"/>
        <w:ind w:left="424" w:hanging="426"/>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تقدم الدراسة توصيات لإعداد وتنفيذ برامج تدريبية وتوعوية لتعزيز ثقافة الصحة الإلكترونية بين العاملين في القطاع الصحي والمستفيدين.</w:t>
      </w:r>
    </w:p>
    <w:p w14:paraId="37652E71" w14:textId="77777777" w:rsidR="00421C98" w:rsidRDefault="006A6104">
      <w:pPr>
        <w:numPr>
          <w:ilvl w:val="2"/>
          <w:numId w:val="5"/>
        </w:numPr>
        <w:pBdr>
          <w:top w:val="nil"/>
          <w:left w:val="nil"/>
          <w:bottom w:val="nil"/>
          <w:right w:val="nil"/>
          <w:between w:val="nil"/>
        </w:pBdr>
        <w:bidi/>
        <w:spacing w:after="280" w:line="360" w:lineRule="auto"/>
        <w:ind w:left="424" w:hanging="426"/>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تسهم الدراسة في تحديد التحديات والمعوقات التي تواجه تطبيق الصحة الإلكترونية وتقديم حلول مناسبة لمعالجتها.</w:t>
      </w:r>
    </w:p>
    <w:p w14:paraId="37652E72"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4" w:name="_4qx0ci610z77" w:colFirst="0" w:colLast="0"/>
      <w:bookmarkEnd w:id="4"/>
      <w:r>
        <w:rPr>
          <w:rFonts w:ascii="Sakkal Majalla" w:eastAsia="Sakkal Majalla" w:hAnsi="Sakkal Majalla" w:cs="Sakkal Majalla"/>
          <w:b/>
          <w:sz w:val="36"/>
          <w:szCs w:val="36"/>
          <w:rtl/>
        </w:rPr>
        <w:lastRenderedPageBreak/>
        <w:t xml:space="preserve">4.1 أهداف الدراسة: </w:t>
      </w:r>
    </w:p>
    <w:p w14:paraId="37652E73" w14:textId="77777777" w:rsidR="00421C98" w:rsidRDefault="006A6104">
      <w:pPr>
        <w:bidi/>
        <w:spacing w:before="280" w:after="280" w:line="360" w:lineRule="auto"/>
        <w:ind w:firstLine="707"/>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يسعى الباحث لتحقيق الهدف </w:t>
      </w:r>
      <w:proofErr w:type="spellStart"/>
      <w:r>
        <w:rPr>
          <w:rFonts w:ascii="Sakkal Majalla" w:eastAsia="Sakkal Majalla" w:hAnsi="Sakkal Majalla" w:cs="Sakkal Majalla"/>
          <w:b/>
          <w:sz w:val="28"/>
          <w:szCs w:val="28"/>
          <w:rtl/>
        </w:rPr>
        <w:t>الرئيسى</w:t>
      </w:r>
      <w:proofErr w:type="spellEnd"/>
      <w:r>
        <w:rPr>
          <w:rFonts w:ascii="Sakkal Majalla" w:eastAsia="Sakkal Majalla" w:hAnsi="Sakkal Majalla" w:cs="Sakkal Majalla"/>
          <w:b/>
          <w:sz w:val="28"/>
          <w:szCs w:val="28"/>
          <w:rtl/>
        </w:rPr>
        <w:t xml:space="preserve"> </w:t>
      </w:r>
      <w:r>
        <w:rPr>
          <w:rFonts w:ascii="Sakkal Majalla" w:eastAsia="Sakkal Majalla" w:hAnsi="Sakkal Majalla" w:cs="Sakkal Majalla"/>
          <w:b/>
          <w:sz w:val="28"/>
          <w:szCs w:val="28"/>
          <w:rtl/>
        </w:rPr>
        <w:t xml:space="preserve">التالي: </w:t>
      </w:r>
      <w:r>
        <w:rPr>
          <w:rFonts w:ascii="Sakkal Majalla" w:eastAsia="Sakkal Majalla" w:hAnsi="Sakkal Majalla" w:cs="Sakkal Majalla"/>
          <w:sz w:val="28"/>
          <w:szCs w:val="28"/>
          <w:rtl/>
        </w:rPr>
        <w:t>" التعرف على دور الصحة الإلكترونية في تحقيق رضا المستفيدين بالقطاع الصحي السعودي من خلال دراسة تطبيقية على مستشفيات مكة المكرمة بالمملكة العربية السعودية.</w:t>
      </w:r>
    </w:p>
    <w:p w14:paraId="37652E74"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ويتفرع منه الاهداف الفرعية التالية:</w:t>
      </w:r>
    </w:p>
    <w:p w14:paraId="37652E75" w14:textId="77777777" w:rsidR="00421C98" w:rsidRDefault="006A6104">
      <w:pPr>
        <w:numPr>
          <w:ilvl w:val="0"/>
          <w:numId w:val="24"/>
        </w:numPr>
        <w:pBdr>
          <w:top w:val="nil"/>
          <w:left w:val="nil"/>
          <w:bottom w:val="nil"/>
          <w:right w:val="nil"/>
          <w:between w:val="nil"/>
        </w:pBdr>
        <w:bidi/>
        <w:spacing w:before="280" w:after="0" w:line="360" w:lineRule="auto"/>
        <w:ind w:left="424"/>
        <w:jc w:val="both"/>
        <w:rPr>
          <w:rFonts w:ascii="Sakkal Majalla" w:eastAsia="Sakkal Majalla" w:hAnsi="Sakkal Majalla" w:cs="Sakkal Majalla"/>
          <w:color w:val="000000"/>
          <w:sz w:val="28"/>
          <w:szCs w:val="28"/>
        </w:rPr>
      </w:pPr>
      <w:bookmarkStart w:id="5" w:name="_5umpfafjx0nl" w:colFirst="0" w:colLast="0"/>
      <w:bookmarkEnd w:id="5"/>
      <w:r>
        <w:rPr>
          <w:rFonts w:ascii="Sakkal Majalla" w:eastAsia="Sakkal Majalla" w:hAnsi="Sakkal Majalla" w:cs="Sakkal Majalla"/>
          <w:color w:val="000000"/>
          <w:sz w:val="28"/>
          <w:szCs w:val="28"/>
          <w:rtl/>
        </w:rPr>
        <w:t xml:space="preserve">تحديد دور توفر البنية التحتية لتكنولوجيا </w:t>
      </w:r>
      <w:r>
        <w:rPr>
          <w:rFonts w:ascii="Sakkal Majalla" w:eastAsia="Sakkal Majalla" w:hAnsi="Sakkal Majalla" w:cs="Sakkal Majalla"/>
          <w:color w:val="000000"/>
          <w:sz w:val="28"/>
          <w:szCs w:val="28"/>
          <w:rtl/>
        </w:rPr>
        <w:t>المعلومات والاتصالات على تحقيق رضا المستفيدين على بمستشفيات مكة المكرمة بالمملكة العربية السعودية..</w:t>
      </w:r>
    </w:p>
    <w:p w14:paraId="37652E76" w14:textId="77777777" w:rsidR="00421C98" w:rsidRDefault="006A6104">
      <w:pPr>
        <w:numPr>
          <w:ilvl w:val="0"/>
          <w:numId w:val="24"/>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bookmarkStart w:id="6" w:name="_5e3zpiggefc7" w:colFirst="0" w:colLast="0"/>
      <w:bookmarkEnd w:id="6"/>
      <w:r>
        <w:rPr>
          <w:rFonts w:ascii="Sakkal Majalla" w:eastAsia="Sakkal Majalla" w:hAnsi="Sakkal Majalla" w:cs="Sakkal Majalla"/>
          <w:color w:val="000000"/>
          <w:sz w:val="28"/>
          <w:szCs w:val="28"/>
          <w:rtl/>
        </w:rPr>
        <w:t>تحديد دور الصحة  المتنقلة (</w:t>
      </w:r>
      <w:r>
        <w:rPr>
          <w:rFonts w:ascii="Sakkal Majalla" w:eastAsia="Sakkal Majalla" w:hAnsi="Sakkal Majalla" w:cs="Sakkal Majalla"/>
          <w:color w:val="000000"/>
          <w:sz w:val="28"/>
          <w:szCs w:val="28"/>
        </w:rPr>
        <w:t>mHealth</w:t>
      </w:r>
      <w:r>
        <w:rPr>
          <w:rFonts w:ascii="Sakkal Majalla" w:eastAsia="Sakkal Majalla" w:hAnsi="Sakkal Majalla" w:cs="Sakkal Majalla"/>
          <w:color w:val="000000"/>
          <w:sz w:val="28"/>
          <w:szCs w:val="28"/>
          <w:rtl/>
        </w:rPr>
        <w:t>) على تحقيق رضا المستفيدين بمستشفيات مكة المكرمة بالمملكة العربية السعودية.</w:t>
      </w:r>
    </w:p>
    <w:p w14:paraId="37652E77" w14:textId="77777777" w:rsidR="00421C98" w:rsidRDefault="006A6104">
      <w:pPr>
        <w:numPr>
          <w:ilvl w:val="0"/>
          <w:numId w:val="24"/>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bookmarkStart w:id="7" w:name="_in9wjkjjurk" w:colFirst="0" w:colLast="0"/>
      <w:bookmarkEnd w:id="7"/>
      <w:r>
        <w:rPr>
          <w:rFonts w:ascii="Sakkal Majalla" w:eastAsia="Sakkal Majalla" w:hAnsi="Sakkal Majalla" w:cs="Sakkal Majalla"/>
          <w:color w:val="000000"/>
          <w:sz w:val="28"/>
          <w:szCs w:val="28"/>
          <w:rtl/>
        </w:rPr>
        <w:t>تحديد دور التطيب عن بعد (</w:t>
      </w:r>
      <w:r>
        <w:rPr>
          <w:rFonts w:ascii="Sakkal Majalla" w:eastAsia="Sakkal Majalla" w:hAnsi="Sakkal Majalla" w:cs="Sakkal Majalla"/>
          <w:color w:val="000000"/>
          <w:sz w:val="28"/>
          <w:szCs w:val="28"/>
        </w:rPr>
        <w:t>Telemedicine</w:t>
      </w:r>
      <w:r>
        <w:rPr>
          <w:rFonts w:ascii="Sakkal Majalla" w:eastAsia="Sakkal Majalla" w:hAnsi="Sakkal Majalla" w:cs="Sakkal Majalla"/>
          <w:color w:val="000000"/>
          <w:sz w:val="28"/>
          <w:szCs w:val="28"/>
          <w:rtl/>
        </w:rPr>
        <w:t>) على تحقيق رضا بمستشفيات مكة المكرمة بالمملكة العربية السعودية.</w:t>
      </w:r>
    </w:p>
    <w:p w14:paraId="37652E78" w14:textId="77777777" w:rsidR="00421C98" w:rsidRDefault="006A6104">
      <w:pPr>
        <w:numPr>
          <w:ilvl w:val="0"/>
          <w:numId w:val="24"/>
        </w:numPr>
        <w:pBdr>
          <w:top w:val="nil"/>
          <w:left w:val="nil"/>
          <w:bottom w:val="nil"/>
          <w:right w:val="nil"/>
          <w:between w:val="nil"/>
        </w:pBdr>
        <w:bidi/>
        <w:spacing w:after="280" w:line="360" w:lineRule="auto"/>
        <w:ind w:left="424"/>
        <w:jc w:val="both"/>
        <w:rPr>
          <w:rFonts w:ascii="Sakkal Majalla" w:eastAsia="Sakkal Majalla" w:hAnsi="Sakkal Majalla" w:cs="Sakkal Majalla"/>
          <w:color w:val="000000"/>
          <w:sz w:val="28"/>
          <w:szCs w:val="28"/>
        </w:rPr>
      </w:pPr>
      <w:bookmarkStart w:id="8" w:name="_6ib6u9a63ltf" w:colFirst="0" w:colLast="0"/>
      <w:bookmarkEnd w:id="8"/>
      <w:r>
        <w:rPr>
          <w:rFonts w:ascii="Sakkal Majalla" w:eastAsia="Sakkal Majalla" w:hAnsi="Sakkal Majalla" w:cs="Sakkal Majalla"/>
          <w:color w:val="000000"/>
          <w:sz w:val="28"/>
          <w:szCs w:val="28"/>
          <w:rtl/>
        </w:rPr>
        <w:t>تحديد دور السجلات الصحية الالكترونية(</w:t>
      </w:r>
      <w:r>
        <w:rPr>
          <w:rFonts w:ascii="Sakkal Majalla" w:eastAsia="Sakkal Majalla" w:hAnsi="Sakkal Majalla" w:cs="Sakkal Majalla"/>
          <w:color w:val="000000"/>
          <w:sz w:val="28"/>
          <w:szCs w:val="28"/>
        </w:rPr>
        <w:t>EHR</w:t>
      </w:r>
      <w:r>
        <w:rPr>
          <w:rFonts w:ascii="Sakkal Majalla" w:eastAsia="Sakkal Majalla" w:hAnsi="Sakkal Majalla" w:cs="Sakkal Majalla"/>
          <w:color w:val="000000"/>
          <w:sz w:val="28"/>
          <w:szCs w:val="28"/>
          <w:rtl/>
        </w:rPr>
        <w:t>) على تحقيق رضا المستفيدين بمستشفيات مكة المكرمة بالمملكة العربية السعودية.</w:t>
      </w:r>
    </w:p>
    <w:p w14:paraId="37652E79"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9" w:name="_4tiv128n9sci" w:colFirst="0" w:colLast="0"/>
      <w:bookmarkEnd w:id="9"/>
      <w:r>
        <w:rPr>
          <w:rFonts w:ascii="Sakkal Majalla" w:eastAsia="Sakkal Majalla" w:hAnsi="Sakkal Majalla" w:cs="Sakkal Majalla"/>
          <w:b/>
          <w:sz w:val="36"/>
          <w:szCs w:val="36"/>
          <w:rtl/>
        </w:rPr>
        <w:t>5.1 تساؤلات الدراسة:</w:t>
      </w:r>
    </w:p>
    <w:p w14:paraId="37652E7A"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على الرغم من الجهود المبذولة في تطوير وتطبيق نظم الصحة </w:t>
      </w:r>
      <w:r>
        <w:rPr>
          <w:rFonts w:ascii="Sakkal Majalla" w:eastAsia="Sakkal Majalla" w:hAnsi="Sakkal Majalla" w:cs="Sakkal Majalla"/>
          <w:sz w:val="28"/>
          <w:szCs w:val="28"/>
          <w:rtl/>
        </w:rPr>
        <w:t xml:space="preserve">الإلكترونية في المنظومة الصحية السعودية، لا يزال هناك تحديات تؤثر على مستوى رضا المستفيدين عن الخدمات الصحية المقدمة، لذا، تسعى هذه الدراسة إلى التعرف على دور الصحة الإلكترونية في تحقيق رضا المستفيدين في القطاع الصحي السعودي، من خلال دراسة تطبيقية على مستشفيات مكة المكرمة، وبناء على ذلك يمكن صياغة مشكلة البحث </w:t>
      </w:r>
      <w:proofErr w:type="spellStart"/>
      <w:r>
        <w:rPr>
          <w:rFonts w:ascii="Sakkal Majalla" w:eastAsia="Sakkal Majalla" w:hAnsi="Sakkal Majalla" w:cs="Sakkal Majalla"/>
          <w:sz w:val="28"/>
          <w:szCs w:val="28"/>
          <w:rtl/>
        </w:rPr>
        <w:t>فى</w:t>
      </w:r>
      <w:proofErr w:type="spellEnd"/>
      <w:r>
        <w:rPr>
          <w:rFonts w:ascii="Sakkal Majalla" w:eastAsia="Sakkal Majalla" w:hAnsi="Sakkal Majalla" w:cs="Sakkal Majalla"/>
          <w:sz w:val="28"/>
          <w:szCs w:val="28"/>
          <w:rtl/>
        </w:rPr>
        <w:t xml:space="preserve"> التساؤلات التالية:-</w:t>
      </w:r>
    </w:p>
    <w:p w14:paraId="37652E7B" w14:textId="77777777" w:rsidR="00421C98" w:rsidRDefault="006A6104">
      <w:pPr>
        <w:bidi/>
        <w:spacing w:before="280" w:after="280" w:line="360" w:lineRule="auto"/>
        <w:ind w:firstLine="707"/>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 xml:space="preserve">التساؤل الرئيسي الأول:  </w:t>
      </w:r>
      <w:r>
        <w:rPr>
          <w:rFonts w:ascii="Sakkal Majalla" w:eastAsia="Sakkal Majalla" w:hAnsi="Sakkal Majalla" w:cs="Sakkal Majalla"/>
          <w:sz w:val="28"/>
          <w:szCs w:val="28"/>
          <w:rtl/>
        </w:rPr>
        <w:t>"ما دور الصحة الإلكترونية في تحقيق رضا المستفيدين بمستشفيات مكة المكرمة بالمملكة العربية السعودية ؟"</w:t>
      </w:r>
    </w:p>
    <w:p w14:paraId="37652E7C" w14:textId="77777777" w:rsidR="00421C98" w:rsidRDefault="006A6104">
      <w:pPr>
        <w:bidi/>
        <w:spacing w:before="280" w:after="280" w:line="360" w:lineRule="auto"/>
        <w:ind w:firstLine="708"/>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ويتفرع من هذا التساؤل الرئيسي الأول التساؤلات الفرعية التالية:</w:t>
      </w:r>
    </w:p>
    <w:p w14:paraId="37652E7D" w14:textId="77777777" w:rsidR="00421C98" w:rsidRDefault="006A6104">
      <w:pPr>
        <w:numPr>
          <w:ilvl w:val="0"/>
          <w:numId w:val="26"/>
        </w:numPr>
        <w:pBdr>
          <w:top w:val="nil"/>
          <w:left w:val="nil"/>
          <w:bottom w:val="nil"/>
          <w:right w:val="nil"/>
          <w:between w:val="nil"/>
        </w:pBdr>
        <w:bidi/>
        <w:spacing w:before="280"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هو دور توفر البنية التحتية لتكنولوجيا المعلومات والاتصالات على تحقيق رضا المستفيدين بمستشفيات مكة المكرمة بالمملكة العربية السعودية؟.</w:t>
      </w:r>
    </w:p>
    <w:p w14:paraId="37652E7E" w14:textId="77777777" w:rsidR="00421C98" w:rsidRDefault="006A6104">
      <w:pPr>
        <w:numPr>
          <w:ilvl w:val="0"/>
          <w:numId w:val="26"/>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هو دور الصحة  المتنقلة (</w:t>
      </w:r>
      <w:r>
        <w:rPr>
          <w:rFonts w:ascii="Sakkal Majalla" w:eastAsia="Sakkal Majalla" w:hAnsi="Sakkal Majalla" w:cs="Sakkal Majalla"/>
          <w:color w:val="000000"/>
          <w:sz w:val="28"/>
          <w:szCs w:val="28"/>
        </w:rPr>
        <w:t>mHealth</w:t>
      </w:r>
      <w:r>
        <w:rPr>
          <w:rFonts w:ascii="Sakkal Majalla" w:eastAsia="Sakkal Majalla" w:hAnsi="Sakkal Majalla" w:cs="Sakkal Majalla"/>
          <w:color w:val="000000"/>
          <w:sz w:val="28"/>
          <w:szCs w:val="28"/>
          <w:rtl/>
        </w:rPr>
        <w:t xml:space="preserve">) على تحقيق رضا المستفيدين بمستشفيات مكة المكرمة بالمملكة العربية </w:t>
      </w:r>
      <w:r>
        <w:rPr>
          <w:rFonts w:ascii="Sakkal Majalla" w:eastAsia="Sakkal Majalla" w:hAnsi="Sakkal Majalla" w:cs="Sakkal Majalla"/>
          <w:color w:val="000000"/>
          <w:sz w:val="28"/>
          <w:szCs w:val="28"/>
          <w:rtl/>
        </w:rPr>
        <w:t>السعودية؟.</w:t>
      </w:r>
    </w:p>
    <w:p w14:paraId="37652E7F" w14:textId="77777777" w:rsidR="00421C98" w:rsidRDefault="006A6104">
      <w:pPr>
        <w:numPr>
          <w:ilvl w:val="0"/>
          <w:numId w:val="26"/>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هو دور التطيب عن بعد (</w:t>
      </w:r>
      <w:r>
        <w:rPr>
          <w:rFonts w:ascii="Sakkal Majalla" w:eastAsia="Sakkal Majalla" w:hAnsi="Sakkal Majalla" w:cs="Sakkal Majalla"/>
          <w:color w:val="000000"/>
          <w:sz w:val="28"/>
          <w:szCs w:val="28"/>
        </w:rPr>
        <w:t>Telemedicine</w:t>
      </w:r>
      <w:r>
        <w:rPr>
          <w:rFonts w:ascii="Sakkal Majalla" w:eastAsia="Sakkal Majalla" w:hAnsi="Sakkal Majalla" w:cs="Sakkal Majalla"/>
          <w:color w:val="000000"/>
          <w:sz w:val="28"/>
          <w:szCs w:val="28"/>
          <w:rtl/>
        </w:rPr>
        <w:t>) على تحقيق رضا المستفيدين بمستشفيات مكة المكرمة بالمملكة العربية السعودية؟.</w:t>
      </w:r>
    </w:p>
    <w:p w14:paraId="37652E80" w14:textId="77777777" w:rsidR="00421C98" w:rsidRDefault="006A6104">
      <w:pPr>
        <w:numPr>
          <w:ilvl w:val="0"/>
          <w:numId w:val="26"/>
        </w:numPr>
        <w:pBdr>
          <w:top w:val="nil"/>
          <w:left w:val="nil"/>
          <w:bottom w:val="nil"/>
          <w:right w:val="nil"/>
          <w:between w:val="nil"/>
        </w:pBdr>
        <w:bidi/>
        <w:spacing w:after="28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هو دور السجلات الصحية الالكترونية(</w:t>
      </w:r>
      <w:r>
        <w:rPr>
          <w:rFonts w:ascii="Sakkal Majalla" w:eastAsia="Sakkal Majalla" w:hAnsi="Sakkal Majalla" w:cs="Sakkal Majalla"/>
          <w:color w:val="000000"/>
          <w:sz w:val="28"/>
          <w:szCs w:val="28"/>
        </w:rPr>
        <w:t>EHR</w:t>
      </w:r>
      <w:r>
        <w:rPr>
          <w:rFonts w:ascii="Sakkal Majalla" w:eastAsia="Sakkal Majalla" w:hAnsi="Sakkal Majalla" w:cs="Sakkal Majalla"/>
          <w:color w:val="000000"/>
          <w:sz w:val="28"/>
          <w:szCs w:val="28"/>
          <w:rtl/>
        </w:rPr>
        <w:t>) على تحقيق رضا المستفيدين بمستشفيات مكة المكرمة بالمملكة العربية السعودية؟.</w:t>
      </w:r>
    </w:p>
    <w:p w14:paraId="37652E81"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0" w:name="_pd16iiz8ycit" w:colFirst="0" w:colLast="0"/>
      <w:bookmarkEnd w:id="10"/>
      <w:r>
        <w:rPr>
          <w:rFonts w:ascii="Sakkal Majalla" w:eastAsia="Sakkal Majalla" w:hAnsi="Sakkal Majalla" w:cs="Sakkal Majalla"/>
          <w:b/>
          <w:sz w:val="36"/>
          <w:szCs w:val="36"/>
          <w:rtl/>
        </w:rPr>
        <w:t>6.1  فروض الدراسة:</w:t>
      </w:r>
    </w:p>
    <w:p w14:paraId="37652E82" w14:textId="77777777" w:rsidR="00421C98" w:rsidRDefault="006A6104">
      <w:pPr>
        <w:bidi/>
        <w:spacing w:before="280" w:after="280" w:line="360" w:lineRule="auto"/>
        <w:ind w:firstLine="707"/>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يمكن للباحث صياغة فروض البحث فيما يلي :</w:t>
      </w:r>
    </w:p>
    <w:p w14:paraId="37652E83"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الفرض الرئيسي الأول : </w:t>
      </w:r>
    </w:p>
    <w:p w14:paraId="37652E84"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توجد علاقة ذات دلالة معنوية بين الصحة الإلكترونية وتحقيق رضا المستفيدين بمستشفيات مكة المكرمة بالمملكة العربية السعودية. </w:t>
      </w:r>
    </w:p>
    <w:p w14:paraId="37652E85" w14:textId="77777777" w:rsidR="00421C98" w:rsidRDefault="006A6104">
      <w:pPr>
        <w:bidi/>
        <w:spacing w:before="280" w:after="280" w:line="360" w:lineRule="auto"/>
        <w:ind w:firstLine="707"/>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ويتفرع من هذا الفرض الرئيسي الأول الفروض الفرعية التالية : </w:t>
      </w:r>
    </w:p>
    <w:p w14:paraId="37652E86" w14:textId="77777777" w:rsidR="00421C98" w:rsidRDefault="006A6104">
      <w:pPr>
        <w:numPr>
          <w:ilvl w:val="0"/>
          <w:numId w:val="27"/>
        </w:numPr>
        <w:pBdr>
          <w:top w:val="nil"/>
          <w:left w:val="nil"/>
          <w:bottom w:val="nil"/>
          <w:right w:val="nil"/>
          <w:between w:val="nil"/>
        </w:pBdr>
        <w:bidi/>
        <w:spacing w:before="280"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توجد علاقة ذات دلالة معنوية بين توفر البنية التحتية لتكنولوجيا المعلومات والاتصالات وتحقيق رضا المستفيدين بمستشفيات مكة المكرمة بالمملكة العربية السعودية.</w:t>
      </w:r>
    </w:p>
    <w:p w14:paraId="37652E87" w14:textId="77777777" w:rsidR="00421C98" w:rsidRDefault="006A6104">
      <w:pPr>
        <w:numPr>
          <w:ilvl w:val="0"/>
          <w:numId w:val="27"/>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توجد علاقة ذات دلالة معنوية بين الصحة  المتنقلة (</w:t>
      </w:r>
      <w:r>
        <w:rPr>
          <w:rFonts w:ascii="Sakkal Majalla" w:eastAsia="Sakkal Majalla" w:hAnsi="Sakkal Majalla" w:cs="Sakkal Majalla"/>
          <w:color w:val="000000"/>
          <w:sz w:val="28"/>
          <w:szCs w:val="28"/>
        </w:rPr>
        <w:t>mHealth</w:t>
      </w:r>
      <w:r>
        <w:rPr>
          <w:rFonts w:ascii="Sakkal Majalla" w:eastAsia="Sakkal Majalla" w:hAnsi="Sakkal Majalla" w:cs="Sakkal Majalla"/>
          <w:color w:val="000000"/>
          <w:sz w:val="28"/>
          <w:szCs w:val="28"/>
          <w:rtl/>
        </w:rPr>
        <w:t>) وتحقيق رضا المستفيدين بمستشفيات مكة المكرمة بالمملكة العربية السعودية.</w:t>
      </w:r>
    </w:p>
    <w:p w14:paraId="37652E88" w14:textId="77777777" w:rsidR="00421C98" w:rsidRDefault="006A6104">
      <w:pPr>
        <w:numPr>
          <w:ilvl w:val="0"/>
          <w:numId w:val="27"/>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توجد علاقة ذات دلالة معنوية بين التطيب عن بعد (</w:t>
      </w:r>
      <w:r>
        <w:rPr>
          <w:rFonts w:ascii="Sakkal Majalla" w:eastAsia="Sakkal Majalla" w:hAnsi="Sakkal Majalla" w:cs="Sakkal Majalla"/>
          <w:color w:val="000000"/>
          <w:sz w:val="28"/>
          <w:szCs w:val="28"/>
        </w:rPr>
        <w:t>Telemedicine</w:t>
      </w:r>
      <w:r>
        <w:rPr>
          <w:rFonts w:ascii="Sakkal Majalla" w:eastAsia="Sakkal Majalla" w:hAnsi="Sakkal Majalla" w:cs="Sakkal Majalla"/>
          <w:color w:val="000000"/>
          <w:sz w:val="28"/>
          <w:szCs w:val="28"/>
          <w:rtl/>
        </w:rPr>
        <w:t>) وتحقيق رضا المستفيدين بمستشفيات مكة المكرمة بالمملكة العربية السعودية.</w:t>
      </w:r>
    </w:p>
    <w:p w14:paraId="37652E89" w14:textId="77777777" w:rsidR="00421C98" w:rsidRDefault="006A6104">
      <w:pPr>
        <w:numPr>
          <w:ilvl w:val="0"/>
          <w:numId w:val="27"/>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توجد علاقة ذات دلالة معنوية بين السجلات الصحية الالكترونية(</w:t>
      </w:r>
      <w:r>
        <w:rPr>
          <w:rFonts w:ascii="Sakkal Majalla" w:eastAsia="Sakkal Majalla" w:hAnsi="Sakkal Majalla" w:cs="Sakkal Majalla"/>
          <w:color w:val="000000"/>
          <w:sz w:val="28"/>
          <w:szCs w:val="28"/>
        </w:rPr>
        <w:t>EHR</w:t>
      </w:r>
      <w:r>
        <w:rPr>
          <w:rFonts w:ascii="Sakkal Majalla" w:eastAsia="Sakkal Majalla" w:hAnsi="Sakkal Majalla" w:cs="Sakkal Majalla"/>
          <w:color w:val="000000"/>
          <w:sz w:val="28"/>
          <w:szCs w:val="28"/>
          <w:rtl/>
        </w:rPr>
        <w:t>) وتحقيق رضا المستفيدين بمستشفيات مكة المكرمة بالمملكة العربية السعودية.</w:t>
      </w:r>
    </w:p>
    <w:p w14:paraId="37652E8A" w14:textId="77777777" w:rsidR="00421C98" w:rsidRDefault="006A6104">
      <w:pPr>
        <w:numPr>
          <w:ilvl w:val="0"/>
          <w:numId w:val="27"/>
        </w:numPr>
        <w:pBdr>
          <w:top w:val="nil"/>
          <w:left w:val="nil"/>
          <w:bottom w:val="nil"/>
          <w:right w:val="nil"/>
          <w:between w:val="nil"/>
        </w:pBdr>
        <w:bidi/>
        <w:spacing w:after="28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توجد علاقة ذات دلالة معنوية بين نطاق استخدام الأنظمة الالكترونية  و تحقيق رضا المستفيدين بمستشفيات مكة المكرمة بالمملكة العربية السعودية.</w:t>
      </w:r>
    </w:p>
    <w:p w14:paraId="37652E8B"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الفرض الرئيسي </w:t>
      </w:r>
      <w:proofErr w:type="spellStart"/>
      <w:r>
        <w:rPr>
          <w:rFonts w:ascii="Sakkal Majalla" w:eastAsia="Sakkal Majalla" w:hAnsi="Sakkal Majalla" w:cs="Sakkal Majalla"/>
          <w:b/>
          <w:sz w:val="32"/>
          <w:szCs w:val="32"/>
          <w:rtl/>
        </w:rPr>
        <w:t>الثانى</w:t>
      </w:r>
      <w:proofErr w:type="spellEnd"/>
      <w:r>
        <w:rPr>
          <w:rFonts w:ascii="Sakkal Majalla" w:eastAsia="Sakkal Majalla" w:hAnsi="Sakkal Majalla" w:cs="Sakkal Majalla"/>
          <w:b/>
          <w:sz w:val="32"/>
          <w:szCs w:val="32"/>
          <w:rtl/>
        </w:rPr>
        <w:t>:</w:t>
      </w:r>
    </w:p>
    <w:p w14:paraId="37652E8C"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proofErr w:type="spellStart"/>
      <w:r>
        <w:rPr>
          <w:rFonts w:ascii="Sakkal Majalla" w:eastAsia="Sakkal Majalla" w:hAnsi="Sakkal Majalla" w:cs="Sakkal Majalla"/>
          <w:sz w:val="28"/>
          <w:szCs w:val="28"/>
          <w:rtl/>
        </w:rPr>
        <w:t>لايوجد</w:t>
      </w:r>
      <w:proofErr w:type="spellEnd"/>
      <w:r>
        <w:rPr>
          <w:rFonts w:ascii="Sakkal Majalla" w:eastAsia="Sakkal Majalla" w:hAnsi="Sakkal Majalla" w:cs="Sakkal Majalla"/>
          <w:sz w:val="28"/>
          <w:szCs w:val="28"/>
          <w:rtl/>
        </w:rPr>
        <w:t xml:space="preserve"> اختلاف </w:t>
      </w:r>
      <w:proofErr w:type="spellStart"/>
      <w:r>
        <w:rPr>
          <w:rFonts w:ascii="Sakkal Majalla" w:eastAsia="Sakkal Majalla" w:hAnsi="Sakkal Majalla" w:cs="Sakkal Majalla"/>
          <w:sz w:val="28"/>
          <w:szCs w:val="28"/>
          <w:rtl/>
        </w:rPr>
        <w:t>معنوى</w:t>
      </w:r>
      <w:proofErr w:type="spellEnd"/>
      <w:r>
        <w:rPr>
          <w:rFonts w:ascii="Sakkal Majalla" w:eastAsia="Sakkal Majalla" w:hAnsi="Sakkal Majalla" w:cs="Sakkal Majalla"/>
          <w:sz w:val="28"/>
          <w:szCs w:val="28"/>
          <w:rtl/>
        </w:rPr>
        <w:t xml:space="preserve"> بين اجابات عينة البحث حول دور </w:t>
      </w:r>
      <w:r>
        <w:rPr>
          <w:rFonts w:ascii="Sakkal Majalla" w:eastAsia="Sakkal Majalla" w:hAnsi="Sakkal Majalla" w:cs="Sakkal Majalla"/>
          <w:sz w:val="28"/>
          <w:szCs w:val="28"/>
          <w:rtl/>
        </w:rPr>
        <w:t xml:space="preserve">الصحة الإلكترونية وتحقيق رضا المستفيدين بمستشفيات مكة المكرمة بالمملكة العربية السعودية تعزى الى الخصائص </w:t>
      </w:r>
      <w:proofErr w:type="spellStart"/>
      <w:r>
        <w:rPr>
          <w:rFonts w:ascii="Sakkal Majalla" w:eastAsia="Sakkal Majalla" w:hAnsi="Sakkal Majalla" w:cs="Sakkal Majalla"/>
          <w:sz w:val="28"/>
          <w:szCs w:val="28"/>
          <w:rtl/>
        </w:rPr>
        <w:t>الديموجرافية</w:t>
      </w:r>
      <w:proofErr w:type="spellEnd"/>
      <w:r>
        <w:rPr>
          <w:rFonts w:ascii="Sakkal Majalla" w:eastAsia="Sakkal Majalla" w:hAnsi="Sakkal Majalla" w:cs="Sakkal Majalla"/>
          <w:sz w:val="28"/>
          <w:szCs w:val="28"/>
          <w:rtl/>
        </w:rPr>
        <w:t xml:space="preserve"> (النوع – العمر – المستوى التعليمي – المستوى </w:t>
      </w:r>
      <w:proofErr w:type="spellStart"/>
      <w:r>
        <w:rPr>
          <w:rFonts w:ascii="Sakkal Majalla" w:eastAsia="Sakkal Majalla" w:hAnsi="Sakkal Majalla" w:cs="Sakkal Majalla"/>
          <w:sz w:val="28"/>
          <w:szCs w:val="28"/>
          <w:rtl/>
        </w:rPr>
        <w:t>الادارى</w:t>
      </w:r>
      <w:proofErr w:type="spellEnd"/>
      <w:r>
        <w:rPr>
          <w:rFonts w:ascii="Sakkal Majalla" w:eastAsia="Sakkal Majalla" w:hAnsi="Sakkal Majalla" w:cs="Sakkal Majalla"/>
          <w:sz w:val="28"/>
          <w:szCs w:val="28"/>
          <w:rtl/>
        </w:rPr>
        <w:t xml:space="preserve"> – مدة الخبرة ) . </w:t>
      </w:r>
    </w:p>
    <w:p w14:paraId="37652E8D" w14:textId="77777777" w:rsidR="00421C98" w:rsidRDefault="006A6104">
      <w:pPr>
        <w:bidi/>
        <w:spacing w:before="280" w:after="280" w:line="360" w:lineRule="auto"/>
        <w:ind w:firstLine="707"/>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ويتفرع من هذا الفرض الرئيسي الثاني الفروض الفرعية التالية :</w:t>
      </w:r>
    </w:p>
    <w:p w14:paraId="37652E8E" w14:textId="77777777" w:rsidR="00421C98" w:rsidRDefault="006A6104">
      <w:pPr>
        <w:numPr>
          <w:ilvl w:val="0"/>
          <w:numId w:val="25"/>
        </w:numPr>
        <w:pBdr>
          <w:top w:val="nil"/>
          <w:left w:val="nil"/>
          <w:bottom w:val="nil"/>
          <w:right w:val="nil"/>
          <w:between w:val="nil"/>
        </w:pBdr>
        <w:bidi/>
        <w:spacing w:before="280" w:after="0" w:line="360" w:lineRule="auto"/>
        <w:ind w:left="424"/>
        <w:jc w:val="both"/>
        <w:rPr>
          <w:rFonts w:ascii="Sakkal Majalla" w:eastAsia="Sakkal Majalla" w:hAnsi="Sakkal Majalla" w:cs="Sakkal Majalla"/>
          <w:color w:val="000000"/>
          <w:sz w:val="28"/>
          <w:szCs w:val="28"/>
        </w:rPr>
      </w:pPr>
      <w:proofErr w:type="spellStart"/>
      <w:r>
        <w:rPr>
          <w:rFonts w:ascii="Sakkal Majalla" w:eastAsia="Sakkal Majalla" w:hAnsi="Sakkal Majalla" w:cs="Sakkal Majalla"/>
          <w:color w:val="000000"/>
          <w:sz w:val="28"/>
          <w:szCs w:val="28"/>
          <w:rtl/>
        </w:rPr>
        <w:t>لايوجد</w:t>
      </w:r>
      <w:proofErr w:type="spellEnd"/>
      <w:r>
        <w:rPr>
          <w:rFonts w:ascii="Sakkal Majalla" w:eastAsia="Sakkal Majalla" w:hAnsi="Sakkal Majalla" w:cs="Sakkal Majalla"/>
          <w:color w:val="000000"/>
          <w:sz w:val="28"/>
          <w:szCs w:val="28"/>
          <w:rtl/>
        </w:rPr>
        <w:t xml:space="preserve"> اختلاف </w:t>
      </w:r>
      <w:proofErr w:type="spellStart"/>
      <w:r>
        <w:rPr>
          <w:rFonts w:ascii="Sakkal Majalla" w:eastAsia="Sakkal Majalla" w:hAnsi="Sakkal Majalla" w:cs="Sakkal Majalla"/>
          <w:color w:val="000000"/>
          <w:sz w:val="28"/>
          <w:szCs w:val="28"/>
          <w:rtl/>
        </w:rPr>
        <w:t>معنوى</w:t>
      </w:r>
      <w:proofErr w:type="spellEnd"/>
      <w:r>
        <w:rPr>
          <w:rFonts w:ascii="Sakkal Majalla" w:eastAsia="Sakkal Majalla" w:hAnsi="Sakkal Majalla" w:cs="Sakkal Majalla"/>
          <w:color w:val="000000"/>
          <w:sz w:val="28"/>
          <w:szCs w:val="28"/>
          <w:rtl/>
        </w:rPr>
        <w:t xml:space="preserve"> بين اجابات عينة البحث حول دور الصحة الإلكترونية وتحقيق رضا المستفيدين بمستشفيات مكة المكرمة بالمملكة العربية السعودية تعزى الى النوع . </w:t>
      </w:r>
    </w:p>
    <w:p w14:paraId="37652E8F" w14:textId="77777777" w:rsidR="00421C98" w:rsidRDefault="006A6104">
      <w:pPr>
        <w:numPr>
          <w:ilvl w:val="0"/>
          <w:numId w:val="25"/>
        </w:numPr>
        <w:pBdr>
          <w:top w:val="nil"/>
          <w:left w:val="nil"/>
          <w:bottom w:val="nil"/>
          <w:right w:val="nil"/>
          <w:between w:val="nil"/>
        </w:pBdr>
        <w:bidi/>
        <w:spacing w:after="0" w:line="360" w:lineRule="auto"/>
        <w:ind w:left="424"/>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 </w:t>
      </w:r>
      <w:proofErr w:type="spellStart"/>
      <w:r>
        <w:rPr>
          <w:rFonts w:ascii="Sakkal Majalla" w:eastAsia="Sakkal Majalla" w:hAnsi="Sakkal Majalla" w:cs="Sakkal Majalla"/>
          <w:color w:val="000000"/>
          <w:sz w:val="28"/>
          <w:szCs w:val="28"/>
          <w:rtl/>
        </w:rPr>
        <w:t>لايوجد</w:t>
      </w:r>
      <w:proofErr w:type="spellEnd"/>
      <w:r>
        <w:rPr>
          <w:rFonts w:ascii="Sakkal Majalla" w:eastAsia="Sakkal Majalla" w:hAnsi="Sakkal Majalla" w:cs="Sakkal Majalla"/>
          <w:color w:val="000000"/>
          <w:sz w:val="28"/>
          <w:szCs w:val="28"/>
          <w:rtl/>
        </w:rPr>
        <w:t xml:space="preserve"> اختلاف </w:t>
      </w:r>
      <w:proofErr w:type="spellStart"/>
      <w:r>
        <w:rPr>
          <w:rFonts w:ascii="Sakkal Majalla" w:eastAsia="Sakkal Majalla" w:hAnsi="Sakkal Majalla" w:cs="Sakkal Majalla"/>
          <w:color w:val="000000"/>
          <w:sz w:val="28"/>
          <w:szCs w:val="28"/>
          <w:rtl/>
        </w:rPr>
        <w:t>معنوى</w:t>
      </w:r>
      <w:proofErr w:type="spellEnd"/>
      <w:r>
        <w:rPr>
          <w:rFonts w:ascii="Sakkal Majalla" w:eastAsia="Sakkal Majalla" w:hAnsi="Sakkal Majalla" w:cs="Sakkal Majalla"/>
          <w:color w:val="000000"/>
          <w:sz w:val="28"/>
          <w:szCs w:val="28"/>
          <w:rtl/>
        </w:rPr>
        <w:t xml:space="preserve"> بين اجابات عينة البحث حول دور الصحة الإلكترونية وتحقيق رضا المستفيدين </w:t>
      </w:r>
      <w:r>
        <w:rPr>
          <w:rFonts w:ascii="Sakkal Majalla" w:eastAsia="Sakkal Majalla" w:hAnsi="Sakkal Majalla" w:cs="Sakkal Majalla"/>
          <w:color w:val="000000"/>
          <w:sz w:val="28"/>
          <w:szCs w:val="28"/>
          <w:rtl/>
        </w:rPr>
        <w:t xml:space="preserve">بمستشفيات مكة المكرمة بالمملكة العربية السعودية تعزى الى العمر . </w:t>
      </w:r>
    </w:p>
    <w:p w14:paraId="37652E90" w14:textId="77777777" w:rsidR="00421C98" w:rsidRDefault="006A6104">
      <w:pPr>
        <w:numPr>
          <w:ilvl w:val="0"/>
          <w:numId w:val="25"/>
        </w:numPr>
        <w:pBdr>
          <w:top w:val="nil"/>
          <w:left w:val="nil"/>
          <w:bottom w:val="nil"/>
          <w:right w:val="nil"/>
          <w:between w:val="nil"/>
        </w:pBdr>
        <w:bidi/>
        <w:spacing w:after="280" w:line="360" w:lineRule="auto"/>
        <w:ind w:left="424"/>
        <w:jc w:val="both"/>
        <w:rPr>
          <w:rFonts w:ascii="Sakkal Majalla" w:eastAsia="Sakkal Majalla" w:hAnsi="Sakkal Majalla" w:cs="Sakkal Majalla"/>
          <w:color w:val="000000"/>
          <w:sz w:val="28"/>
          <w:szCs w:val="28"/>
        </w:rPr>
      </w:pPr>
      <w:proofErr w:type="spellStart"/>
      <w:r>
        <w:rPr>
          <w:rFonts w:ascii="Sakkal Majalla" w:eastAsia="Sakkal Majalla" w:hAnsi="Sakkal Majalla" w:cs="Sakkal Majalla"/>
          <w:color w:val="000000"/>
          <w:sz w:val="28"/>
          <w:szCs w:val="28"/>
          <w:rtl/>
        </w:rPr>
        <w:t>لايوجد</w:t>
      </w:r>
      <w:proofErr w:type="spellEnd"/>
      <w:r>
        <w:rPr>
          <w:rFonts w:ascii="Sakkal Majalla" w:eastAsia="Sakkal Majalla" w:hAnsi="Sakkal Majalla" w:cs="Sakkal Majalla"/>
          <w:color w:val="000000"/>
          <w:sz w:val="28"/>
          <w:szCs w:val="28"/>
          <w:rtl/>
        </w:rPr>
        <w:t xml:space="preserve"> اختلاف </w:t>
      </w:r>
      <w:proofErr w:type="spellStart"/>
      <w:r>
        <w:rPr>
          <w:rFonts w:ascii="Sakkal Majalla" w:eastAsia="Sakkal Majalla" w:hAnsi="Sakkal Majalla" w:cs="Sakkal Majalla"/>
          <w:color w:val="000000"/>
          <w:sz w:val="28"/>
          <w:szCs w:val="28"/>
          <w:rtl/>
        </w:rPr>
        <w:t>معنوى</w:t>
      </w:r>
      <w:proofErr w:type="spellEnd"/>
      <w:r>
        <w:rPr>
          <w:rFonts w:ascii="Sakkal Majalla" w:eastAsia="Sakkal Majalla" w:hAnsi="Sakkal Majalla" w:cs="Sakkal Majalla"/>
          <w:color w:val="000000"/>
          <w:sz w:val="28"/>
          <w:szCs w:val="28"/>
          <w:rtl/>
        </w:rPr>
        <w:t xml:space="preserve"> بين اجابات عينة البحث حول دور الصحة الإلكترونية وتحقيق رضا المستفيدين بمستشفيات مكة المكرمة بالمملكة العربية السعودية تعزى الى المستوى التعليمي . </w:t>
      </w:r>
    </w:p>
    <w:p w14:paraId="37652E91"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1" w:name="_sqspdc3fp980" w:colFirst="0" w:colLast="0"/>
      <w:bookmarkEnd w:id="11"/>
      <w:r>
        <w:rPr>
          <w:rFonts w:ascii="Sakkal Majalla" w:eastAsia="Sakkal Majalla" w:hAnsi="Sakkal Majalla" w:cs="Sakkal Majalla"/>
          <w:b/>
          <w:sz w:val="36"/>
          <w:szCs w:val="36"/>
          <w:rtl/>
        </w:rPr>
        <w:t xml:space="preserve">7.1  متغيرات </w:t>
      </w:r>
      <w:r>
        <w:rPr>
          <w:rFonts w:ascii="Sakkal Majalla" w:eastAsia="Sakkal Majalla" w:hAnsi="Sakkal Majalla" w:cs="Sakkal Majalla"/>
          <w:b/>
          <w:sz w:val="36"/>
          <w:szCs w:val="36"/>
          <w:rtl/>
        </w:rPr>
        <w:t>ونموذج البحث:</w:t>
      </w:r>
    </w:p>
    <w:p w14:paraId="37652E92" w14:textId="77777777" w:rsidR="00421C98" w:rsidRDefault="006A6104">
      <w:pPr>
        <w:bidi/>
        <w:spacing w:before="280" w:after="280" w:line="360" w:lineRule="auto"/>
        <w:ind w:firstLine="707"/>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 xml:space="preserve">وتشتمل المتغيرات على متغيرات البحث وأبعادها المختلفة : </w:t>
      </w:r>
    </w:p>
    <w:p w14:paraId="37652E93"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الصحة الالكترونية ( المتغير المستقل) </w:t>
      </w:r>
    </w:p>
    <w:p w14:paraId="37652E94"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ويشمل الابعاد التالية:</w:t>
      </w:r>
    </w:p>
    <w:p w14:paraId="37652E95" w14:textId="77777777" w:rsidR="00421C98" w:rsidRDefault="006A6104">
      <w:pPr>
        <w:numPr>
          <w:ilvl w:val="0"/>
          <w:numId w:val="7"/>
        </w:numPr>
        <w:pBdr>
          <w:top w:val="nil"/>
          <w:left w:val="nil"/>
          <w:bottom w:val="nil"/>
          <w:right w:val="nil"/>
          <w:between w:val="nil"/>
        </w:pBdr>
        <w:bidi/>
        <w:spacing w:before="280" w:after="0" w:line="360" w:lineRule="auto"/>
        <w:ind w:left="424"/>
        <w:jc w:val="both"/>
        <w:rPr>
          <w:color w:val="000000"/>
          <w:sz w:val="28"/>
          <w:szCs w:val="28"/>
        </w:rPr>
      </w:pPr>
      <w:r>
        <w:rPr>
          <w:rFonts w:ascii="Sakkal Majalla" w:eastAsia="Sakkal Majalla" w:hAnsi="Sakkal Majalla" w:cs="Sakkal Majalla"/>
          <w:color w:val="000000"/>
          <w:sz w:val="28"/>
          <w:szCs w:val="28"/>
          <w:rtl/>
        </w:rPr>
        <w:t xml:space="preserve">توفر البنية التحتية لتكنولوجيا المعلومات </w:t>
      </w:r>
    </w:p>
    <w:p w14:paraId="37652E96" w14:textId="77777777" w:rsidR="00421C98" w:rsidRDefault="006A6104">
      <w:pPr>
        <w:numPr>
          <w:ilvl w:val="0"/>
          <w:numId w:val="7"/>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t>الصحة المتنقلة (</w:t>
      </w:r>
      <w:r>
        <w:rPr>
          <w:rFonts w:ascii="Sakkal Majalla" w:eastAsia="Sakkal Majalla" w:hAnsi="Sakkal Majalla" w:cs="Sakkal Majalla"/>
          <w:color w:val="000000"/>
          <w:sz w:val="28"/>
          <w:szCs w:val="28"/>
        </w:rPr>
        <w:t>mHealth</w:t>
      </w:r>
      <w:r>
        <w:rPr>
          <w:rFonts w:ascii="Sakkal Majalla" w:eastAsia="Sakkal Majalla" w:hAnsi="Sakkal Majalla" w:cs="Sakkal Majalla"/>
          <w:color w:val="000000"/>
          <w:sz w:val="28"/>
          <w:szCs w:val="28"/>
          <w:rtl/>
        </w:rPr>
        <w:t xml:space="preserve">) </w:t>
      </w:r>
    </w:p>
    <w:p w14:paraId="37652E97" w14:textId="77777777" w:rsidR="00421C98" w:rsidRDefault="006A6104">
      <w:pPr>
        <w:numPr>
          <w:ilvl w:val="0"/>
          <w:numId w:val="7"/>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t>التطيب عن بعد (</w:t>
      </w:r>
      <w:r>
        <w:rPr>
          <w:rFonts w:ascii="Sakkal Majalla" w:eastAsia="Sakkal Majalla" w:hAnsi="Sakkal Majalla" w:cs="Sakkal Majalla"/>
          <w:color w:val="000000"/>
          <w:sz w:val="28"/>
          <w:szCs w:val="28"/>
        </w:rPr>
        <w:t>Telemedicine</w:t>
      </w:r>
      <w:r>
        <w:rPr>
          <w:rFonts w:ascii="Sakkal Majalla" w:eastAsia="Sakkal Majalla" w:hAnsi="Sakkal Majalla" w:cs="Sakkal Majalla"/>
          <w:color w:val="000000"/>
          <w:sz w:val="28"/>
          <w:szCs w:val="28"/>
          <w:rtl/>
        </w:rPr>
        <w:t xml:space="preserve">) </w:t>
      </w:r>
    </w:p>
    <w:p w14:paraId="37652E98" w14:textId="77777777" w:rsidR="00421C98" w:rsidRDefault="006A6104">
      <w:pPr>
        <w:numPr>
          <w:ilvl w:val="0"/>
          <w:numId w:val="7"/>
        </w:numPr>
        <w:pBdr>
          <w:top w:val="nil"/>
          <w:left w:val="nil"/>
          <w:bottom w:val="nil"/>
          <w:right w:val="nil"/>
          <w:between w:val="nil"/>
        </w:pBdr>
        <w:bidi/>
        <w:spacing w:after="280" w:line="360" w:lineRule="auto"/>
        <w:ind w:left="424"/>
        <w:jc w:val="both"/>
        <w:rPr>
          <w:color w:val="000000"/>
          <w:sz w:val="28"/>
          <w:szCs w:val="28"/>
        </w:rPr>
      </w:pPr>
      <w:r>
        <w:rPr>
          <w:rFonts w:ascii="Sakkal Majalla" w:eastAsia="Sakkal Majalla" w:hAnsi="Sakkal Majalla" w:cs="Sakkal Majalla"/>
          <w:color w:val="000000"/>
          <w:sz w:val="28"/>
          <w:szCs w:val="28"/>
          <w:rtl/>
        </w:rPr>
        <w:t xml:space="preserve">السجلات الصحية </w:t>
      </w:r>
      <w:r>
        <w:rPr>
          <w:rFonts w:ascii="Sakkal Majalla" w:eastAsia="Sakkal Majalla" w:hAnsi="Sakkal Majalla" w:cs="Sakkal Majalla"/>
          <w:color w:val="000000"/>
          <w:sz w:val="28"/>
          <w:szCs w:val="28"/>
          <w:rtl/>
        </w:rPr>
        <w:t>الالكترونية(</w:t>
      </w:r>
      <w:r>
        <w:rPr>
          <w:rFonts w:ascii="Sakkal Majalla" w:eastAsia="Sakkal Majalla" w:hAnsi="Sakkal Majalla" w:cs="Sakkal Majalla"/>
          <w:color w:val="000000"/>
          <w:sz w:val="28"/>
          <w:szCs w:val="28"/>
        </w:rPr>
        <w:t>HER</w:t>
      </w:r>
    </w:p>
    <w:p w14:paraId="37652E99"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رضا المستفيدين ( المتغير التابع )</w:t>
      </w:r>
    </w:p>
    <w:p w14:paraId="37652E9A"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ويشمل الابعاد التالية: </w:t>
      </w:r>
    </w:p>
    <w:p w14:paraId="37652E9B" w14:textId="77777777" w:rsidR="00421C98" w:rsidRDefault="006A6104">
      <w:pPr>
        <w:numPr>
          <w:ilvl w:val="0"/>
          <w:numId w:val="28"/>
        </w:numPr>
        <w:pBdr>
          <w:top w:val="nil"/>
          <w:left w:val="nil"/>
          <w:bottom w:val="nil"/>
          <w:right w:val="nil"/>
          <w:between w:val="nil"/>
        </w:pBdr>
        <w:bidi/>
        <w:spacing w:before="280" w:after="0" w:line="360" w:lineRule="auto"/>
        <w:ind w:left="424"/>
        <w:jc w:val="both"/>
        <w:rPr>
          <w:color w:val="000000"/>
          <w:sz w:val="28"/>
          <w:szCs w:val="28"/>
        </w:rPr>
      </w:pPr>
      <w:r>
        <w:rPr>
          <w:rFonts w:ascii="Sakkal Majalla" w:eastAsia="Sakkal Majalla" w:hAnsi="Sakkal Majalla" w:cs="Sakkal Majalla"/>
          <w:color w:val="000000"/>
          <w:sz w:val="28"/>
          <w:szCs w:val="28"/>
          <w:rtl/>
        </w:rPr>
        <w:t>سهولة الوصول الى الخدمات</w:t>
      </w:r>
    </w:p>
    <w:p w14:paraId="37652E9C" w14:textId="77777777" w:rsidR="00421C98" w:rsidRDefault="006A6104">
      <w:pPr>
        <w:numPr>
          <w:ilvl w:val="0"/>
          <w:numId w:val="28"/>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t>سرعة تقديم الخدمات</w:t>
      </w:r>
    </w:p>
    <w:p w14:paraId="37652E9D" w14:textId="77777777" w:rsidR="00421C98" w:rsidRDefault="006A6104">
      <w:pPr>
        <w:numPr>
          <w:ilvl w:val="0"/>
          <w:numId w:val="28"/>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t>دقة تقديم الخدمات</w:t>
      </w:r>
    </w:p>
    <w:p w14:paraId="37652E9E" w14:textId="77777777" w:rsidR="00421C98" w:rsidRDefault="006A6104">
      <w:pPr>
        <w:numPr>
          <w:ilvl w:val="0"/>
          <w:numId w:val="28"/>
        </w:numPr>
        <w:pBdr>
          <w:top w:val="nil"/>
          <w:left w:val="nil"/>
          <w:bottom w:val="nil"/>
          <w:right w:val="nil"/>
          <w:between w:val="nil"/>
        </w:pBdr>
        <w:bidi/>
        <w:spacing w:after="280" w:line="360" w:lineRule="auto"/>
        <w:ind w:left="424"/>
        <w:jc w:val="both"/>
        <w:rPr>
          <w:color w:val="000000"/>
          <w:sz w:val="28"/>
          <w:szCs w:val="28"/>
        </w:rPr>
      </w:pPr>
      <w:r>
        <w:rPr>
          <w:rFonts w:ascii="Sakkal Majalla" w:eastAsia="Sakkal Majalla" w:hAnsi="Sakkal Majalla" w:cs="Sakkal Majalla"/>
          <w:color w:val="000000"/>
          <w:sz w:val="28"/>
          <w:szCs w:val="28"/>
          <w:rtl/>
        </w:rPr>
        <w:t>كفاءة تقديم الخدمات</w:t>
      </w:r>
    </w:p>
    <w:p w14:paraId="37652E9F"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ويمكن عرض نموذج البحث </w:t>
      </w:r>
      <w:proofErr w:type="spellStart"/>
      <w:r>
        <w:rPr>
          <w:rFonts w:ascii="Sakkal Majalla" w:eastAsia="Sakkal Majalla" w:hAnsi="Sakkal Majalla" w:cs="Sakkal Majalla"/>
          <w:b/>
          <w:sz w:val="28"/>
          <w:szCs w:val="28"/>
          <w:rtl/>
        </w:rPr>
        <w:t>كالتالى</w:t>
      </w:r>
      <w:proofErr w:type="spellEnd"/>
      <w:r>
        <w:rPr>
          <w:rFonts w:ascii="Sakkal Majalla" w:eastAsia="Sakkal Majalla" w:hAnsi="Sakkal Majalla" w:cs="Sakkal Majalla"/>
          <w:b/>
          <w:sz w:val="28"/>
          <w:szCs w:val="28"/>
          <w:rtl/>
        </w:rPr>
        <w:t xml:space="preserve"> :</w:t>
      </w:r>
    </w:p>
    <w:p w14:paraId="37652EA0" w14:textId="77777777" w:rsidR="00421C98" w:rsidRDefault="00421C98">
      <w:pPr>
        <w:bidi/>
        <w:spacing w:before="280" w:after="280" w:line="360" w:lineRule="auto"/>
        <w:jc w:val="both"/>
        <w:rPr>
          <w:rFonts w:ascii="Sakkal Majalla" w:eastAsia="Sakkal Majalla" w:hAnsi="Sakkal Majalla" w:cs="Sakkal Majalla"/>
          <w:b/>
          <w:sz w:val="28"/>
          <w:szCs w:val="28"/>
        </w:rPr>
      </w:pPr>
    </w:p>
    <w:p w14:paraId="37652EA1" w14:textId="77777777" w:rsidR="00421C98" w:rsidRDefault="006A6104">
      <w:pPr>
        <w:bidi/>
        <w:spacing w:before="280" w:after="280" w:line="36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الشكل رقم (1) متغيرات الدراسة</w:t>
      </w:r>
    </w:p>
    <w:tbl>
      <w:tblPr>
        <w:tblStyle w:val="a"/>
        <w:bidiVisual/>
        <w:tblW w:w="7228" w:type="dxa"/>
        <w:tblInd w:w="18"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Layout w:type="fixed"/>
        <w:tblLook w:val="0420" w:firstRow="1" w:lastRow="0" w:firstColumn="0" w:lastColumn="0" w:noHBand="0" w:noVBand="1"/>
      </w:tblPr>
      <w:tblGrid>
        <w:gridCol w:w="3259"/>
        <w:gridCol w:w="1358"/>
        <w:gridCol w:w="2611"/>
      </w:tblGrid>
      <w:tr w:rsidR="00421C98" w14:paraId="37652EA5" w14:textId="77777777" w:rsidTr="00421C98">
        <w:trPr>
          <w:cnfStyle w:val="100000000000" w:firstRow="1" w:lastRow="0" w:firstColumn="0" w:lastColumn="0" w:oddVBand="0" w:evenVBand="0" w:oddHBand="0" w:evenHBand="0" w:firstRowFirstColumn="0" w:firstRowLastColumn="0" w:lastRowFirstColumn="0" w:lastRowLastColumn="0"/>
          <w:trHeight w:val="267"/>
        </w:trPr>
        <w:tc>
          <w:tcPr>
            <w:tcW w:w="3259" w:type="dxa"/>
          </w:tcPr>
          <w:p w14:paraId="37652EA2" w14:textId="77777777" w:rsidR="00421C98" w:rsidRDefault="006A6104">
            <w:pPr>
              <w:bidi/>
              <w:spacing w:line="360" w:lineRule="auto"/>
              <w:rPr>
                <w:b/>
                <w:sz w:val="36"/>
                <w:szCs w:val="36"/>
              </w:rPr>
            </w:pPr>
            <w:r>
              <w:rPr>
                <w:b/>
                <w:sz w:val="36"/>
                <w:szCs w:val="36"/>
                <w:rtl/>
              </w:rPr>
              <w:t>المتغير المستقل</w:t>
            </w:r>
          </w:p>
        </w:tc>
        <w:tc>
          <w:tcPr>
            <w:tcW w:w="1358" w:type="dxa"/>
          </w:tcPr>
          <w:p w14:paraId="37652EA3" w14:textId="77777777" w:rsidR="00421C98" w:rsidRDefault="00421C98">
            <w:pPr>
              <w:bidi/>
              <w:spacing w:line="360" w:lineRule="auto"/>
              <w:jc w:val="both"/>
            </w:pPr>
          </w:p>
        </w:tc>
        <w:tc>
          <w:tcPr>
            <w:tcW w:w="2611" w:type="dxa"/>
          </w:tcPr>
          <w:p w14:paraId="37652EA4" w14:textId="77777777" w:rsidR="00421C98" w:rsidRDefault="006A6104">
            <w:pPr>
              <w:bidi/>
              <w:spacing w:line="360" w:lineRule="auto"/>
              <w:rPr>
                <w:b/>
                <w:sz w:val="36"/>
                <w:szCs w:val="36"/>
              </w:rPr>
            </w:pPr>
            <w:r>
              <w:rPr>
                <w:b/>
                <w:sz w:val="36"/>
                <w:szCs w:val="36"/>
                <w:rtl/>
              </w:rPr>
              <w:t>المتغير التابع</w:t>
            </w:r>
          </w:p>
        </w:tc>
      </w:tr>
      <w:tr w:rsidR="00421C98" w14:paraId="37652EB1" w14:textId="77777777" w:rsidTr="00421C98">
        <w:trPr>
          <w:trHeight w:val="1092"/>
        </w:trPr>
        <w:tc>
          <w:tcPr>
            <w:tcW w:w="3259" w:type="dxa"/>
          </w:tcPr>
          <w:p w14:paraId="37652EA6" w14:textId="77777777" w:rsidR="00421C98" w:rsidRDefault="006A6104">
            <w:pPr>
              <w:bidi/>
              <w:spacing w:line="360" w:lineRule="auto"/>
              <w:rPr>
                <w:b/>
                <w:sz w:val="32"/>
                <w:szCs w:val="32"/>
              </w:rPr>
            </w:pPr>
            <w:r>
              <w:rPr>
                <w:b/>
                <w:sz w:val="32"/>
                <w:szCs w:val="32"/>
                <w:rtl/>
              </w:rPr>
              <w:lastRenderedPageBreak/>
              <w:t>الصحة الالكترونية</w:t>
            </w:r>
          </w:p>
          <w:p w14:paraId="37652EA7" w14:textId="77777777" w:rsidR="00421C98" w:rsidRDefault="006A6104">
            <w:pPr>
              <w:numPr>
                <w:ilvl w:val="0"/>
                <w:numId w:val="29"/>
              </w:numPr>
              <w:pBdr>
                <w:top w:val="nil"/>
                <w:left w:val="nil"/>
                <w:bottom w:val="nil"/>
                <w:right w:val="nil"/>
                <w:between w:val="nil"/>
              </w:pBdr>
              <w:bidi/>
              <w:spacing w:after="160" w:line="360" w:lineRule="auto"/>
              <w:ind w:left="360" w:hanging="284"/>
              <w:jc w:val="left"/>
              <w:rPr>
                <w:color w:val="000000"/>
                <w:sz w:val="22"/>
                <w:szCs w:val="22"/>
              </w:rPr>
            </w:pPr>
            <w:r>
              <w:rPr>
                <w:rFonts w:ascii="Calibri" w:eastAsia="Calibri" w:hAnsi="Calibri" w:cs="Calibri"/>
                <w:color w:val="000000"/>
                <w:sz w:val="22"/>
                <w:szCs w:val="22"/>
                <w:rtl/>
              </w:rPr>
              <w:t xml:space="preserve">توفر البنية التحتية لتكنولوجيا المعلومات </w:t>
            </w:r>
          </w:p>
          <w:p w14:paraId="37652EA8" w14:textId="77777777" w:rsidR="00421C98" w:rsidRDefault="006A6104">
            <w:pPr>
              <w:numPr>
                <w:ilvl w:val="0"/>
                <w:numId w:val="29"/>
              </w:numPr>
              <w:pBdr>
                <w:top w:val="nil"/>
                <w:left w:val="nil"/>
                <w:bottom w:val="nil"/>
                <w:right w:val="nil"/>
                <w:between w:val="nil"/>
              </w:pBdr>
              <w:bidi/>
              <w:spacing w:after="160" w:line="360" w:lineRule="auto"/>
              <w:ind w:left="360" w:hanging="284"/>
              <w:jc w:val="left"/>
              <w:rPr>
                <w:color w:val="000000"/>
                <w:sz w:val="22"/>
                <w:szCs w:val="22"/>
              </w:rPr>
            </w:pPr>
            <w:r>
              <w:rPr>
                <w:rFonts w:ascii="Calibri" w:eastAsia="Calibri" w:hAnsi="Calibri" w:cs="Calibri"/>
                <w:color w:val="000000"/>
                <w:sz w:val="22"/>
                <w:szCs w:val="22"/>
                <w:rtl/>
              </w:rPr>
              <w:t>الصحة المتنقلة (</w:t>
            </w:r>
            <w:r>
              <w:rPr>
                <w:rFonts w:ascii="Calibri" w:eastAsia="Calibri" w:hAnsi="Calibri" w:cs="Calibri"/>
                <w:color w:val="000000"/>
                <w:sz w:val="22"/>
                <w:szCs w:val="22"/>
              </w:rPr>
              <w:t>mHealth</w:t>
            </w:r>
            <w:r>
              <w:rPr>
                <w:rFonts w:ascii="Calibri" w:eastAsia="Calibri" w:hAnsi="Calibri" w:cs="Calibri"/>
                <w:color w:val="000000"/>
                <w:sz w:val="22"/>
                <w:szCs w:val="22"/>
                <w:rtl/>
              </w:rPr>
              <w:t xml:space="preserve">) </w:t>
            </w:r>
          </w:p>
          <w:p w14:paraId="37652EA9" w14:textId="77777777" w:rsidR="00421C98" w:rsidRDefault="006A6104">
            <w:pPr>
              <w:numPr>
                <w:ilvl w:val="0"/>
                <w:numId w:val="29"/>
              </w:numPr>
              <w:pBdr>
                <w:top w:val="nil"/>
                <w:left w:val="nil"/>
                <w:bottom w:val="nil"/>
                <w:right w:val="nil"/>
                <w:between w:val="nil"/>
              </w:pBdr>
              <w:bidi/>
              <w:spacing w:after="160" w:line="360" w:lineRule="auto"/>
              <w:ind w:left="360" w:hanging="284"/>
              <w:jc w:val="left"/>
              <w:rPr>
                <w:color w:val="000000"/>
                <w:sz w:val="22"/>
                <w:szCs w:val="22"/>
              </w:rPr>
            </w:pPr>
            <w:r>
              <w:rPr>
                <w:rFonts w:ascii="Calibri" w:eastAsia="Calibri" w:hAnsi="Calibri" w:cs="Calibri"/>
                <w:color w:val="000000"/>
                <w:sz w:val="22"/>
                <w:szCs w:val="22"/>
                <w:rtl/>
              </w:rPr>
              <w:t>التطيب عن بعد (</w:t>
            </w:r>
            <w:r>
              <w:rPr>
                <w:rFonts w:ascii="Calibri" w:eastAsia="Calibri" w:hAnsi="Calibri" w:cs="Calibri"/>
                <w:color w:val="000000"/>
                <w:sz w:val="22"/>
                <w:szCs w:val="22"/>
              </w:rPr>
              <w:t>Telemedicine</w:t>
            </w:r>
            <w:r>
              <w:rPr>
                <w:rFonts w:ascii="Calibri" w:eastAsia="Calibri" w:hAnsi="Calibri" w:cs="Calibri"/>
                <w:color w:val="000000"/>
                <w:sz w:val="22"/>
                <w:szCs w:val="22"/>
                <w:rtl/>
              </w:rPr>
              <w:t xml:space="preserve">) </w:t>
            </w:r>
          </w:p>
          <w:p w14:paraId="37652EAA" w14:textId="77777777" w:rsidR="00421C98" w:rsidRDefault="006A6104">
            <w:pPr>
              <w:numPr>
                <w:ilvl w:val="0"/>
                <w:numId w:val="29"/>
              </w:numPr>
              <w:pBdr>
                <w:top w:val="nil"/>
                <w:left w:val="nil"/>
                <w:bottom w:val="nil"/>
                <w:right w:val="nil"/>
                <w:between w:val="nil"/>
              </w:pBdr>
              <w:bidi/>
              <w:spacing w:after="160" w:line="360" w:lineRule="auto"/>
              <w:ind w:left="360" w:hanging="284"/>
              <w:jc w:val="left"/>
              <w:rPr>
                <w:color w:val="000000"/>
                <w:sz w:val="22"/>
                <w:szCs w:val="22"/>
              </w:rPr>
            </w:pPr>
            <w:r>
              <w:rPr>
                <w:rFonts w:ascii="Calibri" w:eastAsia="Calibri" w:hAnsi="Calibri" w:cs="Calibri"/>
                <w:color w:val="000000"/>
                <w:sz w:val="22"/>
                <w:szCs w:val="22"/>
                <w:rtl/>
              </w:rPr>
              <w:t>السجلات الصحية الالكترونية(</w:t>
            </w:r>
            <w:r>
              <w:rPr>
                <w:rFonts w:ascii="Calibri" w:eastAsia="Calibri" w:hAnsi="Calibri" w:cs="Calibri"/>
                <w:color w:val="000000"/>
                <w:sz w:val="22"/>
                <w:szCs w:val="22"/>
              </w:rPr>
              <w:t>HER</w:t>
            </w:r>
          </w:p>
        </w:tc>
        <w:tc>
          <w:tcPr>
            <w:tcW w:w="1358" w:type="dxa"/>
          </w:tcPr>
          <w:p w14:paraId="37652EAB" w14:textId="77777777" w:rsidR="00421C98" w:rsidRDefault="00421C98">
            <w:pPr>
              <w:bidi/>
              <w:spacing w:line="360" w:lineRule="auto"/>
              <w:jc w:val="both"/>
            </w:pPr>
          </w:p>
        </w:tc>
        <w:tc>
          <w:tcPr>
            <w:tcW w:w="2611" w:type="dxa"/>
          </w:tcPr>
          <w:p w14:paraId="37652EAC" w14:textId="77777777" w:rsidR="00421C98" w:rsidRDefault="006A6104">
            <w:pPr>
              <w:bidi/>
              <w:spacing w:line="360" w:lineRule="auto"/>
              <w:ind w:left="360"/>
              <w:jc w:val="both"/>
              <w:rPr>
                <w:b/>
                <w:sz w:val="32"/>
                <w:szCs w:val="32"/>
              </w:rPr>
            </w:pPr>
            <w:r>
              <w:rPr>
                <w:b/>
                <w:sz w:val="32"/>
                <w:szCs w:val="32"/>
                <w:rtl/>
              </w:rPr>
              <w:t>رضا المستفيدين</w:t>
            </w:r>
          </w:p>
          <w:p w14:paraId="37652EAD" w14:textId="77777777" w:rsidR="00421C98" w:rsidRDefault="006A6104">
            <w:pPr>
              <w:numPr>
                <w:ilvl w:val="0"/>
                <w:numId w:val="28"/>
              </w:numPr>
              <w:pBdr>
                <w:top w:val="nil"/>
                <w:left w:val="nil"/>
                <w:bottom w:val="nil"/>
                <w:right w:val="nil"/>
                <w:between w:val="nil"/>
              </w:pBdr>
              <w:bidi/>
              <w:spacing w:after="160" w:line="360" w:lineRule="auto"/>
              <w:ind w:left="419" w:hanging="283"/>
              <w:jc w:val="both"/>
              <w:rPr>
                <w:color w:val="000000"/>
                <w:sz w:val="22"/>
                <w:szCs w:val="22"/>
              </w:rPr>
            </w:pPr>
            <w:r>
              <w:rPr>
                <w:rFonts w:ascii="Calibri" w:eastAsia="Calibri" w:hAnsi="Calibri" w:cs="Calibri"/>
                <w:color w:val="000000"/>
                <w:sz w:val="22"/>
                <w:szCs w:val="22"/>
                <w:rtl/>
              </w:rPr>
              <w:t>سهولة الوصول الى الخدمات</w:t>
            </w:r>
          </w:p>
          <w:p w14:paraId="37652EAE" w14:textId="77777777" w:rsidR="00421C98" w:rsidRDefault="006A6104">
            <w:pPr>
              <w:numPr>
                <w:ilvl w:val="0"/>
                <w:numId w:val="28"/>
              </w:numPr>
              <w:pBdr>
                <w:top w:val="nil"/>
                <w:left w:val="nil"/>
                <w:bottom w:val="nil"/>
                <w:right w:val="nil"/>
                <w:between w:val="nil"/>
              </w:pBdr>
              <w:bidi/>
              <w:spacing w:after="160" w:line="360" w:lineRule="auto"/>
              <w:ind w:left="419" w:hanging="283"/>
              <w:jc w:val="both"/>
              <w:rPr>
                <w:color w:val="000000"/>
                <w:sz w:val="22"/>
                <w:szCs w:val="22"/>
              </w:rPr>
            </w:pPr>
            <w:r>
              <w:rPr>
                <w:rFonts w:ascii="Calibri" w:eastAsia="Calibri" w:hAnsi="Calibri" w:cs="Calibri"/>
                <w:color w:val="000000"/>
                <w:sz w:val="22"/>
                <w:szCs w:val="22"/>
                <w:rtl/>
              </w:rPr>
              <w:t>سرعة تقديم الخدمات</w:t>
            </w:r>
          </w:p>
          <w:p w14:paraId="37652EAF" w14:textId="77777777" w:rsidR="00421C98" w:rsidRDefault="006A6104">
            <w:pPr>
              <w:numPr>
                <w:ilvl w:val="0"/>
                <w:numId w:val="28"/>
              </w:numPr>
              <w:pBdr>
                <w:top w:val="nil"/>
                <w:left w:val="nil"/>
                <w:bottom w:val="nil"/>
                <w:right w:val="nil"/>
                <w:between w:val="nil"/>
              </w:pBdr>
              <w:bidi/>
              <w:spacing w:after="160" w:line="360" w:lineRule="auto"/>
              <w:ind w:left="419" w:hanging="283"/>
              <w:jc w:val="both"/>
              <w:rPr>
                <w:color w:val="000000"/>
                <w:sz w:val="22"/>
                <w:szCs w:val="22"/>
              </w:rPr>
            </w:pPr>
            <w:r>
              <w:rPr>
                <w:rFonts w:ascii="Calibri" w:eastAsia="Calibri" w:hAnsi="Calibri" w:cs="Calibri"/>
                <w:color w:val="000000"/>
                <w:sz w:val="22"/>
                <w:szCs w:val="22"/>
                <w:rtl/>
              </w:rPr>
              <w:t>دقة تقديم الخدمات</w:t>
            </w:r>
          </w:p>
          <w:p w14:paraId="37652EB0" w14:textId="77777777" w:rsidR="00421C98" w:rsidRDefault="006A6104">
            <w:pPr>
              <w:numPr>
                <w:ilvl w:val="0"/>
                <w:numId w:val="28"/>
              </w:numPr>
              <w:pBdr>
                <w:top w:val="nil"/>
                <w:left w:val="nil"/>
                <w:bottom w:val="nil"/>
                <w:right w:val="nil"/>
                <w:between w:val="nil"/>
              </w:pBdr>
              <w:bidi/>
              <w:spacing w:after="160" w:line="360" w:lineRule="auto"/>
              <w:ind w:left="419" w:hanging="283"/>
              <w:jc w:val="both"/>
              <w:rPr>
                <w:color w:val="000000"/>
                <w:sz w:val="22"/>
                <w:szCs w:val="22"/>
              </w:rPr>
            </w:pPr>
            <w:r>
              <w:rPr>
                <w:rFonts w:ascii="Calibri" w:eastAsia="Calibri" w:hAnsi="Calibri" w:cs="Calibri"/>
                <w:color w:val="000000"/>
                <w:sz w:val="22"/>
                <w:szCs w:val="22"/>
                <w:rtl/>
              </w:rPr>
              <w:t xml:space="preserve">كفاءة تقديم الخدمات </w:t>
            </w:r>
          </w:p>
        </w:tc>
      </w:tr>
      <w:tr w:rsidR="00421C98" w14:paraId="37652EB5" w14:textId="77777777" w:rsidTr="00421C98">
        <w:trPr>
          <w:cnfStyle w:val="000000010000" w:firstRow="0" w:lastRow="0" w:firstColumn="0" w:lastColumn="0" w:oddVBand="0" w:evenVBand="0" w:oddHBand="0" w:evenHBand="1" w:firstRowFirstColumn="0" w:firstRowLastColumn="0" w:lastRowFirstColumn="0" w:lastRowLastColumn="0"/>
          <w:trHeight w:val="533"/>
        </w:trPr>
        <w:tc>
          <w:tcPr>
            <w:tcW w:w="3259" w:type="dxa"/>
          </w:tcPr>
          <w:p w14:paraId="37652EB2" w14:textId="77777777" w:rsidR="00421C98" w:rsidRDefault="00421C98">
            <w:pPr>
              <w:bidi/>
              <w:spacing w:line="360" w:lineRule="auto"/>
              <w:jc w:val="left"/>
            </w:pPr>
          </w:p>
        </w:tc>
        <w:tc>
          <w:tcPr>
            <w:tcW w:w="1358" w:type="dxa"/>
          </w:tcPr>
          <w:p w14:paraId="37652EB3" w14:textId="77777777" w:rsidR="00421C98" w:rsidRDefault="00421C98">
            <w:pPr>
              <w:bidi/>
              <w:spacing w:line="360" w:lineRule="auto"/>
              <w:jc w:val="both"/>
            </w:pPr>
          </w:p>
        </w:tc>
        <w:tc>
          <w:tcPr>
            <w:tcW w:w="2611" w:type="dxa"/>
          </w:tcPr>
          <w:p w14:paraId="37652EB4" w14:textId="77777777" w:rsidR="00421C98" w:rsidRDefault="00421C98">
            <w:pPr>
              <w:bidi/>
              <w:spacing w:line="360" w:lineRule="auto"/>
              <w:jc w:val="both"/>
            </w:pPr>
          </w:p>
        </w:tc>
      </w:tr>
      <w:tr w:rsidR="00421C98" w14:paraId="37652EB8" w14:textId="77777777" w:rsidTr="00421C98">
        <w:trPr>
          <w:trHeight w:val="267"/>
        </w:trPr>
        <w:tc>
          <w:tcPr>
            <w:tcW w:w="7228" w:type="dxa"/>
            <w:gridSpan w:val="3"/>
          </w:tcPr>
          <w:p w14:paraId="37652EB6" w14:textId="77777777" w:rsidR="00421C98" w:rsidRDefault="006A6104">
            <w:pPr>
              <w:bidi/>
              <w:spacing w:line="360" w:lineRule="auto"/>
              <w:rPr>
                <w:b/>
                <w:sz w:val="32"/>
                <w:szCs w:val="32"/>
              </w:rPr>
            </w:pPr>
            <w:r>
              <w:rPr>
                <w:b/>
                <w:sz w:val="32"/>
                <w:szCs w:val="32"/>
                <w:rtl/>
              </w:rPr>
              <w:t>المتغيرات الديموغرافية</w:t>
            </w:r>
          </w:p>
          <w:p w14:paraId="37652EB7" w14:textId="77777777" w:rsidR="00421C98" w:rsidRDefault="006A6104">
            <w:pPr>
              <w:bidi/>
              <w:spacing w:line="360" w:lineRule="auto"/>
            </w:pPr>
            <w:r>
              <w:rPr>
                <w:b/>
                <w:sz w:val="32"/>
                <w:szCs w:val="32"/>
                <w:rtl/>
              </w:rPr>
              <w:t>(</w:t>
            </w:r>
            <w:proofErr w:type="spellStart"/>
            <w:r>
              <w:rPr>
                <w:b/>
                <w:sz w:val="32"/>
                <w:szCs w:val="32"/>
                <w:rtl/>
              </w:rPr>
              <w:t>الجنس،العمر،المؤهل</w:t>
            </w:r>
            <w:proofErr w:type="spellEnd"/>
            <w:r>
              <w:rPr>
                <w:b/>
                <w:sz w:val="32"/>
                <w:szCs w:val="32"/>
                <w:rtl/>
              </w:rPr>
              <w:t xml:space="preserve"> </w:t>
            </w:r>
            <w:proofErr w:type="spellStart"/>
            <w:r>
              <w:rPr>
                <w:b/>
                <w:sz w:val="32"/>
                <w:szCs w:val="32"/>
                <w:rtl/>
              </w:rPr>
              <w:t>العلمى</w:t>
            </w:r>
            <w:proofErr w:type="spellEnd"/>
            <w:r>
              <w:rPr>
                <w:b/>
                <w:sz w:val="32"/>
                <w:szCs w:val="32"/>
                <w:rtl/>
              </w:rPr>
              <w:t>)</w:t>
            </w:r>
          </w:p>
        </w:tc>
      </w:tr>
    </w:tbl>
    <w:p w14:paraId="37652EB9" w14:textId="77777777" w:rsidR="00421C98" w:rsidRDefault="006A6104">
      <w:pPr>
        <w:bidi/>
        <w:spacing w:before="280" w:after="28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المصدر : من اعداد الباحث</w:t>
      </w:r>
    </w:p>
    <w:p w14:paraId="37652EBA"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2" w:name="_y8hs491wnnv0" w:colFirst="0" w:colLast="0"/>
      <w:bookmarkEnd w:id="12"/>
      <w:r>
        <w:rPr>
          <w:rFonts w:ascii="Sakkal Majalla" w:eastAsia="Sakkal Majalla" w:hAnsi="Sakkal Majalla" w:cs="Sakkal Majalla"/>
          <w:b/>
          <w:sz w:val="36"/>
          <w:szCs w:val="36"/>
          <w:rtl/>
        </w:rPr>
        <w:t>8.1  الدراسات السابقة:</w:t>
      </w:r>
    </w:p>
    <w:p w14:paraId="37652EBB"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الدراسات السابقة من أهم الركائز العلمية التي يعتمد عليها الباحث عند تحديد واختيار مشكلة الدراسة لتجعلها أكثر وضوحًا، ووضع الدراسة الحالية علي </w:t>
      </w:r>
      <w:r>
        <w:rPr>
          <w:rFonts w:ascii="Sakkal Majalla" w:eastAsia="Sakkal Majalla" w:hAnsi="Sakkal Majalla" w:cs="Sakkal Majalla"/>
          <w:sz w:val="28"/>
          <w:szCs w:val="28"/>
          <w:rtl/>
        </w:rPr>
        <w:t>الطريق الصحيح، وتحديد النقاط البحثية تحديدا دقيقا، وتحديد النقاط التي لم يلتفت إليها الباحثون مع تجنب أخطائهم، وسيتم عرض بعض الدراسات ذات الصلة "بدور الصحة الالكترونية في تحقيق رضا المستفيدين " وفيما يلى عرض لهذه الدراسات:</w:t>
      </w:r>
    </w:p>
    <w:p w14:paraId="37652EBC"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 الدراسات السابقة </w:t>
      </w:r>
      <w:proofErr w:type="spellStart"/>
      <w:r>
        <w:rPr>
          <w:rFonts w:ascii="Sakkal Majalla" w:eastAsia="Sakkal Majalla" w:hAnsi="Sakkal Majalla" w:cs="Sakkal Majalla"/>
          <w:b/>
          <w:sz w:val="32"/>
          <w:szCs w:val="32"/>
          <w:rtl/>
        </w:rPr>
        <w:t>التى</w:t>
      </w:r>
      <w:proofErr w:type="spellEnd"/>
      <w:r>
        <w:rPr>
          <w:rFonts w:ascii="Sakkal Majalla" w:eastAsia="Sakkal Majalla" w:hAnsi="Sakkal Majalla" w:cs="Sakkal Majalla"/>
          <w:b/>
          <w:sz w:val="32"/>
          <w:szCs w:val="32"/>
          <w:rtl/>
        </w:rPr>
        <w:t xml:space="preserve"> </w:t>
      </w:r>
      <w:r>
        <w:rPr>
          <w:rFonts w:ascii="Sakkal Majalla" w:eastAsia="Sakkal Majalla" w:hAnsi="Sakkal Majalla" w:cs="Sakkal Majalla"/>
          <w:b/>
          <w:sz w:val="32"/>
          <w:szCs w:val="32"/>
          <w:rtl/>
        </w:rPr>
        <w:t xml:space="preserve">تناولت المتغير الاول "الصحة الإلكترونية " </w:t>
      </w:r>
    </w:p>
    <w:p w14:paraId="37652EBD" w14:textId="77777777" w:rsidR="00421C98" w:rsidRDefault="006A6104">
      <w:pPr>
        <w:numPr>
          <w:ilvl w:val="0"/>
          <w:numId w:val="21"/>
        </w:numPr>
        <w:pBdr>
          <w:top w:val="nil"/>
          <w:left w:val="nil"/>
          <w:bottom w:val="nil"/>
          <w:right w:val="nil"/>
          <w:between w:val="nil"/>
        </w:pBdr>
        <w:bidi/>
        <w:spacing w:before="280" w:after="280" w:line="360" w:lineRule="auto"/>
        <w:ind w:left="424"/>
        <w:jc w:val="both"/>
      </w:pPr>
      <w:r>
        <w:rPr>
          <w:rFonts w:ascii="Sakkal Majalla" w:eastAsia="Sakkal Majalla" w:hAnsi="Sakkal Majalla" w:cs="Sakkal Majalla"/>
          <w:b/>
          <w:color w:val="000000"/>
          <w:sz w:val="28"/>
          <w:szCs w:val="28"/>
          <w:rtl/>
        </w:rPr>
        <w:t>بدور، والكساسبة، (2019)، بعنوان "إدارة الصحة الإلكترونية وأثرها في إدارة الجودة الشاملة: الدور الوسيط لتكنولوجيا إدارة المعرفة في مستشفيات محافظة إربد ".</w:t>
      </w:r>
    </w:p>
    <w:p w14:paraId="37652EBE"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هذه الدراسة إلي تحليل أثر إدارة الصحة الإلكترونية على إدارة الجودة الشاملة في مستشفيات محافظة إربد، وتقييم دور تكنولوجيا إدارة المعرفة كمتغير وسيط في العلاقة بين إدارة الصحة الإلكترونية وإدارة </w:t>
      </w:r>
      <w:r>
        <w:rPr>
          <w:rFonts w:ascii="Sakkal Majalla" w:eastAsia="Sakkal Majalla" w:hAnsi="Sakkal Majalla" w:cs="Sakkal Majalla"/>
          <w:sz w:val="28"/>
          <w:szCs w:val="28"/>
          <w:rtl/>
        </w:rPr>
        <w:lastRenderedPageBreak/>
        <w:t xml:space="preserve">الجودة الشاملة، وقد تناولت الدراسة إدارة الصحة الإلكترونية  بأبعادها (السجلات الصحية الإلكترونية، نقل البيانات إلكترونيا، الوصفات الطبية الإلكترونية، استشارات الفيديو، مشاركة الصور الطبية، التعلم الطبي المستمر) ، كما تناولت أبعاد إدارة الجودة الشاملة، </w:t>
      </w:r>
      <w:proofErr w:type="spellStart"/>
      <w:r>
        <w:rPr>
          <w:rFonts w:ascii="Sakkal Majalla" w:eastAsia="Sakkal Majalla" w:hAnsi="Sakkal Majalla" w:cs="Sakkal Majalla"/>
          <w:sz w:val="28"/>
          <w:szCs w:val="28"/>
          <w:rtl/>
        </w:rPr>
        <w:t>والتى</w:t>
      </w:r>
      <w:proofErr w:type="spellEnd"/>
      <w:r>
        <w:rPr>
          <w:rFonts w:ascii="Sakkal Majalla" w:eastAsia="Sakkal Majalla" w:hAnsi="Sakkal Majalla" w:cs="Sakkal Majalla"/>
          <w:sz w:val="28"/>
          <w:szCs w:val="28"/>
          <w:rtl/>
        </w:rPr>
        <w:t xml:space="preserve"> تشمل (التركيز على العميل، التحسين المستمر، مشاركة العاملين، الإدارة بالحقائق)، كما تناولت دور تكنولوجيا إدارة المعرفة في ربط إدارة الصحة الإلكترونية وإدارة الجودة الشاملة، كما تم استخدام مقياس موثوق وصالح لقياس كل متغير من متغيرات الدراسة، وتم التأكد من </w:t>
      </w:r>
      <w:r>
        <w:rPr>
          <w:rFonts w:ascii="Sakkal Majalla" w:eastAsia="Sakkal Majalla" w:hAnsi="Sakkal Majalla" w:cs="Sakkal Majalla"/>
          <w:sz w:val="28"/>
          <w:szCs w:val="28"/>
          <w:rtl/>
        </w:rPr>
        <w:t xml:space="preserve">ثبات المقاييس الداخلية والخارجية للمقاييس، واعتمدت الدراسة على المنهج التحليلي الوصفي، وتم استخدام أسلوب الاستبيان لجمع البيانات من عينة </w:t>
      </w:r>
      <w:proofErr w:type="spellStart"/>
      <w:r>
        <w:rPr>
          <w:rFonts w:ascii="Sakkal Majalla" w:eastAsia="Sakkal Majalla" w:hAnsi="Sakkal Majalla" w:cs="Sakkal Majalla"/>
          <w:sz w:val="28"/>
          <w:szCs w:val="28"/>
          <w:rtl/>
        </w:rPr>
        <w:t>الدراسةوشمل</w:t>
      </w:r>
      <w:proofErr w:type="spellEnd"/>
      <w:r>
        <w:rPr>
          <w:rFonts w:ascii="Sakkal Majalla" w:eastAsia="Sakkal Majalla" w:hAnsi="Sakkal Majalla" w:cs="Sakkal Majalla"/>
          <w:sz w:val="28"/>
          <w:szCs w:val="28"/>
          <w:rtl/>
        </w:rPr>
        <w:t xml:space="preserve"> المجتمع جميع مستشفيات محافظة إربد التي تطبق إدارة الصحة الإلكترونية (15 مستشفى( ، وتكونت العينة من 600 مفرد من العاملين في هذه المستشفيات، وتم جمع البيانات باستخدام استبانة تم توزيعها على عينة الدراسة، وتم تحليل البيانات باستخدام الحزمة الإحصائية للعلوم الاجتماعية </w:t>
      </w:r>
      <w:r>
        <w:rPr>
          <w:rFonts w:ascii="Sakkal Majalla" w:eastAsia="Sakkal Majalla" w:hAnsi="Sakkal Majalla" w:cs="Sakkal Majalla"/>
          <w:sz w:val="28"/>
          <w:szCs w:val="28"/>
        </w:rPr>
        <w:t>SPSS (v</w:t>
      </w:r>
      <w:r>
        <w:rPr>
          <w:rFonts w:ascii="Sakkal Majalla" w:eastAsia="Sakkal Majalla" w:hAnsi="Sakkal Majalla" w:cs="Sakkal Majalla"/>
          <w:sz w:val="28"/>
          <w:szCs w:val="28"/>
          <w:rtl/>
        </w:rPr>
        <w:t>.25).، وأظهرت الدراسة وجود أثر إيجابي ذو دلالة إحصائية لإدارة الصحة الإلكترونية على إدارة ا</w:t>
      </w:r>
      <w:r>
        <w:rPr>
          <w:rFonts w:ascii="Sakkal Majalla" w:eastAsia="Sakkal Majalla" w:hAnsi="Sakkal Majalla" w:cs="Sakkal Majalla"/>
          <w:sz w:val="28"/>
          <w:szCs w:val="28"/>
          <w:rtl/>
        </w:rPr>
        <w:t xml:space="preserve">لجودة الشاملة في مستشفيات محافظة إربد، كما أظهرت وجود دور وسيط لتكنولوجيا إدارة المعرفة في العلاقة بين إدارة الصحة الإلكترونية وإدارة الجودة الشاملة، </w:t>
      </w:r>
      <w:proofErr w:type="spellStart"/>
      <w:r>
        <w:rPr>
          <w:rFonts w:ascii="Sakkal Majalla" w:eastAsia="Sakkal Majalla" w:hAnsi="Sakkal Majalla" w:cs="Sakkal Majalla"/>
          <w:sz w:val="28"/>
          <w:szCs w:val="28"/>
          <w:rtl/>
        </w:rPr>
        <w:t>كماأظهرت</w:t>
      </w:r>
      <w:proofErr w:type="spellEnd"/>
      <w:r>
        <w:rPr>
          <w:rFonts w:ascii="Sakkal Majalla" w:eastAsia="Sakkal Majalla" w:hAnsi="Sakkal Majalla" w:cs="Sakkal Majalla"/>
          <w:sz w:val="28"/>
          <w:szCs w:val="28"/>
          <w:rtl/>
        </w:rPr>
        <w:t xml:space="preserve"> الدراسة ايضا أن إدارة الصحة الإلكترونية تؤثر بشكل إيجابي على تكنولوجيا إدارة المعرفة، والتي بدورها تؤثر بشكل إيجابي على إدارة الجودة الشاملة، وبناء على هذه النتائج اوصت الدراسة بضرورة العمل على دمج مجالات إدارة الصحة الإلكترونية كوحدة واحدة لتحقيق أثر إيجابي أقوى على إدارة الجودة الشاملة، وإنشاء وحدة خاصة لإدارة المعرفة في مستشفيات محافظة إربد، وربط ا</w:t>
      </w:r>
      <w:r>
        <w:rPr>
          <w:rFonts w:ascii="Sakkal Majalla" w:eastAsia="Sakkal Majalla" w:hAnsi="Sakkal Majalla" w:cs="Sakkal Majalla"/>
          <w:sz w:val="28"/>
          <w:szCs w:val="28"/>
          <w:rtl/>
        </w:rPr>
        <w:t>لحصول على الاعتمادية المحلية بمدى قدرة المستشفيات على تبني مفاهيم إدارة الصحة الإلكترونية.</w:t>
      </w:r>
    </w:p>
    <w:p w14:paraId="37652EBF" w14:textId="77777777" w:rsidR="00421C98" w:rsidRDefault="006A6104">
      <w:pPr>
        <w:numPr>
          <w:ilvl w:val="0"/>
          <w:numId w:val="21"/>
        </w:numPr>
        <w:pBdr>
          <w:top w:val="nil"/>
          <w:left w:val="nil"/>
          <w:bottom w:val="nil"/>
          <w:right w:val="nil"/>
          <w:between w:val="nil"/>
        </w:pBdr>
        <w:bidi/>
        <w:spacing w:before="280" w:after="280" w:line="360" w:lineRule="auto"/>
        <w:ind w:left="424"/>
        <w:jc w:val="both"/>
      </w:pPr>
      <w:r>
        <w:rPr>
          <w:rFonts w:ascii="Sakkal Majalla" w:eastAsia="Sakkal Majalla" w:hAnsi="Sakkal Majalla" w:cs="Sakkal Majalla"/>
          <w:b/>
          <w:color w:val="000000"/>
          <w:sz w:val="28"/>
          <w:szCs w:val="28"/>
          <w:rtl/>
        </w:rPr>
        <w:t xml:space="preserve">القاضي، ونصار، (2021)، بعنوان "أثر نظام الصحة الإلكترونية في أداء العاملين في المستشفيات الحكومية في عمان " </w:t>
      </w:r>
    </w:p>
    <w:p w14:paraId="37652EC0"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هذه الدراسة إلي التعرف إلى أثر نظام الصحة الإلكتروني في أداء العاملين في المستشفيات الحكومية في عمان، وتقييم أبعاد نظام الصحة الإلكترونية (السجلات الطبية الإلكترونية، والوصفات الطبية الإلكترونية، والمواعيد الإلكترونية، ومشاركة الصور إلكترونيا) وأبعاد أداء العاملين (سرعة الأداء، والمعرفة بمتطلبات العمل، وجودة الأداء(، وقد تناولت الدراسة العلاقة بين نظام الصحة الإلكتروني وأداء العاملين في </w:t>
      </w:r>
      <w:r>
        <w:rPr>
          <w:rFonts w:ascii="Sakkal Majalla" w:eastAsia="Sakkal Majalla" w:hAnsi="Sakkal Majalla" w:cs="Sakkal Majalla"/>
          <w:sz w:val="28"/>
          <w:szCs w:val="28"/>
          <w:rtl/>
        </w:rPr>
        <w:lastRenderedPageBreak/>
        <w:t xml:space="preserve">المستشفيات الحكومية في عمان، وأبعاد نظام الصحة الإلكترونية وأبعاد أداء العاملين، وتأثير متغيرات مثل الجنس، والفئة العمرية، والمسمى الوظيفي على العلاقة بين نظام الصحة الإلكترونية وأداء العاملين، واعتمدت الدراسة على المنهج الوصفي التحليلي الكمي، وتم استخدام الاستبيان كأداة لجمع البيانات، وشمل المجتمع جميع العاملين في المستشفيات الحكومية في عمان التي تطبق نظام الصحة الإلكتروني (حكيم)، وتكونت العينة: 359 فردًا من مختلف المسميات الوظيفية (طبيب، صيدلي، ممرض، فني)، وتم اختيار العينة بشكل عشوائي طبقي تناسب، كما تم </w:t>
      </w:r>
      <w:r>
        <w:rPr>
          <w:rFonts w:ascii="Sakkal Majalla" w:eastAsia="Sakkal Majalla" w:hAnsi="Sakkal Majalla" w:cs="Sakkal Majalla"/>
          <w:sz w:val="28"/>
          <w:szCs w:val="28"/>
          <w:rtl/>
        </w:rPr>
        <w:t>جمع البيانات باستخدام استبانة مكونة من 40 فقرة، وتم تحليل البيانات باستخدام برنامج الحزمة الإحصائية للعلوم الاجتماعية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xml:space="preserve">)، وتم استخدام معادلة الانحدار الخطي المتعدد لتحليل فرضيات الدراسة، وقد أظهرت الدراسة وجود أثر إيجابي بين نظام الصحة الإلكتروني بأبعاده مجتمعة ومنفردة في أداء العاملين في المستشفيات الحكومية في عمان، وكانت الأهمية النسبية لنظام الصحة الإلكترونية وأداء العاملين متوسطة، ولم تظهر فروق ذات دلالة إحصائية بين متوسطات إجابات أفراد عينة الدراسة نحو مستوى أداء العاملين في المستشفيات الحكومية في </w:t>
      </w:r>
      <w:r>
        <w:rPr>
          <w:rFonts w:ascii="Sakkal Majalla" w:eastAsia="Sakkal Majalla" w:hAnsi="Sakkal Majalla" w:cs="Sakkal Majalla"/>
          <w:sz w:val="28"/>
          <w:szCs w:val="28"/>
          <w:rtl/>
        </w:rPr>
        <w:t>عمان تعزى لمتغيرات (الجنس، الفئة العمرية)، كما أظهرت النتائج وجود فروق بين متوسطات إجابات أفراد عينة الدراسة نحو مستوى أداء العاملين في المستشفيات الحكومية في عمان تعزى لمتغير (المسمى الوظيفي)، وبناء على هذه النتائج اوصت الدراسة بضرورة تطوير البنية التحتية في المستشفيات الحكومية في عمان، والتخلص من إجراءات العمل الروتينية وتبسيط الإجراءات الإدارية واختصارها، والاستخدام الأمثل لنظام الصحة الإلكتروني، ورفع مستوى أداء العاملين، وتقديم أفضل الخدمات والرعاية الصحية للمراجعين.</w:t>
      </w:r>
    </w:p>
    <w:p w14:paraId="37652EC1" w14:textId="77777777" w:rsidR="00421C98" w:rsidRDefault="006A6104">
      <w:pPr>
        <w:numPr>
          <w:ilvl w:val="0"/>
          <w:numId w:val="21"/>
        </w:numPr>
        <w:pBdr>
          <w:top w:val="nil"/>
          <w:left w:val="nil"/>
          <w:bottom w:val="nil"/>
          <w:right w:val="nil"/>
          <w:between w:val="nil"/>
        </w:pBdr>
        <w:bidi/>
        <w:spacing w:before="280" w:after="280" w:line="360" w:lineRule="auto"/>
        <w:ind w:left="424"/>
        <w:jc w:val="both"/>
      </w:pPr>
      <w:r>
        <w:rPr>
          <w:rFonts w:ascii="Sakkal Majalla" w:eastAsia="Sakkal Majalla" w:hAnsi="Sakkal Majalla" w:cs="Sakkal Majalla"/>
          <w:b/>
          <w:color w:val="000000"/>
          <w:sz w:val="28"/>
          <w:szCs w:val="28"/>
          <w:rtl/>
        </w:rPr>
        <w:t>محمد، وآخرون، (2024)، بعنوان "الصحة الإلكترونية بين الريف والحضر (دراسة ميدانية بمحافظة بني سويف)"</w:t>
      </w:r>
    </w:p>
    <w:p w14:paraId="37652EC2"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إلي الوقوف على الحالة العامة وآفاق اعتماد الصحة الإلكترونية في المجال الصحي في الريف والحضر، ومقارنة استخدام الصحة الإلكترونية بين الريف والحضر، وقد تناولت الدراسة مدى توفر البنية التحتية للصحة الإلكترونية في الريف والحضر، وأكثر الوسائل استخدامًا للحصول على الصحة الإلكترونية، وأكثر وسائل التواصل الاجتماعي المستخدمة للحصول على الصحة الإلكترونية، وفترة استخدام الصحة الإلكترونية في الريف والحضر، والعلاقة بين سهولة استخدام الصحة الإلكترونية ودرجة استخدامها، والعلاقة بين تصورات المحيطين حول الصح</w:t>
      </w:r>
      <w:r>
        <w:rPr>
          <w:rFonts w:ascii="Sakkal Majalla" w:eastAsia="Sakkal Majalla" w:hAnsi="Sakkal Majalla" w:cs="Sakkal Majalla"/>
          <w:sz w:val="28"/>
          <w:szCs w:val="28"/>
          <w:rtl/>
        </w:rPr>
        <w:t xml:space="preserve">ة الإلكترونية واستخدامها، واعتمدت الدراسة على المنهج الوصفي </w:t>
      </w:r>
      <w:r>
        <w:rPr>
          <w:rFonts w:ascii="Sakkal Majalla" w:eastAsia="Sakkal Majalla" w:hAnsi="Sakkal Majalla" w:cs="Sakkal Majalla"/>
          <w:sz w:val="28"/>
          <w:szCs w:val="28"/>
          <w:rtl/>
        </w:rPr>
        <w:lastRenderedPageBreak/>
        <w:t>التحليلي المقارن، وتم استخدام أسلوب المسح الاجتماعي بالعينة، وشمل المجتمع جميع سكان محافظة بني سويف، وتكونت العينة من 600 فرد (300 من الريف و 300 من الحضر) تم اختيارهم بشكل عشوائي طبقي، وتم جمع البيانات باستخدام استمارة مقابلة، وتم تحليل البيانات باستخدام برنامج الحزمة الإحصائية للعلوم الاجتماعية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وقد توصلت الدراسة الى ان البنية التحتية للصحة الإلكترونية (التليفون المحمول، الانترنت المنزلي، اتصال الهاتف المحمول بالإنترنت) تتوفر في الريف والح</w:t>
      </w:r>
      <w:r>
        <w:rPr>
          <w:rFonts w:ascii="Sakkal Majalla" w:eastAsia="Sakkal Majalla" w:hAnsi="Sakkal Majalla" w:cs="Sakkal Majalla"/>
          <w:sz w:val="28"/>
          <w:szCs w:val="28"/>
          <w:rtl/>
        </w:rPr>
        <w:t>ضر، وان الهاتف المحمول هو أكثر الوسائل استخدامًا للحصول على الصحة الإلكتروني، وان الفيس بوك والواتساب أكثر وسائل التواصل الاجتماعي المستخدمة للحصول على الصحة الالكترونية، وكانت فترة استخدام الريف والحضر الصحة الإلكترونية تقل عن عامين، وكانت قيمة تصورات الأخرين حول الصحة الإلكترونية جاءت متوسطة في الريف وضعيفة في الحضر، وكانت درجة سهولة الاستخدام متوسطة في الريف وضعيفة في الحضر، ودرجة الموقف من الاستخدام متوسطة في الريف وضعيفة في الحضر، كما اظهرت الدراسة وجود علاقة طردية بين سهولة استخدام الصحة الإلكترونية و</w:t>
      </w:r>
      <w:r>
        <w:rPr>
          <w:rFonts w:ascii="Sakkal Majalla" w:eastAsia="Sakkal Majalla" w:hAnsi="Sakkal Majalla" w:cs="Sakkal Majalla"/>
          <w:sz w:val="28"/>
          <w:szCs w:val="28"/>
          <w:rtl/>
        </w:rPr>
        <w:t>درجة استخدامها، ووجود علاقة طردية بين تصورات المحيطين حول الصحة الإلكترونية واستخدامها، وبناء على هذه النتائج اوصت الدراسة بضرورة نشر الوعي بأهمية الصحة الإلكترونية وفوائدها، والعمل على تحسين البنية التحتية للصحة الإلكترونية في الريف، وتوفير برامج تعليمية حول كيفية استخدام الصحة الإلكترونية، وتشجيع استخدام الصحة الإلكترونية في تقديم الخدمات الصحية..</w:t>
      </w:r>
    </w:p>
    <w:p w14:paraId="37652EC3" w14:textId="77777777" w:rsidR="00421C98" w:rsidRDefault="006A6104">
      <w:pPr>
        <w:numPr>
          <w:ilvl w:val="0"/>
          <w:numId w:val="21"/>
        </w:numPr>
        <w:pBdr>
          <w:top w:val="nil"/>
          <w:left w:val="nil"/>
          <w:bottom w:val="nil"/>
          <w:right w:val="nil"/>
          <w:between w:val="nil"/>
        </w:pBdr>
        <w:spacing w:before="280" w:after="280" w:line="360" w:lineRule="auto"/>
        <w:ind w:left="426"/>
        <w:jc w:val="both"/>
      </w:pPr>
      <w:r>
        <w:rPr>
          <w:rFonts w:ascii="Sakkal Majalla" w:eastAsia="Sakkal Majalla" w:hAnsi="Sakkal Majalla" w:cs="Sakkal Majalla"/>
          <w:b/>
          <w:color w:val="000000"/>
          <w:sz w:val="28"/>
          <w:szCs w:val="28"/>
        </w:rPr>
        <w:t xml:space="preserve">"Da Fonseca,. </w:t>
      </w:r>
      <w:proofErr w:type="spellStart"/>
      <w:r>
        <w:rPr>
          <w:rFonts w:ascii="Sakkal Majalla" w:eastAsia="Sakkal Majalla" w:hAnsi="Sakkal Majalla" w:cs="Sakkal Majalla"/>
          <w:b/>
          <w:color w:val="000000"/>
          <w:sz w:val="28"/>
          <w:szCs w:val="28"/>
        </w:rPr>
        <w:t>etal</w:t>
      </w:r>
      <w:proofErr w:type="spellEnd"/>
      <w:r>
        <w:rPr>
          <w:rFonts w:ascii="Sakkal Majalla" w:eastAsia="Sakkal Majalla" w:hAnsi="Sakkal Majalla" w:cs="Sakkal Majalla"/>
          <w:b/>
          <w:color w:val="000000"/>
          <w:sz w:val="28"/>
          <w:szCs w:val="28"/>
        </w:rPr>
        <w:t xml:space="preserve">, (2021)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 xml:space="preserve"> "E-health practices and technologies: a systematic review from 2014 to 2019. In Healthcare"</w:t>
      </w:r>
    </w:p>
    <w:p w14:paraId="37652EC4"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إلي تحديد ممارسات الصحة الالكترونية الأكثر شيوعًا المستخدمة على مستوى العالم، والخدمات الرئيسية المقدمة، والأمراض المعالجة، والتكنولوجيات المرتبطة التي تدعم ممارسات الصحة الإلكترونية، وقد تناولت الدراسة تعريف الصحة، كما تناولت الممارسات الأكثر شيوعًا حيث حددت الدراسة أربعة ممارسات رئيسية شائعة للصحة الإلكترونية:</w:t>
      </w:r>
    </w:p>
    <w:p w14:paraId="37652EC5" w14:textId="77777777" w:rsidR="00421C98" w:rsidRDefault="006A6104">
      <w:pPr>
        <w:numPr>
          <w:ilvl w:val="0"/>
          <w:numId w:val="6"/>
        </w:numPr>
        <w:pBdr>
          <w:top w:val="nil"/>
          <w:left w:val="nil"/>
          <w:bottom w:val="nil"/>
          <w:right w:val="nil"/>
          <w:between w:val="nil"/>
        </w:pBdr>
        <w:bidi/>
        <w:spacing w:before="280" w:after="0" w:line="360" w:lineRule="auto"/>
        <w:ind w:left="424"/>
        <w:jc w:val="both"/>
        <w:rPr>
          <w:color w:val="000000"/>
          <w:sz w:val="28"/>
          <w:szCs w:val="28"/>
        </w:rPr>
      </w:pPr>
      <w:r>
        <w:rPr>
          <w:rFonts w:ascii="Sakkal Majalla" w:eastAsia="Sakkal Majalla" w:hAnsi="Sakkal Majalla" w:cs="Sakkal Majalla"/>
          <w:color w:val="000000"/>
          <w:sz w:val="28"/>
          <w:szCs w:val="28"/>
          <w:rtl/>
        </w:rPr>
        <w:t>الصحة المتنقلة (</w:t>
      </w:r>
      <w:r>
        <w:rPr>
          <w:rFonts w:ascii="Sakkal Majalla" w:eastAsia="Sakkal Majalla" w:hAnsi="Sakkal Majalla" w:cs="Sakkal Majalla"/>
          <w:color w:val="000000"/>
          <w:sz w:val="28"/>
          <w:szCs w:val="28"/>
        </w:rPr>
        <w:t>mHealth</w:t>
      </w:r>
      <w:r>
        <w:rPr>
          <w:rFonts w:ascii="Sakkal Majalla" w:eastAsia="Sakkal Majalla" w:hAnsi="Sakkal Majalla" w:cs="Sakkal Majalla"/>
          <w:color w:val="000000"/>
          <w:sz w:val="28"/>
          <w:szCs w:val="28"/>
          <w:rtl/>
        </w:rPr>
        <w:t>): استخدام الأجهزة المحمولة مثل الهواتف الذكية والأجهزة اللوحية لتقديم خدمات الرعاية الصحية.</w:t>
      </w:r>
    </w:p>
    <w:p w14:paraId="37652EC6" w14:textId="77777777" w:rsidR="00421C98" w:rsidRDefault="006A6104">
      <w:pPr>
        <w:numPr>
          <w:ilvl w:val="0"/>
          <w:numId w:val="6"/>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lastRenderedPageBreak/>
        <w:t>التطبيب عن بعد (</w:t>
      </w:r>
      <w:r>
        <w:rPr>
          <w:rFonts w:ascii="Sakkal Majalla" w:eastAsia="Sakkal Majalla" w:hAnsi="Sakkal Majalla" w:cs="Sakkal Majalla"/>
          <w:color w:val="000000"/>
          <w:sz w:val="28"/>
          <w:szCs w:val="28"/>
        </w:rPr>
        <w:t>Telehealth or Telemedicine</w:t>
      </w:r>
      <w:r>
        <w:rPr>
          <w:rFonts w:ascii="Sakkal Majalla" w:eastAsia="Sakkal Majalla" w:hAnsi="Sakkal Majalla" w:cs="Sakkal Majalla"/>
          <w:color w:val="000000"/>
          <w:sz w:val="28"/>
          <w:szCs w:val="28"/>
          <w:rtl/>
        </w:rPr>
        <w:t xml:space="preserve">): تقديم خدمات </w:t>
      </w:r>
      <w:r>
        <w:rPr>
          <w:rFonts w:ascii="Sakkal Majalla" w:eastAsia="Sakkal Majalla" w:hAnsi="Sakkal Majalla" w:cs="Sakkal Majalla"/>
          <w:color w:val="000000"/>
          <w:sz w:val="28"/>
          <w:szCs w:val="28"/>
          <w:rtl/>
        </w:rPr>
        <w:t>الرعاية الصحية عن بُعد باستخدام تقنيات الاتصالات مثل الفيديو والمكالمات الهاتفية.</w:t>
      </w:r>
    </w:p>
    <w:p w14:paraId="37652EC7" w14:textId="77777777" w:rsidR="00421C98" w:rsidRDefault="006A6104">
      <w:pPr>
        <w:numPr>
          <w:ilvl w:val="0"/>
          <w:numId w:val="6"/>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t>التكنولوجيا: استخدام التكنولوجيات المتقدمة مثل إنترنت الأشياء (</w:t>
      </w:r>
      <w:r>
        <w:rPr>
          <w:rFonts w:ascii="Sakkal Majalla" w:eastAsia="Sakkal Majalla" w:hAnsi="Sakkal Majalla" w:cs="Sakkal Majalla"/>
          <w:color w:val="000000"/>
          <w:sz w:val="28"/>
          <w:szCs w:val="28"/>
        </w:rPr>
        <w:t>IoT</w:t>
      </w:r>
      <w:r>
        <w:rPr>
          <w:rFonts w:ascii="Sakkal Majalla" w:eastAsia="Sakkal Majalla" w:hAnsi="Sakkal Majalla" w:cs="Sakkal Majalla"/>
          <w:color w:val="000000"/>
          <w:sz w:val="28"/>
          <w:szCs w:val="28"/>
          <w:rtl/>
        </w:rPr>
        <w:t>) والحوسبة السحابية والبيانات الضخمة لتحسين ممارسات الصحة الإلكترونية.</w:t>
      </w:r>
    </w:p>
    <w:p w14:paraId="37652EC8" w14:textId="77777777" w:rsidR="00421C98" w:rsidRDefault="006A6104">
      <w:pPr>
        <w:numPr>
          <w:ilvl w:val="0"/>
          <w:numId w:val="6"/>
        </w:numPr>
        <w:pBdr>
          <w:top w:val="nil"/>
          <w:left w:val="nil"/>
          <w:bottom w:val="nil"/>
          <w:right w:val="nil"/>
          <w:between w:val="nil"/>
        </w:pBdr>
        <w:bidi/>
        <w:spacing w:after="280" w:line="360" w:lineRule="auto"/>
        <w:ind w:left="424"/>
        <w:jc w:val="both"/>
        <w:rPr>
          <w:color w:val="000000"/>
          <w:sz w:val="28"/>
          <w:szCs w:val="28"/>
        </w:rPr>
      </w:pPr>
      <w:r>
        <w:rPr>
          <w:rFonts w:ascii="Sakkal Majalla" w:eastAsia="Sakkal Majalla" w:hAnsi="Sakkal Majalla" w:cs="Sakkal Majalla"/>
          <w:color w:val="000000"/>
          <w:sz w:val="28"/>
          <w:szCs w:val="28"/>
          <w:rtl/>
        </w:rPr>
        <w:t>ممارسات أخرى: تشمل ممارسات أخرى للصحة الإلكترونية السجلات الصحية الإلكترونية (</w:t>
      </w:r>
      <w:r>
        <w:rPr>
          <w:rFonts w:ascii="Sakkal Majalla" w:eastAsia="Sakkal Majalla" w:hAnsi="Sakkal Majalla" w:cs="Sakkal Majalla"/>
          <w:color w:val="000000"/>
          <w:sz w:val="28"/>
          <w:szCs w:val="28"/>
        </w:rPr>
        <w:t>EHR</w:t>
      </w:r>
      <w:r>
        <w:rPr>
          <w:rFonts w:ascii="Sakkal Majalla" w:eastAsia="Sakkal Majalla" w:hAnsi="Sakkal Majalla" w:cs="Sakkal Majalla"/>
          <w:color w:val="000000"/>
          <w:sz w:val="28"/>
          <w:szCs w:val="28"/>
          <w:rtl/>
        </w:rPr>
        <w:t>) وصيدليات الإنترنت واستخدام تطبيقات الهاتف الذكي المتعلقة بالصحة.</w:t>
      </w:r>
    </w:p>
    <w:p w14:paraId="37652EC9"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حددت الدراسة مجموعة واسعة من الخدمات الرئيسية المقدمة من خلال ممارسات الصحة الإلكترونية، تشمل: التشخيص: استخدام التكنولوجيا لتشخيص </w:t>
      </w:r>
      <w:r>
        <w:rPr>
          <w:rFonts w:ascii="Sakkal Majalla" w:eastAsia="Sakkal Majalla" w:hAnsi="Sakkal Majalla" w:cs="Sakkal Majalla"/>
          <w:sz w:val="28"/>
          <w:szCs w:val="28"/>
          <w:rtl/>
        </w:rPr>
        <w:t>الأمراض والحالات الطبية، العلاج: تقديم العلاجات الطبية عن بُعد أو من خلال استخدام التكنولوجيا، المراقبة: مراقبة صحة المرضى عن بُعد باستخدام أجهزة الاستشعار والأجهزة القابلة للارتداء، التعليم والتثقيف الصحي: توفير معلومات وتثقيف صحي للمرضى حول مختلف الأمراض والحالات الصحية، إدارة البيانات: إدارة بيانات المرضى الصحية بشكل آمن وفعال، كما استخدمت الدراسة نهج المراجعة المنهجية للأدبيات لتحليل المقالات المنشورة بين عامي 2014 و 2019 ذات الصلة بموضوع الصحة الإلكتروني، وقد اظهرت النتائج أربعة ممارسات رئيسية شائعة لل</w:t>
      </w:r>
      <w:r>
        <w:rPr>
          <w:rFonts w:ascii="Sakkal Majalla" w:eastAsia="Sakkal Majalla" w:hAnsi="Sakkal Majalla" w:cs="Sakkal Majalla"/>
          <w:sz w:val="28"/>
          <w:szCs w:val="28"/>
          <w:rtl/>
        </w:rPr>
        <w:t xml:space="preserve">صحة </w:t>
      </w:r>
      <w:proofErr w:type="spellStart"/>
      <w:r>
        <w:rPr>
          <w:rFonts w:ascii="Sakkal Majalla" w:eastAsia="Sakkal Majalla" w:hAnsi="Sakkal Majalla" w:cs="Sakkal Majalla"/>
          <w:sz w:val="28"/>
          <w:szCs w:val="28"/>
          <w:rtl/>
        </w:rPr>
        <w:t>الإلكترونيةهى</w:t>
      </w:r>
      <w:proofErr w:type="spellEnd"/>
      <w:r>
        <w:rPr>
          <w:rFonts w:ascii="Sakkal Majalla" w:eastAsia="Sakkal Majalla" w:hAnsi="Sakkal Majalla" w:cs="Sakkal Majalla"/>
          <w:sz w:val="28"/>
          <w:szCs w:val="28"/>
          <w:rtl/>
        </w:rPr>
        <w:t xml:space="preserve">(الصحة المتنقلة، والتطبيب عن بعد، والتكنولوجيا، وممارسات أخرى(، وان ممارسات الصحة الإلكترونية توفر مجموعة واسعة من الخدمات، بما في ذلك التشخيص والعلاج والمراقبة والتثقيف الصحي وإدارة البيانات، وان ممارسات الصحة الإلكترونية تُستخدم لعلاج مجموعة واسعة من الأمراض والحالات الطبية، بما في ذلك الأمراض المزمنة والأمراض النفسية والأمراض المعدية والإصابات، وانه يوجد عدد من التكنولوجيات الرئيسية المستخدمة </w:t>
      </w:r>
      <w:proofErr w:type="spellStart"/>
      <w:r>
        <w:rPr>
          <w:rFonts w:ascii="Sakkal Majalla" w:eastAsia="Sakkal Majalla" w:hAnsi="Sakkal Majalla" w:cs="Sakkal Majalla"/>
          <w:sz w:val="28"/>
          <w:szCs w:val="28"/>
          <w:rtl/>
        </w:rPr>
        <w:t>فى</w:t>
      </w:r>
      <w:proofErr w:type="spellEnd"/>
      <w:r>
        <w:rPr>
          <w:rFonts w:ascii="Sakkal Majalla" w:eastAsia="Sakkal Majalla" w:hAnsi="Sakkal Majalla" w:cs="Sakkal Majalla"/>
          <w:sz w:val="28"/>
          <w:szCs w:val="28"/>
          <w:rtl/>
        </w:rPr>
        <w:t xml:space="preserve"> ممارسات الصحة الإلكترونية، بما في ذلك إنترنت الأشياء والحوسبة السحابية والبيانات الضخمة والأم</w:t>
      </w:r>
      <w:r>
        <w:rPr>
          <w:rFonts w:ascii="Sakkal Majalla" w:eastAsia="Sakkal Majalla" w:hAnsi="Sakkal Majalla" w:cs="Sakkal Majalla"/>
          <w:sz w:val="28"/>
          <w:szCs w:val="28"/>
          <w:rtl/>
        </w:rPr>
        <w:t>ان والنظم، وبناء على هذه النتائج اوصت الدراسة بضرورة تنفيذ المزيد من الأبحاث لتقييم فعالية ممارسات الصحة الإلكترونية على المدى الطويل وتحديد أفضل الممارسات لتنفيذها واستخدامها، وان هناك حاجة إلى تطوير معايير موحدة لضمان جودة ممارسات الصحة الإلكترونية وحماية بيانات المرضى، وضرورة زيادة الوعي بممارسات الصحة الإلكترونية بين المرضى ومقدمي الخدمات الصحية.</w:t>
      </w:r>
    </w:p>
    <w:p w14:paraId="37652ECA" w14:textId="77777777" w:rsidR="00421C98" w:rsidRDefault="006A6104">
      <w:pPr>
        <w:numPr>
          <w:ilvl w:val="0"/>
          <w:numId w:val="21"/>
        </w:numPr>
        <w:pBdr>
          <w:top w:val="nil"/>
          <w:left w:val="nil"/>
          <w:bottom w:val="nil"/>
          <w:right w:val="nil"/>
          <w:between w:val="nil"/>
        </w:pBdr>
        <w:spacing w:before="280" w:after="280" w:line="360" w:lineRule="auto"/>
        <w:ind w:left="426"/>
        <w:jc w:val="both"/>
      </w:pPr>
      <w:proofErr w:type="spellStart"/>
      <w:r>
        <w:rPr>
          <w:rFonts w:ascii="Sakkal Majalla" w:eastAsia="Sakkal Majalla" w:hAnsi="Sakkal Majalla" w:cs="Sakkal Majalla"/>
          <w:b/>
          <w:color w:val="000000"/>
          <w:sz w:val="28"/>
          <w:szCs w:val="28"/>
        </w:rPr>
        <w:lastRenderedPageBreak/>
        <w:t>Letafati</w:t>
      </w:r>
      <w:proofErr w:type="spellEnd"/>
      <w:r>
        <w:rPr>
          <w:rFonts w:ascii="Sakkal Majalla" w:eastAsia="Sakkal Majalla" w:hAnsi="Sakkal Majalla" w:cs="Sakkal Majalla"/>
          <w:b/>
          <w:color w:val="000000"/>
          <w:sz w:val="28"/>
          <w:szCs w:val="28"/>
        </w:rPr>
        <w:t xml:space="preserve">, and </w:t>
      </w:r>
      <w:proofErr w:type="spellStart"/>
      <w:r>
        <w:rPr>
          <w:rFonts w:ascii="Sakkal Majalla" w:eastAsia="Sakkal Majalla" w:hAnsi="Sakkal Majalla" w:cs="Sakkal Majalla"/>
          <w:b/>
          <w:color w:val="000000"/>
          <w:sz w:val="28"/>
          <w:szCs w:val="28"/>
        </w:rPr>
        <w:t>Otoum</w:t>
      </w:r>
      <w:proofErr w:type="spellEnd"/>
      <w:r>
        <w:rPr>
          <w:rFonts w:ascii="Sakkal Majalla" w:eastAsia="Sakkal Majalla" w:hAnsi="Sakkal Majalla" w:cs="Sakkal Majalla"/>
          <w:b/>
          <w:color w:val="000000"/>
          <w:sz w:val="28"/>
          <w:szCs w:val="28"/>
        </w:rPr>
        <w:t xml:space="preserve">, (2023)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 xml:space="preserve"> "On the privacy and security for e-health services in the metaverse"</w:t>
      </w:r>
    </w:p>
    <w:p w14:paraId="37652ECB"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هذه الدراسة إلى تقديم نظرة عامة على خصوصية وأمن خدمات الصحة الإلكترونية في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(العوالم الافتراضية) المتوقع ظهورها، ويركز البحث على كيفية استفادة أنظمة الرعاية الصحية في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من كمية هائلة من البيانات الصحية بشكل آمن، مع ضمان عدم الكشف عن المعلومات الحساسة أو الخاصة للأفراد أثناء جمع البيانات والاتصالات ومعالجتها بواسطة تقنيات التعلم الآلي، وقد اعتمدت الدراسة على الدراسة استعراضية (</w:t>
      </w:r>
      <w:r>
        <w:rPr>
          <w:rFonts w:ascii="Sakkal Majalla" w:eastAsia="Sakkal Majalla" w:hAnsi="Sakkal Majalla" w:cs="Sakkal Majalla"/>
          <w:sz w:val="28"/>
          <w:szCs w:val="28"/>
        </w:rPr>
        <w:t>Review</w:t>
      </w:r>
      <w:r>
        <w:rPr>
          <w:rFonts w:ascii="Sakkal Majalla" w:eastAsia="Sakkal Majalla" w:hAnsi="Sakkal Majalla" w:cs="Sakkal Majalla"/>
          <w:sz w:val="28"/>
          <w:szCs w:val="28"/>
          <w:rtl/>
        </w:rPr>
        <w:t xml:space="preserve">) حيث تستعرض وتحلل الأبحاث والمعلومات المتوفرة حول موضوع خصوصية وأمن خدمات الصحة الإلكترونية في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وكانت الدراسة استعراضية حيث قام الباحثون بجمع </w:t>
      </w:r>
      <w:r>
        <w:rPr>
          <w:rFonts w:ascii="Sakkal Majalla" w:eastAsia="Sakkal Majalla" w:hAnsi="Sakkal Majalla" w:cs="Sakkal Majalla"/>
          <w:sz w:val="28"/>
          <w:szCs w:val="28"/>
          <w:rtl/>
        </w:rPr>
        <w:t xml:space="preserve">البيانات من خلال مراجعة الأبحاث والمقالات والمنشورات العلمية المتاحة التي تتناول مواضيع ذات صلة، مثل أمن وخصوصية البيانات الصحية، وتقنيات التعلم الآلي في الرعاية الصحية، </w:t>
      </w:r>
      <w:proofErr w:type="spellStart"/>
      <w:r>
        <w:rPr>
          <w:rFonts w:ascii="Sakkal Majalla" w:eastAsia="Sakkal Majalla" w:hAnsi="Sakkal Majalla" w:cs="Sakkal Majalla"/>
          <w:sz w:val="28"/>
          <w:szCs w:val="28"/>
          <w:rtl/>
        </w:rPr>
        <w:t>وميتافيرس</w:t>
      </w:r>
      <w:proofErr w:type="spellEnd"/>
      <w:r>
        <w:rPr>
          <w:rFonts w:ascii="Sakkal Majalla" w:eastAsia="Sakkal Majalla" w:hAnsi="Sakkal Majalla" w:cs="Sakkal Majalla"/>
          <w:sz w:val="28"/>
          <w:szCs w:val="28"/>
          <w:rtl/>
        </w:rPr>
        <w:t xml:space="preserve"> وتطبيقاته، وتم تحليل البيانات قد تم من خلال تحليل محتوى المراجع التي تم جمعها، واستخلاص المعلومات والنقاط الرئيسية المتعلقة بموضوع البحث، ثم مناقشتها وتنظيمها لتقديم نظرة عامة على التحديات والاتجاهات في مجال خصوصية وأمن خدمات الصحة الإلكترونية في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وقد اظهرت نتائج الدراسة أن بيئة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للصحة تُشكل تحديات فريدة من نوعها </w:t>
      </w:r>
      <w:r>
        <w:rPr>
          <w:rFonts w:ascii="Sakkal Majalla" w:eastAsia="Sakkal Majalla" w:hAnsi="Sakkal Majalla" w:cs="Sakkal Majalla"/>
          <w:sz w:val="28"/>
          <w:szCs w:val="28"/>
          <w:rtl/>
        </w:rPr>
        <w:t xml:space="preserve">للخصوصية والأمن، تتطلب نهجًا شاملًا يأخذ بعين الاعتبار مختلف جوانب جمع البيانات والاتصالات ومعالجة البيانات الصحية، بالإضافة إلى حماية خصوصية التفاعلات الاجتماعية بين المرضى، كما تُؤكد الدراسة على الحاجة إلى معايير أمنية صارمة لضمان حماية البيانات الصحية في جميع مراحل جمعها ونقلها ومعالجتها في بيئة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وتُشدد الدراسة على أهمية الشفافية والمساءلة من قبل مقدمي خدمات الصحة الإلكترونية في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لضمان إطلاع المرضى على كيفية جمع بياناتهم واستخدامها وكيفية حماية خصوصيتهم ، كما تُشير الدراسة إلى ضرورة توع</w:t>
      </w:r>
      <w:r>
        <w:rPr>
          <w:rFonts w:ascii="Sakkal Majalla" w:eastAsia="Sakkal Majalla" w:hAnsi="Sakkal Majalla" w:cs="Sakkal Majalla"/>
          <w:sz w:val="28"/>
          <w:szCs w:val="28"/>
          <w:rtl/>
        </w:rPr>
        <w:t xml:space="preserve">ية المرضى ومقدمي الخدمات الصحية حول مخاطر الخصوصية والأمن في بيئة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للصحة، وتشجيعهم على اتخاذ خطوات لحماية بياناتهم، وبناء على هذه النتائج تُوصي الدراسة بتطوير تقنيات أمان وخصوصية متقدمة لحماية البيانات الصحية في بيئة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مثل تقنيات التشفير وتقنيات التحكم في الوصول ، كما تُقترح الدراسة الاستفادة من تقنيات الذكاء الاصطناعي للكشف عن التهديدات الأمنية والخصوصية في بيئة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للصحة بشكل استباقي، وتُؤكد الدراسة على أهمية التعاون بين جميع أصحاب </w:t>
      </w:r>
      <w:r>
        <w:rPr>
          <w:rFonts w:ascii="Sakkal Majalla" w:eastAsia="Sakkal Majalla" w:hAnsi="Sakkal Majalla" w:cs="Sakkal Majalla"/>
          <w:sz w:val="28"/>
          <w:szCs w:val="28"/>
          <w:rtl/>
        </w:rPr>
        <w:lastRenderedPageBreak/>
        <w:t>المصلحة، بما في ذلك الحكومات ومقدمي الخدمات الصحية وا</w:t>
      </w:r>
      <w:r>
        <w:rPr>
          <w:rFonts w:ascii="Sakkal Majalla" w:eastAsia="Sakkal Majalla" w:hAnsi="Sakkal Majalla" w:cs="Sakkal Majalla"/>
          <w:sz w:val="28"/>
          <w:szCs w:val="28"/>
          <w:rtl/>
        </w:rPr>
        <w:t xml:space="preserve">لباحثين والأفراد، لضمان حماية الخصوصية والأمن في خدمات الصحة الإلكترونية في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كما تُوصي بوضع إرشادات أخلاقية واضحة لتنظيم استخدام البيانات الصحية في بيئة </w:t>
      </w:r>
      <w:proofErr w:type="spellStart"/>
      <w:r>
        <w:rPr>
          <w:rFonts w:ascii="Sakkal Majalla" w:eastAsia="Sakkal Majalla" w:hAnsi="Sakkal Majalla" w:cs="Sakkal Majalla"/>
          <w:sz w:val="28"/>
          <w:szCs w:val="28"/>
          <w:rtl/>
        </w:rPr>
        <w:t>ميتافيرس</w:t>
      </w:r>
      <w:proofErr w:type="spellEnd"/>
      <w:r>
        <w:rPr>
          <w:rFonts w:ascii="Sakkal Majalla" w:eastAsia="Sakkal Majalla" w:hAnsi="Sakkal Majalla" w:cs="Sakkal Majalla"/>
          <w:sz w:val="28"/>
          <w:szCs w:val="28"/>
          <w:rtl/>
        </w:rPr>
        <w:t xml:space="preserve"> للصحة، مع ضمان احترام خصوصية المرضى.</w:t>
      </w:r>
    </w:p>
    <w:p w14:paraId="37652ECC" w14:textId="77777777" w:rsidR="00421C98" w:rsidRDefault="006A6104">
      <w:pPr>
        <w:numPr>
          <w:ilvl w:val="0"/>
          <w:numId w:val="21"/>
        </w:numPr>
        <w:pBdr>
          <w:top w:val="nil"/>
          <w:left w:val="nil"/>
          <w:bottom w:val="nil"/>
          <w:right w:val="nil"/>
          <w:between w:val="nil"/>
        </w:pBdr>
        <w:spacing w:before="280" w:after="280" w:line="360" w:lineRule="auto"/>
        <w:ind w:left="426"/>
        <w:jc w:val="both"/>
      </w:pPr>
      <w:proofErr w:type="spellStart"/>
      <w:r>
        <w:rPr>
          <w:rFonts w:ascii="Sakkal Majalla" w:eastAsia="Sakkal Majalla" w:hAnsi="Sakkal Majalla" w:cs="Sakkal Majalla"/>
          <w:b/>
          <w:color w:val="000000"/>
          <w:sz w:val="28"/>
          <w:szCs w:val="28"/>
        </w:rPr>
        <w:t>Chilunjika</w:t>
      </w:r>
      <w:proofErr w:type="spellEnd"/>
      <w:r>
        <w:rPr>
          <w:rFonts w:ascii="Sakkal Majalla" w:eastAsia="Sakkal Majalla" w:hAnsi="Sakkal Majalla" w:cs="Sakkal Majalla"/>
          <w:b/>
          <w:color w:val="000000"/>
          <w:sz w:val="28"/>
          <w:szCs w:val="28"/>
        </w:rPr>
        <w:t xml:space="preserve">,. </w:t>
      </w:r>
      <w:proofErr w:type="spellStart"/>
      <w:r>
        <w:rPr>
          <w:rFonts w:ascii="Sakkal Majalla" w:eastAsia="Sakkal Majalla" w:hAnsi="Sakkal Majalla" w:cs="Sakkal Majalla"/>
          <w:b/>
          <w:color w:val="000000"/>
          <w:sz w:val="28"/>
          <w:szCs w:val="28"/>
        </w:rPr>
        <w:t>etal</w:t>
      </w:r>
      <w:proofErr w:type="spellEnd"/>
      <w:r>
        <w:rPr>
          <w:rFonts w:ascii="Sakkal Majalla" w:eastAsia="Sakkal Majalla" w:hAnsi="Sakkal Majalla" w:cs="Sakkal Majalla"/>
          <w:b/>
          <w:color w:val="000000"/>
          <w:sz w:val="28"/>
          <w:szCs w:val="28"/>
        </w:rPr>
        <w:t xml:space="preserve">, (2024)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 xml:space="preserve"> "Implementing e-Health initiatives in Zimbabwe’s public health sector"</w:t>
      </w:r>
    </w:p>
    <w:p w14:paraId="37652ECD"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إلى تقييم تنفيذ استراتيجية الصحة الإلكترونية في قطاع الصحة العامة في زمبابوي كما يسعى الباحثون إلى الكشف عن الحالة الراهنة لأنظمة الصحة الإلكترونية أو التقنيات الرقمية في المستشفيات العامة بزمبابوي، وقد تناولت الدراسة الجهود التي تبذلها حكومة زمبابوي لتنفيذ استراتيجية الصحة الإلكترونية كجزء من مبادرات الحكومة الإلكترونية لتوفير وصول مناسب للجمهور إلى معلومات وخدمات الرعاية الصحية، ويُسلط البحث الضوء على تدهور أداء المؤسسات الصحية في زمبابوي، وذلك في الوقت الذي يزداد فيه استخدام تكنولوجيا ال</w:t>
      </w:r>
      <w:r>
        <w:rPr>
          <w:rFonts w:ascii="Sakkal Majalla" w:eastAsia="Sakkal Majalla" w:hAnsi="Sakkal Majalla" w:cs="Sakkal Majalla"/>
          <w:sz w:val="28"/>
          <w:szCs w:val="28"/>
          <w:rtl/>
        </w:rPr>
        <w:t xml:space="preserve">معلومات والاتصالات في قطاع الصحة في أفريقيا، كما يُقيّم البحث مدى نجاح تنفيذ استراتيجية الصحة الإلكترونية في المستشفيات العامة، بما يكشف عن الوضع الحالي للبنية التحتية الرقمية للصحة الإلكترونية، كما تناولت الدراسة الصحة الالكترونية </w:t>
      </w:r>
      <w:proofErr w:type="spellStart"/>
      <w:r>
        <w:rPr>
          <w:rFonts w:ascii="Sakkal Majalla" w:eastAsia="Sakkal Majalla" w:hAnsi="Sakkal Majalla" w:cs="Sakkal Majalla"/>
          <w:sz w:val="28"/>
          <w:szCs w:val="28"/>
          <w:rtl/>
        </w:rPr>
        <w:t>بابعادها</w:t>
      </w:r>
      <w:proofErr w:type="spellEnd"/>
      <w:r>
        <w:rPr>
          <w:rFonts w:ascii="Sakkal Majalla" w:eastAsia="Sakkal Majalla" w:hAnsi="Sakkal Majalla" w:cs="Sakkal Majalla"/>
          <w:sz w:val="28"/>
          <w:szCs w:val="28"/>
          <w:rtl/>
        </w:rPr>
        <w:t xml:space="preserve"> (مدى توفر البنية التحتية لتكنولوجيا المعلومات والاتصالات، نطاق استخدام الأنظمة الإلكترونية،  جودة البيانات الصحية الإلكترونية، رضا العاملين في المجال الصحي، رضا المرضى، تحسين مؤشرات الصحة العامة)، واستخدمت الدراسة منهجية البحث الاستكشافي (</w:t>
      </w:r>
      <w:r>
        <w:rPr>
          <w:rFonts w:ascii="Sakkal Majalla" w:eastAsia="Sakkal Majalla" w:hAnsi="Sakkal Majalla" w:cs="Sakkal Majalla"/>
          <w:sz w:val="28"/>
          <w:szCs w:val="28"/>
        </w:rPr>
        <w:t>Exploratory Research Design</w:t>
      </w:r>
      <w:r>
        <w:rPr>
          <w:rFonts w:ascii="Sakkal Majalla" w:eastAsia="Sakkal Majalla" w:hAnsi="Sakkal Majalla" w:cs="Sakkal Majalla"/>
          <w:sz w:val="28"/>
          <w:szCs w:val="28"/>
          <w:rtl/>
        </w:rPr>
        <w:t>). حي</w:t>
      </w:r>
      <w:r>
        <w:rPr>
          <w:rFonts w:ascii="Sakkal Majalla" w:eastAsia="Sakkal Majalla" w:hAnsi="Sakkal Majalla" w:cs="Sakkal Majalla"/>
          <w:sz w:val="28"/>
          <w:szCs w:val="28"/>
          <w:rtl/>
        </w:rPr>
        <w:t>ث يهدف هذا المنهج إلى استكشاف موضوع جديد نسبيا، مثل حالة تنفيذ استراتيجية الصحة الإلكترونية في زمبابوي، وجمع بيانات أولية تساعد على فهم أفضل للموضوع، كما استخدمت الدراسة عينة اختيارية حسب الغرض (</w:t>
      </w:r>
      <w:r>
        <w:rPr>
          <w:rFonts w:ascii="Sakkal Majalla" w:eastAsia="Sakkal Majalla" w:hAnsi="Sakkal Majalla" w:cs="Sakkal Majalla"/>
          <w:sz w:val="28"/>
          <w:szCs w:val="28"/>
        </w:rPr>
        <w:t>Purposive Sampling</w:t>
      </w:r>
      <w:r>
        <w:rPr>
          <w:rFonts w:ascii="Sakkal Majalla" w:eastAsia="Sakkal Majalla" w:hAnsi="Sakkal Majalla" w:cs="Sakkal Majalla"/>
          <w:sz w:val="28"/>
          <w:szCs w:val="28"/>
          <w:rtl/>
        </w:rPr>
        <w:t xml:space="preserve">). يعني ذلك اختيار المشاركين في الدراسة لأنهم يمتلكون معلومات وخبرات قيمة حول موضوع البحث. على سبيل المثال، من المحتمل أن يكون المشاركون من الأطباء  والممرضين والموظفين الإداريين الذين يعملون في المستشفيات العامة، ممن لديهم تجربة مباشرة مع استخدام أنظمة الصحة الإلكترونية، وجمعت الدراسة البيانات من </w:t>
      </w:r>
      <w:r>
        <w:rPr>
          <w:rFonts w:ascii="Sakkal Majalla" w:eastAsia="Sakkal Majalla" w:hAnsi="Sakkal Majalla" w:cs="Sakkal Majalla"/>
          <w:sz w:val="28"/>
          <w:szCs w:val="28"/>
          <w:rtl/>
        </w:rPr>
        <w:t>خلال ثلاث طرق )ملاحظة المشاركين (</w:t>
      </w:r>
      <w:r>
        <w:rPr>
          <w:rFonts w:ascii="Sakkal Majalla" w:eastAsia="Sakkal Majalla" w:hAnsi="Sakkal Majalla" w:cs="Sakkal Majalla"/>
          <w:sz w:val="28"/>
          <w:szCs w:val="28"/>
        </w:rPr>
        <w:t>Participant  Observations</w:t>
      </w:r>
      <w:r>
        <w:rPr>
          <w:rFonts w:ascii="Sakkal Majalla" w:eastAsia="Sakkal Majalla" w:hAnsi="Sakkal Majalla" w:cs="Sakkal Majalla"/>
          <w:sz w:val="28"/>
          <w:szCs w:val="28"/>
          <w:rtl/>
        </w:rPr>
        <w:t xml:space="preserve">):  حيث قام الباحثون بملاحظة كيفية استخدام العاملين في المستشفيات لأنظمة الصحة الإلكترونية، وملاحظة التحديات التي </w:t>
      </w:r>
      <w:proofErr w:type="spellStart"/>
      <w:r>
        <w:rPr>
          <w:rFonts w:ascii="Sakkal Majalla" w:eastAsia="Sakkal Majalla" w:hAnsi="Sakkal Majalla" w:cs="Sakkal Majalla"/>
          <w:sz w:val="28"/>
          <w:szCs w:val="28"/>
          <w:rtl/>
        </w:rPr>
        <w:t>يواجهونها</w:t>
      </w:r>
      <w:proofErr w:type="spellEnd"/>
      <w:r>
        <w:rPr>
          <w:rFonts w:ascii="Sakkal Majalla" w:eastAsia="Sakkal Majalla" w:hAnsi="Sakkal Majalla" w:cs="Sakkal Majalla"/>
          <w:sz w:val="28"/>
          <w:szCs w:val="28"/>
          <w:rtl/>
        </w:rPr>
        <w:t>، والمقابلات المتعمقة (</w:t>
      </w:r>
      <w:r>
        <w:rPr>
          <w:rFonts w:ascii="Sakkal Majalla" w:eastAsia="Sakkal Majalla" w:hAnsi="Sakkal Majalla" w:cs="Sakkal Majalla"/>
          <w:sz w:val="28"/>
          <w:szCs w:val="28"/>
        </w:rPr>
        <w:t>In-Depth Interviews</w:t>
      </w:r>
      <w:r>
        <w:rPr>
          <w:rFonts w:ascii="Sakkal Majalla" w:eastAsia="Sakkal Majalla" w:hAnsi="Sakkal Majalla" w:cs="Sakkal Majalla"/>
          <w:sz w:val="28"/>
          <w:szCs w:val="28"/>
          <w:rtl/>
        </w:rPr>
        <w:t xml:space="preserve">): حيث أجرى </w:t>
      </w:r>
      <w:r>
        <w:rPr>
          <w:rFonts w:ascii="Sakkal Majalla" w:eastAsia="Sakkal Majalla" w:hAnsi="Sakkal Majalla" w:cs="Sakkal Majalla"/>
          <w:sz w:val="28"/>
          <w:szCs w:val="28"/>
          <w:rtl/>
        </w:rPr>
        <w:lastRenderedPageBreak/>
        <w:t>الباحثون مقابلات معمقة مع المشاركين لاستكشاف آرائهم وتجاربهم حول استخدام الصحة الإلكترونية في المستشفيات، والبحث الوثائقي (</w:t>
      </w:r>
      <w:r>
        <w:rPr>
          <w:rFonts w:ascii="Sakkal Majalla" w:eastAsia="Sakkal Majalla" w:hAnsi="Sakkal Majalla" w:cs="Sakkal Majalla"/>
          <w:sz w:val="28"/>
          <w:szCs w:val="28"/>
        </w:rPr>
        <w:t>Documentary Research</w:t>
      </w:r>
      <w:r>
        <w:rPr>
          <w:rFonts w:ascii="Sakkal Majalla" w:eastAsia="Sakkal Majalla" w:hAnsi="Sakkal Majalla" w:cs="Sakkal Majalla"/>
          <w:sz w:val="28"/>
          <w:szCs w:val="28"/>
          <w:rtl/>
        </w:rPr>
        <w:t xml:space="preserve">): حيث قام الباحثون بمراجعة الوثائق الرسمية المتعلقة باستراتيجية الصحة الإلكترونية الحكومية وتقارير أداء المستشفيات وغيرها من الوثائق </w:t>
      </w:r>
      <w:r>
        <w:rPr>
          <w:rFonts w:ascii="Sakkal Majalla" w:eastAsia="Sakkal Majalla" w:hAnsi="Sakkal Majalla" w:cs="Sakkal Majalla"/>
          <w:sz w:val="28"/>
          <w:szCs w:val="28"/>
          <w:rtl/>
        </w:rPr>
        <w:t>ذات الصلة، وقد توصلت الدراسة إلى أن تنفيذ استراتيجية الصحة الإلكترونية في زمبابوي كان صعبًا وما زال في مراحله الأولى، كما حددت الدراسة بعض العوامل التي تعيق تنفيذ الصحة الإلكترونية، مثل نقص الموارد المالية والبنية التحتية الرقمية غير الكافية وقلة وعي العاملين في المجال الصحي، وعلى الرغم من التحديات، أشارت الدراسة إلى أن الصحة الإلكترونية لديها القدرة على تحسين جودة الرعاية الصحية وتوقيتها وتكلفتها في زمبابوي، كما شددت الدراسة على الحاجة إلى استراتيجية شاملة لتنفيذ الصحة الإلكترونية بفعالية في زمبابوي، تتضمن</w:t>
      </w:r>
      <w:r>
        <w:rPr>
          <w:rFonts w:ascii="Sakkal Majalla" w:eastAsia="Sakkal Majalla" w:hAnsi="Sakkal Majalla" w:cs="Sakkal Majalla"/>
          <w:sz w:val="28"/>
          <w:szCs w:val="28"/>
          <w:rtl/>
        </w:rPr>
        <w:t xml:space="preserve"> توفير الموارد اللازمة، وبناء القدرات، وتعزيز التعاون بين جميع أصحاب المصلحة، وبناء على هذه النتائج اوصت الدراسة بضرورة ان تزيد حكومة زمبابوي من الاستثمار في البنية التحتية الرقمية وأنظمة الصحة الإلكترونية، وأوصت الدراسة بتقديم برامج تدريبية للعاملين في المجال الصحي لتحسين مهاراتهم في استخدام أنظمة الصحة الإلكترونية، كما أوصت الدراسة بتعزيز التعاون بين الحكومة والقطاع الخاص والمجتمع المدني لضمان تنفيذ مستدام للصحة الإلكترونية، وايضا بضرورة بتطوير استراتيجية وطنية للصحة الإلكترونية تحدد الأهداف والغايات المح</w:t>
      </w:r>
      <w:r>
        <w:rPr>
          <w:rFonts w:ascii="Sakkal Majalla" w:eastAsia="Sakkal Majalla" w:hAnsi="Sakkal Majalla" w:cs="Sakkal Majalla"/>
          <w:sz w:val="28"/>
          <w:szCs w:val="28"/>
          <w:rtl/>
        </w:rPr>
        <w:t>ددة لتنفيذ الصحة الإلكترونية في زمبابوي، ورفع مستوى الوعي بأهمية وفوائد الصحة الإلكترونية بين الجمهور والعاملين في المجال الصحي.</w:t>
      </w:r>
    </w:p>
    <w:p w14:paraId="37652ECE" w14:textId="77777777" w:rsidR="00421C98" w:rsidRDefault="006A6104">
      <w:pPr>
        <w:bidi/>
        <w:spacing w:before="280" w:after="280" w:line="360" w:lineRule="auto"/>
        <w:jc w:val="both"/>
        <w:rPr>
          <w:rFonts w:ascii="Sakkal Majalla" w:eastAsia="Sakkal Majalla" w:hAnsi="Sakkal Majalla" w:cs="Sakkal Majalla"/>
          <w:b/>
          <w:sz w:val="32"/>
          <w:szCs w:val="32"/>
        </w:rPr>
      </w:pPr>
      <w:proofErr w:type="spellStart"/>
      <w:r>
        <w:rPr>
          <w:rFonts w:ascii="Sakkal Majalla" w:eastAsia="Sakkal Majalla" w:hAnsi="Sakkal Majalla" w:cs="Sakkal Majalla"/>
          <w:b/>
          <w:sz w:val="32"/>
          <w:szCs w:val="32"/>
          <w:rtl/>
        </w:rPr>
        <w:t>الدرسات</w:t>
      </w:r>
      <w:proofErr w:type="spellEnd"/>
      <w:r>
        <w:rPr>
          <w:rFonts w:ascii="Sakkal Majalla" w:eastAsia="Sakkal Majalla" w:hAnsi="Sakkal Majalla" w:cs="Sakkal Majalla"/>
          <w:b/>
          <w:sz w:val="32"/>
          <w:szCs w:val="32"/>
          <w:rtl/>
        </w:rPr>
        <w:t xml:space="preserve"> السابقة </w:t>
      </w:r>
      <w:proofErr w:type="spellStart"/>
      <w:r>
        <w:rPr>
          <w:rFonts w:ascii="Sakkal Majalla" w:eastAsia="Sakkal Majalla" w:hAnsi="Sakkal Majalla" w:cs="Sakkal Majalla"/>
          <w:b/>
          <w:sz w:val="32"/>
          <w:szCs w:val="32"/>
          <w:rtl/>
        </w:rPr>
        <w:t>التى</w:t>
      </w:r>
      <w:proofErr w:type="spellEnd"/>
      <w:r>
        <w:rPr>
          <w:rFonts w:ascii="Sakkal Majalla" w:eastAsia="Sakkal Majalla" w:hAnsi="Sakkal Majalla" w:cs="Sakkal Majalla"/>
          <w:b/>
          <w:sz w:val="32"/>
          <w:szCs w:val="32"/>
          <w:rtl/>
        </w:rPr>
        <w:t xml:space="preserve"> تناولت المتغير </w:t>
      </w:r>
      <w:proofErr w:type="spellStart"/>
      <w:r>
        <w:rPr>
          <w:rFonts w:ascii="Sakkal Majalla" w:eastAsia="Sakkal Majalla" w:hAnsi="Sakkal Majalla" w:cs="Sakkal Majalla"/>
          <w:b/>
          <w:sz w:val="32"/>
          <w:szCs w:val="32"/>
          <w:rtl/>
        </w:rPr>
        <w:t>الثانى</w:t>
      </w:r>
      <w:proofErr w:type="spellEnd"/>
      <w:r>
        <w:rPr>
          <w:rFonts w:ascii="Sakkal Majalla" w:eastAsia="Sakkal Majalla" w:hAnsi="Sakkal Majalla" w:cs="Sakkal Majalla"/>
          <w:b/>
          <w:sz w:val="32"/>
          <w:szCs w:val="32"/>
          <w:rtl/>
        </w:rPr>
        <w:t xml:space="preserve"> "رضا المستفيدين". </w:t>
      </w:r>
    </w:p>
    <w:p w14:paraId="37652ECF" w14:textId="77777777" w:rsidR="00421C98" w:rsidRDefault="006A6104">
      <w:pPr>
        <w:numPr>
          <w:ilvl w:val="0"/>
          <w:numId w:val="21"/>
        </w:numPr>
        <w:pBdr>
          <w:top w:val="nil"/>
          <w:left w:val="nil"/>
          <w:bottom w:val="nil"/>
          <w:right w:val="nil"/>
          <w:between w:val="nil"/>
        </w:pBdr>
        <w:bidi/>
        <w:spacing w:before="280" w:after="280" w:line="360" w:lineRule="auto"/>
        <w:ind w:left="424"/>
        <w:jc w:val="both"/>
      </w:pPr>
      <w:r>
        <w:rPr>
          <w:rFonts w:ascii="Sakkal Majalla" w:eastAsia="Sakkal Majalla" w:hAnsi="Sakkal Majalla" w:cs="Sakkal Majalla"/>
          <w:b/>
          <w:color w:val="000000"/>
          <w:sz w:val="28"/>
          <w:szCs w:val="28"/>
          <w:rtl/>
        </w:rPr>
        <w:t>القحطاني, عبد القادر, (2019)، بعنوان "رضا المستفيدين عن الخدمات المقدمة وعلاقتها بجودة الخدمات في إمارة المنطقة الشرقية"</w:t>
      </w:r>
    </w:p>
    <w:p w14:paraId="37652ED0"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الدراسة إلى التعرف على رضا المستفيدين عن الخدمات المقدمة في إمارة المنطقة الشرقية، وتحديد العلاقة بين رضا المستفيدين وجودة الخدمات، واستخدمت الدراسة المنهج الوصفي التحليلي، وذلك من خلال جمع البيانات من المستفيدين من خلال استبانة، وتحليل هذه البيانات باستخدام الأساليب الإحصائية باستخدام برنامج التحليل </w:t>
      </w:r>
      <w:proofErr w:type="spellStart"/>
      <w:r>
        <w:rPr>
          <w:rFonts w:ascii="Sakkal Majalla" w:eastAsia="Sakkal Majalla" w:hAnsi="Sakkal Majalla" w:cs="Sakkal Majalla"/>
          <w:sz w:val="28"/>
          <w:szCs w:val="28"/>
          <w:rtl/>
        </w:rPr>
        <w:t>الاحصائى</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xml:space="preserve">، وتمثل مجتمع الدراسة جميع المستفيدين من الخدمات المقدمة في </w:t>
      </w:r>
      <w:r>
        <w:rPr>
          <w:rFonts w:ascii="Sakkal Majalla" w:eastAsia="Sakkal Majalla" w:hAnsi="Sakkal Majalla" w:cs="Sakkal Majalla"/>
          <w:sz w:val="28"/>
          <w:szCs w:val="28"/>
          <w:rtl/>
        </w:rPr>
        <w:lastRenderedPageBreak/>
        <w:t>إمارة المنطقة الشرقية، وقد تم اختيار عينة عشوائية من هذا المجتمع بلغت (1000) مستفيد، وأظهرت النتائج أن رضا المستفيدين عن الخدمات المق</w:t>
      </w:r>
      <w:r>
        <w:rPr>
          <w:rFonts w:ascii="Sakkal Majalla" w:eastAsia="Sakkal Majalla" w:hAnsi="Sakkal Majalla" w:cs="Sakkal Majalla"/>
          <w:sz w:val="28"/>
          <w:szCs w:val="28"/>
          <w:rtl/>
        </w:rPr>
        <w:t>دمة في إمارة المنطقة الشرقية بشكل عام مرتفع، حيث بلغ متوسط درجة رضاهم (4.2 من 5)، كما أظهرت النتائج وجود علاقة ارتباط إيجابية بين رضا المستفيدين وجودة الخدمات، حيث كلما زادت جودة الخدمات زاد رضا المستفيدين عنها، وكان أهم مؤشرات جودة الخدمات التي تؤثر على رضا المستفيدين هي (سهولة الوصول إلى الخدمات، وسرعة تقديم الخدمات، ودقة تقديم الخدمات، وكفاءة العاملين في تقديم الخدمات)، واوصت الدراسة بضرورة الاستمرار في تحسين جودة الخدمات المقدمة في إمارة المنطقة الشرقية، وإجراء دراسات دورية لقياس رضا المستفيدين عن الخدم</w:t>
      </w:r>
      <w:r>
        <w:rPr>
          <w:rFonts w:ascii="Sakkal Majalla" w:eastAsia="Sakkal Majalla" w:hAnsi="Sakkal Majalla" w:cs="Sakkal Majalla"/>
          <w:sz w:val="28"/>
          <w:szCs w:val="28"/>
          <w:rtl/>
        </w:rPr>
        <w:t>ات المقدمة، وتعزيز التواصل بين مقدمي الخدمات والمستفيدين.</w:t>
      </w:r>
    </w:p>
    <w:p w14:paraId="37652ED1" w14:textId="77777777" w:rsidR="00421C98" w:rsidRDefault="006A6104">
      <w:pPr>
        <w:numPr>
          <w:ilvl w:val="0"/>
          <w:numId w:val="21"/>
        </w:numPr>
        <w:pBdr>
          <w:top w:val="nil"/>
          <w:left w:val="nil"/>
          <w:bottom w:val="nil"/>
          <w:right w:val="nil"/>
          <w:between w:val="nil"/>
        </w:pBdr>
        <w:bidi/>
        <w:spacing w:before="280" w:after="280" w:line="360" w:lineRule="auto"/>
        <w:ind w:left="424"/>
        <w:jc w:val="both"/>
      </w:pPr>
      <w:r>
        <w:rPr>
          <w:rFonts w:ascii="Sakkal Majalla" w:eastAsia="Sakkal Majalla" w:hAnsi="Sakkal Majalla" w:cs="Sakkal Majalla"/>
          <w:b/>
          <w:color w:val="000000"/>
          <w:sz w:val="28"/>
          <w:szCs w:val="28"/>
          <w:rtl/>
        </w:rPr>
        <w:t>الرمحي، والشيخ،(2020)، بعنوان "المسؤولية الاجتماعية وأثرها على رضا المرضى: دراسة تطبيقية على المستفيدين من خدمات مستشفى الزرقاء الحكومي في الأردن "</w:t>
      </w:r>
    </w:p>
    <w:p w14:paraId="37652ED2"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الى التعرف إلى المسؤولية الاجتماعية وأثرها على رضا المرضى بالتطبيق على المرضى من خدمات مستشفى الزرقاء الحكومي في الأردن، ولتحقيق أهداف الدراسة، قام الباحث بتصميم استبانة وتطويرها لغرض جمع البيانات، وتم اختبار صدقها وثباتها، واعتمدت الدراسة على المنهج الوصفي لغرض وصف متغيرات الدراسة، والمنهج التحليلي، لغرض تحليل بيانات الدراسة واختبار فرضياتها، وتألف مجتمع الدراسة من المرضى المراجعين والراقدين في مستشفى الزرقاء الحكومي، وقد استخدم الباحث الاستبانة في جمع البيانات، حيث بلغت الاستبانات الموزعة</w:t>
      </w:r>
      <w:r>
        <w:rPr>
          <w:rFonts w:ascii="Sakkal Majalla" w:eastAsia="Sakkal Majalla" w:hAnsi="Sakkal Majalla" w:cs="Sakkal Majalla"/>
          <w:sz w:val="28"/>
          <w:szCs w:val="28"/>
          <w:rtl/>
        </w:rPr>
        <w:t xml:space="preserve"> على عينة الدراسة (500) استبانة، وتم استرداد (485) وبعد تدقيق الاستبانات المستردة، وتم استبعاد (4) استبانات لعدم صلاحيتها للتحليل الإحصائي، وتم تحليل البيانات باستخدام برنامج الحزمة الإحصائية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وتوصلت الدراسة إلى أن تقييم المستفيدين (المرضى الراقدين والمراجعين) لأبعاد (المسؤولية الاجتماعية) بشكل عام، كان (إيجابيا)، وبدرجة (متوسطة) من وجهة نظر المرضى المستفيدين من خدمات مستشفى الزرقاء الحكومي في الأردن، كما أظهرت النتائج وجود أثر ذي دلالة إحصائية عند مستوى المعنوية (</w:t>
      </w:r>
      <w:r>
        <w:rPr>
          <w:rFonts w:ascii="Cambria" w:eastAsia="Cambria" w:hAnsi="Cambria" w:cs="Cambria"/>
          <w:sz w:val="28"/>
          <w:szCs w:val="28"/>
        </w:rPr>
        <w:t>α</w:t>
      </w:r>
      <w:r>
        <w:rPr>
          <w:rFonts w:ascii="Sakkal Majalla" w:eastAsia="Sakkal Majalla" w:hAnsi="Sakkal Majalla" w:cs="Sakkal Majalla"/>
          <w:sz w:val="28"/>
          <w:szCs w:val="28"/>
          <w:rtl/>
        </w:rPr>
        <w:t xml:space="preserve"> ≤ 0.05)، لثلاثة من أبعاد المسؤولية</w:t>
      </w:r>
      <w:r>
        <w:rPr>
          <w:rFonts w:ascii="Sakkal Majalla" w:eastAsia="Sakkal Majalla" w:hAnsi="Sakkal Majalla" w:cs="Sakkal Majalla"/>
          <w:sz w:val="28"/>
          <w:szCs w:val="28"/>
          <w:rtl/>
        </w:rPr>
        <w:t xml:space="preserve"> الاجتماعية المتمثلة بـ (البعد الأخلاقي، والبعد الإنساني، والبعد البيئي)، على رضا المرضى عن خدمات مستشفى الزرقاء الحكومي في الأردن، وكان البعد الأكثر تأثيرا هو البعد (البيئي) بنسبة تفسير </w:t>
      </w:r>
      <w:r>
        <w:rPr>
          <w:rFonts w:ascii="Sakkal Majalla" w:eastAsia="Sakkal Majalla" w:hAnsi="Sakkal Majalla" w:cs="Sakkal Majalla"/>
          <w:sz w:val="28"/>
          <w:szCs w:val="28"/>
          <w:rtl/>
        </w:rPr>
        <w:lastRenderedPageBreak/>
        <w:t>بلغت: (15.3%)، وبناء على هذه النتائج اوصت الدراسة بضرورة قيام مستشفى الزرقاء الحكومي في الأردن بتوجيه الكوادر الطبية وحثهم بضرورة الالتزام بمواعيد الفحص والمعالجة والاهتمام بالمرضى المراجعين والراقدين في المستشفى.</w:t>
      </w:r>
    </w:p>
    <w:p w14:paraId="37652ED3" w14:textId="77777777" w:rsidR="00421C98" w:rsidRDefault="006A6104">
      <w:pPr>
        <w:numPr>
          <w:ilvl w:val="0"/>
          <w:numId w:val="21"/>
        </w:numPr>
        <w:pBdr>
          <w:top w:val="nil"/>
          <w:left w:val="nil"/>
          <w:bottom w:val="nil"/>
          <w:right w:val="nil"/>
          <w:between w:val="nil"/>
        </w:pBdr>
        <w:bidi/>
        <w:spacing w:before="280" w:after="280" w:line="360" w:lineRule="auto"/>
        <w:ind w:left="424"/>
        <w:jc w:val="both"/>
      </w:pPr>
      <w:r>
        <w:rPr>
          <w:rFonts w:ascii="Sakkal Majalla" w:eastAsia="Sakkal Majalla" w:hAnsi="Sakkal Majalla" w:cs="Sakkal Majalla"/>
          <w:b/>
          <w:color w:val="000000"/>
          <w:sz w:val="28"/>
          <w:szCs w:val="28"/>
          <w:rtl/>
        </w:rPr>
        <w:t xml:space="preserve">عيسى، ومقداد، (2022)، بعنوان "شمولية </w:t>
      </w:r>
      <w:r>
        <w:rPr>
          <w:rFonts w:ascii="Sakkal Majalla" w:eastAsia="Sakkal Majalla" w:hAnsi="Sakkal Majalla" w:cs="Sakkal Majalla"/>
          <w:b/>
          <w:color w:val="000000"/>
          <w:sz w:val="28"/>
          <w:szCs w:val="28"/>
          <w:rtl/>
        </w:rPr>
        <w:t>تغطية التأمين الصحي الحكومي في قطاع غزة ومدى رضا المستفيدين في أقسام القسطرة القلبية"</w:t>
      </w:r>
    </w:p>
    <w:p w14:paraId="37652ED4"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هدفت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هدفت هذه الدراسة إلى بحث شمولية خدمات التأمين الصحي الحكومي واثرها على المستفيدين في أقسام القسطرة القلبية، وشمل مجتمع الدراسة جميع المرضى ومتلقي الخدمات </w:t>
      </w:r>
      <w:r>
        <w:rPr>
          <w:rFonts w:ascii="Sakkal Majalla" w:eastAsia="Sakkal Majalla" w:hAnsi="Sakkal Majalla" w:cs="Sakkal Majalla"/>
          <w:sz w:val="28"/>
          <w:szCs w:val="28"/>
          <w:rtl/>
        </w:rPr>
        <w:t xml:space="preserve">الصحية من قسمي القسطرة القلبية (مجمع الشقاء الطبي ومستشفى غزة الأوروبي) والبالغ عددهم (1443) مستفيد، وتم حصرهم في الربع الأول من عام 2022م، وتم اختيار عينة عشوائية طبقية مكونة من (335) مستفيد، وتم توزيع الاستبانة عليهم، وتم استرجاع (293) استبانة بنسبة استبانات صالحة(87.4%)، وتم الاعتماد على المنهج الوصفي التحليلي، وتم الاعتماد على نموذج دونا </w:t>
      </w:r>
      <w:proofErr w:type="spellStart"/>
      <w:r>
        <w:rPr>
          <w:rFonts w:ascii="Sakkal Majalla" w:eastAsia="Sakkal Majalla" w:hAnsi="Sakkal Majalla" w:cs="Sakkal Majalla"/>
          <w:sz w:val="28"/>
          <w:szCs w:val="28"/>
          <w:rtl/>
        </w:rPr>
        <w:t>بيديان</w:t>
      </w:r>
      <w:proofErr w:type="spellEnd"/>
      <w:r>
        <w:rPr>
          <w:rFonts w:ascii="Sakkal Majalla" w:eastAsia="Sakkal Majalla" w:hAnsi="Sakkal Majalla" w:cs="Sakkal Majalla"/>
          <w:sz w:val="28"/>
          <w:szCs w:val="28"/>
          <w:rtl/>
        </w:rPr>
        <w:t xml:space="preserve"> الذي يتكون من ثلاثة محاور هي الهيكل العملية"، كمتغير مستقل ؛ والمحصلة كمتغير تابع، وتوصلت الدراسة إلى وجود أثر لشمولية خدمات التأمين بمحاورها الهيكل والعملية على</w:t>
      </w:r>
      <w:r>
        <w:rPr>
          <w:rFonts w:ascii="Sakkal Majalla" w:eastAsia="Sakkal Majalla" w:hAnsi="Sakkal Majalla" w:cs="Sakkal Majalla"/>
          <w:sz w:val="28"/>
          <w:szCs w:val="28"/>
          <w:rtl/>
        </w:rPr>
        <w:t xml:space="preserve"> رضا المستفيدين، وكانت الأبعاد المؤثرة بشكل طردي من محور هيكل خدمات التأمين هي توفر الكوادر الطبية سهولة الوصول، جودة البيئة الصحية، وبعد توفر الخدمات والأدوات، ومن محور عملية خدمات التأمين الصحي هي أبعاد الجودة التقنية، الالتزام بالمعايير وأخلاقيات المهنة التوقيت، والاتصال والتواصل، فكلما زادت هذه الأبعاد زاد رضا المستفيدين، فيما جاء بعدي التكاليف الإضافية والتأمين الصحي بتأثير عكسي على رضا المستفيدين فكلما زادت التكاليف الإضافية وزادت إجراءات التأمين الصحي تعقيداً قل رضا المستفيدين، </w:t>
      </w:r>
      <w:proofErr w:type="spellStart"/>
      <w:r>
        <w:rPr>
          <w:rFonts w:ascii="Sakkal Majalla" w:eastAsia="Sakkal Majalla" w:hAnsi="Sakkal Majalla" w:cs="Sakkal Majalla"/>
          <w:sz w:val="28"/>
          <w:szCs w:val="28"/>
          <w:rtl/>
        </w:rPr>
        <w:t>وومن</w:t>
      </w:r>
      <w:proofErr w:type="spellEnd"/>
      <w:r>
        <w:rPr>
          <w:rFonts w:ascii="Sakkal Majalla" w:eastAsia="Sakkal Majalla" w:hAnsi="Sakkal Majalla" w:cs="Sakkal Majalla"/>
          <w:sz w:val="28"/>
          <w:szCs w:val="28"/>
          <w:rtl/>
        </w:rPr>
        <w:t xml:space="preserve"> خلال تحليل الانحد</w:t>
      </w:r>
      <w:r>
        <w:rPr>
          <w:rFonts w:ascii="Sakkal Majalla" w:eastAsia="Sakkal Majalla" w:hAnsi="Sakkal Majalla" w:cs="Sakkal Majalla"/>
          <w:sz w:val="28"/>
          <w:szCs w:val="28"/>
          <w:rtl/>
        </w:rPr>
        <w:t xml:space="preserve">ار المتعدد التدريجي، دل على أن أكثر الأبعاد تأثيراً في رضا المستفيدين وهي بالترتيب (التأمين الصحي، التكاليف الإضافية، التوقيت، جودة البيئة الصحية، الجودة التقنية، توفر الأدوات والخدمات الاتصال والتواصل)، وأظهر تحليل التباين وجود فروق ذات دلالة إحصائية تعزى إلى نوع التامين الصحي، وبناء على هذه النتائج اوصت الدراسة بضرورة تسهيل إجراءات وتخفيض رسوم القسطرة القلبية وخدماتها الجانبية، والعمل على تقليل قوائم انتظار المرضى عن طريق زيادة التحويلات، وتوفير أعداد كافية في أقسام موازية، وأيضاً تحسين </w:t>
      </w:r>
      <w:r>
        <w:rPr>
          <w:rFonts w:ascii="Sakkal Majalla" w:eastAsia="Sakkal Majalla" w:hAnsi="Sakkal Majalla" w:cs="Sakkal Majalla"/>
          <w:sz w:val="28"/>
          <w:szCs w:val="28"/>
          <w:rtl/>
        </w:rPr>
        <w:lastRenderedPageBreak/>
        <w:t>التواصل بين الطواق</w:t>
      </w:r>
      <w:r>
        <w:rPr>
          <w:rFonts w:ascii="Sakkal Majalla" w:eastAsia="Sakkal Majalla" w:hAnsi="Sakkal Majalla" w:cs="Sakkal Majalla"/>
          <w:sz w:val="28"/>
          <w:szCs w:val="28"/>
          <w:rtl/>
        </w:rPr>
        <w:t>م الطبية من جهة والمستفيدين ومرافقيهم من جهة أخرى بما يضمن وصول معلومات كاملة عن الحالة قبل وأثناء وبعد العملية.</w:t>
      </w:r>
    </w:p>
    <w:p w14:paraId="37652ED5" w14:textId="77777777" w:rsidR="00421C98" w:rsidRDefault="006A6104">
      <w:pPr>
        <w:numPr>
          <w:ilvl w:val="0"/>
          <w:numId w:val="21"/>
        </w:numPr>
        <w:pBdr>
          <w:top w:val="nil"/>
          <w:left w:val="nil"/>
          <w:bottom w:val="nil"/>
          <w:right w:val="nil"/>
          <w:between w:val="nil"/>
        </w:pBdr>
        <w:bidi/>
        <w:spacing w:before="280" w:after="280" w:line="360" w:lineRule="auto"/>
        <w:ind w:left="424"/>
        <w:jc w:val="both"/>
      </w:pPr>
      <w:r>
        <w:rPr>
          <w:rFonts w:ascii="Sakkal Majalla" w:eastAsia="Sakkal Majalla" w:hAnsi="Sakkal Majalla" w:cs="Sakkal Majalla"/>
          <w:b/>
          <w:color w:val="000000"/>
          <w:sz w:val="28"/>
          <w:szCs w:val="28"/>
          <w:rtl/>
        </w:rPr>
        <w:t>الضمري, وآخرون، (2024)، بعنوان "أثر تطبيق إدارة الجودة الشاملة على كلٍّ من رضَا المستفيدين والولاء التنظيمي للموظفين: دراسة ميدانية للمستشفيات الحكومية بمدينة جدة"</w:t>
      </w:r>
    </w:p>
    <w:p w14:paraId="37652ED6"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الى فهم أثر تطبيق إدارة الجودة الشاملة على رضا المستفيدين عن الخدمات المقدمة في المستشفيات الحكومية بمدينة جدة، وتقييم تأثير إدارة الجودة الشاملة على تعزيز الولاء التنظيمي لدى موظفي تلك المستشفيات، وقد تناولت الدراسة تحليل ممارسات إدارة الجودة الشاملة في المستشفيات الحكومية بمدينة جدة، وقياس رضا المستفيدين عن الخدمات المقدمة في تلك المستشفيات، وتقييم الولاء التنظيمي لدى موظفي المستشفيات، وفحص العلاقة بين إدارة الجودة الشاملة ورضا المستفيدين والولاء التنظيمي للموظفين، كما تناولت إدارة الجودة</w:t>
      </w:r>
      <w:r>
        <w:rPr>
          <w:rFonts w:ascii="Sakkal Majalla" w:eastAsia="Sakkal Majalla" w:hAnsi="Sakkal Majalla" w:cs="Sakkal Majalla"/>
          <w:sz w:val="28"/>
          <w:szCs w:val="28"/>
          <w:rtl/>
        </w:rPr>
        <w:t xml:space="preserve"> الشاملة </w:t>
      </w:r>
      <w:proofErr w:type="spellStart"/>
      <w:r>
        <w:rPr>
          <w:rFonts w:ascii="Sakkal Majalla" w:eastAsia="Sakkal Majalla" w:hAnsi="Sakkal Majalla" w:cs="Sakkal Majalla"/>
          <w:sz w:val="28"/>
          <w:szCs w:val="28"/>
          <w:rtl/>
        </w:rPr>
        <w:t>بابعادها</w:t>
      </w:r>
      <w:proofErr w:type="spellEnd"/>
      <w:r>
        <w:rPr>
          <w:rFonts w:ascii="Sakkal Majalla" w:eastAsia="Sakkal Majalla" w:hAnsi="Sakkal Majalla" w:cs="Sakkal Majalla"/>
          <w:sz w:val="28"/>
          <w:szCs w:val="28"/>
          <w:rtl/>
        </w:rPr>
        <w:t xml:space="preserve"> (التحسين المستمر، مشاركة العاملين، دعم الإدارة العليا، التدريب)، ورضا المستفيدين </w:t>
      </w:r>
      <w:proofErr w:type="spellStart"/>
      <w:r>
        <w:rPr>
          <w:rFonts w:ascii="Sakkal Majalla" w:eastAsia="Sakkal Majalla" w:hAnsi="Sakkal Majalla" w:cs="Sakkal Majalla"/>
          <w:sz w:val="28"/>
          <w:szCs w:val="28"/>
          <w:rtl/>
        </w:rPr>
        <w:t>بابعادها</w:t>
      </w:r>
      <w:proofErr w:type="spellEnd"/>
      <w:r>
        <w:rPr>
          <w:rFonts w:ascii="Sakkal Majalla" w:eastAsia="Sakkal Majalla" w:hAnsi="Sakkal Majalla" w:cs="Sakkal Majalla"/>
          <w:sz w:val="28"/>
          <w:szCs w:val="28"/>
          <w:rtl/>
        </w:rPr>
        <w:t xml:space="preserve"> (جودة الخدمات المقدمة، معاملة الموظفين، بيئة المستشفى)، والولاء التنظيمي </w:t>
      </w:r>
      <w:proofErr w:type="spellStart"/>
      <w:r>
        <w:rPr>
          <w:rFonts w:ascii="Sakkal Majalla" w:eastAsia="Sakkal Majalla" w:hAnsi="Sakkal Majalla" w:cs="Sakkal Majalla"/>
          <w:sz w:val="28"/>
          <w:szCs w:val="28"/>
          <w:rtl/>
        </w:rPr>
        <w:t>بابعاده</w:t>
      </w:r>
      <w:proofErr w:type="spellEnd"/>
      <w:r>
        <w:rPr>
          <w:rFonts w:ascii="Sakkal Majalla" w:eastAsia="Sakkal Majalla" w:hAnsi="Sakkal Majalla" w:cs="Sakkal Majalla"/>
          <w:sz w:val="28"/>
          <w:szCs w:val="28"/>
          <w:rtl/>
        </w:rPr>
        <w:t xml:space="preserve"> (التعلق بالمنظمة، الدعم التنظيمي، رغبة الموظفين في البقاء)، واعتمدت على المنهج الوصفي التحليلي، وتم جمع البيانات من خلال استبيانين (استبيان موجه للموظفين، استبيان موجه للمرضى)، وتم تحليل البيانات باستخدام الأساليب الإحصائية الوصفية، والاستدلالية)، وشمل مجتمع الدراسة جميع موظفي المستشفيات الحكومية بمدينة جدة، وجميع المرضى </w:t>
      </w:r>
      <w:r>
        <w:rPr>
          <w:rFonts w:ascii="Sakkal Majalla" w:eastAsia="Sakkal Majalla" w:hAnsi="Sakkal Majalla" w:cs="Sakkal Majalla"/>
          <w:sz w:val="28"/>
          <w:szCs w:val="28"/>
          <w:rtl/>
        </w:rPr>
        <w:t>الذين يتلقون العلاج في تلك المستشفيات، حيث تم اختيار عينة عشوائية مكونة من 168 موظفًا، ومن المستفيدون تم اختيار عينة عشوائية مكونة من 248 مريضًا، وقد أظهرت الدراسة وجود علاقة إيجابية ذات دلالة إحصائية بين ممارسات إدارة الجودة الشاملة ورضا المستفيدين عن الخدمات المقدمة في المستشفيات الحكومية بمدينة جدة، كما أظهرت الدراسة وجود علاقة إيجابية ذات دلالة إحصائية بين ممارسات إدارة الجودة الشاملة والولاء التنظيمي لدى موظفي تلك المستشفيات، وأشارت النتائج إلى أن أكثر أبعاد الجودة الشاملة تأثيرًا على رضا المستفيدين هو</w:t>
      </w:r>
      <w:r>
        <w:rPr>
          <w:rFonts w:ascii="Sakkal Majalla" w:eastAsia="Sakkal Majalla" w:hAnsi="Sakkal Majalla" w:cs="Sakkal Majalla"/>
          <w:sz w:val="28"/>
          <w:szCs w:val="28"/>
          <w:rtl/>
        </w:rPr>
        <w:t xml:space="preserve"> "التحسين المستمر"، بينما أشارت النتائج إلى أن أكثر أبعاد الجودة الشاملة تأثيرًا على الولاء التنظيمي للموظفين هو "مشاركة العاملين"، كما  أظهرت الدراسة أيضًا أن المستشفيات الحكومية تهتم بالتركيز على العميل من خلال الحرص على نظافة العيادات وغرف الانتظار لتحقيق الراحة للعملاء، وايضا أظهرت الدراسة أن موظفي المستشفيات الحكومية -وفيهم الكادر الطبي والإداري- يتمتعون بالمهارات والقدرات </w:t>
      </w:r>
      <w:r>
        <w:rPr>
          <w:rFonts w:ascii="Sakkal Majalla" w:eastAsia="Sakkal Majalla" w:hAnsi="Sakkal Majalla" w:cs="Sakkal Majalla"/>
          <w:sz w:val="28"/>
          <w:szCs w:val="28"/>
          <w:rtl/>
        </w:rPr>
        <w:lastRenderedPageBreak/>
        <w:t>اللازمة في مجال تخصصاتهم، وأخيرًا، بيَّنت النتائج أن أهم المؤشرات الإيجابية التي تعزز رضا المستفيدين عن الخدمات الصحية، تتمثل في تو</w:t>
      </w:r>
      <w:r>
        <w:rPr>
          <w:rFonts w:ascii="Sakkal Majalla" w:eastAsia="Sakkal Majalla" w:hAnsi="Sakkal Majalla" w:cs="Sakkal Majalla"/>
          <w:sz w:val="28"/>
          <w:szCs w:val="28"/>
          <w:rtl/>
        </w:rPr>
        <w:t>افر العلاجات والأدوية الموصوفة للمرضى، كما أن غالبية المرضى يشعرون بتحسن صحتهم بعد زيارتهم للمستشفى بدرجة كبيرة، وبناء على هذه النتائج اوصت الدراسة بضرورة تعزيز ممارسات إدارة الجودة الشاملة في المستشفيات الحكومية بمدينة جدة، خاصةً من خلال التركيز على أبعاد "التحسين المستمر" و"مشاركة العاملين"، والعمل على تحسين جودة الخدمات المقدمة للمرضى من خلال الاهتمام بجودة الرعاية الطبية، ومعاملة الموظفين، وبيئة المستشفى، وتوفير برامج تدريبية للموظفين لتعزيز مهاراتهم ومعارفهم في مجال الجودة الشاملة، وإشراك الموظفين في ع</w:t>
      </w:r>
      <w:r>
        <w:rPr>
          <w:rFonts w:ascii="Sakkal Majalla" w:eastAsia="Sakkal Majalla" w:hAnsi="Sakkal Majalla" w:cs="Sakkal Majalla"/>
          <w:sz w:val="28"/>
          <w:szCs w:val="28"/>
          <w:rtl/>
        </w:rPr>
        <w:t>ملية تحسين الجودة من خلال أخذ آرائهم ومقترحاتهم بعين الاعتبار، والاستمرار في تقييم أثر ممارسات إدارة الجودة الشاملة على رضا المستفيدين والولاء التنظيمي للموظفين بشكل دوري، ومشاركة أفضل الممارسات في مجال إدارة الجودة الشاملة بين المستشفيات الحكومية.</w:t>
      </w:r>
    </w:p>
    <w:p w14:paraId="37652ED7" w14:textId="77777777" w:rsidR="00421C98" w:rsidRDefault="006A6104">
      <w:pPr>
        <w:numPr>
          <w:ilvl w:val="0"/>
          <w:numId w:val="21"/>
        </w:numPr>
        <w:pBdr>
          <w:top w:val="nil"/>
          <w:left w:val="nil"/>
          <w:bottom w:val="nil"/>
          <w:right w:val="nil"/>
          <w:between w:val="nil"/>
        </w:pBdr>
        <w:spacing w:before="280" w:after="280" w:line="360" w:lineRule="auto"/>
        <w:ind w:left="426"/>
        <w:jc w:val="both"/>
      </w:pPr>
      <w:r>
        <w:rPr>
          <w:rFonts w:ascii="Sakkal Majalla" w:eastAsia="Sakkal Majalla" w:hAnsi="Sakkal Majalla" w:cs="Sakkal Majalla"/>
          <w:b/>
          <w:color w:val="000000"/>
          <w:sz w:val="28"/>
          <w:szCs w:val="28"/>
        </w:rPr>
        <w:t xml:space="preserve">Getaneh,. et al (2023)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 xml:space="preserve">  "Satisfaction of beneficiaries with community-based health insurance and associated factors in </w:t>
      </w:r>
      <w:proofErr w:type="spellStart"/>
      <w:r>
        <w:rPr>
          <w:rFonts w:ascii="Sakkal Majalla" w:eastAsia="Sakkal Majalla" w:hAnsi="Sakkal Majalla" w:cs="Sakkal Majalla"/>
          <w:b/>
          <w:color w:val="000000"/>
          <w:sz w:val="28"/>
          <w:szCs w:val="28"/>
        </w:rPr>
        <w:t>Legambo</w:t>
      </w:r>
      <w:proofErr w:type="spellEnd"/>
      <w:r>
        <w:rPr>
          <w:rFonts w:ascii="Sakkal Majalla" w:eastAsia="Sakkal Majalla" w:hAnsi="Sakkal Majalla" w:cs="Sakkal Majalla"/>
          <w:b/>
          <w:color w:val="000000"/>
          <w:sz w:val="28"/>
          <w:szCs w:val="28"/>
        </w:rPr>
        <w:t xml:space="preserve"> District, North-East Ethiopia: a cross-sectional study. Frontiers in Public Health"</w:t>
      </w:r>
    </w:p>
    <w:p w14:paraId="37652ED8"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الدراسة إلى التحقيق في رضا مستفيدي التأمين الصحي القائم على المجتمع والعوامل المرتبطة به في منطقة </w:t>
      </w:r>
      <w:proofErr w:type="spellStart"/>
      <w:r>
        <w:rPr>
          <w:rFonts w:ascii="Sakkal Majalla" w:eastAsia="Sakkal Majalla" w:hAnsi="Sakkal Majalla" w:cs="Sakkal Majalla"/>
          <w:sz w:val="28"/>
          <w:szCs w:val="28"/>
          <w:rtl/>
        </w:rPr>
        <w:t>ليجامبو</w:t>
      </w:r>
      <w:proofErr w:type="spellEnd"/>
      <w:r>
        <w:rPr>
          <w:rFonts w:ascii="Sakkal Majalla" w:eastAsia="Sakkal Majalla" w:hAnsi="Sakkal Majalla" w:cs="Sakkal Majalla"/>
          <w:sz w:val="28"/>
          <w:szCs w:val="28"/>
          <w:rtl/>
        </w:rPr>
        <w:t xml:space="preserve">، شمال شرق إثيوبيا، وأُجريت الدراسة في منطقة </w:t>
      </w:r>
      <w:proofErr w:type="spellStart"/>
      <w:r>
        <w:rPr>
          <w:rFonts w:ascii="Sakkal Majalla" w:eastAsia="Sakkal Majalla" w:hAnsi="Sakkal Majalla" w:cs="Sakkal Majalla"/>
          <w:sz w:val="28"/>
          <w:szCs w:val="28"/>
          <w:rtl/>
        </w:rPr>
        <w:t>ليجامبو</w:t>
      </w:r>
      <w:proofErr w:type="spellEnd"/>
      <w:r>
        <w:rPr>
          <w:rFonts w:ascii="Sakkal Majalla" w:eastAsia="Sakkal Majalla" w:hAnsi="Sakkal Majalla" w:cs="Sakkal Majalla"/>
          <w:sz w:val="28"/>
          <w:szCs w:val="28"/>
          <w:rtl/>
        </w:rPr>
        <w:t xml:space="preserve"> بتصميم دراسة مقطعية مستندة إلى المجتمع من أكتوبر إلى نوفمبر 2019، وتم جمع البيانات من 838 أسرة كانت مستفيدة من المخطط باستخدام العينة العشوائية متعددة المراحل ومنهجية العينة العشوائية المنتظمة، وتم توظيف اثني عشر جامع بيانات مدربًا وجمعوا البيانات باستخدام استبيان منظم تم اختباره مسبقًا، كما أجريت تحليلات وصفية وثنائية المتغير وتحليل الانحدار اللو</w:t>
      </w:r>
      <w:r>
        <w:rPr>
          <w:rFonts w:ascii="Sakkal Majalla" w:eastAsia="Sakkal Majalla" w:hAnsi="Sakkal Majalla" w:cs="Sakkal Majalla"/>
          <w:sz w:val="28"/>
          <w:szCs w:val="28"/>
          <w:rtl/>
        </w:rPr>
        <w:t xml:space="preserve">جستي.، وتم استخدام قيمة </w:t>
      </w:r>
      <w:r>
        <w:rPr>
          <w:rFonts w:ascii="Sakkal Majalla" w:eastAsia="Sakkal Majalla" w:hAnsi="Sakkal Majalla" w:cs="Sakkal Majalla"/>
          <w:sz w:val="28"/>
          <w:szCs w:val="28"/>
        </w:rPr>
        <w:t>p</w:t>
      </w:r>
      <w:r>
        <w:rPr>
          <w:rFonts w:ascii="Sakkal Majalla" w:eastAsia="Sakkal Majalla" w:hAnsi="Sakkal Majalla" w:cs="Sakkal Majalla"/>
          <w:sz w:val="28"/>
          <w:szCs w:val="28"/>
          <w:rtl/>
        </w:rPr>
        <w:t xml:space="preserve"> أقل من 0.05 مع فاصل ثقة 95٪ في تحليل الانحدار اللوجستي متعدد المتغيرات لتحديد الارتباط بين المتغيرات ورضا المستفيدين، وتوصلت الدراسة الى انه بلغ إجمالي مستوى رضا المستفيدين من المخطط 58.6٪ وكان مرتبطًا بالعوامل التالية: البضاعة (</w:t>
      </w:r>
      <w:r>
        <w:rPr>
          <w:rFonts w:ascii="Sakkal Majalla" w:eastAsia="Sakkal Majalla" w:hAnsi="Sakkal Majalla" w:cs="Sakkal Majalla"/>
          <w:sz w:val="28"/>
          <w:szCs w:val="28"/>
        </w:rPr>
        <w:t>AOR = 1.92</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CI</w:t>
      </w:r>
      <w:r>
        <w:rPr>
          <w:rFonts w:ascii="Sakkal Majalla" w:eastAsia="Sakkal Majalla" w:hAnsi="Sakkal Majalla" w:cs="Sakkal Majalla"/>
          <w:sz w:val="28"/>
          <w:szCs w:val="28"/>
          <w:rtl/>
        </w:rPr>
        <w:t xml:space="preserve"> = 1.02-3.63)، والعيش في المناطق الريفية (</w:t>
      </w:r>
      <w:r>
        <w:rPr>
          <w:rFonts w:ascii="Sakkal Majalla" w:eastAsia="Sakkal Majalla" w:hAnsi="Sakkal Majalla" w:cs="Sakkal Majalla"/>
          <w:sz w:val="28"/>
          <w:szCs w:val="28"/>
        </w:rPr>
        <w:t>AOR = 1.52</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CI</w:t>
      </w:r>
      <w:r>
        <w:rPr>
          <w:rFonts w:ascii="Sakkal Majalla" w:eastAsia="Sakkal Majalla" w:hAnsi="Sakkal Majalla" w:cs="Sakkal Majalla"/>
          <w:sz w:val="28"/>
          <w:szCs w:val="28"/>
          <w:rtl/>
        </w:rPr>
        <w:t xml:space="preserve"> = 1.02-2.27)، ووقت فتح المكتب المبكر (</w:t>
      </w:r>
      <w:r>
        <w:rPr>
          <w:rFonts w:ascii="Sakkal Majalla" w:eastAsia="Sakkal Majalla" w:hAnsi="Sakkal Majalla" w:cs="Sakkal Majalla"/>
          <w:sz w:val="28"/>
          <w:szCs w:val="28"/>
        </w:rPr>
        <w:t>AOR = 3.81</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CI</w:t>
      </w:r>
      <w:r>
        <w:rPr>
          <w:rFonts w:ascii="Sakkal Majalla" w:eastAsia="Sakkal Majalla" w:hAnsi="Sakkal Majalla" w:cs="Sakkal Majalla"/>
          <w:sz w:val="28"/>
          <w:szCs w:val="28"/>
          <w:rtl/>
        </w:rPr>
        <w:t xml:space="preserve"> = 2.04-7.10)، ووقت قصير لاستخدام حزم الفوائد (</w:t>
      </w:r>
      <w:r>
        <w:rPr>
          <w:rFonts w:ascii="Sakkal Majalla" w:eastAsia="Sakkal Majalla" w:hAnsi="Sakkal Majalla" w:cs="Sakkal Majalla"/>
          <w:sz w:val="28"/>
          <w:szCs w:val="28"/>
        </w:rPr>
        <w:t>AOR = 4.85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CI</w:t>
      </w:r>
      <w:r>
        <w:rPr>
          <w:rFonts w:ascii="Sakkal Majalla" w:eastAsia="Sakkal Majalla" w:hAnsi="Sakkal Majalla" w:cs="Sakkal Majalla"/>
          <w:sz w:val="28"/>
          <w:szCs w:val="28"/>
          <w:rtl/>
        </w:rPr>
        <w:t xml:space="preserve"> = 2.08-11.31)، وقسط عضوية غير مكلف (</w:t>
      </w:r>
      <w:r>
        <w:rPr>
          <w:rFonts w:ascii="Sakkal Majalla" w:eastAsia="Sakkal Majalla" w:hAnsi="Sakkal Majalla" w:cs="Sakkal Majalla"/>
          <w:sz w:val="28"/>
          <w:szCs w:val="28"/>
        </w:rPr>
        <w:t>AOR = 10.58</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CI</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 3.56-31.44)، وتوفر خدمات المختبر (</w:t>
      </w:r>
      <w:r>
        <w:rPr>
          <w:rFonts w:ascii="Sakkal Majalla" w:eastAsia="Sakkal Majalla" w:hAnsi="Sakkal Majalla" w:cs="Sakkal Majalla"/>
          <w:sz w:val="28"/>
          <w:szCs w:val="28"/>
        </w:rPr>
        <w:t>AOR = 2.95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CI</w:t>
      </w:r>
      <w:r>
        <w:rPr>
          <w:rFonts w:ascii="Sakkal Majalla" w:eastAsia="Sakkal Majalla" w:hAnsi="Sakkal Majalla" w:cs="Sakkal Majalla"/>
          <w:sz w:val="28"/>
          <w:szCs w:val="28"/>
          <w:rtl/>
        </w:rPr>
        <w:t xml:space="preserve"> = 1.71-5.09)، </w:t>
      </w:r>
      <w:r>
        <w:rPr>
          <w:rFonts w:ascii="Sakkal Majalla" w:eastAsia="Sakkal Majalla" w:hAnsi="Sakkal Majalla" w:cs="Sakkal Majalla"/>
          <w:sz w:val="28"/>
          <w:szCs w:val="28"/>
          <w:rtl/>
        </w:rPr>
        <w:lastRenderedPageBreak/>
        <w:t>ووجود خدمات الإحالة (</w:t>
      </w:r>
      <w:r>
        <w:rPr>
          <w:rFonts w:ascii="Sakkal Majalla" w:eastAsia="Sakkal Majalla" w:hAnsi="Sakkal Majalla" w:cs="Sakkal Majalla"/>
          <w:sz w:val="28"/>
          <w:szCs w:val="28"/>
        </w:rPr>
        <w:t>AOR = 1.93</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CI</w:t>
      </w:r>
      <w:r>
        <w:rPr>
          <w:rFonts w:ascii="Sakkal Majalla" w:eastAsia="Sakkal Majalla" w:hAnsi="Sakkal Majalla" w:cs="Sakkal Majalla"/>
          <w:sz w:val="28"/>
          <w:szCs w:val="28"/>
          <w:rtl/>
        </w:rPr>
        <w:t xml:space="preserve"> = 1.33-2.80)، وتقديم الرعاية الفورية في المرافق الصحية (</w:t>
      </w:r>
      <w:r>
        <w:rPr>
          <w:rFonts w:ascii="Sakkal Majalla" w:eastAsia="Sakkal Majalla" w:hAnsi="Sakkal Majalla" w:cs="Sakkal Majalla"/>
          <w:sz w:val="28"/>
          <w:szCs w:val="28"/>
        </w:rPr>
        <w:t>AOR = 1.73</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CI</w:t>
      </w:r>
      <w:r>
        <w:rPr>
          <w:rFonts w:ascii="Sakkal Majalla" w:eastAsia="Sakkal Majalla" w:hAnsi="Sakkal Majalla" w:cs="Sakkal Majalla"/>
          <w:sz w:val="28"/>
          <w:szCs w:val="28"/>
          <w:rtl/>
        </w:rPr>
        <w:t xml:space="preserve"> = 1.01-2.97)، والالتحاق غير الإجباري (</w:t>
      </w:r>
      <w:r>
        <w:rPr>
          <w:rFonts w:ascii="Sakkal Majalla" w:eastAsia="Sakkal Majalla" w:hAnsi="Sakkal Majalla" w:cs="Sakkal Majalla"/>
          <w:sz w:val="28"/>
          <w:szCs w:val="28"/>
        </w:rPr>
        <w:t>AOR = 6.31</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95</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CI</w:t>
      </w:r>
      <w:r>
        <w:rPr>
          <w:rFonts w:ascii="Sakkal Majalla" w:eastAsia="Sakkal Majalla" w:hAnsi="Sakkal Majalla" w:cs="Sakkal Majalla"/>
          <w:sz w:val="28"/>
          <w:szCs w:val="28"/>
          <w:rtl/>
        </w:rPr>
        <w:t xml:space="preserve"> = 1.64-24.20)، وكان رضا المستفيدين من المخطط دون المستوى الأمثل ووجد أنه يتحدد (بالمهنة والمكان والإقامة وخدمات المختبر والإحالة والرعاية الفورية ووقت فتح المكتب والفاصل الزمني لاستخدام حزم الفوائد ومبلغ القسط وحالة الالتحاق)، ومعظمها متغيرات مرتبطة بالخدمة، وبالتالي، لت</w:t>
      </w:r>
      <w:r>
        <w:rPr>
          <w:rFonts w:ascii="Sakkal Majalla" w:eastAsia="Sakkal Majalla" w:hAnsi="Sakkal Majalla" w:cs="Sakkal Majalla"/>
          <w:sz w:val="28"/>
          <w:szCs w:val="28"/>
          <w:rtl/>
        </w:rPr>
        <w:t>حسين مستوى الرضا، يبدو أن الجهات المعنية التي يجب أن تعمل بجد هي وكالة التأمين الصحي (المؤمن) والمرافق الصحية (الموفر أو المورد).</w:t>
      </w:r>
    </w:p>
    <w:p w14:paraId="37652ED9" w14:textId="77777777" w:rsidR="00421C98" w:rsidRDefault="006A6104">
      <w:pPr>
        <w:numPr>
          <w:ilvl w:val="0"/>
          <w:numId w:val="21"/>
        </w:numPr>
        <w:pBdr>
          <w:top w:val="nil"/>
          <w:left w:val="nil"/>
          <w:bottom w:val="nil"/>
          <w:right w:val="nil"/>
          <w:between w:val="nil"/>
        </w:pBdr>
        <w:spacing w:before="280" w:after="280" w:line="360" w:lineRule="auto"/>
        <w:ind w:left="426"/>
        <w:jc w:val="both"/>
      </w:pPr>
      <w:r>
        <w:rPr>
          <w:rFonts w:ascii="Sakkal Majalla" w:eastAsia="Sakkal Majalla" w:hAnsi="Sakkal Majalla" w:cs="Sakkal Majalla"/>
          <w:b/>
          <w:color w:val="000000"/>
          <w:sz w:val="28"/>
          <w:szCs w:val="28"/>
        </w:rPr>
        <w:t xml:space="preserve">Serhan,. </w:t>
      </w:r>
      <w:proofErr w:type="spellStart"/>
      <w:r>
        <w:rPr>
          <w:rFonts w:ascii="Sakkal Majalla" w:eastAsia="Sakkal Majalla" w:hAnsi="Sakkal Majalla" w:cs="Sakkal Majalla"/>
          <w:b/>
          <w:color w:val="000000"/>
          <w:sz w:val="28"/>
          <w:szCs w:val="28"/>
        </w:rPr>
        <w:t>etal</w:t>
      </w:r>
      <w:proofErr w:type="spellEnd"/>
      <w:r>
        <w:rPr>
          <w:rFonts w:ascii="Sakkal Majalla" w:eastAsia="Sakkal Majalla" w:hAnsi="Sakkal Majalla" w:cs="Sakkal Majalla"/>
          <w:b/>
          <w:color w:val="000000"/>
          <w:sz w:val="28"/>
          <w:szCs w:val="28"/>
        </w:rPr>
        <w:t xml:space="preserve"> (2023)</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"Impact of nutrition service attributes on patient satisfaction: evidence from an outpatient clinic at a Lebanese-Middle Eastern hospital"</w:t>
      </w:r>
    </w:p>
    <w:p w14:paraId="37652EDA"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هدفت هذه الدراسة إلى استكشاف الأدبيات الموجودة حول العلاقة بين سمات الخدمة المختلفة ورضا المرضى في العيادات الخارجية للتغذية لاقتراح واختبار نموذج مفاهيمي خاص بالثقافة يربط بين محركات رضا المرضى، فعلى مدى فترة 7 أسابيع في خريف عام 2019 (2 نوفمبر - 19 ديسمبر)، أكمل 600 مريض من مستشفى لبناني - شرق أوسطي (396 أنثى و 204 ذكور) استبيانًا به أسئلة مغلقة (عددها 30)، وتم اعتبار العبارات أنها تمثل سمات محددة لخدمات التغذية، ومن أجل قياس وجود ودرجة العلاقات المهمة بين مختلف متغيرات البحث، تم استخدام معاملات ارتباط </w:t>
      </w:r>
      <w:r>
        <w:rPr>
          <w:rFonts w:ascii="Sakkal Majalla" w:eastAsia="Sakkal Majalla" w:hAnsi="Sakkal Majalla" w:cs="Sakkal Majalla"/>
          <w:sz w:val="28"/>
          <w:szCs w:val="28"/>
          <w:rtl/>
        </w:rPr>
        <w:t>بيرسون واختبار زيتا فيشر لتحليل البيانات التي تم جمعها، قبل الانضمام إلى العيادة وأثناء ذلك، أثناء وبعد الموعد، وتم حساب متوسطات الدرجات والترددات، وتوصلت الدراسة الى أن سمات خدمة التغذية فيما يتعلق بـ "بعد الموعد" قد تحسن مستوى رضا المرضى أكثر من السمات المتعلقة بـ "عند الانضمام إلى العيادة" و "خلال الموعد"، وكان معظم المرضى راضين عن تجربتهم العامة في العيادة الخارجية، كما اظهرت الدراسة ان تجربة المريض هي نتيجة مباشرة للتفاعلات الإيجابية مع جميع الخدمات المقدمة، علاوة على ذلك، فإن نتائج هذه الدراسة مهمة لت</w:t>
      </w:r>
      <w:r>
        <w:rPr>
          <w:rFonts w:ascii="Sakkal Majalla" w:eastAsia="Sakkal Majalla" w:hAnsi="Sakkal Majalla" w:cs="Sakkal Majalla"/>
          <w:sz w:val="28"/>
          <w:szCs w:val="28"/>
          <w:rtl/>
        </w:rPr>
        <w:t>قييم جودة سمات خدمة التغذية وللإبلاغ عن قدرة هذه الخدمة على تلبية احتياجات وتفضيلات المرضى في قطاع الرعاية الصحية.</w:t>
      </w:r>
    </w:p>
    <w:p w14:paraId="37652EDB" w14:textId="77777777" w:rsidR="00421C98" w:rsidRDefault="006A6104">
      <w:pPr>
        <w:numPr>
          <w:ilvl w:val="0"/>
          <w:numId w:val="21"/>
        </w:numPr>
        <w:pBdr>
          <w:top w:val="nil"/>
          <w:left w:val="nil"/>
          <w:bottom w:val="nil"/>
          <w:right w:val="nil"/>
          <w:between w:val="nil"/>
        </w:pBdr>
        <w:spacing w:before="280" w:after="280" w:line="360" w:lineRule="auto"/>
        <w:ind w:left="426"/>
        <w:jc w:val="both"/>
      </w:pPr>
      <w:r>
        <w:rPr>
          <w:rFonts w:ascii="Sakkal Majalla" w:eastAsia="Sakkal Majalla" w:hAnsi="Sakkal Majalla" w:cs="Sakkal Majalla"/>
          <w:b/>
          <w:color w:val="000000"/>
          <w:sz w:val="28"/>
          <w:szCs w:val="28"/>
        </w:rPr>
        <w:t xml:space="preserve">Swathi,. et al (2023)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 xml:space="preserve">  "Impact Of Service Quality On Customer Satisfaction With Reference To NABH Accredited Hospitals"  </w:t>
      </w:r>
    </w:p>
    <w:p w14:paraId="37652EDC"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هدفت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الدراسة الى فهم درجة تأثير جودة الخدمة على رضا العملاء فيما يتعلق بالمستشفيات المعتمدة من قبل الهيئة الوطنية لاعتماد المستشفيات (</w:t>
      </w:r>
      <w:r>
        <w:rPr>
          <w:rFonts w:ascii="Sakkal Majalla" w:eastAsia="Sakkal Majalla" w:hAnsi="Sakkal Majalla" w:cs="Sakkal Majalla"/>
          <w:sz w:val="28"/>
          <w:szCs w:val="28"/>
        </w:rPr>
        <w:t>NABH</w:t>
      </w:r>
      <w:r>
        <w:rPr>
          <w:rFonts w:ascii="Sakkal Majalla" w:eastAsia="Sakkal Majalla" w:hAnsi="Sakkal Majalla" w:cs="Sakkal Majalla"/>
          <w:sz w:val="28"/>
          <w:szCs w:val="28"/>
          <w:rtl/>
        </w:rPr>
        <w:t>)، وتم اعتبار مبادرة البحث الحالية لجمع البيانات من كل من المصادر الأصلية والمجال ذي الصلة بالمصادر الثانوية، وتم تحليل البيانات التي تم جمعها بعد التصنيف المنهجي والترميز والتقديم البياني، مع مراعاة الخصائص والطبيعة المشتركة للبيانات، تم استخدام تحليل الانحدار المتعدد لفهم العلاقة بين المتغيرات التابعة والمتغيرات المستقلة، ويتم تقديم النتيجة الرئيسية لدراسة البحث على أنها</w:t>
      </w:r>
      <w:r>
        <w:rPr>
          <w:rFonts w:ascii="Sakkal Majalla" w:eastAsia="Sakkal Majalla" w:hAnsi="Sakkal Majalla" w:cs="Sakkal Majalla"/>
          <w:sz w:val="28"/>
          <w:szCs w:val="28"/>
          <w:rtl/>
        </w:rPr>
        <w:t xml:space="preserve"> جودة الخدمة الأكثر ملاءمة التي لها تأثير كبير على رضا العملاء في قطاع الرعاية الصحية، وتوصلت الدراسة الى أن الحفاظ على جودة الخدمة القياسية يلبي توقعات العملاء مما يؤدي إلى درجة عالية من الرضا وبناء علاقة طويلة الأمد في عالم الشركات، وترتبط نتائج البحث بشكل جيد بالمبادرات البحثية المستقبلية في مجال جودة الخدمات وإدارة علاقات العملاء والسمعة الطيبة للشركات والتحسين المستمر لخدمات الرعاية الصحية وفقًا لتوقعات العملاء وضمان تقديم خدمات أفضل للمجتمع.</w:t>
      </w:r>
    </w:p>
    <w:p w14:paraId="37652EDD" w14:textId="77777777" w:rsidR="00421C98" w:rsidRDefault="006A6104">
      <w:pPr>
        <w:numPr>
          <w:ilvl w:val="0"/>
          <w:numId w:val="21"/>
        </w:numPr>
        <w:pBdr>
          <w:top w:val="nil"/>
          <w:left w:val="nil"/>
          <w:bottom w:val="nil"/>
          <w:right w:val="nil"/>
          <w:between w:val="nil"/>
        </w:pBdr>
        <w:spacing w:before="280" w:after="280" w:line="360" w:lineRule="auto"/>
        <w:ind w:left="426"/>
        <w:jc w:val="both"/>
      </w:pPr>
      <w:r>
        <w:rPr>
          <w:rFonts w:ascii="Sakkal Majalla" w:eastAsia="Sakkal Majalla" w:hAnsi="Sakkal Majalla" w:cs="Sakkal Majalla"/>
          <w:b/>
          <w:color w:val="000000"/>
          <w:sz w:val="28"/>
          <w:szCs w:val="28"/>
        </w:rPr>
        <w:t xml:space="preserve">Hasan,. et al, (2024)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 xml:space="preserve"> "Patient Satisfaction With the Health Care Services of a Government-Financed Health Protection Scheme in Bangladesh: Cross-Sectional Study"</w:t>
      </w:r>
    </w:p>
    <w:p w14:paraId="37652EDE"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الى  تقييم رضا المرضى بخدمات الرعاية الصحية المقدمة بموجب البرنامج التجريبي لحماية الصحة في بنجلاديش، وقد تناولت الدراسة تقييم تجربة المرضى في استخدام خدمات الرعاية الصحية المقدمة من خلال البرنامج، وتحديد مستوى رضى المرضى عن جوانب مختلفة لخدمات الرعاية الصحية، واعتمدت على منهج المسح المقطعي (</w:t>
      </w:r>
      <w:r>
        <w:rPr>
          <w:rFonts w:ascii="Sakkal Majalla" w:eastAsia="Sakkal Majalla" w:hAnsi="Sakkal Majalla" w:cs="Sakkal Majalla"/>
          <w:sz w:val="28"/>
          <w:szCs w:val="28"/>
        </w:rPr>
        <w:t>Cross-Sectional Survey</w:t>
      </w:r>
      <w:r>
        <w:rPr>
          <w:rFonts w:ascii="Sakkal Majalla" w:eastAsia="Sakkal Majalla" w:hAnsi="Sakkal Majalla" w:cs="Sakkal Majalla"/>
          <w:sz w:val="28"/>
          <w:szCs w:val="28"/>
          <w:rtl/>
        </w:rPr>
        <w:t>)، وشمل مجتمع الدراسة جميع مستخدمي برنامج (</w:t>
      </w:r>
      <w:r>
        <w:rPr>
          <w:rFonts w:ascii="Sakkal Majalla" w:eastAsia="Sakkal Majalla" w:hAnsi="Sakkal Majalla" w:cs="Sakkal Majalla"/>
          <w:sz w:val="28"/>
          <w:szCs w:val="28"/>
        </w:rPr>
        <w:t>SSK</w:t>
      </w:r>
      <w:r>
        <w:rPr>
          <w:rFonts w:ascii="Sakkal Majalla" w:eastAsia="Sakkal Majalla" w:hAnsi="Sakkal Majalla" w:cs="Sakkal Majalla"/>
          <w:sz w:val="28"/>
          <w:szCs w:val="28"/>
          <w:rtl/>
        </w:rPr>
        <w:t>) في بنجلاديش، وشملت العينة مرضى من مستخدمي البرنامج ممن أمضوا ليلتين على الأقل في مرافق الرعاية الصحية، وتم اختيارهم لإجراء مقابلات شخصية عند خروجهم من المستشفى، وتم جمع البيانات عن طريق المقابلة الشخصية، وتم تحليل البيانات الوصفية لاستخراج التوزيعات والتكرارات للمتغيرات، واستخدام اختبارات تحليلية استدلالية (</w:t>
      </w:r>
      <w:r>
        <w:rPr>
          <w:rFonts w:ascii="Sakkal Majalla" w:eastAsia="Sakkal Majalla" w:hAnsi="Sakkal Majalla" w:cs="Sakkal Majalla"/>
          <w:sz w:val="28"/>
          <w:szCs w:val="28"/>
        </w:rPr>
        <w:t>t-test</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ANOVA</w:t>
      </w:r>
      <w:r>
        <w:rPr>
          <w:rFonts w:ascii="Sakkal Majalla" w:eastAsia="Sakkal Majalla" w:hAnsi="Sakkal Majalla" w:cs="Sakkal Majalla"/>
          <w:sz w:val="28"/>
          <w:szCs w:val="28"/>
          <w:rtl/>
        </w:rPr>
        <w:t xml:space="preserve"> أحادي الاتجاه)، وتحليل الانحدار الخطي)، وقد أظهرت الدراسة أن 55.1٪ (241/438) من مستخدمي البرنامج كانوا إما راضين جدًا أ</w:t>
      </w:r>
      <w:r>
        <w:rPr>
          <w:rFonts w:ascii="Sakkal Majalla" w:eastAsia="Sakkal Majalla" w:hAnsi="Sakkal Majalla" w:cs="Sakkal Majalla"/>
          <w:sz w:val="28"/>
          <w:szCs w:val="28"/>
          <w:rtl/>
        </w:rPr>
        <w:t>و راضين بخدمات الرعاية الصحية المقدمة من خلال برنامج (</w:t>
      </w:r>
      <w:r>
        <w:rPr>
          <w:rFonts w:ascii="Sakkal Majalla" w:eastAsia="Sakkal Majalla" w:hAnsi="Sakkal Majalla" w:cs="Sakkal Majalla"/>
          <w:sz w:val="28"/>
          <w:szCs w:val="28"/>
        </w:rPr>
        <w:t>SSK</w:t>
      </w:r>
      <w:r>
        <w:rPr>
          <w:rFonts w:ascii="Sakkal Majalla" w:eastAsia="Sakkal Majalla" w:hAnsi="Sakkal Majalla" w:cs="Sakkal Majalla"/>
          <w:sz w:val="28"/>
          <w:szCs w:val="28"/>
          <w:rtl/>
        </w:rPr>
        <w:t xml:space="preserve">)، وكانت أعلى </w:t>
      </w:r>
      <w:r>
        <w:rPr>
          <w:rFonts w:ascii="Sakkal Majalla" w:eastAsia="Sakkal Majalla" w:hAnsi="Sakkal Majalla" w:cs="Sakkal Majalla"/>
          <w:sz w:val="28"/>
          <w:szCs w:val="28"/>
          <w:rtl/>
        </w:rPr>
        <w:t xml:space="preserve">مستويات الرضا متعلقة بـ (الحفاظ على خصوصية المرضى خلال الفحوصات التشخيصية، وسلوك الأطباء، الخدمات المقدمة في مكتب التسجيل، الحفاظ على سرية المعلومات المتعلقة </w:t>
      </w:r>
      <w:r>
        <w:rPr>
          <w:rFonts w:ascii="Sakkal Majalla" w:eastAsia="Sakkal Majalla" w:hAnsi="Sakkal Majalla" w:cs="Sakkal Majalla"/>
          <w:sz w:val="28"/>
          <w:szCs w:val="28"/>
          <w:rtl/>
        </w:rPr>
        <w:lastRenderedPageBreak/>
        <w:t>بأمراض المرضى، سلوك الممرضين) كما اظهرت الدراسة انخفاض ملحوظ في مستوى رضا المرضى فيما يتعلق بـ (مناقشة المعلومات المتعلقة بالمرض مع مقدمي الرعاية الصحية، توفر مياه الشرب، نظافة العيادات، نظافة غرفة الانتظار، وقت التسجيل الذي يزيد عن 15 دقيقة، وقت انتظار الحصول على الخدمات)، وأظهرت الدراسة أيضًا أن رضا المرضى يرتبط ارتباطًا إيجابيًا بـ (مستوى التعليم، ا</w:t>
      </w:r>
      <w:r>
        <w:rPr>
          <w:rFonts w:ascii="Sakkal Majalla" w:eastAsia="Sakkal Majalla" w:hAnsi="Sakkal Majalla" w:cs="Sakkal Majalla"/>
          <w:sz w:val="28"/>
          <w:szCs w:val="28"/>
          <w:rtl/>
        </w:rPr>
        <w:t xml:space="preserve">لوضع الاجتماعي والاقتصادي، النوع)، وبناء على هذه النتائج اوصت الدراسة بضرورة  التركيز على تحسين جوانب الرعاية الصحية التي أظهرت فيها مستويات رضا منخفضة، مثل مناقشة المعلومات المتعلقة بالمرض مع مقدمي الرعاية الصحية، وتوفر مياه الشرب النظيفة، وتحسين نظافة </w:t>
      </w:r>
      <w:proofErr w:type="spellStart"/>
      <w:r>
        <w:rPr>
          <w:rFonts w:ascii="Sakkal Majalla" w:eastAsia="Sakkal Majalla" w:hAnsi="Sakkal Majalla" w:cs="Sakkal Majalla"/>
          <w:sz w:val="28"/>
          <w:szCs w:val="28"/>
          <w:rtl/>
        </w:rPr>
        <w:t>االعيادات</w:t>
      </w:r>
      <w:proofErr w:type="spellEnd"/>
      <w:r>
        <w:rPr>
          <w:rFonts w:ascii="Sakkal Majalla" w:eastAsia="Sakkal Majalla" w:hAnsi="Sakkal Majalla" w:cs="Sakkal Majalla"/>
          <w:sz w:val="28"/>
          <w:szCs w:val="28"/>
          <w:rtl/>
        </w:rPr>
        <w:t xml:space="preserve"> وغرف الانتظار، وتقليل وقت التسجيل ووقت انتظار الحصول على الخدمات، وضمان توفير جرعات كاملة من الأدوية وإجراء جميع الفحوصات التشخيصية المطلوبة، واستهداف برامج التوعية الصحية للأسر ذات المستويات التعليمية والاجتماعية والاقتصادية المنخفضة، ومراعاة احتي</w:t>
      </w:r>
      <w:r>
        <w:rPr>
          <w:rFonts w:ascii="Sakkal Majalla" w:eastAsia="Sakkal Majalla" w:hAnsi="Sakkal Majalla" w:cs="Sakkal Majalla"/>
          <w:sz w:val="28"/>
          <w:szCs w:val="28"/>
          <w:rtl/>
        </w:rPr>
        <w:t>اجات المرضى من مختلف الفئات العمرية والجنسين عند تصميم وتقديم خدمات الرعاية الصحية.</w:t>
      </w:r>
    </w:p>
    <w:p w14:paraId="37652EDF"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الدراسات السابقة </w:t>
      </w:r>
      <w:proofErr w:type="spellStart"/>
      <w:r>
        <w:rPr>
          <w:rFonts w:ascii="Sakkal Majalla" w:eastAsia="Sakkal Majalla" w:hAnsi="Sakkal Majalla" w:cs="Sakkal Majalla"/>
          <w:b/>
          <w:sz w:val="32"/>
          <w:szCs w:val="32"/>
          <w:rtl/>
        </w:rPr>
        <w:t>التى</w:t>
      </w:r>
      <w:proofErr w:type="spellEnd"/>
      <w:r>
        <w:rPr>
          <w:rFonts w:ascii="Sakkal Majalla" w:eastAsia="Sakkal Majalla" w:hAnsi="Sakkal Majalla" w:cs="Sakkal Majalla"/>
          <w:b/>
          <w:sz w:val="32"/>
          <w:szCs w:val="32"/>
          <w:rtl/>
        </w:rPr>
        <w:t xml:space="preserve"> تناولت العلاقة بين المتغيرين:</w:t>
      </w:r>
    </w:p>
    <w:p w14:paraId="37652EE0" w14:textId="77777777" w:rsidR="00421C98" w:rsidRDefault="006A6104">
      <w:pPr>
        <w:numPr>
          <w:ilvl w:val="0"/>
          <w:numId w:val="21"/>
        </w:numPr>
        <w:pBdr>
          <w:top w:val="nil"/>
          <w:left w:val="nil"/>
          <w:bottom w:val="nil"/>
          <w:right w:val="nil"/>
          <w:between w:val="nil"/>
        </w:pBdr>
        <w:spacing w:before="280" w:after="280" w:line="360" w:lineRule="auto"/>
        <w:ind w:left="426"/>
        <w:jc w:val="both"/>
      </w:pPr>
      <w:r>
        <w:rPr>
          <w:rFonts w:ascii="Sakkal Majalla" w:eastAsia="Sakkal Majalla" w:hAnsi="Sakkal Majalla" w:cs="Sakkal Majalla"/>
          <w:b/>
          <w:color w:val="000000"/>
          <w:sz w:val="28"/>
          <w:szCs w:val="28"/>
        </w:rPr>
        <w:t xml:space="preserve">De Rosis, and Barsanti, (2016)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 xml:space="preserve"> "Patient satisfaction, e-health and the evolution of the patient–general </w:t>
      </w:r>
      <w:r>
        <w:rPr>
          <w:rFonts w:ascii="Sakkal Majalla" w:eastAsia="Sakkal Majalla" w:hAnsi="Sakkal Majalla" w:cs="Sakkal Majalla"/>
          <w:b/>
          <w:color w:val="000000"/>
          <w:sz w:val="28"/>
          <w:szCs w:val="28"/>
        </w:rPr>
        <w:t xml:space="preserve">practitioner relationship: Evidence from an Italian survey" </w:t>
      </w:r>
    </w:p>
    <w:p w14:paraId="37652EE1"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إلى استكشاف العلاقة بين رضا المرضى عن الرعاية الصحية واستخدامهم للخدمات الإلكترونية للصحة (</w:t>
      </w:r>
      <w:r>
        <w:rPr>
          <w:rFonts w:ascii="Sakkal Majalla" w:eastAsia="Sakkal Majalla" w:hAnsi="Sakkal Majalla" w:cs="Sakkal Majalla"/>
          <w:sz w:val="28"/>
          <w:szCs w:val="28"/>
        </w:rPr>
        <w:t>e-Health</w:t>
      </w:r>
      <w:r>
        <w:rPr>
          <w:rFonts w:ascii="Sakkal Majalla" w:eastAsia="Sakkal Majalla" w:hAnsi="Sakkal Majalla" w:cs="Sakkal Majalla"/>
          <w:sz w:val="28"/>
          <w:szCs w:val="28"/>
          <w:rtl/>
        </w:rPr>
        <w:t>) وتأثير ذلك على علاقة المريض بالطبيب العام، وقد تناولت الدراسة العلاقة بين رضا المرضى واستخدام الإنترنت وذلك بهدف التحقق من وجود علاقة بين رضا المرضى عن الرعاية الصحية واستخدامهم للخدمات الإلكترونية للصحة، مع مراعاة تأثير خبرتهم السابقة ورضاهم عن الرعاية الصحية، كما تناولت  رضا المرضى عن الرعاية الصحية وتم قياس رضا المرضى من خلال استبيان تضمن أسئلة حول (جودة الرعاية، وسهولة الوصول إلى الخدمات، وكفاءة التواصل مع الطبيب، ومدى شعورهم بالراحة مع الطبيب)، واستخدام الإنترنت للصحة (</w:t>
      </w:r>
      <w:r>
        <w:rPr>
          <w:rFonts w:ascii="Sakkal Majalla" w:eastAsia="Sakkal Majalla" w:hAnsi="Sakkal Majalla" w:cs="Sakkal Majalla"/>
          <w:sz w:val="28"/>
          <w:szCs w:val="28"/>
        </w:rPr>
        <w:t>e-Health</w:t>
      </w:r>
      <w:r>
        <w:rPr>
          <w:rFonts w:ascii="Sakkal Majalla" w:eastAsia="Sakkal Majalla" w:hAnsi="Sakkal Majalla" w:cs="Sakkal Majalla"/>
          <w:sz w:val="28"/>
          <w:szCs w:val="28"/>
          <w:rtl/>
        </w:rPr>
        <w:t>): وتم قياس است</w:t>
      </w:r>
      <w:r>
        <w:rPr>
          <w:rFonts w:ascii="Sakkal Majalla" w:eastAsia="Sakkal Majalla" w:hAnsi="Sakkal Majalla" w:cs="Sakkal Majalla"/>
          <w:sz w:val="28"/>
          <w:szCs w:val="28"/>
          <w:rtl/>
        </w:rPr>
        <w:t xml:space="preserve">خدام المرضى للخدمات الإلكترونية للصحة من خلال أسئلة حول: (استخدامهم لمواقع الويب الصحية، استخدامهم لتطبيقات الهاتف المحمول للصحة، استخدامهم للتواصل مع الطبيب عبر قنوات إلكترونية، مشاركتهم في مجموعات دعم عبر الإنترنت)، كما تناولت العلاقة بين </w:t>
      </w:r>
      <w:r>
        <w:rPr>
          <w:rFonts w:ascii="Sakkal Majalla" w:eastAsia="Sakkal Majalla" w:hAnsi="Sakkal Majalla" w:cs="Sakkal Majalla"/>
          <w:sz w:val="28"/>
          <w:szCs w:val="28"/>
          <w:rtl/>
        </w:rPr>
        <w:lastRenderedPageBreak/>
        <w:t>المريض والطبيب العام وتم قياس العلاقة بين المريض والطبيب العام من خلال أسئلة حول )مستوى ثقة المريض بالطبيب، شعور المريض بالراحة في التواصل مع الطبيب، شعور المريض باحترام الطبيب له، شعور المريض بدعم الطبيب له)، واستخدمت الدراسة المنهج المسحي (</w:t>
      </w:r>
      <w:r>
        <w:rPr>
          <w:rFonts w:ascii="Sakkal Majalla" w:eastAsia="Sakkal Majalla" w:hAnsi="Sakkal Majalla" w:cs="Sakkal Majalla"/>
          <w:sz w:val="28"/>
          <w:szCs w:val="28"/>
        </w:rPr>
        <w:t>Survey Methodology</w:t>
      </w:r>
      <w:r>
        <w:rPr>
          <w:rFonts w:ascii="Sakkal Majalla" w:eastAsia="Sakkal Majalla" w:hAnsi="Sakkal Majalla" w:cs="Sakkal Majalla"/>
          <w:sz w:val="28"/>
          <w:szCs w:val="28"/>
          <w:rtl/>
        </w:rPr>
        <w:t>). ، كما شم</w:t>
      </w:r>
      <w:r>
        <w:rPr>
          <w:rFonts w:ascii="Sakkal Majalla" w:eastAsia="Sakkal Majalla" w:hAnsi="Sakkal Majalla" w:cs="Sakkal Majalla"/>
          <w:sz w:val="28"/>
          <w:szCs w:val="28"/>
          <w:rtl/>
        </w:rPr>
        <w:t xml:space="preserve">لت الدراسة عينة عشوائية من أكثر من 1700 مواطن في إقليم </w:t>
      </w:r>
      <w:proofErr w:type="spellStart"/>
      <w:r>
        <w:rPr>
          <w:rFonts w:ascii="Sakkal Majalla" w:eastAsia="Sakkal Majalla" w:hAnsi="Sakkal Majalla" w:cs="Sakkal Majalla"/>
          <w:sz w:val="28"/>
          <w:szCs w:val="28"/>
          <w:rtl/>
        </w:rPr>
        <w:t>توسكانا</w:t>
      </w:r>
      <w:proofErr w:type="spellEnd"/>
      <w:r>
        <w:rPr>
          <w:rFonts w:ascii="Sakkal Majalla" w:eastAsia="Sakkal Majalla" w:hAnsi="Sakkal Majalla" w:cs="Sakkal Majalla"/>
          <w:sz w:val="28"/>
          <w:szCs w:val="28"/>
          <w:rtl/>
        </w:rPr>
        <w:t xml:space="preserve"> بإيطاليا، وتم استخدام استبيان مصمم خصيصًا لجمع البيانات من المشاركين، وتم تحليل البيانات باستخدام التحليل الإحصائي، وقد أظهرت الدراسة وجود ارتباط إيجابي بين رضا المرضى عن الرعاية الصحية واستخدامهم للخدمات الإلكترونية للصحة، وأشارت الدراسة إلى أن الخبرة السابقة للمرضى مع استخدام الإنترنت للصحة تلعب دورًا في تأثيره على رضاهم عن الرعاية الصحية، كما لم تجد الدراسة علاقة مباشرة بين استخدام المرضى للخدمات الإلكترونية للصحة وعلاقتهم بالطبيب العام، وبنا</w:t>
      </w:r>
      <w:r>
        <w:rPr>
          <w:rFonts w:ascii="Sakkal Majalla" w:eastAsia="Sakkal Majalla" w:hAnsi="Sakkal Majalla" w:cs="Sakkal Majalla"/>
          <w:sz w:val="28"/>
          <w:szCs w:val="28"/>
          <w:rtl/>
        </w:rPr>
        <w:t xml:space="preserve">ء على هذه النتائج أوصت الدراسة بتطوير خدمات </w:t>
      </w:r>
      <w:r>
        <w:rPr>
          <w:rFonts w:ascii="Sakkal Majalla" w:eastAsia="Sakkal Majalla" w:hAnsi="Sakkal Majalla" w:cs="Sakkal Majalla"/>
          <w:sz w:val="28"/>
          <w:szCs w:val="28"/>
        </w:rPr>
        <w:t>e-Health</w:t>
      </w:r>
      <w:r>
        <w:rPr>
          <w:rFonts w:ascii="Sakkal Majalla" w:eastAsia="Sakkal Majalla" w:hAnsi="Sakkal Majalla" w:cs="Sakkal Majalla"/>
          <w:sz w:val="28"/>
          <w:szCs w:val="28"/>
          <w:rtl/>
        </w:rPr>
        <w:t xml:space="preserve"> تُركز على احتياجات المرضى وتُصمم لتعزيز رضاهم عن الرعاية الصحية، كما أوصت الدراسة بتدريب الأطباء على استخدام خدمات </w:t>
      </w:r>
      <w:r>
        <w:rPr>
          <w:rFonts w:ascii="Sakkal Majalla" w:eastAsia="Sakkal Majalla" w:hAnsi="Sakkal Majalla" w:cs="Sakkal Majalla"/>
          <w:sz w:val="28"/>
          <w:szCs w:val="28"/>
        </w:rPr>
        <w:t>e-Health</w:t>
      </w:r>
      <w:r>
        <w:rPr>
          <w:rFonts w:ascii="Sakkal Majalla" w:eastAsia="Sakkal Majalla" w:hAnsi="Sakkal Majalla" w:cs="Sakkal Majalla"/>
          <w:sz w:val="28"/>
          <w:szCs w:val="28"/>
          <w:rtl/>
        </w:rPr>
        <w:t xml:space="preserve"> بفعالية لتعزيز التواصل مع المرضى وتحسين جودة الرعاية، وبزيادة الوعي بين المرضى حول فوائد خدمات </w:t>
      </w:r>
      <w:r>
        <w:rPr>
          <w:rFonts w:ascii="Sakkal Majalla" w:eastAsia="Sakkal Majalla" w:hAnsi="Sakkal Majalla" w:cs="Sakkal Majalla"/>
          <w:sz w:val="28"/>
          <w:szCs w:val="28"/>
        </w:rPr>
        <w:t>e-Health</w:t>
      </w:r>
      <w:r>
        <w:rPr>
          <w:rFonts w:ascii="Sakkal Majalla" w:eastAsia="Sakkal Majalla" w:hAnsi="Sakkal Majalla" w:cs="Sakkal Majalla"/>
          <w:sz w:val="28"/>
          <w:szCs w:val="28"/>
          <w:rtl/>
        </w:rPr>
        <w:t xml:space="preserve"> وكيفية استخدامها بشكل آمن وفعال.</w:t>
      </w:r>
    </w:p>
    <w:p w14:paraId="37652EE2" w14:textId="77777777" w:rsidR="00421C98" w:rsidRDefault="006A6104">
      <w:pPr>
        <w:numPr>
          <w:ilvl w:val="0"/>
          <w:numId w:val="21"/>
        </w:numPr>
        <w:pBdr>
          <w:top w:val="nil"/>
          <w:left w:val="nil"/>
          <w:bottom w:val="nil"/>
          <w:right w:val="nil"/>
          <w:between w:val="nil"/>
        </w:pBdr>
        <w:spacing w:before="280" w:after="280" w:line="360" w:lineRule="auto"/>
        <w:ind w:left="426"/>
        <w:jc w:val="both"/>
      </w:pPr>
      <w:r>
        <w:rPr>
          <w:rFonts w:ascii="Sakkal Majalla" w:eastAsia="Sakkal Majalla" w:hAnsi="Sakkal Majalla" w:cs="Sakkal Majalla"/>
          <w:b/>
          <w:color w:val="000000"/>
          <w:sz w:val="28"/>
          <w:szCs w:val="28"/>
        </w:rPr>
        <w:t xml:space="preserve">AlBar, and  Hoque, (2019)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 xml:space="preserve"> "Patient acceptance of e-health services in Saudi Arabia: an integrative perspective" </w:t>
      </w:r>
    </w:p>
    <w:p w14:paraId="37652EE3"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هدفت هذه الدراسة الى إلى تقييم العوامل المؤثرة على قبول المرضى لخدمات الصحة الإلكترونية في المملكة العربية السعودية، وقد تناولت الدراسة أهمية الصحة الإلكتروني، وجهود الحكومة السعودية في تطوير البنية التحتية لتكنولوجيا المعلومات في مجال الرعاية الصحية وتبني تطبيقات الصحة الإلكترونية، كما تناولت قبول المريض للصحة الإلكترونية وتم قياس مدى قبول المرضى للصحة الإلكترونية من خلال استطلاع آرائهم حول نيتهم لاستخدام خدمات الصحة الإلكترونية، واستخدمت الدراسة إطارين نظريين رئيسيين لقياس العوامل المؤثرة على قبول المرضى </w:t>
      </w:r>
      <w:r>
        <w:rPr>
          <w:rFonts w:ascii="Sakkal Majalla" w:eastAsia="Sakkal Majalla" w:hAnsi="Sakkal Majalla" w:cs="Sakkal Majalla"/>
          <w:sz w:val="28"/>
          <w:szCs w:val="28"/>
          <w:rtl/>
        </w:rPr>
        <w:t>للصحة الإلكترونية )نموذج قبول التكنولوجيا (</w:t>
      </w:r>
      <w:r>
        <w:rPr>
          <w:rFonts w:ascii="Sakkal Majalla" w:eastAsia="Sakkal Majalla" w:hAnsi="Sakkal Majalla" w:cs="Sakkal Majalla"/>
          <w:sz w:val="28"/>
          <w:szCs w:val="28"/>
        </w:rPr>
        <w:t>Technology Acceptance Model</w:t>
      </w:r>
      <w:r>
        <w:rPr>
          <w:rFonts w:ascii="Sakkal Majalla" w:eastAsia="Sakkal Majalla" w:hAnsi="Sakkal Majalla" w:cs="Sakkal Majalla"/>
          <w:sz w:val="28"/>
          <w:szCs w:val="28"/>
          <w:rtl/>
        </w:rPr>
        <w:t>)، ونظرية السلوك المخطط (</w:t>
      </w:r>
      <w:r>
        <w:rPr>
          <w:rFonts w:ascii="Sakkal Majalla" w:eastAsia="Sakkal Majalla" w:hAnsi="Sakkal Majalla" w:cs="Sakkal Majalla"/>
          <w:sz w:val="28"/>
          <w:szCs w:val="28"/>
        </w:rPr>
        <w:t>Theory of Planned Behavior</w:t>
      </w:r>
      <w:r>
        <w:rPr>
          <w:rFonts w:ascii="Sakkal Majalla" w:eastAsia="Sakkal Majalla" w:hAnsi="Sakkal Majalla" w:cs="Sakkal Majalla"/>
          <w:sz w:val="28"/>
          <w:szCs w:val="28"/>
          <w:rtl/>
        </w:rPr>
        <w:t>، كما استخدمت الدراسة المنهج المسحي (</w:t>
      </w:r>
      <w:r>
        <w:rPr>
          <w:rFonts w:ascii="Sakkal Majalla" w:eastAsia="Sakkal Majalla" w:hAnsi="Sakkal Majalla" w:cs="Sakkal Majalla"/>
          <w:sz w:val="28"/>
          <w:szCs w:val="28"/>
        </w:rPr>
        <w:t>Survey Methodology</w:t>
      </w:r>
      <w:r>
        <w:rPr>
          <w:rFonts w:ascii="Sakkal Majalla" w:eastAsia="Sakkal Majalla" w:hAnsi="Sakkal Majalla" w:cs="Sakkal Majalla"/>
          <w:sz w:val="28"/>
          <w:szCs w:val="28"/>
          <w:rtl/>
        </w:rPr>
        <w:t xml:space="preserve">) لجمع البيانات من المرضى في مستشفيات حكومية وخاصة مختلفة في السعودية، وتم استخدام استبيان مصمم خصيصًا لقياس المفاهيم المذكورة أعلاه، وتم تحليل البيانات باستخدام أسلوب المربعات الصغرى </w:t>
      </w:r>
      <w:r>
        <w:rPr>
          <w:rFonts w:ascii="Sakkal Majalla" w:eastAsia="Sakkal Majalla" w:hAnsi="Sakkal Majalla" w:cs="Sakkal Majalla"/>
          <w:sz w:val="28"/>
          <w:szCs w:val="28"/>
          <w:rtl/>
        </w:rPr>
        <w:lastRenderedPageBreak/>
        <w:t>الجزئية (</w:t>
      </w:r>
      <w:r>
        <w:rPr>
          <w:rFonts w:ascii="Sakkal Majalla" w:eastAsia="Sakkal Majalla" w:hAnsi="Sakkal Majalla" w:cs="Sakkal Majalla"/>
          <w:sz w:val="28"/>
          <w:szCs w:val="28"/>
        </w:rPr>
        <w:t>Partial Least Squares</w:t>
      </w:r>
      <w:r>
        <w:rPr>
          <w:rFonts w:ascii="Sakkal Majalla" w:eastAsia="Sakkal Majalla" w:hAnsi="Sakkal Majalla" w:cs="Sakkal Majalla"/>
          <w:sz w:val="28"/>
          <w:szCs w:val="28"/>
          <w:rtl/>
        </w:rPr>
        <w:t>) المعتمد على نمذجة المعادلات البنيوية (</w:t>
      </w:r>
      <w:r>
        <w:rPr>
          <w:rFonts w:ascii="Sakkal Majalla" w:eastAsia="Sakkal Majalla" w:hAnsi="Sakkal Majalla" w:cs="Sakkal Majalla"/>
          <w:sz w:val="28"/>
          <w:szCs w:val="28"/>
        </w:rPr>
        <w:t>Structural Equation Modeling</w:t>
      </w:r>
      <w:r>
        <w:rPr>
          <w:rFonts w:ascii="Sakkal Majalla" w:eastAsia="Sakkal Majalla" w:hAnsi="Sakkal Majalla" w:cs="Sakkal Majalla"/>
          <w:sz w:val="28"/>
          <w:szCs w:val="28"/>
          <w:rtl/>
        </w:rPr>
        <w:t>).، وقد أظهرت الدراسة أن الفائدة المدركة وسهولة الاستخ</w:t>
      </w:r>
      <w:r>
        <w:rPr>
          <w:rFonts w:ascii="Sakkal Majalla" w:eastAsia="Sakkal Majalla" w:hAnsi="Sakkal Majalla" w:cs="Sakkal Majalla"/>
          <w:sz w:val="28"/>
          <w:szCs w:val="28"/>
          <w:rtl/>
        </w:rPr>
        <w:t xml:space="preserve">دام المدركة تؤثران بشكل إيجابي على موقف المرضى تجاه استخدام خدمات الصحة الإلكترونية، وأشارت الدراسة إلى أن الموقف والقاعدة الذاتية لهما تأثير إيجابي على نية </w:t>
      </w:r>
      <w:r>
        <w:rPr>
          <w:rFonts w:ascii="Sakkal Majalla" w:eastAsia="Sakkal Majalla" w:hAnsi="Sakkal Majalla" w:cs="Sakkal Majalla"/>
          <w:sz w:val="28"/>
          <w:szCs w:val="28"/>
          <w:rtl/>
        </w:rPr>
        <w:t xml:space="preserve">المرضى لاستخدام خدمات الصحة الإلكترونية، ولم تجد الدراسة علاقة مؤثرة بين السيطرة السلوكية المدركة ونية استخدام خدمات الصحة الإلكترونية، وبناء على هذه النتائج اوصت الدراسة صناع القرار والسياسيين ومقدمي خدمات الرعاية الصحية في المملكة العربية السعودية وغيرها من الدول النامية بضرورة تطوير خدمات </w:t>
      </w:r>
      <w:r>
        <w:rPr>
          <w:rFonts w:ascii="Sakkal Majalla" w:eastAsia="Sakkal Majalla" w:hAnsi="Sakkal Majalla" w:cs="Sakkal Majalla"/>
          <w:sz w:val="28"/>
          <w:szCs w:val="28"/>
        </w:rPr>
        <w:t>e-Health</w:t>
      </w:r>
      <w:r>
        <w:rPr>
          <w:rFonts w:ascii="Sakkal Majalla" w:eastAsia="Sakkal Majalla" w:hAnsi="Sakkal Majalla" w:cs="Sakkal Majalla"/>
          <w:sz w:val="28"/>
          <w:szCs w:val="28"/>
          <w:rtl/>
        </w:rPr>
        <w:t xml:space="preserve"> سهلة الاستخدام: التركيز على تطوير خدمات الصحة الإلكترونية سهلة الاستخدام ومفهومة للمرضى، وتعزيز فائدة خدمات </w:t>
      </w:r>
      <w:r>
        <w:rPr>
          <w:rFonts w:ascii="Sakkal Majalla" w:eastAsia="Sakkal Majalla" w:hAnsi="Sakkal Majalla" w:cs="Sakkal Majalla"/>
          <w:sz w:val="28"/>
          <w:szCs w:val="28"/>
        </w:rPr>
        <w:t>e-Health</w:t>
      </w:r>
      <w:r>
        <w:rPr>
          <w:rFonts w:ascii="Sakkal Majalla" w:eastAsia="Sakkal Majalla" w:hAnsi="Sakkal Majalla" w:cs="Sakkal Majalla"/>
          <w:sz w:val="28"/>
          <w:szCs w:val="28"/>
          <w:rtl/>
        </w:rPr>
        <w:t>: إبراز الفوائد والمزايا التي تقدمها خدمات الصحة الإلكترونية للمرضى، والعمل على نشر الوعي المج</w:t>
      </w:r>
      <w:r>
        <w:rPr>
          <w:rFonts w:ascii="Sakkal Majalla" w:eastAsia="Sakkal Majalla" w:hAnsi="Sakkal Majalla" w:cs="Sakkal Majalla"/>
          <w:sz w:val="28"/>
          <w:szCs w:val="28"/>
          <w:rtl/>
        </w:rPr>
        <w:t>تمعي بأهمية خدمات الصحة الإلكترونية وكيفية استخدامها بشكل آمن.</w:t>
      </w:r>
    </w:p>
    <w:p w14:paraId="37652EE4" w14:textId="77777777" w:rsidR="00421C98" w:rsidRDefault="006A6104">
      <w:pPr>
        <w:numPr>
          <w:ilvl w:val="0"/>
          <w:numId w:val="21"/>
        </w:numPr>
        <w:pBdr>
          <w:top w:val="nil"/>
          <w:left w:val="nil"/>
          <w:bottom w:val="nil"/>
          <w:right w:val="nil"/>
          <w:between w:val="nil"/>
        </w:pBdr>
        <w:spacing w:before="280" w:after="280" w:line="360" w:lineRule="auto"/>
        <w:ind w:left="426"/>
        <w:jc w:val="both"/>
      </w:pPr>
      <w:r>
        <w:rPr>
          <w:rFonts w:ascii="Sakkal Majalla" w:eastAsia="Sakkal Majalla" w:hAnsi="Sakkal Majalla" w:cs="Sakkal Majalla"/>
          <w:b/>
          <w:color w:val="000000"/>
          <w:sz w:val="28"/>
          <w:szCs w:val="28"/>
        </w:rPr>
        <w:t xml:space="preserve">GUMUS,. (2023)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"ELECTRONIC HEALTH RECORD AND PATIENT SATISFACTION IN PUBLIC HOSPITALS: MODERATING ROLE OF OPERATIONAL EFFICIENCY"</w:t>
      </w:r>
    </w:p>
    <w:p w14:paraId="37652EE5"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الى استكشاف العلاقة بين استخدام سجلات الصحة الإلكترونية (</w:t>
      </w:r>
      <w:r>
        <w:rPr>
          <w:rFonts w:ascii="Sakkal Majalla" w:eastAsia="Sakkal Majalla" w:hAnsi="Sakkal Majalla" w:cs="Sakkal Majalla"/>
          <w:sz w:val="28"/>
          <w:szCs w:val="28"/>
        </w:rPr>
        <w:t>EHR</w:t>
      </w:r>
      <w:r>
        <w:rPr>
          <w:rFonts w:ascii="Sakkal Majalla" w:eastAsia="Sakkal Majalla" w:hAnsi="Sakkal Majalla" w:cs="Sakkal Majalla"/>
          <w:sz w:val="28"/>
          <w:szCs w:val="28"/>
          <w:rtl/>
        </w:rPr>
        <w:t xml:space="preserve">) ورضا المرضى في المستشفيات العامة، مع دراسة دور الكفاءة التشغيلية كمُعدل لهذه العلاقة، وقد تناولت الدراسة رضا المرضى في المستشفيات العامة ، ودور سجلات الصحة الإلكترونية في تحسين جودة الرعاية الصحية وزيادة رضا المرضى في المستشفيات، وكيفية تأثير الكفاءة التشغيلية للمستشفى على العلاقة بين سجلات الصحة الإلكترونية ورضا المرضى، كما تناولت رضا المرضى </w:t>
      </w:r>
      <w:proofErr w:type="spellStart"/>
      <w:r>
        <w:rPr>
          <w:rFonts w:ascii="Sakkal Majalla" w:eastAsia="Sakkal Majalla" w:hAnsi="Sakkal Majalla" w:cs="Sakkal Majalla"/>
          <w:sz w:val="28"/>
          <w:szCs w:val="28"/>
          <w:rtl/>
        </w:rPr>
        <w:t>بابعادها</w:t>
      </w:r>
      <w:proofErr w:type="spellEnd"/>
      <w:r>
        <w:rPr>
          <w:rFonts w:ascii="Sakkal Majalla" w:eastAsia="Sakkal Majalla" w:hAnsi="Sakkal Majalla" w:cs="Sakkal Majalla"/>
          <w:sz w:val="28"/>
          <w:szCs w:val="28"/>
          <w:rtl/>
        </w:rPr>
        <w:t xml:space="preserve"> (سرعة وكفاءة الخدمات، سهولة الوصول للخدمات، دقة المعلومات الطبية، كفاءة التواصل مع الأطباء والممرضين، الشعور بالراحة والثقة خلال تلقي العلاج)، وسجلات الص</w:t>
      </w:r>
      <w:r>
        <w:rPr>
          <w:rFonts w:ascii="Sakkal Majalla" w:eastAsia="Sakkal Majalla" w:hAnsi="Sakkal Majalla" w:cs="Sakkal Majalla"/>
          <w:sz w:val="28"/>
          <w:szCs w:val="28"/>
          <w:rtl/>
        </w:rPr>
        <w:t>حة الإلكترونية (</w:t>
      </w:r>
      <w:r>
        <w:rPr>
          <w:rFonts w:ascii="Sakkal Majalla" w:eastAsia="Sakkal Majalla" w:hAnsi="Sakkal Majalla" w:cs="Sakkal Majalla"/>
          <w:sz w:val="28"/>
          <w:szCs w:val="28"/>
        </w:rPr>
        <w:t>EHR</w:t>
      </w:r>
      <w:proofErr w:type="spellStart"/>
      <w:r>
        <w:rPr>
          <w:rFonts w:ascii="Sakkal Majalla" w:eastAsia="Sakkal Majalla" w:hAnsi="Sakkal Majalla" w:cs="Sakkal Majalla"/>
          <w:sz w:val="28"/>
          <w:szCs w:val="28"/>
          <w:rtl/>
        </w:rPr>
        <w:t>بابعاده</w:t>
      </w:r>
      <w:proofErr w:type="spellEnd"/>
      <w:r>
        <w:rPr>
          <w:rFonts w:ascii="Sakkal Majalla" w:eastAsia="Sakkal Majalla" w:hAnsi="Sakkal Majalla" w:cs="Sakkal Majalla"/>
          <w:sz w:val="28"/>
          <w:szCs w:val="28"/>
          <w:rtl/>
        </w:rPr>
        <w:t xml:space="preserve"> (توفر نظام سجلات الصحة الإلكترونية في المستشفى، سهولة استخدام النظام من قبل الموظفين، اكتمال البيانات الطبية للمرضى في النظام الإلكتروني، استخدام سجلات الصحة الإلكترونية لتحسين جودة الرعاية)، والكفاءة </w:t>
      </w:r>
      <w:proofErr w:type="spellStart"/>
      <w:r>
        <w:rPr>
          <w:rFonts w:ascii="Sakkal Majalla" w:eastAsia="Sakkal Majalla" w:hAnsi="Sakkal Majalla" w:cs="Sakkal Majalla"/>
          <w:sz w:val="28"/>
          <w:szCs w:val="28"/>
          <w:rtl/>
        </w:rPr>
        <w:t>التشغيليةبابعادها</w:t>
      </w:r>
      <w:proofErr w:type="spellEnd"/>
      <w:r>
        <w:rPr>
          <w:rFonts w:ascii="Sakkal Majalla" w:eastAsia="Sakkal Majalla" w:hAnsi="Sakkal Majalla" w:cs="Sakkal Majalla"/>
          <w:sz w:val="28"/>
          <w:szCs w:val="28"/>
          <w:rtl/>
        </w:rPr>
        <w:t xml:space="preserve"> ( سرعة استجابة المستشفى لاحتياجات المرضى، كفاءة إدارة الموارد البشرية والمالية، تقليل أوقات الانتظار على الخدمات، استخدام التكنولوجيا الحديثة لتحسين كفاءة العمل)، كما استخدمت الدراسة المنهج المسحي (</w:t>
      </w:r>
      <w:r>
        <w:rPr>
          <w:rFonts w:ascii="Sakkal Majalla" w:eastAsia="Sakkal Majalla" w:hAnsi="Sakkal Majalla" w:cs="Sakkal Majalla"/>
          <w:sz w:val="28"/>
          <w:szCs w:val="28"/>
        </w:rPr>
        <w:t>Survey Methodology</w:t>
      </w:r>
      <w:r>
        <w:rPr>
          <w:rFonts w:ascii="Sakkal Majalla" w:eastAsia="Sakkal Majalla" w:hAnsi="Sakkal Majalla" w:cs="Sakkal Majalla"/>
          <w:sz w:val="28"/>
          <w:szCs w:val="28"/>
          <w:rtl/>
        </w:rPr>
        <w:t xml:space="preserve">) لجمع البيانات من المرضى في المستشفيات العامة في </w:t>
      </w:r>
      <w:r>
        <w:rPr>
          <w:rFonts w:ascii="Sakkal Majalla" w:eastAsia="Sakkal Majalla" w:hAnsi="Sakkal Majalla" w:cs="Sakkal Majalla"/>
          <w:sz w:val="28"/>
          <w:szCs w:val="28"/>
          <w:rtl/>
        </w:rPr>
        <w:t xml:space="preserve">ولايات وسط شمال نيجيريا، وشملت الدراسة المرضى المترددين على المستشفيات العامة في </w:t>
      </w:r>
      <w:r>
        <w:rPr>
          <w:rFonts w:ascii="Sakkal Majalla" w:eastAsia="Sakkal Majalla" w:hAnsi="Sakkal Majalla" w:cs="Sakkal Majalla"/>
          <w:sz w:val="28"/>
          <w:szCs w:val="28"/>
          <w:rtl/>
        </w:rPr>
        <w:lastRenderedPageBreak/>
        <w:t>ولايات وسط شمال نيجيريا، وتم اختيار عينة ملائمة (</w:t>
      </w:r>
      <w:r>
        <w:rPr>
          <w:rFonts w:ascii="Sakkal Majalla" w:eastAsia="Sakkal Majalla" w:hAnsi="Sakkal Majalla" w:cs="Sakkal Majalla"/>
          <w:sz w:val="28"/>
          <w:szCs w:val="28"/>
        </w:rPr>
        <w:t>Convenience Sampling</w:t>
      </w:r>
      <w:r>
        <w:rPr>
          <w:rFonts w:ascii="Sakkal Majalla" w:eastAsia="Sakkal Majalla" w:hAnsi="Sakkal Majalla" w:cs="Sakkal Majalla"/>
          <w:sz w:val="28"/>
          <w:szCs w:val="28"/>
          <w:rtl/>
        </w:rPr>
        <w:t xml:space="preserve">) من 440 مريض، باستخدام صيغة </w:t>
      </w:r>
      <w:proofErr w:type="spellStart"/>
      <w:r>
        <w:rPr>
          <w:rFonts w:ascii="Sakkal Majalla" w:eastAsia="Sakkal Majalla" w:hAnsi="Sakkal Majalla" w:cs="Sakkal Majalla"/>
          <w:sz w:val="28"/>
          <w:szCs w:val="28"/>
          <w:rtl/>
        </w:rPr>
        <w:t>تارو</w:t>
      </w:r>
      <w:proofErr w:type="spellEnd"/>
      <w:r>
        <w:rPr>
          <w:rFonts w:ascii="Sakkal Majalla" w:eastAsia="Sakkal Majalla" w:hAnsi="Sakkal Majalla" w:cs="Sakkal Majalla"/>
          <w:sz w:val="28"/>
          <w:szCs w:val="28"/>
          <w:rtl/>
        </w:rPr>
        <w:t xml:space="preserve"> </w:t>
      </w:r>
      <w:proofErr w:type="spellStart"/>
      <w:r>
        <w:rPr>
          <w:rFonts w:ascii="Sakkal Majalla" w:eastAsia="Sakkal Majalla" w:hAnsi="Sakkal Majalla" w:cs="Sakkal Majalla"/>
          <w:sz w:val="28"/>
          <w:szCs w:val="28"/>
          <w:rtl/>
        </w:rPr>
        <w:t>ياماني</w:t>
      </w:r>
      <w:proofErr w:type="spellEnd"/>
      <w:r>
        <w:rPr>
          <w:rFonts w:ascii="Sakkal Majalla" w:eastAsia="Sakkal Majalla" w:hAnsi="Sakkal Majalla" w:cs="Sakkal Majalla"/>
          <w:sz w:val="28"/>
          <w:szCs w:val="28"/>
          <w:rtl/>
        </w:rPr>
        <w:t>، وتم استخدام استبيان مصمم خصيصًا لجمع البيانات من المرضى، وتم تحليل البيانات باستخدام نمذجة المعادلات البنيوية بالحد الأدنى من المربعات الجزئية (</w:t>
      </w:r>
      <w:r>
        <w:rPr>
          <w:rFonts w:ascii="Sakkal Majalla" w:eastAsia="Sakkal Majalla" w:hAnsi="Sakkal Majalla" w:cs="Sakkal Majalla"/>
          <w:sz w:val="28"/>
          <w:szCs w:val="28"/>
        </w:rPr>
        <w:t>PLS-SEM</w:t>
      </w:r>
      <w:r>
        <w:rPr>
          <w:rFonts w:ascii="Sakkal Majalla" w:eastAsia="Sakkal Majalla" w:hAnsi="Sakkal Majalla" w:cs="Sakkal Majalla"/>
          <w:sz w:val="28"/>
          <w:szCs w:val="28"/>
          <w:rtl/>
        </w:rPr>
        <w:t xml:space="preserve">) باستخدام برنامج </w:t>
      </w:r>
      <w:proofErr w:type="spellStart"/>
      <w:r>
        <w:rPr>
          <w:rFonts w:ascii="Sakkal Majalla" w:eastAsia="Sakkal Majalla" w:hAnsi="Sakkal Majalla" w:cs="Sakkal Majalla"/>
          <w:sz w:val="28"/>
          <w:szCs w:val="28"/>
        </w:rPr>
        <w:t>SmartPLS</w:t>
      </w:r>
      <w:proofErr w:type="spellEnd"/>
      <w:r>
        <w:rPr>
          <w:rFonts w:ascii="Sakkal Majalla" w:eastAsia="Sakkal Majalla" w:hAnsi="Sakkal Majalla" w:cs="Sakkal Majalla"/>
          <w:sz w:val="28"/>
          <w:szCs w:val="28"/>
          <w:rtl/>
        </w:rPr>
        <w:t xml:space="preserve"> الإصدار 4.0، وقد وجدت الدراسة علاقة إيجابية بين استخدام سجلات الصحة الإلكترونية ورضا المرضى، وأشارت الدراسة إلى أن الكفاءة التشغيلية للمستشفى </w:t>
      </w:r>
      <w:r>
        <w:rPr>
          <w:rFonts w:ascii="Sakkal Majalla" w:eastAsia="Sakkal Majalla" w:hAnsi="Sakkal Majalla" w:cs="Sakkal Majalla"/>
          <w:sz w:val="28"/>
          <w:szCs w:val="28"/>
          <w:rtl/>
        </w:rPr>
        <w:t>تؤثر على قوة العلاقة بين سجلات الصحة الإلكترونية ورضا المرضى، كما توصلت النتائج ايضا الى وجود علاقة قوية بين سجلات الصحة الإلكترونية والكفاءة التشغيلية، ووجود علاقة سلبية بين البنية التحتية للمعلومات والكفاءة التشغيلية، ووجود علاقة إيجابية وغير مؤثرة بين الوظيفة الداعمة للخدمات الإلكترونية والكفاءة التشغيلية، وأكدت الدراسة أن الكفاءة التشغيلية للمستشفى لها تأثير إيجابي ومهم على رضا المرضى، وبناء على هذه النتائج أوصت الدراسة بضرورة قيام الحكومات في نيجيريا بتطوير وتحسين أنظمة سجلات الصحة الإلكترونية في المست</w:t>
      </w:r>
      <w:r>
        <w:rPr>
          <w:rFonts w:ascii="Sakkal Majalla" w:eastAsia="Sakkal Majalla" w:hAnsi="Sakkal Majalla" w:cs="Sakkal Majalla"/>
          <w:sz w:val="28"/>
          <w:szCs w:val="28"/>
          <w:rtl/>
        </w:rPr>
        <w:t>شفيات العامة.</w:t>
      </w:r>
    </w:p>
    <w:p w14:paraId="37652EE6" w14:textId="77777777" w:rsidR="00421C98" w:rsidRDefault="006A6104">
      <w:pPr>
        <w:numPr>
          <w:ilvl w:val="0"/>
          <w:numId w:val="21"/>
        </w:numPr>
        <w:pBdr>
          <w:top w:val="nil"/>
          <w:left w:val="nil"/>
          <w:bottom w:val="nil"/>
          <w:right w:val="nil"/>
          <w:between w:val="nil"/>
        </w:pBdr>
        <w:spacing w:before="280" w:after="280" w:line="360" w:lineRule="auto"/>
        <w:ind w:left="426"/>
        <w:jc w:val="both"/>
      </w:pPr>
      <w:r>
        <w:rPr>
          <w:rFonts w:ascii="Sakkal Majalla" w:eastAsia="Sakkal Majalla" w:hAnsi="Sakkal Majalla" w:cs="Sakkal Majalla"/>
          <w:b/>
          <w:color w:val="000000"/>
          <w:sz w:val="28"/>
          <w:szCs w:val="28"/>
        </w:rPr>
        <w:t xml:space="preserve">Asiri,. et al, (2024)  </w:t>
      </w:r>
      <w:r>
        <w:rPr>
          <w:rFonts w:ascii="Sakkal Majalla" w:eastAsia="Sakkal Majalla" w:hAnsi="Sakkal Majalla" w:cs="Sakkal Majalla"/>
          <w:b/>
          <w:color w:val="000000"/>
          <w:sz w:val="28"/>
          <w:szCs w:val="28"/>
          <w:rtl/>
        </w:rPr>
        <w:t>بعنوان</w:t>
      </w:r>
      <w:r>
        <w:rPr>
          <w:rFonts w:ascii="Sakkal Majalla" w:eastAsia="Sakkal Majalla" w:hAnsi="Sakkal Majalla" w:cs="Sakkal Majalla"/>
          <w:b/>
          <w:color w:val="000000"/>
          <w:sz w:val="28"/>
          <w:szCs w:val="28"/>
        </w:rPr>
        <w:t xml:space="preserve"> "Impact of electronic health services on patient satisfaction in primary health care centers in Southwestern Saudi Arabia"</w:t>
      </w:r>
    </w:p>
    <w:p w14:paraId="37652EE7"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الى تقييم تأثير خدمات الصحة الإلكترونية على رضا المرضى في مراكز الرعاية الصحية الأولية في جنوب غرب المملكة العربية السعودية، وقد تناولت الدراسة النمو المتسارع لخدمات الصحة الإلكترونية، خاصة بعد جائحة كورونا، وأهميتها في تحسين الرعاية الصحية، وتقييم مدى رضا المرضى عن خدمات الصحة الإلكترونية لتحديد فاعليتها وتحسينها، كما تناولت الدراسة رضا المرضى وتم قياس رضا المرضى عن خدمات الصحة الإلكترونية من خلال استبيان تضمن أسئلة حول (سهولة الوصول إلى الخدمات الإلكترونية، جودة المعلومات المتاحة إلكتروني</w:t>
      </w:r>
      <w:r>
        <w:rPr>
          <w:rFonts w:ascii="Sakkal Majalla" w:eastAsia="Sakkal Majalla" w:hAnsi="Sakkal Majalla" w:cs="Sakkal Majalla"/>
          <w:sz w:val="28"/>
          <w:szCs w:val="28"/>
          <w:rtl/>
        </w:rPr>
        <w:t>ًا، سهولة استخدام الخدمات الإلكترونية، فائدة الخدمات الإلكترونية في تحسين الرعاية الصحية، شعور المرضى بالراحة والثقة عند استخدام الخدمات الإلكترونية، مستوى رضاهم العام عن خدمات الصحة الإلكترونية)، كما تناولت خدمات الصحة الإلكترونية وتم قياس نطاق خدمات الصحة الإلكترونية المتاحة في مراكز الرعاية الصحية الأولية، بما في ذلك)إمكانية حجز المواعيد إلكترونيًا، الحصول على نتائج الفحوصات إلكترونيًا، التواصل مع الطبيب إلكترونيًا، الاستشارات الطبية عبر الإنترنت، خدمات الصيدلية الإلكترونية)، واستخدمت الدراسة المنهج المس</w:t>
      </w:r>
      <w:r>
        <w:rPr>
          <w:rFonts w:ascii="Sakkal Majalla" w:eastAsia="Sakkal Majalla" w:hAnsi="Sakkal Majalla" w:cs="Sakkal Majalla"/>
          <w:sz w:val="28"/>
          <w:szCs w:val="28"/>
          <w:rtl/>
        </w:rPr>
        <w:t>حي (</w:t>
      </w:r>
      <w:r>
        <w:rPr>
          <w:rFonts w:ascii="Sakkal Majalla" w:eastAsia="Sakkal Majalla" w:hAnsi="Sakkal Majalla" w:cs="Sakkal Majalla"/>
          <w:sz w:val="28"/>
          <w:szCs w:val="28"/>
        </w:rPr>
        <w:t>Survey Methodology</w:t>
      </w:r>
      <w:r>
        <w:rPr>
          <w:rFonts w:ascii="Sakkal Majalla" w:eastAsia="Sakkal Majalla" w:hAnsi="Sakkal Majalla" w:cs="Sakkal Majalla"/>
          <w:sz w:val="28"/>
          <w:szCs w:val="28"/>
          <w:rtl/>
        </w:rPr>
        <w:t xml:space="preserve">) لجمع البيانات من المرضى في مراكز </w:t>
      </w:r>
      <w:r>
        <w:rPr>
          <w:rFonts w:ascii="Sakkal Majalla" w:eastAsia="Sakkal Majalla" w:hAnsi="Sakkal Majalla" w:cs="Sakkal Majalla"/>
          <w:sz w:val="28"/>
          <w:szCs w:val="28"/>
          <w:rtl/>
        </w:rPr>
        <w:lastRenderedPageBreak/>
        <w:t xml:space="preserve">الرعاية الصحية الأولية في مدينة أبها، وشملت الدراسة جميع المرضى البالغين الذين زاروا مراكز الرعاية الصحية الأولية في مدينة أبها خلال فترة زمنية محددة، وتم اختيار عينة عشوائية من المرضى تتناسب مع حجم المجتمع، وتم استخدام استبيان مصمم خصيصًا لجمع البيانات من المشاركين، وتم تحليل البيانات باستخدام البرنامج الإحصائي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وقد أظهرت الدراسة وجود ارتباط إيجابي بين رضا المرضى عن خدمات الصحة الإلكترونية ونطاق الخدمات المتاحة ، كما أشارت الدراسة إلى أن خصائص ا</w:t>
      </w:r>
      <w:r>
        <w:rPr>
          <w:rFonts w:ascii="Sakkal Majalla" w:eastAsia="Sakkal Majalla" w:hAnsi="Sakkal Majalla" w:cs="Sakkal Majalla"/>
          <w:sz w:val="28"/>
          <w:szCs w:val="28"/>
          <w:rtl/>
        </w:rPr>
        <w:t>لمرضى الديموغرافية، مثل العمر والجنس ومستوى التعليم، تلعب دورًا في تأثير خدمات الصحة الإلكترونية على رضاهم، وأظهرت الدراسة أن المرضى الذين يستخدمون خدمات الصحة الإلكترونية بشكل متكرر هم أكثر رضا عن هذه الخدمات من غيرهم، وبناء على هذه النتائج أوصت الدراسة بتوسيع نطاق خدمات الصحة الإلكترونية المتاحة في مراكز الرعاية الصحية الأولية لتشمل المزيد من الخدمات، مثل الاستشارات الطبية عبر الإنترنت وخدمات الصيدلية الإلكترونية، كما أوصت الدراسة بتدريب العاملين في المجال الصحي على استخدام خدمات الصحة الإلكترونية بفعالية</w:t>
      </w:r>
      <w:r>
        <w:rPr>
          <w:rFonts w:ascii="Sakkal Majalla" w:eastAsia="Sakkal Majalla" w:hAnsi="Sakkal Majalla" w:cs="Sakkal Majalla"/>
          <w:sz w:val="28"/>
          <w:szCs w:val="28"/>
          <w:rtl/>
        </w:rPr>
        <w:t xml:space="preserve"> لتعزيز رضا المرضى وتحسين جودة الرعاية.</w:t>
      </w:r>
    </w:p>
    <w:p w14:paraId="37652EE8"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3" w:name="_d711fkmtncfw" w:colFirst="0" w:colLast="0"/>
      <w:bookmarkEnd w:id="13"/>
      <w:r>
        <w:rPr>
          <w:rFonts w:ascii="Sakkal Majalla" w:eastAsia="Sakkal Majalla" w:hAnsi="Sakkal Majalla" w:cs="Sakkal Majalla"/>
          <w:b/>
          <w:sz w:val="36"/>
          <w:szCs w:val="36"/>
          <w:rtl/>
        </w:rPr>
        <w:t>9.1 تعقيب الباحث على الدراسات السابقة:</w:t>
      </w:r>
    </w:p>
    <w:p w14:paraId="37652EE9"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أظهرت الدراسات السابقة أن للصحة الإلكترونية دورًا هامًا في تحقيق رضا المستفيدين من خدمات الرعاية الصحية، وتشمل الفوائد الرئيسية تحسين الوصول إلى الخدمات، وتعزيز التواصل بين مقدمي الرعاية والمرضى، وتحسين جودة الرعاية، ومع ذلك، من المهم أيضًا معالجة مخاوف الخصوصية التي قد تنشأ عن استخدام خدمات الصحة الإلكترونية، ونستعرض فيما يلى اهم ما توصلت اليه الدراسات السابقة:</w:t>
      </w:r>
    </w:p>
    <w:p w14:paraId="37652EEA"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تتفق الدراسات (</w:t>
      </w:r>
      <w:r>
        <w:rPr>
          <w:rFonts w:ascii="Sakkal Majalla" w:eastAsia="Sakkal Majalla" w:hAnsi="Sakkal Majalla" w:cs="Sakkal Majalla"/>
          <w:sz w:val="28"/>
          <w:szCs w:val="28"/>
        </w:rPr>
        <w:t xml:space="preserve">De Rosis and Barsanti, 2016) </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(Asiri et al</w:t>
      </w:r>
      <w:r>
        <w:rPr>
          <w:rFonts w:ascii="Sakkal Majalla" w:eastAsia="Sakkal Majalla" w:hAnsi="Sakkal Majalla" w:cs="Sakkal Majalla"/>
          <w:sz w:val="28"/>
          <w:szCs w:val="28"/>
          <w:rtl/>
        </w:rPr>
        <w:t>., 2024) على أن الصحة الإلكترونية تُسهل على المرضى الوصول إلى الخدمات الصحية، مما يُساهم في زيادة رضاهم، على سبيل المثال، وجدت دراسة (</w:t>
      </w:r>
      <w:r>
        <w:rPr>
          <w:rFonts w:ascii="Sakkal Majalla" w:eastAsia="Sakkal Majalla" w:hAnsi="Sakkal Majalla" w:cs="Sakkal Majalla"/>
          <w:sz w:val="28"/>
          <w:szCs w:val="28"/>
        </w:rPr>
        <w:t>De Rosis &amp; Barsanti</w:t>
      </w:r>
      <w:r>
        <w:rPr>
          <w:rFonts w:ascii="Sakkal Majalla" w:eastAsia="Sakkal Majalla" w:hAnsi="Sakkal Majalla" w:cs="Sakkal Majalla"/>
          <w:sz w:val="28"/>
          <w:szCs w:val="28"/>
          <w:rtl/>
        </w:rPr>
        <w:t xml:space="preserve"> (2016) أن المرضى الذين استخدموا خدمات الصحة الإلكترونية كانوا أكثر رضا عن سهولة حجز المواعيد، والحصول على الوصفات الطبية، والتواصل مع أطبائهم. وبالمثل، وجدت دراسة </w:t>
      </w:r>
      <w:r>
        <w:rPr>
          <w:rFonts w:ascii="Sakkal Majalla" w:eastAsia="Sakkal Majalla" w:hAnsi="Sakkal Majalla" w:cs="Sakkal Majalla"/>
          <w:sz w:val="28"/>
          <w:szCs w:val="28"/>
        </w:rPr>
        <w:t>Asiri et al</w:t>
      </w:r>
      <w:r>
        <w:rPr>
          <w:rFonts w:ascii="Sakkal Majalla" w:eastAsia="Sakkal Majalla" w:hAnsi="Sakkal Majalla" w:cs="Sakkal Majalla"/>
          <w:sz w:val="28"/>
          <w:szCs w:val="28"/>
          <w:rtl/>
        </w:rPr>
        <w:t>. (2024) أن المرضى في مراكز الرعاية الصحية الأولية الذين استخدموا خدمات الصحة الإلكترونية كانوا أكثر رضا عن سهولة الوصول إلى المعلومات الصحية، وإدارة مواعيدهم، والتواصل مع مقدمي الرعاية الصحية.</w:t>
      </w:r>
    </w:p>
    <w:p w14:paraId="37652EEB"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كما أظهرت الدراسات (</w:t>
      </w:r>
      <w:r>
        <w:rPr>
          <w:rFonts w:ascii="Sakkal Majalla" w:eastAsia="Sakkal Majalla" w:hAnsi="Sakkal Majalla" w:cs="Sakkal Majalla"/>
          <w:sz w:val="28"/>
          <w:szCs w:val="28"/>
        </w:rPr>
        <w:t>De Rosis &amp; Barsanti, 2016</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AlBar &amp; Hoque</w:t>
      </w:r>
      <w:r>
        <w:rPr>
          <w:rFonts w:ascii="Sakkal Majalla" w:eastAsia="Sakkal Majalla" w:hAnsi="Sakkal Majalla" w:cs="Sakkal Majalla"/>
          <w:sz w:val="28"/>
          <w:szCs w:val="28"/>
          <w:rtl/>
        </w:rPr>
        <w:t xml:space="preserve">, 2019) أن الصحة الإلكترونية تُمكن من تحسين التواصل بين مقدمي الرعاية والمرضى، مما يُؤدي إلى زيادة رضاهم. على سبيل المثال، وجدت دراسة </w:t>
      </w:r>
      <w:r>
        <w:rPr>
          <w:rFonts w:ascii="Sakkal Majalla" w:eastAsia="Sakkal Majalla" w:hAnsi="Sakkal Majalla" w:cs="Sakkal Majalla"/>
          <w:sz w:val="28"/>
          <w:szCs w:val="28"/>
        </w:rPr>
        <w:t>De Rosis &amp; Barsanti</w:t>
      </w:r>
      <w:r>
        <w:rPr>
          <w:rFonts w:ascii="Sakkal Majalla" w:eastAsia="Sakkal Majalla" w:hAnsi="Sakkal Majalla" w:cs="Sakkal Majalla"/>
          <w:sz w:val="28"/>
          <w:szCs w:val="28"/>
          <w:rtl/>
        </w:rPr>
        <w:t xml:space="preserve"> (2016)) أن المرضى الذين استخدموا خدمات الصحة الإلكترونية كانوا أكثر رضا عن قدرتهم على التواصل مع أطبائهم، والحصول على ردود على أسئلتهم، وتلقي الدعم. وبالمثل، وجدت دراسة </w:t>
      </w:r>
      <w:r>
        <w:rPr>
          <w:rFonts w:ascii="Sakkal Majalla" w:eastAsia="Sakkal Majalla" w:hAnsi="Sakkal Majalla" w:cs="Sakkal Majalla"/>
          <w:sz w:val="28"/>
          <w:szCs w:val="28"/>
        </w:rPr>
        <w:t>AlBar &amp; Hoque</w:t>
      </w:r>
      <w:r>
        <w:rPr>
          <w:rFonts w:ascii="Sakkal Majalla" w:eastAsia="Sakkal Majalla" w:hAnsi="Sakkal Majalla" w:cs="Sakkal Majalla"/>
          <w:sz w:val="28"/>
          <w:szCs w:val="28"/>
          <w:rtl/>
        </w:rPr>
        <w:t xml:space="preserve"> (2019)) أن المرضى في المملكة العربية السعودية كانوا أكثر قبولًا لخدمات الصحة الإلكترونية لأنها سمحت لهم بالتواصل مع مقدمي الرعاية الصحي</w:t>
      </w:r>
      <w:r>
        <w:rPr>
          <w:rFonts w:ascii="Sakkal Majalla" w:eastAsia="Sakkal Majalla" w:hAnsi="Sakkal Majalla" w:cs="Sakkal Majalla"/>
          <w:sz w:val="28"/>
          <w:szCs w:val="28"/>
          <w:rtl/>
        </w:rPr>
        <w:t xml:space="preserve">ة بسهولة ويسر، كما وجدت دراسة </w:t>
      </w:r>
      <w:r>
        <w:rPr>
          <w:rFonts w:ascii="Sakkal Majalla" w:eastAsia="Sakkal Majalla" w:hAnsi="Sakkal Majalla" w:cs="Sakkal Majalla"/>
          <w:sz w:val="28"/>
          <w:szCs w:val="28"/>
        </w:rPr>
        <w:t>GUMUS</w:t>
      </w:r>
      <w:r>
        <w:rPr>
          <w:rFonts w:ascii="Sakkal Majalla" w:eastAsia="Sakkal Majalla" w:hAnsi="Sakkal Majalla" w:cs="Sakkal Majalla"/>
          <w:sz w:val="28"/>
          <w:szCs w:val="28"/>
          <w:rtl/>
        </w:rPr>
        <w:t xml:space="preserve">, 2023)) أن استخدام السجلات الصحية الإلكترونية في المستشفيات العامة يُؤدي إلى تحسين كفاءة العمليات، مما يُساهم في زيادة رضا المرضى عن جودة الرعاية التي يتلقونها.  </w:t>
      </w:r>
    </w:p>
    <w:p w14:paraId="37652EEC"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proofErr w:type="spellStart"/>
      <w:r>
        <w:rPr>
          <w:rFonts w:ascii="Sakkal Majalla" w:eastAsia="Sakkal Majalla" w:hAnsi="Sakkal Majalla" w:cs="Sakkal Majalla"/>
          <w:sz w:val="28"/>
          <w:szCs w:val="28"/>
          <w:rtl/>
        </w:rPr>
        <w:t>بالاضافة</w:t>
      </w:r>
      <w:proofErr w:type="spellEnd"/>
      <w:r>
        <w:rPr>
          <w:rFonts w:ascii="Sakkal Majalla" w:eastAsia="Sakkal Majalla" w:hAnsi="Sakkal Majalla" w:cs="Sakkal Majalla"/>
          <w:sz w:val="28"/>
          <w:szCs w:val="28"/>
          <w:rtl/>
        </w:rPr>
        <w:t xml:space="preserve"> الى ذلك، تناولت دراسة  </w:t>
      </w:r>
      <w:r>
        <w:rPr>
          <w:rFonts w:ascii="Sakkal Majalla" w:eastAsia="Sakkal Majalla" w:hAnsi="Sakkal Majalla" w:cs="Sakkal Majalla"/>
          <w:sz w:val="28"/>
          <w:szCs w:val="28"/>
        </w:rPr>
        <w:t>Da Fonseca et al</w:t>
      </w:r>
      <w:r>
        <w:rPr>
          <w:rFonts w:ascii="Sakkal Majalla" w:eastAsia="Sakkal Majalla" w:hAnsi="Sakkal Majalla" w:cs="Sakkal Majalla"/>
          <w:sz w:val="28"/>
          <w:szCs w:val="28"/>
          <w:rtl/>
        </w:rPr>
        <w:t xml:space="preserve">. (2021) مجموعة واسعة من تقنيات وممارسات الصحة الإلكترونية، بما في ذلك السجلات الصحية الإلكترونية، والاستشارات عن بعد، والتطبيقات الصحية الجوالة، وأكدت على أن اعتماد هذه التطبيقات المختلفة يُساهم في تحسين تجربة المرضى وتعزيز رضاهم، و على الرغم من فوائد الصحة الإلكترونية، إلا أن دراسة </w:t>
      </w:r>
      <w:proofErr w:type="spellStart"/>
      <w:r>
        <w:rPr>
          <w:rFonts w:ascii="Sakkal Majalla" w:eastAsia="Sakkal Majalla" w:hAnsi="Sakkal Majalla" w:cs="Sakkal Majalla"/>
          <w:sz w:val="28"/>
          <w:szCs w:val="28"/>
        </w:rPr>
        <w:t>Letafati</w:t>
      </w:r>
      <w:proofErr w:type="spellEnd"/>
      <w:r>
        <w:rPr>
          <w:rFonts w:ascii="Sakkal Majalla" w:eastAsia="Sakkal Majalla" w:hAnsi="Sakkal Majalla" w:cs="Sakkal Majalla"/>
          <w:sz w:val="28"/>
          <w:szCs w:val="28"/>
        </w:rPr>
        <w:t xml:space="preserve"> &amp; </w:t>
      </w:r>
      <w:proofErr w:type="spellStart"/>
      <w:r>
        <w:rPr>
          <w:rFonts w:ascii="Sakkal Majalla" w:eastAsia="Sakkal Majalla" w:hAnsi="Sakkal Majalla" w:cs="Sakkal Majalla"/>
          <w:sz w:val="28"/>
          <w:szCs w:val="28"/>
        </w:rPr>
        <w:t>Otoum</w:t>
      </w:r>
      <w:proofErr w:type="spellEnd"/>
      <w:r>
        <w:rPr>
          <w:rFonts w:ascii="Sakkal Majalla" w:eastAsia="Sakkal Majalla" w:hAnsi="Sakkal Majalla" w:cs="Sakkal Majalla"/>
          <w:sz w:val="28"/>
          <w:szCs w:val="28"/>
          <w:rtl/>
        </w:rPr>
        <w:t xml:space="preserve"> (2023) تلقي الضوء على التحديات الأمنية والخاصة المرتبطة بها، خاصةً مع ظهور تقنيات جديدة مثل </w:t>
      </w:r>
      <w:proofErr w:type="spellStart"/>
      <w:r>
        <w:rPr>
          <w:rFonts w:ascii="Sakkal Majalla" w:eastAsia="Sakkal Majalla" w:hAnsi="Sakkal Majalla" w:cs="Sakkal Majalla"/>
          <w:sz w:val="28"/>
          <w:szCs w:val="28"/>
          <w:rtl/>
        </w:rPr>
        <w:t>الميتافيرس</w:t>
      </w:r>
      <w:proofErr w:type="spellEnd"/>
      <w:r>
        <w:rPr>
          <w:rFonts w:ascii="Sakkal Majalla" w:eastAsia="Sakkal Majalla" w:hAnsi="Sakkal Majalla" w:cs="Sakkal Majalla"/>
          <w:sz w:val="28"/>
          <w:szCs w:val="28"/>
          <w:rtl/>
        </w:rPr>
        <w:t>، ويجب معالجة هذه المخاوف لضمان راحة المرضى واستخدامهم الواثق للخدما</w:t>
      </w:r>
      <w:r>
        <w:rPr>
          <w:rFonts w:ascii="Sakkal Majalla" w:eastAsia="Sakkal Majalla" w:hAnsi="Sakkal Majalla" w:cs="Sakkal Majalla"/>
          <w:sz w:val="28"/>
          <w:szCs w:val="28"/>
          <w:rtl/>
        </w:rPr>
        <w:t xml:space="preserve">ت الإلكترونية، كما تقدم دراسة </w:t>
      </w:r>
      <w:proofErr w:type="spellStart"/>
      <w:r>
        <w:rPr>
          <w:rFonts w:ascii="Sakkal Majalla" w:eastAsia="Sakkal Majalla" w:hAnsi="Sakkal Majalla" w:cs="Sakkal Majalla"/>
          <w:sz w:val="28"/>
          <w:szCs w:val="28"/>
        </w:rPr>
        <w:t>Chilunjika</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xml:space="preserve">. (2024) مثالًا على تنفيذ مبادرات الصحة الإلكترونية في دولة نامية، وهي زيمبابوي، وأشارت الدراسة إلى أن نجاح هذه البرامج يعتمد على عوامل مثل البنية التحتية التكنولوجية والتدريب المناسب للعاملين في مجال الرعاية الصحية، وتتفق دراسة </w:t>
      </w:r>
      <w:r>
        <w:rPr>
          <w:rFonts w:ascii="Sakkal Majalla" w:eastAsia="Sakkal Majalla" w:hAnsi="Sakkal Majalla" w:cs="Sakkal Majalla"/>
          <w:sz w:val="28"/>
          <w:szCs w:val="28"/>
        </w:rPr>
        <w:t>Getaneh et al</w:t>
      </w:r>
      <w:r>
        <w:rPr>
          <w:rFonts w:ascii="Sakkal Majalla" w:eastAsia="Sakkal Majalla" w:hAnsi="Sakkal Majalla" w:cs="Sakkal Majalla"/>
          <w:sz w:val="28"/>
          <w:szCs w:val="28"/>
          <w:rtl/>
        </w:rPr>
        <w:t xml:space="preserve">. (2023) مع فكرة أن رضا المستفيدين عن الخدمات الصحية عامل رئيسي في نجاح البرامج، بما في ذلك برامج الصحة الإلكترونية.  على غرار دراسة </w:t>
      </w:r>
      <w:r>
        <w:rPr>
          <w:rFonts w:ascii="Sakkal Majalla" w:eastAsia="Sakkal Majalla" w:hAnsi="Sakkal Majalla" w:cs="Sakkal Majalla"/>
          <w:sz w:val="28"/>
          <w:szCs w:val="28"/>
        </w:rPr>
        <w:t>Serhan et al</w:t>
      </w:r>
      <w:r>
        <w:rPr>
          <w:rFonts w:ascii="Sakkal Majalla" w:eastAsia="Sakkal Majalla" w:hAnsi="Sakkal Majalla" w:cs="Sakkal Majalla"/>
          <w:sz w:val="28"/>
          <w:szCs w:val="28"/>
          <w:rtl/>
        </w:rPr>
        <w:t>. (2023) التي ركزت على رضا المرضى عن خدمات التغذية، فإن رضا المرضى عن سهولة است</w:t>
      </w:r>
      <w:r>
        <w:rPr>
          <w:rFonts w:ascii="Sakkal Majalla" w:eastAsia="Sakkal Majalla" w:hAnsi="Sakkal Majalla" w:cs="Sakkal Majalla"/>
          <w:sz w:val="28"/>
          <w:szCs w:val="28"/>
          <w:rtl/>
        </w:rPr>
        <w:t>خدام وفعالية خدمات الصحة الإلكترونية يُعد مؤشرًا هامًا على نجاح هذه البرامج.</w:t>
      </w:r>
    </w:p>
    <w:p w14:paraId="37652EED"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وعلى الجانب الاخر، تُقدم دراسة بدور (2019) نظرة ثاقبة على دور إدارة الصحة الإلكترونية في تعزيز الجودة الشاملة في المستشفيات، وتُشير الدراسة إلى أن تكنولوجيا إدارة المعرفة تُلعب دورًا وسيطًا هامًا في ربط مبادرات الصحة الإلكترونية بتحسين جودة الخدمات ورضا المستفيدين، وتُركز دراسة القاضي ونصار (2021) </w:t>
      </w:r>
      <w:r>
        <w:rPr>
          <w:rFonts w:ascii="Sakkal Majalla" w:eastAsia="Sakkal Majalla" w:hAnsi="Sakkal Majalla" w:cs="Sakkal Majalla"/>
          <w:sz w:val="28"/>
          <w:szCs w:val="28"/>
          <w:rtl/>
        </w:rPr>
        <w:lastRenderedPageBreak/>
        <w:t>على تأثير نظام الصحة الإلكترونية على أداء العاملين في المستشفيات الحكومية في عمان، وتُظهر الدراسة أن النظام يُساهم في تحسين كفاءة العمل وتقليل الأخطاء الطبية، مما يُؤدي بدوره إلى زيادة رضا المرضى، كما تقدم دراسة محمد حمزة أمين (2024) مقارنة بين مستوى استخدام الصحة الإلكترونية في المناطق الريفية والحضرية في محافظة بني سويف، وتُشير الدراسة إلى وجود فجوة رقمية بين المنطقتين، وأن تحسين الوصول إلى الإنترنت وتدريب السكان على استخدام التكنولوجيا الصحية يُعد ضروريًا لضمان المساواة في الحصول على خدمات الرعاية الصحية</w:t>
      </w:r>
      <w:r>
        <w:rPr>
          <w:rFonts w:ascii="Sakkal Majalla" w:eastAsia="Sakkal Majalla" w:hAnsi="Sakkal Majalla" w:cs="Sakkal Majalla"/>
          <w:sz w:val="28"/>
          <w:szCs w:val="28"/>
          <w:rtl/>
        </w:rPr>
        <w:t>، وتُقدم دراسة جناد، وآخرون (2018) تقييمًا لرضا المرضى في المستشفيات الجزائرية. وتُشير الدراسة إلى أن عوامل مثل سهولة الوصول إلى الخدمات، وكفاءة الموظفين، وجودة الرعاية، تلعب دورًا هامًا في رضا المرضى.</w:t>
      </w:r>
    </w:p>
    <w:p w14:paraId="37652EEE"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4" w:name="_phlmwde3k04" w:colFirst="0" w:colLast="0"/>
      <w:bookmarkEnd w:id="14"/>
      <w:r>
        <w:rPr>
          <w:rFonts w:ascii="Sakkal Majalla" w:eastAsia="Sakkal Majalla" w:hAnsi="Sakkal Majalla" w:cs="Sakkal Majalla"/>
          <w:b/>
          <w:sz w:val="36"/>
          <w:szCs w:val="36"/>
          <w:rtl/>
        </w:rPr>
        <w:t>10.1 مصطلحات الدراسة:</w:t>
      </w:r>
    </w:p>
    <w:p w14:paraId="37652EEF" w14:textId="77777777" w:rsidR="00421C98" w:rsidRDefault="006A6104">
      <w:pPr>
        <w:bidi/>
        <w:spacing w:before="280" w:after="280" w:line="360" w:lineRule="auto"/>
        <w:ind w:firstLine="707"/>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وفيما يلي يتناول الباحث المصطلحات </w:t>
      </w:r>
      <w:proofErr w:type="spellStart"/>
      <w:r>
        <w:rPr>
          <w:rFonts w:ascii="Sakkal Majalla" w:eastAsia="Sakkal Majalla" w:hAnsi="Sakkal Majalla" w:cs="Sakkal Majalla"/>
          <w:b/>
          <w:sz w:val="28"/>
          <w:szCs w:val="28"/>
          <w:rtl/>
        </w:rPr>
        <w:t>التى</w:t>
      </w:r>
      <w:proofErr w:type="spellEnd"/>
      <w:r>
        <w:rPr>
          <w:rFonts w:ascii="Sakkal Majalla" w:eastAsia="Sakkal Majalla" w:hAnsi="Sakkal Majalla" w:cs="Sakkal Majalla"/>
          <w:b/>
          <w:sz w:val="28"/>
          <w:szCs w:val="28"/>
          <w:rtl/>
        </w:rPr>
        <w:t xml:space="preserve"> يتم استخدامها </w:t>
      </w:r>
      <w:proofErr w:type="spellStart"/>
      <w:r>
        <w:rPr>
          <w:rFonts w:ascii="Sakkal Majalla" w:eastAsia="Sakkal Majalla" w:hAnsi="Sakkal Majalla" w:cs="Sakkal Majalla"/>
          <w:b/>
          <w:sz w:val="28"/>
          <w:szCs w:val="28"/>
          <w:rtl/>
        </w:rPr>
        <w:t>فى</w:t>
      </w:r>
      <w:proofErr w:type="spellEnd"/>
      <w:r>
        <w:rPr>
          <w:rFonts w:ascii="Sakkal Majalla" w:eastAsia="Sakkal Majalla" w:hAnsi="Sakkal Majalla" w:cs="Sakkal Majalla"/>
          <w:b/>
          <w:sz w:val="28"/>
          <w:szCs w:val="28"/>
          <w:rtl/>
        </w:rPr>
        <w:t xml:space="preserve"> هذا البحث وهى : </w:t>
      </w:r>
    </w:p>
    <w:p w14:paraId="37652EF0" w14:textId="77777777" w:rsidR="00421C98" w:rsidRDefault="006A6104">
      <w:pPr>
        <w:numPr>
          <w:ilvl w:val="0"/>
          <w:numId w:val="8"/>
        </w:numPr>
        <w:pBdr>
          <w:top w:val="nil"/>
          <w:left w:val="nil"/>
          <w:bottom w:val="nil"/>
          <w:right w:val="nil"/>
          <w:between w:val="nil"/>
        </w:pBdr>
        <w:tabs>
          <w:tab w:val="left" w:pos="424"/>
        </w:tabs>
        <w:bidi/>
        <w:spacing w:before="280" w:after="0" w:line="360" w:lineRule="auto"/>
        <w:ind w:left="419" w:hanging="357"/>
        <w:jc w:val="both"/>
        <w:rPr>
          <w:rFonts w:ascii="Sakkal Majalla" w:eastAsia="Sakkal Majalla" w:hAnsi="Sakkal Majalla" w:cs="Sakkal Majalla"/>
          <w:color w:val="000000"/>
          <w:sz w:val="28"/>
          <w:szCs w:val="28"/>
        </w:rPr>
      </w:pPr>
      <w:bookmarkStart w:id="15" w:name="_2d2ouxg07mwu" w:colFirst="0" w:colLast="0"/>
      <w:bookmarkEnd w:id="15"/>
      <w:r>
        <w:rPr>
          <w:rFonts w:ascii="Sakkal Majalla" w:eastAsia="Sakkal Majalla" w:hAnsi="Sakkal Majalla" w:cs="Sakkal Majalla"/>
          <w:color w:val="000000"/>
          <w:sz w:val="28"/>
          <w:szCs w:val="28"/>
          <w:rtl/>
        </w:rPr>
        <w:t>الصحة الالكترونية (</w:t>
      </w:r>
      <w:r>
        <w:rPr>
          <w:rFonts w:ascii="Sakkal Majalla" w:eastAsia="Sakkal Majalla" w:hAnsi="Sakkal Majalla" w:cs="Sakkal Majalla"/>
          <w:color w:val="000000"/>
          <w:sz w:val="28"/>
          <w:szCs w:val="28"/>
        </w:rPr>
        <w:t>eHealth</w:t>
      </w:r>
      <w:r>
        <w:rPr>
          <w:rFonts w:ascii="Sakkal Majalla" w:eastAsia="Sakkal Majalla" w:hAnsi="Sakkal Majalla" w:cs="Sakkal Majalla"/>
          <w:color w:val="000000"/>
          <w:sz w:val="28"/>
          <w:szCs w:val="28"/>
          <w:rtl/>
        </w:rPr>
        <w:t>): تعرف الصحة الإلكترونية بأنها "استخدام تكنولوجيا المعلومات والاتصالات لدعم الرعاية الصحية والصحة العامة" (</w:t>
      </w:r>
      <w:r>
        <w:rPr>
          <w:rFonts w:ascii="Sakkal Majalla" w:eastAsia="Sakkal Majalla" w:hAnsi="Sakkal Majalla" w:cs="Sakkal Majalla"/>
          <w:color w:val="000000"/>
          <w:sz w:val="28"/>
          <w:szCs w:val="28"/>
        </w:rPr>
        <w:t>World Health Organization</w:t>
      </w:r>
      <w:r>
        <w:rPr>
          <w:rFonts w:ascii="Sakkal Majalla" w:eastAsia="Sakkal Majalla" w:hAnsi="Sakkal Majalla" w:cs="Sakkal Majalla"/>
          <w:color w:val="000000"/>
          <w:sz w:val="28"/>
          <w:szCs w:val="28"/>
          <w:rtl/>
        </w:rPr>
        <w:t>, 2019).</w:t>
      </w:r>
    </w:p>
    <w:p w14:paraId="37652EF1" w14:textId="77777777" w:rsidR="00421C98" w:rsidRDefault="006A6104">
      <w:pPr>
        <w:numPr>
          <w:ilvl w:val="0"/>
          <w:numId w:val="8"/>
        </w:numPr>
        <w:pBdr>
          <w:top w:val="nil"/>
          <w:left w:val="nil"/>
          <w:bottom w:val="nil"/>
          <w:right w:val="nil"/>
          <w:between w:val="nil"/>
        </w:pBdr>
        <w:tabs>
          <w:tab w:val="left" w:pos="424"/>
        </w:tabs>
        <w:bidi/>
        <w:spacing w:after="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توفر البنية </w:t>
      </w:r>
      <w:r>
        <w:rPr>
          <w:rFonts w:ascii="Sakkal Majalla" w:eastAsia="Sakkal Majalla" w:hAnsi="Sakkal Majalla" w:cs="Sakkal Majalla"/>
          <w:color w:val="000000"/>
          <w:sz w:val="28"/>
          <w:szCs w:val="28"/>
          <w:rtl/>
        </w:rPr>
        <w:t>التحتية لتكنولوجيا المعلومات: تشير إلى "الموارد والأنظمة الأساسية التي تدعم استخدام تكنولوجيا المعلومات والاتصالات في المنظمات" (</w:t>
      </w:r>
      <w:r>
        <w:rPr>
          <w:rFonts w:ascii="Sakkal Majalla" w:eastAsia="Sakkal Majalla" w:hAnsi="Sakkal Majalla" w:cs="Sakkal Majalla"/>
          <w:color w:val="000000"/>
          <w:sz w:val="28"/>
          <w:szCs w:val="28"/>
        </w:rPr>
        <w:t>Laudon &amp; Laudon</w:t>
      </w:r>
      <w:r>
        <w:rPr>
          <w:rFonts w:ascii="Sakkal Majalla" w:eastAsia="Sakkal Majalla" w:hAnsi="Sakkal Majalla" w:cs="Sakkal Majalla"/>
          <w:color w:val="000000"/>
          <w:sz w:val="28"/>
          <w:szCs w:val="28"/>
          <w:rtl/>
        </w:rPr>
        <w:t>, 2020).</w:t>
      </w:r>
    </w:p>
    <w:p w14:paraId="37652EF2" w14:textId="77777777" w:rsidR="00421C98" w:rsidRDefault="006A6104">
      <w:pPr>
        <w:numPr>
          <w:ilvl w:val="0"/>
          <w:numId w:val="8"/>
        </w:numPr>
        <w:pBdr>
          <w:top w:val="nil"/>
          <w:left w:val="nil"/>
          <w:bottom w:val="nil"/>
          <w:right w:val="nil"/>
          <w:between w:val="nil"/>
        </w:pBdr>
        <w:tabs>
          <w:tab w:val="left" w:pos="424"/>
        </w:tabs>
        <w:bidi/>
        <w:spacing w:after="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الصحة المتنقلة (</w:t>
      </w:r>
      <w:r>
        <w:rPr>
          <w:rFonts w:ascii="Sakkal Majalla" w:eastAsia="Sakkal Majalla" w:hAnsi="Sakkal Majalla" w:cs="Sakkal Majalla"/>
          <w:color w:val="000000"/>
          <w:sz w:val="28"/>
          <w:szCs w:val="28"/>
        </w:rPr>
        <w:t>mHealth</w:t>
      </w:r>
      <w:r>
        <w:rPr>
          <w:rFonts w:ascii="Sakkal Majalla" w:eastAsia="Sakkal Majalla" w:hAnsi="Sakkal Majalla" w:cs="Sakkal Majalla"/>
          <w:color w:val="000000"/>
          <w:sz w:val="28"/>
          <w:szCs w:val="28"/>
          <w:rtl/>
        </w:rPr>
        <w:t>): الصحة المتنقلة هي "الممارسة الطبية والصحية العامة التي تدعمها الأجهزة المحمولة، مثل الهواتف الذكية والأجهزة اللوحية والأجهزة القابلة للارتداء" (</w:t>
      </w:r>
      <w:r>
        <w:rPr>
          <w:rFonts w:ascii="Sakkal Majalla" w:eastAsia="Sakkal Majalla" w:hAnsi="Sakkal Majalla" w:cs="Sakkal Majalla"/>
          <w:color w:val="000000"/>
          <w:sz w:val="28"/>
          <w:szCs w:val="28"/>
        </w:rPr>
        <w:t>World Health Organization</w:t>
      </w:r>
      <w:r>
        <w:rPr>
          <w:rFonts w:ascii="Sakkal Majalla" w:eastAsia="Sakkal Majalla" w:hAnsi="Sakkal Majalla" w:cs="Sakkal Majalla"/>
          <w:color w:val="000000"/>
          <w:sz w:val="28"/>
          <w:szCs w:val="28"/>
          <w:rtl/>
        </w:rPr>
        <w:t>, 2018).</w:t>
      </w:r>
    </w:p>
    <w:p w14:paraId="37652EF3" w14:textId="77777777" w:rsidR="00421C98" w:rsidRDefault="006A6104">
      <w:pPr>
        <w:numPr>
          <w:ilvl w:val="0"/>
          <w:numId w:val="8"/>
        </w:numPr>
        <w:pBdr>
          <w:top w:val="nil"/>
          <w:left w:val="nil"/>
          <w:bottom w:val="nil"/>
          <w:right w:val="nil"/>
          <w:between w:val="nil"/>
        </w:pBdr>
        <w:tabs>
          <w:tab w:val="left" w:pos="424"/>
        </w:tabs>
        <w:bidi/>
        <w:spacing w:after="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التطيب عن بعد (</w:t>
      </w:r>
      <w:r>
        <w:rPr>
          <w:rFonts w:ascii="Sakkal Majalla" w:eastAsia="Sakkal Majalla" w:hAnsi="Sakkal Majalla" w:cs="Sakkal Majalla"/>
          <w:color w:val="000000"/>
          <w:sz w:val="28"/>
          <w:szCs w:val="28"/>
        </w:rPr>
        <w:t>Telemedicine</w:t>
      </w:r>
      <w:r>
        <w:rPr>
          <w:rFonts w:ascii="Sakkal Majalla" w:eastAsia="Sakkal Majalla" w:hAnsi="Sakkal Majalla" w:cs="Sakkal Majalla"/>
          <w:color w:val="000000"/>
          <w:sz w:val="28"/>
          <w:szCs w:val="28"/>
          <w:rtl/>
        </w:rPr>
        <w:t>): التطيب عن بعد هو "استخدام تكنولوجيا الاتصالات والمعلومات لتوفير الرعاية الصحية عن بعد، بما في ذلك التشخيص والعلاج والرصد والتعليم" (</w:t>
      </w:r>
      <w:r>
        <w:rPr>
          <w:rFonts w:ascii="Sakkal Majalla" w:eastAsia="Sakkal Majalla" w:hAnsi="Sakkal Majalla" w:cs="Sakkal Majalla"/>
          <w:color w:val="000000"/>
          <w:sz w:val="28"/>
          <w:szCs w:val="28"/>
        </w:rPr>
        <w:t>American Telemedicine Association</w:t>
      </w:r>
      <w:r>
        <w:rPr>
          <w:rFonts w:ascii="Sakkal Majalla" w:eastAsia="Sakkal Majalla" w:hAnsi="Sakkal Majalla" w:cs="Sakkal Majalla"/>
          <w:color w:val="000000"/>
          <w:sz w:val="28"/>
          <w:szCs w:val="28"/>
          <w:rtl/>
        </w:rPr>
        <w:t>, 2020).</w:t>
      </w:r>
    </w:p>
    <w:p w14:paraId="37652EF4" w14:textId="77777777" w:rsidR="00421C98" w:rsidRDefault="006A6104">
      <w:pPr>
        <w:numPr>
          <w:ilvl w:val="0"/>
          <w:numId w:val="8"/>
        </w:numPr>
        <w:pBdr>
          <w:top w:val="nil"/>
          <w:left w:val="nil"/>
          <w:bottom w:val="nil"/>
          <w:right w:val="nil"/>
          <w:between w:val="nil"/>
        </w:pBdr>
        <w:tabs>
          <w:tab w:val="left" w:pos="424"/>
        </w:tabs>
        <w:bidi/>
        <w:spacing w:after="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السجلات الصحية الإلكترونية (</w:t>
      </w:r>
      <w:r>
        <w:rPr>
          <w:rFonts w:ascii="Sakkal Majalla" w:eastAsia="Sakkal Majalla" w:hAnsi="Sakkal Majalla" w:cs="Sakkal Majalla"/>
          <w:color w:val="000000"/>
          <w:sz w:val="28"/>
          <w:szCs w:val="28"/>
        </w:rPr>
        <w:t>EHR</w:t>
      </w:r>
      <w:r>
        <w:rPr>
          <w:rFonts w:ascii="Sakkal Majalla" w:eastAsia="Sakkal Majalla" w:hAnsi="Sakkal Majalla" w:cs="Sakkal Majalla"/>
          <w:color w:val="000000"/>
          <w:sz w:val="28"/>
          <w:szCs w:val="28"/>
          <w:rtl/>
        </w:rPr>
        <w:t>): السجلات الصحية الإلكترونية هي "سجلات رقمية للمعلومات الصحية للمرضى والتي يمكن إنشاؤها، تخزينها، والوصول إليها والمشاركة بها إلكترونيًا بين مقدمي الرعاية الصحية" (</w:t>
      </w:r>
      <w:r>
        <w:rPr>
          <w:rFonts w:ascii="Sakkal Majalla" w:eastAsia="Sakkal Majalla" w:hAnsi="Sakkal Majalla" w:cs="Sakkal Majalla"/>
          <w:color w:val="000000"/>
          <w:sz w:val="28"/>
          <w:szCs w:val="28"/>
        </w:rPr>
        <w:t>Centers for Medicare &amp; Medicaid Services</w:t>
      </w:r>
      <w:r>
        <w:rPr>
          <w:rFonts w:ascii="Sakkal Majalla" w:eastAsia="Sakkal Majalla" w:hAnsi="Sakkal Majalla" w:cs="Sakkal Majalla"/>
          <w:color w:val="000000"/>
          <w:sz w:val="28"/>
          <w:szCs w:val="28"/>
          <w:rtl/>
        </w:rPr>
        <w:t>, 2019).</w:t>
      </w:r>
    </w:p>
    <w:p w14:paraId="37652EF5" w14:textId="77777777" w:rsidR="00421C98" w:rsidRDefault="006A6104">
      <w:pPr>
        <w:numPr>
          <w:ilvl w:val="0"/>
          <w:numId w:val="8"/>
        </w:numPr>
        <w:pBdr>
          <w:top w:val="nil"/>
          <w:left w:val="nil"/>
          <w:bottom w:val="nil"/>
          <w:right w:val="nil"/>
          <w:between w:val="nil"/>
        </w:pBdr>
        <w:tabs>
          <w:tab w:val="left" w:pos="424"/>
        </w:tabs>
        <w:bidi/>
        <w:spacing w:after="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نطاق استخدام الأنظمة الإلكترونية: نطاق استخدام الأنظمة الإلكترونية يشير إلى "المدى الذي يتم فيه استخدام وتطبيق التكنولوجيا الإلكترونية في تقديم الخدمات الصحية والإدارية" (</w:t>
      </w:r>
      <w:r>
        <w:rPr>
          <w:rFonts w:ascii="Sakkal Majalla" w:eastAsia="Sakkal Majalla" w:hAnsi="Sakkal Majalla" w:cs="Sakkal Majalla"/>
          <w:color w:val="000000"/>
          <w:sz w:val="28"/>
          <w:szCs w:val="28"/>
        </w:rPr>
        <w:t xml:space="preserve">Bowden &amp; </w:t>
      </w:r>
      <w:proofErr w:type="spellStart"/>
      <w:r>
        <w:rPr>
          <w:rFonts w:ascii="Sakkal Majalla" w:eastAsia="Sakkal Majalla" w:hAnsi="Sakkal Majalla" w:cs="Sakkal Majalla"/>
          <w:color w:val="000000"/>
          <w:sz w:val="28"/>
          <w:szCs w:val="28"/>
        </w:rPr>
        <w:t>Coiera</w:t>
      </w:r>
      <w:proofErr w:type="spellEnd"/>
      <w:r>
        <w:rPr>
          <w:rFonts w:ascii="Sakkal Majalla" w:eastAsia="Sakkal Majalla" w:hAnsi="Sakkal Majalla" w:cs="Sakkal Majalla"/>
          <w:color w:val="000000"/>
          <w:sz w:val="28"/>
          <w:szCs w:val="28"/>
          <w:rtl/>
        </w:rPr>
        <w:t>, 2019).</w:t>
      </w:r>
    </w:p>
    <w:p w14:paraId="37652EF6" w14:textId="77777777" w:rsidR="00421C98" w:rsidRDefault="006A6104">
      <w:pPr>
        <w:numPr>
          <w:ilvl w:val="0"/>
          <w:numId w:val="8"/>
        </w:numPr>
        <w:pBdr>
          <w:top w:val="nil"/>
          <w:left w:val="nil"/>
          <w:bottom w:val="nil"/>
          <w:right w:val="nil"/>
          <w:between w:val="nil"/>
        </w:pBdr>
        <w:tabs>
          <w:tab w:val="left" w:pos="424"/>
        </w:tabs>
        <w:bidi/>
        <w:spacing w:after="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رضا المستفيدين: و "مقياس لتقييم مدى تلبية الخدمات والمنتجات لتوقعات واحتياجات المستفيدين" (</w:t>
      </w:r>
      <w:proofErr w:type="spellStart"/>
      <w:r>
        <w:rPr>
          <w:rFonts w:ascii="Sakkal Majalla" w:eastAsia="Sakkal Majalla" w:hAnsi="Sakkal Majalla" w:cs="Sakkal Majalla"/>
          <w:color w:val="000000"/>
          <w:sz w:val="28"/>
          <w:szCs w:val="28"/>
        </w:rPr>
        <w:t>Alrubaiee</w:t>
      </w:r>
      <w:proofErr w:type="spellEnd"/>
      <w:r>
        <w:rPr>
          <w:rFonts w:ascii="Sakkal Majalla" w:eastAsia="Sakkal Majalla" w:hAnsi="Sakkal Majalla" w:cs="Sakkal Majalla"/>
          <w:color w:val="000000"/>
          <w:sz w:val="28"/>
          <w:szCs w:val="28"/>
        </w:rPr>
        <w:t xml:space="preserve"> &amp; </w:t>
      </w:r>
      <w:proofErr w:type="spellStart"/>
      <w:r>
        <w:rPr>
          <w:rFonts w:ascii="Sakkal Majalla" w:eastAsia="Sakkal Majalla" w:hAnsi="Sakkal Majalla" w:cs="Sakkal Majalla"/>
          <w:color w:val="000000"/>
          <w:sz w:val="28"/>
          <w:szCs w:val="28"/>
        </w:rPr>
        <w:t>Alkaa'ida</w:t>
      </w:r>
      <w:proofErr w:type="spellEnd"/>
      <w:r>
        <w:rPr>
          <w:rFonts w:ascii="Sakkal Majalla" w:eastAsia="Sakkal Majalla" w:hAnsi="Sakkal Majalla" w:cs="Sakkal Majalla"/>
          <w:color w:val="000000"/>
          <w:sz w:val="28"/>
          <w:szCs w:val="28"/>
          <w:rtl/>
        </w:rPr>
        <w:t>, 2011).</w:t>
      </w:r>
    </w:p>
    <w:p w14:paraId="37652EF7" w14:textId="77777777" w:rsidR="00421C98" w:rsidRDefault="006A6104">
      <w:pPr>
        <w:numPr>
          <w:ilvl w:val="0"/>
          <w:numId w:val="8"/>
        </w:numPr>
        <w:pBdr>
          <w:top w:val="nil"/>
          <w:left w:val="nil"/>
          <w:bottom w:val="nil"/>
          <w:right w:val="nil"/>
          <w:between w:val="nil"/>
        </w:pBdr>
        <w:tabs>
          <w:tab w:val="left" w:pos="424"/>
        </w:tabs>
        <w:bidi/>
        <w:spacing w:after="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سهولة الوصول إلى الخدمات: تشير إلى "مدى سهولة وسرعة الوصول إلى الرعاية الصحية عند الحاجة إليها" (</w:t>
      </w:r>
      <w:r>
        <w:rPr>
          <w:rFonts w:ascii="Sakkal Majalla" w:eastAsia="Sakkal Majalla" w:hAnsi="Sakkal Majalla" w:cs="Sakkal Majalla"/>
          <w:color w:val="000000"/>
          <w:sz w:val="28"/>
          <w:szCs w:val="28"/>
        </w:rPr>
        <w:t>Levesque et al</w:t>
      </w:r>
      <w:r>
        <w:rPr>
          <w:rFonts w:ascii="Sakkal Majalla" w:eastAsia="Sakkal Majalla" w:hAnsi="Sakkal Majalla" w:cs="Sakkal Majalla"/>
          <w:color w:val="000000"/>
          <w:sz w:val="28"/>
          <w:szCs w:val="28"/>
          <w:rtl/>
        </w:rPr>
        <w:t>., 2013).</w:t>
      </w:r>
    </w:p>
    <w:p w14:paraId="37652EF8" w14:textId="77777777" w:rsidR="00421C98" w:rsidRDefault="006A6104">
      <w:pPr>
        <w:numPr>
          <w:ilvl w:val="0"/>
          <w:numId w:val="8"/>
        </w:numPr>
        <w:pBdr>
          <w:top w:val="nil"/>
          <w:left w:val="nil"/>
          <w:bottom w:val="nil"/>
          <w:right w:val="nil"/>
          <w:between w:val="nil"/>
        </w:pBdr>
        <w:tabs>
          <w:tab w:val="left" w:pos="424"/>
        </w:tabs>
        <w:bidi/>
        <w:spacing w:after="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سرعة تقديم الخدمات: تشير إلى "المدة الزمنية اللازمة لتقديم الخدمة الصحية للمريض منذ طلب الخدمة حتى استلامها" (</w:t>
      </w:r>
      <w:r>
        <w:rPr>
          <w:rFonts w:ascii="Sakkal Majalla" w:eastAsia="Sakkal Majalla" w:hAnsi="Sakkal Majalla" w:cs="Sakkal Majalla"/>
          <w:color w:val="000000"/>
          <w:sz w:val="28"/>
          <w:szCs w:val="28"/>
        </w:rPr>
        <w:t>Welch et al</w:t>
      </w:r>
      <w:r>
        <w:rPr>
          <w:rFonts w:ascii="Sakkal Majalla" w:eastAsia="Sakkal Majalla" w:hAnsi="Sakkal Majalla" w:cs="Sakkal Majalla"/>
          <w:color w:val="000000"/>
          <w:sz w:val="28"/>
          <w:szCs w:val="28"/>
          <w:rtl/>
        </w:rPr>
        <w:t>., 2018).</w:t>
      </w:r>
    </w:p>
    <w:p w14:paraId="37652EF9" w14:textId="77777777" w:rsidR="00421C98" w:rsidRDefault="006A6104">
      <w:pPr>
        <w:numPr>
          <w:ilvl w:val="0"/>
          <w:numId w:val="8"/>
        </w:numPr>
        <w:pBdr>
          <w:top w:val="nil"/>
          <w:left w:val="nil"/>
          <w:bottom w:val="nil"/>
          <w:right w:val="nil"/>
          <w:between w:val="nil"/>
        </w:pBdr>
        <w:tabs>
          <w:tab w:val="left" w:pos="424"/>
        </w:tabs>
        <w:bidi/>
        <w:spacing w:after="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دقة تقديم الخدمات: دقة تقديم الخدمات تشير إلى "مدى توافق الخدمة الصحية المقدمة مع المعايير والممارسات الطبية السليمة" (</w:t>
      </w:r>
      <w:r>
        <w:rPr>
          <w:rFonts w:ascii="Sakkal Majalla" w:eastAsia="Sakkal Majalla" w:hAnsi="Sakkal Majalla" w:cs="Sakkal Majalla"/>
          <w:color w:val="000000"/>
          <w:sz w:val="28"/>
          <w:szCs w:val="28"/>
        </w:rPr>
        <w:t>Runciman et al</w:t>
      </w:r>
      <w:r>
        <w:rPr>
          <w:rFonts w:ascii="Sakkal Majalla" w:eastAsia="Sakkal Majalla" w:hAnsi="Sakkal Majalla" w:cs="Sakkal Majalla"/>
          <w:color w:val="000000"/>
          <w:sz w:val="28"/>
          <w:szCs w:val="28"/>
          <w:rtl/>
        </w:rPr>
        <w:t>., 2012).</w:t>
      </w:r>
    </w:p>
    <w:p w14:paraId="37652EFA" w14:textId="77777777" w:rsidR="00421C98" w:rsidRDefault="006A6104">
      <w:pPr>
        <w:numPr>
          <w:ilvl w:val="0"/>
          <w:numId w:val="8"/>
        </w:numPr>
        <w:pBdr>
          <w:top w:val="nil"/>
          <w:left w:val="nil"/>
          <w:bottom w:val="nil"/>
          <w:right w:val="nil"/>
          <w:between w:val="nil"/>
        </w:pBdr>
        <w:tabs>
          <w:tab w:val="left" w:pos="424"/>
        </w:tabs>
        <w:bidi/>
        <w:spacing w:after="280" w:line="360" w:lineRule="auto"/>
        <w:ind w:left="419" w:hanging="357"/>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كفاءة تقديم </w:t>
      </w:r>
      <w:r>
        <w:rPr>
          <w:rFonts w:ascii="Sakkal Majalla" w:eastAsia="Sakkal Majalla" w:hAnsi="Sakkal Majalla" w:cs="Sakkal Majalla"/>
          <w:color w:val="000000"/>
          <w:sz w:val="28"/>
          <w:szCs w:val="28"/>
          <w:rtl/>
        </w:rPr>
        <w:t>الخدمات: تشير إلى "المدى الذي يحقق فيه استخدام الموارد المتاحة أقصى عائد ممكن في تقديم الخدمات الصحية" (</w:t>
      </w:r>
      <w:r>
        <w:rPr>
          <w:rFonts w:ascii="Sakkal Majalla" w:eastAsia="Sakkal Majalla" w:hAnsi="Sakkal Majalla" w:cs="Sakkal Majalla"/>
          <w:color w:val="000000"/>
          <w:sz w:val="28"/>
          <w:szCs w:val="28"/>
        </w:rPr>
        <w:t>Berwick &amp; Hackbarth</w:t>
      </w:r>
      <w:r>
        <w:rPr>
          <w:rFonts w:ascii="Sakkal Majalla" w:eastAsia="Sakkal Majalla" w:hAnsi="Sakkal Majalla" w:cs="Sakkal Majalla"/>
          <w:color w:val="000000"/>
          <w:sz w:val="28"/>
          <w:szCs w:val="28"/>
          <w:rtl/>
        </w:rPr>
        <w:t>, 2012).</w:t>
      </w:r>
    </w:p>
    <w:p w14:paraId="37652EFB"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6" w:name="_qf0gvp6k5mef" w:colFirst="0" w:colLast="0"/>
      <w:bookmarkEnd w:id="16"/>
      <w:r>
        <w:rPr>
          <w:rFonts w:ascii="Sakkal Majalla" w:eastAsia="Sakkal Majalla" w:hAnsi="Sakkal Majalla" w:cs="Sakkal Majalla"/>
          <w:b/>
          <w:sz w:val="36"/>
          <w:szCs w:val="36"/>
          <w:rtl/>
        </w:rPr>
        <w:t xml:space="preserve">11.1 المنهجية وطرق البحث: </w:t>
      </w:r>
    </w:p>
    <w:p w14:paraId="37652EFC"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المنهجية المستخدمة:</w:t>
      </w:r>
    </w:p>
    <w:p w14:paraId="37652EFD"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سوف يعتمد الباحث علي المنهج الوصفي التحليلي </w:t>
      </w:r>
      <w:proofErr w:type="spellStart"/>
      <w:r>
        <w:rPr>
          <w:rFonts w:ascii="Sakkal Majalla" w:eastAsia="Sakkal Majalla" w:hAnsi="Sakkal Majalla" w:cs="Sakkal Majalla"/>
          <w:sz w:val="28"/>
          <w:szCs w:val="28"/>
          <w:rtl/>
        </w:rPr>
        <w:t>فى</w:t>
      </w:r>
      <w:proofErr w:type="spellEnd"/>
      <w:r>
        <w:rPr>
          <w:rFonts w:ascii="Sakkal Majalla" w:eastAsia="Sakkal Majalla" w:hAnsi="Sakkal Majalla" w:cs="Sakkal Majalla"/>
          <w:sz w:val="28"/>
          <w:szCs w:val="28"/>
          <w:rtl/>
        </w:rPr>
        <w:t xml:space="preserve"> إعداد الدراسة على المنهج </w:t>
      </w:r>
      <w:r>
        <w:rPr>
          <w:rFonts w:ascii="Sakkal Majalla" w:eastAsia="Sakkal Majalla" w:hAnsi="Sakkal Majalla" w:cs="Sakkal Majalla"/>
          <w:sz w:val="28"/>
          <w:szCs w:val="28"/>
          <w:rtl/>
        </w:rPr>
        <w:t>الوصفي التحليلي والذي يقوم على الجمع بين الدراسة المكتبية والدراسة الميدانية لتحليل المشكلة وعلاجها " أسلوب دراسة الحالات "، وذلك كما يلي:</w:t>
      </w:r>
    </w:p>
    <w:p w14:paraId="37652EFE" w14:textId="77777777" w:rsidR="00421C98" w:rsidRDefault="006A6104">
      <w:pPr>
        <w:numPr>
          <w:ilvl w:val="0"/>
          <w:numId w:val="21"/>
        </w:numPr>
        <w:pBdr>
          <w:top w:val="nil"/>
          <w:left w:val="nil"/>
          <w:bottom w:val="nil"/>
          <w:right w:val="nil"/>
          <w:between w:val="nil"/>
        </w:pBdr>
        <w:bidi/>
        <w:spacing w:before="280" w:after="0" w:line="360" w:lineRule="auto"/>
        <w:ind w:left="424"/>
        <w:jc w:val="both"/>
      </w:pPr>
      <w:r>
        <w:rPr>
          <w:rFonts w:ascii="Sakkal Majalla" w:eastAsia="Sakkal Majalla" w:hAnsi="Sakkal Majalla" w:cs="Sakkal Majalla"/>
          <w:b/>
          <w:color w:val="000000"/>
          <w:sz w:val="28"/>
          <w:szCs w:val="28"/>
          <w:rtl/>
        </w:rPr>
        <w:t>المنهج الوصفي</w:t>
      </w:r>
      <w:r>
        <w:rPr>
          <w:rFonts w:ascii="Sakkal Majalla" w:eastAsia="Sakkal Majalla" w:hAnsi="Sakkal Majalla" w:cs="Sakkal Majalla"/>
          <w:color w:val="000000"/>
          <w:sz w:val="28"/>
          <w:szCs w:val="28"/>
          <w:rtl/>
        </w:rPr>
        <w:t>: يتضمن مراجعة الكتب والدوريات والنشرات والدراسات السابقة المرتبطة بالموضوع محل الدراسة.</w:t>
      </w:r>
    </w:p>
    <w:p w14:paraId="37652EFF" w14:textId="77777777" w:rsidR="00421C98" w:rsidRDefault="006A6104">
      <w:pPr>
        <w:numPr>
          <w:ilvl w:val="0"/>
          <w:numId w:val="21"/>
        </w:numPr>
        <w:pBdr>
          <w:top w:val="nil"/>
          <w:left w:val="nil"/>
          <w:bottom w:val="nil"/>
          <w:right w:val="nil"/>
          <w:between w:val="nil"/>
        </w:pBdr>
        <w:bidi/>
        <w:spacing w:after="280" w:line="360" w:lineRule="auto"/>
        <w:ind w:left="424"/>
        <w:jc w:val="both"/>
      </w:pPr>
      <w:r>
        <w:rPr>
          <w:rFonts w:ascii="Sakkal Majalla" w:eastAsia="Sakkal Majalla" w:hAnsi="Sakkal Majalla" w:cs="Sakkal Majalla"/>
          <w:b/>
          <w:color w:val="000000"/>
          <w:sz w:val="28"/>
          <w:szCs w:val="28"/>
          <w:rtl/>
        </w:rPr>
        <w:lastRenderedPageBreak/>
        <w:t xml:space="preserve">المنهج </w:t>
      </w:r>
      <w:r>
        <w:rPr>
          <w:rFonts w:ascii="Sakkal Majalla" w:eastAsia="Sakkal Majalla" w:hAnsi="Sakkal Majalla" w:cs="Sakkal Majalla"/>
          <w:b/>
          <w:color w:val="000000"/>
          <w:sz w:val="28"/>
          <w:szCs w:val="28"/>
          <w:rtl/>
        </w:rPr>
        <w:t>التحليلي</w:t>
      </w:r>
      <w:r>
        <w:rPr>
          <w:rFonts w:ascii="Sakkal Majalla" w:eastAsia="Sakkal Majalla" w:hAnsi="Sakkal Majalla" w:cs="Sakkal Majalla"/>
          <w:color w:val="000000"/>
          <w:sz w:val="28"/>
          <w:szCs w:val="28"/>
          <w:rtl/>
        </w:rPr>
        <w:t xml:space="preserve">: يتضمن جميع البيانات الميدانية عن طريق قائمة الاستقصاء التي تم الاعتماد عليها والمقابلات الشخصية مع بعض المستفيدين من الخدمات الصحية الالكترونية المقدمة بمستشفيات مكة المكرمة بالمملكة العربية السعودية محل الدراسة. </w:t>
      </w:r>
    </w:p>
    <w:p w14:paraId="37652F00"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7" w:name="_voxepy1d4ed8" w:colFirst="0" w:colLast="0"/>
      <w:bookmarkEnd w:id="17"/>
      <w:r>
        <w:rPr>
          <w:rFonts w:ascii="Sakkal Majalla" w:eastAsia="Sakkal Majalla" w:hAnsi="Sakkal Majalla" w:cs="Sakkal Majalla"/>
          <w:b/>
          <w:sz w:val="36"/>
          <w:szCs w:val="36"/>
          <w:rtl/>
        </w:rPr>
        <w:t xml:space="preserve">12.1 مجتمع الدراسة وعينة الدراسة </w:t>
      </w:r>
    </w:p>
    <w:p w14:paraId="37652F01" w14:textId="77777777" w:rsidR="00421C98" w:rsidRDefault="006A6104">
      <w:pPr>
        <w:tabs>
          <w:tab w:val="left" w:pos="615"/>
          <w:tab w:val="left" w:pos="1607"/>
        </w:tabs>
        <w:bidi/>
        <w:spacing w:before="280" w:after="280" w:line="360" w:lineRule="auto"/>
        <w:ind w:left="45" w:firstLine="662"/>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سيشمل مجتمع البحث جميع المستفيدين من الخدمات الصحية الالكترونية المقدمة بمستشفيات مكة المكرمة بالمملكة العربية السعودية وسيتم اختيار العينة </w:t>
      </w:r>
      <w:proofErr w:type="spellStart"/>
      <w:r>
        <w:rPr>
          <w:rFonts w:ascii="Sakkal Majalla" w:eastAsia="Sakkal Majalla" w:hAnsi="Sakkal Majalla" w:cs="Sakkal Majalla"/>
          <w:sz w:val="28"/>
          <w:szCs w:val="28"/>
          <w:rtl/>
        </w:rPr>
        <w:t>التى</w:t>
      </w:r>
      <w:proofErr w:type="spellEnd"/>
      <w:r>
        <w:rPr>
          <w:rFonts w:ascii="Sakkal Majalla" w:eastAsia="Sakkal Majalla" w:hAnsi="Sakkal Majalla" w:cs="Sakkal Majalla"/>
          <w:sz w:val="28"/>
          <w:szCs w:val="28"/>
          <w:rtl/>
        </w:rPr>
        <w:t xml:space="preserve"> سيطبق عليها بطريقة عشوائية. </w:t>
      </w:r>
    </w:p>
    <w:p w14:paraId="37652F02"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8" w:name="_z31qjg30b0z" w:colFirst="0" w:colLast="0"/>
      <w:bookmarkEnd w:id="18"/>
      <w:r>
        <w:rPr>
          <w:rFonts w:ascii="Sakkal Majalla" w:eastAsia="Sakkal Majalla" w:hAnsi="Sakkal Majalla" w:cs="Sakkal Majalla"/>
          <w:b/>
          <w:sz w:val="36"/>
          <w:szCs w:val="36"/>
          <w:rtl/>
        </w:rPr>
        <w:t xml:space="preserve">13.1  أنواع البيانات وأساليب جمعها: </w:t>
      </w:r>
    </w:p>
    <w:p w14:paraId="37652F03"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سوف يعتمد الباحث على ما يلي :</w:t>
      </w:r>
    </w:p>
    <w:p w14:paraId="37652F04" w14:textId="77777777" w:rsidR="00421C98" w:rsidRDefault="006A6104">
      <w:pPr>
        <w:bidi/>
        <w:spacing w:before="280" w:after="280"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 xml:space="preserve">انواع البيانات: </w:t>
      </w:r>
    </w:p>
    <w:p w14:paraId="37652F05" w14:textId="77777777" w:rsidR="00421C98" w:rsidRDefault="006A6104">
      <w:pPr>
        <w:numPr>
          <w:ilvl w:val="0"/>
          <w:numId w:val="3"/>
        </w:numPr>
        <w:bidi/>
        <w:spacing w:before="280" w:after="280" w:line="360" w:lineRule="auto"/>
        <w:ind w:left="424"/>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البيانات الأولية: </w:t>
      </w:r>
    </w:p>
    <w:p w14:paraId="37652F06"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وهى البيانات التي يتم الحصول عليها من خلال الدراسة الميدانية المتعلقة بالدراسة والتي سيتم الحصول عليها باستخدام الاستبيان، ومنها، المسوحات واستبيانات الموظفين في مستشفيات مكة المكرمة بالمملكة العربية السعودية حيث سيتم تصميم </w:t>
      </w:r>
      <w:r>
        <w:rPr>
          <w:rFonts w:ascii="Sakkal Majalla" w:eastAsia="Sakkal Majalla" w:hAnsi="Sakkal Majalla" w:cs="Sakkal Majalla"/>
          <w:sz w:val="28"/>
          <w:szCs w:val="28"/>
          <w:rtl/>
        </w:rPr>
        <w:t xml:space="preserve">استبيانات لقياس دور الصحة الالكترونية </w:t>
      </w:r>
      <w:proofErr w:type="spellStart"/>
      <w:r>
        <w:rPr>
          <w:rFonts w:ascii="Sakkal Majalla" w:eastAsia="Sakkal Majalla" w:hAnsi="Sakkal Majalla" w:cs="Sakkal Majalla"/>
          <w:sz w:val="28"/>
          <w:szCs w:val="28"/>
          <w:rtl/>
        </w:rPr>
        <w:t>فى</w:t>
      </w:r>
      <w:proofErr w:type="spellEnd"/>
      <w:r>
        <w:rPr>
          <w:rFonts w:ascii="Sakkal Majalla" w:eastAsia="Sakkal Majalla" w:hAnsi="Sakkal Majalla" w:cs="Sakkal Majalla"/>
          <w:sz w:val="28"/>
          <w:szCs w:val="28"/>
          <w:rtl/>
        </w:rPr>
        <w:t xml:space="preserve"> تحقيق رضا المستفيدين، كما سيتم توزيع الاستبيانات على عينة عشوائية من المستفيدين من خدمات الصحة الالكترونية بالمستشفيات محل الدراسة وتحليل البيانات المستخلصة من الاستبيانات.</w:t>
      </w:r>
    </w:p>
    <w:p w14:paraId="37652F07" w14:textId="77777777" w:rsidR="00421C98" w:rsidRDefault="006A6104">
      <w:pPr>
        <w:numPr>
          <w:ilvl w:val="0"/>
          <w:numId w:val="3"/>
        </w:numPr>
        <w:bidi/>
        <w:spacing w:before="280" w:after="280" w:line="360" w:lineRule="auto"/>
        <w:ind w:left="424"/>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البيانات الثانوية: </w:t>
      </w:r>
    </w:p>
    <w:p w14:paraId="37652F08"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وهى البيانات التي يتم الحصول عليها من خلال البحث في الكتب والدوريات والأبحاث والمؤتمرات المتعلقة بمتغيرات الدراسة، </w:t>
      </w:r>
      <w:proofErr w:type="spellStart"/>
      <w:r>
        <w:rPr>
          <w:rFonts w:ascii="Sakkal Majalla" w:eastAsia="Sakkal Majalla" w:hAnsi="Sakkal Majalla" w:cs="Sakkal Majalla"/>
          <w:sz w:val="28"/>
          <w:szCs w:val="28"/>
          <w:rtl/>
        </w:rPr>
        <w:t>والتى</w:t>
      </w:r>
      <w:proofErr w:type="spellEnd"/>
      <w:r>
        <w:rPr>
          <w:rFonts w:ascii="Sakkal Majalla" w:eastAsia="Sakkal Majalla" w:hAnsi="Sakkal Majalla" w:cs="Sakkal Majalla"/>
          <w:sz w:val="28"/>
          <w:szCs w:val="28"/>
          <w:rtl/>
        </w:rPr>
        <w:t xml:space="preserve"> تشمل:</w:t>
      </w:r>
    </w:p>
    <w:p w14:paraId="37652F09" w14:textId="77777777" w:rsidR="00421C98" w:rsidRDefault="006A6104">
      <w:pPr>
        <w:numPr>
          <w:ilvl w:val="0"/>
          <w:numId w:val="4"/>
        </w:numPr>
        <w:pBdr>
          <w:top w:val="nil"/>
          <w:left w:val="nil"/>
          <w:bottom w:val="nil"/>
          <w:right w:val="nil"/>
          <w:between w:val="nil"/>
        </w:pBdr>
        <w:bidi/>
        <w:spacing w:before="280" w:after="0" w:line="360" w:lineRule="auto"/>
        <w:ind w:left="424"/>
        <w:jc w:val="both"/>
        <w:rPr>
          <w:color w:val="000000"/>
          <w:sz w:val="28"/>
          <w:szCs w:val="28"/>
        </w:rPr>
      </w:pPr>
      <w:r>
        <w:rPr>
          <w:rFonts w:ascii="Sakkal Majalla" w:eastAsia="Sakkal Majalla" w:hAnsi="Sakkal Majalla" w:cs="Sakkal Majalla"/>
          <w:b/>
          <w:color w:val="000000"/>
          <w:sz w:val="28"/>
          <w:szCs w:val="28"/>
          <w:rtl/>
        </w:rPr>
        <w:lastRenderedPageBreak/>
        <w:t>التقارير والدراسات المنشورة</w:t>
      </w:r>
      <w:r>
        <w:rPr>
          <w:rFonts w:ascii="Sakkal Majalla" w:eastAsia="Sakkal Majalla" w:hAnsi="Sakkal Majalla" w:cs="Sakkal Majalla"/>
          <w:color w:val="000000"/>
          <w:sz w:val="28"/>
          <w:szCs w:val="28"/>
          <w:rtl/>
        </w:rPr>
        <w:t xml:space="preserve">: سيتم الاطلاع على التقارير والدراسات السابقة التي تناقش دور الصحة الالكترونية </w:t>
      </w:r>
      <w:proofErr w:type="spellStart"/>
      <w:r>
        <w:rPr>
          <w:rFonts w:ascii="Sakkal Majalla" w:eastAsia="Sakkal Majalla" w:hAnsi="Sakkal Majalla" w:cs="Sakkal Majalla"/>
          <w:color w:val="000000"/>
          <w:sz w:val="28"/>
          <w:szCs w:val="28"/>
          <w:rtl/>
        </w:rPr>
        <w:t>فى</w:t>
      </w:r>
      <w:proofErr w:type="spellEnd"/>
      <w:r>
        <w:rPr>
          <w:rFonts w:ascii="Sakkal Majalla" w:eastAsia="Sakkal Majalla" w:hAnsi="Sakkal Majalla" w:cs="Sakkal Majalla"/>
          <w:color w:val="000000"/>
          <w:sz w:val="28"/>
          <w:szCs w:val="28"/>
          <w:rtl/>
        </w:rPr>
        <w:t xml:space="preserve"> تحقيق رضا المستفيدين، كما سيتم البحث في </w:t>
      </w:r>
      <w:r>
        <w:rPr>
          <w:rFonts w:ascii="Sakkal Majalla" w:eastAsia="Sakkal Majalla" w:hAnsi="Sakkal Majalla" w:cs="Sakkal Majalla"/>
          <w:color w:val="000000"/>
          <w:sz w:val="28"/>
          <w:szCs w:val="28"/>
          <w:rtl/>
        </w:rPr>
        <w:t>قواعد البيانات الأكاديمية والمجلات العلمية للعثور على الأبحاث ذات الصلة.</w:t>
      </w:r>
    </w:p>
    <w:p w14:paraId="37652F0A" w14:textId="77777777" w:rsidR="00421C98" w:rsidRDefault="006A6104">
      <w:pPr>
        <w:numPr>
          <w:ilvl w:val="0"/>
          <w:numId w:val="4"/>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b/>
          <w:color w:val="000000"/>
          <w:sz w:val="28"/>
          <w:szCs w:val="28"/>
          <w:rtl/>
        </w:rPr>
        <w:t>البيانات الإحصائية</w:t>
      </w:r>
      <w:r>
        <w:rPr>
          <w:rFonts w:ascii="Sakkal Majalla" w:eastAsia="Sakkal Majalla" w:hAnsi="Sakkal Majalla" w:cs="Sakkal Majalla"/>
          <w:color w:val="000000"/>
          <w:sz w:val="28"/>
          <w:szCs w:val="28"/>
          <w:rtl/>
        </w:rPr>
        <w:t xml:space="preserve">: سيتم الاستعانة بالبيانات الإحصائية المتاحة من مصادر رسمية مثل وزارة الصحة أو الهيئات الحكومية المعنية بالرعاية الصحية، حيث ستوفر هذه المصادر بيانات حول تطبيقات الصحة الالكترونية ومؤشرات رضا </w:t>
      </w:r>
      <w:proofErr w:type="spellStart"/>
      <w:r>
        <w:rPr>
          <w:rFonts w:ascii="Sakkal Majalla" w:eastAsia="Sakkal Majalla" w:hAnsi="Sakkal Majalla" w:cs="Sakkal Majalla"/>
          <w:color w:val="000000"/>
          <w:sz w:val="28"/>
          <w:szCs w:val="28"/>
          <w:rtl/>
        </w:rPr>
        <w:t>المستفيدبين</w:t>
      </w:r>
      <w:proofErr w:type="spellEnd"/>
      <w:r>
        <w:rPr>
          <w:rFonts w:ascii="Sakkal Majalla" w:eastAsia="Sakkal Majalla" w:hAnsi="Sakkal Majalla" w:cs="Sakkal Majalla"/>
          <w:color w:val="000000"/>
          <w:sz w:val="28"/>
          <w:szCs w:val="28"/>
          <w:rtl/>
        </w:rPr>
        <w:t xml:space="preserve"> بمستشفيات مكة المكرمة محل الدراسة.</w:t>
      </w:r>
    </w:p>
    <w:p w14:paraId="37652F0B" w14:textId="77777777" w:rsidR="00421C98" w:rsidRDefault="006A6104">
      <w:pPr>
        <w:numPr>
          <w:ilvl w:val="0"/>
          <w:numId w:val="4"/>
        </w:numPr>
        <w:pBdr>
          <w:top w:val="nil"/>
          <w:left w:val="nil"/>
          <w:bottom w:val="nil"/>
          <w:right w:val="nil"/>
          <w:between w:val="nil"/>
        </w:pBdr>
        <w:tabs>
          <w:tab w:val="left" w:pos="424"/>
          <w:tab w:val="left" w:pos="707"/>
        </w:tabs>
        <w:bidi/>
        <w:spacing w:after="280" w:line="360" w:lineRule="auto"/>
        <w:ind w:left="424"/>
        <w:jc w:val="both"/>
        <w:rPr>
          <w:color w:val="000000"/>
          <w:sz w:val="28"/>
          <w:szCs w:val="28"/>
        </w:rPr>
      </w:pPr>
      <w:r>
        <w:rPr>
          <w:rFonts w:ascii="Sakkal Majalla" w:eastAsia="Sakkal Majalla" w:hAnsi="Sakkal Majalla" w:cs="Sakkal Majalla"/>
          <w:b/>
          <w:color w:val="000000"/>
          <w:sz w:val="28"/>
          <w:szCs w:val="28"/>
          <w:rtl/>
        </w:rPr>
        <w:t>التقارير الداخلية</w:t>
      </w:r>
      <w:r>
        <w:rPr>
          <w:rFonts w:ascii="Sakkal Majalla" w:eastAsia="Sakkal Majalla" w:hAnsi="Sakkal Majalla" w:cs="Sakkal Majalla"/>
          <w:color w:val="000000"/>
          <w:sz w:val="28"/>
          <w:szCs w:val="28"/>
          <w:rtl/>
        </w:rPr>
        <w:t>: سيتم الحصول على بعض البيانات من التقارير الداخلية لمستشفيات مكة المكرمة ، وتشمل هذه التقارير تقييمات الأداء والتقارير السنوية، والتي قد تحتوي على معلومات حول نسب رضا المستفيدين وجودة الخدمات الصحية الالكترونية.. الخ.</w:t>
      </w:r>
    </w:p>
    <w:p w14:paraId="37652F0C"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19" w:name="_yzo5uh8un2r" w:colFirst="0" w:colLast="0"/>
      <w:bookmarkEnd w:id="19"/>
      <w:r>
        <w:rPr>
          <w:rFonts w:ascii="Sakkal Majalla" w:eastAsia="Sakkal Majalla" w:hAnsi="Sakkal Majalla" w:cs="Sakkal Majalla"/>
          <w:b/>
          <w:sz w:val="36"/>
          <w:szCs w:val="36"/>
          <w:rtl/>
        </w:rPr>
        <w:t xml:space="preserve">14.1 أدوات الدراسة: </w:t>
      </w:r>
    </w:p>
    <w:p w14:paraId="37652F0D"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سيتم جمع البيانات باستخدام " استمارات الاستبيان" </w:t>
      </w:r>
      <w:proofErr w:type="spellStart"/>
      <w:r>
        <w:rPr>
          <w:rFonts w:ascii="Sakkal Majalla" w:eastAsia="Sakkal Majalla" w:hAnsi="Sakkal Majalla" w:cs="Sakkal Majalla"/>
          <w:sz w:val="28"/>
          <w:szCs w:val="28"/>
          <w:rtl/>
        </w:rPr>
        <w:t>والتى</w:t>
      </w:r>
      <w:proofErr w:type="spellEnd"/>
      <w:r>
        <w:rPr>
          <w:rFonts w:ascii="Sakkal Majalla" w:eastAsia="Sakkal Majalla" w:hAnsi="Sakkal Majalla" w:cs="Sakkal Majalla"/>
          <w:sz w:val="28"/>
          <w:szCs w:val="28"/>
          <w:rtl/>
        </w:rPr>
        <w:t xml:space="preserve"> سيتم توزيعها على عينة البحث في مستشفيات مكة المكرمة ، </w:t>
      </w:r>
      <w:proofErr w:type="spellStart"/>
      <w:r>
        <w:rPr>
          <w:rFonts w:ascii="Sakkal Majalla" w:eastAsia="Sakkal Majalla" w:hAnsi="Sakkal Majalla" w:cs="Sakkal Majalla"/>
          <w:sz w:val="28"/>
          <w:szCs w:val="28"/>
          <w:rtl/>
        </w:rPr>
        <w:t>بالاضافة</w:t>
      </w:r>
      <w:proofErr w:type="spellEnd"/>
      <w:r>
        <w:rPr>
          <w:rFonts w:ascii="Sakkal Majalla" w:eastAsia="Sakkal Majalla" w:hAnsi="Sakkal Majalla" w:cs="Sakkal Majalla"/>
          <w:sz w:val="28"/>
          <w:szCs w:val="28"/>
          <w:rtl/>
        </w:rPr>
        <w:t xml:space="preserve"> الى المقابلات الشخصية، والرجوع الى التقارير الرسمية </w:t>
      </w:r>
      <w:r>
        <w:rPr>
          <w:rFonts w:ascii="Sakkal Majalla" w:eastAsia="Sakkal Majalla" w:hAnsi="Sakkal Majalla" w:cs="Sakkal Majalla"/>
          <w:sz w:val="28"/>
          <w:szCs w:val="28"/>
          <w:rtl/>
        </w:rPr>
        <w:t xml:space="preserve">الصادرة عن مستشفيات مكة المكرمة بجدة، بغرض جمع البيانات دور الصحة الالكترونية </w:t>
      </w:r>
      <w:proofErr w:type="spellStart"/>
      <w:r>
        <w:rPr>
          <w:rFonts w:ascii="Sakkal Majalla" w:eastAsia="Sakkal Majalla" w:hAnsi="Sakkal Majalla" w:cs="Sakkal Majalla"/>
          <w:sz w:val="28"/>
          <w:szCs w:val="28"/>
          <w:rtl/>
        </w:rPr>
        <w:t>فى</w:t>
      </w:r>
      <w:proofErr w:type="spellEnd"/>
      <w:r>
        <w:rPr>
          <w:rFonts w:ascii="Sakkal Majalla" w:eastAsia="Sakkal Majalla" w:hAnsi="Sakkal Majalla" w:cs="Sakkal Majalla"/>
          <w:sz w:val="28"/>
          <w:szCs w:val="28"/>
          <w:rtl/>
        </w:rPr>
        <w:t xml:space="preserve"> تحقيق رضا المستفيدين.</w:t>
      </w:r>
    </w:p>
    <w:p w14:paraId="37652F0E"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20" w:name="_6l03imu0xx1" w:colFirst="0" w:colLast="0"/>
      <w:bookmarkEnd w:id="20"/>
      <w:r>
        <w:rPr>
          <w:rFonts w:ascii="Sakkal Majalla" w:eastAsia="Sakkal Majalla" w:hAnsi="Sakkal Majalla" w:cs="Sakkal Majalla"/>
          <w:b/>
          <w:sz w:val="36"/>
          <w:szCs w:val="36"/>
          <w:rtl/>
        </w:rPr>
        <w:t xml:space="preserve">15.1 أساليب تحليل البيانات: </w:t>
      </w:r>
    </w:p>
    <w:p w14:paraId="37652F0F"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سوف يقوم الباحث بتحليل البيانات </w:t>
      </w:r>
      <w:proofErr w:type="spellStart"/>
      <w:r>
        <w:rPr>
          <w:rFonts w:ascii="Sakkal Majalla" w:eastAsia="Sakkal Majalla" w:hAnsi="Sakkal Majalla" w:cs="Sakkal Majalla"/>
          <w:sz w:val="28"/>
          <w:szCs w:val="28"/>
          <w:rtl/>
        </w:rPr>
        <w:t>بإستخدام</w:t>
      </w:r>
      <w:proofErr w:type="spellEnd"/>
      <w:r>
        <w:rPr>
          <w:rFonts w:ascii="Sakkal Majalla" w:eastAsia="Sakkal Majalla" w:hAnsi="Sakkal Majalla" w:cs="Sakkal Majalla"/>
          <w:sz w:val="28"/>
          <w:szCs w:val="28"/>
          <w:rtl/>
        </w:rPr>
        <w:t xml:space="preserve"> برنامج التحليل الاحصائي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xml:space="preserve"> وذلك بالاعتماد على الاساليب التالية : </w:t>
      </w:r>
    </w:p>
    <w:p w14:paraId="37652F10" w14:textId="77777777" w:rsidR="00421C98" w:rsidRDefault="006A6104">
      <w:pPr>
        <w:numPr>
          <w:ilvl w:val="0"/>
          <w:numId w:val="2"/>
        </w:numPr>
        <w:pBdr>
          <w:top w:val="nil"/>
          <w:left w:val="nil"/>
          <w:bottom w:val="nil"/>
          <w:right w:val="nil"/>
          <w:between w:val="nil"/>
        </w:pBdr>
        <w:bidi/>
        <w:spacing w:before="280" w:after="0" w:line="360" w:lineRule="auto"/>
        <w:ind w:left="424"/>
        <w:jc w:val="both"/>
        <w:rPr>
          <w:color w:val="000000"/>
          <w:sz w:val="28"/>
          <w:szCs w:val="28"/>
        </w:rPr>
      </w:pPr>
      <w:r>
        <w:rPr>
          <w:rFonts w:ascii="Sakkal Majalla" w:eastAsia="Sakkal Majalla" w:hAnsi="Sakkal Majalla" w:cs="Sakkal Majalla"/>
          <w:color w:val="000000"/>
          <w:sz w:val="28"/>
          <w:szCs w:val="28"/>
          <w:rtl/>
        </w:rPr>
        <w:t xml:space="preserve">تحليل </w:t>
      </w:r>
      <w:r>
        <w:rPr>
          <w:rFonts w:ascii="Sakkal Majalla" w:eastAsia="Sakkal Majalla" w:hAnsi="Sakkal Majalla" w:cs="Sakkal Majalla"/>
          <w:color w:val="000000"/>
          <w:sz w:val="28"/>
          <w:szCs w:val="28"/>
          <w:rtl/>
        </w:rPr>
        <w:t xml:space="preserve">الانحدار المتعدد </w:t>
      </w:r>
    </w:p>
    <w:p w14:paraId="37652F11" w14:textId="77777777" w:rsidR="00421C98" w:rsidRDefault="006A6104">
      <w:pPr>
        <w:numPr>
          <w:ilvl w:val="0"/>
          <w:numId w:val="2"/>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t xml:space="preserve">اختبار </w:t>
      </w:r>
      <w:proofErr w:type="spellStart"/>
      <w:r>
        <w:rPr>
          <w:rFonts w:ascii="Sakkal Majalla" w:eastAsia="Sakkal Majalla" w:hAnsi="Sakkal Majalla" w:cs="Sakkal Majalla"/>
          <w:color w:val="000000"/>
          <w:sz w:val="28"/>
          <w:szCs w:val="28"/>
        </w:rPr>
        <w:t>T.test</w:t>
      </w:r>
      <w:proofErr w:type="spellEnd"/>
      <w:r>
        <w:rPr>
          <w:rFonts w:ascii="Sakkal Majalla" w:eastAsia="Sakkal Majalla" w:hAnsi="Sakkal Majalla" w:cs="Sakkal Majalla"/>
          <w:color w:val="000000"/>
          <w:sz w:val="28"/>
          <w:szCs w:val="28"/>
          <w:rtl/>
        </w:rPr>
        <w:t xml:space="preserve">لعينة واحدة </w:t>
      </w:r>
    </w:p>
    <w:p w14:paraId="37652F12" w14:textId="77777777" w:rsidR="00421C98" w:rsidRDefault="006A6104">
      <w:pPr>
        <w:numPr>
          <w:ilvl w:val="0"/>
          <w:numId w:val="2"/>
        </w:numPr>
        <w:pBdr>
          <w:top w:val="nil"/>
          <w:left w:val="nil"/>
          <w:bottom w:val="nil"/>
          <w:right w:val="nil"/>
          <w:between w:val="nil"/>
        </w:pBdr>
        <w:bidi/>
        <w:spacing w:after="280" w:line="360" w:lineRule="auto"/>
        <w:ind w:left="424"/>
        <w:jc w:val="both"/>
        <w:rPr>
          <w:color w:val="000000"/>
          <w:sz w:val="28"/>
          <w:szCs w:val="28"/>
        </w:rPr>
      </w:pPr>
      <w:r>
        <w:rPr>
          <w:rFonts w:ascii="Sakkal Majalla" w:eastAsia="Sakkal Majalla" w:hAnsi="Sakkal Majalla" w:cs="Sakkal Majalla"/>
          <w:color w:val="000000"/>
          <w:sz w:val="28"/>
          <w:szCs w:val="28"/>
          <w:rtl/>
        </w:rPr>
        <w:t xml:space="preserve">حساب المتوسطات والانحرافات المعياري </w:t>
      </w:r>
    </w:p>
    <w:p w14:paraId="37652F13" w14:textId="77777777" w:rsidR="00421C98" w:rsidRDefault="006A6104">
      <w:pPr>
        <w:bidi/>
        <w:spacing w:before="280" w:after="280" w:line="360" w:lineRule="auto"/>
        <w:jc w:val="both"/>
        <w:rPr>
          <w:rFonts w:ascii="Sakkal Majalla" w:eastAsia="Sakkal Majalla" w:hAnsi="Sakkal Majalla" w:cs="Sakkal Majalla"/>
          <w:b/>
          <w:sz w:val="36"/>
          <w:szCs w:val="36"/>
        </w:rPr>
      </w:pPr>
      <w:bookmarkStart w:id="21" w:name="_b5l67pa2t4yv" w:colFirst="0" w:colLast="0"/>
      <w:bookmarkEnd w:id="21"/>
      <w:r>
        <w:rPr>
          <w:rFonts w:ascii="Sakkal Majalla" w:eastAsia="Sakkal Majalla" w:hAnsi="Sakkal Majalla" w:cs="Sakkal Majalla"/>
          <w:b/>
          <w:sz w:val="36"/>
          <w:szCs w:val="36"/>
          <w:rtl/>
        </w:rPr>
        <w:t>16.1 حدود الدراسة:</w:t>
      </w:r>
    </w:p>
    <w:p w14:paraId="37652F14" w14:textId="77777777" w:rsidR="00421C98" w:rsidRDefault="006A6104">
      <w:pPr>
        <w:numPr>
          <w:ilvl w:val="0"/>
          <w:numId w:val="22"/>
        </w:numPr>
        <w:pBdr>
          <w:top w:val="nil"/>
          <w:left w:val="nil"/>
          <w:bottom w:val="nil"/>
          <w:right w:val="nil"/>
          <w:between w:val="nil"/>
        </w:pBdr>
        <w:bidi/>
        <w:spacing w:before="280" w:after="0" w:line="360" w:lineRule="auto"/>
        <w:ind w:left="419" w:hanging="357"/>
        <w:jc w:val="both"/>
        <w:rPr>
          <w:color w:val="000000"/>
          <w:sz w:val="28"/>
          <w:szCs w:val="28"/>
        </w:rPr>
      </w:pPr>
      <w:r>
        <w:rPr>
          <w:rFonts w:ascii="Sakkal Majalla" w:eastAsia="Sakkal Majalla" w:hAnsi="Sakkal Majalla" w:cs="Sakkal Majalla"/>
          <w:b/>
          <w:color w:val="000000"/>
          <w:sz w:val="28"/>
          <w:szCs w:val="28"/>
          <w:rtl/>
        </w:rPr>
        <w:lastRenderedPageBreak/>
        <w:t>الحدود الموضوعية للدراسة</w:t>
      </w:r>
      <w:r>
        <w:rPr>
          <w:rFonts w:ascii="Sakkal Majalla" w:eastAsia="Sakkal Majalla" w:hAnsi="Sakkal Majalla" w:cs="Sakkal Majalla"/>
          <w:color w:val="000000"/>
          <w:sz w:val="28"/>
          <w:szCs w:val="28"/>
          <w:rtl/>
        </w:rPr>
        <w:t xml:space="preserve">: سيتركز موضوع البحث على </w:t>
      </w:r>
      <w:proofErr w:type="spellStart"/>
      <w:r>
        <w:rPr>
          <w:rFonts w:ascii="Sakkal Majalla" w:eastAsia="Sakkal Majalla" w:hAnsi="Sakkal Majalla" w:cs="Sakkal Majalla"/>
          <w:color w:val="000000"/>
          <w:sz w:val="28"/>
          <w:szCs w:val="28"/>
          <w:rtl/>
        </w:rPr>
        <w:t>دورالصحة</w:t>
      </w:r>
      <w:proofErr w:type="spellEnd"/>
      <w:r>
        <w:rPr>
          <w:rFonts w:ascii="Sakkal Majalla" w:eastAsia="Sakkal Majalla" w:hAnsi="Sakkal Majalla" w:cs="Sakkal Majalla"/>
          <w:color w:val="000000"/>
          <w:sz w:val="28"/>
          <w:szCs w:val="28"/>
          <w:rtl/>
        </w:rPr>
        <w:t xml:space="preserve"> الالكترونية </w:t>
      </w:r>
      <w:proofErr w:type="spellStart"/>
      <w:r>
        <w:rPr>
          <w:rFonts w:ascii="Sakkal Majalla" w:eastAsia="Sakkal Majalla" w:hAnsi="Sakkal Majalla" w:cs="Sakkal Majalla"/>
          <w:color w:val="000000"/>
          <w:sz w:val="28"/>
          <w:szCs w:val="28"/>
          <w:rtl/>
        </w:rPr>
        <w:t>فى</w:t>
      </w:r>
      <w:proofErr w:type="spellEnd"/>
      <w:r>
        <w:rPr>
          <w:rFonts w:ascii="Sakkal Majalla" w:eastAsia="Sakkal Majalla" w:hAnsi="Sakkal Majalla" w:cs="Sakkal Majalla"/>
          <w:color w:val="000000"/>
          <w:sz w:val="28"/>
          <w:szCs w:val="28"/>
          <w:rtl/>
        </w:rPr>
        <w:t xml:space="preserve"> تحقيق رضا المستفيدين بمستشفيات مكة المكرمة بالمملكة العربية السعودية.</w:t>
      </w:r>
    </w:p>
    <w:p w14:paraId="37652F15" w14:textId="77777777" w:rsidR="00421C98" w:rsidRDefault="006A6104">
      <w:pPr>
        <w:numPr>
          <w:ilvl w:val="0"/>
          <w:numId w:val="22"/>
        </w:numPr>
        <w:pBdr>
          <w:top w:val="nil"/>
          <w:left w:val="nil"/>
          <w:bottom w:val="nil"/>
          <w:right w:val="nil"/>
          <w:between w:val="nil"/>
        </w:pBdr>
        <w:bidi/>
        <w:spacing w:after="0" w:line="360" w:lineRule="auto"/>
        <w:ind w:left="419" w:hanging="357"/>
        <w:jc w:val="both"/>
        <w:rPr>
          <w:color w:val="000000"/>
          <w:sz w:val="28"/>
          <w:szCs w:val="28"/>
        </w:rPr>
      </w:pPr>
      <w:r>
        <w:rPr>
          <w:rFonts w:ascii="Sakkal Majalla" w:eastAsia="Sakkal Majalla" w:hAnsi="Sakkal Majalla" w:cs="Sakkal Majalla"/>
          <w:b/>
          <w:color w:val="000000"/>
          <w:sz w:val="28"/>
          <w:szCs w:val="28"/>
          <w:rtl/>
        </w:rPr>
        <w:t xml:space="preserve">الحدود </w:t>
      </w:r>
      <w:r>
        <w:rPr>
          <w:rFonts w:ascii="Sakkal Majalla" w:eastAsia="Sakkal Majalla" w:hAnsi="Sakkal Majalla" w:cs="Sakkal Majalla"/>
          <w:b/>
          <w:color w:val="000000"/>
          <w:sz w:val="28"/>
          <w:szCs w:val="28"/>
          <w:rtl/>
        </w:rPr>
        <w:t>الزمنية للدراسة</w:t>
      </w:r>
      <w:r>
        <w:rPr>
          <w:rFonts w:ascii="Sakkal Majalla" w:eastAsia="Sakkal Majalla" w:hAnsi="Sakkal Majalla" w:cs="Sakkal Majalla"/>
          <w:color w:val="000000"/>
          <w:sz w:val="28"/>
          <w:szCs w:val="28"/>
          <w:rtl/>
        </w:rPr>
        <w:t>: خلال الفترة الزمنية من عام 2024 الى عام 2026.</w:t>
      </w:r>
    </w:p>
    <w:p w14:paraId="37652F16" w14:textId="77777777" w:rsidR="00421C98" w:rsidRDefault="006A6104">
      <w:pPr>
        <w:numPr>
          <w:ilvl w:val="0"/>
          <w:numId w:val="22"/>
        </w:numPr>
        <w:pBdr>
          <w:top w:val="nil"/>
          <w:left w:val="nil"/>
          <w:bottom w:val="nil"/>
          <w:right w:val="nil"/>
          <w:between w:val="nil"/>
        </w:pBdr>
        <w:tabs>
          <w:tab w:val="left" w:pos="706"/>
          <w:tab w:val="left" w:pos="1607"/>
        </w:tabs>
        <w:bidi/>
        <w:spacing w:after="0" w:line="360" w:lineRule="auto"/>
        <w:ind w:left="419" w:hanging="357"/>
        <w:jc w:val="both"/>
        <w:rPr>
          <w:color w:val="000000"/>
          <w:sz w:val="28"/>
          <w:szCs w:val="28"/>
        </w:rPr>
      </w:pPr>
      <w:bookmarkStart w:id="22" w:name="_hevikle5snv0" w:colFirst="0" w:colLast="0"/>
      <w:bookmarkEnd w:id="22"/>
      <w:r>
        <w:rPr>
          <w:rFonts w:ascii="Sakkal Majalla" w:eastAsia="Sakkal Majalla" w:hAnsi="Sakkal Majalla" w:cs="Sakkal Majalla"/>
          <w:b/>
          <w:color w:val="000000"/>
          <w:sz w:val="28"/>
          <w:szCs w:val="28"/>
          <w:rtl/>
        </w:rPr>
        <w:t>الحدود المكانية للدراسة</w:t>
      </w:r>
      <w:r>
        <w:rPr>
          <w:rFonts w:ascii="Sakkal Majalla" w:eastAsia="Sakkal Majalla" w:hAnsi="Sakkal Majalla" w:cs="Sakkal Majalla"/>
          <w:color w:val="000000"/>
          <w:sz w:val="28"/>
          <w:szCs w:val="28"/>
          <w:rtl/>
        </w:rPr>
        <w:t>: مستشفيات مكة المكرمة بالمملكة العربية السعودية.</w:t>
      </w:r>
    </w:p>
    <w:p w14:paraId="37652F17" w14:textId="77777777" w:rsidR="00421C98" w:rsidRDefault="006A6104">
      <w:pPr>
        <w:numPr>
          <w:ilvl w:val="0"/>
          <w:numId w:val="22"/>
        </w:numPr>
        <w:pBdr>
          <w:top w:val="nil"/>
          <w:left w:val="nil"/>
          <w:bottom w:val="nil"/>
          <w:right w:val="nil"/>
          <w:between w:val="nil"/>
        </w:pBdr>
        <w:tabs>
          <w:tab w:val="left" w:pos="706"/>
          <w:tab w:val="left" w:pos="1607"/>
        </w:tabs>
        <w:bidi/>
        <w:spacing w:after="280" w:line="360" w:lineRule="auto"/>
        <w:ind w:left="419" w:hanging="357"/>
        <w:jc w:val="both"/>
        <w:rPr>
          <w:color w:val="000000"/>
          <w:sz w:val="28"/>
          <w:szCs w:val="28"/>
        </w:rPr>
      </w:pPr>
      <w:r>
        <w:rPr>
          <w:rFonts w:ascii="Sakkal Majalla" w:eastAsia="Sakkal Majalla" w:hAnsi="Sakkal Majalla" w:cs="Sakkal Majalla"/>
          <w:b/>
          <w:color w:val="000000"/>
          <w:sz w:val="28"/>
          <w:szCs w:val="28"/>
          <w:rtl/>
        </w:rPr>
        <w:t>الحدود البشرية للدراسة</w:t>
      </w:r>
      <w:r>
        <w:rPr>
          <w:rFonts w:ascii="Sakkal Majalla" w:eastAsia="Sakkal Majalla" w:hAnsi="Sakkal Majalla" w:cs="Sakkal Majalla"/>
          <w:color w:val="000000"/>
          <w:sz w:val="28"/>
          <w:szCs w:val="28"/>
          <w:rtl/>
        </w:rPr>
        <w:t xml:space="preserve">: وتشمل المستفيدين من خدمات الصحة الالكترونية المقدمة </w:t>
      </w:r>
      <w:proofErr w:type="spellStart"/>
      <w:r>
        <w:rPr>
          <w:rFonts w:ascii="Sakkal Majalla" w:eastAsia="Sakkal Majalla" w:hAnsi="Sakkal Majalla" w:cs="Sakkal Majalla"/>
          <w:color w:val="000000"/>
          <w:sz w:val="28"/>
          <w:szCs w:val="28"/>
          <w:rtl/>
        </w:rPr>
        <w:t>فى</w:t>
      </w:r>
      <w:proofErr w:type="spellEnd"/>
      <w:r>
        <w:rPr>
          <w:rFonts w:ascii="Sakkal Majalla" w:eastAsia="Sakkal Majalla" w:hAnsi="Sakkal Majalla" w:cs="Sakkal Majalla"/>
          <w:color w:val="000000"/>
          <w:sz w:val="28"/>
          <w:szCs w:val="28"/>
          <w:rtl/>
        </w:rPr>
        <w:t xml:space="preserve"> بمستشفيات مكة المكرمة بالمملكة </w:t>
      </w:r>
      <w:r>
        <w:rPr>
          <w:rFonts w:ascii="Sakkal Majalla" w:eastAsia="Sakkal Majalla" w:hAnsi="Sakkal Majalla" w:cs="Sakkal Majalla"/>
          <w:color w:val="000000"/>
          <w:sz w:val="28"/>
          <w:szCs w:val="28"/>
          <w:rtl/>
        </w:rPr>
        <w:t>العربية السعودية.</w:t>
      </w:r>
    </w:p>
    <w:p w14:paraId="37652F18" w14:textId="77777777" w:rsidR="00421C98" w:rsidRDefault="006A6104">
      <w:pPr>
        <w:tabs>
          <w:tab w:val="left" w:pos="706"/>
          <w:tab w:val="left" w:pos="1607"/>
        </w:tabs>
        <w:bidi/>
        <w:spacing w:before="280" w:after="280" w:line="360" w:lineRule="auto"/>
        <w:ind w:left="142"/>
        <w:jc w:val="both"/>
        <w:rPr>
          <w:rFonts w:ascii="Sakkal Majalla" w:eastAsia="Sakkal Majalla" w:hAnsi="Sakkal Majalla" w:cs="Sakkal Majalla"/>
          <w:b/>
          <w:sz w:val="36"/>
          <w:szCs w:val="36"/>
        </w:rPr>
      </w:pPr>
      <w:bookmarkStart w:id="23" w:name="_ww2f0ew1ulgh" w:colFirst="0" w:colLast="0"/>
      <w:bookmarkEnd w:id="23"/>
      <w:r>
        <w:rPr>
          <w:rFonts w:ascii="Sakkal Majalla" w:eastAsia="Sakkal Majalla" w:hAnsi="Sakkal Majalla" w:cs="Sakkal Majalla"/>
          <w:b/>
          <w:sz w:val="36"/>
          <w:szCs w:val="36"/>
          <w:highlight w:val="white"/>
          <w:rtl/>
        </w:rPr>
        <w:t>17.1  الهيكل المقترح للبحث (خطة البحث</w:t>
      </w:r>
      <w:r>
        <w:rPr>
          <w:rFonts w:ascii="Sakkal Majalla" w:eastAsia="Sakkal Majalla" w:hAnsi="Sakkal Majalla" w:cs="Sakkal Majalla"/>
          <w:b/>
          <w:sz w:val="36"/>
          <w:szCs w:val="36"/>
        </w:rPr>
        <w:t>):</w:t>
      </w:r>
    </w:p>
    <w:p w14:paraId="37652F19" w14:textId="77777777" w:rsidR="00421C98" w:rsidRDefault="006A6104">
      <w:pPr>
        <w:numPr>
          <w:ilvl w:val="0"/>
          <w:numId w:val="1"/>
        </w:numPr>
        <w:pBdr>
          <w:top w:val="nil"/>
          <w:left w:val="nil"/>
          <w:bottom w:val="nil"/>
          <w:right w:val="nil"/>
          <w:between w:val="nil"/>
        </w:pBdr>
        <w:bidi/>
        <w:spacing w:before="280" w:after="0" w:line="360" w:lineRule="auto"/>
        <w:ind w:left="424"/>
        <w:jc w:val="both"/>
        <w:rPr>
          <w:color w:val="000000"/>
          <w:sz w:val="28"/>
          <w:szCs w:val="28"/>
        </w:rPr>
      </w:pPr>
      <w:r>
        <w:rPr>
          <w:rFonts w:ascii="Sakkal Majalla" w:eastAsia="Sakkal Majalla" w:hAnsi="Sakkal Majalla" w:cs="Sakkal Majalla"/>
          <w:color w:val="000000"/>
          <w:sz w:val="28"/>
          <w:szCs w:val="28"/>
          <w:rtl/>
        </w:rPr>
        <w:t>الفصــل الأول: الإطـــار العــام للبحث.</w:t>
      </w:r>
    </w:p>
    <w:p w14:paraId="37652F1A" w14:textId="77777777" w:rsidR="00421C98" w:rsidRDefault="006A6104">
      <w:pPr>
        <w:numPr>
          <w:ilvl w:val="0"/>
          <w:numId w:val="1"/>
        </w:numPr>
        <w:pBdr>
          <w:top w:val="nil"/>
          <w:left w:val="nil"/>
          <w:bottom w:val="nil"/>
          <w:right w:val="nil"/>
          <w:between w:val="nil"/>
        </w:pBdr>
        <w:bidi/>
        <w:spacing w:after="280" w:line="360" w:lineRule="auto"/>
        <w:ind w:left="424"/>
        <w:jc w:val="both"/>
        <w:rPr>
          <w:color w:val="000000"/>
          <w:sz w:val="28"/>
          <w:szCs w:val="28"/>
        </w:rPr>
      </w:pPr>
      <w:r>
        <w:rPr>
          <w:rFonts w:ascii="Sakkal Majalla" w:eastAsia="Sakkal Majalla" w:hAnsi="Sakkal Majalla" w:cs="Sakkal Majalla"/>
          <w:color w:val="000000"/>
          <w:sz w:val="28"/>
          <w:szCs w:val="28"/>
          <w:rtl/>
        </w:rPr>
        <w:t>الفصل الثاني: الإطــار الفكري للبحث ويشمل:</w:t>
      </w:r>
    </w:p>
    <w:p w14:paraId="37652F1B" w14:textId="77777777" w:rsidR="00421C98" w:rsidRDefault="006A6104">
      <w:pPr>
        <w:numPr>
          <w:ilvl w:val="0"/>
          <w:numId w:val="20"/>
        </w:numPr>
        <w:pBdr>
          <w:top w:val="nil"/>
          <w:left w:val="nil"/>
          <w:bottom w:val="nil"/>
          <w:right w:val="nil"/>
          <w:between w:val="nil"/>
        </w:pBdr>
        <w:tabs>
          <w:tab w:val="left" w:pos="4226"/>
        </w:tabs>
        <w:bidi/>
        <w:spacing w:before="280" w:after="0" w:line="360" w:lineRule="auto"/>
        <w:ind w:left="707" w:hanging="425"/>
        <w:jc w:val="both"/>
        <w:rPr>
          <w:color w:val="000000"/>
          <w:sz w:val="28"/>
          <w:szCs w:val="28"/>
        </w:rPr>
      </w:pPr>
      <w:r>
        <w:rPr>
          <w:rFonts w:ascii="Sakkal Majalla" w:eastAsia="Sakkal Majalla" w:hAnsi="Sakkal Majalla" w:cs="Sakkal Majalla"/>
          <w:color w:val="000000"/>
          <w:sz w:val="28"/>
          <w:szCs w:val="28"/>
          <w:rtl/>
        </w:rPr>
        <w:t xml:space="preserve">المبحث الاول: الصحة الالكترونية </w:t>
      </w:r>
    </w:p>
    <w:p w14:paraId="37652F1C" w14:textId="77777777" w:rsidR="00421C98" w:rsidRDefault="006A6104">
      <w:pPr>
        <w:numPr>
          <w:ilvl w:val="0"/>
          <w:numId w:val="20"/>
        </w:numPr>
        <w:pBdr>
          <w:top w:val="nil"/>
          <w:left w:val="nil"/>
          <w:bottom w:val="nil"/>
          <w:right w:val="nil"/>
          <w:between w:val="nil"/>
        </w:pBdr>
        <w:bidi/>
        <w:spacing w:after="0" w:line="360" w:lineRule="auto"/>
        <w:ind w:left="707" w:hanging="425"/>
        <w:jc w:val="both"/>
        <w:rPr>
          <w:color w:val="000000"/>
          <w:sz w:val="28"/>
          <w:szCs w:val="28"/>
        </w:rPr>
      </w:pPr>
      <w:r>
        <w:rPr>
          <w:rFonts w:ascii="Sakkal Majalla" w:eastAsia="Sakkal Majalla" w:hAnsi="Sakkal Majalla" w:cs="Sakkal Majalla"/>
          <w:color w:val="000000"/>
          <w:sz w:val="28"/>
          <w:szCs w:val="28"/>
          <w:rtl/>
        </w:rPr>
        <w:t xml:space="preserve">المبحث الثاني: رضا المستفيدين. </w:t>
      </w:r>
    </w:p>
    <w:p w14:paraId="37652F1D" w14:textId="77777777" w:rsidR="00421C98" w:rsidRDefault="006A6104">
      <w:pPr>
        <w:numPr>
          <w:ilvl w:val="0"/>
          <w:numId w:val="20"/>
        </w:numPr>
        <w:pBdr>
          <w:top w:val="nil"/>
          <w:left w:val="nil"/>
          <w:bottom w:val="nil"/>
          <w:right w:val="nil"/>
          <w:between w:val="nil"/>
        </w:pBdr>
        <w:bidi/>
        <w:spacing w:after="280" w:line="360" w:lineRule="auto"/>
        <w:ind w:left="707" w:hanging="425"/>
        <w:jc w:val="both"/>
        <w:rPr>
          <w:color w:val="000000"/>
          <w:sz w:val="28"/>
          <w:szCs w:val="28"/>
        </w:rPr>
      </w:pPr>
      <w:r>
        <w:rPr>
          <w:rFonts w:ascii="Sakkal Majalla" w:eastAsia="Sakkal Majalla" w:hAnsi="Sakkal Majalla" w:cs="Sakkal Majalla"/>
          <w:color w:val="000000"/>
          <w:sz w:val="28"/>
          <w:szCs w:val="28"/>
          <w:rtl/>
        </w:rPr>
        <w:t xml:space="preserve">المبحث الثالث: العلاقة الصحة </w:t>
      </w:r>
      <w:r>
        <w:rPr>
          <w:rFonts w:ascii="Sakkal Majalla" w:eastAsia="Sakkal Majalla" w:hAnsi="Sakkal Majalla" w:cs="Sakkal Majalla"/>
          <w:color w:val="000000"/>
          <w:sz w:val="28"/>
          <w:szCs w:val="28"/>
          <w:rtl/>
        </w:rPr>
        <w:t>الالكترونية ورضا المستفيدين.</w:t>
      </w:r>
    </w:p>
    <w:p w14:paraId="37652F1E" w14:textId="77777777" w:rsidR="00421C98" w:rsidRDefault="006A6104">
      <w:pPr>
        <w:numPr>
          <w:ilvl w:val="0"/>
          <w:numId w:val="1"/>
        </w:numPr>
        <w:pBdr>
          <w:top w:val="nil"/>
          <w:left w:val="nil"/>
          <w:bottom w:val="nil"/>
          <w:right w:val="nil"/>
          <w:between w:val="nil"/>
        </w:pBdr>
        <w:bidi/>
        <w:spacing w:before="280" w:after="280" w:line="360" w:lineRule="auto"/>
        <w:ind w:left="424"/>
        <w:jc w:val="both"/>
        <w:rPr>
          <w:color w:val="000000"/>
          <w:sz w:val="28"/>
          <w:szCs w:val="28"/>
        </w:rPr>
      </w:pPr>
      <w:r>
        <w:rPr>
          <w:rFonts w:ascii="Sakkal Majalla" w:eastAsia="Sakkal Majalla" w:hAnsi="Sakkal Majalla" w:cs="Sakkal Majalla"/>
          <w:color w:val="000000"/>
          <w:sz w:val="28"/>
          <w:szCs w:val="28"/>
          <w:rtl/>
        </w:rPr>
        <w:t>الفصل الثالث: الدراسة الميدانية للبحث:</w:t>
      </w:r>
    </w:p>
    <w:p w14:paraId="37652F1F" w14:textId="77777777" w:rsidR="00421C98" w:rsidRDefault="006A6104">
      <w:pPr>
        <w:numPr>
          <w:ilvl w:val="0"/>
          <w:numId w:val="12"/>
        </w:numPr>
        <w:pBdr>
          <w:top w:val="nil"/>
          <w:left w:val="nil"/>
          <w:bottom w:val="nil"/>
          <w:right w:val="nil"/>
          <w:between w:val="nil"/>
        </w:pBdr>
        <w:bidi/>
        <w:spacing w:before="280" w:after="0" w:line="360" w:lineRule="auto"/>
        <w:ind w:left="707" w:hanging="425"/>
        <w:jc w:val="both"/>
        <w:rPr>
          <w:color w:val="000000"/>
          <w:sz w:val="28"/>
          <w:szCs w:val="28"/>
        </w:rPr>
      </w:pPr>
      <w:r>
        <w:rPr>
          <w:rFonts w:ascii="Sakkal Majalla" w:eastAsia="Sakkal Majalla" w:hAnsi="Sakkal Majalla" w:cs="Sakkal Majalla"/>
          <w:color w:val="000000"/>
          <w:sz w:val="28"/>
          <w:szCs w:val="28"/>
          <w:rtl/>
        </w:rPr>
        <w:t>المبحث الأول: المجال التطبيقي : بمستشفيات مكة المكرمة بالمملكة العربية السعودية.</w:t>
      </w:r>
    </w:p>
    <w:p w14:paraId="37652F20" w14:textId="77777777" w:rsidR="00421C98" w:rsidRDefault="006A6104">
      <w:pPr>
        <w:numPr>
          <w:ilvl w:val="0"/>
          <w:numId w:val="12"/>
        </w:numPr>
        <w:pBdr>
          <w:top w:val="nil"/>
          <w:left w:val="nil"/>
          <w:bottom w:val="nil"/>
          <w:right w:val="nil"/>
          <w:between w:val="nil"/>
        </w:pBdr>
        <w:bidi/>
        <w:spacing w:after="280" w:line="360" w:lineRule="auto"/>
        <w:ind w:left="707" w:hanging="425"/>
        <w:jc w:val="both"/>
        <w:rPr>
          <w:color w:val="000000"/>
          <w:sz w:val="28"/>
          <w:szCs w:val="28"/>
        </w:rPr>
      </w:pPr>
      <w:r>
        <w:rPr>
          <w:rFonts w:ascii="Sakkal Majalla" w:eastAsia="Sakkal Majalla" w:hAnsi="Sakkal Majalla" w:cs="Sakkal Majalla"/>
          <w:color w:val="000000"/>
          <w:sz w:val="28"/>
          <w:szCs w:val="28"/>
          <w:rtl/>
        </w:rPr>
        <w:t xml:space="preserve">المبحث </w:t>
      </w:r>
      <w:proofErr w:type="spellStart"/>
      <w:r>
        <w:rPr>
          <w:rFonts w:ascii="Sakkal Majalla" w:eastAsia="Sakkal Majalla" w:hAnsi="Sakkal Majalla" w:cs="Sakkal Majalla"/>
          <w:color w:val="000000"/>
          <w:sz w:val="28"/>
          <w:szCs w:val="28"/>
          <w:rtl/>
        </w:rPr>
        <w:t>الثانى</w:t>
      </w:r>
      <w:proofErr w:type="spellEnd"/>
      <w:r>
        <w:rPr>
          <w:rFonts w:ascii="Sakkal Majalla" w:eastAsia="Sakkal Majalla" w:hAnsi="Sakkal Majalla" w:cs="Sakkal Majalla"/>
          <w:color w:val="000000"/>
          <w:sz w:val="28"/>
          <w:szCs w:val="28"/>
          <w:rtl/>
        </w:rPr>
        <w:t xml:space="preserve">: </w:t>
      </w:r>
      <w:proofErr w:type="spellStart"/>
      <w:r>
        <w:rPr>
          <w:rFonts w:ascii="Sakkal Majalla" w:eastAsia="Sakkal Majalla" w:hAnsi="Sakkal Majalla" w:cs="Sakkal Majalla"/>
          <w:color w:val="000000"/>
          <w:sz w:val="28"/>
          <w:szCs w:val="28"/>
          <w:rtl/>
        </w:rPr>
        <w:t>إختبار</w:t>
      </w:r>
      <w:proofErr w:type="spellEnd"/>
      <w:r>
        <w:rPr>
          <w:rFonts w:ascii="Sakkal Majalla" w:eastAsia="Sakkal Majalla" w:hAnsi="Sakkal Majalla" w:cs="Sakkal Majalla"/>
          <w:color w:val="000000"/>
          <w:sz w:val="28"/>
          <w:szCs w:val="28"/>
          <w:rtl/>
        </w:rPr>
        <w:t xml:space="preserve"> فروض البحث. </w:t>
      </w:r>
    </w:p>
    <w:p w14:paraId="37652F21" w14:textId="77777777" w:rsidR="00421C98" w:rsidRDefault="006A6104">
      <w:pPr>
        <w:numPr>
          <w:ilvl w:val="0"/>
          <w:numId w:val="1"/>
        </w:numPr>
        <w:pBdr>
          <w:top w:val="nil"/>
          <w:left w:val="nil"/>
          <w:bottom w:val="nil"/>
          <w:right w:val="nil"/>
          <w:between w:val="nil"/>
        </w:pBdr>
        <w:bidi/>
        <w:spacing w:before="280" w:after="0" w:line="360" w:lineRule="auto"/>
        <w:ind w:left="424"/>
        <w:jc w:val="both"/>
        <w:rPr>
          <w:color w:val="000000"/>
          <w:sz w:val="28"/>
          <w:szCs w:val="28"/>
        </w:rPr>
      </w:pPr>
      <w:r>
        <w:rPr>
          <w:rFonts w:ascii="Sakkal Majalla" w:eastAsia="Sakkal Majalla" w:hAnsi="Sakkal Majalla" w:cs="Sakkal Majalla"/>
          <w:color w:val="000000"/>
          <w:sz w:val="28"/>
          <w:szCs w:val="28"/>
          <w:rtl/>
        </w:rPr>
        <w:t>الفصل الرابع: النتائج والتوصيات .</w:t>
      </w:r>
    </w:p>
    <w:p w14:paraId="37652F22" w14:textId="77777777" w:rsidR="00421C98" w:rsidRDefault="006A6104">
      <w:pPr>
        <w:numPr>
          <w:ilvl w:val="0"/>
          <w:numId w:val="1"/>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t>المراجـــــــع .</w:t>
      </w:r>
    </w:p>
    <w:p w14:paraId="37652F23" w14:textId="77777777" w:rsidR="00421C98" w:rsidRDefault="006A6104">
      <w:pPr>
        <w:numPr>
          <w:ilvl w:val="0"/>
          <w:numId w:val="1"/>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t>الملاحق .</w:t>
      </w:r>
    </w:p>
    <w:p w14:paraId="37652F24" w14:textId="77777777" w:rsidR="00421C98" w:rsidRDefault="006A6104">
      <w:pPr>
        <w:numPr>
          <w:ilvl w:val="0"/>
          <w:numId w:val="1"/>
        </w:numPr>
        <w:pBdr>
          <w:top w:val="nil"/>
          <w:left w:val="nil"/>
          <w:bottom w:val="nil"/>
          <w:right w:val="nil"/>
          <w:between w:val="nil"/>
        </w:pBdr>
        <w:bidi/>
        <w:spacing w:after="0" w:line="360" w:lineRule="auto"/>
        <w:ind w:left="424"/>
        <w:jc w:val="both"/>
        <w:rPr>
          <w:color w:val="000000"/>
          <w:sz w:val="28"/>
          <w:szCs w:val="28"/>
        </w:rPr>
      </w:pPr>
      <w:r>
        <w:rPr>
          <w:rFonts w:ascii="Sakkal Majalla" w:eastAsia="Sakkal Majalla" w:hAnsi="Sakkal Majalla" w:cs="Sakkal Majalla"/>
          <w:color w:val="000000"/>
          <w:sz w:val="28"/>
          <w:szCs w:val="28"/>
          <w:rtl/>
        </w:rPr>
        <w:t xml:space="preserve">ملخص </w:t>
      </w:r>
      <w:r>
        <w:rPr>
          <w:rFonts w:ascii="Sakkal Majalla" w:eastAsia="Sakkal Majalla" w:hAnsi="Sakkal Majalla" w:cs="Sakkal Majalla"/>
          <w:color w:val="000000"/>
          <w:sz w:val="28"/>
          <w:szCs w:val="28"/>
          <w:rtl/>
        </w:rPr>
        <w:t>البحث باللغة العربية.</w:t>
      </w:r>
    </w:p>
    <w:p w14:paraId="37652F25" w14:textId="77777777" w:rsidR="00421C98" w:rsidRDefault="006A6104">
      <w:pPr>
        <w:numPr>
          <w:ilvl w:val="0"/>
          <w:numId w:val="1"/>
        </w:numPr>
        <w:pBdr>
          <w:top w:val="nil"/>
          <w:left w:val="nil"/>
          <w:bottom w:val="nil"/>
          <w:right w:val="nil"/>
          <w:between w:val="nil"/>
        </w:pBdr>
        <w:bidi/>
        <w:spacing w:after="280" w:line="360" w:lineRule="auto"/>
        <w:ind w:left="424"/>
        <w:jc w:val="both"/>
        <w:rPr>
          <w:color w:val="000000"/>
          <w:sz w:val="28"/>
          <w:szCs w:val="28"/>
        </w:rPr>
      </w:pPr>
      <w:r>
        <w:rPr>
          <w:rFonts w:ascii="Sakkal Majalla" w:eastAsia="Sakkal Majalla" w:hAnsi="Sakkal Majalla" w:cs="Sakkal Majalla"/>
          <w:color w:val="000000"/>
          <w:sz w:val="28"/>
          <w:szCs w:val="28"/>
          <w:rtl/>
        </w:rPr>
        <w:t>ملخص البحث باللغة الانجليزية.</w:t>
      </w:r>
    </w:p>
    <w:p w14:paraId="37652F26" w14:textId="77777777" w:rsidR="00421C98" w:rsidRDefault="00421C98">
      <w:pPr>
        <w:bidi/>
        <w:spacing w:before="280" w:after="280" w:line="360" w:lineRule="auto"/>
        <w:jc w:val="both"/>
        <w:rPr>
          <w:rFonts w:ascii="Sakkal Majalla" w:eastAsia="Sakkal Majalla" w:hAnsi="Sakkal Majalla" w:cs="Sakkal Majalla"/>
          <w:sz w:val="28"/>
          <w:szCs w:val="28"/>
        </w:rPr>
      </w:pPr>
    </w:p>
    <w:p w14:paraId="37652F27" w14:textId="77777777" w:rsidR="00421C98" w:rsidRDefault="00421C98">
      <w:pPr>
        <w:bidi/>
        <w:spacing w:before="280" w:after="280" w:line="360" w:lineRule="auto"/>
        <w:jc w:val="both"/>
        <w:rPr>
          <w:rFonts w:ascii="Sakkal Majalla" w:eastAsia="Sakkal Majalla" w:hAnsi="Sakkal Majalla" w:cs="Sakkal Majalla"/>
          <w:sz w:val="28"/>
          <w:szCs w:val="28"/>
        </w:rPr>
      </w:pPr>
    </w:p>
    <w:p w14:paraId="37652F28" w14:textId="77777777" w:rsidR="00421C98" w:rsidRDefault="00421C98">
      <w:pPr>
        <w:bidi/>
        <w:spacing w:before="280" w:after="280" w:line="360" w:lineRule="auto"/>
        <w:jc w:val="both"/>
        <w:rPr>
          <w:rFonts w:ascii="Sakkal Majalla" w:eastAsia="Sakkal Majalla" w:hAnsi="Sakkal Majalla" w:cs="Sakkal Majalla"/>
          <w:sz w:val="28"/>
          <w:szCs w:val="28"/>
        </w:rPr>
      </w:pPr>
    </w:p>
    <w:p w14:paraId="37652F29" w14:textId="77777777" w:rsidR="00421C98" w:rsidRDefault="006A6104">
      <w:pPr>
        <w:bidi/>
        <w:spacing w:before="280" w:after="280" w:line="360" w:lineRule="auto"/>
        <w:jc w:val="center"/>
        <w:rPr>
          <w:rFonts w:ascii="Sakkal Majalla" w:eastAsia="Sakkal Majalla" w:hAnsi="Sakkal Majalla" w:cs="Sakkal Majalla"/>
          <w:b/>
          <w:sz w:val="40"/>
          <w:szCs w:val="40"/>
        </w:rPr>
      </w:pPr>
      <w:bookmarkStart w:id="24" w:name="_x3rcjoiy6mm5" w:colFirst="0" w:colLast="0"/>
      <w:bookmarkEnd w:id="24"/>
      <w:r>
        <w:rPr>
          <w:rFonts w:ascii="Sakkal Majalla" w:eastAsia="Sakkal Majalla" w:hAnsi="Sakkal Majalla" w:cs="Sakkal Majalla"/>
          <w:b/>
          <w:sz w:val="40"/>
          <w:szCs w:val="40"/>
          <w:rtl/>
        </w:rPr>
        <w:t>الفصل الثاني: الإطار النظري</w:t>
      </w:r>
    </w:p>
    <w:p w14:paraId="37652F2A" w14:textId="77777777" w:rsidR="00421C98" w:rsidRDefault="006A6104">
      <w:pPr>
        <w:bidi/>
        <w:spacing w:before="280" w:after="280" w:line="360" w:lineRule="auto"/>
        <w:jc w:val="center"/>
        <w:rPr>
          <w:rFonts w:ascii="Sakkal Majalla" w:eastAsia="Sakkal Majalla" w:hAnsi="Sakkal Majalla" w:cs="Sakkal Majalla"/>
          <w:b/>
          <w:sz w:val="36"/>
          <w:szCs w:val="36"/>
        </w:rPr>
      </w:pPr>
      <w:bookmarkStart w:id="25" w:name="_ndu07ttrn7mb" w:colFirst="0" w:colLast="0"/>
      <w:bookmarkEnd w:id="25"/>
      <w:r>
        <w:rPr>
          <w:rFonts w:ascii="Sakkal Majalla" w:eastAsia="Sakkal Majalla" w:hAnsi="Sakkal Majalla" w:cs="Sakkal Majalla"/>
          <w:b/>
          <w:sz w:val="36"/>
          <w:szCs w:val="36"/>
          <w:rtl/>
        </w:rPr>
        <w:t>المبحث الأول: إدارة الصحة الإلكترونية</w:t>
      </w:r>
    </w:p>
    <w:p w14:paraId="37652F2B"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26" w:name="_no63g153k6po" w:colFirst="0" w:colLast="0"/>
      <w:bookmarkEnd w:id="26"/>
      <w:r>
        <w:rPr>
          <w:rFonts w:ascii="Sakkal Majalla" w:eastAsia="Sakkal Majalla" w:hAnsi="Sakkal Majalla" w:cs="Sakkal Majalla"/>
          <w:b/>
          <w:sz w:val="32"/>
          <w:szCs w:val="32"/>
          <w:rtl/>
        </w:rPr>
        <w:t>1.1.2 نشأة إدارة الصحة الإلكترونية</w:t>
      </w:r>
    </w:p>
    <w:p w14:paraId="37652F2C"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خلال التسعينيات، ومع بدء انتشار الإنترنت على نطاق واسع وازدياد قدرة الناس على استخدامه بشكل فعال، </w:t>
      </w:r>
      <w:r>
        <w:rPr>
          <w:rFonts w:ascii="Sakkal Majalla" w:eastAsia="Sakkal Majalla" w:hAnsi="Sakkal Majalla" w:cs="Sakkal Majalla"/>
          <w:sz w:val="28"/>
          <w:szCs w:val="28"/>
          <w:rtl/>
        </w:rPr>
        <w:t>توفرت إمكانيات معاصرة للتواصل بسرعة وتبادل الخبرات بين الناس، عن طريق البريد الإلكتروني وخدمات تبادل الملفات الإلكترونية، وظهرت تكنولوجيا التجارة الإلكترونية(</w:t>
      </w:r>
      <w:r>
        <w:rPr>
          <w:rFonts w:ascii="Sakkal Majalla" w:eastAsia="Sakkal Majalla" w:hAnsi="Sakkal Majalla" w:cs="Sakkal Majalla"/>
          <w:sz w:val="28"/>
          <w:szCs w:val="28"/>
        </w:rPr>
        <w:t>eCommerce</w:t>
      </w:r>
      <w:r>
        <w:rPr>
          <w:rFonts w:ascii="Sakkal Majalla" w:eastAsia="Sakkal Majalla" w:hAnsi="Sakkal Majalla" w:cs="Sakkal Majalla"/>
          <w:sz w:val="28"/>
          <w:szCs w:val="28"/>
          <w:rtl/>
        </w:rPr>
        <w:t>) والتي بدأت في تطوير طرق جديدة في مجال الأعمال التجارية من خلال الإنترنت. (</w:t>
      </w:r>
      <w:r>
        <w:rPr>
          <w:rFonts w:ascii="Sakkal Majalla" w:eastAsia="Sakkal Majalla" w:hAnsi="Sakkal Majalla" w:cs="Sakkal Majalla"/>
          <w:sz w:val="28"/>
          <w:szCs w:val="28"/>
        </w:rPr>
        <w:t>Bekhouche</w:t>
      </w:r>
      <w:r>
        <w:rPr>
          <w:rFonts w:ascii="Sakkal Majalla" w:eastAsia="Sakkal Majalla" w:hAnsi="Sakkal Majalla" w:cs="Sakkal Majalla"/>
          <w:sz w:val="28"/>
          <w:szCs w:val="28"/>
          <w:rtl/>
        </w:rPr>
        <w:t>, 2023)</w:t>
      </w:r>
    </w:p>
    <w:p w14:paraId="37652F2D"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ومع ظهور عدد هائل من التكنولوجيات الرقمية المعتمدة على الإنترنت أو المساندة لها في مجال الأعمال وغيرها، ظهر أيضاً عدد هائل من المصطلحات التي تسمى ونصف المكونات والأنظمة لهذه التكنولوجيات والعلاقات بينها، ومن بينها مصطلح الصحة الإلكترونية (</w:t>
      </w:r>
      <w:r>
        <w:rPr>
          <w:rFonts w:ascii="Sakkal Majalla" w:eastAsia="Sakkal Majalla" w:hAnsi="Sakkal Majalla" w:cs="Sakkal Majalla"/>
          <w:sz w:val="28"/>
          <w:szCs w:val="28"/>
        </w:rPr>
        <w:t>e Health</w:t>
      </w:r>
      <w:r>
        <w:rPr>
          <w:rFonts w:ascii="Sakkal Majalla" w:eastAsia="Sakkal Majalla" w:hAnsi="Sakkal Majalla" w:cs="Sakkal Majalla"/>
          <w:sz w:val="28"/>
          <w:szCs w:val="28"/>
          <w:rtl/>
        </w:rPr>
        <w:t>). بشكل عام، تعتبر إدارة الصحة الإلكترونية الأداة الواعدة لتحسين إدارة الجودة الشاملة (</w:t>
      </w:r>
      <w:r>
        <w:rPr>
          <w:rFonts w:ascii="Sakkal Majalla" w:eastAsia="Sakkal Majalla" w:hAnsi="Sakkal Majalla" w:cs="Sakkal Majalla"/>
          <w:sz w:val="28"/>
          <w:szCs w:val="28"/>
        </w:rPr>
        <w:t>TQM</w:t>
      </w:r>
      <w:r>
        <w:rPr>
          <w:rFonts w:ascii="Sakkal Majalla" w:eastAsia="Sakkal Majalla" w:hAnsi="Sakkal Majalla" w:cs="Sakkal Majalla"/>
          <w:sz w:val="28"/>
          <w:szCs w:val="28"/>
          <w:rtl/>
        </w:rPr>
        <w:t>) والسلامة والكفاءة لنظام تقديم الرعاية الصحية، والذي يعد الأكثر استجابة وتمحوراً حول المريض، من خلال مساعدة الأطباء في تشخيص المشاكل بشكل أسرع، وحتى التنبؤ بها قبل ظهورها وجعل العلاجات أكثر فاعلية، وتبين التجربة أن تسخير تكنولوجيا المعلومات والاتصالات الأغراض الصحة يتطلب عملاً استراتيجياً ومتكاملاً على المستوى الوطني، لتحقيق الاستخدام الأمثل للقدرات القائمة مع توفير أساس متين للاستثمار والابتكار. (</w:t>
      </w:r>
      <w:proofErr w:type="spellStart"/>
      <w:r>
        <w:rPr>
          <w:rFonts w:ascii="Sakkal Majalla" w:eastAsia="Sakkal Majalla" w:hAnsi="Sakkal Majalla" w:cs="Sakkal Majalla"/>
          <w:sz w:val="28"/>
          <w:szCs w:val="28"/>
        </w:rPr>
        <w:t>Asmath</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2021)</w:t>
      </w:r>
    </w:p>
    <w:p w14:paraId="37652F2E"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27" w:name="_cquvng9zequ6" w:colFirst="0" w:colLast="0"/>
      <w:bookmarkEnd w:id="27"/>
      <w:r>
        <w:rPr>
          <w:rFonts w:ascii="Sakkal Majalla" w:eastAsia="Sakkal Majalla" w:hAnsi="Sakkal Majalla" w:cs="Sakkal Majalla"/>
          <w:b/>
          <w:sz w:val="32"/>
          <w:szCs w:val="32"/>
          <w:rtl/>
        </w:rPr>
        <w:t>2.1.2 مفهوم إدارة الصحة الإلكترونية</w:t>
      </w:r>
    </w:p>
    <w:p w14:paraId="37652F2F" w14:textId="77777777" w:rsidR="00421C98" w:rsidRDefault="006A6104">
      <w:pPr>
        <w:bidi/>
        <w:spacing w:before="280" w:after="280" w:line="360" w:lineRule="auto"/>
        <w:ind w:firstLine="721"/>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عادة ما يشير تعريف الصحة، إلى الرعاية الصحية كعملية، بدلاً من الصحة كنتيجة فالصحة الشاملة من منظور منظمة الصحة العالمية هي: "حالة من الصحة البدنية والعقلية والاجتماعية الكاملة وليست غياب المرض أو العجز فقط " .</w:t>
      </w:r>
      <w:r>
        <w:rPr>
          <w:rFonts w:ascii="Sakkal Majalla" w:eastAsia="Sakkal Majalla" w:hAnsi="Sakkal Majalla" w:cs="Sakkal Majalla"/>
          <w:sz w:val="28"/>
          <w:szCs w:val="28"/>
          <w:rtl/>
        </w:rPr>
        <w:tab/>
        <w:t>(إبراهيم وآخرون، 2024)</w:t>
      </w:r>
      <w:r>
        <w:rPr>
          <w:rFonts w:ascii="Sakkal Majalla" w:eastAsia="Sakkal Majalla" w:hAnsi="Sakkal Majalla" w:cs="Sakkal Majalla"/>
          <w:sz w:val="28"/>
          <w:szCs w:val="28"/>
          <w:rtl/>
        </w:rPr>
        <w:tab/>
      </w:r>
    </w:p>
    <w:p w14:paraId="37652F30" w14:textId="77777777" w:rsidR="00421C98" w:rsidRDefault="006A6104">
      <w:pPr>
        <w:bidi/>
        <w:spacing w:before="280" w:after="280" w:line="360" w:lineRule="auto"/>
        <w:ind w:firstLine="721"/>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وجهة نظر ، فإن الصحة الإلكترونية هي محصلة تقاطع التكنولوجيا </w:t>
      </w:r>
      <w:r>
        <w:rPr>
          <w:rFonts w:ascii="Sakkal Majalla" w:eastAsia="Sakkal Majalla" w:hAnsi="Sakkal Majalla" w:cs="Sakkal Majalla"/>
          <w:sz w:val="28"/>
          <w:szCs w:val="28"/>
        </w:rPr>
        <w:t>Technology</w:t>
      </w:r>
      <w:r>
        <w:rPr>
          <w:rFonts w:ascii="Sakkal Majalla" w:eastAsia="Sakkal Majalla" w:hAnsi="Sakkal Majalla" w:cs="Sakkal Majalla"/>
          <w:sz w:val="28"/>
          <w:szCs w:val="28"/>
          <w:rtl/>
        </w:rPr>
        <w:t xml:space="preserve"> والمعلوماتية الطبية </w:t>
      </w:r>
      <w:r>
        <w:rPr>
          <w:rFonts w:ascii="Sakkal Majalla" w:eastAsia="Sakkal Majalla" w:hAnsi="Sakkal Majalla" w:cs="Sakkal Majalla"/>
          <w:sz w:val="28"/>
          <w:szCs w:val="28"/>
        </w:rPr>
        <w:t>Medical Informatics</w:t>
      </w:r>
      <w:r>
        <w:rPr>
          <w:rFonts w:ascii="Sakkal Majalla" w:eastAsia="Sakkal Majalla" w:hAnsi="Sakkal Majalla" w:cs="Sakkal Majalla"/>
          <w:sz w:val="28"/>
          <w:szCs w:val="28"/>
          <w:rtl/>
        </w:rPr>
        <w:t xml:space="preserve"> والصحة العامة </w:t>
      </w:r>
      <w:r>
        <w:rPr>
          <w:rFonts w:ascii="Sakkal Majalla" w:eastAsia="Sakkal Majalla" w:hAnsi="Sakkal Majalla" w:cs="Sakkal Majalla"/>
          <w:sz w:val="28"/>
          <w:szCs w:val="28"/>
        </w:rPr>
        <w:t>Public Health</w:t>
      </w:r>
      <w:r>
        <w:rPr>
          <w:rFonts w:ascii="Sakkal Majalla" w:eastAsia="Sakkal Majalla" w:hAnsi="Sakkal Majalla" w:cs="Sakkal Majalla"/>
          <w:sz w:val="28"/>
          <w:szCs w:val="28"/>
          <w:rtl/>
        </w:rPr>
        <w:t xml:space="preserve">، والأعمال </w:t>
      </w:r>
      <w:r>
        <w:rPr>
          <w:rFonts w:ascii="Sakkal Majalla" w:eastAsia="Sakkal Majalla" w:hAnsi="Sakkal Majalla" w:cs="Sakkal Majalla"/>
          <w:sz w:val="28"/>
          <w:szCs w:val="28"/>
        </w:rPr>
        <w:t>Business</w:t>
      </w:r>
      <w:r>
        <w:rPr>
          <w:rFonts w:ascii="Sakkal Majalla" w:eastAsia="Sakkal Majalla" w:hAnsi="Sakkal Majalla" w:cs="Sakkal Majalla"/>
          <w:sz w:val="28"/>
          <w:szCs w:val="28"/>
          <w:rtl/>
        </w:rPr>
        <w:t xml:space="preserve">، من خلال المنصات المستندة للشبكات وذلك لتحسين الرعاية الصحية محلياً وعالمياً باستخدام تكنولوجيا المعلومات والاتصالات. </w:t>
      </w:r>
      <w:r>
        <w:rPr>
          <w:rFonts w:ascii="Sakkal Majalla" w:eastAsia="Sakkal Majalla" w:hAnsi="Sakkal Majalla" w:cs="Sakkal Majalla"/>
          <w:sz w:val="28"/>
          <w:szCs w:val="28"/>
        </w:rPr>
        <w:t xml:space="preserve">Benmoussa &amp; </w:t>
      </w:r>
      <w:proofErr w:type="spellStart"/>
      <w:r>
        <w:rPr>
          <w:rFonts w:ascii="Sakkal Majalla" w:eastAsia="Sakkal Majalla" w:hAnsi="Sakkal Majalla" w:cs="Sakkal Majalla"/>
          <w:sz w:val="28"/>
          <w:szCs w:val="28"/>
        </w:rPr>
        <w:t>Boubechiche</w:t>
      </w:r>
      <w:proofErr w:type="spellEnd"/>
      <w:r>
        <w:rPr>
          <w:rFonts w:ascii="Sakkal Majalla" w:eastAsia="Sakkal Majalla" w:hAnsi="Sakkal Majalla" w:cs="Sakkal Majalla"/>
          <w:sz w:val="28"/>
          <w:szCs w:val="28"/>
          <w:rtl/>
        </w:rPr>
        <w:t>, 2024))</w:t>
      </w:r>
    </w:p>
    <w:p w14:paraId="37652F31" w14:textId="77777777" w:rsidR="00421C98" w:rsidRDefault="006A6104">
      <w:pPr>
        <w:bidi/>
        <w:spacing w:before="280" w:after="280" w:line="360" w:lineRule="auto"/>
        <w:ind w:firstLine="721"/>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تم تحديد الصحة الإلكترونية على النحو التالي: "استخدام تكنولوجيا المعلومات والاتصالات في المنتجات والخدمات والعمليات الصحية مع اقترانها بالتغيير التنظيمي في أنظمة الرعاية الصحية والمهارات الجديدة، من أجل تحسين صحة المواطنين والكفاءة والإنتاجية في تقديم الرعاية الصحية". في نفس الوقت، يمكن للصحة الإلكترونية تمكين النمو الاقتصادي ذي القيمة المضافة في الابتكار وتوفير بيانات عالية الجودة للبحوث العلمية وخدمات الصحة العامة. (كامل، 2023)</w:t>
      </w:r>
    </w:p>
    <w:p w14:paraId="37652F32"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28" w:name="_g7yzpso4lucu" w:colFirst="0" w:colLast="0"/>
      <w:bookmarkEnd w:id="28"/>
      <w:r>
        <w:rPr>
          <w:rFonts w:ascii="Sakkal Majalla" w:eastAsia="Sakkal Majalla" w:hAnsi="Sakkal Majalla" w:cs="Sakkal Majalla"/>
          <w:b/>
          <w:sz w:val="32"/>
          <w:szCs w:val="32"/>
          <w:rtl/>
        </w:rPr>
        <w:t>3.1.2 الانتقال الإدارة الصحة الإلكترونية</w:t>
      </w:r>
    </w:p>
    <w:p w14:paraId="37652F33"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تبرز أهمية إدارة الصحة الإلكترونية من خلال تعريفها من قبل والذي يركزوا فيه على الجانب المتعلق بنشر المعلومات ذات الصلة بالصحة وتخزين وتبادل البيانات السريرية. (</w:t>
      </w:r>
      <w:proofErr w:type="spellStart"/>
      <w:r>
        <w:rPr>
          <w:rFonts w:ascii="Sakkal Majalla" w:eastAsia="Sakkal Majalla" w:hAnsi="Sakkal Majalla" w:cs="Sakkal Majalla"/>
          <w:sz w:val="28"/>
          <w:szCs w:val="28"/>
          <w:rtl/>
        </w:rPr>
        <w:t>الحرتسي</w:t>
      </w:r>
      <w:proofErr w:type="spellEnd"/>
      <w:r>
        <w:rPr>
          <w:rFonts w:ascii="Sakkal Majalla" w:eastAsia="Sakkal Majalla" w:hAnsi="Sakkal Majalla" w:cs="Sakkal Majalla"/>
          <w:sz w:val="28"/>
          <w:szCs w:val="28"/>
          <w:rtl/>
        </w:rPr>
        <w:t>، 2022)</w:t>
      </w:r>
    </w:p>
    <w:p w14:paraId="37652F34"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ناحية أخرى، هناك صعوبات كبيرة عند محاولة تقديم الأدلة والمبادئ التوجيهية السريرية في الممارسة اليومية الروتينية في المنظمة الصحية الهادفة إلى التصدي لمشكلة أن العديد من المرضى لا يتلقون الرعاية المناسبة، أو يتلقون رعاية غير ضرورية أو ضارة. ولتقديم حلول لهذه المشكلة وتغيير الممارسات الخاطئة فإن هذا يتطلب توجهات وخطوات شاملة على مستويات مختلفة الأطباء، وممارسات فرق العمل، والمستشفى، والبيئة المحيطة، مصممة وفقا للأوضاع المعنية والمجموعات المستهدفة. ويجب أن تستند خطط التغيير إلى الأدلة أو </w:t>
      </w:r>
      <w:r>
        <w:rPr>
          <w:rFonts w:ascii="Sakkal Majalla" w:eastAsia="Sakkal Majalla" w:hAnsi="Sakkal Majalla" w:cs="Sakkal Majalla"/>
          <w:sz w:val="28"/>
          <w:szCs w:val="28"/>
          <w:rtl/>
        </w:rPr>
        <w:lastRenderedPageBreak/>
        <w:t>الإرشادات المتبعة والأخذ بالاعتبار القضايا التي تدعم التغيير المنشود أو تشكل حواجز في وجهه. وبشكل عام، لا تزال الفجوة واسعة ما بين الأدلة المستندة للبحوث وتلك المستندة للممارسة. (</w:t>
      </w:r>
      <w:proofErr w:type="spellStart"/>
      <w:r>
        <w:rPr>
          <w:rFonts w:ascii="Sakkal Majalla" w:eastAsia="Sakkal Majalla" w:hAnsi="Sakkal Majalla" w:cs="Sakkal Majalla"/>
          <w:sz w:val="28"/>
          <w:szCs w:val="28"/>
        </w:rPr>
        <w:t>Alhelou</w:t>
      </w:r>
      <w:proofErr w:type="spellEnd"/>
      <w:r>
        <w:rPr>
          <w:rFonts w:ascii="Sakkal Majalla" w:eastAsia="Sakkal Majalla" w:hAnsi="Sakkal Majalla" w:cs="Sakkal Majalla"/>
          <w:sz w:val="28"/>
          <w:szCs w:val="28"/>
        </w:rPr>
        <w:t xml:space="preserve"> &amp; Khanfar</w:t>
      </w:r>
      <w:r>
        <w:rPr>
          <w:rFonts w:ascii="Sakkal Majalla" w:eastAsia="Sakkal Majalla" w:hAnsi="Sakkal Majalla" w:cs="Sakkal Majalla"/>
          <w:sz w:val="28"/>
          <w:szCs w:val="28"/>
          <w:rtl/>
        </w:rPr>
        <w:t>, 2024)</w:t>
      </w:r>
    </w:p>
    <w:p w14:paraId="37652F35"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تطرق إلى مسألة نقل المعرفة من البحوث وتنفيذها في الرعاية الصحية، ويعرف النشر (</w:t>
      </w:r>
      <w:proofErr w:type="spellStart"/>
      <w:r>
        <w:rPr>
          <w:rFonts w:ascii="Sakkal Majalla" w:eastAsia="Sakkal Majalla" w:hAnsi="Sakkal Majalla" w:cs="Sakkal Majalla"/>
          <w:sz w:val="28"/>
          <w:szCs w:val="28"/>
        </w:rPr>
        <w:t>Dissemenation</w:t>
      </w:r>
      <w:proofErr w:type="spellEnd"/>
      <w:r>
        <w:rPr>
          <w:rFonts w:ascii="Sakkal Majalla" w:eastAsia="Sakkal Majalla" w:hAnsi="Sakkal Majalla" w:cs="Sakkal Majalla"/>
          <w:sz w:val="28"/>
          <w:szCs w:val="28"/>
          <w:rtl/>
        </w:rPr>
        <w:t>) بأنه عملية مخططة تتضمن النظر إلى الشرائح البشرية المستهدفة والظروف التي سيتم تلقي نتائج البحوث فيها، وعندما تقتضي الحاجة، التواصل والتفاعل مع المعنيين بالخدمات الصحية وسياساتها على نطاق أوسع بطرق من شأنها تسهيل استيعاب البحوث في عمليات اتخاذ القرارات والممارسة. ويشير الباحثون إلى العديد من الأطر النظرية في الأدبيات والتي تضع نماذج لعملية نقل ونشر المعرفة ويخلصون إلى أن المنظمات الداعمة للبحوث يمكن أن تلعب دوراً إيجابياً في نقل المعرفة من خلال تشجيع الباحثين على تبني هذه النماذج بدلاً من الاكت</w:t>
      </w:r>
      <w:r>
        <w:rPr>
          <w:rFonts w:ascii="Sakkal Majalla" w:eastAsia="Sakkal Majalla" w:hAnsi="Sakkal Majalla" w:cs="Sakkal Majalla"/>
          <w:sz w:val="28"/>
          <w:szCs w:val="28"/>
          <w:rtl/>
        </w:rPr>
        <w:t>فاء بأن يطلب منهم أن يذكروا باختصار كيفية نشر نتائج بحوثهم. (بن سعيد وآخرون، 2021)</w:t>
      </w:r>
    </w:p>
    <w:p w14:paraId="37652F36"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يشير إلى دور الصحة الإلكترونية والمعلوماتية الطبية في تعزيز دور المريض في توجيه رعايته الصحية وتعزيز خيار المريض القائم على الأدلة (</w:t>
      </w:r>
      <w:r>
        <w:rPr>
          <w:rFonts w:ascii="Sakkal Majalla" w:eastAsia="Sakkal Majalla" w:hAnsi="Sakkal Majalla" w:cs="Sakkal Majalla"/>
          <w:sz w:val="28"/>
          <w:szCs w:val="28"/>
        </w:rPr>
        <w:t>Evidence-based Patient Choice</w:t>
      </w:r>
      <w:r>
        <w:rPr>
          <w:rFonts w:ascii="Sakkal Majalla" w:eastAsia="Sakkal Majalla" w:hAnsi="Sakkal Majalla" w:cs="Sakkal Majalla"/>
          <w:sz w:val="28"/>
          <w:szCs w:val="28"/>
          <w:rtl/>
        </w:rPr>
        <w:t>) وهو مفهوم مستمد من تقاطع الطب القائم على الأدلة</w:t>
      </w:r>
    </w:p>
    <w:p w14:paraId="37652F37"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Pr>
        <w:t>(Evidence-based Medicine</w:t>
      </w:r>
      <w:r>
        <w:rPr>
          <w:rFonts w:ascii="Sakkal Majalla" w:eastAsia="Sakkal Majalla" w:hAnsi="Sakkal Majalla" w:cs="Sakkal Majalla"/>
          <w:sz w:val="28"/>
          <w:szCs w:val="28"/>
          <w:rtl/>
        </w:rPr>
        <w:t xml:space="preserve"> ) والطب </w:t>
      </w:r>
      <w:proofErr w:type="spellStart"/>
      <w:r>
        <w:rPr>
          <w:rFonts w:ascii="Sakkal Majalla" w:eastAsia="Sakkal Majalla" w:hAnsi="Sakkal Majalla" w:cs="Sakkal Majalla"/>
          <w:sz w:val="28"/>
          <w:szCs w:val="28"/>
          <w:rtl/>
        </w:rPr>
        <w:t>المتمحور</w:t>
      </w:r>
      <w:proofErr w:type="spellEnd"/>
      <w:r>
        <w:rPr>
          <w:rFonts w:ascii="Sakkal Majalla" w:eastAsia="Sakkal Majalla" w:hAnsi="Sakkal Majalla" w:cs="Sakkal Majalla"/>
          <w:sz w:val="28"/>
          <w:szCs w:val="28"/>
          <w:rtl/>
        </w:rPr>
        <w:t xml:space="preserve"> حول المريض (</w:t>
      </w:r>
      <w:r>
        <w:rPr>
          <w:rFonts w:ascii="Sakkal Majalla" w:eastAsia="Sakkal Majalla" w:hAnsi="Sakkal Majalla" w:cs="Sakkal Majalla"/>
          <w:sz w:val="28"/>
          <w:szCs w:val="28"/>
        </w:rPr>
        <w:t>Patient-based Medicine</w:t>
      </w:r>
      <w:r>
        <w:rPr>
          <w:rFonts w:ascii="Sakkal Majalla" w:eastAsia="Sakkal Majalla" w:hAnsi="Sakkal Majalla" w:cs="Sakkal Majalla"/>
          <w:sz w:val="28"/>
          <w:szCs w:val="28"/>
          <w:rtl/>
        </w:rPr>
        <w:t>).كلا الرؤيتين أو الفلسفتين ترى أن حكم الطبيب يجب ألا يكون ما يبرر تنفيذ تدخل سريري معين (</w:t>
      </w:r>
      <w:r>
        <w:rPr>
          <w:rFonts w:ascii="Sakkal Majalla" w:eastAsia="Sakkal Majalla" w:hAnsi="Sakkal Majalla" w:cs="Sakkal Majalla"/>
          <w:sz w:val="28"/>
          <w:szCs w:val="28"/>
        </w:rPr>
        <w:t>Clinical Intervention</w:t>
      </w:r>
      <w:r>
        <w:rPr>
          <w:rFonts w:ascii="Sakkal Majalla" w:eastAsia="Sakkal Majalla" w:hAnsi="Sakkal Majalla" w:cs="Sakkal Majalla"/>
          <w:sz w:val="28"/>
          <w:szCs w:val="28"/>
          <w:rtl/>
        </w:rPr>
        <w:t xml:space="preserve">) فوفق الطب القائم على الأدلة فإن الدليل العلمي بشأن فاعلية التدخل السريري هو الذي يجب أن يكون الحكم في حين أن الطب </w:t>
      </w:r>
      <w:proofErr w:type="spellStart"/>
      <w:r>
        <w:rPr>
          <w:rFonts w:ascii="Sakkal Majalla" w:eastAsia="Sakkal Majalla" w:hAnsi="Sakkal Majalla" w:cs="Sakkal Majalla"/>
          <w:sz w:val="28"/>
          <w:szCs w:val="28"/>
          <w:rtl/>
        </w:rPr>
        <w:t>المتمحور</w:t>
      </w:r>
      <w:proofErr w:type="spellEnd"/>
      <w:r>
        <w:rPr>
          <w:rFonts w:ascii="Sakkal Majalla" w:eastAsia="Sakkal Majalla" w:hAnsi="Sakkal Majalla" w:cs="Sakkal Majalla"/>
          <w:sz w:val="28"/>
          <w:szCs w:val="28"/>
          <w:rtl/>
        </w:rPr>
        <w:t xml:space="preserve"> حول المريض ينادي بإشراك المريض في القرارات المتعلقة برعايته الصحية وأخذ أولوياته وتفضيلاته بالاعتبار في القرارات السريرية.</w:t>
      </w:r>
    </w:p>
    <w:p w14:paraId="37652F38"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29" w:name="_edvvxc5p2cu9" w:colFirst="0" w:colLast="0"/>
      <w:bookmarkEnd w:id="29"/>
      <w:r>
        <w:rPr>
          <w:rFonts w:ascii="Sakkal Majalla" w:eastAsia="Sakkal Majalla" w:hAnsi="Sakkal Majalla" w:cs="Sakkal Majalla"/>
          <w:b/>
          <w:sz w:val="32"/>
          <w:szCs w:val="32"/>
          <w:rtl/>
        </w:rPr>
        <w:t>4.1.2 متطلبات إدارة الصحة الإلكترونية</w:t>
      </w:r>
    </w:p>
    <w:p w14:paraId="37652F39"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حتى يتم تحقيق الفاعلية والكفاءة والإنصاف في نظام الرعاية الصحي. يتم تنفيذ العديد من التجارب القائمة على الصحة الإلكترونية كأدوات واعدة لدعم الرعاية الصحية ، وتدفق المعلومات وتكامل خدمات الرعاية الصحية والتعاون بين المنظمات . (</w:t>
      </w:r>
      <w:r>
        <w:rPr>
          <w:rFonts w:ascii="Sakkal Majalla" w:eastAsia="Sakkal Majalla" w:hAnsi="Sakkal Majalla" w:cs="Sakkal Majalla"/>
          <w:sz w:val="28"/>
          <w:szCs w:val="28"/>
        </w:rPr>
        <w:t>Bekhouche</w:t>
      </w:r>
      <w:r>
        <w:rPr>
          <w:rFonts w:ascii="Sakkal Majalla" w:eastAsia="Sakkal Majalla" w:hAnsi="Sakkal Majalla" w:cs="Sakkal Majalla"/>
          <w:sz w:val="28"/>
          <w:szCs w:val="28"/>
          <w:rtl/>
        </w:rPr>
        <w:t>, 2023)</w:t>
      </w:r>
    </w:p>
    <w:p w14:paraId="37652F3A"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تستخدم التكنولوجيا على نطاق واسع لتقديم وايصال الرعاية الصحية في جميع أنحاء العالم. وينظر إلى الصحة الإلكترونية على أنها ضرورية لحل المشكلات التي تواجه أنظمة الرعاية الصحية التي تواجه طلباً متزايداً، نحو تحسين العلاج في ظل محدودية الموارد. ومع ذلك، وعلى الرغم من وجود اتفاق واسع النطاق حول أهمية الصحة الإلكترونية وفوائدها المحتملة، إلا أن تحقيق هذه الفوائد كان أبطئ مما كان متوقعاً، وغالبا بسبب صعوبات التنفيذ. هناك حاجة قوية أن يكون أولئك القائمون على تنفيذ الصحة الإلكترونية قادرين على فهم العوامل التي تؤثر ف</w:t>
      </w:r>
      <w:r>
        <w:rPr>
          <w:rFonts w:ascii="Sakkal Majalla" w:eastAsia="Sakkal Majalla" w:hAnsi="Sakkal Majalla" w:cs="Sakkal Majalla"/>
          <w:sz w:val="28"/>
          <w:szCs w:val="28"/>
          <w:rtl/>
        </w:rPr>
        <w:t>ي التنفيذ حتى يتم وضع الاستراتيجيات والتدخلات لتحسين الاستخدام الفاعل على نطاق واسع للصحة الإلكترونية والتصدي للعقبات أمام التنفيذ. لقد تمثلت إحدى المشكلات أمام العاملين في تصميم وتنفيذ أنظمة الصحة الإلكترونية في أن الأبحاث والأدبيات التي تتناول التحديات والحواجز والعوامل المؤثرة في عمليات وآليات التنفيذ مجزأة في مناطق متعددة من التخصصات الفرعية. (</w:t>
      </w:r>
      <w:proofErr w:type="spellStart"/>
      <w:r>
        <w:rPr>
          <w:rFonts w:ascii="Sakkal Majalla" w:eastAsia="Sakkal Majalla" w:hAnsi="Sakkal Majalla" w:cs="Sakkal Majalla"/>
          <w:sz w:val="28"/>
          <w:szCs w:val="28"/>
        </w:rPr>
        <w:t>Asmath</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2021)</w:t>
      </w:r>
    </w:p>
    <w:p w14:paraId="37652F3B"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تعيين الأشخاص المتحمسين لإدارة لصحة الإلكترونية قد يكون مهماً لنجاح التنفيذ. فمن خلال إشراك أصحاب المصالح الرئيسيين في تطوير واختيار أنظمة الصحة الإلكترونية وفي تخطيط وتنفيذ العمليات يتم تعزيز الشعور بالملكية، والثقة، والقبول، حيث أظهرت الدراسات أن الأطباء يكونوا أكثر تقبلاً لنظام ما إذا اقتنعوا بقدرتهم على التحكم به وأن الفوائد المرجوة تبرر الاستثمار في الوقت والجهد. وقد أظهرت الدراسات مثلاً أن من أهم العوامل التي تؤثر في التنفيذ هي قبول العاملين المعنيين للنظام والذي بدوره يتأثر بمدى توفر الدعم التقني </w:t>
      </w:r>
      <w:r>
        <w:rPr>
          <w:rFonts w:ascii="Sakkal Majalla" w:eastAsia="Sakkal Majalla" w:hAnsi="Sakkal Majalla" w:cs="Sakkal Majalla"/>
          <w:sz w:val="28"/>
          <w:szCs w:val="28"/>
          <w:rtl/>
        </w:rPr>
        <w:t>للعاملين وتدريبهم على التعامل مع النظام وأخطاء الاستخدام في جميع مراحل تنفيذه. (إبراهيم وآخرون، 2024)</w:t>
      </w:r>
    </w:p>
    <w:p w14:paraId="37652F3C"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كان اعتماد الأطباء عند اتخاذ قرارات العلاج يتم بشكل تقليدي بناءً على احتكامهم إلى الحالة المرضية، ولكن في السنوات القليلة الماضية لوحظ أن هناك تحركاً متزايداً نحو الطب المستند إلى الأدلة. إن التوجه نحو الطب القائم على الأدلة يتضمن مراجعة منتظمة للبيانات السريرية لاتخاذ قرارات العلاج بالاستناد إلى أفضل المعلومات المتاحة. في السنوات الأخيرة، عمل تجميع مجموعات البيانات الطبية الفردية إلى خوارزميات البيانات الضخمة على توفير أقوى دليل المساعدة الأطباء والمرضى وغيرهم من أصحاب المصالح في الرعاية الصحية على تحديد و</w:t>
      </w:r>
      <w:r>
        <w:rPr>
          <w:rFonts w:ascii="Sakkal Majalla" w:eastAsia="Sakkal Majalla" w:hAnsi="Sakkal Majalla" w:cs="Sakkal Majalla"/>
          <w:sz w:val="28"/>
          <w:szCs w:val="28"/>
          <w:rtl/>
        </w:rPr>
        <w:t xml:space="preserve">استخلاص القيمة والفرص. وهكذا، فإن عصر المعلومات المفتوحة في مجال الرعاية الصحية يمثل ما يسمى بالفيضان السريع لبيانات الرعاية الصحية ليتم تحويلها إلى معلومات تساعد في كونها نقطة انطلاق مهمة </w:t>
      </w:r>
      <w:r>
        <w:rPr>
          <w:rFonts w:ascii="Sakkal Majalla" w:eastAsia="Sakkal Majalla" w:hAnsi="Sakkal Majalla" w:cs="Sakkal Majalla"/>
          <w:sz w:val="28"/>
          <w:szCs w:val="28"/>
          <w:rtl/>
        </w:rPr>
        <w:lastRenderedPageBreak/>
        <w:t>لتمكين الرعاية الصحية وتجمع البيانات السكانية عبر مواقع متعددة أجل تحسين البحوث السريرية وتحليل الصحة العامة. (بن سعيد وآخرون، 2021)</w:t>
      </w:r>
    </w:p>
    <w:p w14:paraId="37652F3D"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يتطلب الأداء الإيجابي </w:t>
      </w:r>
      <w:r>
        <w:rPr>
          <w:rFonts w:ascii="Sakkal Majalla" w:eastAsia="Sakkal Majalla" w:hAnsi="Sakkal Majalla" w:cs="Sakkal Majalla"/>
          <w:sz w:val="28"/>
          <w:szCs w:val="28"/>
          <w:rtl/>
        </w:rPr>
        <w:t>لإدارة الصحة الإلكترونية مستويات مشاركة عالية من قبل المستخدم النهائي في كل من التنفيذ والمراحل التشغيلية. من الواضح أن نجاح المحاولات لإدخال تكنولوجيا جديدة سيكون في موضع شك إذا كانت المشاركات البشرية لا تعالج بالشكل الصحيح. ولضمان حدوث الانتشار داخل النظام الاجتماعي، فإن النجاح يعتمد على إدراج تمكين المستخدمين طوال دورة حياة مشروع الصحة الإلكترونية. ويتطلب التمكين امتلاك المستخدمين للمهارات، والفهم والقدرة على إسماع أصواتهم، للمساعدة في تشكيل الابتكارات بالطرق الأنسب لاحتياجاتهم. (</w:t>
      </w:r>
      <w:proofErr w:type="spellStart"/>
      <w:r>
        <w:rPr>
          <w:rFonts w:ascii="Sakkal Majalla" w:eastAsia="Sakkal Majalla" w:hAnsi="Sakkal Majalla" w:cs="Sakkal Majalla"/>
          <w:sz w:val="28"/>
          <w:szCs w:val="28"/>
        </w:rPr>
        <w:t>Alhelou</w:t>
      </w:r>
      <w:proofErr w:type="spellEnd"/>
      <w:r>
        <w:rPr>
          <w:rFonts w:ascii="Sakkal Majalla" w:eastAsia="Sakkal Majalla" w:hAnsi="Sakkal Majalla" w:cs="Sakkal Majalla"/>
          <w:sz w:val="28"/>
          <w:szCs w:val="28"/>
        </w:rPr>
        <w:t xml:space="preserve"> &amp; Khanfar</w:t>
      </w:r>
      <w:r>
        <w:rPr>
          <w:rFonts w:ascii="Sakkal Majalla" w:eastAsia="Sakkal Majalla" w:hAnsi="Sakkal Majalla" w:cs="Sakkal Majalla"/>
          <w:sz w:val="28"/>
          <w:szCs w:val="28"/>
          <w:rtl/>
        </w:rPr>
        <w:t>, 2024)</w:t>
      </w:r>
    </w:p>
    <w:p w14:paraId="37652F3E"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من ناحية أخرى، ومن خلال بروز الرعاية السريرية كمجال ذي أولوية ومع حدوث انفجار معلوماتي في المجالات المعرفية للطب والرعاية الصحية والمعارف المتعلقة بهما والذي نتج عن التقدم الذي تم إحرازه في مجالي العلوم الصحية وتكنولوجيا المعلومات، أصبح هناك حاجة ملحة إلى تعزيز التوحيد في نظم المعلومات الصحية بهدف الجمع بين مختلف العناصر بغية معالجتها. (</w:t>
      </w:r>
      <w:r>
        <w:rPr>
          <w:rFonts w:ascii="Sakkal Majalla" w:eastAsia="Sakkal Majalla" w:hAnsi="Sakkal Majalla" w:cs="Sakkal Majalla"/>
          <w:sz w:val="28"/>
          <w:szCs w:val="28"/>
        </w:rPr>
        <w:t>Shadifat &amp; Al Rawajfah</w:t>
      </w:r>
      <w:r>
        <w:rPr>
          <w:rFonts w:ascii="Sakkal Majalla" w:eastAsia="Sakkal Majalla" w:hAnsi="Sakkal Majalla" w:cs="Sakkal Majalla"/>
          <w:sz w:val="28"/>
          <w:szCs w:val="28"/>
          <w:rtl/>
        </w:rPr>
        <w:t>, 2024)</w:t>
      </w:r>
    </w:p>
    <w:p w14:paraId="37652F3F"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إضافة إلى ما سبق، وحتى يتم تحقيق الغاية من إدارة الصحة الإلكترونية في زيادة الكفاءة في الرعاية الصحية، وبالتالي تقليل التكاليف، ينبغي النظر في المساعي الرامية لتجنب التدخلات التشخيصية أو العلاجية المتكررة أو غير الضرورية من خلال تعزيز إمكانيات التواصل بين منظمات الرعاية الصحية، ومن خلال مشاركة المرضى. وبالرغم من ذلك، ولتعزيز جودة الرعاية، هناك حاجة ملحة للاهتمام بزيادة الكفاءة على أنها هدف يتجاوز مجرد خفض التكاليف, كوسيلة لتحسين جودة الرعاية المقدمة. (الحكيم والخفاف، 2024)</w:t>
      </w:r>
    </w:p>
    <w:p w14:paraId="37652F40"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في الدراسة التي قام بها بينت أن إدارة الصحة الإلكترونية تتطلب حدوث أشكال متعددة من التكاملات لتحقيق النتائج المرجوة وهي: 1) التكامل </w:t>
      </w:r>
      <w:proofErr w:type="spellStart"/>
      <w:r>
        <w:rPr>
          <w:rFonts w:ascii="Sakkal Majalla" w:eastAsia="Sakkal Majalla" w:hAnsi="Sakkal Majalla" w:cs="Sakkal Majalla"/>
          <w:sz w:val="28"/>
          <w:szCs w:val="28"/>
          <w:rtl/>
        </w:rPr>
        <w:t>السياقي</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Contextual Integration</w:t>
      </w:r>
      <w:r>
        <w:rPr>
          <w:rFonts w:ascii="Sakkal Majalla" w:eastAsia="Sakkal Majalla" w:hAnsi="Sakkal Majalla" w:cs="Sakkal Majalla"/>
          <w:sz w:val="28"/>
          <w:szCs w:val="28"/>
          <w:rtl/>
        </w:rPr>
        <w:t xml:space="preserve">، وهو درجة </w:t>
      </w:r>
      <w:r>
        <w:rPr>
          <w:rFonts w:ascii="Sakkal Majalla" w:eastAsia="Sakkal Majalla" w:hAnsi="Sakkal Majalla" w:cs="Sakkal Majalla"/>
          <w:sz w:val="28"/>
          <w:szCs w:val="28"/>
          <w:rtl/>
        </w:rPr>
        <w:t xml:space="preserve">ملاءمة نظام الصحة الإلكترونية المقترح مع هيكل المنظمة وأهدافها العامة، فضلاً عن قدرتها الاستيعابية للقيام بالتنفيذ، و2) التكامل العلائقي </w:t>
      </w:r>
      <w:r>
        <w:rPr>
          <w:rFonts w:ascii="Sakkal Majalla" w:eastAsia="Sakkal Majalla" w:hAnsi="Sakkal Majalla" w:cs="Sakkal Majalla"/>
          <w:sz w:val="28"/>
          <w:szCs w:val="28"/>
        </w:rPr>
        <w:t>Relational Integration</w:t>
      </w:r>
      <w:r>
        <w:rPr>
          <w:rFonts w:ascii="Sakkal Majalla" w:eastAsia="Sakkal Majalla" w:hAnsi="Sakkal Majalla" w:cs="Sakkal Majalla"/>
          <w:sz w:val="28"/>
          <w:szCs w:val="28"/>
          <w:rtl/>
        </w:rPr>
        <w:t xml:space="preserve">، والذي يربط المجموعات المهنية المختلفة ببعضها البعض، ومدى قدرتها على الاندماج مع العلاقات القائمة، إضافة إلى درجة تعزيز الثقة والمساءلة والمسؤولية في علاقات المجموعات، و 3) </w:t>
      </w:r>
      <w:r>
        <w:rPr>
          <w:rFonts w:ascii="Sakkal Majalla" w:eastAsia="Sakkal Majalla" w:hAnsi="Sakkal Majalla" w:cs="Sakkal Majalla"/>
          <w:sz w:val="28"/>
          <w:szCs w:val="28"/>
          <w:rtl/>
        </w:rPr>
        <w:lastRenderedPageBreak/>
        <w:t xml:space="preserve">التكامل التشغيلي التفاعلي </w:t>
      </w:r>
      <w:r>
        <w:rPr>
          <w:rFonts w:ascii="Sakkal Majalla" w:eastAsia="Sakkal Majalla" w:hAnsi="Sakkal Majalla" w:cs="Sakkal Majalla"/>
          <w:sz w:val="28"/>
          <w:szCs w:val="28"/>
        </w:rPr>
        <w:t>Interactional Workability</w:t>
      </w:r>
      <w:r>
        <w:rPr>
          <w:rFonts w:ascii="Sakkal Majalla" w:eastAsia="Sakkal Majalla" w:hAnsi="Sakkal Majalla" w:cs="Sakkal Majalla"/>
          <w:sz w:val="28"/>
          <w:szCs w:val="28"/>
          <w:rtl/>
        </w:rPr>
        <w:t xml:space="preserve"> والذي يقيس مدى تمكن نظام الصحة الإلكترونية في عمل التفاعلات بين مقدمي الرعاية والمرضى كالاستشارات على سبيل المثال و 4) التكامل </w:t>
      </w:r>
      <w:r>
        <w:rPr>
          <w:rFonts w:ascii="Sakkal Majalla" w:eastAsia="Sakkal Majalla" w:hAnsi="Sakkal Majalla" w:cs="Sakkal Majalla"/>
          <w:sz w:val="28"/>
          <w:szCs w:val="28"/>
          <w:rtl/>
        </w:rPr>
        <w:t xml:space="preserve">المهاري للعمل </w:t>
      </w:r>
      <w:r>
        <w:rPr>
          <w:rFonts w:ascii="Sakkal Majalla" w:eastAsia="Sakkal Majalla" w:hAnsi="Sakkal Majalla" w:cs="Sakkal Majalla"/>
          <w:sz w:val="28"/>
          <w:szCs w:val="28"/>
        </w:rPr>
        <w:t>Skill set workability</w:t>
      </w:r>
      <w:r>
        <w:rPr>
          <w:rFonts w:ascii="Sakkal Majalla" w:eastAsia="Sakkal Majalla" w:hAnsi="Sakkal Majalla" w:cs="Sakkal Majalla"/>
          <w:sz w:val="28"/>
          <w:szCs w:val="28"/>
          <w:rtl/>
        </w:rPr>
        <w:t xml:space="preserve"> من خلال ملاءمته مع ممارسات العمل الحالية، ومجموعات المهارات والدور الوظيفي المتصور. (بن سعيد وآخرون، 2021)</w:t>
      </w:r>
    </w:p>
    <w:p w14:paraId="37652F41"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30" w:name="_2ig2ib7eht5i" w:colFirst="0" w:colLast="0"/>
      <w:bookmarkEnd w:id="30"/>
      <w:r>
        <w:rPr>
          <w:rFonts w:ascii="Sakkal Majalla" w:eastAsia="Sakkal Majalla" w:hAnsi="Sakkal Majalla" w:cs="Sakkal Majalla"/>
          <w:b/>
          <w:sz w:val="32"/>
          <w:szCs w:val="32"/>
          <w:rtl/>
        </w:rPr>
        <w:t>5.1.2 أنظمة تكنولوجيا المعلومات الصحية</w:t>
      </w:r>
    </w:p>
    <w:p w14:paraId="37652F42"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بداية وكما وسبق ذكره، تتكون الأنظمة البيئية </w:t>
      </w:r>
      <w:r>
        <w:rPr>
          <w:rFonts w:ascii="Sakkal Majalla" w:eastAsia="Sakkal Majalla" w:hAnsi="Sakkal Majalla" w:cs="Sakkal Majalla"/>
          <w:sz w:val="28"/>
          <w:szCs w:val="28"/>
        </w:rPr>
        <w:t>Ecosystem</w:t>
      </w:r>
      <w:r>
        <w:rPr>
          <w:rFonts w:ascii="Sakkal Majalla" w:eastAsia="Sakkal Majalla" w:hAnsi="Sakkal Majalla" w:cs="Sakkal Majalla"/>
          <w:sz w:val="28"/>
          <w:szCs w:val="28"/>
          <w:rtl/>
        </w:rPr>
        <w:t xml:space="preserve"> من برامج تتضمن مجموعة من الحلول البرمجية التي تتيح وتمكن من أتمتة الأنشطة والمعاملات من قبل الجهات الفاعلة في النظام المرتبط بها والمنظمات التي تقدم هذه الحلول . (</w:t>
      </w:r>
      <w:proofErr w:type="spellStart"/>
      <w:r>
        <w:rPr>
          <w:rFonts w:ascii="Sakkal Majalla" w:eastAsia="Sakkal Majalla" w:hAnsi="Sakkal Majalla" w:cs="Sakkal Majalla"/>
          <w:sz w:val="28"/>
          <w:szCs w:val="28"/>
        </w:rPr>
        <w:t>Asmath</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2021)</w:t>
      </w:r>
    </w:p>
    <w:p w14:paraId="37652F43"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تتصف الأنظمة البيئية للصحة الإلكترونية بأنها أنظمة ديناميكية تتطور بمرور الوقت وتدمج أعداداً متفاوتة من أصحاب المصالح. هناك حاجة لإيلاء قضايا التنفيذ والتقييم اهتمام أفضل من نظام تكنولوجيا المعلومات والاتصالات الصحي التقليدي. تلعب النظم البيئية دورا هاما في إنتاج المعلومات المخطط لها، من خلال القيمة متزامنة السلسلة التي تشكلها الجهات المتعاونة لتقديم مكونات الخدمة المتكاملة ذات الجودة. يشتمل النظام البيئي للصحة الإلكترونية على أدوار المشاركين المختلفة التي تؤثر على أصحاب المصالح في الأعمال ذات الصلة بالصحة.</w:t>
      </w:r>
      <w:r>
        <w:rPr>
          <w:rFonts w:ascii="Sakkal Majalla" w:eastAsia="Sakkal Majalla" w:hAnsi="Sakkal Majalla" w:cs="Sakkal Majalla"/>
          <w:sz w:val="28"/>
          <w:szCs w:val="28"/>
          <w:rtl/>
        </w:rPr>
        <w:t xml:space="preserve"> هناك ميزة محددة لإدارة الصحة الإلكترونية في خضوعها لرقابة صارمة من قبل المعايير والقواعد التنظيمية للحماية الخاصة بالنطاق مثل الأمان والخصوصية والوصول، والإفصاح عن البيانات المتعلقة بالصحة. يتكون النظام البيئي للصحة الإلكترونية من منظمات الرعاية الصحية العامة والخاصة إضافة إلى العملاء من مرضى وغيرهم ممن يقدمون منتجاتهم وخدماتهم. بحيث يتم التواصل بوساطة التكنولوجيا والبنى التحتية التي توفر من خلال التعاون قيمة إضافية لكل من متلقي الخدمات ومقدميها. هناك حاجة إلى البنى التحتية والشبكات على حد سواء لتقاسم كل م</w:t>
      </w:r>
      <w:r>
        <w:rPr>
          <w:rFonts w:ascii="Sakkal Majalla" w:eastAsia="Sakkal Majalla" w:hAnsi="Sakkal Majalla" w:cs="Sakkal Majalla"/>
          <w:sz w:val="28"/>
          <w:szCs w:val="28"/>
          <w:rtl/>
        </w:rPr>
        <w:t>ن البيانات والمعلومات. ومن أمثلة تطبيقات الصحة الإلكترونية وخدمات النظام الإيكولوجي بوابات المرضى، ونظم المعلومات الصحية، وسجل المريض الإلكتروني، بما في ذلك إدارة المعرفة الصحية والتعلم الإلكتروني لأخصائي الرعاية الصحية، وأنظمة دعم القرار السريري، ومراقبة المرضى عن بعد. (إبراهيم وآخرون، 2024)</w:t>
      </w:r>
    </w:p>
    <w:p w14:paraId="37652F44"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في مجال الصحة الإلكترونية، يتكون النظام البيئي من عدد من الجهات الفاعلة المختلفة والتي ترتبط ببعضها البعض بطرق متعددة ومتنوعة. في منظمات الرعاية الصحية يقدم النظام البيئي خدمات رقمية، والتي قد لا تكون بالضرورة خدمات كاملة لأصحاب المصالح، وإنما جزء معين من الخدمة المركبة. ومع ذلك، تتأثر أنظمة الرعاية الصحية وتطوير الخدمات بالعديد من الجهات الفاعلة الأخرى التي تقدم متطلبات وظائف النظام </w:t>
      </w:r>
      <w:proofErr w:type="spellStart"/>
      <w:r>
        <w:rPr>
          <w:rFonts w:ascii="Sakkal Majalla" w:eastAsia="Sakkal Majalla" w:hAnsi="Sakkal Majalla" w:cs="Sakkal Majalla"/>
          <w:sz w:val="28"/>
          <w:szCs w:val="28"/>
          <w:rtl/>
        </w:rPr>
        <w:t>وأدانة</w:t>
      </w:r>
      <w:proofErr w:type="spellEnd"/>
      <w:r>
        <w:rPr>
          <w:rFonts w:ascii="Sakkal Majalla" w:eastAsia="Sakkal Majalla" w:hAnsi="Sakkal Majalla" w:cs="Sakkal Majalla"/>
          <w:sz w:val="28"/>
          <w:szCs w:val="28"/>
          <w:rtl/>
        </w:rPr>
        <w:t>. لقد عانى المرضى بشكل غير مباشر من الأساليب والنظم التقليدية المستخدمة، ولكن بفضل البدائل التكنولوجية الحالية، والتغير الحاصل في النماذج الحالية في الرعاية التي تتمحور حول المريض، ومن خلال مشاركتهم الفاعلة المواصلة تحسين كفاءة الأنظمة بحيث يتم توفير إمكانيات أفضل للمرضى ليتم تضمينهم في النظام البيئي. (</w:t>
      </w:r>
      <w:proofErr w:type="spellStart"/>
      <w:r>
        <w:rPr>
          <w:rFonts w:ascii="Sakkal Majalla" w:eastAsia="Sakkal Majalla" w:hAnsi="Sakkal Majalla" w:cs="Sakkal Majalla"/>
          <w:sz w:val="28"/>
          <w:szCs w:val="28"/>
        </w:rPr>
        <w:t>Alhelou</w:t>
      </w:r>
      <w:proofErr w:type="spellEnd"/>
      <w:r>
        <w:rPr>
          <w:rFonts w:ascii="Sakkal Majalla" w:eastAsia="Sakkal Majalla" w:hAnsi="Sakkal Majalla" w:cs="Sakkal Majalla"/>
          <w:sz w:val="28"/>
          <w:szCs w:val="28"/>
        </w:rPr>
        <w:t xml:space="preserve"> &amp; Khanfar</w:t>
      </w:r>
      <w:r>
        <w:rPr>
          <w:rFonts w:ascii="Sakkal Majalla" w:eastAsia="Sakkal Majalla" w:hAnsi="Sakkal Majalla" w:cs="Sakkal Majalla"/>
          <w:sz w:val="28"/>
          <w:szCs w:val="28"/>
          <w:rtl/>
        </w:rPr>
        <w:t>, 2024)</w:t>
      </w:r>
    </w:p>
    <w:p w14:paraId="37652F45"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وفقاً فإن نظم إدارة المعلومات الصحية </w:t>
      </w:r>
      <w:r>
        <w:rPr>
          <w:rFonts w:ascii="Sakkal Majalla" w:eastAsia="Sakkal Majalla" w:hAnsi="Sakkal Majalla" w:cs="Sakkal Majalla"/>
          <w:sz w:val="28"/>
          <w:szCs w:val="28"/>
        </w:rPr>
        <w:t>Health Management Information System</w:t>
      </w:r>
      <w:r>
        <w:rPr>
          <w:rFonts w:ascii="Sakkal Majalla" w:eastAsia="Sakkal Majalla" w:hAnsi="Sakkal Majalla" w:cs="Sakkal Majalla"/>
          <w:sz w:val="28"/>
          <w:szCs w:val="28"/>
          <w:rtl/>
        </w:rPr>
        <w:t xml:space="preserve"> تعد مستودع الإحصائيات الخاصة بالأمراض المستندة على المعلومات، في حين تتعامل نظم الرعاية الصحية السريرية </w:t>
      </w:r>
      <w:r>
        <w:rPr>
          <w:rFonts w:ascii="Sakkal Majalla" w:eastAsia="Sakkal Majalla" w:hAnsi="Sakkal Majalla" w:cs="Sakkal Majalla"/>
          <w:sz w:val="28"/>
          <w:szCs w:val="28"/>
        </w:rPr>
        <w:t>Clinical Care Health Systems</w:t>
      </w:r>
      <w:r>
        <w:rPr>
          <w:rFonts w:ascii="Sakkal Majalla" w:eastAsia="Sakkal Majalla" w:hAnsi="Sakkal Majalla" w:cs="Sakkal Majalla"/>
          <w:sz w:val="28"/>
          <w:szCs w:val="28"/>
          <w:rtl/>
        </w:rPr>
        <w:t xml:space="preserve"> مع التشخيص الطبي أو العلاج السريري. وغالباً ما يشار إلى النظم الجماعية التي يمكن أن تتعامل مع كل من معالجة البيانات الإحصائية والتطبيقات السريرية على أنها الصحة الإلكترونية أو تكنولوجيا المعلومات الصحية. (كامل، 2023)</w:t>
      </w:r>
    </w:p>
    <w:p w14:paraId="37652F46"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31" w:name="_o062m21ift7o" w:colFirst="0" w:colLast="0"/>
      <w:bookmarkEnd w:id="31"/>
      <w:r>
        <w:rPr>
          <w:rFonts w:ascii="Sakkal Majalla" w:eastAsia="Sakkal Majalla" w:hAnsi="Sakkal Majalla" w:cs="Sakkal Majalla"/>
          <w:b/>
          <w:sz w:val="32"/>
          <w:szCs w:val="32"/>
          <w:rtl/>
        </w:rPr>
        <w:t>6.1.2 مبادئ إدارة الصحة الإلكترونية</w:t>
      </w:r>
    </w:p>
    <w:p w14:paraId="37652F47"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بعد دعم إدارة التغيير وتعزيز العقلية المنفتحة التي تتسم بالمرونة ضرورياً لاستقصاء وتنفيذ إدارة الصحة الإلكترونية، بما في ذلك مشاركة العاملين، والتحليل الاستباقي للاحتياجات والتنبؤ بها، إلى جانب تقديم التدريب والدعم الفني لأصحاب المصالح، والتي تشكل في مجملها أمور حيوية من أجل استيعاب تطبيقات الصحة الإلكترونية وتكاملها في سير العمل لضمان القدرة على الاستمرار والتحول السلس البرامج الصحة الإلكترونية وإدارة التوقع. إن النهج المتبع في تطوير وتصميم وتنفيذ حلول الصحة الإلكترونية يتأتى من التركيز على احتياجات المريض</w:t>
      </w:r>
      <w:r>
        <w:rPr>
          <w:rFonts w:ascii="Sakkal Majalla" w:eastAsia="Sakkal Majalla" w:hAnsi="Sakkal Majalla" w:cs="Sakkal Majalla"/>
          <w:sz w:val="28"/>
          <w:szCs w:val="28"/>
          <w:rtl/>
        </w:rPr>
        <w:t xml:space="preserve">، من خلال نظام صحي متكامل لتقديم الخبرات الصحية، عبر إعادة تصميم العمليات والأدوار والمشاركات السريرية بطرق أكثر فاعلية في تقديم استشارات مستمرة تتماشى وغرض دعم وتحقيق نتائج صحية جيدة وكفاءة تشغيلية موحدة لتحسين الجودة عبر النظم الأساسية. ويتأتى ذلك من خلال مرونة تنفيذ استراتيجيات التحليل </w:t>
      </w:r>
      <w:r>
        <w:rPr>
          <w:rFonts w:ascii="Sakkal Majalla" w:eastAsia="Sakkal Majalla" w:hAnsi="Sakkal Majalla" w:cs="Sakkal Majalla"/>
          <w:sz w:val="28"/>
          <w:szCs w:val="28"/>
          <w:rtl/>
        </w:rPr>
        <w:lastRenderedPageBreak/>
        <w:t>وقياس البيانات الضخمة، وبالتالي اتساق الخدمات المقدمة وتوفير رعاية موثوقة وأكثر سلامة للمرضى. إنها تمثل البيئة الرقمية الآمنة ذات النهج الموحد والمستندة إلى المعايير، مما يساعد على تبسيط التشغيل البيني لبرامج الصحة الإلكتر</w:t>
      </w:r>
      <w:r>
        <w:rPr>
          <w:rFonts w:ascii="Sakkal Majalla" w:eastAsia="Sakkal Majalla" w:hAnsi="Sakkal Majalla" w:cs="Sakkal Majalla"/>
          <w:sz w:val="28"/>
          <w:szCs w:val="28"/>
          <w:rtl/>
        </w:rPr>
        <w:t>ونية والأنظمة المتباينة وجعلها أكثر سهولة بالتزامن مع خفض التكاليف، والذي يحقق التحسين النابع من إدارة الجودة الشاملة. (</w:t>
      </w:r>
      <w:proofErr w:type="spellStart"/>
      <w:r>
        <w:rPr>
          <w:rFonts w:ascii="Sakkal Majalla" w:eastAsia="Sakkal Majalla" w:hAnsi="Sakkal Majalla" w:cs="Sakkal Majalla"/>
          <w:sz w:val="28"/>
          <w:szCs w:val="28"/>
          <w:rtl/>
        </w:rPr>
        <w:t>الحرتسي</w:t>
      </w:r>
      <w:proofErr w:type="spellEnd"/>
      <w:r>
        <w:rPr>
          <w:rFonts w:ascii="Sakkal Majalla" w:eastAsia="Sakkal Majalla" w:hAnsi="Sakkal Majalla" w:cs="Sakkal Majalla"/>
          <w:sz w:val="28"/>
          <w:szCs w:val="28"/>
          <w:rtl/>
        </w:rPr>
        <w:t>، 2022)</w:t>
      </w:r>
    </w:p>
    <w:p w14:paraId="37652F48"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32" w:name="_bgbbj1jrhbhu" w:colFirst="0" w:colLast="0"/>
      <w:bookmarkEnd w:id="32"/>
      <w:r>
        <w:rPr>
          <w:rFonts w:ascii="Sakkal Majalla" w:eastAsia="Sakkal Majalla" w:hAnsi="Sakkal Majalla" w:cs="Sakkal Majalla"/>
          <w:b/>
          <w:sz w:val="32"/>
          <w:szCs w:val="32"/>
          <w:rtl/>
        </w:rPr>
        <w:t>7.1.2  تحديات إدارة الصحة الإلكترونية</w:t>
      </w:r>
    </w:p>
    <w:p w14:paraId="37652F49"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أولاً: تحديات تنظيمية</w:t>
      </w:r>
    </w:p>
    <w:p w14:paraId="37652F4A"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ab/>
        <w:t>ركزت نظم المعلومات المدعومة بالكمبيوتر في الستينيات وحتى التسعينيات على المشاكل والتحديات الناجمة عن الجوانب التقنية للأنظمة، في حين انصبت المخاوف والتحديات في مطلع الألفية على النواحي التنظيمية والقضايا الاجتماعية وجوانب إدارة التغيير، ومن التطورات التي حدثت لأنظمة المعلومات الصحية ما يلي: (1) التحول من الورق إلى الكمبيوتر في المعالجة والتخزين، وكذلك زيادة البيانات في إعدادات الرعاية الصحية و (2) تحول نظم المعلومات الإدارية من كونها تعالج بيانات الأقسام إلى معالجة بيانات المستشفى ككل والبيانات الصحية الإق</w:t>
      </w:r>
      <w:r>
        <w:rPr>
          <w:rFonts w:ascii="Sakkal Majalla" w:eastAsia="Sakkal Majalla" w:hAnsi="Sakkal Majalla" w:cs="Sakkal Majalla"/>
          <w:sz w:val="28"/>
          <w:szCs w:val="28"/>
          <w:rtl/>
        </w:rPr>
        <w:t>ليمية والعالمية و (3) أصبح المرضى وعملاء الخدمات الصحية مستخدمين لهذا الأنظمة، إلى جانب المتخصصين في الرعاية الصحية والمسؤولين و (4) استخدام بيانات أنظمة المعلومات الصحية ليس فقط لأغراض رعاية المرضى والأغراض الإدارية، ولكن أيضا لتخطيط الرعاية الصحية وكذلك للبحوث السريرية والوبائية و (5) التحول من التركيز بشكل أساسي على مشاكل نظم المعلومات الصحية (</w:t>
      </w:r>
      <w:r>
        <w:rPr>
          <w:rFonts w:ascii="Sakkal Majalla" w:eastAsia="Sakkal Majalla" w:hAnsi="Sakkal Majalla" w:cs="Sakkal Majalla"/>
          <w:sz w:val="28"/>
          <w:szCs w:val="28"/>
        </w:rPr>
        <w:t>HIS</w:t>
      </w:r>
      <w:r>
        <w:rPr>
          <w:rFonts w:ascii="Sakkal Majalla" w:eastAsia="Sakkal Majalla" w:hAnsi="Sakkal Majalla" w:cs="Sakkal Majalla"/>
          <w:sz w:val="28"/>
          <w:szCs w:val="28"/>
          <w:rtl/>
        </w:rPr>
        <w:t xml:space="preserve">) الفنية إلى تلك الخاصة بإدارة التغيير وكذلك على إدارة المعلومات الاستراتيجية و (6) الزيادة المطردة في التكنولوجيات الجديدة التي يتعين إدراجها، لرصد الصحة </w:t>
      </w:r>
      <w:proofErr w:type="spellStart"/>
      <w:r>
        <w:rPr>
          <w:rFonts w:ascii="Sakkal Majalla" w:eastAsia="Sakkal Majalla" w:hAnsi="Sakkal Majalla" w:cs="Sakkal Majalla"/>
          <w:sz w:val="28"/>
          <w:szCs w:val="28"/>
          <w:rtl/>
        </w:rPr>
        <w:t>فى</w:t>
      </w:r>
      <w:proofErr w:type="spellEnd"/>
      <w:r>
        <w:rPr>
          <w:rFonts w:ascii="Sakkal Majalla" w:eastAsia="Sakkal Majalla" w:hAnsi="Sakkal Majalla" w:cs="Sakkal Majalla"/>
          <w:sz w:val="28"/>
          <w:szCs w:val="28"/>
          <w:rtl/>
        </w:rPr>
        <w:t xml:space="preserve"> كل</w:t>
      </w:r>
      <w:r>
        <w:rPr>
          <w:rFonts w:ascii="Sakkal Majalla" w:eastAsia="Sakkal Majalla" w:hAnsi="Sakkal Majalla" w:cs="Sakkal Majalla"/>
          <w:sz w:val="28"/>
          <w:szCs w:val="28"/>
          <w:rtl/>
        </w:rPr>
        <w:t xml:space="preserve"> مكان. (الحكيم والخفاف، 2024)</w:t>
      </w:r>
    </w:p>
    <w:p w14:paraId="37652F4B"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هنالك العديد من الأمثلة حول إدارة الصحة الإلكترونية التي لم تنجح في تحقيق ابتكارات مستدامة في ممارسات الرعاية الصحية. أحد هذه الأسباب هو أن التطور الحالي لتكنولوجيا الصحة  الإلكترونية يتجاهل في كثير من الأحيان الترابط بين التكنولوجيا والخصائص البشرية والبينات الاجتماعية الاقتصادية، مما يؤدي إلى جعل تأثيرها اقل مما هو متوقع لها من هنا فقد تم تسليط الضوء على كيفية التغلب على التحديات التي تواجه تصميم الصحة الإلكترونية وتنفيذها، من خلال الحاجة إلى نهج جديد وشامل يأخذ في الاعتبار تعقيد بيئة الرعاية </w:t>
      </w:r>
      <w:r>
        <w:rPr>
          <w:rFonts w:ascii="Sakkal Majalla" w:eastAsia="Sakkal Majalla" w:hAnsi="Sakkal Majalla" w:cs="Sakkal Majalla"/>
          <w:sz w:val="28"/>
          <w:szCs w:val="28"/>
          <w:rtl/>
        </w:rPr>
        <w:lastRenderedPageBreak/>
        <w:t>الصحية وعادات كل من المرضى وغيرهم من أصحاب المصالح. لقد أدت عملية خلق القيمة إلى إعادة النظر في قيم التفكير الطبي وكيف يمكن أن تتلاءم التكنولوجيا مع الممارسات الطبية من جهة أخرى، حددت العديد من الدراسات التحديات الرئيسية أمام استراتيجية تنفيذ الصحة الإلكترونية، وبالتالي سيكون التحدي الأكبر في وضعها بمكانها الصحيح، بما في ذلك الأطر القانونية غير الواضحة وعدم وجود خطط للتعويض، وعدم محاذاه الحوافز مع التطبيق إضافة إلى أن بيئات العمل التقليدية غير مهيئة بشكل جيد بالنسبة للتوجه نحو مجالات إدارة الصحة الإلكترونية</w:t>
      </w:r>
      <w:r>
        <w:rPr>
          <w:rFonts w:ascii="Sakkal Majalla" w:eastAsia="Sakkal Majalla" w:hAnsi="Sakkal Majalla" w:cs="Sakkal Majalla"/>
          <w:sz w:val="28"/>
          <w:szCs w:val="28"/>
          <w:rtl/>
        </w:rPr>
        <w:t>. (</w:t>
      </w:r>
      <w:r>
        <w:rPr>
          <w:rFonts w:ascii="Sakkal Majalla" w:eastAsia="Sakkal Majalla" w:hAnsi="Sakkal Majalla" w:cs="Sakkal Majalla"/>
          <w:sz w:val="28"/>
          <w:szCs w:val="28"/>
        </w:rPr>
        <w:t>Shadifat &amp; Al Rawajfah</w:t>
      </w:r>
      <w:r>
        <w:rPr>
          <w:rFonts w:ascii="Sakkal Majalla" w:eastAsia="Sakkal Majalla" w:hAnsi="Sakkal Majalla" w:cs="Sakkal Majalla"/>
          <w:sz w:val="28"/>
          <w:szCs w:val="28"/>
          <w:rtl/>
        </w:rPr>
        <w:t>, 2024)</w:t>
      </w:r>
    </w:p>
    <w:p w14:paraId="37652F4C"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هناك الكثير من التحديات التي تحتاج لأن يتم تصويبها في ما يتعلق بتكنولوجيا المعلومات والاتصالات في مجال الرعاية الصحية، مثل قضايا التشغيل البيني </w:t>
      </w:r>
      <w:r>
        <w:rPr>
          <w:rFonts w:ascii="Sakkal Majalla" w:eastAsia="Sakkal Majalla" w:hAnsi="Sakkal Majalla" w:cs="Sakkal Majalla"/>
          <w:sz w:val="28"/>
          <w:szCs w:val="28"/>
        </w:rPr>
        <w:t>Interoperability</w:t>
      </w:r>
      <w:r>
        <w:rPr>
          <w:rFonts w:ascii="Sakkal Majalla" w:eastAsia="Sakkal Majalla" w:hAnsi="Sakkal Majalla" w:cs="Sakkal Majalla"/>
          <w:sz w:val="28"/>
          <w:szCs w:val="28"/>
          <w:rtl/>
        </w:rPr>
        <w:t>، والمخاوف المتعلقة بالخصوصية والموثوقية والتي تتطلب المعالجة، إضافة إلى قضايا التدريب على نظام الرعاية الصحية بالمقابل، فإن التحديات التنظيمية والثقافية مثل هيكلية المنظمة والسياسات المالية المتصلة بها برامج السداد التي لديها قد تعوق الاستخدام. لذا يستلزم الأمر معالجة ذلك لإغلاق, الفجوة التكنولوجية الواسعة في الرعاية الصحية. (الحكيم والخفاف، 2024)</w:t>
      </w:r>
    </w:p>
    <w:p w14:paraId="37652F4D"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مجال الرعاية الصحية، يحتاج الابتكار المعقد إلى التنسيق والتواصل، وخاصة في حالة إدارة الأمراض المزمنة، حيث ينبغي مشاركة العديد من أصحاب المصالح، من خلال التنسيق والتواصل الدقيق بين مقدمي الرعاية الصحية والمرضى وغيرهم. هذا هو بالضبط ما يبدو من الصعب جداً تحقيقه في الممارسات الفعلية على الصعيد الآخر، تعد أمور مثل عدم كفاية الموارد مثل الموارد المالية الضعيفة وترتيبات البنية التحتية غير المتطابقة، وعدم كفاية الخبرة والمعرفة على المستوى المحلي للسيطرة على الأنظمة الإلكترونية الجديدة، والهيكل التنظيمي، جنباً إ</w:t>
      </w:r>
      <w:r>
        <w:rPr>
          <w:rFonts w:ascii="Sakkal Majalla" w:eastAsia="Sakkal Majalla" w:hAnsi="Sakkal Majalla" w:cs="Sakkal Majalla"/>
          <w:sz w:val="28"/>
          <w:szCs w:val="28"/>
          <w:rtl/>
        </w:rPr>
        <w:t>لى جنب مع السياسية والبيروقراطية، قيوداً تعيق النتائج المفترضة. (</w:t>
      </w:r>
      <w:proofErr w:type="spellStart"/>
      <w:r>
        <w:rPr>
          <w:rFonts w:ascii="Sakkal Majalla" w:eastAsia="Sakkal Majalla" w:hAnsi="Sakkal Majalla" w:cs="Sakkal Majalla"/>
          <w:sz w:val="28"/>
          <w:szCs w:val="28"/>
        </w:rPr>
        <w:t>Alhelou</w:t>
      </w:r>
      <w:proofErr w:type="spellEnd"/>
      <w:r>
        <w:rPr>
          <w:rFonts w:ascii="Sakkal Majalla" w:eastAsia="Sakkal Majalla" w:hAnsi="Sakkal Majalla" w:cs="Sakkal Majalla"/>
          <w:sz w:val="28"/>
          <w:szCs w:val="28"/>
        </w:rPr>
        <w:t xml:space="preserve"> &amp; Khanfar</w:t>
      </w:r>
      <w:r>
        <w:rPr>
          <w:rFonts w:ascii="Sakkal Majalla" w:eastAsia="Sakkal Majalla" w:hAnsi="Sakkal Majalla" w:cs="Sakkal Majalla"/>
          <w:sz w:val="28"/>
          <w:szCs w:val="28"/>
          <w:rtl/>
        </w:rPr>
        <w:t>, 2024)</w:t>
      </w:r>
    </w:p>
    <w:p w14:paraId="37652F4E"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التحديات الإضافية التي تواجه الصحة الإلكترونية تكمن في تصميم أنظمة متكاملة للصحة الإلكترونية بحيث يتم دمج الصحة الإلكترونية في السياق الاجتماعي والاقتصادي وتدعيم ذلك من خلال التدريب، إضافة إلى إنشاء منصة لتبادل المعارف . (</w:t>
      </w:r>
      <w:r>
        <w:rPr>
          <w:rFonts w:ascii="Sakkal Majalla" w:eastAsia="Sakkal Majalla" w:hAnsi="Sakkal Majalla" w:cs="Sakkal Majalla"/>
          <w:sz w:val="28"/>
          <w:szCs w:val="28"/>
        </w:rPr>
        <w:t>Bekhouche</w:t>
      </w:r>
      <w:r>
        <w:rPr>
          <w:rFonts w:ascii="Sakkal Majalla" w:eastAsia="Sakkal Majalla" w:hAnsi="Sakkal Majalla" w:cs="Sakkal Majalla"/>
          <w:sz w:val="28"/>
          <w:szCs w:val="28"/>
          <w:rtl/>
        </w:rPr>
        <w:t>, 2023)</w:t>
      </w:r>
    </w:p>
    <w:p w14:paraId="37652F4F"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ثانياً: تحديات تكنولوجية</w:t>
      </w:r>
    </w:p>
    <w:p w14:paraId="37652F50"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والتي تشمل مدى الموثوقية بالصحة الإلكترونية، والمرتبطة بقضايا مثل أخطاء النظام ومشاكل الأجهزة، والفشل المحتمل في الاتصال وعدم الاستجابة، والتحديثات غير الضرورية والنقص في أجهزة الكمبيوتر، ونقص الدعم الفني، والصعوبات في التعامل مع التكنولوجيا نتيجة التنوع في الشاشات، وبالتالي تنوع الخيارات والقضايا المتعلقة بصيانة النظام ونقص البنية التحتية التكنولوجية المجدية، وسوء تغطية الشبكة، وكمية البيانات التي يتم نقلها على الصعيد الآخر، التحديات المتعلقة بالسمات الكامنة في التكنولوجيا نفسها ستحد من تبني مقدمي الرعاية </w:t>
      </w:r>
      <w:r>
        <w:rPr>
          <w:rFonts w:ascii="Sakkal Majalla" w:eastAsia="Sakkal Majalla" w:hAnsi="Sakkal Majalla" w:cs="Sakkal Majalla"/>
          <w:sz w:val="28"/>
          <w:szCs w:val="28"/>
          <w:rtl/>
        </w:rPr>
        <w:t>الصحية لها، مثل مدى التوافق مع الأنظمة الأخرى، وقابلية الاستخدام من خلال درجة الانطباق على المهمة التي يتم اعتماد التكنولوجيا لها. (</w:t>
      </w:r>
      <w:proofErr w:type="spellStart"/>
      <w:r>
        <w:rPr>
          <w:rFonts w:ascii="Sakkal Majalla" w:eastAsia="Sakkal Majalla" w:hAnsi="Sakkal Majalla" w:cs="Sakkal Majalla"/>
          <w:sz w:val="28"/>
          <w:szCs w:val="28"/>
        </w:rPr>
        <w:t>Asmath</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2021)</w:t>
      </w:r>
    </w:p>
    <w:p w14:paraId="37652F51"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ثالثاً: تحديات إنسانية</w:t>
      </w:r>
    </w:p>
    <w:p w14:paraId="37652F52"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بيئة الرعاية الصحية، يشكل الاستعداد النفسي والعملي للأطباء والعاملين والمواقف السلبية تجاه الصحة الإلكترونية، والتصورات الخاطئة عن التكنولوجيا وتأثيرها على سير العمل والسلوكيات البشرية، عامل حسم أمام اعتماد حلول الصحة الإلكترونية. وذلك يؤثر على منحنى التعلم اللازم لتنفيذ التكنولوجيا. (</w:t>
      </w:r>
      <w:r>
        <w:rPr>
          <w:rFonts w:ascii="Sakkal Majalla" w:eastAsia="Sakkal Majalla" w:hAnsi="Sakkal Majalla" w:cs="Sakkal Majalla"/>
          <w:sz w:val="28"/>
          <w:szCs w:val="28"/>
        </w:rPr>
        <w:t>Shadifat &amp; Al Rawajfah</w:t>
      </w:r>
      <w:r>
        <w:rPr>
          <w:rFonts w:ascii="Sakkal Majalla" w:eastAsia="Sakkal Majalla" w:hAnsi="Sakkal Majalla" w:cs="Sakkal Majalla"/>
          <w:sz w:val="28"/>
          <w:szCs w:val="28"/>
          <w:rtl/>
        </w:rPr>
        <w:t>, 2024)</w:t>
      </w:r>
    </w:p>
    <w:p w14:paraId="37652F53"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رابعاً: تحديات اقتصادية</w:t>
      </w:r>
    </w:p>
    <w:p w14:paraId="37652F54"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الرغم من الاهتمام العالمي والمتزايد في مجال الصحة الإلكترونية، فمن الملاحظ أنه لا يعرف إلا القليل عن اقتصاديات الصحة الإلكترونية في الواقع، تم الإشارة إلى أن الفشل في إثبات قيمة الصحة الإلكترونية هو أحد التحديات الرئيسية أمام تحقيق اعتماد واسع النطاق للمبادرات. ومع ذلك، ينبغي النظر إلى عدم وجود أدلة قوية لدعم استثمارات الصحة الإلكترونية في سياق مجال يتصف بالتطور السريع. كما هو الحال في معظم القطاعات الرئيسية الأخرى، والتي عملت على احتضان تكنولوجيا المعلومات والاتصالات الحديثة لتحسين الإنتاجية والفاعلية،</w:t>
      </w:r>
      <w:r>
        <w:rPr>
          <w:rFonts w:ascii="Sakkal Majalla" w:eastAsia="Sakkal Majalla" w:hAnsi="Sakkal Majalla" w:cs="Sakkal Majalla"/>
          <w:sz w:val="28"/>
          <w:szCs w:val="28"/>
          <w:rtl/>
        </w:rPr>
        <w:t xml:space="preserve"> تتطلب الاستثمارات الرأسمالية تبرير الإنفاق للتكاليف المرتبطة بشراء وتنفيذ واستخدام التكنولوجيا. في نهاية المطاف، يجدر موازنة التكاليف مقابل الفوائد من خلال التحليل الاقتصادي الذي يمكن أن يوجه قرارات الاستثمار العامة والخاصة. ومن خلال ذلك، من المرجح أن يحصد القطاع الصحي العديد من الفوائد كما في بقية القطاعات الأخرى. (إبراهيم وآخرون، 2024)</w:t>
      </w:r>
    </w:p>
    <w:p w14:paraId="37652F55"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في بعض الأحيان، ينشأ التشكيك في تأثيرات إدارة الصحة الإلكترونية بسبب عدم التوافق الحاصل بين ما يتم افتراضه من فوائد وبين النتائج المرئية على أرض الواقع. وبالتالي ينبغي معالجة نقص الأدلة حول حقيقة نتائجها المتميزة على الصحة على الصعيد ذاته، ينظر إلى أن السبب وراء عدم وجود أدلة مفيدة غالباً ما يرجع لخبراء الرعاية الصحية أنفسهم، وذلك من خلال ما يظهرونه من دعم قليل للصحة الإلكترونية لأن التكنولوجيا من وجهه نظرهم لا يبدو أنها تعمل لصالحهم أو لصالح مرضاهم. وهناك العديد من تكنولوجيات الصحة الإلكترونية غير قادرة عل</w:t>
      </w:r>
      <w:r>
        <w:rPr>
          <w:rFonts w:ascii="Sakkal Majalla" w:eastAsia="Sakkal Majalla" w:hAnsi="Sakkal Majalla" w:cs="Sakkal Majalla"/>
          <w:sz w:val="28"/>
          <w:szCs w:val="28"/>
          <w:rtl/>
        </w:rPr>
        <w:t>ى إحداث الابتكارات المستدامة، وأحد أهم أسباب ذلك هو أن التطويرات الحالية في تكنولوجيا الصحة الإلكترونية تتم دون الأخذ بالاعتبار العلاقات المتبادلة بين التكنولوجيا والعوامل البشرية والبيئة الاجتماعية والاقتصادية، وهذا يؤدي إلى الحد من أثر التكنولوجيا على ممارسات الرعاية الصحية إضافة إلى خلق مشاكل متعلقة بالتبني. (بن سعيد وآخرون، 2021)</w:t>
      </w:r>
    </w:p>
    <w:p w14:paraId="37652F56"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33" w:name="_5xndag4p3lmm" w:colFirst="0" w:colLast="0"/>
      <w:bookmarkEnd w:id="33"/>
      <w:r>
        <w:rPr>
          <w:rFonts w:ascii="Sakkal Majalla" w:eastAsia="Sakkal Majalla" w:hAnsi="Sakkal Majalla" w:cs="Sakkal Majalla"/>
          <w:b/>
          <w:sz w:val="32"/>
          <w:szCs w:val="32"/>
          <w:rtl/>
        </w:rPr>
        <w:t>8.1.2 تعزيز إدارة الصحة الإلكترونية</w:t>
      </w:r>
    </w:p>
    <w:p w14:paraId="37652F57"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أفضل الممارسات لتعزيز إدارة الصحة الإلكترونية تحسين سهولة استخدامها وتقديم حلول </w:t>
      </w:r>
      <w:r>
        <w:rPr>
          <w:rFonts w:ascii="Sakkal Majalla" w:eastAsia="Sakkal Majalla" w:hAnsi="Sakkal Majalla" w:cs="Sakkal Majalla"/>
          <w:sz w:val="28"/>
          <w:szCs w:val="28"/>
          <w:rtl/>
        </w:rPr>
        <w:t>مصممة وفقاً إلى قدرات المستخدمين، جنباً إلى جنب مع العمل على محو الأمية المتعلقة بتطبيقات الصحة الرقمية من خلال التدريب، ودمج الصحة الإلكترونية في سياسات الرعاية الصحية والاجتماعية، إضافة إلى تقييم نتائج الصحة الإلكترونية، وكذلك بناء قاعدة أدلة. بالإضافة إلى ذلك، وتدعيماً لما سبق، فإن عناصر مثل جودة النظام والمعلومات تساهم كذلك في تعزيز وتمكين ممارسات إدارة الصحة الإلكترونية عبر دقة النظام ومرونته، وقدرته على تحقيق التخصيص وصولاً إلى التكامل البعيد عن التعقيد، والذي يُدعم من قبل مجموعة واسعة من المعلومات ال</w:t>
      </w:r>
      <w:r>
        <w:rPr>
          <w:rFonts w:ascii="Sakkal Majalla" w:eastAsia="Sakkal Majalla" w:hAnsi="Sakkal Majalla" w:cs="Sakkal Majalla"/>
          <w:sz w:val="28"/>
          <w:szCs w:val="28"/>
          <w:rtl/>
        </w:rPr>
        <w:t>ملائمة من حيث المحتوى والتنسيق والتفرد، والذي يعطيها ميزة الجودة لها وللنظام. (</w:t>
      </w:r>
      <w:proofErr w:type="spellStart"/>
      <w:r>
        <w:rPr>
          <w:rFonts w:ascii="Sakkal Majalla" w:eastAsia="Sakkal Majalla" w:hAnsi="Sakkal Majalla" w:cs="Sakkal Majalla"/>
          <w:sz w:val="28"/>
          <w:szCs w:val="28"/>
        </w:rPr>
        <w:t>Alhelou</w:t>
      </w:r>
      <w:proofErr w:type="spellEnd"/>
      <w:r>
        <w:rPr>
          <w:rFonts w:ascii="Sakkal Majalla" w:eastAsia="Sakkal Majalla" w:hAnsi="Sakkal Majalla" w:cs="Sakkal Majalla"/>
          <w:sz w:val="28"/>
          <w:szCs w:val="28"/>
        </w:rPr>
        <w:t xml:space="preserve"> &amp; Khanfar</w:t>
      </w:r>
      <w:r>
        <w:rPr>
          <w:rFonts w:ascii="Sakkal Majalla" w:eastAsia="Sakkal Majalla" w:hAnsi="Sakkal Majalla" w:cs="Sakkal Majalla"/>
          <w:sz w:val="28"/>
          <w:szCs w:val="28"/>
          <w:rtl/>
        </w:rPr>
        <w:t>, 2024)</w:t>
      </w:r>
    </w:p>
    <w:p w14:paraId="37652F58"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34" w:name="_os3drfbea7yq" w:colFirst="0" w:colLast="0"/>
      <w:bookmarkEnd w:id="34"/>
      <w:r>
        <w:rPr>
          <w:rFonts w:ascii="Sakkal Majalla" w:eastAsia="Sakkal Majalla" w:hAnsi="Sakkal Majalla" w:cs="Sakkal Majalla"/>
          <w:b/>
          <w:sz w:val="32"/>
          <w:szCs w:val="32"/>
          <w:rtl/>
        </w:rPr>
        <w:t>9.1.2 مجالات إدارة الصحة الإلكترونية</w:t>
      </w:r>
    </w:p>
    <w:p w14:paraId="37652F59"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مجال الصحة الإلكترونية ينبثق من المعلوماتية، ليدمج جميع جوانب الاتصالات و محادثات الفيديو، والإنترنت، مع مراعاة النواحي التنظيمية والإنسانية. وبالتالي كان للاتصال والتعاون أدوار هامة في عملية تحسين </w:t>
      </w:r>
      <w:r>
        <w:rPr>
          <w:rFonts w:ascii="Sakkal Majalla" w:eastAsia="Sakkal Majalla" w:hAnsi="Sakkal Majalla" w:cs="Sakkal Majalla"/>
          <w:sz w:val="28"/>
          <w:szCs w:val="28"/>
          <w:rtl/>
        </w:rPr>
        <w:lastRenderedPageBreak/>
        <w:t>إدارة المرضى وتحقيق الجودة والاستمرارية لها. إن تطوير خدمات الصحة الإلكترونية يعتمد بشكل وثيق على بيئتها الخاصة، فمثلاً نما استخدام "الاستشارة عن بعد في صحراء أستراليا وفي النرويج أكثر بكثير منه في شمال فرنسا حيث معظم السكان لا يعيشون على بعد يتجاوز 20 كيلومتر من أقرب مستشفى، تتكون الصحة الإلكترونية من مجالين رئيسيين وهما: (كامل، 2023)</w:t>
      </w:r>
    </w:p>
    <w:p w14:paraId="37652F5A"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(أ) الصحة عن بعد </w:t>
      </w:r>
      <w:r>
        <w:rPr>
          <w:rFonts w:ascii="Sakkal Majalla" w:eastAsia="Sakkal Majalla" w:hAnsi="Sakkal Majalla" w:cs="Sakkal Majalla"/>
          <w:b/>
          <w:sz w:val="28"/>
          <w:szCs w:val="28"/>
        </w:rPr>
        <w:t>Telehealth</w:t>
      </w:r>
      <w:r>
        <w:rPr>
          <w:rFonts w:ascii="Sakkal Majalla" w:eastAsia="Sakkal Majalla" w:hAnsi="Sakkal Majalla" w:cs="Sakkal Majalla"/>
          <w:b/>
          <w:sz w:val="28"/>
          <w:szCs w:val="28"/>
          <w:rtl/>
        </w:rPr>
        <w:t>، والتي تشمل:</w:t>
      </w:r>
    </w:p>
    <w:p w14:paraId="37652F5B" w14:textId="77777777" w:rsidR="00421C98" w:rsidRDefault="006A6104">
      <w:pPr>
        <w:numPr>
          <w:ilvl w:val="0"/>
          <w:numId w:val="10"/>
        </w:numPr>
        <w:bidi/>
        <w:spacing w:before="280" w:after="0" w:line="360" w:lineRule="auto"/>
        <w:ind w:left="424"/>
        <w:jc w:val="both"/>
        <w:rPr>
          <w:sz w:val="28"/>
          <w:szCs w:val="28"/>
        </w:rPr>
      </w:pPr>
      <w:r>
        <w:rPr>
          <w:rFonts w:ascii="Sakkal Majalla" w:eastAsia="Sakkal Majalla" w:hAnsi="Sakkal Majalla" w:cs="Sakkal Majalla"/>
          <w:sz w:val="28"/>
          <w:szCs w:val="28"/>
          <w:rtl/>
        </w:rPr>
        <w:t>التطبيب عن بعد (</w:t>
      </w:r>
      <w:r>
        <w:rPr>
          <w:rFonts w:ascii="Sakkal Majalla" w:eastAsia="Sakkal Majalla" w:hAnsi="Sakkal Majalla" w:cs="Sakkal Majalla"/>
          <w:sz w:val="28"/>
          <w:szCs w:val="28"/>
        </w:rPr>
        <w:t>Telemedicine</w:t>
      </w:r>
      <w:r>
        <w:rPr>
          <w:rFonts w:ascii="Sakkal Majalla" w:eastAsia="Sakkal Majalla" w:hAnsi="Sakkal Majalla" w:cs="Sakkal Majalla"/>
          <w:sz w:val="28"/>
          <w:szCs w:val="28"/>
          <w:rtl/>
        </w:rPr>
        <w:t>) ، والذي يشمل مجموعة من التقنيات التي تمكن مهني الرعاية الصحية من القيام بالتشخيص، والإشراف على العلاج غير الدوائي، وتوفير المتابعة والدعم والمراقبة للرعاية التي تتطلب تنسيق عالي. (</w:t>
      </w:r>
      <w:r>
        <w:rPr>
          <w:rFonts w:ascii="Sakkal Majalla" w:eastAsia="Sakkal Majalla" w:hAnsi="Sakkal Majalla" w:cs="Sakkal Majalla"/>
          <w:sz w:val="28"/>
          <w:szCs w:val="28"/>
        </w:rPr>
        <w:t>Bekhouche</w:t>
      </w:r>
      <w:r>
        <w:rPr>
          <w:rFonts w:ascii="Sakkal Majalla" w:eastAsia="Sakkal Majalla" w:hAnsi="Sakkal Majalla" w:cs="Sakkal Majalla"/>
          <w:sz w:val="28"/>
          <w:szCs w:val="28"/>
          <w:rtl/>
        </w:rPr>
        <w:t>, 2023)</w:t>
      </w:r>
    </w:p>
    <w:p w14:paraId="37652F5C" w14:textId="77777777" w:rsidR="00421C98" w:rsidRDefault="006A6104">
      <w:pPr>
        <w:numPr>
          <w:ilvl w:val="0"/>
          <w:numId w:val="10"/>
        </w:numPr>
        <w:bidi/>
        <w:spacing w:after="280" w:line="360" w:lineRule="auto"/>
        <w:ind w:left="424"/>
        <w:jc w:val="both"/>
        <w:rPr>
          <w:sz w:val="28"/>
          <w:szCs w:val="28"/>
        </w:rPr>
      </w:pPr>
      <w:r>
        <w:rPr>
          <w:rFonts w:ascii="Sakkal Majalla" w:eastAsia="Sakkal Majalla" w:hAnsi="Sakkal Majalla" w:cs="Sakkal Majalla"/>
          <w:sz w:val="28"/>
          <w:szCs w:val="28"/>
          <w:rtl/>
        </w:rPr>
        <w:t>الرعاية عن بعد (</w:t>
      </w:r>
      <w:r>
        <w:rPr>
          <w:rFonts w:ascii="Sakkal Majalla" w:eastAsia="Sakkal Majalla" w:hAnsi="Sakkal Majalla" w:cs="Sakkal Majalla"/>
          <w:sz w:val="28"/>
          <w:szCs w:val="28"/>
        </w:rPr>
        <w:t>Telecare</w:t>
      </w:r>
      <w:r>
        <w:rPr>
          <w:rFonts w:ascii="Sakkal Majalla" w:eastAsia="Sakkal Majalla" w:hAnsi="Sakkal Majalla" w:cs="Sakkal Majalla"/>
          <w:sz w:val="28"/>
          <w:szCs w:val="28"/>
          <w:rtl/>
        </w:rPr>
        <w:t xml:space="preserve">)، من خلال توفير دعم ومراقبة المسنين </w:t>
      </w:r>
      <w:r>
        <w:rPr>
          <w:rFonts w:ascii="Sakkal Majalla" w:eastAsia="Sakkal Majalla" w:hAnsi="Sakkal Majalla" w:cs="Sakkal Majalla"/>
          <w:sz w:val="28"/>
          <w:szCs w:val="28"/>
          <w:rtl/>
        </w:rPr>
        <w:t>والمعوقين والمعالين ومحاولة تعويضهم عن فقدان الاستقلالية في أنشطتهم اليومية، وهذه الخدمات تتجاوز مفهوم الرعاية الطبية لتدخل في نطاق الرعاية الاجتماعية، وتشمل ما يسميه البعض بالصحة الشخصية، والتي تعني استخدام المريض لتكنولوجيا المعلومات والاتصالات مباشرة في الوصول إلى جميع مصادر المعلومات الصحية المتاحة على الإنترنت واستخدامها. (</w:t>
      </w:r>
      <w:proofErr w:type="spellStart"/>
      <w:r>
        <w:rPr>
          <w:rFonts w:ascii="Sakkal Majalla" w:eastAsia="Sakkal Majalla" w:hAnsi="Sakkal Majalla" w:cs="Sakkal Majalla"/>
          <w:sz w:val="28"/>
          <w:szCs w:val="28"/>
        </w:rPr>
        <w:t>Asmath</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2021)</w:t>
      </w:r>
    </w:p>
    <w:p w14:paraId="37652F5D" w14:textId="77777777" w:rsidR="00421C98" w:rsidRDefault="006A6104">
      <w:pPr>
        <w:bidi/>
        <w:spacing w:before="280" w:after="28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 استخدام نظم المعلومات في الصحة والرعاية الصحية بما في ذلك الأساليب والتقنيات الاستغلال وتحليل البيانات.</w:t>
      </w:r>
    </w:p>
    <w:p w14:paraId="37652F5E" w14:textId="77777777" w:rsidR="00421C98" w:rsidRDefault="006A6104">
      <w:pPr>
        <w:rPr>
          <w:rFonts w:ascii="Sakkal Majalla" w:eastAsia="Sakkal Majalla" w:hAnsi="Sakkal Majalla" w:cs="Sakkal Majalla"/>
          <w:sz w:val="28"/>
          <w:szCs w:val="28"/>
        </w:rPr>
      </w:pPr>
      <w:r>
        <w:br w:type="page"/>
      </w:r>
    </w:p>
    <w:p w14:paraId="37652F5F" w14:textId="77777777" w:rsidR="00421C98" w:rsidRDefault="006A6104">
      <w:pPr>
        <w:bidi/>
        <w:spacing w:before="280" w:after="280" w:line="360" w:lineRule="auto"/>
        <w:jc w:val="center"/>
        <w:rPr>
          <w:rFonts w:ascii="Sakkal Majalla" w:eastAsia="Sakkal Majalla" w:hAnsi="Sakkal Majalla" w:cs="Sakkal Majalla"/>
          <w:b/>
          <w:sz w:val="36"/>
          <w:szCs w:val="36"/>
        </w:rPr>
      </w:pPr>
      <w:bookmarkStart w:id="35" w:name="_92w2vctae4fs" w:colFirst="0" w:colLast="0"/>
      <w:bookmarkEnd w:id="35"/>
      <w:r>
        <w:rPr>
          <w:rFonts w:ascii="Sakkal Majalla" w:eastAsia="Sakkal Majalla" w:hAnsi="Sakkal Majalla" w:cs="Sakkal Majalla"/>
          <w:b/>
          <w:sz w:val="36"/>
          <w:szCs w:val="36"/>
          <w:rtl/>
        </w:rPr>
        <w:lastRenderedPageBreak/>
        <w:t>المبحث الثاني: رضا المستفيدين</w:t>
      </w:r>
    </w:p>
    <w:p w14:paraId="37652F60"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36" w:name="_zasomr8gox31" w:colFirst="0" w:colLast="0"/>
      <w:bookmarkEnd w:id="36"/>
      <w:r>
        <w:rPr>
          <w:rFonts w:ascii="Sakkal Majalla" w:eastAsia="Sakkal Majalla" w:hAnsi="Sakkal Majalla" w:cs="Sakkal Majalla"/>
          <w:b/>
          <w:sz w:val="32"/>
          <w:szCs w:val="32"/>
          <w:rtl/>
        </w:rPr>
        <w:t>1.2.2 المقدمة</w:t>
      </w:r>
    </w:p>
    <w:p w14:paraId="37652F61"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المفهوم التسويقي الحديث، يضع المستهلك، والزبون والمستفيد من الخدمة في مركز نشاطه، وعلى المنظمات أن تعمل على معرفة حاجاته ورغباته، والعمل على اشباعها، وتحقيق الرضا لهم </w:t>
      </w:r>
      <w:r>
        <w:rPr>
          <w:rFonts w:ascii="Sakkal Majalla" w:eastAsia="Sakkal Majalla" w:hAnsi="Sakkal Majalla" w:cs="Sakkal Majalla"/>
          <w:sz w:val="28"/>
          <w:szCs w:val="28"/>
        </w:rPr>
        <w:t>Al-Busaidi</w:t>
      </w:r>
      <w:r>
        <w:rPr>
          <w:rFonts w:ascii="Sakkal Majalla" w:eastAsia="Sakkal Majalla" w:hAnsi="Sakkal Majalla" w:cs="Sakkal Majalla"/>
          <w:sz w:val="28"/>
          <w:szCs w:val="28"/>
          <w:rtl/>
        </w:rPr>
        <w:t>, 2019))</w:t>
      </w:r>
    </w:p>
    <w:p w14:paraId="37652F62"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الشركات لديها حاجة لقياس رضا المستفيدين ؛ لأنه أحد الأصول التي تجب مراقبتها وإدارتها تماماً مثل الأصول المادية, ويمثل مفتاح نجاح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الشركات, ويمكن التعرف إلى رضا او عدم رضا المستفيدين من خلال متابعة اراء المستفيدين، فاذا كان لديهم الكثير من الشكاوى فهذا يمثل دليل على عدم الرضا </w:t>
      </w:r>
      <w:r>
        <w:rPr>
          <w:rFonts w:ascii="Sakkal Majalla" w:eastAsia="Sakkal Majalla" w:hAnsi="Sakkal Majalla" w:cs="Sakkal Majalla"/>
          <w:sz w:val="28"/>
          <w:szCs w:val="28"/>
        </w:rPr>
        <w:t>Al-</w:t>
      </w:r>
      <w:proofErr w:type="spellStart"/>
      <w:r>
        <w:rPr>
          <w:rFonts w:ascii="Sakkal Majalla" w:eastAsia="Sakkal Majalla" w:hAnsi="Sakkal Majalla" w:cs="Sakkal Majalla"/>
          <w:sz w:val="28"/>
          <w:szCs w:val="28"/>
        </w:rPr>
        <w:t>Saoub</w:t>
      </w:r>
      <w:proofErr w:type="spellEnd"/>
      <w:r>
        <w:rPr>
          <w:rFonts w:ascii="Sakkal Majalla" w:eastAsia="Sakkal Majalla" w:hAnsi="Sakkal Majalla" w:cs="Sakkal Majalla"/>
          <w:sz w:val="28"/>
          <w:szCs w:val="28"/>
          <w:rtl/>
        </w:rPr>
        <w:t>, 2021))</w:t>
      </w:r>
    </w:p>
    <w:p w14:paraId="37652F63"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دراسة رضا المستفيد بعد الحصول على </w:t>
      </w:r>
      <w:proofErr w:type="spellStart"/>
      <w:r>
        <w:rPr>
          <w:rFonts w:ascii="Sakkal Majalla" w:eastAsia="Sakkal Majalla" w:hAnsi="Sakkal Majalla" w:cs="Sakkal Majalla"/>
          <w:sz w:val="28"/>
          <w:szCs w:val="28"/>
          <w:rtl/>
        </w:rPr>
        <w:t>الخدمه</w:t>
      </w:r>
      <w:proofErr w:type="spellEnd"/>
      <w:r>
        <w:rPr>
          <w:rFonts w:ascii="Sakkal Majalla" w:eastAsia="Sakkal Majalla" w:hAnsi="Sakkal Majalla" w:cs="Sakkal Majalla"/>
          <w:sz w:val="28"/>
          <w:szCs w:val="28"/>
          <w:rtl/>
        </w:rPr>
        <w:t xml:space="preserve">، والتعرف إلى العوامل المؤثرة عليه، تعد من الأنشطة التسويقية المهمة التي ترتكز عليها عملية تخطيط المنتج، و تطويره، و الأنشطة التسويقية الأخرى التي تهدف إلى إشباع احتياجات المستفيدين، و </w:t>
      </w:r>
      <w:proofErr w:type="spellStart"/>
      <w:r>
        <w:rPr>
          <w:rFonts w:ascii="Sakkal Majalla" w:eastAsia="Sakkal Majalla" w:hAnsi="Sakkal Majalla" w:cs="Sakkal Majalla"/>
          <w:sz w:val="28"/>
          <w:szCs w:val="28"/>
          <w:rtl/>
        </w:rPr>
        <w:t>تحقیق</w:t>
      </w:r>
      <w:proofErr w:type="spellEnd"/>
      <w:r>
        <w:rPr>
          <w:rFonts w:ascii="Sakkal Majalla" w:eastAsia="Sakkal Majalla" w:hAnsi="Sakkal Majalla" w:cs="Sakkal Majalla"/>
          <w:sz w:val="28"/>
          <w:szCs w:val="28"/>
          <w:rtl/>
        </w:rPr>
        <w:t xml:space="preserve"> رضاهم، والرضا هو نتيجة للسلوك الشرائي الجيد، ويشار الى أن سلوك المستهلك عبارة عن الألعاب و التصرفات التي يقوم بها الأفراد في التخطيط لشراء منتج أو خدمة ما، ويشكل أنموذجاً تعبيرياً عن السلوك الإنساني فيما يختص بعملية الشراء، وإشباع الحاجات، فضلاً عن أن السلوك </w:t>
      </w:r>
      <w:proofErr w:type="spellStart"/>
      <w:r>
        <w:rPr>
          <w:rFonts w:ascii="Sakkal Majalla" w:eastAsia="Sakkal Majalla" w:hAnsi="Sakkal Majalla" w:cs="Sakkal Majalla"/>
          <w:sz w:val="28"/>
          <w:szCs w:val="28"/>
          <w:rtl/>
        </w:rPr>
        <w:t>السلوك</w:t>
      </w:r>
      <w:proofErr w:type="spellEnd"/>
      <w:r>
        <w:rPr>
          <w:rFonts w:ascii="Sakkal Majalla" w:eastAsia="Sakkal Majalla" w:hAnsi="Sakkal Majalla" w:cs="Sakkal Majalla"/>
          <w:sz w:val="28"/>
          <w:szCs w:val="28"/>
          <w:rtl/>
        </w:rPr>
        <w:t xml:space="preserve"> هو نشاط خارجي يمثل استجابة لمحفزات </w:t>
      </w:r>
      <w:proofErr w:type="spellStart"/>
      <w:r>
        <w:rPr>
          <w:rFonts w:ascii="Sakkal Majalla" w:eastAsia="Sakkal Majalla" w:hAnsi="Sakkal Majalla" w:cs="Sakkal Majalla"/>
          <w:sz w:val="28"/>
          <w:szCs w:val="28"/>
          <w:rtl/>
        </w:rPr>
        <w:t>البيئه</w:t>
      </w:r>
      <w:proofErr w:type="spellEnd"/>
      <w:r>
        <w:rPr>
          <w:rFonts w:ascii="Sakkal Majalla" w:eastAsia="Sakkal Majalla" w:hAnsi="Sakkal Majalla" w:cs="Sakkal Majalla"/>
          <w:sz w:val="28"/>
          <w:szCs w:val="28"/>
          <w:rtl/>
        </w:rPr>
        <w:t xml:space="preserve"> </w:t>
      </w:r>
      <w:proofErr w:type="spellStart"/>
      <w:r>
        <w:rPr>
          <w:rFonts w:ascii="Sakkal Majalla" w:eastAsia="Sakkal Majalla" w:hAnsi="Sakkal Majalla" w:cs="Sakkal Majalla"/>
          <w:sz w:val="28"/>
          <w:szCs w:val="28"/>
          <w:rtl/>
        </w:rPr>
        <w:t>الخارجي</w:t>
      </w:r>
      <w:r>
        <w:rPr>
          <w:rFonts w:ascii="Sakkal Majalla" w:eastAsia="Sakkal Majalla" w:hAnsi="Sakkal Majalla" w:cs="Sakkal Majalla"/>
          <w:sz w:val="28"/>
          <w:szCs w:val="28"/>
          <w:rtl/>
        </w:rPr>
        <w:t>ه</w:t>
      </w:r>
      <w:proofErr w:type="spellEnd"/>
      <w:r>
        <w:rPr>
          <w:rFonts w:ascii="Sakkal Majalla" w:eastAsia="Sakkal Majalla" w:hAnsi="Sakkal Majalla" w:cs="Sakkal Majalla"/>
          <w:sz w:val="28"/>
          <w:szCs w:val="28"/>
          <w:rtl/>
        </w:rPr>
        <w:t>، و العوامل النفسية مثل: الدوافع، و التعلم، و الإدراك، والصورة الذهنية من أجل تحقيق الاشباع و الرضا المطلوبين للمستفيدين، وان السلوك الشرائي سوف تكون نتائجه رضا المستفيد، وعلى العكس فأن السلوك الشرائي غير الجيد سيدل على عدم الرضا. (قطاف، 2019)</w:t>
      </w:r>
    </w:p>
    <w:p w14:paraId="37652F64"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37" w:name="_mfxea66r11d" w:colFirst="0" w:colLast="0"/>
      <w:bookmarkEnd w:id="37"/>
      <w:r>
        <w:rPr>
          <w:rFonts w:ascii="Sakkal Majalla" w:eastAsia="Sakkal Majalla" w:hAnsi="Sakkal Majalla" w:cs="Sakkal Majalla"/>
          <w:b/>
          <w:sz w:val="32"/>
          <w:szCs w:val="32"/>
          <w:rtl/>
        </w:rPr>
        <w:t>2.2.2 مفهوم الرضا</w:t>
      </w:r>
    </w:p>
    <w:p w14:paraId="37652F65"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يجدد بأن الرضا يشير إلى منظور وشعور داخلي، لتجارب المستفيد الخاصة مع الخدمة والاستفادة منها, لان المستفيد يعمل على تقييم التجربة التي مر بها، وقياس النتيجة بالقيمة المستلمة التي أعطاها الى المستفيد أي المنافع التي حصل عليها, حيث يقوم </w:t>
      </w:r>
      <w:proofErr w:type="spellStart"/>
      <w:r>
        <w:rPr>
          <w:rFonts w:ascii="Sakkal Majalla" w:eastAsia="Sakkal Majalla" w:hAnsi="Sakkal Majalla" w:cs="Sakkal Majalla"/>
          <w:sz w:val="28"/>
          <w:szCs w:val="28"/>
          <w:rtl/>
        </w:rPr>
        <w:t>بتقيم</w:t>
      </w:r>
      <w:proofErr w:type="spellEnd"/>
      <w:r>
        <w:rPr>
          <w:rFonts w:ascii="Sakkal Majalla" w:eastAsia="Sakkal Majalla" w:hAnsi="Sakkal Majalla" w:cs="Sakkal Majalla"/>
          <w:sz w:val="28"/>
          <w:szCs w:val="28"/>
          <w:rtl/>
        </w:rPr>
        <w:t xml:space="preserve">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التجربة فيما اذا كانت جيدة كما كان متوقعا. (آل رفعة، 2020)</w:t>
      </w:r>
    </w:p>
    <w:p w14:paraId="37652F66"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ويعرف الرضا بأنه يمثل حالة نفسية، يشعر بها العميل بعد عملية شراء خدمة معينة والاستفادة منها، ويترجم بواسطة شعور عابر (مؤقت)، ناتج عن الفرق بين توقعات المستفيد والأداء المدرك، ويعتمد بالموازاة مع ذلك على الموقف السابق تجاه الخدمة " </w:t>
      </w:r>
      <w:r>
        <w:rPr>
          <w:rFonts w:ascii="Sakkal Majalla" w:eastAsia="Sakkal Majalla" w:hAnsi="Sakkal Majalla" w:cs="Sakkal Majalla"/>
          <w:sz w:val="28"/>
          <w:szCs w:val="28"/>
        </w:rPr>
        <w:t>Al-Subaie</w:t>
      </w:r>
      <w:r>
        <w:rPr>
          <w:rFonts w:ascii="Sakkal Majalla" w:eastAsia="Sakkal Majalla" w:hAnsi="Sakkal Majalla" w:cs="Sakkal Majalla"/>
          <w:sz w:val="28"/>
          <w:szCs w:val="28"/>
          <w:rtl/>
        </w:rPr>
        <w:t>, 2023))</w:t>
      </w:r>
    </w:p>
    <w:p w14:paraId="37652F67"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ويشير الباحث أن رضا المستفيدين عن خدمة النقل، يكون من خلال مقارنة ما كانوا يتوقون الحصول عليه من الشعور بالراحة والأمان قبل تلقي الخدمة، وما </w:t>
      </w:r>
      <w:proofErr w:type="spellStart"/>
      <w:r>
        <w:rPr>
          <w:rFonts w:ascii="Sakkal Majalla" w:eastAsia="Sakkal Majalla" w:hAnsi="Sakkal Majalla" w:cs="Sakkal Majalla"/>
          <w:sz w:val="28"/>
          <w:szCs w:val="28"/>
          <w:rtl/>
        </w:rPr>
        <w:t>حصلو</w:t>
      </w:r>
      <w:proofErr w:type="spellEnd"/>
      <w:r>
        <w:rPr>
          <w:rFonts w:ascii="Sakkal Majalla" w:eastAsia="Sakkal Majalla" w:hAnsi="Sakkal Majalla" w:cs="Sakkal Majalla"/>
          <w:sz w:val="28"/>
          <w:szCs w:val="28"/>
          <w:rtl/>
        </w:rPr>
        <w:t xml:space="preserve"> عليه بعد تلقي الخدمة من شركة أوبر. (محمد، 2021)</w:t>
      </w:r>
    </w:p>
    <w:p w14:paraId="37652F68"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اي بعد تجارب المستفيدين، حيث إنهم سيقارنون ما هو الشعور بالأمان الذي تحقق لهم، وهل وصلوا الى الارتياح المطلوب والذي يعكس جودة الخدمة المقدمة من شركة أوبر.</w:t>
      </w:r>
    </w:p>
    <w:p w14:paraId="37652F69"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المستفيدين يبحثون </w:t>
      </w:r>
      <w:proofErr w:type="spellStart"/>
      <w:r>
        <w:rPr>
          <w:rFonts w:ascii="Sakkal Majalla" w:eastAsia="Sakkal Majalla" w:hAnsi="Sakkal Majalla" w:cs="Sakkal Majalla"/>
          <w:sz w:val="28"/>
          <w:szCs w:val="28"/>
          <w:rtl/>
        </w:rPr>
        <w:t>بإستمرار</w:t>
      </w:r>
      <w:proofErr w:type="spellEnd"/>
      <w:r>
        <w:rPr>
          <w:rFonts w:ascii="Sakkal Majalla" w:eastAsia="Sakkal Majalla" w:hAnsi="Sakkal Majalla" w:cs="Sakkal Majalla"/>
          <w:sz w:val="28"/>
          <w:szCs w:val="28"/>
          <w:rtl/>
        </w:rPr>
        <w:t xml:space="preserve"> عن القيمة الإجمالية للخدمة، والتي تتطلب تعاون الادارة و عناصر العرض والتقديم لها, وان نجاح المنظمة في ذلك سيعزز ربحية المنظمة, وهذا لا يتم الا من خلال جمع المعلومات عن المستفيدين، والتعرف إليهم بشكل جيد من حيث الحاجات والرغبات وما يتوقعون الحصول عليه, والعمل على مد جسور الثقة مع الزبائن والاستماع إلى شكواهم لأن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الشكوى هي التي تساهم في تطوير. (المزيني، 2025)</w:t>
      </w:r>
    </w:p>
    <w:p w14:paraId="37652F6A"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وقد أصبح هنالك اهتمام متزايد بالمستفيد وذلك نتيجة لزيادة عدد المنظمات التي تتنافس في السوق وتفوق العرض على الطلب، مما دفع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المنظمات الى دراسة سلوك المستفيدين، والتعرف إلى حاجاته ورغباته، لكي تعمل على تقديم السلع والخدمات التي تلبي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الحاجات والرغبات وتحقق الرضا له. </w:t>
      </w:r>
      <w:r>
        <w:rPr>
          <w:rFonts w:ascii="Sakkal Majalla" w:eastAsia="Sakkal Majalla" w:hAnsi="Sakkal Majalla" w:cs="Sakkal Majalla"/>
          <w:sz w:val="28"/>
          <w:szCs w:val="28"/>
        </w:rPr>
        <w:t>Al-Anzi</w:t>
      </w:r>
      <w:r>
        <w:rPr>
          <w:rFonts w:ascii="Sakkal Majalla" w:eastAsia="Sakkal Majalla" w:hAnsi="Sakkal Majalla" w:cs="Sakkal Majalla"/>
          <w:sz w:val="28"/>
          <w:szCs w:val="28"/>
          <w:rtl/>
        </w:rPr>
        <w:t>, 2022))</w:t>
      </w:r>
    </w:p>
    <w:p w14:paraId="37652F6B"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المنظمات التي تسعى الى النجاح في السوق والاستمرار والتميز، عليها أن ترتقي بمستوى خدماتها المقدمة إلى المستفيدين منها، وذلك من خلال تحقيق الرضا لهم، ولضمان استمرار تعاملهم مع المنظمة، هذا الرضا سيدفع المستفيد في تكرار شراء خدمات المنظمة بالشكل الذي يقود الى تكوين الولاء، بالإضافة إلى جذب عملاء جدد، ويمكن التعبير عن الرضا بأنه مستوى من إحساس الفرد الناتج عن المقارنة بين ما كان يتوقع الحصول عليه، وأداء المنتج كما يدركه المستفيد، وبعبارة أخرى يمكننا القول، إن رضا المستفيد هو مؤشر للفرق بين الأداء و التوقعات.</w:t>
      </w:r>
      <w:r>
        <w:rPr>
          <w:rFonts w:ascii="Sakkal Majalla" w:eastAsia="Sakkal Majalla" w:hAnsi="Sakkal Majalla" w:cs="Sakkal Majalla"/>
          <w:sz w:val="28"/>
          <w:szCs w:val="28"/>
          <w:rtl/>
        </w:rPr>
        <w:t xml:space="preserve"> (هدية، 2020)</w:t>
      </w:r>
    </w:p>
    <w:p w14:paraId="37652F6C"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من خلال ما سبق نستنتج بان الرضا، هو مدى توافق المنفعة التي حصل عليها المستفيد، مع المنافع التي كان يتوقع الحصول عليها، والتوقعات ما هي الا تصورات المستفيدين المسبقة عن مدى جودة الخدمة التي يرغبون بالحصول عليها من، خلال المنظمة لتحقيق الإشباع المطلوب، وعندما تتوافق جودة الخدمة المقدمة أو تزيد عما كان يتوقع المستفيد فإنه يتحقق لديه الإشباع، و الرضا عن تلك الخدمات والوسائل المتصلة الى رضا المستفيدين وضمان ولائهم: ويمكن الوصول إلى رضا المستفيدين عبر إنجازات وجهود مستمرة، بالإضافة إلى الاستفادة من آليات القياس ا</w:t>
      </w:r>
      <w:r>
        <w:rPr>
          <w:rFonts w:ascii="Sakkal Majalla" w:eastAsia="Sakkal Majalla" w:hAnsi="Sakkal Majalla" w:cs="Sakkal Majalla"/>
          <w:sz w:val="28"/>
          <w:szCs w:val="28"/>
          <w:rtl/>
        </w:rPr>
        <w:t xml:space="preserve">لمعرفة ردود أفعال المستفيدين. </w:t>
      </w:r>
      <w:proofErr w:type="spellStart"/>
      <w:r>
        <w:rPr>
          <w:rFonts w:ascii="Sakkal Majalla" w:eastAsia="Sakkal Majalla" w:hAnsi="Sakkal Majalla" w:cs="Sakkal Majalla"/>
          <w:sz w:val="28"/>
          <w:szCs w:val="28"/>
        </w:rPr>
        <w:t>Alazri</w:t>
      </w:r>
      <w:proofErr w:type="spellEnd"/>
      <w:r>
        <w:rPr>
          <w:rFonts w:ascii="Sakkal Majalla" w:eastAsia="Sakkal Majalla" w:hAnsi="Sakkal Majalla" w:cs="Sakkal Majalla"/>
          <w:sz w:val="28"/>
          <w:szCs w:val="28"/>
          <w:rtl/>
        </w:rPr>
        <w:t>, 2020))</w:t>
      </w:r>
    </w:p>
    <w:p w14:paraId="37652F6D"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38" w:name="_d4yar0vxwbtr" w:colFirst="0" w:colLast="0"/>
      <w:bookmarkEnd w:id="38"/>
      <w:r>
        <w:rPr>
          <w:rFonts w:ascii="Sakkal Majalla" w:eastAsia="Sakkal Majalla" w:hAnsi="Sakkal Majalla" w:cs="Sakkal Majalla"/>
          <w:b/>
          <w:sz w:val="32"/>
          <w:szCs w:val="32"/>
          <w:rtl/>
        </w:rPr>
        <w:t>3.2.2 المبادئ الأساسية لتحقيق الجودة في تقديم الخدمات وتحقيق الرضا للمستفيد:</w:t>
      </w:r>
    </w:p>
    <w:p w14:paraId="37652F6E" w14:textId="77777777" w:rsidR="00421C98" w:rsidRDefault="006A6104">
      <w:pPr>
        <w:numPr>
          <w:ilvl w:val="0"/>
          <w:numId w:val="11"/>
        </w:numPr>
        <w:bidi/>
        <w:spacing w:before="280" w:after="280" w:line="360" w:lineRule="auto"/>
        <w:ind w:left="424"/>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الاهتمام بالمستفيدين:</w:t>
      </w:r>
    </w:p>
    <w:p w14:paraId="37652F6F"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يؤدي مقدم الخدمة دوراً </w:t>
      </w:r>
      <w:r>
        <w:rPr>
          <w:rFonts w:ascii="Sakkal Majalla" w:eastAsia="Sakkal Majalla" w:hAnsi="Sakkal Majalla" w:cs="Sakkal Majalla"/>
          <w:sz w:val="28"/>
          <w:szCs w:val="28"/>
          <w:rtl/>
        </w:rPr>
        <w:t xml:space="preserve">كبيراً في جذب انتباه المستفيد من الخدمة، من خلال التدريب الجيد، اذ </w:t>
      </w:r>
      <w:proofErr w:type="spellStart"/>
      <w:r>
        <w:rPr>
          <w:rFonts w:ascii="Sakkal Majalla" w:eastAsia="Sakkal Majalla" w:hAnsi="Sakkal Majalla" w:cs="Sakkal Majalla"/>
          <w:sz w:val="28"/>
          <w:szCs w:val="28"/>
          <w:rtl/>
        </w:rPr>
        <w:t>يكسبة</w:t>
      </w:r>
      <w:proofErr w:type="spellEnd"/>
      <w:r>
        <w:rPr>
          <w:rFonts w:ascii="Sakkal Majalla" w:eastAsia="Sakkal Majalla" w:hAnsi="Sakkal Majalla" w:cs="Sakkal Majalla"/>
          <w:sz w:val="28"/>
          <w:szCs w:val="28"/>
          <w:rtl/>
        </w:rPr>
        <w:t xml:space="preserve"> الخبرة والاستعداد لتقديم الخدمة، إضافة إلى ما يتميز به (آل رفعة، 2020)</w:t>
      </w:r>
    </w:p>
    <w:p w14:paraId="37652F70"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حسن المظهر، </w:t>
      </w:r>
      <w:proofErr w:type="spellStart"/>
      <w:r>
        <w:rPr>
          <w:rFonts w:ascii="Sakkal Majalla" w:eastAsia="Sakkal Majalla" w:hAnsi="Sakkal Majalla" w:cs="Sakkal Majalla"/>
          <w:sz w:val="28"/>
          <w:szCs w:val="28"/>
          <w:rtl/>
        </w:rPr>
        <w:t>واللباقه</w:t>
      </w:r>
      <w:proofErr w:type="spellEnd"/>
      <w:r>
        <w:rPr>
          <w:rFonts w:ascii="Sakkal Majalla" w:eastAsia="Sakkal Majalla" w:hAnsi="Sakkal Majalla" w:cs="Sakkal Majalla"/>
          <w:sz w:val="28"/>
          <w:szCs w:val="28"/>
          <w:rtl/>
        </w:rPr>
        <w:t xml:space="preserve"> في التعامل وإدارة الحديث، </w:t>
      </w:r>
      <w:proofErr w:type="spellStart"/>
      <w:r>
        <w:rPr>
          <w:rFonts w:ascii="Sakkal Majalla" w:eastAsia="Sakkal Majalla" w:hAnsi="Sakkal Majalla" w:cs="Sakkal Majalla"/>
          <w:sz w:val="28"/>
          <w:szCs w:val="28"/>
          <w:rtl/>
        </w:rPr>
        <w:t>والإبتسامه</w:t>
      </w:r>
      <w:proofErr w:type="spellEnd"/>
      <w:r>
        <w:rPr>
          <w:rFonts w:ascii="Sakkal Majalla" w:eastAsia="Sakkal Majalla" w:hAnsi="Sakkal Majalla" w:cs="Sakkal Majalla"/>
          <w:sz w:val="28"/>
          <w:szCs w:val="28"/>
          <w:rtl/>
        </w:rPr>
        <w:t xml:space="preserve"> الجذابة، ولطف التعامل، والسلوك الإيجابي الفعال، والصبر، والدبلوماسية، </w:t>
      </w:r>
      <w:proofErr w:type="spellStart"/>
      <w:r>
        <w:rPr>
          <w:rFonts w:ascii="Sakkal Majalla" w:eastAsia="Sakkal Majalla" w:hAnsi="Sakkal Majalla" w:cs="Sakkal Majalla"/>
          <w:sz w:val="28"/>
          <w:szCs w:val="28"/>
          <w:rtl/>
        </w:rPr>
        <w:t>والثقه</w:t>
      </w:r>
      <w:proofErr w:type="spellEnd"/>
      <w:r>
        <w:rPr>
          <w:rFonts w:ascii="Sakkal Majalla" w:eastAsia="Sakkal Majalla" w:hAnsi="Sakkal Majalla" w:cs="Sakkal Majalla"/>
          <w:sz w:val="28"/>
          <w:szCs w:val="28"/>
          <w:rtl/>
        </w:rPr>
        <w:t xml:space="preserve"> بالنفس، فهذه كلها تؤدي إلى إيقاظ الرغبة لدى المستفيدين ؛ من أجل الحصول على الخدمة التي يريدها، وإشعارهم </w:t>
      </w:r>
      <w:proofErr w:type="spellStart"/>
      <w:r>
        <w:rPr>
          <w:rFonts w:ascii="Sakkal Majalla" w:eastAsia="Sakkal Majalla" w:hAnsi="Sakkal Majalla" w:cs="Sakkal Majalla"/>
          <w:sz w:val="28"/>
          <w:szCs w:val="28"/>
          <w:rtl/>
        </w:rPr>
        <w:t>بالإهتمام</w:t>
      </w:r>
      <w:proofErr w:type="spellEnd"/>
      <w:r>
        <w:rPr>
          <w:rFonts w:ascii="Sakkal Majalla" w:eastAsia="Sakkal Majalla" w:hAnsi="Sakkal Majalla" w:cs="Sakkal Majalla"/>
          <w:sz w:val="28"/>
          <w:szCs w:val="28"/>
          <w:rtl/>
        </w:rPr>
        <w:t xml:space="preserve">، كل هذا يساهم في تحقيق الرضا للمستفيد. </w:t>
      </w:r>
      <w:r>
        <w:rPr>
          <w:rFonts w:ascii="Sakkal Majalla" w:eastAsia="Sakkal Majalla" w:hAnsi="Sakkal Majalla" w:cs="Sakkal Majalla"/>
          <w:sz w:val="28"/>
          <w:szCs w:val="28"/>
        </w:rPr>
        <w:t>Al-</w:t>
      </w:r>
      <w:proofErr w:type="spellStart"/>
      <w:r>
        <w:rPr>
          <w:rFonts w:ascii="Sakkal Majalla" w:eastAsia="Sakkal Majalla" w:hAnsi="Sakkal Majalla" w:cs="Sakkal Majalla"/>
          <w:sz w:val="28"/>
          <w:szCs w:val="28"/>
        </w:rPr>
        <w:t>Saoub</w:t>
      </w:r>
      <w:proofErr w:type="spellEnd"/>
      <w:r>
        <w:rPr>
          <w:rFonts w:ascii="Sakkal Majalla" w:eastAsia="Sakkal Majalla" w:hAnsi="Sakkal Majalla" w:cs="Sakkal Majalla"/>
          <w:sz w:val="28"/>
          <w:szCs w:val="28"/>
          <w:rtl/>
        </w:rPr>
        <w:t>, 2021))</w:t>
      </w:r>
    </w:p>
    <w:p w14:paraId="37652F71" w14:textId="77777777" w:rsidR="00421C98" w:rsidRDefault="006A6104">
      <w:pPr>
        <w:numPr>
          <w:ilvl w:val="0"/>
          <w:numId w:val="11"/>
        </w:numPr>
        <w:bidi/>
        <w:spacing w:before="280" w:after="280" w:line="360" w:lineRule="auto"/>
        <w:ind w:left="424"/>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خلق الرغبة لدى المستفيدين وتحديد حاجاتهم:</w:t>
      </w:r>
    </w:p>
    <w:p w14:paraId="37652F72"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المنظمات تعمل على توفير الخدمات بالجودة المطلوبة، وتوفر المعلومات التي يحتاجها المستفيد ويبحث عنها، لكي يتعرف إلى الخدمة قبل الشراء، والتي تمثل الوعود التي تمنحها المنظمة لطالبي الخدمة، كذلك تؤدي عملية متابعة شكاوى المستفيدين، وردود أفعالها تجاه الخدمة، </w:t>
      </w:r>
      <w:proofErr w:type="spellStart"/>
      <w:r>
        <w:rPr>
          <w:rFonts w:ascii="Sakkal Majalla" w:eastAsia="Sakkal Majalla" w:hAnsi="Sakkal Majalla" w:cs="Sakkal Majalla"/>
          <w:sz w:val="28"/>
          <w:szCs w:val="28"/>
          <w:rtl/>
        </w:rPr>
        <w:t>والإستفسارات</w:t>
      </w:r>
      <w:proofErr w:type="spellEnd"/>
      <w:r>
        <w:rPr>
          <w:rFonts w:ascii="Sakkal Majalla" w:eastAsia="Sakkal Majalla" w:hAnsi="Sakkal Majalla" w:cs="Sakkal Majalla"/>
          <w:sz w:val="28"/>
          <w:szCs w:val="28"/>
          <w:rtl/>
        </w:rPr>
        <w:t xml:space="preserve"> والرد عليها بشكل سريع، لما لها من تأثير على رضا المستفيدين، وعلى المنظمة الخدمية الوفاء بالوعود التي قطعتها، وتقديم الخدمة بالمستوى المطلوب ؛ مما يساهم في تحسين جودة الخدمة وتحقيق الرضا.</w:t>
      </w:r>
    </w:p>
    <w:p w14:paraId="37652F73" w14:textId="77777777" w:rsidR="00421C98" w:rsidRDefault="006A6104">
      <w:pPr>
        <w:numPr>
          <w:ilvl w:val="0"/>
          <w:numId w:val="11"/>
        </w:numPr>
        <w:bidi/>
        <w:spacing w:before="280" w:after="280" w:line="360" w:lineRule="auto"/>
        <w:ind w:left="424"/>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إقناع متلقي الخدمة ومعالجة الاعتراضات لديه:</w:t>
      </w:r>
    </w:p>
    <w:p w14:paraId="37652F74"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من حق أي مستفيد من الخدمة أن يعترض على طريقة عرض أو تقديم الخدمة عندما لا تكون متناسبة مع ما كان متوقعاً، وعلى العاملين في مجال الخدمات الاستماع على هذه الاعتراضات، والرد عليها بشكل مناسب ومقنع للمستفيد، بعد أن يصغي بشكل جيد ويأخذ الاعتراض طريقة النصح، ولا يكون رد فعله سريعاً وبعصبية ؛ لأن ذلك سيفقد المنظمة الزبائن، وإنما يجب أن يظهر الاهتمام في تسجيل الآراء، والملاحظات التي يبديها المستفيد حول واقع الخدمات التي تقدمها المنظمة، حيث إن هذه الشكاوى تشكل مصدراً للبيانات التي يعتمد عليها في سياسات تحسين الجو</w:t>
      </w:r>
      <w:r>
        <w:rPr>
          <w:rFonts w:ascii="Sakkal Majalla" w:eastAsia="Sakkal Majalla" w:hAnsi="Sakkal Majalla" w:cs="Sakkal Majalla"/>
          <w:sz w:val="28"/>
          <w:szCs w:val="28"/>
          <w:rtl/>
        </w:rPr>
        <w:t>دة. (قطاف، 2019)</w:t>
      </w:r>
    </w:p>
    <w:p w14:paraId="37652F75" w14:textId="77777777" w:rsidR="00421C98" w:rsidRDefault="006A6104">
      <w:pPr>
        <w:numPr>
          <w:ilvl w:val="0"/>
          <w:numId w:val="11"/>
        </w:numPr>
        <w:bidi/>
        <w:spacing w:before="280" w:after="280" w:line="360" w:lineRule="auto"/>
        <w:ind w:left="424"/>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معالجة شكاوى المستفيدين:</w:t>
      </w:r>
    </w:p>
    <w:p w14:paraId="37652F76"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جميع المنظمات، ومنها المنظمات الخدمية، عليها أن تهتم بشكاوى المستفيدين من خدماتها، وأن تضع الحلول المناسبة لذلك، وعلى مقدمي الخدمات أن يتصفوا بالقدرة على الصبر، واستيعاب هذه الشكاوى, لكي يتمكنوا من تشخيصها بشكل جيد، ومعالجتها، وهذا سوف يجعل المستفيدين راضين. لذلك على مقدمي الخدمات، أن يعملوا على إدارة العلاقة مع المستفيدين، والتواصل معهم، للتعرف إلى اعتراضاتهم وشكواهم. (المزيني، 2025)</w:t>
      </w:r>
    </w:p>
    <w:p w14:paraId="37652F77"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39" w:name="_32044aqgqp80" w:colFirst="0" w:colLast="0"/>
      <w:bookmarkEnd w:id="39"/>
      <w:r>
        <w:rPr>
          <w:rFonts w:ascii="Sakkal Majalla" w:eastAsia="Sakkal Majalla" w:hAnsi="Sakkal Majalla" w:cs="Sakkal Majalla"/>
          <w:b/>
          <w:sz w:val="32"/>
          <w:szCs w:val="32"/>
          <w:rtl/>
        </w:rPr>
        <w:t>4.2.2 الأسس التي يجب أن تتبع لتحقيق الرضا:</w:t>
      </w:r>
    </w:p>
    <w:p w14:paraId="37652F78" w14:textId="77777777" w:rsidR="00421C98" w:rsidRDefault="006A6104">
      <w:pPr>
        <w:numPr>
          <w:ilvl w:val="0"/>
          <w:numId w:val="13"/>
        </w:numPr>
        <w:bidi/>
        <w:spacing w:before="280"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تعمل المنظمات في بيئة متغيرة ومتطورة، لذلك عليها أن تتابع </w:t>
      </w:r>
      <w:r>
        <w:rPr>
          <w:rFonts w:ascii="Sakkal Majalla" w:eastAsia="Sakkal Majalla" w:hAnsi="Sakkal Majalla" w:cs="Sakkal Majalla"/>
          <w:sz w:val="28"/>
          <w:szCs w:val="28"/>
          <w:rtl/>
        </w:rPr>
        <w:t>التطور والتغير الحاصل في البيئة المحيطة ؛ لكي تتمكن من تقديم خدمات تلبي حاجات المستفيدين و رغباتهم، وبما ينسجم وطبيعة التطور الحاصل في البيئة المحيطة. وتعمل على تقديم خدمات فريدة ومبتكرة تحقق للزبائن الإشباع والرضا.</w:t>
      </w:r>
    </w:p>
    <w:p w14:paraId="37652F79" w14:textId="77777777" w:rsidR="00421C98" w:rsidRDefault="006A6104">
      <w:pPr>
        <w:numPr>
          <w:ilvl w:val="0"/>
          <w:numId w:val="13"/>
        </w:numPr>
        <w:bidi/>
        <w:spacing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المنظمات أن تضع رؤية واضحة لماهية الخدمة المتفوقة والمتميزة، وإيصال هذه الرؤية للموظفين على كل المستويات، وتضمن أن جودة الخدمة مهمة شخصياً وإيجابيا للجميع بالنظر إلى المؤسسة والزبائن.</w:t>
      </w:r>
    </w:p>
    <w:p w14:paraId="37652F7A" w14:textId="77777777" w:rsidR="00421C98" w:rsidRDefault="006A6104">
      <w:pPr>
        <w:numPr>
          <w:ilvl w:val="0"/>
          <w:numId w:val="13"/>
        </w:numPr>
        <w:bidi/>
        <w:spacing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يجب وضع معايير محددة لجودة الخدمة، وتحديد نسبة الخطأ المتوقع، على أن يكون ضمن الإطار المعقول، والعمل على توظيف الأشخاص الذين يمتلكون </w:t>
      </w:r>
      <w:proofErr w:type="spellStart"/>
      <w:r>
        <w:rPr>
          <w:rFonts w:ascii="Sakkal Majalla" w:eastAsia="Sakkal Majalla" w:hAnsi="Sakkal Majalla" w:cs="Sakkal Majalla"/>
          <w:sz w:val="28"/>
          <w:szCs w:val="28"/>
          <w:rtl/>
        </w:rPr>
        <w:t>الكفاة</w:t>
      </w:r>
      <w:proofErr w:type="spellEnd"/>
      <w:r>
        <w:rPr>
          <w:rFonts w:ascii="Sakkal Majalla" w:eastAsia="Sakkal Majalla" w:hAnsi="Sakkal Majalla" w:cs="Sakkal Majalla"/>
          <w:sz w:val="28"/>
          <w:szCs w:val="28"/>
          <w:rtl/>
        </w:rPr>
        <w:t xml:space="preserve">، وكذلك العمل على تدريب العاملين الذين بحاجة إلى </w:t>
      </w:r>
      <w:r>
        <w:rPr>
          <w:rFonts w:ascii="Sakkal Majalla" w:eastAsia="Sakkal Majalla" w:hAnsi="Sakkal Majalla" w:cs="Sakkal Majalla"/>
          <w:sz w:val="28"/>
          <w:szCs w:val="28"/>
          <w:rtl/>
        </w:rPr>
        <w:lastRenderedPageBreak/>
        <w:t xml:space="preserve">التدريب، حتى تكون لديهم المعارف والمهارات اللازمة لتحقيق معايير الخدمة، ومن ثم تمكينهم من العمل سواء داخل الشركة أو خارجها. </w:t>
      </w:r>
    </w:p>
    <w:p w14:paraId="37652F7B" w14:textId="77777777" w:rsidR="00421C98" w:rsidRDefault="006A6104">
      <w:pPr>
        <w:numPr>
          <w:ilvl w:val="0"/>
          <w:numId w:val="13"/>
        </w:numPr>
        <w:bidi/>
        <w:spacing w:after="28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تعترف الشركات بإنجازات الخدمة، والعمل على مكافأة المتفوقين بشكل فردي، ولا سيما  الذين يتجاوزون خطوة واحدة الإجراءات المتوقعة لعملائهم</w:t>
      </w:r>
    </w:p>
    <w:p w14:paraId="37652F7C"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40" w:name="_t8itj7pitcuu" w:colFirst="0" w:colLast="0"/>
      <w:bookmarkEnd w:id="40"/>
      <w:r>
        <w:rPr>
          <w:rFonts w:ascii="Sakkal Majalla" w:eastAsia="Sakkal Majalla" w:hAnsi="Sakkal Majalla" w:cs="Sakkal Majalla"/>
          <w:b/>
          <w:sz w:val="32"/>
          <w:szCs w:val="32"/>
          <w:rtl/>
        </w:rPr>
        <w:t>5.2.2 مستويات الرضا:</w:t>
      </w:r>
    </w:p>
    <w:p w14:paraId="37652F7D" w14:textId="77777777" w:rsidR="00421C98" w:rsidRDefault="006A6104">
      <w:pPr>
        <w:numPr>
          <w:ilvl w:val="0"/>
          <w:numId w:val="14"/>
        </w:numPr>
        <w:bidi/>
        <w:spacing w:before="280" w:after="0" w:line="360" w:lineRule="auto"/>
        <w:ind w:left="424" w:hanging="424"/>
        <w:jc w:val="both"/>
        <w:rPr>
          <w:sz w:val="28"/>
          <w:szCs w:val="28"/>
        </w:rPr>
      </w:pPr>
      <w:r>
        <w:rPr>
          <w:rFonts w:ascii="Sakkal Majalla" w:eastAsia="Sakkal Majalla" w:hAnsi="Sakkal Majalla" w:cs="Sakkal Majalla"/>
          <w:sz w:val="28"/>
          <w:szCs w:val="28"/>
          <w:rtl/>
        </w:rPr>
        <w:t>أداء المنتج أكثر من التوقعات... (المستفيد راض جداً)</w:t>
      </w:r>
    </w:p>
    <w:p w14:paraId="37652F7E" w14:textId="77777777" w:rsidR="00421C98" w:rsidRDefault="006A6104">
      <w:pPr>
        <w:numPr>
          <w:ilvl w:val="0"/>
          <w:numId w:val="14"/>
        </w:numPr>
        <w:bidi/>
        <w:spacing w:after="0" w:line="360" w:lineRule="auto"/>
        <w:ind w:left="424" w:hanging="424"/>
        <w:jc w:val="both"/>
        <w:rPr>
          <w:sz w:val="28"/>
          <w:szCs w:val="28"/>
        </w:rPr>
      </w:pPr>
      <w:r>
        <w:rPr>
          <w:rFonts w:ascii="Sakkal Majalla" w:eastAsia="Sakkal Majalla" w:hAnsi="Sakkal Majalla" w:cs="Sakkal Majalla"/>
          <w:sz w:val="28"/>
          <w:szCs w:val="28"/>
          <w:rtl/>
        </w:rPr>
        <w:t>أداء المنتج أقل من التوقعات... المستفيد غير راض)</w:t>
      </w:r>
    </w:p>
    <w:p w14:paraId="37652F7F" w14:textId="77777777" w:rsidR="00421C98" w:rsidRDefault="006A6104">
      <w:pPr>
        <w:numPr>
          <w:ilvl w:val="0"/>
          <w:numId w:val="14"/>
        </w:numPr>
        <w:bidi/>
        <w:spacing w:after="280" w:line="360" w:lineRule="auto"/>
        <w:ind w:left="424" w:hanging="424"/>
        <w:jc w:val="both"/>
        <w:rPr>
          <w:sz w:val="28"/>
          <w:szCs w:val="28"/>
        </w:rPr>
      </w:pPr>
      <w:r>
        <w:rPr>
          <w:rFonts w:ascii="Sakkal Majalla" w:eastAsia="Sakkal Majalla" w:hAnsi="Sakkal Majalla" w:cs="Sakkal Majalla"/>
          <w:sz w:val="28"/>
          <w:szCs w:val="28"/>
          <w:rtl/>
        </w:rPr>
        <w:t xml:space="preserve">أداء المنتج مساو للتوقعات.... المستفيد راض ) </w:t>
      </w:r>
    </w:p>
    <w:p w14:paraId="37652F80"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عملية دراسة رضا المستفيدين، والتعرف عليه مؤشراً مهماً على اداء المنظمة، على الرغم من أن المبيعات أو حصتها في السوق، يمكن أن تشير إلى مدى أداء الشركة حاليا، إلا أن الرضا ربما يكون أفضل مؤشر لمدى احتمال قيام عملاء الشركة، بإجراء المزيد من عمليات الشراء في المستقبل. وركزت أبحاث كثيرة على العلاقة بين رضا المستفيدين، وتشير الدراسات إلى أن تداعيات الرضا تتحقق بقوة في أقصى الحدود. </w:t>
      </w:r>
      <w:r>
        <w:rPr>
          <w:rFonts w:ascii="Sakkal Majalla" w:eastAsia="Sakkal Majalla" w:hAnsi="Sakkal Majalla" w:cs="Sakkal Majalla"/>
          <w:sz w:val="28"/>
          <w:szCs w:val="28"/>
        </w:rPr>
        <w:t>Al-Subaie</w:t>
      </w:r>
      <w:r>
        <w:rPr>
          <w:rFonts w:ascii="Sakkal Majalla" w:eastAsia="Sakkal Majalla" w:hAnsi="Sakkal Majalla" w:cs="Sakkal Majalla"/>
          <w:sz w:val="28"/>
          <w:szCs w:val="28"/>
          <w:rtl/>
        </w:rPr>
        <w:t>, 2023))</w:t>
      </w:r>
    </w:p>
    <w:p w14:paraId="37652F81"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وهناك قيمة لاتخاذ منظور ديناميكي لرضا المستفيدين، حيث يمكن أن يتطور رضا المستفيدين مع مرور الوقت ؛ لأن المستفيدين يستخدمون المنتج بشكل متكرر، أو يتفاعلون مع خدمة ما. ويمكن أن يؤثر الرضا الذي تم مواجهته مع كل تفاعل رضا المعاملات)، على الرضا التراكمي الكلي. وقد أظهر العلماء أنه ليس مجرد رضا العملاء بشكل عام، ولكن أيضا ولاء المستفيدين هو الذي يتطور مع مرور الوقت. (هدية، 2020)</w:t>
      </w:r>
    </w:p>
    <w:p w14:paraId="37652F82"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رضا المستفيدين يعد من أحد أهم العوامل التي تسعى الشركات إلى تحقيقه ؛ من خلال تقديم المنتجات أو الخدمات حيث إن هدف الشركة هو تحقيق رضا المستفيدين، ومن خلال ذلك ستكتسب الشركة مزايا تنافسية للبقاء بالإضافة إلى ذلك، يعد المسوقون رضا العملاء عنصراً أساسياً في أنشطة الأعمال، وخاصة في السوق التنافسية. ولعله يمكن القول، إن حول تعريف رضا المستفيدين، الكثير من الأفكار والنظريات. ففي عام 1997 صرح أوليفر أن رضا العملاء هو استجابة العميل للوفاء. وأنه حكم على أن ميزة الإنتاج أو الخدمة، أو المنتج </w:t>
      </w:r>
      <w:r>
        <w:rPr>
          <w:rFonts w:ascii="Sakkal Majalla" w:eastAsia="Sakkal Majalla" w:hAnsi="Sakkal Majalla" w:cs="Sakkal Majalla"/>
          <w:sz w:val="28"/>
          <w:szCs w:val="28"/>
          <w:rtl/>
        </w:rPr>
        <w:lastRenderedPageBreak/>
        <w:t>أو الخدمة نفسها، توفر مستوى ملائما من الاستهلاك المتعلق بالوفاء. على الرغم من أن أوليفر صرح أن رضا المستفيدين يتعلق بالوفاء، في المقابل، عرف  رضا العملاء بأنه: "مشاعر السعادة أو خيبة الأمل لدى أحد الأفراد، الناتجة عن مقارنة أداء المنتج المتصور فيما يتعلق بتوقعاته /توقعاتها". وذكر أن هناك ثلاث مراحل من الرضا، فيشعر المستفيد بالرضا عندما يكون أداء المنتج أفضل من توقع المستفيد، وهو يشعر بخيبة أمل عندما يكون أداء المنتج أقل من التوقع، ويشعر بالحياد عند تلبية الأداء للتوقعات، حيث إن مستوى الرضا هو الفرق بين التص</w:t>
      </w:r>
      <w:r>
        <w:rPr>
          <w:rFonts w:ascii="Sakkal Majalla" w:eastAsia="Sakkal Majalla" w:hAnsi="Sakkal Majalla" w:cs="Sakkal Majalla"/>
          <w:sz w:val="28"/>
          <w:szCs w:val="28"/>
          <w:rtl/>
        </w:rPr>
        <w:t>ور والتوقع، لذلك على المنظمات أن تتعرف بشكل جيد على ما يتوقع المستفيد الحصول عليه، والعمل على تلبيته. (قطاف، 2019)</w:t>
      </w:r>
    </w:p>
    <w:p w14:paraId="37652F83"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41" w:name="_ni6diyg9zexj" w:colFirst="0" w:colLast="0"/>
      <w:bookmarkEnd w:id="41"/>
      <w:r>
        <w:rPr>
          <w:rFonts w:ascii="Sakkal Majalla" w:eastAsia="Sakkal Majalla" w:hAnsi="Sakkal Majalla" w:cs="Sakkal Majalla"/>
          <w:b/>
          <w:sz w:val="32"/>
          <w:szCs w:val="32"/>
          <w:rtl/>
        </w:rPr>
        <w:t>6.2.2 مراحل الاهتمام بالمستفيدين:</w:t>
      </w:r>
    </w:p>
    <w:p w14:paraId="37652F84" w14:textId="77777777" w:rsidR="00421C98" w:rsidRDefault="006A6104">
      <w:pPr>
        <w:numPr>
          <w:ilvl w:val="0"/>
          <w:numId w:val="15"/>
        </w:numPr>
        <w:bidi/>
        <w:spacing w:before="280" w:after="0" w:line="360" w:lineRule="auto"/>
        <w:ind w:left="424"/>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دراسة حاجات المستفيدين و رغباتهم.</w:t>
      </w:r>
    </w:p>
    <w:p w14:paraId="37652F85" w14:textId="77777777" w:rsidR="00421C98" w:rsidRDefault="006A6104">
      <w:pPr>
        <w:numPr>
          <w:ilvl w:val="0"/>
          <w:numId w:val="15"/>
        </w:numPr>
        <w:bidi/>
        <w:spacing w:after="0" w:line="360" w:lineRule="auto"/>
        <w:ind w:left="424"/>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تصميم المنتج وفق المواصفات التي يريدها المستفيد.</w:t>
      </w:r>
    </w:p>
    <w:p w14:paraId="37652F86" w14:textId="77777777" w:rsidR="00421C98" w:rsidRDefault="006A6104">
      <w:pPr>
        <w:numPr>
          <w:ilvl w:val="0"/>
          <w:numId w:val="15"/>
        </w:numPr>
        <w:bidi/>
        <w:spacing w:after="0" w:line="360" w:lineRule="auto"/>
        <w:ind w:left="424"/>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تنويع المنتجات لتلبية حاجات المستفيدين المختلفة.</w:t>
      </w:r>
    </w:p>
    <w:p w14:paraId="37652F87" w14:textId="77777777" w:rsidR="00421C98" w:rsidRDefault="006A6104">
      <w:pPr>
        <w:numPr>
          <w:ilvl w:val="0"/>
          <w:numId w:val="15"/>
        </w:numPr>
        <w:bidi/>
        <w:spacing w:after="0" w:line="360" w:lineRule="auto"/>
        <w:ind w:left="424"/>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إقناع المستفيدين بالمنتجات المقدمة.</w:t>
      </w:r>
    </w:p>
    <w:p w14:paraId="37652F88" w14:textId="77777777" w:rsidR="00421C98" w:rsidRDefault="006A6104">
      <w:pPr>
        <w:numPr>
          <w:ilvl w:val="0"/>
          <w:numId w:val="15"/>
        </w:numPr>
        <w:bidi/>
        <w:spacing w:after="280" w:line="360" w:lineRule="auto"/>
        <w:ind w:left="424"/>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تحقيق الرضا وإسعاد المستفيد.</w:t>
      </w:r>
    </w:p>
    <w:p w14:paraId="37652F89" w14:textId="77777777" w:rsidR="00421C98" w:rsidRDefault="006A6104">
      <w:pPr>
        <w:bidi/>
        <w:spacing w:before="280" w:after="280" w:line="360" w:lineRule="auto"/>
        <w:ind w:firstLine="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يرتبط رضا المستفيد والقيمة المتصورة بالأداء الفعلي للشركات، حيث إن المستفيد من الخدمة أو السلعة سيكرر الشراء، وهذا سيساهم في احتفاظ المنظمة بالمستفيدين ؛ من خلال تحقيق القيمة لأن </w:t>
      </w:r>
      <w:r>
        <w:rPr>
          <w:rFonts w:ascii="Sakkal Majalla" w:eastAsia="Sakkal Majalla" w:hAnsi="Sakkal Majalla" w:cs="Sakkal Majalla"/>
          <w:sz w:val="28"/>
          <w:szCs w:val="28"/>
          <w:rtl/>
        </w:rPr>
        <w:t xml:space="preserve">المستفيد يسعى إلى الحصول على مجموعة من المنافع من خلال منتجات المنظمة، وسوف يقدم على شراء المنتج الذي يقدم له </w:t>
      </w:r>
      <w:proofErr w:type="spellStart"/>
      <w:r>
        <w:rPr>
          <w:rFonts w:ascii="Sakkal Majalla" w:eastAsia="Sakkal Majalla" w:hAnsi="Sakkal Majalla" w:cs="Sakkal Majalla"/>
          <w:sz w:val="28"/>
          <w:szCs w:val="28"/>
          <w:rtl/>
        </w:rPr>
        <w:t>هذة</w:t>
      </w:r>
      <w:proofErr w:type="spellEnd"/>
      <w:r>
        <w:rPr>
          <w:rFonts w:ascii="Sakkal Majalla" w:eastAsia="Sakkal Majalla" w:hAnsi="Sakkal Majalla" w:cs="Sakkal Majalla"/>
          <w:sz w:val="28"/>
          <w:szCs w:val="28"/>
          <w:rtl/>
        </w:rPr>
        <w:t xml:space="preserve"> المنافع، لأن حصوله على المنافع التي كان يبحث عنها، سيحقق له الرضا، وبذلك تحقق الشركة المنافع التي كانت تسعى إلى تحقيقها، من خلال تحقيق الرضا المستفيدين (آل رفعة، 2020)</w:t>
      </w:r>
    </w:p>
    <w:p w14:paraId="37652F8A" w14:textId="77777777" w:rsidR="00421C98" w:rsidRDefault="006A6104">
      <w:pPr>
        <w:bidi/>
        <w:spacing w:before="280" w:after="280" w:line="360" w:lineRule="auto"/>
        <w:ind w:firstLine="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ويشير إلى أن المستفيدين يركزون على النتيجة النهائية للمنتج ؛ من خلال مدى قدرته على تلبية الحاجات، وتحقيق الاشباع والرضا ؛ من خلال الفائدة المدركة، والتي تشير إلى القيم والفوائد التي يحصل عليها الزبون من استخدام الخدمة والمنتج، فعندما تكون القيمة المدركة مرضية </w:t>
      </w:r>
      <w:proofErr w:type="spellStart"/>
      <w:r>
        <w:rPr>
          <w:rFonts w:ascii="Sakkal Majalla" w:eastAsia="Sakkal Majalla" w:hAnsi="Sakkal Majalla" w:cs="Sakkal Majalla"/>
          <w:sz w:val="28"/>
          <w:szCs w:val="28"/>
          <w:rtl/>
        </w:rPr>
        <w:t>فانها</w:t>
      </w:r>
      <w:proofErr w:type="spellEnd"/>
      <w:r>
        <w:rPr>
          <w:rFonts w:ascii="Sakkal Majalla" w:eastAsia="Sakkal Majalla" w:hAnsi="Sakkal Majalla" w:cs="Sakkal Majalla"/>
          <w:sz w:val="28"/>
          <w:szCs w:val="28"/>
          <w:rtl/>
        </w:rPr>
        <w:t xml:space="preserve"> تتناسب مع توقعات الزبون حول الخدمة والمنتجات. لذلك، القيمة المدركة تمثل إقناع أو سلوك المستفيدين للحصول على الخدمة. </w:t>
      </w:r>
      <w:r>
        <w:rPr>
          <w:rFonts w:ascii="Sakkal Majalla" w:eastAsia="Sakkal Majalla" w:hAnsi="Sakkal Majalla" w:cs="Sakkal Majalla"/>
          <w:sz w:val="28"/>
          <w:szCs w:val="28"/>
        </w:rPr>
        <w:t>Al-Busaidi</w:t>
      </w:r>
      <w:r>
        <w:rPr>
          <w:rFonts w:ascii="Sakkal Majalla" w:eastAsia="Sakkal Majalla" w:hAnsi="Sakkal Majalla" w:cs="Sakkal Majalla"/>
          <w:sz w:val="28"/>
          <w:szCs w:val="28"/>
          <w:rtl/>
        </w:rPr>
        <w:t>, 2019))</w:t>
      </w:r>
    </w:p>
    <w:p w14:paraId="37652F8B"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إن نجاح المنظمات الإنتاجية والخدمية تتأثر بعدة عوامل، ومن أحد العوامل هو دراسة رضا المستفيد، والعمل على تحقيقه لأن نجاح المنظمات واستمرارها، يتوقف على رضا المستفيد، ويعد كسب رضا المستفيد أحد المتطلبات الأساسية لنظام إدارة الجودة ونماذج التميز للمنتجات، وعلى الأخص الخدمات ؛ لأنها غير ملموسة. مما يتطلب استخدام أداة مناسبة لتقييم جودة المنتج غير المادي ؛ لأن المستفيد حاضر في وقت إنتاج الخدمة وتقديمها، وسوف يلاحظ العيوب بشكل مباشر، لذلك يجب التركيز على جودتها وتجنب نقاط الضعف. </w:t>
      </w:r>
      <w:r>
        <w:rPr>
          <w:rFonts w:ascii="Sakkal Majalla" w:eastAsia="Sakkal Majalla" w:hAnsi="Sakkal Majalla" w:cs="Sakkal Majalla"/>
          <w:sz w:val="28"/>
          <w:szCs w:val="28"/>
        </w:rPr>
        <w:t>Al-Anzi</w:t>
      </w:r>
      <w:r>
        <w:rPr>
          <w:rFonts w:ascii="Sakkal Majalla" w:eastAsia="Sakkal Majalla" w:hAnsi="Sakkal Majalla" w:cs="Sakkal Majalla"/>
          <w:sz w:val="28"/>
          <w:szCs w:val="28"/>
          <w:rtl/>
        </w:rPr>
        <w:t>, 2022))</w:t>
      </w:r>
    </w:p>
    <w:p w14:paraId="37652F8C"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42" w:name="_dvvi5xa8swcg" w:colFirst="0" w:colLast="0"/>
      <w:bookmarkEnd w:id="42"/>
      <w:r>
        <w:rPr>
          <w:rFonts w:ascii="Sakkal Majalla" w:eastAsia="Sakkal Majalla" w:hAnsi="Sakkal Majalla" w:cs="Sakkal Majalla"/>
          <w:b/>
          <w:sz w:val="32"/>
          <w:szCs w:val="32"/>
          <w:rtl/>
        </w:rPr>
        <w:t>7.2.2 مفهوم الرضا لدى المستخدم</w:t>
      </w:r>
    </w:p>
    <w:p w14:paraId="37652F8D"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يعرف رضا المستخدم على أنه التعبير عن مدى ملائمة الخدمات التي تقدمها المؤسسة الحاجات ورغبات المستخدم، كما عرفه </w:t>
      </w:r>
      <w:proofErr w:type="spellStart"/>
      <w:r>
        <w:rPr>
          <w:rFonts w:ascii="Sakkal Majalla" w:eastAsia="Sakkal Majalla" w:hAnsi="Sakkal Majalla" w:cs="Sakkal Majalla"/>
          <w:sz w:val="28"/>
          <w:szCs w:val="28"/>
        </w:rPr>
        <w:t>P.kotler</w:t>
      </w:r>
      <w:proofErr w:type="spellEnd"/>
      <w:r>
        <w:rPr>
          <w:rFonts w:ascii="Sakkal Majalla" w:eastAsia="Sakkal Majalla" w:hAnsi="Sakkal Majalla" w:cs="Sakkal Majalla"/>
          <w:sz w:val="28"/>
          <w:szCs w:val="28"/>
          <w:rtl/>
        </w:rPr>
        <w:t xml:space="preserve"> على أنه " حكم المستخدم استناداً إلى الخبرة الاستهلاكية المنبثقة عن توقعاته المتعلقة بالمنتج والأداء المدرك. </w:t>
      </w:r>
      <w:r>
        <w:rPr>
          <w:rFonts w:ascii="Sakkal Majalla" w:eastAsia="Sakkal Majalla" w:hAnsi="Sakkal Majalla" w:cs="Sakkal Majalla"/>
          <w:sz w:val="28"/>
          <w:szCs w:val="28"/>
        </w:rPr>
        <w:t>Al-Subaie</w:t>
      </w:r>
      <w:r>
        <w:rPr>
          <w:rFonts w:ascii="Sakkal Majalla" w:eastAsia="Sakkal Majalla" w:hAnsi="Sakkal Majalla" w:cs="Sakkal Majalla"/>
          <w:sz w:val="28"/>
          <w:szCs w:val="28"/>
          <w:rtl/>
        </w:rPr>
        <w:t>, 2023))</w:t>
      </w:r>
    </w:p>
    <w:p w14:paraId="37652F8E"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تم </w:t>
      </w:r>
      <w:proofErr w:type="spellStart"/>
      <w:r>
        <w:rPr>
          <w:rFonts w:ascii="Sakkal Majalla" w:eastAsia="Sakkal Majalla" w:hAnsi="Sakkal Majalla" w:cs="Sakkal Majalla"/>
          <w:sz w:val="28"/>
          <w:szCs w:val="28"/>
          <w:rtl/>
        </w:rPr>
        <w:t>تتعريفه</w:t>
      </w:r>
      <w:proofErr w:type="spellEnd"/>
      <w:r>
        <w:rPr>
          <w:rFonts w:ascii="Sakkal Majalla" w:eastAsia="Sakkal Majalla" w:hAnsi="Sakkal Majalla" w:cs="Sakkal Majalla"/>
          <w:sz w:val="28"/>
          <w:szCs w:val="28"/>
          <w:rtl/>
        </w:rPr>
        <w:t xml:space="preserve"> بأنه تلك الحالة النفسية الناتجة عن عمليات تقييم مختلفة  واستناداً الى هذه التعاريف يمكن اعتبار الرضا لدى المستخدم بمثابة مؤشر رئيسي يحدد للمؤسسة أهمية المنتج بالنسبة له سواء كانت سلعة أو خدمة </w:t>
      </w:r>
      <w:proofErr w:type="spellStart"/>
      <w:r>
        <w:rPr>
          <w:rFonts w:ascii="Sakkal Majalla" w:eastAsia="Sakkal Majalla" w:hAnsi="Sakkal Majalla" w:cs="Sakkal Majalla"/>
          <w:sz w:val="28"/>
          <w:szCs w:val="28"/>
          <w:rtl/>
        </w:rPr>
        <w:t>إستناداً</w:t>
      </w:r>
      <w:proofErr w:type="spellEnd"/>
      <w:r>
        <w:rPr>
          <w:rFonts w:ascii="Sakkal Majalla" w:eastAsia="Sakkal Majalla" w:hAnsi="Sakkal Majalla" w:cs="Sakkal Majalla"/>
          <w:sz w:val="28"/>
          <w:szCs w:val="28"/>
          <w:rtl/>
        </w:rPr>
        <w:t xml:space="preserve"> إلى الأبعاد المتعلقة بالجودة المتوفرة فيه. </w:t>
      </w:r>
      <w:r>
        <w:rPr>
          <w:rFonts w:ascii="Sakkal Majalla" w:eastAsia="Sakkal Majalla" w:hAnsi="Sakkal Majalla" w:cs="Sakkal Majalla"/>
          <w:sz w:val="28"/>
          <w:szCs w:val="28"/>
        </w:rPr>
        <w:t>Al-</w:t>
      </w:r>
      <w:proofErr w:type="spellStart"/>
      <w:r>
        <w:rPr>
          <w:rFonts w:ascii="Sakkal Majalla" w:eastAsia="Sakkal Majalla" w:hAnsi="Sakkal Majalla" w:cs="Sakkal Majalla"/>
          <w:sz w:val="28"/>
          <w:szCs w:val="28"/>
        </w:rPr>
        <w:t>Saoub</w:t>
      </w:r>
      <w:proofErr w:type="spellEnd"/>
      <w:r>
        <w:rPr>
          <w:rFonts w:ascii="Sakkal Majalla" w:eastAsia="Sakkal Majalla" w:hAnsi="Sakkal Majalla" w:cs="Sakkal Majalla"/>
          <w:sz w:val="28"/>
          <w:szCs w:val="28"/>
          <w:rtl/>
        </w:rPr>
        <w:t>, 2021))</w:t>
      </w:r>
    </w:p>
    <w:p w14:paraId="37652F8F"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43" w:name="_62iw9jrg09mu" w:colFirst="0" w:colLast="0"/>
      <w:bookmarkEnd w:id="43"/>
      <w:r>
        <w:rPr>
          <w:rFonts w:ascii="Sakkal Majalla" w:eastAsia="Sakkal Majalla" w:hAnsi="Sakkal Majalla" w:cs="Sakkal Majalla"/>
          <w:b/>
          <w:sz w:val="32"/>
          <w:szCs w:val="32"/>
          <w:rtl/>
        </w:rPr>
        <w:t>8.2.2 أهمية رضا المستخدم</w:t>
      </w:r>
    </w:p>
    <w:p w14:paraId="37652F90" w14:textId="77777777" w:rsidR="00421C98" w:rsidRDefault="006A6104">
      <w:pPr>
        <w:bidi/>
        <w:spacing w:before="280" w:after="280" w:line="360" w:lineRule="auto"/>
        <w:ind w:firstLine="708"/>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يتحقق من خلال رضا المستخدم عدة </w:t>
      </w:r>
      <w:r>
        <w:rPr>
          <w:rFonts w:ascii="Sakkal Majalla" w:eastAsia="Sakkal Majalla" w:hAnsi="Sakkal Majalla" w:cs="Sakkal Majalla"/>
          <w:b/>
          <w:sz w:val="28"/>
          <w:szCs w:val="28"/>
          <w:rtl/>
        </w:rPr>
        <w:t xml:space="preserve">فوائد للمؤسسة من أهمها: </w:t>
      </w:r>
    </w:p>
    <w:p w14:paraId="37652F91" w14:textId="77777777" w:rsidR="00421C98" w:rsidRDefault="006A6104">
      <w:pPr>
        <w:numPr>
          <w:ilvl w:val="0"/>
          <w:numId w:val="16"/>
        </w:numPr>
        <w:bidi/>
        <w:spacing w:before="280"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كسب ولاء وثقة المستخدم.</w:t>
      </w:r>
    </w:p>
    <w:p w14:paraId="37652F92" w14:textId="77777777" w:rsidR="00421C98" w:rsidRDefault="006A6104">
      <w:pPr>
        <w:numPr>
          <w:ilvl w:val="0"/>
          <w:numId w:val="16"/>
        </w:numPr>
        <w:bidi/>
        <w:spacing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الوصول الى الحصة السوقية المستهدفة والتفوق التنافسي الذي يؤدي الى تحقيق الأرباح والنتائج المجدية.</w:t>
      </w:r>
    </w:p>
    <w:p w14:paraId="37652F93" w14:textId="77777777" w:rsidR="00421C98" w:rsidRDefault="006A6104">
      <w:pPr>
        <w:numPr>
          <w:ilvl w:val="0"/>
          <w:numId w:val="16"/>
        </w:numPr>
        <w:bidi/>
        <w:spacing w:after="28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يساعد على تحقيق البقاء والاستقرار والتطور بشكل كبير.</w:t>
      </w:r>
    </w:p>
    <w:p w14:paraId="37652F94"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44" w:name="_au1cuf800fqj" w:colFirst="0" w:colLast="0"/>
      <w:bookmarkEnd w:id="44"/>
      <w:r>
        <w:rPr>
          <w:rFonts w:ascii="Sakkal Majalla" w:eastAsia="Sakkal Majalla" w:hAnsi="Sakkal Majalla" w:cs="Sakkal Majalla"/>
          <w:b/>
          <w:sz w:val="32"/>
          <w:szCs w:val="32"/>
          <w:rtl/>
        </w:rPr>
        <w:t>9.2.2 محددات الرضا لدى المستخدم</w:t>
      </w:r>
    </w:p>
    <w:p w14:paraId="37652F95" w14:textId="77777777" w:rsidR="00421C98" w:rsidRDefault="006A6104">
      <w:pPr>
        <w:bidi/>
        <w:spacing w:before="280" w:after="280" w:line="360" w:lineRule="auto"/>
        <w:ind w:firstLine="708"/>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يتم تحديد رضا المستخدم من خلال عنصرين أساسيين هما:</w:t>
      </w:r>
    </w:p>
    <w:p w14:paraId="37652F96" w14:textId="77777777" w:rsidR="00421C98" w:rsidRDefault="006A6104">
      <w:pPr>
        <w:numPr>
          <w:ilvl w:val="0"/>
          <w:numId w:val="17"/>
        </w:numPr>
        <w:bidi/>
        <w:spacing w:before="280"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التوقعات وهي مجموعة المعتقدات والأفكار التي يتوفر عليها المستخدم والتي تتمثل بمجموعة من المعايير والمقاييس الراسخة والثابتة التي يتم بموجبها تقييم قرار جودة منتج معين سواء كان هذا المنتج سلعة أم خدمة.</w:t>
      </w:r>
    </w:p>
    <w:p w14:paraId="37652F97" w14:textId="77777777" w:rsidR="00421C98" w:rsidRDefault="006A6104">
      <w:pPr>
        <w:numPr>
          <w:ilvl w:val="0"/>
          <w:numId w:val="17"/>
        </w:numPr>
        <w:bidi/>
        <w:spacing w:after="28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الإدراكات وتتم من خلال ما يحصل عليه المستخدم من منافع وقيمة ذات صبغة استعمالية ناجمة عن حصوله على هذا المنتج.</w:t>
      </w:r>
    </w:p>
    <w:p w14:paraId="37652F98" w14:textId="77777777" w:rsidR="00421C98" w:rsidRDefault="006A6104">
      <w:pPr>
        <w:bidi/>
        <w:spacing w:before="280" w:after="280" w:line="360" w:lineRule="auto"/>
        <w:ind w:firstLine="720"/>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وفي هذه الحالة تكون أمام خيارين:</w:t>
      </w:r>
    </w:p>
    <w:p w14:paraId="37652F99"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إما أن الإدراكات تفوق التوقعات وفي هذه الحالة يكون المستخدم بمواجهة حالة جيدة من الرضاء أو على العكس من ذلك أي أن الإدراكات تكون ادنى من </w:t>
      </w:r>
      <w:r>
        <w:rPr>
          <w:rFonts w:ascii="Sakkal Majalla" w:eastAsia="Sakkal Majalla" w:hAnsi="Sakkal Majalla" w:cs="Sakkal Majalla"/>
          <w:sz w:val="28"/>
          <w:szCs w:val="28"/>
          <w:rtl/>
        </w:rPr>
        <w:t>التوقعات وفي مثل هذه الحالة يصاب المستخدم بوضع من الإحباط المنبثق عن عدم تحقق رضاه عن المنتج. (محمد، 2021)</w:t>
      </w:r>
    </w:p>
    <w:p w14:paraId="37652F9A"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45" w:name="_oud40btj2afg" w:colFirst="0" w:colLast="0"/>
      <w:bookmarkEnd w:id="45"/>
      <w:r>
        <w:rPr>
          <w:rFonts w:ascii="Sakkal Majalla" w:eastAsia="Sakkal Majalla" w:hAnsi="Sakkal Majalla" w:cs="Sakkal Majalla"/>
          <w:b/>
          <w:sz w:val="32"/>
          <w:szCs w:val="32"/>
          <w:rtl/>
        </w:rPr>
        <w:t>10.2.2 مراحل تحقيق الرضا لدى المستخدم</w:t>
      </w:r>
    </w:p>
    <w:p w14:paraId="37652F9B"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يمكن للمؤسسة التوصل إلى تحقيق رضا المستخدم من خلال ثلاثة مراحل أساسية وهي:</w:t>
      </w:r>
    </w:p>
    <w:p w14:paraId="37652F9C" w14:textId="77777777" w:rsidR="00421C98" w:rsidRDefault="006A6104">
      <w:pPr>
        <w:numPr>
          <w:ilvl w:val="0"/>
          <w:numId w:val="18"/>
        </w:numPr>
        <w:bidi/>
        <w:spacing w:before="280"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فهم حاجات المستخدم: يتعين على القائمين على وظيفة التسويق التتبع المستمر للسلوك الشرائي للمستخدمين بقصد حصر العوامل التي اثرت فيه وبالتالي الإلمام ومعرفة حاجاتهم وتطلعاتهم.</w:t>
      </w:r>
    </w:p>
    <w:p w14:paraId="37652F9D" w14:textId="77777777" w:rsidR="00421C98" w:rsidRDefault="006A6104">
      <w:pPr>
        <w:numPr>
          <w:ilvl w:val="0"/>
          <w:numId w:val="18"/>
        </w:numPr>
        <w:bidi/>
        <w:spacing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التغذية العكسية للعميل ويتم من خلال هذه المرحلة استعمال مجموعة من الطرق والأساليب من قبل المؤسسة لمتابعة آراء هؤلاء العملاء وتحديد اتجاهاتهم بما يخص منتجاتها بقصد تحديد آرائهم وتطلعاتهم.</w:t>
      </w:r>
    </w:p>
    <w:p w14:paraId="37652F9E" w14:textId="77777777" w:rsidR="00421C98" w:rsidRDefault="006A6104">
      <w:pPr>
        <w:numPr>
          <w:ilvl w:val="0"/>
          <w:numId w:val="18"/>
        </w:numPr>
        <w:bidi/>
        <w:spacing w:after="28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القياس المستمر لرضا المستخدم: ويتم ذلك من خلال اجراء المقابلات والاستقصاءات وغير ذلك من الأدوات التي لا بد للمؤسسة من القيام بشكل مستمر، وذلك المعرفة التغيرات الحاصلة في آراء العملاء بصدد العمل على تحقيق رضاهم باستمرار.</w:t>
      </w:r>
    </w:p>
    <w:p w14:paraId="37652F9F"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46" w:name="_ws0t8pedgsn4" w:colFirst="0" w:colLast="0"/>
      <w:bookmarkEnd w:id="46"/>
      <w:r>
        <w:rPr>
          <w:rFonts w:ascii="Sakkal Majalla" w:eastAsia="Sakkal Majalla" w:hAnsi="Sakkal Majalla" w:cs="Sakkal Majalla"/>
          <w:b/>
          <w:sz w:val="32"/>
          <w:szCs w:val="32"/>
          <w:rtl/>
        </w:rPr>
        <w:t>11.2.2 دور الجودة في تحقيق رضا المستخدم</w:t>
      </w:r>
    </w:p>
    <w:p w14:paraId="37652FA0"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حيث يتبين بوضوح بعد ما تم طرحه من افكار اثر جودة المنتج بشكل عام سواء كان هذا المنتج (سلعة أم خدمة في الوصول الى رضا المستخدم، بمعنى أن الجودة في غالبية الأحيان تحقق الرضا، ولكن </w:t>
      </w:r>
      <w:r>
        <w:rPr>
          <w:rFonts w:ascii="Sakkal Majalla" w:eastAsia="Sakkal Majalla" w:hAnsi="Sakkal Majalla" w:cs="Sakkal Majalla"/>
          <w:sz w:val="28"/>
          <w:szCs w:val="28"/>
          <w:rtl/>
        </w:rPr>
        <w:t xml:space="preserve">عندما يتعلق الأمر بجودة الخدمات بشكل خاص، فتزداد هذه المسألة صعوبة نظراً لمجموعة الخصائص التي تمتاز بها الخدمات عن السلع، والتي سبق التطرق إليها، لذلك أنت جملة العناصر التي تحقق جودة الخدمات في غالبها ذات أبعاد نفسية مثل </w:t>
      </w:r>
      <w:proofErr w:type="spellStart"/>
      <w:r>
        <w:rPr>
          <w:rFonts w:ascii="Sakkal Majalla" w:eastAsia="Sakkal Majalla" w:hAnsi="Sakkal Majalla" w:cs="Sakkal Majalla"/>
          <w:sz w:val="28"/>
          <w:szCs w:val="28"/>
          <w:rtl/>
        </w:rPr>
        <w:t>الإعتمادية</w:t>
      </w:r>
      <w:proofErr w:type="spellEnd"/>
      <w:r>
        <w:rPr>
          <w:rFonts w:ascii="Sakkal Majalla" w:eastAsia="Sakkal Majalla" w:hAnsi="Sakkal Majalla" w:cs="Sakkal Majalla"/>
          <w:sz w:val="28"/>
          <w:szCs w:val="28"/>
          <w:rtl/>
        </w:rPr>
        <w:t xml:space="preserve"> والتعاطف والأمان وغيرها، بقصد التأثير في الجودة التي يدركها المستخدم فعلاً والتي تؤدي في الأخير إلى تحقيق الرضا لديه. (المزيني، 2025)</w:t>
      </w:r>
    </w:p>
    <w:p w14:paraId="37652FA1"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قام بدراسة هدفت الى قياس رضا المستخدمين عن نظم المعلومات الإدارية في المنظمات الصغيرة وبين الباحث ان قياس رضا المستخدم هو مشكلة منهجية مهمة لبحوث نظم المعلومات، وهذا يعود إلى أن تأثير نظم المعلومات الإداري على الفعالية التنظيمية أساساً غير قابل للقياس؛ لذلك يرى الباحث أن قياس رضا المستخدم يعطي أكثر تقييم مفيد لنجاح النظام. </w:t>
      </w:r>
      <w:proofErr w:type="spellStart"/>
      <w:r>
        <w:rPr>
          <w:rFonts w:ascii="Sakkal Majalla" w:eastAsia="Sakkal Majalla" w:hAnsi="Sakkal Majalla" w:cs="Sakkal Majalla"/>
          <w:sz w:val="28"/>
          <w:szCs w:val="28"/>
        </w:rPr>
        <w:t>Alazri</w:t>
      </w:r>
      <w:proofErr w:type="spellEnd"/>
      <w:r>
        <w:rPr>
          <w:rFonts w:ascii="Sakkal Majalla" w:eastAsia="Sakkal Majalla" w:hAnsi="Sakkal Majalla" w:cs="Sakkal Majalla"/>
          <w:sz w:val="28"/>
          <w:szCs w:val="28"/>
          <w:rtl/>
        </w:rPr>
        <w:t>, 2020))</w:t>
      </w:r>
    </w:p>
    <w:p w14:paraId="37652FA2"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وفي دراسة أجرتها هدفت الى بيان مدى مصداقية استخدام رضا المستخدم كمقياس الفاعلية النظام. وأشارت الدراسة إلى أن نظام المعلومات الفعال يجب أن يضيف قيمة للمنظمة، ويخلق تأثيراً إيجابياً على سلوك المستخدم كزيادة الإنتاجية وتحسين عملية صنع القرارات. وأوضحت هذه الدراسة أن الدراسات التي ربطت بين رضا المستخدم وسلوك المستخدم هي قليلة جداً وخلصت الدراسة إلى وجود علاقة بين رضا المستخدم، وسلوك المستخدم في العينة المستهدفة. </w:t>
      </w:r>
      <w:r>
        <w:rPr>
          <w:rFonts w:ascii="Sakkal Majalla" w:eastAsia="Sakkal Majalla" w:hAnsi="Sakkal Majalla" w:cs="Sakkal Majalla"/>
          <w:sz w:val="28"/>
          <w:szCs w:val="28"/>
        </w:rPr>
        <w:t>Al-</w:t>
      </w:r>
      <w:proofErr w:type="spellStart"/>
      <w:r>
        <w:rPr>
          <w:rFonts w:ascii="Sakkal Majalla" w:eastAsia="Sakkal Majalla" w:hAnsi="Sakkal Majalla" w:cs="Sakkal Majalla"/>
          <w:sz w:val="28"/>
          <w:szCs w:val="28"/>
        </w:rPr>
        <w:t>Saoub</w:t>
      </w:r>
      <w:proofErr w:type="spellEnd"/>
      <w:r>
        <w:rPr>
          <w:rFonts w:ascii="Sakkal Majalla" w:eastAsia="Sakkal Majalla" w:hAnsi="Sakkal Majalla" w:cs="Sakkal Majalla"/>
          <w:sz w:val="28"/>
          <w:szCs w:val="28"/>
          <w:rtl/>
        </w:rPr>
        <w:t>, 2021))</w:t>
      </w:r>
    </w:p>
    <w:p w14:paraId="37652FA3"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وقام بدراسة هدفت إلى تأكيد استبانة مقياس </w:t>
      </w:r>
      <w:r>
        <w:rPr>
          <w:rFonts w:ascii="Sakkal Majalla" w:eastAsia="Sakkal Majalla" w:hAnsi="Sakkal Majalla" w:cs="Sakkal Majalla"/>
          <w:sz w:val="28"/>
          <w:szCs w:val="28"/>
        </w:rPr>
        <w:t>end user computing satisfaction</w:t>
      </w:r>
      <w:r>
        <w:rPr>
          <w:rFonts w:ascii="Sakkal Majalla" w:eastAsia="Sakkal Majalla" w:hAnsi="Sakkal Majalla" w:cs="Sakkal Majalla"/>
          <w:sz w:val="28"/>
          <w:szCs w:val="28"/>
          <w:rtl/>
        </w:rPr>
        <w:t xml:space="preserve"> وتقييم تكافؤ المقياس عبر مجموعات فرعية من المجتمع، واستنتج أن رضا المستخدم عبارة عن مقياس محيط - حساس القياس نجاح النظام. وعليه؛ فإن معنى رضا المستخدم ربما يختلف بين المجموعات الفرعية في المجتمع، ويتأثر ببيئة المستجيب، أو محيطه، أو متطلبات مهمته. (المزيني، 2025)</w:t>
      </w:r>
    </w:p>
    <w:p w14:paraId="37652FA4"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47" w:name="_ix3rorwbuecl" w:colFirst="0" w:colLast="0"/>
      <w:bookmarkEnd w:id="47"/>
      <w:r>
        <w:rPr>
          <w:rFonts w:ascii="Sakkal Majalla" w:eastAsia="Sakkal Majalla" w:hAnsi="Sakkal Majalla" w:cs="Sakkal Majalla"/>
          <w:b/>
          <w:sz w:val="32"/>
          <w:szCs w:val="32"/>
          <w:rtl/>
        </w:rPr>
        <w:t>12.2.2 مفهوم رضا المستخدمين</w:t>
      </w:r>
    </w:p>
    <w:p w14:paraId="37652FA5"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وفقا لدراسة </w:t>
      </w:r>
      <w:r>
        <w:rPr>
          <w:rFonts w:ascii="Sakkal Majalla" w:eastAsia="Sakkal Majalla" w:hAnsi="Sakkal Majalla" w:cs="Sakkal Majalla"/>
          <w:sz w:val="28"/>
          <w:szCs w:val="28"/>
        </w:rPr>
        <w:t>Kumar</w:t>
      </w:r>
      <w:r>
        <w:rPr>
          <w:rFonts w:ascii="Sakkal Majalla" w:eastAsia="Sakkal Majalla" w:hAnsi="Sakkal Majalla" w:cs="Sakkal Majalla"/>
          <w:sz w:val="28"/>
          <w:szCs w:val="28"/>
          <w:rtl/>
        </w:rPr>
        <w:t xml:space="preserve"> وزملائه فان الرضا هو استجابة لإرضاء المستخدم، وإن الحكم على ميزة الخدمة يوفر مستوى ممتع من الإنجاز المرتبط </w:t>
      </w:r>
      <w:proofErr w:type="spellStart"/>
      <w:r>
        <w:rPr>
          <w:rFonts w:ascii="Sakkal Majalla" w:eastAsia="Sakkal Majalla" w:hAnsi="Sakkal Majalla" w:cs="Sakkal Majalla"/>
          <w:sz w:val="28"/>
          <w:szCs w:val="28"/>
          <w:rtl/>
        </w:rPr>
        <w:t>باستخدتم</w:t>
      </w:r>
      <w:proofErr w:type="spellEnd"/>
      <w:r>
        <w:rPr>
          <w:rFonts w:ascii="Sakkal Majalla" w:eastAsia="Sakkal Majalla" w:hAnsi="Sakkal Majalla" w:cs="Sakkal Majalla"/>
          <w:sz w:val="28"/>
          <w:szCs w:val="28"/>
          <w:rtl/>
        </w:rPr>
        <w:t xml:space="preserve"> الموقع. ويمكن أن تؤدي جودة عالية للخدمة وتزيد من رضا المستخدمين. يشير الرضا الإلكتروني إلى درجة رضا المستخدم عن تصميم الموقع، أو محتوياته أو معلوماته، وهو ما يعني تفضيل خدمات المنظمة الإلكترونية للمنافسين أثناء </w:t>
      </w:r>
      <w:proofErr w:type="spellStart"/>
      <w:r>
        <w:rPr>
          <w:rFonts w:ascii="Sakkal Majalla" w:eastAsia="Sakkal Majalla" w:hAnsi="Sakkal Majalla" w:cs="Sakkal Majalla"/>
          <w:sz w:val="28"/>
          <w:szCs w:val="28"/>
          <w:rtl/>
        </w:rPr>
        <w:t>اعملية</w:t>
      </w:r>
      <w:proofErr w:type="spellEnd"/>
      <w:r>
        <w:rPr>
          <w:rFonts w:ascii="Sakkal Majalla" w:eastAsia="Sakkal Majalla" w:hAnsi="Sakkal Majalla" w:cs="Sakkal Majalla"/>
          <w:sz w:val="28"/>
          <w:szCs w:val="28"/>
          <w:rtl/>
        </w:rPr>
        <w:t xml:space="preserve"> تقديم الخدمات. فالرضا الإلكتروني يعني درجة رضا المستخدم عن الدعم لتلقي وإرسال طلبات الخدمات وجودة الخدمة، وجودة مضمون موقع الويب وموثوقية موقع الويب، وسرعة موقع الويب، وسهو</w:t>
      </w:r>
      <w:r>
        <w:rPr>
          <w:rFonts w:ascii="Sakkal Majalla" w:eastAsia="Sakkal Majalla" w:hAnsi="Sakkal Majalla" w:cs="Sakkal Majalla"/>
          <w:sz w:val="28"/>
          <w:szCs w:val="28"/>
          <w:rtl/>
        </w:rPr>
        <w:t>لة استخدام الموقع والأمان (من ناحية حماية الأسرار الشخصية). (آل رفعة، 2020)</w:t>
      </w:r>
    </w:p>
    <w:p w14:paraId="37652FA6" w14:textId="77777777" w:rsidR="00421C98" w:rsidRDefault="006A6104">
      <w:pPr>
        <w:bidi/>
        <w:spacing w:before="280" w:after="280" w:line="360" w:lineRule="auto"/>
        <w:jc w:val="both"/>
        <w:rPr>
          <w:rFonts w:ascii="Sakkal Majalla" w:eastAsia="Sakkal Majalla" w:hAnsi="Sakkal Majalla" w:cs="Sakkal Majalla"/>
          <w:b/>
          <w:sz w:val="32"/>
          <w:szCs w:val="32"/>
        </w:rPr>
      </w:pPr>
      <w:bookmarkStart w:id="48" w:name="_huluoglx5pg1" w:colFirst="0" w:colLast="0"/>
      <w:bookmarkEnd w:id="48"/>
      <w:r>
        <w:rPr>
          <w:rFonts w:ascii="Sakkal Majalla" w:eastAsia="Sakkal Majalla" w:hAnsi="Sakkal Majalla" w:cs="Sakkal Majalla"/>
          <w:b/>
          <w:sz w:val="32"/>
          <w:szCs w:val="32"/>
          <w:rtl/>
        </w:rPr>
        <w:t>13.2.2 قياس مستوى رضا المستخدمين</w:t>
      </w:r>
    </w:p>
    <w:p w14:paraId="37652FA7"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وضع المعايير التالية بواسطة </w:t>
      </w:r>
      <w:r>
        <w:rPr>
          <w:rFonts w:ascii="Sakkal Majalla" w:eastAsia="Sakkal Majalla" w:hAnsi="Sakkal Majalla" w:cs="Sakkal Majalla"/>
          <w:sz w:val="28"/>
          <w:szCs w:val="28"/>
        </w:rPr>
        <w:t>Liu</w:t>
      </w:r>
      <w:r>
        <w:rPr>
          <w:rFonts w:ascii="Sakkal Majalla" w:eastAsia="Sakkal Majalla" w:hAnsi="Sakkal Majalla" w:cs="Sakkal Majalla"/>
          <w:sz w:val="28"/>
          <w:szCs w:val="28"/>
          <w:rtl/>
        </w:rPr>
        <w:t xml:space="preserve"> وزملائه لقياس مستوى رضا العملاء عن الشراء والاستهلاك اللاحق للسلع أو الخدمات:</w:t>
      </w:r>
    </w:p>
    <w:p w14:paraId="37652FA8" w14:textId="77777777" w:rsidR="00421C98" w:rsidRDefault="006A6104">
      <w:pPr>
        <w:numPr>
          <w:ilvl w:val="0"/>
          <w:numId w:val="19"/>
        </w:numPr>
        <w:bidi/>
        <w:spacing w:before="280"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الرضا: التصور الذي طوره العملاء أن السلع أو الخدمات </w:t>
      </w:r>
      <w:r>
        <w:rPr>
          <w:rFonts w:ascii="Sakkal Majalla" w:eastAsia="Sakkal Majalla" w:hAnsi="Sakkal Majalla" w:cs="Sakkal Majalla"/>
          <w:sz w:val="28"/>
          <w:szCs w:val="28"/>
          <w:rtl/>
        </w:rPr>
        <w:t>مقبولة أو مقبولة.</w:t>
      </w:r>
    </w:p>
    <w:p w14:paraId="37652FA9" w14:textId="77777777" w:rsidR="00421C98" w:rsidRDefault="006A6104">
      <w:pPr>
        <w:numPr>
          <w:ilvl w:val="0"/>
          <w:numId w:val="19"/>
        </w:numPr>
        <w:bidi/>
        <w:spacing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المحتوى: تمنح ميزات السلع أو الخدمات والفوائد الأساسية للعملاء تجربة استهلاك إيجابية.</w:t>
      </w:r>
    </w:p>
    <w:p w14:paraId="37652FAA" w14:textId="77777777" w:rsidR="00421C98" w:rsidRDefault="006A6104">
      <w:pPr>
        <w:numPr>
          <w:ilvl w:val="0"/>
          <w:numId w:val="19"/>
        </w:numPr>
        <w:bidi/>
        <w:spacing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مسترجع: التخفيف من الحالة السلبية لعقل العملاء من خلال السلع أو الخدمات المقدمة.</w:t>
      </w:r>
    </w:p>
    <w:p w14:paraId="37652FAB" w14:textId="77777777" w:rsidR="00421C98" w:rsidRDefault="006A6104">
      <w:pPr>
        <w:numPr>
          <w:ilvl w:val="0"/>
          <w:numId w:val="19"/>
        </w:numPr>
        <w:bidi/>
        <w:spacing w:after="0" w:line="360" w:lineRule="auto"/>
        <w:ind w:left="3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حداثة: تجلب السلع أو الخدمات نضارة وإثارة لدى العملاء.</w:t>
      </w:r>
    </w:p>
    <w:p w14:paraId="37652FAC" w14:textId="77777777" w:rsidR="00421C98" w:rsidRDefault="006A6104">
      <w:pPr>
        <w:numPr>
          <w:ilvl w:val="0"/>
          <w:numId w:val="19"/>
        </w:numPr>
        <w:bidi/>
        <w:spacing w:after="280" w:line="360" w:lineRule="auto"/>
        <w:ind w:left="360"/>
        <w:jc w:val="both"/>
        <w:rPr>
          <w:rFonts w:ascii="Sakkal Majalla" w:eastAsia="Sakkal Majalla" w:hAnsi="Sakkal Majalla" w:cs="Sakkal Majalla"/>
          <w:sz w:val="28"/>
          <w:szCs w:val="28"/>
        </w:rPr>
      </w:pPr>
      <w:proofErr w:type="spellStart"/>
      <w:r>
        <w:rPr>
          <w:rFonts w:ascii="Sakkal Majalla" w:eastAsia="Sakkal Majalla" w:hAnsi="Sakkal Majalla" w:cs="Sakkal Majalla"/>
          <w:sz w:val="28"/>
          <w:szCs w:val="28"/>
          <w:rtl/>
        </w:rPr>
        <w:t>المفاجأة:الدهشة</w:t>
      </w:r>
      <w:proofErr w:type="spellEnd"/>
      <w:r>
        <w:rPr>
          <w:rFonts w:ascii="Sakkal Majalla" w:eastAsia="Sakkal Majalla" w:hAnsi="Sakkal Majalla" w:cs="Sakkal Majalla"/>
          <w:sz w:val="28"/>
          <w:szCs w:val="28"/>
          <w:rtl/>
        </w:rPr>
        <w:t xml:space="preserve"> والمتعة غير المتوقعة التي يجلبها الأشخاص من خلال السلع أو الخدمات المستهلكة.</w:t>
      </w:r>
    </w:p>
    <w:p w14:paraId="37652FAD" w14:textId="77777777" w:rsidR="00421C98" w:rsidRDefault="006A6104">
      <w:pPr>
        <w:bidi/>
        <w:spacing w:before="280" w:after="280" w:line="360" w:lineRule="auto"/>
        <w:ind w:firstLine="708"/>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بالإضافة إلى ذلك، فإن دراسة المراحل المختلفة لدورة حياة علاقة العملاء تسلط الضوء على القضايا المهمة وتساعد على تصوير مستوى رضا العملاء في كل مرحلة من مراحل الخدمات الالكترونية، ويساعد على التأكيد على احتياجات وتوقعات العملاء المحددة في كل مرحلة من مراحل العلاقة بما يدل رضا العملاء على العلاقة بين العميل ومقدم الخدمة، ويحقق ولاء العملاء ويحرض على علاقة طويلة الأمد بين الجانبين. وسوف يتم قياس رضا المستخدمين على مستوى هذه الدراسة من خلال:</w:t>
      </w:r>
    </w:p>
    <w:p w14:paraId="37652FAE" w14:textId="77777777" w:rsidR="00421C98" w:rsidRDefault="006A6104">
      <w:pPr>
        <w:numPr>
          <w:ilvl w:val="0"/>
          <w:numId w:val="23"/>
        </w:numPr>
        <w:pBdr>
          <w:top w:val="nil"/>
          <w:left w:val="nil"/>
          <w:bottom w:val="nil"/>
          <w:right w:val="nil"/>
          <w:between w:val="nil"/>
        </w:pBdr>
        <w:bidi/>
        <w:spacing w:before="280" w:after="280" w:line="360" w:lineRule="auto"/>
        <w:ind w:left="424"/>
        <w:jc w:val="both"/>
        <w:rPr>
          <w:b/>
          <w:color w:val="000000"/>
          <w:sz w:val="28"/>
          <w:szCs w:val="28"/>
        </w:rPr>
      </w:pPr>
      <w:r>
        <w:rPr>
          <w:rFonts w:ascii="Sakkal Majalla" w:eastAsia="Sakkal Majalla" w:hAnsi="Sakkal Majalla" w:cs="Sakkal Majalla"/>
          <w:b/>
          <w:color w:val="000000"/>
          <w:sz w:val="28"/>
          <w:szCs w:val="28"/>
          <w:rtl/>
        </w:rPr>
        <w:t>نوايا للمستخدمين</w:t>
      </w:r>
    </w:p>
    <w:p w14:paraId="37652FAF"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أظهرت الدراسات السابقة المتعلقة بنية مستخدم الخدمة الالكترونية أن هناك علاقة بين ) الرضا والميل إلى تقديم المشورة. حيث أشاروا إلى ذكر دوافع العملاء للتشجيع على الكلام الشفهي تتسبب في ابراز رضا العملاء كميزة كلمة شفوية في الفم. علاوة على ذلك، فإن عدم الرضا هذا يتعلق بنوايا العملاء لاستخدام كلمة سلبية من الفم، حيث يحتاج قياس الأبعاد المتعلقة بجودة خدمات الموقع إلى مزيد من البحث لتطويرها واستمراريتها. </w:t>
      </w:r>
      <w:r>
        <w:rPr>
          <w:rFonts w:ascii="Sakkal Majalla" w:eastAsia="Sakkal Majalla" w:hAnsi="Sakkal Majalla" w:cs="Sakkal Majalla"/>
          <w:sz w:val="28"/>
          <w:szCs w:val="28"/>
        </w:rPr>
        <w:t>Al-Anzi</w:t>
      </w:r>
      <w:r>
        <w:rPr>
          <w:rFonts w:ascii="Sakkal Majalla" w:eastAsia="Sakkal Majalla" w:hAnsi="Sakkal Majalla" w:cs="Sakkal Majalla"/>
          <w:sz w:val="28"/>
          <w:szCs w:val="28"/>
          <w:rtl/>
        </w:rPr>
        <w:t>, 2022))</w:t>
      </w:r>
    </w:p>
    <w:p w14:paraId="37652FB0"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أحد العوامل التي يمكن أن تساعد في زيادة المبيعات هو رضا العملاء، لأن الرضا يؤدي إلى ولاء العملاء " والتوصية وتكرار الشراء، حيث أظهرت البحاث بشكل متزايد ومتكرر أن جودة الخدمة تؤثر على النتائج التنظيمية مثل تفوق الأداء، وزيادة ربح المبيعات وحصة السوق، وتحسين علاقات العملاء، وتعزيز صورة الشركة وولاء العملاء، وتم العثور على العلاقة الثلاثية بين جودة الخدمة ورضا العملاء وولاء العملاء من خلال إعادة شراء نوايا " </w:t>
      </w:r>
      <w:r>
        <w:rPr>
          <w:rFonts w:ascii="Sakkal Majalla" w:eastAsia="Sakkal Majalla" w:hAnsi="Sakkal Majalla" w:cs="Sakkal Majalla"/>
          <w:sz w:val="28"/>
          <w:szCs w:val="28"/>
        </w:rPr>
        <w:t>Carlson</w:t>
      </w:r>
      <w:r>
        <w:rPr>
          <w:rFonts w:ascii="Sakkal Majalla" w:eastAsia="Sakkal Majalla" w:hAnsi="Sakkal Majalla" w:cs="Sakkal Majalla"/>
          <w:sz w:val="28"/>
          <w:szCs w:val="28"/>
          <w:rtl/>
        </w:rPr>
        <w:t xml:space="preserve">. إن تقديم خدمة الجودة للعملاء أمر لا بد منه للنجاح والبقاء في الخدمات المصرفية التنافسية اليوم. وبالتالي أصبحت البنوك أكثر اهتماما بتطوير مقاييس جودة الخدمة. يركز الكثير من الأبحاث على قياس جودة الخدمة باستخدام نموذج </w:t>
      </w:r>
      <w:r>
        <w:rPr>
          <w:rFonts w:ascii="Sakkal Majalla" w:eastAsia="Sakkal Majalla" w:hAnsi="Sakkal Majalla" w:cs="Sakkal Majalla"/>
          <w:sz w:val="28"/>
          <w:szCs w:val="28"/>
        </w:rPr>
        <w:t>SERVQUAL</w:t>
      </w:r>
      <w:r>
        <w:rPr>
          <w:rFonts w:ascii="Sakkal Majalla" w:eastAsia="Sakkal Majalla" w:hAnsi="Sakkal Majalla" w:cs="Sakkal Majalla"/>
          <w:sz w:val="28"/>
          <w:szCs w:val="28"/>
          <w:rtl/>
        </w:rPr>
        <w:t xml:space="preserve">  طوره. </w:t>
      </w:r>
      <w:r>
        <w:rPr>
          <w:rFonts w:ascii="Sakkal Majalla" w:eastAsia="Sakkal Majalla" w:hAnsi="Sakkal Majalla" w:cs="Sakkal Majalla"/>
          <w:sz w:val="28"/>
          <w:szCs w:val="28"/>
        </w:rPr>
        <w:t>Al-Subaie</w:t>
      </w:r>
      <w:r>
        <w:rPr>
          <w:rFonts w:ascii="Sakkal Majalla" w:eastAsia="Sakkal Majalla" w:hAnsi="Sakkal Majalla" w:cs="Sakkal Majalla"/>
          <w:sz w:val="28"/>
          <w:szCs w:val="28"/>
          <w:rtl/>
        </w:rPr>
        <w:t>, 2023))</w:t>
      </w:r>
    </w:p>
    <w:p w14:paraId="37652FB1"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اقترح </w:t>
      </w:r>
      <w:r>
        <w:rPr>
          <w:rFonts w:ascii="Sakkal Majalla" w:eastAsia="Sakkal Majalla" w:hAnsi="Sakkal Majalla" w:cs="Sakkal Majalla"/>
          <w:sz w:val="28"/>
          <w:szCs w:val="28"/>
        </w:rPr>
        <w:t>Heskett</w:t>
      </w:r>
      <w:r>
        <w:rPr>
          <w:rFonts w:ascii="Sakkal Majalla" w:eastAsia="Sakkal Majalla" w:hAnsi="Sakkal Majalla" w:cs="Sakkal Majalla"/>
          <w:sz w:val="28"/>
          <w:szCs w:val="28"/>
          <w:rtl/>
        </w:rPr>
        <w:t xml:space="preserve"> وزملائه أن ولاء العملاء يحفز العملاء على تكرار عمليات الشراء ويقنعهم بإحالة هذه المنتجات أو الخدمات إلى </w:t>
      </w:r>
      <w:proofErr w:type="spellStart"/>
      <w:r>
        <w:rPr>
          <w:rFonts w:ascii="Sakkal Majalla" w:eastAsia="Sakkal Majalla" w:hAnsi="Sakkal Majalla" w:cs="Sakkal Majalla"/>
          <w:sz w:val="28"/>
          <w:szCs w:val="28"/>
          <w:rtl/>
        </w:rPr>
        <w:t>الآخرين.واقترح</w:t>
      </w:r>
      <w:proofErr w:type="spellEnd"/>
      <w:r>
        <w:rPr>
          <w:rFonts w:ascii="Sakkal Majalla" w:eastAsia="Sakkal Majalla" w:hAnsi="Sakkal Majalla" w:cs="Sakkal Majalla"/>
          <w:sz w:val="28"/>
          <w:szCs w:val="28"/>
        </w:rPr>
        <w:t>Duffy</w:t>
      </w:r>
      <w:r>
        <w:rPr>
          <w:rFonts w:ascii="Sakkal Majalla" w:eastAsia="Sakkal Majalla" w:hAnsi="Sakkal Majalla" w:cs="Sakkal Majalla"/>
          <w:sz w:val="28"/>
          <w:szCs w:val="28"/>
          <w:rtl/>
        </w:rPr>
        <w:t xml:space="preserve"> أن ولاء العملاء هو شعور </w:t>
      </w:r>
      <w:r>
        <w:rPr>
          <w:rFonts w:ascii="Sakkal Majalla" w:eastAsia="Sakkal Majalla" w:hAnsi="Sakkal Majalla" w:cs="Sakkal Majalla"/>
          <w:sz w:val="28"/>
          <w:szCs w:val="28"/>
          <w:rtl/>
        </w:rPr>
        <w:t xml:space="preserve">بالارتباط بين العميل تجاه العلامة التجارية، وهذا الشعور يحرض العميل على اكتساب سلعة أو خدمة بشكل متكرر، وبالتالي ينتج عن ذلك نتائج مالية كبيرة وأفضل </w:t>
      </w:r>
      <w:proofErr w:type="spellStart"/>
      <w:r>
        <w:rPr>
          <w:rFonts w:ascii="Sakkal Majalla" w:eastAsia="Sakkal Majalla" w:hAnsi="Sakkal Majalla" w:cs="Sakkal Majalla"/>
          <w:sz w:val="28"/>
          <w:szCs w:val="28"/>
          <w:rtl/>
        </w:rPr>
        <w:t>للشركة.وكما</w:t>
      </w:r>
      <w:proofErr w:type="spellEnd"/>
      <w:r>
        <w:rPr>
          <w:rFonts w:ascii="Sakkal Majalla" w:eastAsia="Sakkal Majalla" w:hAnsi="Sakkal Majalla" w:cs="Sakkal Majalla"/>
          <w:sz w:val="28"/>
          <w:szCs w:val="28"/>
          <w:rtl/>
        </w:rPr>
        <w:t xml:space="preserve"> يقال أن الهدف العام لكل منظمة خدمية إلى كسب الأرباح، وتوسيع أعمالها من خلال تقديم منتجات أو خدمات أكثر تنوعا بمرور الوقت والحصول على حصة أكبر في السوق بشكل تدريجي، بما يسهم في تعزيز ولاء العملاء بشكل إيجابي في تحقيق هذا الهدف الأساسي لتلك المنظمات. حيث أنه أداة فعالة لتوليد المبيعات والايرادات المتكررة من العملاء، </w:t>
      </w:r>
      <w:proofErr w:type="spellStart"/>
      <w:r>
        <w:rPr>
          <w:rFonts w:ascii="Sakkal Majalla" w:eastAsia="Sakkal Majalla" w:hAnsi="Sakkal Majalla" w:cs="Sakkal Majalla"/>
          <w:sz w:val="28"/>
          <w:szCs w:val="28"/>
          <w:rtl/>
        </w:rPr>
        <w:t>إعتمادا</w:t>
      </w:r>
      <w:proofErr w:type="spellEnd"/>
      <w:r>
        <w:rPr>
          <w:rFonts w:ascii="Sakkal Majalla" w:eastAsia="Sakkal Majalla" w:hAnsi="Sakkal Majalla" w:cs="Sakkal Majalla"/>
          <w:sz w:val="28"/>
          <w:szCs w:val="28"/>
          <w:rtl/>
        </w:rPr>
        <w:t xml:space="preserve"> على القاعدة المالية لأي منظ</w:t>
      </w:r>
      <w:r>
        <w:rPr>
          <w:rFonts w:ascii="Sakkal Majalla" w:eastAsia="Sakkal Majalla" w:hAnsi="Sakkal Majalla" w:cs="Sakkal Majalla"/>
          <w:sz w:val="28"/>
          <w:szCs w:val="28"/>
          <w:rtl/>
        </w:rPr>
        <w:t>مة في القطاع الخاص بشكل كبير على هذه الظاهرة - كسب المزيد من الأرباح. (قطاف، 2019)</w:t>
      </w:r>
    </w:p>
    <w:p w14:paraId="37652FB2"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تعتبر جودة الخدمة في الصناعة المصرفية واحدة من أهم جوانب تجربة العملاء المتميزة، حيث تراقب معظم المؤسسات جودة خدماتها على أساس منتظم لضمان أقصى قدر من رضا العملاء وتحسين الاحتفاظ بالولاء </w:t>
      </w:r>
      <w:r>
        <w:rPr>
          <w:rFonts w:ascii="Sakkal Majalla" w:eastAsia="Sakkal Majalla" w:hAnsi="Sakkal Majalla" w:cs="Sakkal Majalla"/>
          <w:sz w:val="28"/>
          <w:szCs w:val="28"/>
          <w:rtl/>
        </w:rPr>
        <w:lastRenderedPageBreak/>
        <w:t>والولاء لهم، ويتم تحقيق رضا العملاء من خلال تلبية متطلبات العملاء وتوقعاتهم بشكل صحيح وتقديم الخدمات التي تتوافق مع معايير السوق وتضمن تجربة الاستهلاك الإيجابية للعميل أن تكون مشاعره تجاه المنتجات أو الخدمات المستهلكة إيجابية بشكل عام، لكن رضا العملاء لا يضمن إعادة الشراء أو الاحتفاظ بالزبون أو الولاء، حيث تم اقتراح جودة الخدمة كمتنبئ قوي للاحتفاظ بالعملاء ورضا العملاء من قبل العديد من الباحثين الاداريين كون جودة الخدمة هي دافع لرضا العملاء تتطلب. يؤثر أيضا على ولاء العملاء السلوكيات المختلفة للعملاء جودة خ</w:t>
      </w:r>
      <w:r>
        <w:rPr>
          <w:rFonts w:ascii="Sakkal Majalla" w:eastAsia="Sakkal Majalla" w:hAnsi="Sakkal Majalla" w:cs="Sakkal Majalla"/>
          <w:sz w:val="28"/>
          <w:szCs w:val="28"/>
          <w:rtl/>
        </w:rPr>
        <w:t>دمة عالية لتحقيق إدراكهم للخدمة، فقد استثمرت جنرال إلكتريك (</w:t>
      </w:r>
      <w:r>
        <w:rPr>
          <w:rFonts w:ascii="Sakkal Majalla" w:eastAsia="Sakkal Majalla" w:hAnsi="Sakkal Majalla" w:cs="Sakkal Majalla"/>
          <w:sz w:val="28"/>
          <w:szCs w:val="28"/>
        </w:rPr>
        <w:t>GE</w:t>
      </w:r>
      <w:r>
        <w:rPr>
          <w:rFonts w:ascii="Sakkal Majalla" w:eastAsia="Sakkal Majalla" w:hAnsi="Sakkal Majalla" w:cs="Sakkal Majalla"/>
          <w:sz w:val="28"/>
          <w:szCs w:val="28"/>
          <w:rtl/>
        </w:rPr>
        <w:t xml:space="preserve">) بشكل كبير في تقديم خدمات عالية الجودة، وفي المقابل، كانت تحقق أرباحاً ضخمة كل عام، واعتبرت </w:t>
      </w:r>
      <w:r>
        <w:rPr>
          <w:rFonts w:ascii="Sakkal Majalla" w:eastAsia="Sakkal Majalla" w:hAnsi="Sakkal Majalla" w:cs="Sakkal Majalla"/>
          <w:sz w:val="28"/>
          <w:szCs w:val="28"/>
        </w:rPr>
        <w:t>GE</w:t>
      </w:r>
      <w:r>
        <w:rPr>
          <w:rFonts w:ascii="Sakkal Majalla" w:eastAsia="Sakkal Majalla" w:hAnsi="Sakkal Majalla" w:cs="Sakkal Majalla"/>
          <w:sz w:val="28"/>
          <w:szCs w:val="28"/>
          <w:rtl/>
        </w:rPr>
        <w:t xml:space="preserve"> الجوانب الملموسة وغير الملموسة لجودة الخدمة مهمة بنفس القدر في نجاح المنظمة. كما تعمل البيئة والثقافة في المناطق المختلفة كدليل للشركات حول كيفية تكييف سياساتها في المنظور العالمي لمنطقة معينة إذ تتبع الصناعة المصرفية في الغالب إعدادات مكتبية متطابقة وتثبت معدات خدمة مماثلة في جميع أنحاء العالم للحفاظ على المعيار العالمي، لكن التكيف مع الاحتياجات الثقا</w:t>
      </w:r>
      <w:r>
        <w:rPr>
          <w:rFonts w:ascii="Sakkal Majalla" w:eastAsia="Sakkal Majalla" w:hAnsi="Sakkal Majalla" w:cs="Sakkal Majalla"/>
          <w:sz w:val="28"/>
          <w:szCs w:val="28"/>
          <w:rtl/>
        </w:rPr>
        <w:t xml:space="preserve">فية لمناطق معينة إلى حد ما سيجعل العملاء يشعرون بمزيد من الراحة والولاء (. كما يقيم العملاء ذوو القيم الثقافية المختلفة جودة الخدمة بشكل متنوع ويتم دعم حججهم من الحكمة التي تشكل الثقافة والطريقة التي يفكر بها الأفراد ويشعرون ويتصرفون بها حيث تبحث معظم دراسات جودة الخدمة في تأثير الثقافة على المستوى الوطني  وبالتالي استخدام أبعاد الثقافة التي طورها ومع ذلك، يقال بأن فحص القيم الثقافية  على المستوى الشخصي سيكون </w:t>
      </w:r>
      <w:proofErr w:type="spellStart"/>
      <w:r>
        <w:rPr>
          <w:rFonts w:ascii="Sakkal Majalla" w:eastAsia="Sakkal Majalla" w:hAnsi="Sakkal Majalla" w:cs="Sakkal Majalla"/>
          <w:sz w:val="28"/>
          <w:szCs w:val="28"/>
          <w:rtl/>
        </w:rPr>
        <w:t>مفيذا</w:t>
      </w:r>
      <w:proofErr w:type="spellEnd"/>
      <w:r>
        <w:rPr>
          <w:rFonts w:ascii="Sakkal Majalla" w:eastAsia="Sakkal Majalla" w:hAnsi="Sakkal Majalla" w:cs="Sakkal Majalla"/>
          <w:sz w:val="28"/>
          <w:szCs w:val="28"/>
          <w:rtl/>
        </w:rPr>
        <w:t xml:space="preserve"> لسببين مترابطين. </w:t>
      </w:r>
      <w:r>
        <w:rPr>
          <w:rFonts w:ascii="Sakkal Majalla" w:eastAsia="Sakkal Majalla" w:hAnsi="Sakkal Majalla" w:cs="Sakkal Majalla"/>
          <w:sz w:val="28"/>
          <w:szCs w:val="28"/>
        </w:rPr>
        <w:t>Al-</w:t>
      </w:r>
      <w:proofErr w:type="spellStart"/>
      <w:r>
        <w:rPr>
          <w:rFonts w:ascii="Sakkal Majalla" w:eastAsia="Sakkal Majalla" w:hAnsi="Sakkal Majalla" w:cs="Sakkal Majalla"/>
          <w:sz w:val="28"/>
          <w:szCs w:val="28"/>
        </w:rPr>
        <w:t>Saoub</w:t>
      </w:r>
      <w:proofErr w:type="spellEnd"/>
      <w:r>
        <w:rPr>
          <w:rFonts w:ascii="Sakkal Majalla" w:eastAsia="Sakkal Majalla" w:hAnsi="Sakkal Majalla" w:cs="Sakkal Majalla"/>
          <w:sz w:val="28"/>
          <w:szCs w:val="28"/>
          <w:rtl/>
        </w:rPr>
        <w:t>, 2021))</w:t>
      </w:r>
    </w:p>
    <w:p w14:paraId="37652FB3" w14:textId="77777777" w:rsidR="00421C98" w:rsidRDefault="006A6104">
      <w:pPr>
        <w:bidi/>
        <w:spacing w:before="280" w:after="280" w:line="36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أولاً: الثقافة جزء لا يتجزأ من كل فرد، تشكيل مدرسة مميزة للأفكار والممارسات.</w:t>
      </w:r>
    </w:p>
    <w:p w14:paraId="37652FB4"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ثانيا: قد تختلف القيم الثقافية اختلافا كبيرا بين الأفراد ضمن ثقافة واحدة لذلك هناك حاجة ماسة لمزيد من الأفكار حول دور قيم الثقافة </w:t>
      </w:r>
      <w:proofErr w:type="spellStart"/>
      <w:r>
        <w:rPr>
          <w:rFonts w:ascii="Sakkal Majalla" w:eastAsia="Sakkal Majalla" w:hAnsi="Sakkal Majalla" w:cs="Sakkal Majalla"/>
          <w:sz w:val="28"/>
          <w:szCs w:val="28"/>
          <w:rtl/>
        </w:rPr>
        <w:t>الفرديةفي</w:t>
      </w:r>
      <w:proofErr w:type="spellEnd"/>
      <w:r>
        <w:rPr>
          <w:rFonts w:ascii="Sakkal Majalla" w:eastAsia="Sakkal Majalla" w:hAnsi="Sakkal Majalla" w:cs="Sakkal Majalla"/>
          <w:sz w:val="28"/>
          <w:szCs w:val="28"/>
          <w:rtl/>
        </w:rPr>
        <w:t xml:space="preserve"> شرح جودة الخدمة</w:t>
      </w:r>
    </w:p>
    <w:p w14:paraId="37652FB5" w14:textId="77777777" w:rsidR="00421C98" w:rsidRDefault="006A6104">
      <w:pPr>
        <w:numPr>
          <w:ilvl w:val="0"/>
          <w:numId w:val="23"/>
        </w:numPr>
        <w:pBdr>
          <w:top w:val="nil"/>
          <w:left w:val="nil"/>
          <w:bottom w:val="nil"/>
          <w:right w:val="nil"/>
          <w:between w:val="nil"/>
        </w:pBdr>
        <w:bidi/>
        <w:spacing w:before="280" w:after="280" w:line="360" w:lineRule="auto"/>
        <w:ind w:left="424"/>
        <w:jc w:val="both"/>
        <w:rPr>
          <w:b/>
          <w:color w:val="000000"/>
          <w:sz w:val="28"/>
          <w:szCs w:val="28"/>
        </w:rPr>
      </w:pPr>
      <w:r>
        <w:rPr>
          <w:rFonts w:ascii="Sakkal Majalla" w:eastAsia="Sakkal Majalla" w:hAnsi="Sakkal Majalla" w:cs="Sakkal Majalla"/>
          <w:b/>
          <w:color w:val="000000"/>
          <w:sz w:val="28"/>
          <w:szCs w:val="28"/>
          <w:rtl/>
        </w:rPr>
        <w:t>توقعات المستخدمين:</w:t>
      </w:r>
    </w:p>
    <w:p w14:paraId="37652FB6"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تعريف توقعات الخدمة على أنها معتقدات حول تقديم الخدمة تعمل كمعايير أو مرجع للنقاط التي يتم فيها الحكم على </w:t>
      </w:r>
      <w:proofErr w:type="spellStart"/>
      <w:r>
        <w:rPr>
          <w:rFonts w:ascii="Sakkal Majalla" w:eastAsia="Sakkal Majalla" w:hAnsi="Sakkal Majalla" w:cs="Sakkal Majalla"/>
          <w:sz w:val="28"/>
          <w:szCs w:val="28"/>
          <w:rtl/>
        </w:rPr>
        <w:t>الأداء.تشير</w:t>
      </w:r>
      <w:proofErr w:type="spellEnd"/>
      <w:r>
        <w:rPr>
          <w:rFonts w:ascii="Sakkal Majalla" w:eastAsia="Sakkal Majalla" w:hAnsi="Sakkal Majalla" w:cs="Sakkal Majalla"/>
          <w:sz w:val="28"/>
          <w:szCs w:val="28"/>
          <w:rtl/>
        </w:rPr>
        <w:t xml:space="preserve"> توقعات المستخدمين إلى أن العملاء يرسمون مقارنة بين التوقعات المسبقة والأداء الفعلي المعيار معين مزود الخدمة لتحديد جودة الخدمة، أي أن توقعات جودة الخدمة تحدد مستوى جودة </w:t>
      </w:r>
      <w:r>
        <w:rPr>
          <w:rFonts w:ascii="Sakkal Majalla" w:eastAsia="Sakkal Majalla" w:hAnsi="Sakkal Majalla" w:cs="Sakkal Majalla"/>
          <w:sz w:val="28"/>
          <w:szCs w:val="28"/>
          <w:rtl/>
        </w:rPr>
        <w:lastRenderedPageBreak/>
        <w:t xml:space="preserve">الخدمة حيث يعتبر مقياس </w:t>
      </w:r>
      <w:r>
        <w:rPr>
          <w:rFonts w:ascii="Sakkal Majalla" w:eastAsia="Sakkal Majalla" w:hAnsi="Sakkal Majalla" w:cs="Sakkal Majalla"/>
          <w:sz w:val="28"/>
          <w:szCs w:val="28"/>
        </w:rPr>
        <w:t>ceteris paribus</w:t>
      </w:r>
      <w:r>
        <w:rPr>
          <w:rFonts w:ascii="Sakkal Majalla" w:eastAsia="Sakkal Majalla" w:hAnsi="Sakkal Majalla" w:cs="Sakkal Majalla"/>
          <w:sz w:val="28"/>
          <w:szCs w:val="28"/>
          <w:rtl/>
        </w:rPr>
        <w:t xml:space="preserve"> المقياس الأكثر شعبية لجودة الخدمة وربما يعود إلى مقياس </w:t>
      </w:r>
      <w:r>
        <w:rPr>
          <w:rFonts w:ascii="Sakkal Majalla" w:eastAsia="Sakkal Majalla" w:hAnsi="Sakkal Majalla" w:cs="Sakkal Majalla"/>
          <w:sz w:val="28"/>
          <w:szCs w:val="28"/>
        </w:rPr>
        <w:t>SERVQUAL</w:t>
      </w:r>
      <w:r>
        <w:rPr>
          <w:rFonts w:ascii="Sakkal Majalla" w:eastAsia="Sakkal Majalla" w:hAnsi="Sakkal Majalla" w:cs="Sakkal Majalla"/>
          <w:sz w:val="28"/>
          <w:szCs w:val="28"/>
          <w:rtl/>
        </w:rPr>
        <w:t xml:space="preserve"> خماسي الأبعاد والذي يتكون من الموثوقية والاستجابة والضمان والتعاطف والملموسات، ومع تطور الدراسات في هذا المجال قام الباحثون بتوسيع هذا المقياس واقترحوا قياسات مختلفة مثل جودة الخدمة المتاجر ) وجودة خدمة الويب  البيع بالتجزئة وال</w:t>
      </w:r>
      <w:r>
        <w:rPr>
          <w:rFonts w:ascii="Sakkal Majalla" w:eastAsia="Sakkal Majalla" w:hAnsi="Sakkal Majalla" w:cs="Sakkal Majalla"/>
          <w:sz w:val="28"/>
          <w:szCs w:val="28"/>
          <w:rtl/>
        </w:rPr>
        <w:t>جودة القائمة على الأداء.</w:t>
      </w:r>
      <w:r>
        <w:rPr>
          <w:rFonts w:ascii="Sakkal Majalla" w:eastAsia="Sakkal Majalla" w:hAnsi="Sakkal Majalla" w:cs="Sakkal Majalla"/>
          <w:sz w:val="28"/>
          <w:szCs w:val="28"/>
        </w:rPr>
        <w:t>Brady et al</w:t>
      </w:r>
      <w:r>
        <w:rPr>
          <w:rFonts w:ascii="Sakkal Majalla" w:eastAsia="Sakkal Majalla" w:hAnsi="Sakkal Majalla" w:cs="Sakkal Majalla"/>
          <w:sz w:val="28"/>
          <w:szCs w:val="28"/>
          <w:rtl/>
        </w:rPr>
        <w:t xml:space="preserve">). بالنظر إلى أنه لا يوجد إجماع واضح على أبعاد جودة الخدمة، هناك عدد متزايد من الدراسات التي تسعى إلى التحقيق الشامل في تعميم مفهوم جودة الخدمة في مختلف الصناعات مثل البيع بالتجزئة والفنادق والبنوك والنقل والأغذية والمشروبات. </w:t>
      </w:r>
      <w:r>
        <w:rPr>
          <w:rFonts w:ascii="Sakkal Majalla" w:eastAsia="Sakkal Majalla" w:hAnsi="Sakkal Majalla" w:cs="Sakkal Majalla"/>
          <w:sz w:val="28"/>
          <w:szCs w:val="28"/>
        </w:rPr>
        <w:t>Al-Busaidi</w:t>
      </w:r>
      <w:r>
        <w:rPr>
          <w:rFonts w:ascii="Sakkal Majalla" w:eastAsia="Sakkal Majalla" w:hAnsi="Sakkal Majalla" w:cs="Sakkal Majalla"/>
          <w:sz w:val="28"/>
          <w:szCs w:val="28"/>
          <w:rtl/>
        </w:rPr>
        <w:t>, 2019))</w:t>
      </w:r>
    </w:p>
    <w:p w14:paraId="37652FB7"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يشير هذا البناء الفردي، الذي يمكن قياسه إما بواسطة عناصر مفردة أو عناصر متعددة، تتعلق بالعميل والمواقف أو التوقعات، تجاه جودة الخدمة التي يقدمها مزود معين. (المزيني، 2025)</w:t>
      </w:r>
    </w:p>
    <w:p w14:paraId="37652FB8"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تؤثر توقعات العملاء على رضا العملاء إذ يرتبط الرضا ارتباطا وثيقا برؤية العميل العامة للخدمات ذات الصلة ولكن مع ذلك، يصعب جدا على الشركات إرضاء العملاء وتوقعات تكرارهم لاستخدام الخدمات وبالتالي تحتاج الشركات إلى اكتساب فهم أفضل للعلاقة بين الرضا والولاء في البيئات اللحظية لتكون قادرة على تخصيص محاولاتها التسويقية المؤقتة بين أعمال الرضا وخطط الولاء، وقد وجد العملاء الراضون أن تقديم كلمة شفهية إيجابية للأشخاص الذين ليس لديهم أي علاقة بالمعاملات يؤثر على سلوكهم الشرائي ويكون رضا العميل هو حافز الأهداف تكرار ال</w:t>
      </w:r>
      <w:r>
        <w:rPr>
          <w:rFonts w:ascii="Sakkal Majalla" w:eastAsia="Sakkal Majalla" w:hAnsi="Sakkal Majalla" w:cs="Sakkal Majalla"/>
          <w:sz w:val="28"/>
          <w:szCs w:val="28"/>
          <w:rtl/>
        </w:rPr>
        <w:t xml:space="preserve">محلات وتقديم المشورة للآخرين. </w:t>
      </w:r>
      <w:proofErr w:type="spellStart"/>
      <w:r>
        <w:rPr>
          <w:rFonts w:ascii="Sakkal Majalla" w:eastAsia="Sakkal Majalla" w:hAnsi="Sakkal Majalla" w:cs="Sakkal Majalla"/>
          <w:sz w:val="28"/>
          <w:szCs w:val="28"/>
        </w:rPr>
        <w:t>Alazri</w:t>
      </w:r>
      <w:proofErr w:type="spellEnd"/>
      <w:r>
        <w:rPr>
          <w:rFonts w:ascii="Sakkal Majalla" w:eastAsia="Sakkal Majalla" w:hAnsi="Sakkal Majalla" w:cs="Sakkal Majalla"/>
          <w:sz w:val="28"/>
          <w:szCs w:val="28"/>
          <w:rtl/>
        </w:rPr>
        <w:t>, 2020))</w:t>
      </w:r>
    </w:p>
    <w:p w14:paraId="37652FB9"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رضا العملاء هو مفهوم معروف و راسخ في العديد من المجالات مثل التسويق، وبحوث المستهلك، وعلم النفس الاقتصادي واقتصاديات الرفاهية، والاقتصاد. تعكس التفسيرات الأكثر شيوعا التي تم الحصول عليها من مؤلفين مختلفين فكرة أن الارتياح هو الشعور بنتيجة عملية تقييم ما تم تلقيه مقابل ما كان متوقعا، بما في ذلك قرار الشراء نفسه والاحتياجات والرغبات المرتبطة بالشراء. ومع ذلك، فإن الرضا هو تقييم العملاء لمنتج أو خدمة من حيث ما إذا كان ذلك المنتج أو الخدمة قد لبى احتياجاتهم وتوقعاتهم. (قطاف، 2019)</w:t>
      </w:r>
    </w:p>
    <w:p w14:paraId="37652FBA"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إن رضا العملاء هو تعبير عن مشاعر العملاء بطرق إيجابية تجاه التجارب بعد استخدام الخدمات الالكترونية والتي تلبي كل خدمة وحالة توقعاتهم، ويمكن تصنيف هذه المشاعر إلى عدة مستويات بناءً على بيئة وظروف الخدمة في وقت واحد. (هدية، 2020)</w:t>
      </w:r>
    </w:p>
    <w:p w14:paraId="37652FBB"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ووفقاً لدراسة التي ربطت رضا العملاء بتوقعاتهم كون رضا العملاء هو حكم تقديري بعد الاستهلاك يتعلق بمنتج أو خدمة معينة وهو نتيجة لعملية تقييمية تقارن توقعات ما قبل الشراء مع تصورات الأداء أثناء تجربة الاستهلاك وبعدها. (آل رفعة، 2020)</w:t>
      </w:r>
    </w:p>
    <w:p w14:paraId="37652FBC" w14:textId="77777777" w:rsidR="00421C98" w:rsidRDefault="006A6104">
      <w:pPr>
        <w:bidi/>
        <w:spacing w:before="280" w:after="28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في الوقت الحاضر تعتبر مؤسسات الإنتاج أو الخدمة درجة رضا العملاء كمقياس مهم لتقييم جودة عملهم ولا يزال هذا الإجراء ينمو. رضا العملاء هو واحد من الموضوعات التجريبية والنظرية المهمة لمعظم مديري وباحثي العلوم الإدارية والتسويقية ويعتبر قلب </w:t>
      </w:r>
      <w:proofErr w:type="spellStart"/>
      <w:r>
        <w:rPr>
          <w:rFonts w:ascii="Sakkal Majalla" w:eastAsia="Sakkal Majalla" w:hAnsi="Sakkal Majalla" w:cs="Sakkal Majalla"/>
          <w:sz w:val="28"/>
          <w:szCs w:val="28"/>
          <w:rtl/>
        </w:rPr>
        <w:t>النجاحفي</w:t>
      </w:r>
      <w:proofErr w:type="spellEnd"/>
      <w:r>
        <w:rPr>
          <w:rFonts w:ascii="Sakkal Majalla" w:eastAsia="Sakkal Majalla" w:hAnsi="Sakkal Majalla" w:cs="Sakkal Majalla"/>
          <w:sz w:val="28"/>
          <w:szCs w:val="28"/>
          <w:rtl/>
        </w:rPr>
        <w:t xml:space="preserve"> العالم التنافسي </w:t>
      </w:r>
      <w:proofErr w:type="spellStart"/>
      <w:r>
        <w:rPr>
          <w:rFonts w:ascii="Sakkal Majalla" w:eastAsia="Sakkal Majalla" w:hAnsi="Sakkal Majalla" w:cs="Sakkal Majalla"/>
          <w:sz w:val="28"/>
          <w:szCs w:val="28"/>
          <w:rtl/>
        </w:rPr>
        <w:t>الحديث.ووفقا</w:t>
      </w:r>
      <w:proofErr w:type="spellEnd"/>
      <w:r>
        <w:rPr>
          <w:rFonts w:ascii="Sakkal Majalla" w:eastAsia="Sakkal Majalla" w:hAnsi="Sakkal Majalla" w:cs="Sakkal Majalla"/>
          <w:sz w:val="28"/>
          <w:szCs w:val="28"/>
          <w:rtl/>
        </w:rPr>
        <w:t xml:space="preserve"> لدراسة </w:t>
      </w:r>
      <w:r>
        <w:rPr>
          <w:rFonts w:ascii="Sakkal Majalla" w:eastAsia="Sakkal Majalla" w:hAnsi="Sakkal Majalla" w:cs="Sakkal Majalla"/>
          <w:sz w:val="28"/>
          <w:szCs w:val="28"/>
        </w:rPr>
        <w:t>Lee &amp; Wu</w:t>
      </w:r>
      <w:r>
        <w:rPr>
          <w:rFonts w:ascii="Sakkal Majalla" w:eastAsia="Sakkal Majalla" w:hAnsi="Sakkal Majalla" w:cs="Sakkal Majalla"/>
          <w:sz w:val="28"/>
          <w:szCs w:val="28"/>
          <w:rtl/>
        </w:rPr>
        <w:t xml:space="preserve"> فإن رضا العميل يشير إلى الدرجة التي يكون فيها العميل سعيدا وراضيا عن تجربته في الشراء عبر الإنترنت. (محمد، 2021)</w:t>
      </w:r>
    </w:p>
    <w:p w14:paraId="37652FBD" w14:textId="77777777" w:rsidR="00421C98" w:rsidRDefault="006A6104">
      <w:pPr>
        <w:bidi/>
        <w:spacing w:before="280" w:after="280" w:line="360" w:lineRule="auto"/>
        <w:ind w:firstLine="707"/>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أحد النماذج الأولى لجودة الخدمة هو نموذج </w:t>
      </w:r>
      <w:r>
        <w:rPr>
          <w:rFonts w:ascii="Sakkal Majalla" w:eastAsia="Sakkal Majalla" w:hAnsi="Sakkal Majalla" w:cs="Sakkal Majalla"/>
          <w:sz w:val="28"/>
          <w:szCs w:val="28"/>
        </w:rPr>
        <w:t>SERVQUAL</w:t>
      </w:r>
      <w:r>
        <w:rPr>
          <w:rFonts w:ascii="Sakkal Majalla" w:eastAsia="Sakkal Majalla" w:hAnsi="Sakkal Majalla" w:cs="Sakkal Majalla"/>
          <w:sz w:val="28"/>
          <w:szCs w:val="28"/>
          <w:rtl/>
        </w:rPr>
        <w:t xml:space="preserve">، الذي </w:t>
      </w:r>
      <w:proofErr w:type="spellStart"/>
      <w:r>
        <w:rPr>
          <w:rFonts w:ascii="Sakkal Majalla" w:eastAsia="Sakkal Majalla" w:hAnsi="Sakkal Majalla" w:cs="Sakkal Majalla"/>
          <w:sz w:val="28"/>
          <w:szCs w:val="28"/>
          <w:rtl/>
        </w:rPr>
        <w:t>أظهرهمع</w:t>
      </w:r>
      <w:proofErr w:type="spellEnd"/>
      <w:r>
        <w:rPr>
          <w:rFonts w:ascii="Sakkal Majalla" w:eastAsia="Sakkal Majalla" w:hAnsi="Sakkal Majalla" w:cs="Sakkal Majalla"/>
          <w:sz w:val="28"/>
          <w:szCs w:val="28"/>
          <w:rtl/>
        </w:rPr>
        <w:t xml:space="preserve"> عشرة مكونات لقياس وإدارة جودة الخدمة وهي (1) الموثوقية (2) الاستجابة</w:t>
      </w:r>
      <w:r>
        <w:rPr>
          <w:rFonts w:ascii="Sakkal Majalla" w:eastAsia="Sakkal Majalla" w:hAnsi="Sakkal Majalla" w:cs="Sakkal Majalla"/>
          <w:sz w:val="28"/>
          <w:szCs w:val="28"/>
          <w:rtl/>
        </w:rPr>
        <w:t xml:space="preserve"> (3) الكفاءة (4) الوصول (5) مجاملة (6) الاتصالات (7) المصداقية (8) الأمن (9) فهم معرفة العميل (10) الواقعية في وقت لاحق، في عملهم عام 1988، أعيد تعريف هذه المكونات على أنها خمسة أبعاد الموثوقية والضمان والملموسات، والتعاطف حيث افترض هؤلاء الباحثون أن قياس جودة الخدمة على أنها تأكيد، أي الفرق بين التصورات والتوقعات، هو صالح وحيد. </w:t>
      </w:r>
      <w:r>
        <w:rPr>
          <w:rFonts w:ascii="Sakkal Majalla" w:eastAsia="Sakkal Majalla" w:hAnsi="Sakkal Majalla" w:cs="Sakkal Majalla"/>
          <w:sz w:val="28"/>
          <w:szCs w:val="28"/>
        </w:rPr>
        <w:t>Al-Anzi</w:t>
      </w:r>
      <w:r>
        <w:rPr>
          <w:rFonts w:ascii="Sakkal Majalla" w:eastAsia="Sakkal Majalla" w:hAnsi="Sakkal Majalla" w:cs="Sakkal Majalla"/>
          <w:sz w:val="28"/>
          <w:szCs w:val="28"/>
          <w:rtl/>
        </w:rPr>
        <w:t>, 2022))</w:t>
      </w:r>
    </w:p>
    <w:p w14:paraId="37652FBE" w14:textId="77777777" w:rsidR="00421C98" w:rsidRDefault="006A6104">
      <w:pPr>
        <w:spacing w:before="280" w:after="280" w:line="360" w:lineRule="auto"/>
        <w:jc w:val="both"/>
        <w:rPr>
          <w:rFonts w:ascii="Sakkal Majalla" w:eastAsia="Sakkal Majalla" w:hAnsi="Sakkal Majalla" w:cs="Sakkal Majalla"/>
          <w:sz w:val="28"/>
          <w:szCs w:val="28"/>
        </w:rPr>
        <w:sectPr w:rsidR="00421C98">
          <w:footerReference w:type="default" r:id="rId10"/>
          <w:pgSz w:w="11907" w:h="16840"/>
          <w:pgMar w:top="1440" w:right="1985" w:bottom="1440" w:left="1418" w:header="720" w:footer="720" w:gutter="0"/>
          <w:pgNumType w:start="1"/>
          <w:cols w:space="720"/>
        </w:sectPr>
      </w:pPr>
      <w:r>
        <w:br w:type="page"/>
      </w:r>
    </w:p>
    <w:p w14:paraId="37652FBF" w14:textId="77777777" w:rsidR="00421C98" w:rsidRDefault="006A6104">
      <w:pPr>
        <w:tabs>
          <w:tab w:val="left" w:pos="1320"/>
        </w:tabs>
        <w:spacing w:before="280" w:after="280" w:line="360" w:lineRule="auto"/>
        <w:rPr>
          <w:rFonts w:ascii="Sakkal Majalla" w:eastAsia="Sakkal Majalla" w:hAnsi="Sakkal Majalla" w:cs="Sakkal Majalla"/>
          <w:b/>
          <w:sz w:val="32"/>
          <w:szCs w:val="32"/>
        </w:rPr>
      </w:pPr>
      <w:bookmarkStart w:id="49" w:name="_uz8tkua5c2f3" w:colFirst="0" w:colLast="0"/>
      <w:bookmarkEnd w:id="49"/>
      <w:proofErr w:type="spellStart"/>
      <w:r>
        <w:rPr>
          <w:rFonts w:ascii="Sakkal Majalla" w:eastAsia="Sakkal Majalla" w:hAnsi="Sakkal Majalla" w:cs="Sakkal Majalla"/>
          <w:b/>
          <w:sz w:val="32"/>
          <w:szCs w:val="32"/>
        </w:rPr>
        <w:lastRenderedPageBreak/>
        <w:t>MidOcean</w:t>
      </w:r>
      <w:proofErr w:type="spellEnd"/>
      <w:r>
        <w:rPr>
          <w:rFonts w:ascii="Sakkal Majalla" w:eastAsia="Sakkal Majalla" w:hAnsi="Sakkal Majalla" w:cs="Sakkal Majalla"/>
          <w:b/>
          <w:sz w:val="32"/>
          <w:szCs w:val="32"/>
        </w:rPr>
        <w:t xml:space="preserve"> University</w:t>
      </w:r>
      <w:r>
        <w:rPr>
          <w:noProof/>
        </w:rPr>
        <w:drawing>
          <wp:anchor distT="0" distB="0" distL="114300" distR="114300" simplePos="0" relativeHeight="251659264" behindDoc="0" locked="0" layoutInCell="1" hidden="0" allowOverlap="1" wp14:anchorId="37652FCD" wp14:editId="37652FCE">
            <wp:simplePos x="0" y="0"/>
            <wp:positionH relativeFrom="column">
              <wp:posOffset>3168650</wp:posOffset>
            </wp:positionH>
            <wp:positionV relativeFrom="paragraph">
              <wp:posOffset>2540</wp:posOffset>
            </wp:positionV>
            <wp:extent cx="2231390" cy="762000"/>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t="29012" b="21604"/>
                    <a:stretch>
                      <a:fillRect/>
                    </a:stretch>
                  </pic:blipFill>
                  <pic:spPr>
                    <a:xfrm>
                      <a:off x="0" y="0"/>
                      <a:ext cx="2231390" cy="762000"/>
                    </a:xfrm>
                    <a:prstGeom prst="rect">
                      <a:avLst/>
                    </a:prstGeom>
                    <a:ln/>
                  </pic:spPr>
                </pic:pic>
              </a:graphicData>
            </a:graphic>
          </wp:anchor>
        </w:drawing>
      </w:r>
    </w:p>
    <w:p w14:paraId="37652FC0" w14:textId="77777777" w:rsidR="00421C98" w:rsidRDefault="006A6104">
      <w:pPr>
        <w:tabs>
          <w:tab w:val="left" w:pos="1320"/>
        </w:tabs>
        <w:spacing w:before="280" w:after="280" w:line="360" w:lineRule="auto"/>
        <w:ind w:left="1276" w:hanging="1276"/>
        <w:rPr>
          <w:rFonts w:ascii="Sakkal Majalla" w:eastAsia="Sakkal Majalla" w:hAnsi="Sakkal Majalla" w:cs="Sakkal Majalla"/>
          <w:b/>
          <w:sz w:val="32"/>
          <w:szCs w:val="32"/>
        </w:rPr>
      </w:pPr>
      <w:r>
        <w:rPr>
          <w:rFonts w:ascii="Sakkal Majalla" w:eastAsia="Sakkal Majalla" w:hAnsi="Sakkal Majalla" w:cs="Sakkal Majalla"/>
          <w:b/>
          <w:sz w:val="32"/>
          <w:szCs w:val="32"/>
        </w:rPr>
        <w:t>Faculty of Management</w:t>
      </w:r>
    </w:p>
    <w:p w14:paraId="37652FC1" w14:textId="126440A7" w:rsidR="00421C98" w:rsidRDefault="006A6104">
      <w:pPr>
        <w:tabs>
          <w:tab w:val="left" w:pos="1320"/>
        </w:tabs>
        <w:spacing w:before="280" w:after="280" w:line="360" w:lineRule="auto"/>
        <w:ind w:left="1276" w:hanging="1276"/>
        <w:rPr>
          <w:rFonts w:ascii="Sakkal Majalla" w:eastAsia="Sakkal Majalla" w:hAnsi="Sakkal Majalla" w:cs="Sakkal Majalla"/>
          <w:b/>
          <w:sz w:val="32"/>
          <w:szCs w:val="32"/>
        </w:rPr>
      </w:pPr>
      <w:r>
        <w:rPr>
          <w:rFonts w:ascii="Sakkal Majalla" w:eastAsia="Sakkal Majalla" w:hAnsi="Sakkal Majalla" w:cs="Sakkal Majalla"/>
          <w:b/>
          <w:sz w:val="32"/>
          <w:szCs w:val="32"/>
        </w:rPr>
        <w:t xml:space="preserve">Department / Major: </w:t>
      </w:r>
      <w:r w:rsidR="0001764A">
        <w:rPr>
          <w:rFonts w:ascii="Sakkal Majalla" w:eastAsia="Sakkal Majalla" w:hAnsi="Sakkal Majalla" w:cs="Sakkal Majalla"/>
          <w:b/>
          <w:sz w:val="32"/>
          <w:szCs w:val="32"/>
        </w:rPr>
        <w:t>Health Admi</w:t>
      </w:r>
      <w:r>
        <w:rPr>
          <w:rFonts w:ascii="Sakkal Majalla" w:eastAsia="Sakkal Majalla" w:hAnsi="Sakkal Majalla" w:cs="Sakkal Majalla"/>
          <w:b/>
          <w:sz w:val="32"/>
          <w:szCs w:val="32"/>
        </w:rPr>
        <w:t>nistrator</w:t>
      </w:r>
    </w:p>
    <w:p w14:paraId="37652FC2" w14:textId="77777777" w:rsidR="00421C98" w:rsidRDefault="00421C98">
      <w:pPr>
        <w:tabs>
          <w:tab w:val="left" w:pos="1320"/>
        </w:tabs>
        <w:spacing w:before="280" w:after="280" w:line="360" w:lineRule="auto"/>
        <w:ind w:left="1276" w:hanging="1276"/>
        <w:rPr>
          <w:rFonts w:ascii="Sakkal Majalla" w:eastAsia="Sakkal Majalla" w:hAnsi="Sakkal Majalla" w:cs="Sakkal Majalla"/>
          <w:sz w:val="28"/>
          <w:szCs w:val="28"/>
        </w:rPr>
      </w:pPr>
    </w:p>
    <w:p w14:paraId="37652FC3" w14:textId="77777777" w:rsidR="00421C98" w:rsidRDefault="006A6104">
      <w:pPr>
        <w:spacing w:before="280" w:after="280" w:line="360" w:lineRule="auto"/>
        <w:jc w:val="center"/>
        <w:rPr>
          <w:rFonts w:ascii="Sakkal Majalla" w:eastAsia="Sakkal Majalla" w:hAnsi="Sakkal Majalla" w:cs="Sakkal Majalla"/>
          <w:b/>
          <w:sz w:val="40"/>
          <w:szCs w:val="40"/>
        </w:rPr>
      </w:pPr>
      <w:r>
        <w:rPr>
          <w:rFonts w:ascii="Sakkal Majalla" w:eastAsia="Sakkal Majalla" w:hAnsi="Sakkal Majalla" w:cs="Sakkal Majalla"/>
          <w:b/>
          <w:sz w:val="40"/>
          <w:szCs w:val="40"/>
        </w:rPr>
        <w:t>"The Role of E-Health in Achieving Beneficiary Satisfaction in the Saudi Health Sector" An Applied Study: Hospitals of Makkah</w:t>
      </w:r>
    </w:p>
    <w:p w14:paraId="37652FC4" w14:textId="77777777" w:rsidR="00421C98" w:rsidRDefault="006A6104">
      <w:pPr>
        <w:tabs>
          <w:tab w:val="left" w:pos="1320"/>
        </w:tabs>
        <w:spacing w:before="280" w:after="280" w:line="360" w:lineRule="auto"/>
        <w:ind w:left="1276" w:hanging="1276"/>
        <w:jc w:val="center"/>
        <w:rPr>
          <w:rFonts w:ascii="Sakkal Majalla" w:eastAsia="Sakkal Majalla" w:hAnsi="Sakkal Majalla" w:cs="Sakkal Majalla"/>
          <w:b/>
          <w:sz w:val="36"/>
          <w:szCs w:val="36"/>
        </w:rPr>
      </w:pPr>
      <w:r>
        <w:rPr>
          <w:rFonts w:ascii="Sakkal Majalla" w:eastAsia="Sakkal Majalla" w:hAnsi="Sakkal Majalla" w:cs="Sakkal Majalla"/>
          <w:b/>
          <w:sz w:val="36"/>
          <w:szCs w:val="36"/>
        </w:rPr>
        <w:t>Prepared by the Student:</w:t>
      </w:r>
    </w:p>
    <w:p w14:paraId="37652FC5" w14:textId="77777777" w:rsidR="00421C98" w:rsidRDefault="00421C98">
      <w:pPr>
        <w:tabs>
          <w:tab w:val="left" w:pos="1320"/>
        </w:tabs>
        <w:spacing w:before="280" w:after="280" w:line="360" w:lineRule="auto"/>
        <w:ind w:left="1276" w:hanging="1276"/>
        <w:jc w:val="center"/>
        <w:rPr>
          <w:rFonts w:ascii="Sakkal Majalla" w:eastAsia="Sakkal Majalla" w:hAnsi="Sakkal Majalla" w:cs="Sakkal Majalla"/>
          <w:b/>
          <w:sz w:val="36"/>
          <w:szCs w:val="36"/>
        </w:rPr>
      </w:pPr>
    </w:p>
    <w:p w14:paraId="37652FC6" w14:textId="77777777" w:rsidR="00421C98" w:rsidRDefault="00421C98">
      <w:pPr>
        <w:tabs>
          <w:tab w:val="left" w:pos="1320"/>
        </w:tabs>
        <w:spacing w:before="280" w:after="280" w:line="360" w:lineRule="auto"/>
        <w:ind w:left="1276" w:hanging="1276"/>
        <w:jc w:val="center"/>
        <w:rPr>
          <w:rFonts w:ascii="Sakkal Majalla" w:eastAsia="Sakkal Majalla" w:hAnsi="Sakkal Majalla" w:cs="Sakkal Majalla"/>
          <w:b/>
          <w:sz w:val="36"/>
          <w:szCs w:val="36"/>
        </w:rPr>
      </w:pPr>
    </w:p>
    <w:p w14:paraId="37652FC7" w14:textId="77777777" w:rsidR="00421C98" w:rsidRDefault="006A6104">
      <w:pPr>
        <w:tabs>
          <w:tab w:val="left" w:pos="1320"/>
        </w:tabs>
        <w:spacing w:before="280" w:after="280" w:line="360" w:lineRule="auto"/>
        <w:ind w:left="1276" w:hanging="1276"/>
        <w:jc w:val="center"/>
        <w:rPr>
          <w:rFonts w:ascii="Sakkal Majalla" w:eastAsia="Sakkal Majalla" w:hAnsi="Sakkal Majalla" w:cs="Sakkal Majalla"/>
          <w:b/>
          <w:sz w:val="36"/>
          <w:szCs w:val="36"/>
        </w:rPr>
      </w:pPr>
      <w:r>
        <w:rPr>
          <w:rFonts w:ascii="Sakkal Majalla" w:eastAsia="Sakkal Majalla" w:hAnsi="Sakkal Majalla" w:cs="Sakkal Majalla"/>
          <w:b/>
          <w:sz w:val="36"/>
          <w:szCs w:val="36"/>
        </w:rPr>
        <w:t>Supervisor:</w:t>
      </w:r>
    </w:p>
    <w:p w14:paraId="37652FC8" w14:textId="77777777" w:rsidR="00421C98" w:rsidRPr="0001764A" w:rsidRDefault="006A6104">
      <w:pPr>
        <w:tabs>
          <w:tab w:val="left" w:pos="1320"/>
        </w:tabs>
        <w:spacing w:before="280" w:after="280" w:line="360" w:lineRule="auto"/>
        <w:ind w:left="1276" w:hanging="1276"/>
        <w:jc w:val="center"/>
        <w:rPr>
          <w:rFonts w:ascii="Sakkal Majalla" w:eastAsia="Sakkal Majalla" w:hAnsi="Sakkal Majalla" w:cs="Sakkal Majalla"/>
          <w:b/>
          <w:sz w:val="36"/>
          <w:szCs w:val="36"/>
          <w:lang w:val="pt-PT"/>
        </w:rPr>
      </w:pPr>
      <w:r w:rsidRPr="0001764A">
        <w:rPr>
          <w:rFonts w:ascii="Sakkal Majalla" w:eastAsia="Sakkal Majalla" w:hAnsi="Sakkal Majalla" w:cs="Sakkal Majalla"/>
          <w:b/>
          <w:sz w:val="36"/>
          <w:szCs w:val="36"/>
          <w:lang w:val="pt-PT"/>
        </w:rPr>
        <w:t>Prof. Dr. Al-Faisal Abdulhamid</w:t>
      </w:r>
    </w:p>
    <w:p w14:paraId="37652FC9" w14:textId="77777777" w:rsidR="00421C98" w:rsidRPr="0001764A" w:rsidRDefault="006A6104">
      <w:pPr>
        <w:tabs>
          <w:tab w:val="left" w:pos="1320"/>
        </w:tabs>
        <w:spacing w:before="280" w:after="280" w:line="360" w:lineRule="auto"/>
        <w:ind w:left="1276" w:hanging="1276"/>
        <w:jc w:val="center"/>
        <w:rPr>
          <w:rFonts w:ascii="Sakkal Majalla" w:eastAsia="Sakkal Majalla" w:hAnsi="Sakkal Majalla" w:cs="Sakkal Majalla"/>
          <w:b/>
          <w:sz w:val="36"/>
          <w:szCs w:val="36"/>
          <w:lang w:val="pt-PT"/>
        </w:rPr>
      </w:pPr>
      <w:r w:rsidRPr="0001764A">
        <w:rPr>
          <w:rFonts w:ascii="Sakkal Majalla" w:eastAsia="Sakkal Majalla" w:hAnsi="Sakkal Majalla" w:cs="Sakkal Majalla"/>
          <w:b/>
          <w:sz w:val="36"/>
          <w:szCs w:val="36"/>
          <w:lang w:val="pt-PT"/>
        </w:rPr>
        <w:t>1447 – 2025</w:t>
      </w:r>
    </w:p>
    <w:p w14:paraId="37652FCA" w14:textId="77777777" w:rsidR="00421C98" w:rsidRPr="0001764A" w:rsidRDefault="00421C98">
      <w:pPr>
        <w:tabs>
          <w:tab w:val="left" w:pos="1320"/>
        </w:tabs>
        <w:bidi/>
        <w:spacing w:before="280" w:line="360" w:lineRule="auto"/>
        <w:ind w:left="1276" w:hanging="1276"/>
        <w:jc w:val="both"/>
        <w:rPr>
          <w:rFonts w:ascii="Sakkal Majalla" w:eastAsia="Sakkal Majalla" w:hAnsi="Sakkal Majalla" w:cs="Sakkal Majalla"/>
          <w:sz w:val="28"/>
          <w:szCs w:val="28"/>
          <w:lang w:val="pt-PT"/>
        </w:rPr>
      </w:pPr>
    </w:p>
    <w:sectPr w:rsidR="00421C98" w:rsidRPr="0001764A">
      <w:footerReference w:type="default" r:id="rId12"/>
      <w:pgSz w:w="11907" w:h="16840"/>
      <w:pgMar w:top="1440" w:right="1985" w:bottom="1440"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52FD9" w14:textId="77777777" w:rsidR="006A6104" w:rsidRDefault="006A6104">
      <w:pPr>
        <w:spacing w:after="0" w:line="240" w:lineRule="auto"/>
      </w:pPr>
      <w:r>
        <w:separator/>
      </w:r>
    </w:p>
  </w:endnote>
  <w:endnote w:type="continuationSeparator" w:id="0">
    <w:p w14:paraId="37652FDB" w14:textId="77777777" w:rsidR="006A6104" w:rsidRDefault="006A6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52FCF" w14:textId="77777777" w:rsidR="00421C98" w:rsidRDefault="00421C98">
    <w:pPr>
      <w:pBdr>
        <w:top w:val="nil"/>
        <w:left w:val="nil"/>
        <w:bottom w:val="nil"/>
        <w:right w:val="nil"/>
        <w:between w:val="nil"/>
      </w:pBdr>
      <w:tabs>
        <w:tab w:val="center" w:pos="4153"/>
        <w:tab w:val="right" w:pos="8306"/>
      </w:tabs>
      <w:bidi/>
      <w:spacing w:after="0" w:line="240" w:lineRule="auto"/>
      <w:jc w:val="center"/>
      <w:rPr>
        <w:color w:val="000000"/>
      </w:rPr>
    </w:pPr>
  </w:p>
  <w:p w14:paraId="37652FD0" w14:textId="77777777" w:rsidR="00421C98" w:rsidRDefault="00421C98">
    <w:pPr>
      <w:pBdr>
        <w:top w:val="nil"/>
        <w:left w:val="nil"/>
        <w:bottom w:val="nil"/>
        <w:right w:val="nil"/>
        <w:between w:val="nil"/>
      </w:pBdr>
      <w:tabs>
        <w:tab w:val="center" w:pos="4153"/>
        <w:tab w:val="right" w:pos="8306"/>
      </w:tabs>
      <w:bidi/>
      <w:spacing w:after="0" w:line="240" w:lineRule="auto"/>
      <w:jc w:val="center"/>
      <w:rPr>
        <w:rFonts w:ascii="Sakkal Majalla" w:eastAsia="Sakkal Majalla" w:hAnsi="Sakkal Majalla" w:cs="Sakkal Majalla"/>
        <w:b/>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52FD1" w14:textId="77777777" w:rsidR="00421C98" w:rsidRDefault="006A6104">
    <w:pPr>
      <w:pBdr>
        <w:top w:val="nil"/>
        <w:left w:val="nil"/>
        <w:bottom w:val="nil"/>
        <w:right w:val="nil"/>
        <w:between w:val="nil"/>
      </w:pBdr>
      <w:tabs>
        <w:tab w:val="center" w:pos="4153"/>
        <w:tab w:val="right" w:pos="8306"/>
      </w:tabs>
      <w:bidi/>
      <w:spacing w:after="0" w:line="240" w:lineRule="auto"/>
      <w:jc w:val="center"/>
      <w:rPr>
        <w:color w:val="000000"/>
      </w:rPr>
    </w:pPr>
    <w:r>
      <w:rPr>
        <w:noProof/>
        <w:color w:val="000000"/>
      </w:rPr>
      <mc:AlternateContent>
        <mc:Choice Requires="wps">
          <w:drawing>
            <wp:inline distT="0" distB="0" distL="0" distR="0" wp14:anchorId="37652FD5" wp14:editId="37652FD6">
              <wp:extent cx="5467350" cy="45085"/>
              <wp:effectExtent l="0" t="9525" r="0" b="2540"/>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wps:spPr>
                    <wps:bodyPr rot="0" vert="horz" wrap="square" lIns="91440" tIns="45720" rIns="91440" bIns="45720" anchor="t" anchorCtr="0" upright="1">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67350" cy="5715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467350" cy="57150"/>
                      </a:xfrm>
                      <a:prstGeom prst="rect"/>
                      <a:ln/>
                    </pic:spPr>
                  </pic:pic>
                </a:graphicData>
              </a:graphic>
            </wp:inline>
          </w:drawing>
        </mc:Fallback>
      </mc:AlternateContent>
    </w:r>
  </w:p>
  <w:p w14:paraId="37652FD2" w14:textId="33F06DB3" w:rsidR="00421C98" w:rsidRDefault="006A6104">
    <w:pPr>
      <w:pBdr>
        <w:top w:val="nil"/>
        <w:left w:val="nil"/>
        <w:bottom w:val="nil"/>
        <w:right w:val="nil"/>
        <w:between w:val="nil"/>
      </w:pBdr>
      <w:tabs>
        <w:tab w:val="center" w:pos="4153"/>
        <w:tab w:val="right" w:pos="8306"/>
      </w:tabs>
      <w:bidi/>
      <w:spacing w:after="0" w:line="240"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fldChar w:fldCharType="begin"/>
    </w:r>
    <w:r>
      <w:rPr>
        <w:rFonts w:ascii="Sakkal Majalla" w:eastAsia="Sakkal Majalla" w:hAnsi="Sakkal Majalla" w:cs="Sakkal Majalla"/>
        <w:b/>
        <w:color w:val="000000"/>
        <w:sz w:val="24"/>
        <w:szCs w:val="24"/>
      </w:rPr>
      <w:instrText>PAGE</w:instrText>
    </w:r>
    <w:r>
      <w:rPr>
        <w:rFonts w:ascii="Sakkal Majalla" w:eastAsia="Sakkal Majalla" w:hAnsi="Sakkal Majalla" w:cs="Sakkal Majalla"/>
        <w:b/>
        <w:color w:val="000000"/>
        <w:sz w:val="24"/>
        <w:szCs w:val="24"/>
      </w:rPr>
      <w:fldChar w:fldCharType="separate"/>
    </w:r>
    <w:r w:rsidR="0001764A">
      <w:rPr>
        <w:rFonts w:ascii="Sakkal Majalla" w:eastAsia="Sakkal Majalla" w:hAnsi="Sakkal Majalla" w:cs="Sakkal Majalla"/>
        <w:b/>
        <w:noProof/>
        <w:color w:val="000000"/>
        <w:sz w:val="24"/>
        <w:szCs w:val="24"/>
        <w:rtl/>
      </w:rPr>
      <w:t>1</w:t>
    </w:r>
    <w:r>
      <w:rPr>
        <w:rFonts w:ascii="Sakkal Majalla" w:eastAsia="Sakkal Majalla" w:hAnsi="Sakkal Majalla" w:cs="Sakkal Majalla"/>
        <w:b/>
        <w:color w:val="000000"/>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52FD3" w14:textId="77777777" w:rsidR="00421C98" w:rsidRDefault="00421C98">
    <w:pPr>
      <w:pBdr>
        <w:top w:val="nil"/>
        <w:left w:val="nil"/>
        <w:bottom w:val="nil"/>
        <w:right w:val="nil"/>
        <w:between w:val="nil"/>
      </w:pBdr>
      <w:tabs>
        <w:tab w:val="center" w:pos="4153"/>
        <w:tab w:val="right" w:pos="8306"/>
      </w:tabs>
      <w:bidi/>
      <w:spacing w:after="0" w:line="240" w:lineRule="auto"/>
      <w:jc w:val="center"/>
      <w:rPr>
        <w:color w:val="000000"/>
      </w:rPr>
    </w:pPr>
  </w:p>
  <w:p w14:paraId="37652FD4" w14:textId="77777777" w:rsidR="00421C98" w:rsidRDefault="00421C98">
    <w:pPr>
      <w:pBdr>
        <w:top w:val="nil"/>
        <w:left w:val="nil"/>
        <w:bottom w:val="nil"/>
        <w:right w:val="nil"/>
        <w:between w:val="nil"/>
      </w:pBdr>
      <w:tabs>
        <w:tab w:val="center" w:pos="4153"/>
        <w:tab w:val="right" w:pos="8306"/>
      </w:tabs>
      <w:bidi/>
      <w:spacing w:after="0" w:line="240" w:lineRule="auto"/>
      <w:jc w:val="center"/>
      <w:rPr>
        <w:rFonts w:ascii="Sakkal Majalla" w:eastAsia="Sakkal Majalla" w:hAnsi="Sakkal Majalla" w:cs="Sakkal Majalla"/>
        <w:b/>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52FD5" w14:textId="77777777" w:rsidR="006A6104" w:rsidRDefault="006A6104">
      <w:pPr>
        <w:spacing w:after="0" w:line="240" w:lineRule="auto"/>
      </w:pPr>
      <w:r>
        <w:separator/>
      </w:r>
    </w:p>
  </w:footnote>
  <w:footnote w:type="continuationSeparator" w:id="0">
    <w:p w14:paraId="37652FD7" w14:textId="77777777" w:rsidR="006A6104" w:rsidRDefault="006A61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2E5"/>
    <w:multiLevelType w:val="multilevel"/>
    <w:tmpl w:val="BA6C6B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F66449"/>
    <w:multiLevelType w:val="multilevel"/>
    <w:tmpl w:val="1B0E3E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AA2D47"/>
    <w:multiLevelType w:val="multilevel"/>
    <w:tmpl w:val="960E17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6C826A5"/>
    <w:multiLevelType w:val="multilevel"/>
    <w:tmpl w:val="90BCE026"/>
    <w:lvl w:ilvl="0">
      <w:start w:val="1"/>
      <w:numFmt w:val="bullet"/>
      <w:lvlText w:val="✍"/>
      <w:lvlJc w:val="left"/>
      <w:pPr>
        <w:ind w:left="768" w:hanging="360"/>
      </w:pPr>
      <w:rPr>
        <w:rFonts w:ascii="Noto Sans Symbols" w:eastAsia="Noto Sans Symbols" w:hAnsi="Noto Sans Symbols" w:cs="Noto Sans Symbols"/>
      </w:rPr>
    </w:lvl>
    <w:lvl w:ilvl="1">
      <w:start w:val="1"/>
      <w:numFmt w:val="bullet"/>
      <w:lvlText w:val="o"/>
      <w:lvlJc w:val="left"/>
      <w:pPr>
        <w:ind w:left="1488" w:hanging="360"/>
      </w:pPr>
      <w:rPr>
        <w:rFonts w:ascii="Courier New" w:eastAsia="Courier New" w:hAnsi="Courier New" w:cs="Courier New"/>
      </w:rPr>
    </w:lvl>
    <w:lvl w:ilvl="2">
      <w:start w:val="1"/>
      <w:numFmt w:val="bullet"/>
      <w:lvlText w:val="▪"/>
      <w:lvlJc w:val="left"/>
      <w:pPr>
        <w:ind w:left="2208" w:hanging="360"/>
      </w:pPr>
      <w:rPr>
        <w:rFonts w:ascii="Noto Sans Symbols" w:eastAsia="Noto Sans Symbols" w:hAnsi="Noto Sans Symbols" w:cs="Noto Sans Symbols"/>
      </w:rPr>
    </w:lvl>
    <w:lvl w:ilvl="3">
      <w:start w:val="1"/>
      <w:numFmt w:val="bullet"/>
      <w:lvlText w:val="●"/>
      <w:lvlJc w:val="left"/>
      <w:pPr>
        <w:ind w:left="2928" w:hanging="360"/>
      </w:pPr>
      <w:rPr>
        <w:rFonts w:ascii="Noto Sans Symbols" w:eastAsia="Noto Sans Symbols" w:hAnsi="Noto Sans Symbols" w:cs="Noto Sans Symbols"/>
      </w:rPr>
    </w:lvl>
    <w:lvl w:ilvl="4">
      <w:start w:val="1"/>
      <w:numFmt w:val="bullet"/>
      <w:lvlText w:val="o"/>
      <w:lvlJc w:val="left"/>
      <w:pPr>
        <w:ind w:left="3648" w:hanging="360"/>
      </w:pPr>
      <w:rPr>
        <w:rFonts w:ascii="Courier New" w:eastAsia="Courier New" w:hAnsi="Courier New" w:cs="Courier New"/>
      </w:rPr>
    </w:lvl>
    <w:lvl w:ilvl="5">
      <w:start w:val="1"/>
      <w:numFmt w:val="bullet"/>
      <w:lvlText w:val="▪"/>
      <w:lvlJc w:val="left"/>
      <w:pPr>
        <w:ind w:left="4368" w:hanging="360"/>
      </w:pPr>
      <w:rPr>
        <w:rFonts w:ascii="Noto Sans Symbols" w:eastAsia="Noto Sans Symbols" w:hAnsi="Noto Sans Symbols" w:cs="Noto Sans Symbols"/>
      </w:rPr>
    </w:lvl>
    <w:lvl w:ilvl="6">
      <w:start w:val="1"/>
      <w:numFmt w:val="bullet"/>
      <w:lvlText w:val="●"/>
      <w:lvlJc w:val="left"/>
      <w:pPr>
        <w:ind w:left="5088" w:hanging="360"/>
      </w:pPr>
      <w:rPr>
        <w:rFonts w:ascii="Noto Sans Symbols" w:eastAsia="Noto Sans Symbols" w:hAnsi="Noto Sans Symbols" w:cs="Noto Sans Symbols"/>
      </w:rPr>
    </w:lvl>
    <w:lvl w:ilvl="7">
      <w:start w:val="1"/>
      <w:numFmt w:val="bullet"/>
      <w:lvlText w:val="o"/>
      <w:lvlJc w:val="left"/>
      <w:pPr>
        <w:ind w:left="5808" w:hanging="360"/>
      </w:pPr>
      <w:rPr>
        <w:rFonts w:ascii="Courier New" w:eastAsia="Courier New" w:hAnsi="Courier New" w:cs="Courier New"/>
      </w:rPr>
    </w:lvl>
    <w:lvl w:ilvl="8">
      <w:start w:val="1"/>
      <w:numFmt w:val="bullet"/>
      <w:lvlText w:val="▪"/>
      <w:lvlJc w:val="left"/>
      <w:pPr>
        <w:ind w:left="6528" w:hanging="360"/>
      </w:pPr>
      <w:rPr>
        <w:rFonts w:ascii="Noto Sans Symbols" w:eastAsia="Noto Sans Symbols" w:hAnsi="Noto Sans Symbols" w:cs="Noto Sans Symbols"/>
      </w:rPr>
    </w:lvl>
  </w:abstractNum>
  <w:abstractNum w:abstractNumId="4" w15:restartNumberingAfterBreak="0">
    <w:nsid w:val="17153679"/>
    <w:multiLevelType w:val="multilevel"/>
    <w:tmpl w:val="117ACE34"/>
    <w:lvl w:ilvl="0">
      <w:start w:val="1"/>
      <w:numFmt w:val="bullet"/>
      <w:lvlText w:val="🗹"/>
      <w:lvlJc w:val="left"/>
      <w:pPr>
        <w:ind w:left="1174" w:hanging="360"/>
      </w:pPr>
      <w:rPr>
        <w:rFonts w:ascii="Noto Sans Symbols" w:eastAsia="Noto Sans Symbols" w:hAnsi="Noto Sans Symbols" w:cs="Noto Sans Symbols"/>
        <w:b/>
        <w:color w:val="000000"/>
        <w:sz w:val="32"/>
        <w:szCs w:val="32"/>
        <w:vertAlign w:val="baseline"/>
      </w:rPr>
    </w:lvl>
    <w:lvl w:ilvl="1">
      <w:start w:val="1"/>
      <w:numFmt w:val="bullet"/>
      <w:lvlText w:val="o"/>
      <w:lvlJc w:val="left"/>
      <w:pPr>
        <w:ind w:left="1894" w:hanging="360"/>
      </w:pPr>
      <w:rPr>
        <w:rFonts w:ascii="Courier New" w:eastAsia="Courier New" w:hAnsi="Courier New" w:cs="Courier New"/>
      </w:rPr>
    </w:lvl>
    <w:lvl w:ilvl="2">
      <w:start w:val="1"/>
      <w:numFmt w:val="bullet"/>
      <w:lvlText w:val="▪"/>
      <w:lvlJc w:val="left"/>
      <w:pPr>
        <w:ind w:left="2614" w:hanging="360"/>
      </w:pPr>
      <w:rPr>
        <w:rFonts w:ascii="Noto Sans Symbols" w:eastAsia="Noto Sans Symbols" w:hAnsi="Noto Sans Symbols" w:cs="Noto Sans Symbols"/>
      </w:rPr>
    </w:lvl>
    <w:lvl w:ilvl="3">
      <w:start w:val="1"/>
      <w:numFmt w:val="bullet"/>
      <w:lvlText w:val="●"/>
      <w:lvlJc w:val="left"/>
      <w:pPr>
        <w:ind w:left="3334" w:hanging="360"/>
      </w:pPr>
      <w:rPr>
        <w:rFonts w:ascii="Noto Sans Symbols" w:eastAsia="Noto Sans Symbols" w:hAnsi="Noto Sans Symbols" w:cs="Noto Sans Symbols"/>
      </w:rPr>
    </w:lvl>
    <w:lvl w:ilvl="4">
      <w:start w:val="1"/>
      <w:numFmt w:val="bullet"/>
      <w:lvlText w:val="o"/>
      <w:lvlJc w:val="left"/>
      <w:pPr>
        <w:ind w:left="4054" w:hanging="360"/>
      </w:pPr>
      <w:rPr>
        <w:rFonts w:ascii="Courier New" w:eastAsia="Courier New" w:hAnsi="Courier New" w:cs="Courier New"/>
      </w:rPr>
    </w:lvl>
    <w:lvl w:ilvl="5">
      <w:start w:val="1"/>
      <w:numFmt w:val="bullet"/>
      <w:lvlText w:val="▪"/>
      <w:lvlJc w:val="left"/>
      <w:pPr>
        <w:ind w:left="4774" w:hanging="360"/>
      </w:pPr>
      <w:rPr>
        <w:rFonts w:ascii="Noto Sans Symbols" w:eastAsia="Noto Sans Symbols" w:hAnsi="Noto Sans Symbols" w:cs="Noto Sans Symbols"/>
      </w:rPr>
    </w:lvl>
    <w:lvl w:ilvl="6">
      <w:start w:val="1"/>
      <w:numFmt w:val="bullet"/>
      <w:lvlText w:val="●"/>
      <w:lvlJc w:val="left"/>
      <w:pPr>
        <w:ind w:left="5494" w:hanging="360"/>
      </w:pPr>
      <w:rPr>
        <w:rFonts w:ascii="Noto Sans Symbols" w:eastAsia="Noto Sans Symbols" w:hAnsi="Noto Sans Symbols" w:cs="Noto Sans Symbols"/>
      </w:rPr>
    </w:lvl>
    <w:lvl w:ilvl="7">
      <w:start w:val="1"/>
      <w:numFmt w:val="bullet"/>
      <w:lvlText w:val="o"/>
      <w:lvlJc w:val="left"/>
      <w:pPr>
        <w:ind w:left="6214" w:hanging="360"/>
      </w:pPr>
      <w:rPr>
        <w:rFonts w:ascii="Courier New" w:eastAsia="Courier New" w:hAnsi="Courier New" w:cs="Courier New"/>
      </w:rPr>
    </w:lvl>
    <w:lvl w:ilvl="8">
      <w:start w:val="1"/>
      <w:numFmt w:val="bullet"/>
      <w:lvlText w:val="▪"/>
      <w:lvlJc w:val="left"/>
      <w:pPr>
        <w:ind w:left="6934" w:hanging="360"/>
      </w:pPr>
      <w:rPr>
        <w:rFonts w:ascii="Noto Sans Symbols" w:eastAsia="Noto Sans Symbols" w:hAnsi="Noto Sans Symbols" w:cs="Noto Sans Symbols"/>
      </w:rPr>
    </w:lvl>
  </w:abstractNum>
  <w:abstractNum w:abstractNumId="5" w15:restartNumberingAfterBreak="0">
    <w:nsid w:val="17F2461C"/>
    <w:multiLevelType w:val="multilevel"/>
    <w:tmpl w:val="A42A5F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04721A"/>
    <w:multiLevelType w:val="multilevel"/>
    <w:tmpl w:val="34D41F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FD3FE9"/>
    <w:multiLevelType w:val="multilevel"/>
    <w:tmpl w:val="1B10A9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1D80C71"/>
    <w:multiLevelType w:val="multilevel"/>
    <w:tmpl w:val="018CAAE4"/>
    <w:lvl w:ilvl="0">
      <w:start w:val="1"/>
      <w:numFmt w:val="bullet"/>
      <w:lvlText w:val="●"/>
      <w:lvlJc w:val="left"/>
      <w:pPr>
        <w:ind w:left="1001" w:hanging="360"/>
      </w:pPr>
      <w:rPr>
        <w:rFonts w:ascii="Noto Sans Symbols" w:eastAsia="Noto Sans Symbols" w:hAnsi="Noto Sans Symbols" w:cs="Noto Sans Symbols"/>
      </w:rPr>
    </w:lvl>
    <w:lvl w:ilvl="1">
      <w:start w:val="1"/>
      <w:numFmt w:val="bullet"/>
      <w:lvlText w:val="o"/>
      <w:lvlJc w:val="left"/>
      <w:pPr>
        <w:ind w:left="1721" w:hanging="360"/>
      </w:pPr>
      <w:rPr>
        <w:rFonts w:ascii="Courier New" w:eastAsia="Courier New" w:hAnsi="Courier New" w:cs="Courier New"/>
      </w:rPr>
    </w:lvl>
    <w:lvl w:ilvl="2">
      <w:start w:val="1"/>
      <w:numFmt w:val="bullet"/>
      <w:lvlText w:val="▪"/>
      <w:lvlJc w:val="left"/>
      <w:pPr>
        <w:ind w:left="2441" w:hanging="360"/>
      </w:pPr>
      <w:rPr>
        <w:rFonts w:ascii="Noto Sans Symbols" w:eastAsia="Noto Sans Symbols" w:hAnsi="Noto Sans Symbols" w:cs="Noto Sans Symbols"/>
      </w:rPr>
    </w:lvl>
    <w:lvl w:ilvl="3">
      <w:start w:val="1"/>
      <w:numFmt w:val="bullet"/>
      <w:lvlText w:val="●"/>
      <w:lvlJc w:val="left"/>
      <w:pPr>
        <w:ind w:left="3161" w:hanging="360"/>
      </w:pPr>
      <w:rPr>
        <w:rFonts w:ascii="Noto Sans Symbols" w:eastAsia="Noto Sans Symbols" w:hAnsi="Noto Sans Symbols" w:cs="Noto Sans Symbols"/>
      </w:rPr>
    </w:lvl>
    <w:lvl w:ilvl="4">
      <w:start w:val="1"/>
      <w:numFmt w:val="bullet"/>
      <w:lvlText w:val="o"/>
      <w:lvlJc w:val="left"/>
      <w:pPr>
        <w:ind w:left="3881" w:hanging="360"/>
      </w:pPr>
      <w:rPr>
        <w:rFonts w:ascii="Courier New" w:eastAsia="Courier New" w:hAnsi="Courier New" w:cs="Courier New"/>
      </w:rPr>
    </w:lvl>
    <w:lvl w:ilvl="5">
      <w:start w:val="1"/>
      <w:numFmt w:val="bullet"/>
      <w:lvlText w:val="▪"/>
      <w:lvlJc w:val="left"/>
      <w:pPr>
        <w:ind w:left="4601" w:hanging="360"/>
      </w:pPr>
      <w:rPr>
        <w:rFonts w:ascii="Noto Sans Symbols" w:eastAsia="Noto Sans Symbols" w:hAnsi="Noto Sans Symbols" w:cs="Noto Sans Symbols"/>
      </w:rPr>
    </w:lvl>
    <w:lvl w:ilvl="6">
      <w:start w:val="1"/>
      <w:numFmt w:val="bullet"/>
      <w:lvlText w:val="●"/>
      <w:lvlJc w:val="left"/>
      <w:pPr>
        <w:ind w:left="5321" w:hanging="360"/>
      </w:pPr>
      <w:rPr>
        <w:rFonts w:ascii="Noto Sans Symbols" w:eastAsia="Noto Sans Symbols" w:hAnsi="Noto Sans Symbols" w:cs="Noto Sans Symbols"/>
      </w:rPr>
    </w:lvl>
    <w:lvl w:ilvl="7">
      <w:start w:val="1"/>
      <w:numFmt w:val="bullet"/>
      <w:lvlText w:val="o"/>
      <w:lvlJc w:val="left"/>
      <w:pPr>
        <w:ind w:left="6041" w:hanging="360"/>
      </w:pPr>
      <w:rPr>
        <w:rFonts w:ascii="Courier New" w:eastAsia="Courier New" w:hAnsi="Courier New" w:cs="Courier New"/>
      </w:rPr>
    </w:lvl>
    <w:lvl w:ilvl="8">
      <w:start w:val="1"/>
      <w:numFmt w:val="bullet"/>
      <w:lvlText w:val="▪"/>
      <w:lvlJc w:val="left"/>
      <w:pPr>
        <w:ind w:left="6761" w:hanging="360"/>
      </w:pPr>
      <w:rPr>
        <w:rFonts w:ascii="Noto Sans Symbols" w:eastAsia="Noto Sans Symbols" w:hAnsi="Noto Sans Symbols" w:cs="Noto Sans Symbols"/>
      </w:rPr>
    </w:lvl>
  </w:abstractNum>
  <w:abstractNum w:abstractNumId="9" w15:restartNumberingAfterBreak="0">
    <w:nsid w:val="23372A59"/>
    <w:multiLevelType w:val="multilevel"/>
    <w:tmpl w:val="A148DE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CE1D6B"/>
    <w:multiLevelType w:val="multilevel"/>
    <w:tmpl w:val="A7C6FA86"/>
    <w:lvl w:ilvl="0">
      <w:start w:val="1"/>
      <w:numFmt w:val="bullet"/>
      <w:lvlText w:val="-"/>
      <w:lvlJc w:val="left"/>
      <w:pPr>
        <w:ind w:left="952" w:hanging="360"/>
      </w:pPr>
      <w:rPr>
        <w:rFonts w:ascii="Times New Roman" w:eastAsia="Times New Roman" w:hAnsi="Times New Roman" w:cs="Times New Roman"/>
      </w:rPr>
    </w:lvl>
    <w:lvl w:ilvl="1">
      <w:start w:val="1"/>
      <w:numFmt w:val="bullet"/>
      <w:lvlText w:val="o"/>
      <w:lvlJc w:val="left"/>
      <w:pPr>
        <w:ind w:left="1672" w:hanging="360"/>
      </w:pPr>
      <w:rPr>
        <w:rFonts w:ascii="Courier New" w:eastAsia="Courier New" w:hAnsi="Courier New" w:cs="Courier New"/>
      </w:rPr>
    </w:lvl>
    <w:lvl w:ilvl="2">
      <w:start w:val="1"/>
      <w:numFmt w:val="bullet"/>
      <w:lvlText w:val="▪"/>
      <w:lvlJc w:val="left"/>
      <w:pPr>
        <w:ind w:left="2392" w:hanging="360"/>
      </w:pPr>
      <w:rPr>
        <w:rFonts w:ascii="Noto Sans Symbols" w:eastAsia="Noto Sans Symbols" w:hAnsi="Noto Sans Symbols" w:cs="Noto Sans Symbols"/>
      </w:rPr>
    </w:lvl>
    <w:lvl w:ilvl="3">
      <w:start w:val="1"/>
      <w:numFmt w:val="bullet"/>
      <w:lvlText w:val="●"/>
      <w:lvlJc w:val="left"/>
      <w:pPr>
        <w:ind w:left="3112" w:hanging="360"/>
      </w:pPr>
      <w:rPr>
        <w:rFonts w:ascii="Noto Sans Symbols" w:eastAsia="Noto Sans Symbols" w:hAnsi="Noto Sans Symbols" w:cs="Noto Sans Symbols"/>
      </w:rPr>
    </w:lvl>
    <w:lvl w:ilvl="4">
      <w:start w:val="1"/>
      <w:numFmt w:val="bullet"/>
      <w:lvlText w:val="o"/>
      <w:lvlJc w:val="left"/>
      <w:pPr>
        <w:ind w:left="3832" w:hanging="360"/>
      </w:pPr>
      <w:rPr>
        <w:rFonts w:ascii="Courier New" w:eastAsia="Courier New" w:hAnsi="Courier New" w:cs="Courier New"/>
      </w:rPr>
    </w:lvl>
    <w:lvl w:ilvl="5">
      <w:start w:val="1"/>
      <w:numFmt w:val="bullet"/>
      <w:lvlText w:val="▪"/>
      <w:lvlJc w:val="left"/>
      <w:pPr>
        <w:ind w:left="4552" w:hanging="360"/>
      </w:pPr>
      <w:rPr>
        <w:rFonts w:ascii="Noto Sans Symbols" w:eastAsia="Noto Sans Symbols" w:hAnsi="Noto Sans Symbols" w:cs="Noto Sans Symbols"/>
      </w:rPr>
    </w:lvl>
    <w:lvl w:ilvl="6">
      <w:start w:val="1"/>
      <w:numFmt w:val="bullet"/>
      <w:lvlText w:val="●"/>
      <w:lvlJc w:val="left"/>
      <w:pPr>
        <w:ind w:left="5272" w:hanging="360"/>
      </w:pPr>
      <w:rPr>
        <w:rFonts w:ascii="Noto Sans Symbols" w:eastAsia="Noto Sans Symbols" w:hAnsi="Noto Sans Symbols" w:cs="Noto Sans Symbols"/>
      </w:rPr>
    </w:lvl>
    <w:lvl w:ilvl="7">
      <w:start w:val="1"/>
      <w:numFmt w:val="bullet"/>
      <w:lvlText w:val="o"/>
      <w:lvlJc w:val="left"/>
      <w:pPr>
        <w:ind w:left="5992" w:hanging="360"/>
      </w:pPr>
      <w:rPr>
        <w:rFonts w:ascii="Courier New" w:eastAsia="Courier New" w:hAnsi="Courier New" w:cs="Courier New"/>
      </w:rPr>
    </w:lvl>
    <w:lvl w:ilvl="8">
      <w:start w:val="1"/>
      <w:numFmt w:val="bullet"/>
      <w:lvlText w:val="▪"/>
      <w:lvlJc w:val="left"/>
      <w:pPr>
        <w:ind w:left="6712" w:hanging="360"/>
      </w:pPr>
      <w:rPr>
        <w:rFonts w:ascii="Noto Sans Symbols" w:eastAsia="Noto Sans Symbols" w:hAnsi="Noto Sans Symbols" w:cs="Noto Sans Symbols"/>
      </w:rPr>
    </w:lvl>
  </w:abstractNum>
  <w:abstractNum w:abstractNumId="11" w15:restartNumberingAfterBreak="0">
    <w:nsid w:val="29B83E4B"/>
    <w:multiLevelType w:val="multilevel"/>
    <w:tmpl w:val="141A79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D4B2A81"/>
    <w:multiLevelType w:val="multilevel"/>
    <w:tmpl w:val="89AC20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FAD0911"/>
    <w:multiLevelType w:val="multilevel"/>
    <w:tmpl w:val="1ABA920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4180A21"/>
    <w:multiLevelType w:val="multilevel"/>
    <w:tmpl w:val="7BD4E0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86B77ED"/>
    <w:multiLevelType w:val="multilevel"/>
    <w:tmpl w:val="3D4611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960261B"/>
    <w:multiLevelType w:val="multilevel"/>
    <w:tmpl w:val="44587A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A253DF0"/>
    <w:multiLevelType w:val="multilevel"/>
    <w:tmpl w:val="E34EEB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07C7524"/>
    <w:multiLevelType w:val="multilevel"/>
    <w:tmpl w:val="8C04E3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2C17913"/>
    <w:multiLevelType w:val="multilevel"/>
    <w:tmpl w:val="3BBE3060"/>
    <w:lvl w:ilvl="0">
      <w:start w:val="1"/>
      <w:numFmt w:val="bullet"/>
      <w:lvlText w:val="●"/>
      <w:lvlJc w:val="left"/>
      <w:pPr>
        <w:ind w:left="1174" w:hanging="360"/>
      </w:pPr>
      <w:rPr>
        <w:rFonts w:ascii="Noto Sans Symbols" w:eastAsia="Noto Sans Symbols" w:hAnsi="Noto Sans Symbols" w:cs="Noto Sans Symbols"/>
      </w:rPr>
    </w:lvl>
    <w:lvl w:ilvl="1">
      <w:start w:val="1"/>
      <w:numFmt w:val="bullet"/>
      <w:lvlText w:val="o"/>
      <w:lvlJc w:val="left"/>
      <w:pPr>
        <w:ind w:left="1894" w:hanging="360"/>
      </w:pPr>
      <w:rPr>
        <w:rFonts w:ascii="Courier New" w:eastAsia="Courier New" w:hAnsi="Courier New" w:cs="Courier New"/>
      </w:rPr>
    </w:lvl>
    <w:lvl w:ilvl="2">
      <w:start w:val="1"/>
      <w:numFmt w:val="bullet"/>
      <w:lvlText w:val="▪"/>
      <w:lvlJc w:val="left"/>
      <w:pPr>
        <w:ind w:left="2614" w:hanging="360"/>
      </w:pPr>
      <w:rPr>
        <w:rFonts w:ascii="Noto Sans Symbols" w:eastAsia="Noto Sans Symbols" w:hAnsi="Noto Sans Symbols" w:cs="Noto Sans Symbols"/>
      </w:rPr>
    </w:lvl>
    <w:lvl w:ilvl="3">
      <w:start w:val="1"/>
      <w:numFmt w:val="bullet"/>
      <w:lvlText w:val="●"/>
      <w:lvlJc w:val="left"/>
      <w:pPr>
        <w:ind w:left="3334" w:hanging="360"/>
      </w:pPr>
      <w:rPr>
        <w:rFonts w:ascii="Noto Sans Symbols" w:eastAsia="Noto Sans Symbols" w:hAnsi="Noto Sans Symbols" w:cs="Noto Sans Symbols"/>
      </w:rPr>
    </w:lvl>
    <w:lvl w:ilvl="4">
      <w:start w:val="1"/>
      <w:numFmt w:val="bullet"/>
      <w:lvlText w:val="o"/>
      <w:lvlJc w:val="left"/>
      <w:pPr>
        <w:ind w:left="4054" w:hanging="360"/>
      </w:pPr>
      <w:rPr>
        <w:rFonts w:ascii="Courier New" w:eastAsia="Courier New" w:hAnsi="Courier New" w:cs="Courier New"/>
      </w:rPr>
    </w:lvl>
    <w:lvl w:ilvl="5">
      <w:start w:val="1"/>
      <w:numFmt w:val="bullet"/>
      <w:lvlText w:val="▪"/>
      <w:lvlJc w:val="left"/>
      <w:pPr>
        <w:ind w:left="4774" w:hanging="360"/>
      </w:pPr>
      <w:rPr>
        <w:rFonts w:ascii="Noto Sans Symbols" w:eastAsia="Noto Sans Symbols" w:hAnsi="Noto Sans Symbols" w:cs="Noto Sans Symbols"/>
      </w:rPr>
    </w:lvl>
    <w:lvl w:ilvl="6">
      <w:start w:val="1"/>
      <w:numFmt w:val="bullet"/>
      <w:lvlText w:val="●"/>
      <w:lvlJc w:val="left"/>
      <w:pPr>
        <w:ind w:left="5494" w:hanging="360"/>
      </w:pPr>
      <w:rPr>
        <w:rFonts w:ascii="Noto Sans Symbols" w:eastAsia="Noto Sans Symbols" w:hAnsi="Noto Sans Symbols" w:cs="Noto Sans Symbols"/>
      </w:rPr>
    </w:lvl>
    <w:lvl w:ilvl="7">
      <w:start w:val="1"/>
      <w:numFmt w:val="bullet"/>
      <w:lvlText w:val="o"/>
      <w:lvlJc w:val="left"/>
      <w:pPr>
        <w:ind w:left="6214" w:hanging="360"/>
      </w:pPr>
      <w:rPr>
        <w:rFonts w:ascii="Courier New" w:eastAsia="Courier New" w:hAnsi="Courier New" w:cs="Courier New"/>
      </w:rPr>
    </w:lvl>
    <w:lvl w:ilvl="8">
      <w:start w:val="1"/>
      <w:numFmt w:val="bullet"/>
      <w:lvlText w:val="▪"/>
      <w:lvlJc w:val="left"/>
      <w:pPr>
        <w:ind w:left="6934" w:hanging="360"/>
      </w:pPr>
      <w:rPr>
        <w:rFonts w:ascii="Noto Sans Symbols" w:eastAsia="Noto Sans Symbols" w:hAnsi="Noto Sans Symbols" w:cs="Noto Sans Symbols"/>
      </w:rPr>
    </w:lvl>
  </w:abstractNum>
  <w:abstractNum w:abstractNumId="20" w15:restartNumberingAfterBreak="0">
    <w:nsid w:val="568F7688"/>
    <w:multiLevelType w:val="multilevel"/>
    <w:tmpl w:val="4488A9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8C01866"/>
    <w:multiLevelType w:val="multilevel"/>
    <w:tmpl w:val="5FF6E628"/>
    <w:lvl w:ilvl="0">
      <w:start w:val="1"/>
      <w:numFmt w:val="bullet"/>
      <w:lvlText w:val="▪"/>
      <w:lvlJc w:val="left"/>
      <w:pPr>
        <w:ind w:left="1001" w:hanging="360"/>
      </w:pPr>
      <w:rPr>
        <w:rFonts w:ascii="Noto Sans Symbols" w:eastAsia="Noto Sans Symbols" w:hAnsi="Noto Sans Symbols" w:cs="Noto Sans Symbols"/>
      </w:rPr>
    </w:lvl>
    <w:lvl w:ilvl="1">
      <w:start w:val="1"/>
      <w:numFmt w:val="bullet"/>
      <w:lvlText w:val="o"/>
      <w:lvlJc w:val="left"/>
      <w:pPr>
        <w:ind w:left="1721" w:hanging="360"/>
      </w:pPr>
      <w:rPr>
        <w:rFonts w:ascii="Courier New" w:eastAsia="Courier New" w:hAnsi="Courier New" w:cs="Courier New"/>
      </w:rPr>
    </w:lvl>
    <w:lvl w:ilvl="2">
      <w:start w:val="1"/>
      <w:numFmt w:val="bullet"/>
      <w:lvlText w:val="▪"/>
      <w:lvlJc w:val="left"/>
      <w:pPr>
        <w:ind w:left="2441" w:hanging="360"/>
      </w:pPr>
      <w:rPr>
        <w:rFonts w:ascii="Noto Sans Symbols" w:eastAsia="Noto Sans Symbols" w:hAnsi="Noto Sans Symbols" w:cs="Noto Sans Symbols"/>
      </w:rPr>
    </w:lvl>
    <w:lvl w:ilvl="3">
      <w:start w:val="1"/>
      <w:numFmt w:val="bullet"/>
      <w:lvlText w:val="●"/>
      <w:lvlJc w:val="left"/>
      <w:pPr>
        <w:ind w:left="3161" w:hanging="360"/>
      </w:pPr>
      <w:rPr>
        <w:rFonts w:ascii="Noto Sans Symbols" w:eastAsia="Noto Sans Symbols" w:hAnsi="Noto Sans Symbols" w:cs="Noto Sans Symbols"/>
      </w:rPr>
    </w:lvl>
    <w:lvl w:ilvl="4">
      <w:start w:val="1"/>
      <w:numFmt w:val="bullet"/>
      <w:lvlText w:val="o"/>
      <w:lvlJc w:val="left"/>
      <w:pPr>
        <w:ind w:left="3881" w:hanging="360"/>
      </w:pPr>
      <w:rPr>
        <w:rFonts w:ascii="Courier New" w:eastAsia="Courier New" w:hAnsi="Courier New" w:cs="Courier New"/>
      </w:rPr>
    </w:lvl>
    <w:lvl w:ilvl="5">
      <w:start w:val="1"/>
      <w:numFmt w:val="bullet"/>
      <w:lvlText w:val="▪"/>
      <w:lvlJc w:val="left"/>
      <w:pPr>
        <w:ind w:left="4601" w:hanging="360"/>
      </w:pPr>
      <w:rPr>
        <w:rFonts w:ascii="Noto Sans Symbols" w:eastAsia="Noto Sans Symbols" w:hAnsi="Noto Sans Symbols" w:cs="Noto Sans Symbols"/>
      </w:rPr>
    </w:lvl>
    <w:lvl w:ilvl="6">
      <w:start w:val="1"/>
      <w:numFmt w:val="bullet"/>
      <w:lvlText w:val="●"/>
      <w:lvlJc w:val="left"/>
      <w:pPr>
        <w:ind w:left="5321" w:hanging="360"/>
      </w:pPr>
      <w:rPr>
        <w:rFonts w:ascii="Noto Sans Symbols" w:eastAsia="Noto Sans Symbols" w:hAnsi="Noto Sans Symbols" w:cs="Noto Sans Symbols"/>
      </w:rPr>
    </w:lvl>
    <w:lvl w:ilvl="7">
      <w:start w:val="1"/>
      <w:numFmt w:val="bullet"/>
      <w:lvlText w:val="o"/>
      <w:lvlJc w:val="left"/>
      <w:pPr>
        <w:ind w:left="6041" w:hanging="360"/>
      </w:pPr>
      <w:rPr>
        <w:rFonts w:ascii="Courier New" w:eastAsia="Courier New" w:hAnsi="Courier New" w:cs="Courier New"/>
      </w:rPr>
    </w:lvl>
    <w:lvl w:ilvl="8">
      <w:start w:val="1"/>
      <w:numFmt w:val="bullet"/>
      <w:lvlText w:val="▪"/>
      <w:lvlJc w:val="left"/>
      <w:pPr>
        <w:ind w:left="6761" w:hanging="360"/>
      </w:pPr>
      <w:rPr>
        <w:rFonts w:ascii="Noto Sans Symbols" w:eastAsia="Noto Sans Symbols" w:hAnsi="Noto Sans Symbols" w:cs="Noto Sans Symbols"/>
      </w:rPr>
    </w:lvl>
  </w:abstractNum>
  <w:abstractNum w:abstractNumId="22" w15:restartNumberingAfterBreak="0">
    <w:nsid w:val="5BB0491F"/>
    <w:multiLevelType w:val="multilevel"/>
    <w:tmpl w:val="CF3249C4"/>
    <w:lvl w:ilvl="0">
      <w:start w:val="1"/>
      <w:numFmt w:val="bullet"/>
      <w:lvlText w:val="❖"/>
      <w:lvlJc w:val="left"/>
      <w:pPr>
        <w:ind w:left="1917" w:hanging="360"/>
      </w:pPr>
      <w:rPr>
        <w:rFonts w:ascii="Noto Sans Symbols" w:eastAsia="Noto Sans Symbols" w:hAnsi="Noto Sans Symbols" w:cs="Noto Sans Symbols"/>
      </w:rPr>
    </w:lvl>
    <w:lvl w:ilvl="1">
      <w:start w:val="1"/>
      <w:numFmt w:val="bullet"/>
      <w:lvlText w:val="o"/>
      <w:lvlJc w:val="left"/>
      <w:pPr>
        <w:ind w:left="2637" w:hanging="360"/>
      </w:pPr>
      <w:rPr>
        <w:rFonts w:ascii="Courier New" w:eastAsia="Courier New" w:hAnsi="Courier New" w:cs="Courier New"/>
      </w:rPr>
    </w:lvl>
    <w:lvl w:ilvl="2">
      <w:start w:val="1"/>
      <w:numFmt w:val="bullet"/>
      <w:lvlText w:val="▪"/>
      <w:lvlJc w:val="left"/>
      <w:pPr>
        <w:ind w:left="3357" w:hanging="360"/>
      </w:pPr>
      <w:rPr>
        <w:rFonts w:ascii="Noto Sans Symbols" w:eastAsia="Noto Sans Symbols" w:hAnsi="Noto Sans Symbols" w:cs="Noto Sans Symbols"/>
      </w:rPr>
    </w:lvl>
    <w:lvl w:ilvl="3">
      <w:start w:val="1"/>
      <w:numFmt w:val="bullet"/>
      <w:lvlText w:val="●"/>
      <w:lvlJc w:val="left"/>
      <w:pPr>
        <w:ind w:left="4077" w:hanging="360"/>
      </w:pPr>
      <w:rPr>
        <w:rFonts w:ascii="Noto Sans Symbols" w:eastAsia="Noto Sans Symbols" w:hAnsi="Noto Sans Symbols" w:cs="Noto Sans Symbols"/>
      </w:rPr>
    </w:lvl>
    <w:lvl w:ilvl="4">
      <w:start w:val="1"/>
      <w:numFmt w:val="bullet"/>
      <w:lvlText w:val="o"/>
      <w:lvlJc w:val="left"/>
      <w:pPr>
        <w:ind w:left="4797" w:hanging="360"/>
      </w:pPr>
      <w:rPr>
        <w:rFonts w:ascii="Courier New" w:eastAsia="Courier New" w:hAnsi="Courier New" w:cs="Courier New"/>
      </w:rPr>
    </w:lvl>
    <w:lvl w:ilvl="5">
      <w:start w:val="1"/>
      <w:numFmt w:val="bullet"/>
      <w:lvlText w:val="▪"/>
      <w:lvlJc w:val="left"/>
      <w:pPr>
        <w:ind w:left="5517" w:hanging="360"/>
      </w:pPr>
      <w:rPr>
        <w:rFonts w:ascii="Noto Sans Symbols" w:eastAsia="Noto Sans Symbols" w:hAnsi="Noto Sans Symbols" w:cs="Noto Sans Symbols"/>
      </w:rPr>
    </w:lvl>
    <w:lvl w:ilvl="6">
      <w:start w:val="1"/>
      <w:numFmt w:val="bullet"/>
      <w:lvlText w:val="●"/>
      <w:lvlJc w:val="left"/>
      <w:pPr>
        <w:ind w:left="6237" w:hanging="360"/>
      </w:pPr>
      <w:rPr>
        <w:rFonts w:ascii="Noto Sans Symbols" w:eastAsia="Noto Sans Symbols" w:hAnsi="Noto Sans Symbols" w:cs="Noto Sans Symbols"/>
      </w:rPr>
    </w:lvl>
    <w:lvl w:ilvl="7">
      <w:start w:val="1"/>
      <w:numFmt w:val="bullet"/>
      <w:lvlText w:val="o"/>
      <w:lvlJc w:val="left"/>
      <w:pPr>
        <w:ind w:left="6957" w:hanging="360"/>
      </w:pPr>
      <w:rPr>
        <w:rFonts w:ascii="Courier New" w:eastAsia="Courier New" w:hAnsi="Courier New" w:cs="Courier New"/>
      </w:rPr>
    </w:lvl>
    <w:lvl w:ilvl="8">
      <w:start w:val="1"/>
      <w:numFmt w:val="bullet"/>
      <w:lvlText w:val="▪"/>
      <w:lvlJc w:val="left"/>
      <w:pPr>
        <w:ind w:left="7677" w:hanging="360"/>
      </w:pPr>
      <w:rPr>
        <w:rFonts w:ascii="Noto Sans Symbols" w:eastAsia="Noto Sans Symbols" w:hAnsi="Noto Sans Symbols" w:cs="Noto Sans Symbols"/>
      </w:rPr>
    </w:lvl>
  </w:abstractNum>
  <w:abstractNum w:abstractNumId="23" w15:restartNumberingAfterBreak="0">
    <w:nsid w:val="6D1223C5"/>
    <w:multiLevelType w:val="multilevel"/>
    <w:tmpl w:val="EEDE5B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F833AC2"/>
    <w:multiLevelType w:val="multilevel"/>
    <w:tmpl w:val="ECDEC0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9435AFE"/>
    <w:multiLevelType w:val="multilevel"/>
    <w:tmpl w:val="35DEF1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9CC5C5C"/>
    <w:multiLevelType w:val="multilevel"/>
    <w:tmpl w:val="E7BE10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F1C2B25"/>
    <w:multiLevelType w:val="multilevel"/>
    <w:tmpl w:val="AA4EF4C6"/>
    <w:lvl w:ilvl="0">
      <w:start w:val="1"/>
      <w:numFmt w:val="decimal"/>
      <w:lvlText w:val="%1)"/>
      <w:lvlJc w:val="left"/>
      <w:pPr>
        <w:ind w:left="765"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28" w15:restartNumberingAfterBreak="0">
    <w:nsid w:val="7F9C4507"/>
    <w:multiLevelType w:val="multilevel"/>
    <w:tmpl w:val="C4EAC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681150">
    <w:abstractNumId w:val="13"/>
  </w:num>
  <w:num w:numId="2" w16cid:durableId="42292909">
    <w:abstractNumId w:val="10"/>
  </w:num>
  <w:num w:numId="3" w16cid:durableId="1760759906">
    <w:abstractNumId w:val="16"/>
  </w:num>
  <w:num w:numId="4" w16cid:durableId="439569799">
    <w:abstractNumId w:val="8"/>
  </w:num>
  <w:num w:numId="5" w16cid:durableId="2045330652">
    <w:abstractNumId w:val="28"/>
  </w:num>
  <w:num w:numId="6" w16cid:durableId="2132702913">
    <w:abstractNumId w:val="19"/>
  </w:num>
  <w:num w:numId="7" w16cid:durableId="1541211403">
    <w:abstractNumId w:val="11"/>
  </w:num>
  <w:num w:numId="8" w16cid:durableId="1797017089">
    <w:abstractNumId w:val="18"/>
  </w:num>
  <w:num w:numId="9" w16cid:durableId="1163668710">
    <w:abstractNumId w:val="6"/>
  </w:num>
  <w:num w:numId="10" w16cid:durableId="921790320">
    <w:abstractNumId w:val="5"/>
  </w:num>
  <w:num w:numId="11" w16cid:durableId="1460492561">
    <w:abstractNumId w:val="17"/>
  </w:num>
  <w:num w:numId="12" w16cid:durableId="824468463">
    <w:abstractNumId w:val="14"/>
  </w:num>
  <w:num w:numId="13" w16cid:durableId="964389068">
    <w:abstractNumId w:val="23"/>
  </w:num>
  <w:num w:numId="14" w16cid:durableId="1289821681">
    <w:abstractNumId w:val="12"/>
  </w:num>
  <w:num w:numId="15" w16cid:durableId="191651515">
    <w:abstractNumId w:val="0"/>
  </w:num>
  <w:num w:numId="16" w16cid:durableId="837888691">
    <w:abstractNumId w:val="15"/>
  </w:num>
  <w:num w:numId="17" w16cid:durableId="492262767">
    <w:abstractNumId w:val="1"/>
  </w:num>
  <w:num w:numId="18" w16cid:durableId="202059972">
    <w:abstractNumId w:val="26"/>
  </w:num>
  <w:num w:numId="19" w16cid:durableId="1127892955">
    <w:abstractNumId w:val="24"/>
  </w:num>
  <w:num w:numId="20" w16cid:durableId="1560820790">
    <w:abstractNumId w:val="25"/>
  </w:num>
  <w:num w:numId="21" w16cid:durableId="1380977405">
    <w:abstractNumId w:val="4"/>
  </w:num>
  <w:num w:numId="22" w16cid:durableId="749736559">
    <w:abstractNumId w:val="22"/>
  </w:num>
  <w:num w:numId="23" w16cid:durableId="1564104332">
    <w:abstractNumId w:val="3"/>
  </w:num>
  <w:num w:numId="24" w16cid:durableId="421679461">
    <w:abstractNumId w:val="27"/>
  </w:num>
  <w:num w:numId="25" w16cid:durableId="1744641515">
    <w:abstractNumId w:val="7"/>
  </w:num>
  <w:num w:numId="26" w16cid:durableId="507983985">
    <w:abstractNumId w:val="20"/>
  </w:num>
  <w:num w:numId="27" w16cid:durableId="432170135">
    <w:abstractNumId w:val="9"/>
  </w:num>
  <w:num w:numId="28" w16cid:durableId="1834298116">
    <w:abstractNumId w:val="21"/>
  </w:num>
  <w:num w:numId="29" w16cid:durableId="1473594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C98"/>
    <w:rsid w:val="0001764A"/>
    <w:rsid w:val="00421C98"/>
    <w:rsid w:val="006A6104"/>
    <w:rsid w:val="00EE3F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52E4B"/>
  <w15:docId w15:val="{281C357C-0B6E-4A66-B166-0067987B0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color w:val="2E75B5"/>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mbria" w:eastAsia="Cambria" w:hAnsi="Cambria" w:cs="Cambria"/>
      <w:b/>
      <w:color w:val="4F81BD"/>
    </w:rPr>
  </w:style>
  <w:style w:type="paragraph" w:styleId="Heading4">
    <w:name w:val="heading 4"/>
    <w:basedOn w:val="Normal"/>
    <w:next w:val="Normal"/>
    <w:uiPriority w:val="9"/>
    <w:semiHidden/>
    <w:unhideWhenUsed/>
    <w:qFormat/>
    <w:pPr>
      <w:keepNext/>
      <w:keepLines/>
      <w:spacing w:before="40" w:after="0"/>
      <w:outlineLvl w:val="3"/>
    </w:pPr>
    <w:rPr>
      <w:i/>
      <w:color w:val="2F5496"/>
    </w:rPr>
  </w:style>
  <w:style w:type="paragraph" w:styleId="Heading5">
    <w:name w:val="heading 5"/>
    <w:basedOn w:val="Normal"/>
    <w:next w:val="Normal"/>
    <w:uiPriority w:val="9"/>
    <w:semiHidden/>
    <w:unhideWhenUsed/>
    <w:qFormat/>
    <w:pPr>
      <w:keepNext/>
      <w:keepLines/>
      <w:spacing w:before="40" w:after="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bidi/>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jc w:val="center"/>
    </w:pPr>
    <w:rPr>
      <w:rFonts w:ascii="Sakkal Majalla" w:eastAsia="Sakkal Majalla" w:hAnsi="Sakkal Majalla" w:cs="Sakkal Majalla"/>
      <w:sz w:val="28"/>
      <w:szCs w:val="28"/>
    </w:rPr>
    <w:tblPr>
      <w:tblStyleRowBandSize w:val="1"/>
      <w:tblStyleColBandSize w:val="1"/>
      <w:tblCellMar>
        <w:top w:w="0" w:type="dxa"/>
        <w:left w:w="115" w:type="dxa"/>
        <w:bottom w:w="0" w:type="dxa"/>
        <w:right w:w="115" w:type="dxa"/>
      </w:tblCellMar>
    </w:tblPr>
    <w:tcPr>
      <w:vAlign w:val="center"/>
    </w:tcPr>
    <w:tblStylePr w:type="firstRow">
      <w:tblPr/>
      <w:tcPr>
        <w:shd w:val="clear" w:color="auto" w:fill="E6F5C3"/>
      </w:tcPr>
    </w:tblStylePr>
    <w:tblStylePr w:type="band2Horz">
      <w:tblPr/>
      <w:tcPr>
        <w:shd w:val="clear" w:color="auto" w:fill="CCECEB"/>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61</Pages>
  <Words>15401</Words>
  <Characters>87792</Characters>
  <Application>Microsoft Office Word</Application>
  <DocSecurity>0</DocSecurity>
  <Lines>731</Lines>
  <Paragraphs>205</Paragraphs>
  <ScaleCrop>false</ScaleCrop>
  <Company/>
  <LinksUpToDate>false</LinksUpToDate>
  <CharactersWithSpaces>102988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SalEh Dammas</cp:lastModifiedBy>
  <cp:revision>3</cp:revision>
  <dcterms:created xsi:type="dcterms:W3CDTF">2025-07-18T12:38:00Z</dcterms:created>
  <dcterms:modified xsi:type="dcterms:W3CDTF">2025-07-18T12:40:00Z</dcterms:modified>
</cp:coreProperties>
</file>