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1BE16F" w14:textId="5248D96F" w:rsidR="001C7DB2" w:rsidRPr="00402C05" w:rsidRDefault="00264677" w:rsidP="00402C05">
      <w:pPr>
        <w:bidi/>
        <w:spacing w:line="360" w:lineRule="auto"/>
        <w:ind w:hanging="283"/>
        <w:jc w:val="both"/>
        <w:rPr>
          <w:rFonts w:ascii="Traditional Arabic" w:hAnsi="Traditional Arabic" w:cs="Traditional Arabic"/>
          <w:b/>
          <w:bCs/>
          <w:color w:val="548DD4" w:themeColor="text2" w:themeTint="99"/>
          <w:sz w:val="40"/>
          <w:szCs w:val="40"/>
        </w:rPr>
      </w:pPr>
      <w:r w:rsidRPr="00897932">
        <w:rPr>
          <w:rFonts w:ascii="Traditional Arabic" w:hAnsi="Traditional Arabic" w:cs="Traditional Arabic"/>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B609FDF" w14:textId="5E77FC7A" w:rsidR="00383DC8" w:rsidRPr="00897932" w:rsidRDefault="00C5093E" w:rsidP="00C5093E">
      <w:pPr>
        <w:spacing w:line="276" w:lineRule="auto"/>
        <w:ind w:left="533"/>
        <w:jc w:val="center"/>
        <w:rPr>
          <w:rFonts w:ascii="Traditional Arabic" w:eastAsia="Times New Roman" w:hAnsi="Traditional Arabic" w:cs="Traditional Arabic"/>
          <w:b/>
          <w:bCs/>
          <w:sz w:val="36"/>
          <w:szCs w:val="40"/>
          <w:rtl/>
        </w:rPr>
      </w:pPr>
      <w:r w:rsidRPr="00897932">
        <w:rPr>
          <w:rFonts w:ascii="Traditional Arabic" w:eastAsia="Times New Roman" w:hAnsi="Traditional Arabic" w:cs="Traditional Arabic" w:hint="cs"/>
          <w:b/>
          <w:bCs/>
          <w:sz w:val="36"/>
          <w:szCs w:val="40"/>
          <w:rtl/>
        </w:rPr>
        <w:t>أثر بعض استراتيجيات التعلم النشط على تنمية مهارتي القيادة والابتكار لدى المتعلمين برياض الأطفال بمدينة الخبر</w:t>
      </w:r>
    </w:p>
    <w:p w14:paraId="2D54D886" w14:textId="77777777" w:rsidR="00402C05" w:rsidRDefault="00402C05" w:rsidP="00402C05">
      <w:pPr>
        <w:bidi/>
        <w:spacing w:after="200" w:line="276" w:lineRule="auto"/>
        <w:jc w:val="center"/>
        <w:rPr>
          <w:rFonts w:ascii="Traditional Arabic" w:eastAsia="Calibri" w:hAnsi="Traditional Arabic" w:cs="Traditional Arabic"/>
          <w:b/>
          <w:bCs/>
          <w:sz w:val="36"/>
          <w:szCs w:val="36"/>
          <w:rtl/>
          <w:lang w:val="en-GB"/>
        </w:rPr>
      </w:pPr>
    </w:p>
    <w:p w14:paraId="1E1481BC" w14:textId="77777777" w:rsidR="00402C05" w:rsidRPr="00402C05" w:rsidRDefault="00402C05" w:rsidP="00402C05">
      <w:pPr>
        <w:bidi/>
        <w:spacing w:after="200" w:line="276" w:lineRule="auto"/>
        <w:jc w:val="center"/>
        <w:rPr>
          <w:rFonts w:ascii="Traditional Arabic" w:eastAsia="Calibri" w:hAnsi="Traditional Arabic" w:cs="Traditional Arabic"/>
          <w:b/>
          <w:bCs/>
          <w:sz w:val="36"/>
          <w:szCs w:val="36"/>
          <w:rtl/>
          <w:lang w:val="en-GB"/>
        </w:rPr>
      </w:pPr>
      <w:r w:rsidRPr="00402C05">
        <w:rPr>
          <w:rFonts w:ascii="Traditional Arabic" w:eastAsia="Calibri" w:hAnsi="Traditional Arabic" w:cs="Traditional Arabic"/>
          <w:b/>
          <w:bCs/>
          <w:sz w:val="36"/>
          <w:szCs w:val="36"/>
          <w:rtl/>
          <w:lang w:val="en-GB"/>
        </w:rPr>
        <w:t>الفصل الاول</w:t>
      </w:r>
    </w:p>
    <w:p w14:paraId="13C1D79A" w14:textId="77777777" w:rsidR="00402C05" w:rsidRPr="00402C05" w:rsidRDefault="00402C05" w:rsidP="00402C05">
      <w:pPr>
        <w:bidi/>
        <w:spacing w:after="200" w:line="276" w:lineRule="auto"/>
        <w:jc w:val="center"/>
        <w:rPr>
          <w:rFonts w:ascii="Traditional Arabic" w:eastAsia="Calibri" w:hAnsi="Traditional Arabic" w:cs="Traditional Arabic"/>
          <w:b/>
          <w:bCs/>
          <w:sz w:val="36"/>
          <w:szCs w:val="36"/>
          <w:rtl/>
          <w:lang w:val="en-GB"/>
        </w:rPr>
      </w:pPr>
      <w:r w:rsidRPr="00402C05">
        <w:rPr>
          <w:rFonts w:ascii="Traditional Arabic" w:eastAsia="Calibri" w:hAnsi="Traditional Arabic" w:cs="Traditional Arabic"/>
          <w:b/>
          <w:bCs/>
          <w:sz w:val="36"/>
          <w:szCs w:val="36"/>
          <w:rtl/>
          <w:lang w:val="en-GB"/>
        </w:rPr>
        <w:t xml:space="preserve">الاطار </w:t>
      </w:r>
      <w:r w:rsidRPr="00402C05">
        <w:rPr>
          <w:rFonts w:ascii="Traditional Arabic" w:eastAsia="Calibri" w:hAnsi="Traditional Arabic" w:cs="Traditional Arabic" w:hint="cs"/>
          <w:b/>
          <w:bCs/>
          <w:sz w:val="36"/>
          <w:szCs w:val="36"/>
          <w:rtl/>
          <w:lang w:val="en-GB"/>
        </w:rPr>
        <w:t>العام للدراسة</w:t>
      </w:r>
    </w:p>
    <w:p w14:paraId="45CCE62B" w14:textId="2559DDF4" w:rsidR="00402C05" w:rsidRPr="00402C05" w:rsidRDefault="00C472D8" w:rsidP="00402C05">
      <w:pPr>
        <w:bidi/>
        <w:spacing w:line="276" w:lineRule="auto"/>
        <w:jc w:val="both"/>
        <w:rPr>
          <w:rFonts w:ascii="Traditional Arabic" w:hAnsi="Traditional Arabic" w:cs="Traditional Arabic"/>
          <w:sz w:val="32"/>
          <w:szCs w:val="32"/>
          <w:rtl/>
        </w:rPr>
      </w:pPr>
      <w:r w:rsidRPr="00897932">
        <w:rPr>
          <w:rFonts w:ascii="Traditional Arabic" w:hAnsi="Traditional Arabic" w:cs="Traditional Arabic"/>
          <w:b/>
          <w:bCs/>
          <w:color w:val="FF0000"/>
          <w:sz w:val="28"/>
          <w:szCs w:val="28"/>
          <w:rtl/>
        </w:rPr>
        <w:br/>
      </w:r>
      <w:r w:rsidR="00402C05" w:rsidRPr="00402C05">
        <w:rPr>
          <w:rFonts w:ascii="Traditional Arabic" w:hAnsi="Traditional Arabic" w:cs="Traditional Arabic"/>
          <w:sz w:val="32"/>
          <w:szCs w:val="32"/>
          <w:rtl/>
        </w:rPr>
        <w:t xml:space="preserve">في ضوء التحولات التربوية والمعرفية التي يشهدها التعليم في المملكة العربية السعودية، وما تضمنته رؤية المملكة 2030 من توجهات استراتيجية نحو تنمية القدرات الإبداعية والقيادية منذ المراحل المبكرة من التعلم، يقدم هذا الفصل الإطار العام للدراسة، حيث يبدأ بمقدمة تُبرز الدور المحوري لاستراتيجيات التعلم النشط في تطوير مهارات القيادة والابتكار لدى أطفال مرحلة رياض الأطفال، باعتبارها من أهم المراحل التأسيسية في بناء الشخصية المتكاملة. ثم يعرض مشكلة الدراسة في ضوء الفجوة البحثية المتمثلة في قلة الدراسات التجريبية التي تناولت فاعلية استراتيجيات التعلم النشط ضمن السياق السعودي، ولا سيما في مدينة الخبر، رغم ما تتميز به من بيئات تعليمية متقدمة. كما يتناول الفصل أسئلة الدراسة وأهدافها التي تسعى إلى تحليل أثر ثلاث استراتيجيات تعليمية (لعب الأدوار، والتعلّم التعاوني، والتعلّم القائم على المشروع) في تعزيز مهارتي القيادة والابتكار لدى الأطفال، ويُبرز أهمية الدراسة النظرية والتطبيقية من خلال مساهمتها في إثراء الأدبيات التربوية وتقديم إطار عملي لتطوير ممارسات التعليم المبكر. ويُختتم الفصل بعرض فرضيات الدراسة ونموذجها </w:t>
      </w:r>
      <w:proofErr w:type="spellStart"/>
      <w:r w:rsidR="00402C05" w:rsidRPr="00402C05">
        <w:rPr>
          <w:rFonts w:ascii="Traditional Arabic" w:hAnsi="Traditional Arabic" w:cs="Traditional Arabic"/>
          <w:sz w:val="32"/>
          <w:szCs w:val="32"/>
          <w:rtl/>
        </w:rPr>
        <w:t>المفاهيمي</w:t>
      </w:r>
      <w:proofErr w:type="spellEnd"/>
      <w:r w:rsidR="00402C05" w:rsidRPr="00402C05">
        <w:rPr>
          <w:rFonts w:ascii="Traditional Arabic" w:hAnsi="Traditional Arabic" w:cs="Traditional Arabic"/>
          <w:sz w:val="32"/>
          <w:szCs w:val="32"/>
          <w:rtl/>
        </w:rPr>
        <w:t xml:space="preserve"> الذي يوضح العلاقة بين استراتيجيات التعلم النشط ومهارات القيادة والابتكار، تمهيدًا للفصول اللاحقة التي تتناول الإطار النظري والدراسات السابقة والتحليل الميداني الإحصائي</w:t>
      </w:r>
      <w:r w:rsidR="00402C05" w:rsidRPr="00402C05">
        <w:rPr>
          <w:rFonts w:ascii="Traditional Arabic" w:hAnsi="Traditional Arabic" w:cs="Traditional Arabic"/>
          <w:sz w:val="32"/>
          <w:szCs w:val="32"/>
        </w:rPr>
        <w:t>.</w:t>
      </w:r>
    </w:p>
    <w:p w14:paraId="7956738A" w14:textId="77777777" w:rsidR="00402C05" w:rsidRDefault="00402C05" w:rsidP="00402C05">
      <w:pPr>
        <w:bidi/>
        <w:spacing w:line="276" w:lineRule="auto"/>
        <w:jc w:val="both"/>
        <w:rPr>
          <w:rFonts w:ascii="Traditional Arabic" w:hAnsi="Traditional Arabic" w:cs="Traditional Arabic"/>
          <w:b/>
          <w:bCs/>
          <w:sz w:val="36"/>
          <w:szCs w:val="36"/>
          <w:rtl/>
        </w:rPr>
      </w:pPr>
    </w:p>
    <w:p w14:paraId="5A4A5BE4" w14:textId="60A6C813" w:rsidR="00C11026" w:rsidRPr="00897932" w:rsidRDefault="00C11026" w:rsidP="00402C05">
      <w:pPr>
        <w:bidi/>
        <w:spacing w:line="276" w:lineRule="auto"/>
        <w:jc w:val="both"/>
        <w:rPr>
          <w:rFonts w:ascii="Traditional Arabic" w:hAnsi="Traditional Arabic" w:cs="Traditional Arabic"/>
          <w:b/>
          <w:bCs/>
          <w:color w:val="FF0000"/>
          <w:sz w:val="28"/>
          <w:szCs w:val="28"/>
          <w:rtl/>
        </w:rPr>
      </w:pPr>
      <w:proofErr w:type="gramStart"/>
      <w:r w:rsidRPr="00897932">
        <w:rPr>
          <w:rFonts w:ascii="Traditional Arabic" w:hAnsi="Traditional Arabic" w:cs="Traditional Arabic"/>
          <w:b/>
          <w:bCs/>
          <w:sz w:val="36"/>
          <w:szCs w:val="36"/>
          <w:rtl/>
        </w:rPr>
        <w:lastRenderedPageBreak/>
        <w:t>مقدمة</w:t>
      </w:r>
      <w:proofErr w:type="gramEnd"/>
      <w:r w:rsidRPr="00897932">
        <w:rPr>
          <w:rFonts w:ascii="Traditional Arabic" w:hAnsi="Traditional Arabic" w:cs="Traditional Arabic"/>
          <w:b/>
          <w:bCs/>
          <w:sz w:val="36"/>
          <w:szCs w:val="36"/>
          <w:rtl/>
        </w:rPr>
        <w:t xml:space="preserve"> الدراسة</w:t>
      </w:r>
    </w:p>
    <w:p w14:paraId="4E28582E" w14:textId="0DFE4B82" w:rsidR="003C33DE" w:rsidRPr="00897932" w:rsidRDefault="003C33DE" w:rsidP="00402C05">
      <w:pPr>
        <w:bidi/>
        <w:spacing w:after="200" w:line="360" w:lineRule="auto"/>
        <w:ind w:firstLine="720"/>
        <w:jc w:val="both"/>
        <w:rPr>
          <w:rFonts w:ascii="Traditional Arabic" w:hAnsi="Traditional Arabic" w:cs="Traditional Arabic"/>
          <w:sz w:val="32"/>
          <w:szCs w:val="32"/>
        </w:rPr>
      </w:pPr>
      <w:proofErr w:type="gramStart"/>
      <w:r w:rsidRPr="00897932">
        <w:rPr>
          <w:rFonts w:ascii="Traditional Arabic" w:hAnsi="Traditional Arabic" w:cs="Traditional Arabic"/>
          <w:sz w:val="32"/>
          <w:szCs w:val="32"/>
          <w:rtl/>
        </w:rPr>
        <w:t>تُعد</w:t>
      </w:r>
      <w:proofErr w:type="gramEnd"/>
      <w:r w:rsidRPr="00897932">
        <w:rPr>
          <w:rFonts w:ascii="Traditional Arabic" w:hAnsi="Traditional Arabic" w:cs="Traditional Arabic"/>
          <w:sz w:val="32"/>
          <w:szCs w:val="32"/>
          <w:rtl/>
        </w:rPr>
        <w:t xml:space="preserve"> مرحلة الطفولة المبكرة من أهم المراحل التي يمر بها الإنسان، إذ تتشكل فيها الملامح الأساسية للشخصية، وتُغرس القيم، وتُنمّى المهارات التي تمهّد لنجاح الفرد في مراحل حياته اللاحقة. وتجمع الاتجاهات التربوية المعاصرة على أن الأساليب التعليمية القائمة على التلقين والحفظ لم تعد كافية لتلبية احتياجات الطفل في القرن الحادي والعشرين، إذ تتطلب تحديات العصر الحالي إعداد أجيال قادرة على القيادة، والإبداع، والتعاون، وحل المشكلات. وفي هذا الإطار، تبرز استراتيجيات التعلم النشط كأحد الاتجاهات الرائدة في تحسين جودة العملية التعليمية، وتنمية الجوانب القيادية والإبداعية لدى المتعلمين منذ مراحلهم الأولى (الفضلي، 2025).</w:t>
      </w:r>
    </w:p>
    <w:p w14:paraId="23024247" w14:textId="3AB775B0" w:rsidR="003C33DE" w:rsidRPr="00897932" w:rsidRDefault="003C33DE" w:rsidP="00402C05">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لقد أكدت الدراسات التربوية الحديثة أن التعلم النشط يُعد مدخلًا فاعلًا في تعزيز مشاركة الطفل في الموقف التعليمي، حيث يشركه في اكتشاف المفاهيم، وتطبيق المعارف، والتعبير عن الرأي، وتحمّل المسؤولية. وتشمل استراتيجيات التعلم النشط مجموعة من التقنيات التفاعلية مثل لعب الأدوار، والتعلّم التعاوني، والتعلّم القائم على المشروع، وحل المشكلات، والفصول المقلوبة، وغيرها من الأساليب التي تسهم في بناء شخصية الطفل القيادية والإبداعية في آن واحد (</w:t>
      </w:r>
      <w:r w:rsidRPr="00897932">
        <w:rPr>
          <w:rFonts w:ascii="Traditional Arabic" w:hAnsi="Traditional Arabic" w:cs="Traditional Arabic"/>
          <w:sz w:val="32"/>
          <w:szCs w:val="32"/>
        </w:rPr>
        <w:t>Martinez &amp; Gomez, 2025</w:t>
      </w:r>
      <w:r w:rsidRPr="00897932">
        <w:rPr>
          <w:rFonts w:ascii="Traditional Arabic" w:hAnsi="Traditional Arabic" w:cs="Traditional Arabic"/>
          <w:sz w:val="32"/>
          <w:szCs w:val="32"/>
          <w:rtl/>
        </w:rPr>
        <w:t xml:space="preserve">؛ </w:t>
      </w:r>
      <w:proofErr w:type="spellStart"/>
      <w:r w:rsidR="00FC3CD0" w:rsidRPr="00897932">
        <w:rPr>
          <w:rFonts w:ascii="Traditional Arabic" w:hAnsi="Traditional Arabic" w:cs="Traditional Arabic"/>
          <w:sz w:val="32"/>
          <w:szCs w:val="32"/>
        </w:rPr>
        <w:t>Trzaskowski</w:t>
      </w:r>
      <w:proofErr w:type="spellEnd"/>
      <w:r w:rsidR="00FC3CD0" w:rsidRPr="00897932">
        <w:rPr>
          <w:rFonts w:ascii="Traditional Arabic" w:hAnsi="Traditional Arabic" w:cs="Traditional Arabic"/>
          <w:sz w:val="32"/>
          <w:szCs w:val="32"/>
        </w:rPr>
        <w:t>, 2019</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Funk et al.</w:t>
      </w:r>
      <w:proofErr w:type="gramStart"/>
      <w:r w:rsidRPr="00897932">
        <w:rPr>
          <w:rFonts w:ascii="Traditional Arabic" w:hAnsi="Traditional Arabic" w:cs="Traditional Arabic"/>
          <w:sz w:val="32"/>
          <w:szCs w:val="32"/>
        </w:rPr>
        <w:t>, 2022</w:t>
      </w:r>
      <w:r w:rsidRPr="00897932">
        <w:rPr>
          <w:rFonts w:ascii="Traditional Arabic" w:hAnsi="Traditional Arabic" w:cs="Traditional Arabic"/>
          <w:sz w:val="32"/>
          <w:szCs w:val="32"/>
          <w:rtl/>
        </w:rPr>
        <w:t>).</w:t>
      </w:r>
      <w:proofErr w:type="gramEnd"/>
      <w:r w:rsidRPr="00897932">
        <w:rPr>
          <w:rFonts w:ascii="Traditional Arabic" w:hAnsi="Traditional Arabic" w:cs="Traditional Arabic"/>
          <w:sz w:val="32"/>
          <w:szCs w:val="32"/>
          <w:rtl/>
        </w:rPr>
        <w:t xml:space="preserve"> وقد تناولت العديد من الدراسات العربية والأجنبية فعالية التعلم النشط في تنمية مهارات متنوعة لدى الأطفال، إذ أثبتت دراسة القصاص (2021) فاعلية برنامج قائم على الأنشطة الفنية في تنمية مهارات القيادة، وكشفت دراسة آل </w:t>
      </w:r>
      <w:proofErr w:type="spellStart"/>
      <w:r w:rsidRPr="00897932">
        <w:rPr>
          <w:rFonts w:ascii="Traditional Arabic" w:hAnsi="Traditional Arabic" w:cs="Traditional Arabic"/>
          <w:sz w:val="32"/>
          <w:szCs w:val="32"/>
          <w:rtl/>
        </w:rPr>
        <w:t>خنجف</w:t>
      </w:r>
      <w:proofErr w:type="spellEnd"/>
      <w:r w:rsidRPr="00897932">
        <w:rPr>
          <w:rFonts w:ascii="Traditional Arabic" w:hAnsi="Traditional Arabic" w:cs="Traditional Arabic"/>
          <w:sz w:val="32"/>
          <w:szCs w:val="32"/>
          <w:rtl/>
        </w:rPr>
        <w:t xml:space="preserve"> (2021) أن استراتيجيات التعلم النشط تُسهم بفاعلية في تعزيز القيادة لدى أطفال الروضة في السعودية. </w:t>
      </w:r>
      <w:proofErr w:type="gramStart"/>
      <w:r w:rsidRPr="00897932">
        <w:rPr>
          <w:rFonts w:ascii="Traditional Arabic" w:hAnsi="Traditional Arabic" w:cs="Traditional Arabic"/>
          <w:sz w:val="32"/>
          <w:szCs w:val="32"/>
          <w:rtl/>
        </w:rPr>
        <w:t>كما</w:t>
      </w:r>
      <w:proofErr w:type="gramEnd"/>
      <w:r w:rsidRPr="00897932">
        <w:rPr>
          <w:rFonts w:ascii="Traditional Arabic" w:hAnsi="Traditional Arabic" w:cs="Traditional Arabic"/>
          <w:sz w:val="32"/>
          <w:szCs w:val="32"/>
          <w:rtl/>
        </w:rPr>
        <w:t xml:space="preserve"> أشارت دراسة </w:t>
      </w:r>
      <w:proofErr w:type="spellStart"/>
      <w:r w:rsidRPr="00897932">
        <w:rPr>
          <w:rFonts w:ascii="Traditional Arabic" w:hAnsi="Traditional Arabic" w:cs="Traditional Arabic"/>
          <w:sz w:val="32"/>
          <w:szCs w:val="32"/>
        </w:rPr>
        <w:t>Qashmer</w:t>
      </w:r>
      <w:proofErr w:type="spellEnd"/>
      <w:r w:rsidRPr="00897932">
        <w:rPr>
          <w:rFonts w:ascii="Traditional Arabic" w:hAnsi="Traditional Arabic" w:cs="Traditional Arabic"/>
          <w:sz w:val="32"/>
          <w:szCs w:val="32"/>
        </w:rPr>
        <w:t xml:space="preserve"> et al. </w:t>
      </w:r>
      <w:proofErr w:type="gramStart"/>
      <w:r w:rsidRPr="00897932">
        <w:rPr>
          <w:rFonts w:ascii="Traditional Arabic" w:hAnsi="Traditional Arabic" w:cs="Traditional Arabic"/>
          <w:sz w:val="32"/>
          <w:szCs w:val="32"/>
        </w:rPr>
        <w:t>(2024</w:t>
      </w:r>
      <w:r w:rsidRPr="00897932">
        <w:rPr>
          <w:rFonts w:ascii="Traditional Arabic" w:hAnsi="Traditional Arabic" w:cs="Traditional Arabic"/>
          <w:sz w:val="32"/>
          <w:szCs w:val="32"/>
          <w:rtl/>
        </w:rPr>
        <w:t xml:space="preserve">) إلى أن تطبيق استراتيجية </w:t>
      </w:r>
      <w:r w:rsidRPr="00897932">
        <w:rPr>
          <w:rFonts w:ascii="Traditional Arabic" w:hAnsi="Traditional Arabic" w:cs="Traditional Arabic"/>
          <w:sz w:val="32"/>
          <w:szCs w:val="32"/>
        </w:rPr>
        <w:t>SCAMPER</w:t>
      </w:r>
      <w:r w:rsidRPr="00897932">
        <w:rPr>
          <w:rFonts w:ascii="Traditional Arabic" w:hAnsi="Traditional Arabic" w:cs="Traditional Arabic"/>
          <w:sz w:val="32"/>
          <w:szCs w:val="32"/>
          <w:rtl/>
        </w:rPr>
        <w:t xml:space="preserve"> مع أطفال الروضة في الأردن كان له أثر واضح في تنمية التفكير الإبداعي، فيما </w:t>
      </w:r>
      <w:r w:rsidRPr="00897932">
        <w:rPr>
          <w:rFonts w:ascii="Traditional Arabic" w:hAnsi="Traditional Arabic" w:cs="Traditional Arabic"/>
          <w:sz w:val="32"/>
          <w:szCs w:val="32"/>
          <w:rtl/>
        </w:rPr>
        <w:lastRenderedPageBreak/>
        <w:t>أوضحت دراسة المليجي وآخرون (2024) أن التعلم الممتع – وهو أحد أفرع التعلم النشط – ساعد في تطوير السلوك القيادي لدى الأطفال.</w:t>
      </w:r>
      <w:proofErr w:type="gramEnd"/>
    </w:p>
    <w:p w14:paraId="23480CAE" w14:textId="5958BE57" w:rsidR="00891170" w:rsidRPr="00402C05" w:rsidRDefault="003C33DE" w:rsidP="00EA64F0">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في ضوء التوجهات التعليمية الحديثة في المملكة العربية السعودية، ولا سيّما ما تنادي به رؤية المملكة 2030 من تمكين الطفل وتنمية قدراته القيادية والإبداعية، تبرز الحاجة الملحّة إلى إجراء دراسات تجريبية تقيس فاعلية استراتيجيات التعلم النشط ضمن سياق محلي. </w:t>
      </w:r>
      <w:proofErr w:type="gramStart"/>
      <w:r w:rsidRPr="00897932">
        <w:rPr>
          <w:rFonts w:ascii="Traditional Arabic" w:hAnsi="Traditional Arabic" w:cs="Traditional Arabic"/>
          <w:sz w:val="32"/>
          <w:szCs w:val="32"/>
          <w:rtl/>
        </w:rPr>
        <w:t>وتُعد</w:t>
      </w:r>
      <w:proofErr w:type="gramEnd"/>
      <w:r w:rsidRPr="00897932">
        <w:rPr>
          <w:rFonts w:ascii="Traditional Arabic" w:hAnsi="Traditional Arabic" w:cs="Traditional Arabic"/>
          <w:sz w:val="32"/>
          <w:szCs w:val="32"/>
          <w:rtl/>
        </w:rPr>
        <w:t xml:space="preserve"> مدينة الخبر نموذجًا تعليميًا متقدمًا في المنطقة الشرقية، بما تتميز به من تنوع بيئات رياض الأطفال وتعدد مناهجها وأساليبها التربوية، مما يجعلها ميدانًا مثاليًا لتطبيق تجربة علمية تقيس أثر التعلم النشط في تطوير مهارات الأطفال</w:t>
      </w:r>
      <w:r w:rsidRPr="00897932">
        <w:rPr>
          <w:rFonts w:ascii="Traditional Arabic" w:hAnsi="Traditional Arabic" w:cs="Traditional Arabic"/>
          <w:sz w:val="32"/>
          <w:szCs w:val="32"/>
        </w:rPr>
        <w:t>.</w:t>
      </w:r>
      <w:r w:rsidR="00EA64F0">
        <w:rPr>
          <w:rFonts w:ascii="Traditional Arabic" w:hAnsi="Traditional Arabic" w:cs="Traditional Arabic" w:hint="cs"/>
          <w:sz w:val="32"/>
          <w:szCs w:val="32"/>
          <w:rtl/>
          <w:lang w:bidi="ar-JO"/>
        </w:rPr>
        <w:t xml:space="preserve"> </w:t>
      </w:r>
      <w:r w:rsidRPr="00897932">
        <w:rPr>
          <w:rFonts w:ascii="Traditional Arabic" w:hAnsi="Traditional Arabic" w:cs="Traditional Arabic"/>
          <w:sz w:val="32"/>
          <w:szCs w:val="32"/>
          <w:rtl/>
        </w:rPr>
        <w:t>انطلاقًا من ذلك، جاءت هذه الدراسة لتطبيق برنامج تجريبي قائم على ثلاث استراتيجيات من استراتيجيات التعلم النشط (لعب الأدوار، والتعلّم التعاوني، والتعلّم القائم على المشروع)، ولقياس أثرها قبليًا وبعديًا في تنمية مهارتي القيادة والابتكار لدى أطفال رياض الأطفال في مدينة الخبر، وذلك من خلال مقارنة نتائج المجموعات التجريبية بالمجموعة الضابطة</w:t>
      </w:r>
      <w:r w:rsidR="00DD4940" w:rsidRPr="00897932">
        <w:rPr>
          <w:rFonts w:ascii="Traditional Arabic" w:hAnsi="Traditional Arabic" w:cs="Traditional Arabic"/>
          <w:sz w:val="32"/>
          <w:szCs w:val="32"/>
          <w:rtl/>
        </w:rPr>
        <w:t xml:space="preserve"> التي درست بالطريقة التقليدية. </w:t>
      </w:r>
      <w:r w:rsidRPr="00897932">
        <w:rPr>
          <w:rFonts w:ascii="Traditional Arabic" w:hAnsi="Traditional Arabic" w:cs="Traditional Arabic"/>
          <w:sz w:val="32"/>
          <w:szCs w:val="32"/>
          <w:rtl/>
        </w:rPr>
        <w:t>تُسهم هذه الدراسة</w:t>
      </w:r>
      <w:r w:rsidR="00DD4940" w:rsidRPr="00897932">
        <w:rPr>
          <w:rFonts w:ascii="Traditional Arabic" w:hAnsi="Traditional Arabic" w:cs="Traditional Arabic" w:hint="cs"/>
          <w:sz w:val="32"/>
          <w:szCs w:val="32"/>
          <w:rtl/>
        </w:rPr>
        <w:t xml:space="preserve"> ايضا</w:t>
      </w:r>
      <w:r w:rsidRPr="00897932">
        <w:rPr>
          <w:rFonts w:ascii="Traditional Arabic" w:hAnsi="Traditional Arabic" w:cs="Traditional Arabic"/>
          <w:sz w:val="32"/>
          <w:szCs w:val="32"/>
          <w:rtl/>
        </w:rPr>
        <w:t xml:space="preserve"> في تقديم إطار علمي وتطبيقي يسعى إلى تطوير ممارسات التعلم النشط في مرحلة الطفولة المبكرة، بما يتماشى مع توجهات التعليم الحديث في المملكة نحو بناء جيل قيادي مبدع قادر على مواكبة متطلبات المستقبل</w:t>
      </w:r>
      <w:r w:rsidRPr="00897932">
        <w:rPr>
          <w:rFonts w:ascii="Traditional Arabic" w:hAnsi="Traditional Arabic" w:cs="Traditional Arabic"/>
          <w:sz w:val="32"/>
          <w:szCs w:val="32"/>
        </w:rPr>
        <w:t>.</w:t>
      </w:r>
    </w:p>
    <w:p w14:paraId="4FEBA1B9" w14:textId="6111D842" w:rsidR="00257F01" w:rsidRPr="00897932" w:rsidRDefault="00883E09" w:rsidP="00383DC8">
      <w:pPr>
        <w:bidi/>
        <w:spacing w:after="200" w:line="360" w:lineRule="auto"/>
        <w:jc w:val="both"/>
        <w:rPr>
          <w:rFonts w:ascii="Traditional Arabic" w:hAnsi="Traditional Arabic" w:cs="Traditional Arabic"/>
          <w:b/>
          <w:bCs/>
          <w:sz w:val="20"/>
          <w:szCs w:val="20"/>
          <w:rtl/>
        </w:rPr>
      </w:pPr>
      <w:r w:rsidRPr="00897932">
        <w:rPr>
          <w:rFonts w:ascii="Traditional Arabic" w:hAnsi="Traditional Arabic" w:cs="Traditional Arabic"/>
          <w:b/>
          <w:bCs/>
          <w:sz w:val="36"/>
          <w:szCs w:val="36"/>
          <w:rtl/>
        </w:rPr>
        <w:t>مشكلة الدراسة</w:t>
      </w:r>
      <w:r w:rsidR="00363B53" w:rsidRPr="00897932">
        <w:rPr>
          <w:rFonts w:ascii="Traditional Arabic" w:hAnsi="Traditional Arabic" w:cs="Traditional Arabic"/>
          <w:b/>
          <w:bCs/>
          <w:sz w:val="36"/>
          <w:szCs w:val="36"/>
          <w:rtl/>
        </w:rPr>
        <w:t xml:space="preserve"> </w:t>
      </w:r>
      <w:proofErr w:type="gramStart"/>
      <w:r w:rsidR="00363B53" w:rsidRPr="00897932">
        <w:rPr>
          <w:rFonts w:ascii="Traditional Arabic" w:hAnsi="Traditional Arabic" w:cs="Traditional Arabic" w:hint="cs"/>
          <w:b/>
          <w:bCs/>
          <w:sz w:val="36"/>
          <w:szCs w:val="36"/>
          <w:rtl/>
        </w:rPr>
        <w:t>وتساؤلاتها</w:t>
      </w:r>
      <w:proofErr w:type="gramEnd"/>
    </w:p>
    <w:p w14:paraId="05EF0EE4" w14:textId="1F832A88" w:rsidR="003C33DE" w:rsidRPr="00897932" w:rsidRDefault="003C33DE"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مع التطور المتسارع في مفاهيم التربية والتعليم، أصبح من الواضح أن الطفل لم يعد مجرد متلقٍ سلبي للمعرفة، بل غدا محور العملية التعليمية ومحركها الأساس، الأمر الذي يستوجب إحداث تحول جوهري في أساليب التدريس، خاصة في المراحل المبكرة من التعليم</w:t>
      </w:r>
      <w:r w:rsidRPr="00897932">
        <w:rPr>
          <w:rFonts w:ascii="Traditional Arabic" w:hAnsi="Traditional Arabic" w:cs="Traditional Arabic"/>
          <w:sz w:val="32"/>
          <w:szCs w:val="32"/>
        </w:rPr>
        <w:t>.</w:t>
      </w:r>
      <w:r w:rsidRPr="00897932">
        <w:rPr>
          <w:rFonts w:ascii="Traditional Arabic" w:hAnsi="Traditional Arabic" w:cs="Traditional Arabic" w:hint="cs"/>
          <w:sz w:val="32"/>
          <w:szCs w:val="32"/>
          <w:rtl/>
        </w:rPr>
        <w:t xml:space="preserve"> </w:t>
      </w:r>
      <w:r w:rsidRPr="00897932">
        <w:rPr>
          <w:rFonts w:ascii="Traditional Arabic" w:hAnsi="Traditional Arabic" w:cs="Traditional Arabic"/>
          <w:sz w:val="32"/>
          <w:szCs w:val="32"/>
          <w:rtl/>
        </w:rPr>
        <w:t xml:space="preserve">ورغم الجهود المبذولة في تطوير </w:t>
      </w:r>
      <w:r w:rsidRPr="00897932">
        <w:rPr>
          <w:rFonts w:ascii="Traditional Arabic" w:hAnsi="Traditional Arabic" w:cs="Traditional Arabic"/>
          <w:sz w:val="32"/>
          <w:szCs w:val="32"/>
          <w:rtl/>
        </w:rPr>
        <w:lastRenderedPageBreak/>
        <w:t>مناهج رياض الأطفال في المملكة العربية السعودية، إلا أن بعض المؤسسات التعليمية لا تزال تعتمد في ممارساتها اليومية على الأساليب التقليدية التي تركز على التكرار والتلقين، وهي ممارسات قد تعيق النمو الطبيعي لقدرات الطفل القيادية والإبداعية، وتحدّ من إمكاناته في التفكير المستقل واتخاذ القرار والتعبير عن ذاته (</w:t>
      </w:r>
      <w:proofErr w:type="spellStart"/>
      <w:r w:rsidR="00FC3CD0" w:rsidRPr="00897932">
        <w:rPr>
          <w:rFonts w:ascii="Traditional Arabic" w:hAnsi="Traditional Arabic" w:cs="Traditional Arabic"/>
          <w:sz w:val="32"/>
          <w:szCs w:val="32"/>
        </w:rPr>
        <w:t>Trzaskowski</w:t>
      </w:r>
      <w:proofErr w:type="spellEnd"/>
      <w:r w:rsidR="00FC3CD0" w:rsidRPr="00897932">
        <w:rPr>
          <w:rFonts w:ascii="Traditional Arabic" w:hAnsi="Traditional Arabic" w:cs="Traditional Arabic"/>
          <w:sz w:val="32"/>
          <w:szCs w:val="32"/>
        </w:rPr>
        <w:t>, 2019</w:t>
      </w:r>
      <w:r w:rsidRPr="00897932">
        <w:rPr>
          <w:rFonts w:ascii="Traditional Arabic" w:hAnsi="Traditional Arabic" w:cs="Traditional Arabic"/>
          <w:sz w:val="32"/>
          <w:szCs w:val="32"/>
          <w:rtl/>
        </w:rPr>
        <w:t>).</w:t>
      </w:r>
    </w:p>
    <w:p w14:paraId="3F1AE5EB" w14:textId="2DA7924A" w:rsidR="003C33DE" w:rsidRPr="00897932" w:rsidRDefault="003C33DE"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من جهة أخرى، تشير العديد من الدراسات التربوية الحديثة إلى أن استراتيجيات التعلم النشط بما تتضمنه من تفاعل، مشاركة، وتعاون بين الأطفال، تُعدّ من أكثر الأساليب فاعلية في تنمية المهارات القيادية مثل التواصل، اتخاذ القرار، العمل الجماعي، وحل المشكلات (آل </w:t>
      </w:r>
      <w:proofErr w:type="spellStart"/>
      <w:r w:rsidRPr="00897932">
        <w:rPr>
          <w:rFonts w:ascii="Traditional Arabic" w:hAnsi="Traditional Arabic" w:cs="Traditional Arabic"/>
          <w:sz w:val="32"/>
          <w:szCs w:val="32"/>
          <w:rtl/>
        </w:rPr>
        <w:t>خنجف</w:t>
      </w:r>
      <w:proofErr w:type="spellEnd"/>
      <w:r w:rsidRPr="00897932">
        <w:rPr>
          <w:rFonts w:ascii="Traditional Arabic" w:hAnsi="Traditional Arabic" w:cs="Traditional Arabic"/>
          <w:sz w:val="32"/>
          <w:szCs w:val="32"/>
          <w:rtl/>
        </w:rPr>
        <w:t>، 2021؛ القصاص، 2021). كما تؤكد الدراسات أن هذه الاستراتيجيات تهيئ بيئة محفزة على الإبداع والتفكير الخلاق من خلال الأنشطة العملية والمشروعات التي تضع الطفل في مواقف تعلم واقعية تتطلب منه التفكير، التجريب، والابتكار (</w:t>
      </w:r>
      <w:proofErr w:type="spellStart"/>
      <w:r w:rsidRPr="00897932">
        <w:rPr>
          <w:rFonts w:ascii="Traditional Arabic" w:hAnsi="Traditional Arabic" w:cs="Traditional Arabic"/>
          <w:sz w:val="32"/>
          <w:szCs w:val="32"/>
        </w:rPr>
        <w:t>Qashmer</w:t>
      </w:r>
      <w:proofErr w:type="spellEnd"/>
      <w:r w:rsidRPr="00897932">
        <w:rPr>
          <w:rFonts w:ascii="Traditional Arabic" w:hAnsi="Traditional Arabic" w:cs="Traditional Arabic"/>
          <w:sz w:val="32"/>
          <w:szCs w:val="32"/>
        </w:rPr>
        <w:t xml:space="preserve"> et al.</w:t>
      </w:r>
      <w:proofErr w:type="gramStart"/>
      <w:r w:rsidRPr="00897932">
        <w:rPr>
          <w:rFonts w:ascii="Traditional Arabic" w:hAnsi="Traditional Arabic" w:cs="Traditional Arabic"/>
          <w:sz w:val="32"/>
          <w:szCs w:val="32"/>
        </w:rPr>
        <w:t>, 2024</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Martinez &amp; Gomez, 2025</w:t>
      </w:r>
      <w:r w:rsidRPr="00897932">
        <w:rPr>
          <w:rFonts w:ascii="Traditional Arabic" w:hAnsi="Traditional Arabic" w:cs="Traditional Arabic"/>
          <w:sz w:val="32"/>
          <w:szCs w:val="32"/>
          <w:rtl/>
        </w:rPr>
        <w:t>).</w:t>
      </w:r>
      <w:proofErr w:type="gramEnd"/>
    </w:p>
    <w:p w14:paraId="05F33ED8" w14:textId="5DF0CE03" w:rsidR="003C33DE" w:rsidRPr="00897932" w:rsidRDefault="00187D9F"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على الرغم من النتائج الإيجابية التي توصلت إليها هذه الدراسات، إلا أن معظمها تم تطبيقه في سياق</w:t>
      </w:r>
      <w:r w:rsidR="00402C05">
        <w:rPr>
          <w:rFonts w:ascii="Traditional Arabic" w:hAnsi="Traditional Arabic" w:cs="Traditional Arabic"/>
          <w:sz w:val="32"/>
          <w:szCs w:val="32"/>
          <w:rtl/>
        </w:rPr>
        <w:t>ات غير سعودية؛ فعلى سبيل المثال</w:t>
      </w:r>
      <w:r w:rsidRPr="00897932">
        <w:rPr>
          <w:rFonts w:ascii="Traditional Arabic" w:hAnsi="Traditional Arabic" w:cs="Traditional Arabic"/>
          <w:sz w:val="32"/>
          <w:szCs w:val="32"/>
          <w:rtl/>
        </w:rPr>
        <w:t xml:space="preserve"> أُجريت دراسة عفيفي</w:t>
      </w:r>
      <w:r w:rsidRPr="00897932">
        <w:rPr>
          <w:rFonts w:ascii="Traditional Arabic" w:hAnsi="Traditional Arabic" w:cs="Traditional Arabic" w:hint="cs"/>
          <w:sz w:val="32"/>
          <w:szCs w:val="32"/>
          <w:rtl/>
        </w:rPr>
        <w:t>،</w:t>
      </w:r>
      <w:r w:rsidRPr="00897932">
        <w:rPr>
          <w:rFonts w:ascii="Traditional Arabic" w:hAnsi="Traditional Arabic" w:cs="Traditional Arabic"/>
          <w:sz w:val="32"/>
          <w:szCs w:val="32"/>
          <w:rtl/>
        </w:rPr>
        <w:t xml:space="preserve"> (2021) و</w:t>
      </w:r>
      <w:r w:rsidRPr="00897932">
        <w:rPr>
          <w:rFonts w:ascii="Traditional Arabic" w:hAnsi="Traditional Arabic" w:cs="Traditional Arabic" w:hint="cs"/>
          <w:sz w:val="32"/>
          <w:szCs w:val="32"/>
          <w:rtl/>
        </w:rPr>
        <w:t xml:space="preserve">دراسة </w:t>
      </w:r>
      <w:r w:rsidRPr="00897932">
        <w:rPr>
          <w:rFonts w:ascii="Traditional Arabic" w:hAnsi="Traditional Arabic" w:cs="Traditional Arabic"/>
          <w:sz w:val="32"/>
          <w:szCs w:val="32"/>
          <w:rtl/>
        </w:rPr>
        <w:t>الشافعي</w:t>
      </w:r>
      <w:r w:rsidRPr="00897932">
        <w:rPr>
          <w:rFonts w:ascii="Traditional Arabic" w:hAnsi="Traditional Arabic" w:cs="Traditional Arabic" w:hint="cs"/>
          <w:sz w:val="32"/>
          <w:szCs w:val="32"/>
          <w:rtl/>
        </w:rPr>
        <w:t>،</w:t>
      </w:r>
      <w:r w:rsidRPr="00897932">
        <w:rPr>
          <w:rFonts w:ascii="Traditional Arabic" w:hAnsi="Traditional Arabic" w:cs="Traditional Arabic"/>
          <w:sz w:val="32"/>
          <w:szCs w:val="32"/>
          <w:rtl/>
        </w:rPr>
        <w:t xml:space="preserve"> (2021) في جمهورية مصر العربية، بينما نُفذت دراسة</w:t>
      </w:r>
      <w:r w:rsidRPr="00897932">
        <w:rPr>
          <w:rFonts w:ascii="Traditional Arabic" w:hAnsi="Traditional Arabic" w:cs="Traditional Arabic"/>
          <w:sz w:val="32"/>
          <w:szCs w:val="32"/>
        </w:rPr>
        <w:t xml:space="preserve"> </w:t>
      </w:r>
      <w:r w:rsidR="00402C05" w:rsidRPr="00402C05">
        <w:rPr>
          <w:rFonts w:ascii="Traditional Arabic" w:hAnsi="Traditional Arabic" w:cs="Traditional Arabic"/>
          <w:sz w:val="32"/>
          <w:szCs w:val="32"/>
        </w:rPr>
        <w:t>&amp;</w:t>
      </w:r>
      <w:r w:rsidRPr="00897932">
        <w:rPr>
          <w:rFonts w:ascii="Traditional Arabic" w:hAnsi="Traditional Arabic" w:cs="Traditional Arabic"/>
          <w:sz w:val="32"/>
          <w:szCs w:val="32"/>
        </w:rPr>
        <w:t xml:space="preserve"> </w:t>
      </w:r>
      <w:proofErr w:type="spellStart"/>
      <w:r w:rsidRPr="00897932">
        <w:rPr>
          <w:rFonts w:ascii="Times New Roman" w:hAnsi="Times New Roman" w:cs="Times New Roman"/>
          <w:sz w:val="32"/>
          <w:szCs w:val="32"/>
        </w:rPr>
        <w:t>Ş</w:t>
      </w:r>
      <w:r w:rsidRPr="00897932">
        <w:rPr>
          <w:rFonts w:ascii="Traditional Arabic" w:hAnsi="Traditional Arabic" w:cs="Traditional Arabic"/>
          <w:sz w:val="32"/>
          <w:szCs w:val="32"/>
        </w:rPr>
        <w:t>engül</w:t>
      </w:r>
      <w:proofErr w:type="spellEnd"/>
      <w:r w:rsidRPr="00897932">
        <w:rPr>
          <w:rFonts w:ascii="Traditional Arabic" w:hAnsi="Traditional Arabic" w:cs="Traditional Arabic"/>
          <w:sz w:val="32"/>
          <w:szCs w:val="32"/>
        </w:rPr>
        <w:t xml:space="preserve">, 2017) </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w:t>
      </w:r>
      <w:proofErr w:type="spellStart"/>
      <w:r w:rsidRPr="00897932">
        <w:rPr>
          <w:rFonts w:ascii="Traditional Arabic" w:hAnsi="Traditional Arabic" w:cs="Traditional Arabic"/>
          <w:sz w:val="32"/>
          <w:szCs w:val="32"/>
        </w:rPr>
        <w:t>Erdo</w:t>
      </w:r>
      <w:r w:rsidRPr="00897932">
        <w:rPr>
          <w:rFonts w:ascii="Times New Roman" w:hAnsi="Times New Roman" w:cs="Times New Roman"/>
          <w:sz w:val="32"/>
          <w:szCs w:val="32"/>
        </w:rPr>
        <w:t>ğ</w:t>
      </w:r>
      <w:r w:rsidRPr="00897932">
        <w:rPr>
          <w:rFonts w:ascii="Traditional Arabic" w:hAnsi="Traditional Arabic" w:cs="Traditional Arabic"/>
          <w:sz w:val="32"/>
          <w:szCs w:val="32"/>
        </w:rPr>
        <w:t>an</w:t>
      </w:r>
      <w:proofErr w:type="spellEnd"/>
      <w:r w:rsidRPr="00897932">
        <w:rPr>
          <w:rFonts w:ascii="Traditional Arabic" w:hAnsi="Traditional Arabic" w:cs="Traditional Arabic"/>
          <w:sz w:val="32"/>
          <w:szCs w:val="32"/>
        </w:rPr>
        <w:t xml:space="preserve"> </w:t>
      </w:r>
      <w:r w:rsidRPr="00897932">
        <w:rPr>
          <w:rFonts w:ascii="Traditional Arabic" w:hAnsi="Traditional Arabic" w:cs="Traditional Arabic" w:hint="cs"/>
          <w:sz w:val="32"/>
          <w:szCs w:val="32"/>
          <w:rtl/>
        </w:rPr>
        <w:t xml:space="preserve"> في تركيا</w:t>
      </w:r>
      <w:r w:rsidRPr="00897932">
        <w:rPr>
          <w:rFonts w:ascii="Traditional Arabic" w:hAnsi="Traditional Arabic" w:cs="Traditional Arabic"/>
          <w:sz w:val="32"/>
          <w:szCs w:val="32"/>
          <w:rtl/>
        </w:rPr>
        <w:t xml:space="preserve">، ودراسة </w:t>
      </w:r>
      <w:r w:rsidRPr="00897932">
        <w:rPr>
          <w:rFonts w:ascii="Traditional Arabic" w:hAnsi="Traditional Arabic" w:cs="Traditional Arabic"/>
          <w:sz w:val="32"/>
          <w:szCs w:val="32"/>
        </w:rPr>
        <w:t>(</w:t>
      </w:r>
      <w:proofErr w:type="spellStart"/>
      <w:r w:rsidRPr="00897932">
        <w:rPr>
          <w:rFonts w:ascii="Traditional Arabic" w:hAnsi="Traditional Arabic" w:cs="Traditional Arabic"/>
          <w:sz w:val="32"/>
          <w:szCs w:val="32"/>
        </w:rPr>
        <w:t>Foshaug</w:t>
      </w:r>
      <w:proofErr w:type="spellEnd"/>
      <w:r w:rsidRPr="00897932">
        <w:rPr>
          <w:rFonts w:ascii="Traditional Arabic" w:hAnsi="Traditional Arabic" w:cs="Traditional Arabic"/>
          <w:sz w:val="32"/>
          <w:szCs w:val="32"/>
        </w:rPr>
        <w:t xml:space="preserve"> </w:t>
      </w:r>
      <w:r w:rsidR="00402C05" w:rsidRPr="00402C05">
        <w:rPr>
          <w:rFonts w:ascii="Traditional Arabic" w:hAnsi="Traditional Arabic" w:cs="Traditional Arabic"/>
          <w:sz w:val="32"/>
          <w:szCs w:val="32"/>
          <w:lang w:bidi="ar-AE"/>
        </w:rPr>
        <w:t>&amp;</w:t>
      </w:r>
      <w:r w:rsidRPr="00897932">
        <w:rPr>
          <w:rFonts w:ascii="Traditional Arabic" w:hAnsi="Traditional Arabic" w:cs="Traditional Arabic"/>
          <w:sz w:val="32"/>
          <w:szCs w:val="32"/>
          <w:lang w:bidi="ar-AE"/>
        </w:rPr>
        <w:t xml:space="preserve"> </w:t>
      </w:r>
      <w:proofErr w:type="spellStart"/>
      <w:r w:rsidRPr="00897932">
        <w:rPr>
          <w:rFonts w:ascii="Traditional Arabic" w:hAnsi="Traditional Arabic" w:cs="Traditional Arabic"/>
          <w:sz w:val="32"/>
          <w:szCs w:val="32"/>
        </w:rPr>
        <w:t>Vennebo</w:t>
      </w:r>
      <w:proofErr w:type="spellEnd"/>
      <w:r w:rsidRPr="00897932">
        <w:rPr>
          <w:rFonts w:ascii="Traditional Arabic" w:hAnsi="Traditional Arabic" w:cs="Traditional Arabic"/>
          <w:sz w:val="32"/>
          <w:szCs w:val="32"/>
        </w:rPr>
        <w:t xml:space="preserve"> </w:t>
      </w:r>
      <w:proofErr w:type="spellStart"/>
      <w:r w:rsidRPr="00897932">
        <w:rPr>
          <w:rFonts w:ascii="Traditional Arabic" w:hAnsi="Traditional Arabic" w:cs="Traditional Arabic"/>
          <w:sz w:val="32"/>
          <w:szCs w:val="32"/>
        </w:rPr>
        <w:t>Gustavsen</w:t>
      </w:r>
      <w:proofErr w:type="spellEnd"/>
      <w:r w:rsidRPr="00897932">
        <w:rPr>
          <w:rFonts w:ascii="Traditional Arabic" w:hAnsi="Traditional Arabic" w:cs="Traditional Arabic"/>
          <w:sz w:val="32"/>
          <w:szCs w:val="32"/>
        </w:rPr>
        <w:t>, 2024)</w:t>
      </w:r>
      <w:r w:rsidRPr="00897932">
        <w:rPr>
          <w:rFonts w:ascii="Traditional Arabic" w:hAnsi="Traditional Arabic" w:cs="Traditional Arabic"/>
          <w:sz w:val="32"/>
          <w:szCs w:val="32"/>
          <w:rtl/>
        </w:rPr>
        <w:t xml:space="preserve"> </w:t>
      </w:r>
      <w:r w:rsidR="008A02FD" w:rsidRPr="00897932">
        <w:rPr>
          <w:rFonts w:ascii="Traditional Arabic" w:hAnsi="Traditional Arabic" w:cs="Traditional Arabic"/>
          <w:sz w:val="32"/>
          <w:szCs w:val="32"/>
          <w:rtl/>
        </w:rPr>
        <w:t>في النرويج، في حين أُجريت دراسة</w:t>
      </w:r>
      <w:r w:rsidRPr="00897932">
        <w:rPr>
          <w:rFonts w:ascii="Traditional Arabic" w:hAnsi="Traditional Arabic" w:cs="Traditional Arabic"/>
          <w:sz w:val="32"/>
          <w:szCs w:val="32"/>
          <w:rtl/>
        </w:rPr>
        <w:t xml:space="preserve"> (</w:t>
      </w:r>
      <w:r w:rsidR="008A02FD" w:rsidRPr="00897932">
        <w:rPr>
          <w:rFonts w:ascii="Traditional Arabic" w:hAnsi="Traditional Arabic" w:cs="Traditional Arabic"/>
          <w:sz w:val="32"/>
          <w:szCs w:val="32"/>
        </w:rPr>
        <w:t>Lam et al.</w:t>
      </w:r>
      <w:proofErr w:type="gramStart"/>
      <w:r w:rsidR="008A02FD" w:rsidRPr="00897932">
        <w:rPr>
          <w:rFonts w:ascii="Traditional Arabic" w:hAnsi="Traditional Arabic" w:cs="Traditional Arabic"/>
          <w:sz w:val="32"/>
          <w:szCs w:val="32"/>
        </w:rPr>
        <w:t>, 2024</w:t>
      </w:r>
      <w:r w:rsidR="008A02FD" w:rsidRPr="00897932">
        <w:rPr>
          <w:rFonts w:ascii="Traditional Arabic" w:hAnsi="Traditional Arabic" w:cs="Traditional Arabic"/>
          <w:sz w:val="32"/>
          <w:szCs w:val="32"/>
          <w:rtl/>
        </w:rPr>
        <w:t>) في هونغ كونغ</w:t>
      </w:r>
      <w:r w:rsidR="008A02FD" w:rsidRPr="00897932">
        <w:rPr>
          <w:rFonts w:ascii="Traditional Arabic" w:hAnsi="Traditional Arabic" w:cs="Traditional Arabic" w:hint="cs"/>
          <w:sz w:val="32"/>
          <w:szCs w:val="32"/>
          <w:rtl/>
        </w:rPr>
        <w:t xml:space="preserve">، </w:t>
      </w:r>
      <w:r w:rsidR="003C33DE" w:rsidRPr="00897932">
        <w:rPr>
          <w:rFonts w:ascii="Traditional Arabic" w:hAnsi="Traditional Arabic" w:cs="Traditional Arabic"/>
          <w:sz w:val="32"/>
          <w:szCs w:val="32"/>
          <w:rtl/>
        </w:rPr>
        <w:t>أو</w:t>
      </w:r>
      <w:r w:rsidR="008A02FD" w:rsidRPr="00897932">
        <w:rPr>
          <w:rFonts w:ascii="Traditional Arabic" w:hAnsi="Traditional Arabic" w:cs="Traditional Arabic" w:hint="cs"/>
          <w:sz w:val="32"/>
          <w:szCs w:val="32"/>
          <w:rtl/>
        </w:rPr>
        <w:t xml:space="preserve"> ان الدراسات السابقة</w:t>
      </w:r>
      <w:r w:rsidR="003C33DE" w:rsidRPr="00897932">
        <w:rPr>
          <w:rFonts w:ascii="Traditional Arabic" w:hAnsi="Traditional Arabic" w:cs="Traditional Arabic"/>
          <w:sz w:val="32"/>
          <w:szCs w:val="32"/>
          <w:rtl/>
        </w:rPr>
        <w:t xml:space="preserve"> ركز</w:t>
      </w:r>
      <w:r w:rsidR="008A02FD" w:rsidRPr="00897932">
        <w:rPr>
          <w:rFonts w:ascii="Traditional Arabic" w:hAnsi="Traditional Arabic" w:cs="Traditional Arabic" w:hint="cs"/>
          <w:sz w:val="32"/>
          <w:szCs w:val="32"/>
          <w:rtl/>
        </w:rPr>
        <w:t>ت</w:t>
      </w:r>
      <w:r w:rsidR="003C33DE" w:rsidRPr="00897932">
        <w:rPr>
          <w:rFonts w:ascii="Traditional Arabic" w:hAnsi="Traditional Arabic" w:cs="Traditional Arabic"/>
          <w:sz w:val="32"/>
          <w:szCs w:val="32"/>
          <w:rtl/>
        </w:rPr>
        <w:t xml:space="preserve"> على استراتيجية واحدة فقط من استراتيجيات التعلم النشط، أو تناول أحد المتغيرين (القيادة أو الابتكار) دون الآخر، مما يبرز الحاجة إلى دراسة تجمع بين استراتيجيات متعددة وتقيس أثرها المشترك على كلا المهارتين.</w:t>
      </w:r>
      <w:proofErr w:type="gramEnd"/>
      <w:r w:rsidR="003C33DE" w:rsidRPr="00897932">
        <w:rPr>
          <w:rFonts w:ascii="Traditional Arabic" w:hAnsi="Traditional Arabic" w:cs="Traditional Arabic"/>
          <w:sz w:val="32"/>
          <w:szCs w:val="32"/>
          <w:rtl/>
        </w:rPr>
        <w:t xml:space="preserve"> </w:t>
      </w:r>
      <w:proofErr w:type="gramStart"/>
      <w:r w:rsidR="003C33DE" w:rsidRPr="00897932">
        <w:rPr>
          <w:rFonts w:ascii="Traditional Arabic" w:hAnsi="Traditional Arabic" w:cs="Traditional Arabic"/>
          <w:sz w:val="32"/>
          <w:szCs w:val="32"/>
          <w:rtl/>
        </w:rPr>
        <w:t>كما</w:t>
      </w:r>
      <w:proofErr w:type="gramEnd"/>
      <w:r w:rsidR="003C33DE" w:rsidRPr="00897932">
        <w:rPr>
          <w:rFonts w:ascii="Traditional Arabic" w:hAnsi="Traditional Arabic" w:cs="Traditional Arabic"/>
          <w:sz w:val="32"/>
          <w:szCs w:val="32"/>
          <w:rtl/>
        </w:rPr>
        <w:t xml:space="preserve"> </w:t>
      </w:r>
      <w:r w:rsidR="003C33DE" w:rsidRPr="00897932">
        <w:rPr>
          <w:rFonts w:ascii="Traditional Arabic" w:hAnsi="Traditional Arabic" w:cs="Traditional Arabic"/>
          <w:sz w:val="32"/>
          <w:szCs w:val="32"/>
          <w:rtl/>
        </w:rPr>
        <w:lastRenderedPageBreak/>
        <w:t>أن مدينة الخبر تُعدّ من البيئات التعليمية المتميزة في المملكة لما تشهده من تطبيقات تربوية حديثة، ومع ذلك لم تُسلّط عليها دراسات تجريبية محلية كافية في هذا المجال.</w:t>
      </w:r>
    </w:p>
    <w:p w14:paraId="58FA20DE" w14:textId="7C4A750F" w:rsidR="006C136D" w:rsidRPr="00897932" w:rsidRDefault="003C33DE"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بناءً على ما سبق، جاءت هذه الدراسة لتطبيق برنامج تجريبي قائم على ثلاث استراتيجيات من التعلم النشط (لعب الأدوار، التعلم التعاوني، والتعلم القائم على المشروع)، ولقياس أثره قبليًا وبعديًا في تنمية مهارتي القيادة والابتكار لدى أطفال رياض الأطفال في مدينة الخبر، وذلك من خلال مقارنة نتائج المجموعات التجريبية التي خضعت للتطبيق بالمجموعة الضابطة التي درست بالطريقة التقليدية</w:t>
      </w:r>
      <w:r w:rsidRPr="00897932">
        <w:rPr>
          <w:rFonts w:ascii="Traditional Arabic" w:hAnsi="Traditional Arabic" w:cs="Traditional Arabic" w:hint="cs"/>
          <w:sz w:val="32"/>
          <w:szCs w:val="32"/>
          <w:rtl/>
        </w:rPr>
        <w:t xml:space="preserve">، ولتجيب </w:t>
      </w:r>
      <w:r w:rsidR="006C136D" w:rsidRPr="00897932">
        <w:rPr>
          <w:rFonts w:ascii="Traditional Arabic" w:hAnsi="Traditional Arabic" w:cs="Traditional Arabic"/>
          <w:sz w:val="32"/>
          <w:szCs w:val="32"/>
          <w:rtl/>
        </w:rPr>
        <w:t xml:space="preserve"> عن السؤال</w:t>
      </w:r>
      <w:r w:rsidR="00E93EFC" w:rsidRPr="00897932">
        <w:rPr>
          <w:rFonts w:ascii="Traditional Arabic" w:hAnsi="Traditional Arabic" w:cs="Traditional Arabic" w:hint="cs"/>
          <w:sz w:val="32"/>
          <w:szCs w:val="32"/>
          <w:rtl/>
        </w:rPr>
        <w:t>ين</w:t>
      </w:r>
      <w:r w:rsidR="00E93EFC" w:rsidRPr="00897932">
        <w:rPr>
          <w:rFonts w:ascii="Traditional Arabic" w:hAnsi="Traditional Arabic" w:cs="Traditional Arabic"/>
          <w:sz w:val="32"/>
          <w:szCs w:val="32"/>
          <w:rtl/>
        </w:rPr>
        <w:t xml:space="preserve"> </w:t>
      </w:r>
      <w:r w:rsidR="00E93EFC" w:rsidRPr="00897932">
        <w:rPr>
          <w:rFonts w:ascii="Traditional Arabic" w:hAnsi="Traditional Arabic" w:cs="Traditional Arabic" w:hint="cs"/>
          <w:sz w:val="32"/>
          <w:szCs w:val="32"/>
          <w:rtl/>
        </w:rPr>
        <w:t>الرئيسي</w:t>
      </w:r>
      <w:r w:rsidR="00E93EFC" w:rsidRPr="00897932">
        <w:rPr>
          <w:rFonts w:ascii="Traditional Arabic" w:hAnsi="Traditional Arabic" w:cs="Traditional Arabic" w:hint="eastAsia"/>
          <w:sz w:val="32"/>
          <w:szCs w:val="32"/>
          <w:rtl/>
        </w:rPr>
        <w:t>ن</w:t>
      </w:r>
      <w:r w:rsidR="006C136D" w:rsidRPr="00897932">
        <w:rPr>
          <w:rFonts w:ascii="Traditional Arabic" w:hAnsi="Traditional Arabic" w:cs="Traditional Arabic"/>
          <w:sz w:val="32"/>
          <w:szCs w:val="32"/>
          <w:rtl/>
        </w:rPr>
        <w:t xml:space="preserve"> التالي</w:t>
      </w:r>
      <w:r w:rsidR="00E93EFC" w:rsidRPr="00897932">
        <w:rPr>
          <w:rFonts w:ascii="Traditional Arabic" w:hAnsi="Traditional Arabic" w:cs="Traditional Arabic" w:hint="cs"/>
          <w:sz w:val="32"/>
          <w:szCs w:val="32"/>
          <w:rtl/>
        </w:rPr>
        <w:t>ين</w:t>
      </w:r>
      <w:r w:rsidR="006C136D" w:rsidRPr="00897932">
        <w:rPr>
          <w:rFonts w:ascii="Traditional Arabic" w:hAnsi="Traditional Arabic" w:cs="Traditional Arabic"/>
          <w:sz w:val="32"/>
          <w:szCs w:val="32"/>
        </w:rPr>
        <w:t>:</w:t>
      </w:r>
    </w:p>
    <w:p w14:paraId="2ADD9FDE" w14:textId="5EE70F7F" w:rsidR="00E93EFC" w:rsidRPr="00897932" w:rsidRDefault="00E93EFC" w:rsidP="00E93EFC">
      <w:pPr>
        <w:bidi/>
        <w:spacing w:after="200" w:line="360" w:lineRule="auto"/>
        <w:jc w:val="both"/>
        <w:rPr>
          <w:rFonts w:ascii="Traditional Arabic" w:hAnsi="Traditional Arabic" w:cs="Traditional Arabic"/>
          <w:sz w:val="32"/>
          <w:szCs w:val="32"/>
          <w:rtl/>
        </w:rPr>
      </w:pPr>
      <w:r w:rsidRPr="00897932">
        <w:rPr>
          <w:rFonts w:ascii="Traditional Arabic" w:hAnsi="Traditional Arabic" w:cs="Traditional Arabic" w:hint="cs"/>
          <w:sz w:val="32"/>
          <w:szCs w:val="32"/>
          <w:rtl/>
        </w:rPr>
        <w:t>السؤال الرئيسي الاول: "</w:t>
      </w:r>
      <w:r w:rsidRPr="00897932">
        <w:rPr>
          <w:rFonts w:ascii="Traditional Arabic" w:hAnsi="Traditional Arabic" w:cs="Traditional Arabic"/>
          <w:b/>
          <w:bCs/>
          <w:sz w:val="32"/>
          <w:szCs w:val="32"/>
          <w:rtl/>
        </w:rPr>
        <w:t xml:space="preserve">ما </w:t>
      </w:r>
      <w:r w:rsidRPr="00897932">
        <w:rPr>
          <w:rFonts w:ascii="Traditional Arabic" w:hAnsi="Traditional Arabic" w:cs="Traditional Arabic" w:hint="cs"/>
          <w:b/>
          <w:bCs/>
          <w:sz w:val="32"/>
          <w:szCs w:val="32"/>
          <w:rtl/>
        </w:rPr>
        <w:t>اثر</w:t>
      </w:r>
      <w:r w:rsidR="006C136D" w:rsidRPr="00897932">
        <w:rPr>
          <w:rFonts w:ascii="Traditional Arabic" w:hAnsi="Traditional Arabic" w:cs="Traditional Arabic"/>
          <w:b/>
          <w:bCs/>
          <w:sz w:val="32"/>
          <w:szCs w:val="32"/>
          <w:rtl/>
        </w:rPr>
        <w:t xml:space="preserve"> استراتيجيات التعلم النشط (لعب الأدوار، التعلم التعاوني، والتعلم القائم على المشروع) في تعزيز </w:t>
      </w:r>
      <w:r w:rsidR="00C5093E" w:rsidRPr="00897932">
        <w:rPr>
          <w:rFonts w:ascii="Traditional Arabic" w:hAnsi="Traditional Arabic" w:cs="Traditional Arabic" w:hint="cs"/>
          <w:b/>
          <w:bCs/>
          <w:sz w:val="32"/>
          <w:szCs w:val="32"/>
          <w:rtl/>
        </w:rPr>
        <w:t>مهار</w:t>
      </w:r>
      <w:r w:rsidRPr="00897932">
        <w:rPr>
          <w:rFonts w:ascii="Traditional Arabic" w:hAnsi="Traditional Arabic" w:cs="Traditional Arabic" w:hint="cs"/>
          <w:b/>
          <w:bCs/>
          <w:sz w:val="32"/>
          <w:szCs w:val="32"/>
          <w:rtl/>
        </w:rPr>
        <w:t>ة</w:t>
      </w:r>
      <w:r w:rsidR="00C5093E" w:rsidRPr="00897932">
        <w:rPr>
          <w:rFonts w:ascii="Traditional Arabic" w:hAnsi="Traditional Arabic" w:cs="Traditional Arabic" w:hint="cs"/>
          <w:b/>
          <w:bCs/>
          <w:sz w:val="32"/>
          <w:szCs w:val="32"/>
          <w:rtl/>
        </w:rPr>
        <w:t xml:space="preserve"> </w:t>
      </w:r>
      <w:r w:rsidRPr="00897932">
        <w:rPr>
          <w:rFonts w:ascii="Traditional Arabic" w:hAnsi="Traditional Arabic" w:cs="Traditional Arabic"/>
          <w:b/>
          <w:bCs/>
          <w:sz w:val="32"/>
          <w:szCs w:val="32"/>
          <w:rtl/>
        </w:rPr>
        <w:t>القيادة</w:t>
      </w:r>
      <w:r w:rsidR="006C136D" w:rsidRPr="00897932">
        <w:rPr>
          <w:rFonts w:ascii="Traditional Arabic" w:hAnsi="Traditional Arabic" w:cs="Traditional Arabic"/>
          <w:b/>
          <w:bCs/>
          <w:sz w:val="32"/>
          <w:szCs w:val="32"/>
          <w:rtl/>
        </w:rPr>
        <w:t xml:space="preserve"> </w:t>
      </w:r>
      <w:r w:rsidRPr="00897932">
        <w:rPr>
          <w:rFonts w:ascii="Traditional Arabic" w:hAnsi="Traditional Arabic" w:cs="Traditional Arabic"/>
          <w:b/>
          <w:bCs/>
          <w:sz w:val="32"/>
          <w:szCs w:val="32"/>
          <w:rtl/>
        </w:rPr>
        <w:t>لدى الدارسين برياض الأطفال في مدينة الخبر؟</w:t>
      </w:r>
      <w:r w:rsidRPr="00897932">
        <w:rPr>
          <w:rFonts w:ascii="Traditional Arabic" w:hAnsi="Traditional Arabic" w:cs="Traditional Arabic" w:hint="cs"/>
          <w:b/>
          <w:bCs/>
          <w:sz w:val="32"/>
          <w:szCs w:val="32"/>
          <w:rtl/>
        </w:rPr>
        <w:t>"</w:t>
      </w:r>
    </w:p>
    <w:p w14:paraId="394373FD" w14:textId="07DC560B" w:rsidR="006C136D" w:rsidRPr="00897932" w:rsidRDefault="006C136D" w:rsidP="00E93EFC">
      <w:pPr>
        <w:bidi/>
        <w:spacing w:after="200" w:line="360" w:lineRule="auto"/>
        <w:jc w:val="both"/>
        <w:rPr>
          <w:rFonts w:ascii="Traditional Arabic" w:hAnsi="Traditional Arabic" w:cs="Traditional Arabic"/>
          <w:sz w:val="32"/>
          <w:szCs w:val="32"/>
        </w:rPr>
      </w:pPr>
      <w:r w:rsidRPr="00897932">
        <w:rPr>
          <w:rFonts w:ascii="Traditional Arabic" w:hAnsi="Traditional Arabic" w:cs="Traditional Arabic"/>
          <w:sz w:val="32"/>
          <w:szCs w:val="32"/>
          <w:rtl/>
        </w:rPr>
        <w:t>ويتفرع عن هذا السؤال الرئيس الأسئلة الآتية</w:t>
      </w:r>
      <w:r w:rsidRPr="00897932">
        <w:rPr>
          <w:rFonts w:ascii="Traditional Arabic" w:hAnsi="Traditional Arabic" w:cs="Traditional Arabic"/>
          <w:sz w:val="32"/>
          <w:szCs w:val="32"/>
        </w:rPr>
        <w:t>:</w:t>
      </w:r>
    </w:p>
    <w:p w14:paraId="58649180" w14:textId="25C48554" w:rsidR="00E93EFC" w:rsidRPr="00897932" w:rsidRDefault="00E93EFC" w:rsidP="003C33DE">
      <w:pPr>
        <w:numPr>
          <w:ilvl w:val="0"/>
          <w:numId w:val="8"/>
        </w:numPr>
        <w:bidi/>
        <w:spacing w:after="200" w:line="360" w:lineRule="auto"/>
        <w:jc w:val="both"/>
        <w:rPr>
          <w:rFonts w:ascii="Traditional Arabic" w:hAnsi="Traditional Arabic" w:cs="Traditional Arabic"/>
          <w:sz w:val="32"/>
          <w:szCs w:val="32"/>
        </w:rPr>
      </w:pPr>
      <w:r w:rsidRPr="00897932">
        <w:rPr>
          <w:rFonts w:ascii="Traditional Arabic" w:hAnsi="Traditional Arabic" w:cs="Traditional Arabic" w:hint="cs"/>
          <w:sz w:val="32"/>
          <w:szCs w:val="32"/>
          <w:rtl/>
        </w:rPr>
        <w:t>ما أثر استراتيجي</w:t>
      </w:r>
      <w:r w:rsidRPr="00897932">
        <w:rPr>
          <w:rFonts w:ascii="Traditional Arabic" w:hAnsi="Traditional Arabic" w:cs="Traditional Arabic" w:hint="eastAsia"/>
          <w:sz w:val="32"/>
          <w:szCs w:val="32"/>
          <w:rtl/>
        </w:rPr>
        <w:t>ة</w:t>
      </w:r>
      <w:r w:rsidRPr="00897932">
        <w:rPr>
          <w:rFonts w:ascii="Traditional Arabic" w:hAnsi="Traditional Arabic" w:cs="Traditional Arabic" w:hint="cs"/>
          <w:sz w:val="32"/>
          <w:szCs w:val="32"/>
          <w:rtl/>
        </w:rPr>
        <w:t xml:space="preserve"> لعب الأدوار </w:t>
      </w:r>
      <w:r w:rsidR="003C33DE" w:rsidRPr="00897932">
        <w:rPr>
          <w:rFonts w:ascii="Traditional Arabic" w:hAnsi="Traditional Arabic" w:cs="Traditional Arabic" w:hint="cs"/>
          <w:sz w:val="32"/>
          <w:szCs w:val="32"/>
          <w:rtl/>
        </w:rPr>
        <w:t>في</w:t>
      </w:r>
      <w:r w:rsidRPr="00897932">
        <w:rPr>
          <w:rFonts w:ascii="Traditional Arabic" w:hAnsi="Traditional Arabic" w:cs="Traditional Arabic" w:hint="cs"/>
          <w:sz w:val="32"/>
          <w:szCs w:val="32"/>
          <w:rtl/>
        </w:rPr>
        <w:t xml:space="preserve"> تعزيز مهارة القيادة لدى الدارسين برياض الأطفال في مدينة الخبر؟</w:t>
      </w:r>
    </w:p>
    <w:p w14:paraId="3E1F9188" w14:textId="157E353E" w:rsidR="00E93EFC" w:rsidRPr="00897932" w:rsidRDefault="00E93EFC" w:rsidP="003C33DE">
      <w:pPr>
        <w:pStyle w:val="a3"/>
        <w:numPr>
          <w:ilvl w:val="0"/>
          <w:numId w:val="8"/>
        </w:numPr>
        <w:bidi/>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ما أثر استراتيجية  </w:t>
      </w:r>
      <w:r w:rsidRPr="00897932">
        <w:rPr>
          <w:rFonts w:ascii="Traditional Arabic" w:hAnsi="Traditional Arabic" w:cs="Traditional Arabic" w:hint="cs"/>
          <w:sz w:val="32"/>
          <w:szCs w:val="32"/>
          <w:rtl/>
        </w:rPr>
        <w:t>التعلم التعاوني</w:t>
      </w:r>
      <w:r w:rsidRPr="00897932">
        <w:rPr>
          <w:rFonts w:ascii="Traditional Arabic" w:hAnsi="Traditional Arabic" w:cs="Traditional Arabic"/>
          <w:sz w:val="32"/>
          <w:szCs w:val="32"/>
          <w:rtl/>
        </w:rPr>
        <w:t xml:space="preserve"> </w:t>
      </w:r>
      <w:r w:rsidR="003C33DE" w:rsidRPr="00897932">
        <w:rPr>
          <w:rFonts w:ascii="Traditional Arabic" w:hAnsi="Traditional Arabic" w:cs="Traditional Arabic" w:hint="cs"/>
          <w:sz w:val="32"/>
          <w:szCs w:val="32"/>
          <w:rtl/>
        </w:rPr>
        <w:t>في</w:t>
      </w:r>
      <w:r w:rsidRPr="00897932">
        <w:rPr>
          <w:rFonts w:ascii="Traditional Arabic" w:hAnsi="Traditional Arabic" w:cs="Traditional Arabic"/>
          <w:sz w:val="32"/>
          <w:szCs w:val="32"/>
          <w:rtl/>
        </w:rPr>
        <w:t xml:space="preserve"> تعزيز مهارة ال</w:t>
      </w:r>
      <w:r w:rsidRPr="00897932">
        <w:rPr>
          <w:rFonts w:ascii="Traditional Arabic" w:hAnsi="Traditional Arabic" w:cs="Traditional Arabic" w:hint="cs"/>
          <w:sz w:val="32"/>
          <w:szCs w:val="32"/>
          <w:rtl/>
        </w:rPr>
        <w:t>قيادة</w:t>
      </w:r>
      <w:r w:rsidRPr="00897932">
        <w:rPr>
          <w:rFonts w:ascii="Traditional Arabic" w:hAnsi="Traditional Arabic" w:cs="Traditional Arabic"/>
          <w:sz w:val="32"/>
          <w:szCs w:val="32"/>
          <w:rtl/>
        </w:rPr>
        <w:t xml:space="preserve"> لدى الدارسين برياض الأطفال في مدينة الخبر؟</w:t>
      </w:r>
    </w:p>
    <w:p w14:paraId="1F392A0C" w14:textId="121392F6" w:rsidR="00E93EFC" w:rsidRDefault="00E93EFC" w:rsidP="003C33DE">
      <w:pPr>
        <w:pStyle w:val="a3"/>
        <w:numPr>
          <w:ilvl w:val="0"/>
          <w:numId w:val="8"/>
        </w:numPr>
        <w:bidi/>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ما أثر استراتيجية  التعلم القائم </w:t>
      </w:r>
      <w:r w:rsidR="003C33DE" w:rsidRPr="00897932">
        <w:rPr>
          <w:rFonts w:ascii="Traditional Arabic" w:hAnsi="Traditional Arabic" w:cs="Traditional Arabic" w:hint="cs"/>
          <w:sz w:val="32"/>
          <w:szCs w:val="32"/>
          <w:rtl/>
        </w:rPr>
        <w:t>في</w:t>
      </w:r>
      <w:r w:rsidRPr="00897932">
        <w:rPr>
          <w:rFonts w:ascii="Traditional Arabic" w:hAnsi="Traditional Arabic" w:cs="Traditional Arabic"/>
          <w:sz w:val="32"/>
          <w:szCs w:val="32"/>
          <w:rtl/>
        </w:rPr>
        <w:t xml:space="preserve"> </w:t>
      </w:r>
      <w:r w:rsidRPr="00897932">
        <w:rPr>
          <w:rFonts w:ascii="Traditional Arabic" w:hAnsi="Traditional Arabic" w:cs="Traditional Arabic" w:hint="cs"/>
          <w:sz w:val="32"/>
          <w:szCs w:val="32"/>
          <w:rtl/>
        </w:rPr>
        <w:t>المشروع عل</w:t>
      </w:r>
      <w:r w:rsidRPr="00897932">
        <w:rPr>
          <w:rFonts w:ascii="Traditional Arabic" w:hAnsi="Traditional Arabic" w:cs="Traditional Arabic" w:hint="eastAsia"/>
          <w:sz w:val="32"/>
          <w:szCs w:val="32"/>
          <w:rtl/>
        </w:rPr>
        <w:t>ى</w:t>
      </w:r>
      <w:r w:rsidRPr="00897932">
        <w:rPr>
          <w:rFonts w:ascii="Traditional Arabic" w:hAnsi="Traditional Arabic" w:cs="Traditional Arabic"/>
          <w:sz w:val="32"/>
          <w:szCs w:val="32"/>
          <w:rtl/>
        </w:rPr>
        <w:t xml:space="preserve"> تعزيز مهارة القيادة لدى الدارسين برياض الأطفال في مدينة الخبر؟</w:t>
      </w:r>
    </w:p>
    <w:p w14:paraId="1A1BFD01" w14:textId="1F83A615" w:rsidR="00694299" w:rsidRPr="00897932" w:rsidRDefault="00694299" w:rsidP="00694299">
      <w:pPr>
        <w:pStyle w:val="a3"/>
        <w:numPr>
          <w:ilvl w:val="0"/>
          <w:numId w:val="8"/>
        </w:numPr>
        <w:bidi/>
        <w:rPr>
          <w:rFonts w:ascii="Traditional Arabic" w:hAnsi="Traditional Arabic" w:cs="Traditional Arabic"/>
          <w:sz w:val="32"/>
          <w:szCs w:val="32"/>
        </w:rPr>
      </w:pPr>
      <w:r w:rsidRPr="00694299">
        <w:rPr>
          <w:rFonts w:ascii="Traditional Arabic" w:hAnsi="Traditional Arabic" w:cs="Traditional Arabic"/>
          <w:sz w:val="32"/>
          <w:szCs w:val="32"/>
          <w:rtl/>
        </w:rPr>
        <w:t>ما الفرق بين استراتيجيات التعلم النشط (لعب الأدوار، التعلم التعاوني، والتعلم القائم على المشروع) في تأثيرها على تعزيز مهارة القيادة لدى الدارسين في رياض الأطفال بمدينة الخبر؟</w:t>
      </w:r>
    </w:p>
    <w:p w14:paraId="0B776071" w14:textId="77777777" w:rsidR="00417448" w:rsidRPr="00897932" w:rsidRDefault="00417448" w:rsidP="00417448">
      <w:pPr>
        <w:bidi/>
        <w:rPr>
          <w:rFonts w:ascii="Traditional Arabic" w:hAnsi="Traditional Arabic" w:cs="Traditional Arabic"/>
          <w:sz w:val="32"/>
          <w:szCs w:val="32"/>
          <w:rtl/>
        </w:rPr>
      </w:pPr>
    </w:p>
    <w:p w14:paraId="3D3A5564" w14:textId="77777777" w:rsidR="00417448" w:rsidRPr="00897932" w:rsidRDefault="00417448" w:rsidP="00417448">
      <w:pPr>
        <w:bidi/>
        <w:rPr>
          <w:rFonts w:ascii="Traditional Arabic" w:hAnsi="Traditional Arabic" w:cs="Traditional Arabic"/>
          <w:sz w:val="32"/>
          <w:szCs w:val="32"/>
          <w:rtl/>
        </w:rPr>
      </w:pPr>
      <w:r w:rsidRPr="00897932">
        <w:rPr>
          <w:rFonts w:ascii="Traditional Arabic" w:hAnsi="Traditional Arabic" w:cs="Traditional Arabic" w:hint="cs"/>
          <w:sz w:val="32"/>
          <w:szCs w:val="32"/>
          <w:rtl/>
        </w:rPr>
        <w:lastRenderedPageBreak/>
        <w:t>السؤال الرئيسي الثاني: "</w:t>
      </w:r>
      <w:r w:rsidRPr="00897932">
        <w:rPr>
          <w:rFonts w:ascii="Traditional Arabic" w:hAnsi="Traditional Arabic" w:cs="Traditional Arabic"/>
          <w:b/>
          <w:bCs/>
          <w:sz w:val="32"/>
          <w:szCs w:val="32"/>
          <w:rtl/>
        </w:rPr>
        <w:t xml:space="preserve">ما </w:t>
      </w:r>
      <w:r w:rsidRPr="00897932">
        <w:rPr>
          <w:rFonts w:ascii="Traditional Arabic" w:hAnsi="Traditional Arabic" w:cs="Traditional Arabic" w:hint="cs"/>
          <w:b/>
          <w:bCs/>
          <w:sz w:val="32"/>
          <w:szCs w:val="32"/>
          <w:rtl/>
        </w:rPr>
        <w:t>اثر</w:t>
      </w:r>
      <w:r w:rsidRPr="00897932">
        <w:rPr>
          <w:rFonts w:ascii="Traditional Arabic" w:hAnsi="Traditional Arabic" w:cs="Traditional Arabic"/>
          <w:b/>
          <w:bCs/>
          <w:sz w:val="32"/>
          <w:szCs w:val="32"/>
          <w:rtl/>
        </w:rPr>
        <w:t xml:space="preserve"> استراتيجيات التعلم النشط (لعب الأدوار، التعلم التعاوني، والتعلم القائم على المشروع) في تعزيز </w:t>
      </w:r>
      <w:r w:rsidRPr="00897932">
        <w:rPr>
          <w:rFonts w:ascii="Traditional Arabic" w:hAnsi="Traditional Arabic" w:cs="Traditional Arabic" w:hint="cs"/>
          <w:b/>
          <w:bCs/>
          <w:sz w:val="32"/>
          <w:szCs w:val="32"/>
          <w:rtl/>
        </w:rPr>
        <w:t xml:space="preserve">مهارة </w:t>
      </w:r>
      <w:r w:rsidRPr="00897932">
        <w:rPr>
          <w:rFonts w:ascii="Traditional Arabic" w:hAnsi="Traditional Arabic" w:cs="Traditional Arabic"/>
          <w:b/>
          <w:bCs/>
          <w:sz w:val="32"/>
          <w:szCs w:val="32"/>
          <w:rtl/>
        </w:rPr>
        <w:t>الابتكار لدى الدارسين برياض الأطفال في مدينة الخبر؟</w:t>
      </w:r>
      <w:r w:rsidRPr="00897932">
        <w:rPr>
          <w:rFonts w:ascii="Traditional Arabic" w:hAnsi="Traditional Arabic" w:cs="Traditional Arabic" w:hint="cs"/>
          <w:b/>
          <w:bCs/>
          <w:sz w:val="32"/>
          <w:szCs w:val="32"/>
          <w:rtl/>
        </w:rPr>
        <w:t>"</w:t>
      </w:r>
    </w:p>
    <w:p w14:paraId="52017F26" w14:textId="7CD4D100" w:rsidR="00417448" w:rsidRPr="00897932" w:rsidRDefault="00417448" w:rsidP="009C2D63">
      <w:pPr>
        <w:bidi/>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ويتفرع عن هذا السؤال الرئيس الأسئلة الآتية</w:t>
      </w:r>
      <w:r w:rsidRPr="00897932">
        <w:rPr>
          <w:rFonts w:ascii="Traditional Arabic" w:hAnsi="Traditional Arabic" w:cs="Traditional Arabic"/>
          <w:sz w:val="32"/>
          <w:szCs w:val="32"/>
        </w:rPr>
        <w:t>:</w:t>
      </w:r>
    </w:p>
    <w:p w14:paraId="349A0F4D" w14:textId="55BE7ED1" w:rsidR="00417448" w:rsidRPr="00897932" w:rsidRDefault="00417448" w:rsidP="003C33DE">
      <w:pPr>
        <w:pStyle w:val="a3"/>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t xml:space="preserve">ما أثر استراتيجية  لعب الأدوار </w:t>
      </w:r>
      <w:r w:rsidR="003C33DE" w:rsidRPr="00897932">
        <w:rPr>
          <w:rFonts w:ascii="Traditional Arabic" w:hAnsi="Traditional Arabic" w:cs="Traditional Arabic" w:hint="cs"/>
          <w:sz w:val="32"/>
          <w:szCs w:val="32"/>
          <w:rtl/>
          <w:lang w:bidi="ar-JO"/>
        </w:rPr>
        <w:t>في</w:t>
      </w:r>
      <w:r w:rsidRPr="00897932">
        <w:rPr>
          <w:rFonts w:ascii="Traditional Arabic" w:hAnsi="Traditional Arabic" w:cs="Traditional Arabic"/>
          <w:sz w:val="32"/>
          <w:szCs w:val="32"/>
          <w:rtl/>
          <w:lang w:bidi="ar-JO"/>
        </w:rPr>
        <w:t xml:space="preserve"> تعزيز مهارة الابتكار لدى الدارسين برياض الأطفال في مدينة الخبر؟</w:t>
      </w:r>
    </w:p>
    <w:p w14:paraId="22D47FE4" w14:textId="2D551857" w:rsidR="00417448" w:rsidRPr="00897932" w:rsidRDefault="00417448" w:rsidP="003C33DE">
      <w:pPr>
        <w:pStyle w:val="a3"/>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t xml:space="preserve">ما أثر استراتيجية  التعلم التعاوني </w:t>
      </w:r>
      <w:r w:rsidR="003C33DE" w:rsidRPr="00897932">
        <w:rPr>
          <w:rFonts w:ascii="Traditional Arabic" w:hAnsi="Traditional Arabic" w:cs="Traditional Arabic" w:hint="cs"/>
          <w:sz w:val="32"/>
          <w:szCs w:val="32"/>
          <w:rtl/>
          <w:lang w:bidi="ar-JO"/>
        </w:rPr>
        <w:t>في</w:t>
      </w:r>
      <w:r w:rsidRPr="00897932">
        <w:rPr>
          <w:rFonts w:ascii="Traditional Arabic" w:hAnsi="Traditional Arabic" w:cs="Traditional Arabic"/>
          <w:sz w:val="32"/>
          <w:szCs w:val="32"/>
          <w:rtl/>
          <w:lang w:bidi="ar-JO"/>
        </w:rPr>
        <w:t xml:space="preserve"> تعزيز مهارة الابتكار لدى الدارسين برياض الأطفال في مدينة الخبر؟</w:t>
      </w:r>
    </w:p>
    <w:p w14:paraId="5EC0B6B8" w14:textId="1CA0A983" w:rsidR="008A28A2" w:rsidRDefault="00417448" w:rsidP="009C2D63">
      <w:pPr>
        <w:pStyle w:val="a3"/>
        <w:numPr>
          <w:ilvl w:val="0"/>
          <w:numId w:val="40"/>
        </w:numPr>
        <w:bidi/>
        <w:spacing w:after="200" w:line="360" w:lineRule="auto"/>
        <w:jc w:val="both"/>
        <w:rPr>
          <w:rFonts w:ascii="Traditional Arabic" w:hAnsi="Traditional Arabic" w:cs="Traditional Arabic" w:hint="cs"/>
          <w:sz w:val="32"/>
          <w:szCs w:val="32"/>
          <w:lang w:bidi="ar-JO"/>
        </w:rPr>
      </w:pPr>
      <w:r w:rsidRPr="00897932">
        <w:rPr>
          <w:rFonts w:ascii="Traditional Arabic" w:hAnsi="Traditional Arabic" w:cs="Traditional Arabic"/>
          <w:sz w:val="32"/>
          <w:szCs w:val="32"/>
          <w:rtl/>
          <w:lang w:bidi="ar-JO"/>
        </w:rPr>
        <w:t xml:space="preserve">ما أثر استراتيجية  التعلم القائم </w:t>
      </w:r>
      <w:r w:rsidR="003C33DE" w:rsidRPr="00897932">
        <w:rPr>
          <w:rFonts w:ascii="Traditional Arabic" w:hAnsi="Traditional Arabic" w:cs="Traditional Arabic" w:hint="cs"/>
          <w:sz w:val="32"/>
          <w:szCs w:val="32"/>
          <w:rtl/>
          <w:lang w:bidi="ar-JO"/>
        </w:rPr>
        <w:t>في</w:t>
      </w:r>
      <w:r w:rsidRPr="00897932">
        <w:rPr>
          <w:rFonts w:ascii="Traditional Arabic" w:hAnsi="Traditional Arabic" w:cs="Traditional Arabic"/>
          <w:sz w:val="32"/>
          <w:szCs w:val="32"/>
          <w:rtl/>
          <w:lang w:bidi="ar-JO"/>
        </w:rPr>
        <w:t xml:space="preserve"> المشروع على تعزيز مهارة الابتكار لدى الدارسين برياض الأطفال في مدينة الخبر؟</w:t>
      </w:r>
    </w:p>
    <w:p w14:paraId="7CA39EA5" w14:textId="48605088" w:rsidR="00694299" w:rsidRDefault="00694299" w:rsidP="00694299">
      <w:pPr>
        <w:pStyle w:val="a3"/>
        <w:numPr>
          <w:ilvl w:val="0"/>
          <w:numId w:val="40"/>
        </w:numPr>
        <w:bidi/>
        <w:spacing w:after="200" w:line="360" w:lineRule="auto"/>
        <w:jc w:val="both"/>
        <w:rPr>
          <w:rFonts w:ascii="Traditional Arabic" w:hAnsi="Traditional Arabic" w:cs="Traditional Arabic" w:hint="cs"/>
          <w:sz w:val="32"/>
          <w:szCs w:val="32"/>
          <w:lang w:bidi="ar-JO"/>
        </w:rPr>
      </w:pPr>
      <w:r w:rsidRPr="00694299">
        <w:rPr>
          <w:rFonts w:ascii="Traditional Arabic" w:hAnsi="Traditional Arabic" w:cs="Traditional Arabic"/>
          <w:sz w:val="32"/>
          <w:szCs w:val="32"/>
          <w:rtl/>
        </w:rPr>
        <w:t>ما الفرق بين استراتيجيات التعلم النشط (لعب الأدوار، التعلم التعاوني، والتعلم القائم على المشروع) في تأثيرها على تعزيز مهارة الابتكار لدى الدارسين في رياض الأطفال بمدينة الخبر؟</w:t>
      </w:r>
    </w:p>
    <w:p w14:paraId="03B36066" w14:textId="77777777" w:rsidR="00694299" w:rsidRPr="009C2D63" w:rsidRDefault="00694299" w:rsidP="00694299">
      <w:pPr>
        <w:pStyle w:val="a3"/>
        <w:bidi/>
        <w:spacing w:after="200" w:line="360" w:lineRule="auto"/>
        <w:jc w:val="both"/>
        <w:rPr>
          <w:rFonts w:ascii="Traditional Arabic" w:hAnsi="Traditional Arabic" w:cs="Traditional Arabic"/>
          <w:sz w:val="32"/>
          <w:szCs w:val="32"/>
          <w:rtl/>
          <w:lang w:bidi="ar-JO"/>
        </w:rPr>
      </w:pPr>
      <w:bookmarkStart w:id="0" w:name="_GoBack"/>
      <w:bookmarkEnd w:id="0"/>
    </w:p>
    <w:p w14:paraId="15174074" w14:textId="04D79D78" w:rsidR="00883E09" w:rsidRPr="00897932" w:rsidRDefault="008A28A2" w:rsidP="008A28A2">
      <w:pPr>
        <w:bidi/>
        <w:spacing w:after="200" w:line="360" w:lineRule="auto"/>
        <w:jc w:val="both"/>
        <w:rPr>
          <w:rFonts w:ascii="Traditional Arabic" w:hAnsi="Traditional Arabic" w:cs="Traditional Arabic"/>
          <w:b/>
          <w:bCs/>
          <w:sz w:val="36"/>
          <w:szCs w:val="36"/>
          <w:rtl/>
        </w:rPr>
      </w:pPr>
      <w:r w:rsidRPr="00897932">
        <w:rPr>
          <w:rFonts w:ascii="Traditional Arabic" w:hAnsi="Traditional Arabic" w:cs="Traditional Arabic"/>
          <w:b/>
          <w:bCs/>
          <w:sz w:val="36"/>
          <w:szCs w:val="36"/>
          <w:rtl/>
        </w:rPr>
        <w:t>أهمية الدراسة</w:t>
      </w:r>
    </w:p>
    <w:p w14:paraId="1FDA6885" w14:textId="5EE242AB" w:rsidR="003C33DE" w:rsidRPr="00897932" w:rsidRDefault="003C33DE"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تنبع الأهمية النظرية للدراسة الحالية من كونها تُسهم في إثراء المعرفة العلمية المتعلقة بفاعلية استراتيجيات التعلم النشط في تنمية مهارتي القيادة والابتكار لدى أطفال رياض الأطفال، وذلك من خلال تقديم دليل تجريبي ميداني يبرهن على الأثر الفعلي لهذه الاستراتيجيات في بيئة تعليمية معاصرة كالخبر. وُعزز هذه الدراسة</w:t>
      </w:r>
      <w:r w:rsidRPr="00897932">
        <w:rPr>
          <w:rFonts w:ascii="Traditional Arabic" w:hAnsi="Traditional Arabic" w:cs="Traditional Arabic" w:hint="cs"/>
          <w:sz w:val="32"/>
          <w:szCs w:val="32"/>
          <w:rtl/>
        </w:rPr>
        <w:t xml:space="preserve"> ايضا</w:t>
      </w:r>
      <w:r w:rsidRPr="00897932">
        <w:rPr>
          <w:rFonts w:ascii="Traditional Arabic" w:hAnsi="Traditional Arabic" w:cs="Traditional Arabic"/>
          <w:sz w:val="32"/>
          <w:szCs w:val="32"/>
          <w:rtl/>
        </w:rPr>
        <w:t xml:space="preserve"> الفهم النظري للعلاقة بين أساليب التعلم النشط وتنمية المهارات الحياتية المعقدة مثل القيادة والإبداع، وهي من المهارات التي تشكّل قاعدة أساسية لبناء شخصية الطفل وتنمية استقلاليته وثقته بنفسه في المراحل الأولى من التعليم. كما تسهم الدراسة في توسيع الإطار </w:t>
      </w:r>
      <w:proofErr w:type="spellStart"/>
      <w:r w:rsidRPr="00897932">
        <w:rPr>
          <w:rFonts w:ascii="Traditional Arabic" w:hAnsi="Traditional Arabic" w:cs="Traditional Arabic"/>
          <w:sz w:val="32"/>
          <w:szCs w:val="32"/>
          <w:rtl/>
        </w:rPr>
        <w:t>المفاهيمي</w:t>
      </w:r>
      <w:proofErr w:type="spellEnd"/>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tl/>
        </w:rPr>
        <w:lastRenderedPageBreak/>
        <w:t xml:space="preserve">للتعلم النشط من خلال توضيح دوره في دعم النمو الشخصي والاجتماعي للأطفال، وهو جانب ما زال محدود التناول في الأدبيات التربوية ضمن السياق السعودي. </w:t>
      </w:r>
      <w:proofErr w:type="gramStart"/>
      <w:r w:rsidRPr="00897932">
        <w:rPr>
          <w:rFonts w:ascii="Traditional Arabic" w:hAnsi="Traditional Arabic" w:cs="Traditional Arabic"/>
          <w:sz w:val="32"/>
          <w:szCs w:val="32"/>
          <w:rtl/>
        </w:rPr>
        <w:t>وبذلك</w:t>
      </w:r>
      <w:proofErr w:type="gramEnd"/>
      <w:r w:rsidRPr="00897932">
        <w:rPr>
          <w:rFonts w:ascii="Traditional Arabic" w:hAnsi="Traditional Arabic" w:cs="Traditional Arabic"/>
          <w:sz w:val="32"/>
          <w:szCs w:val="32"/>
          <w:rtl/>
        </w:rPr>
        <w:t xml:space="preserve"> فإن نتائجها المتوقعة قد تُشكّل إضافة نوعية إلى الدراسات السابقة، من خلال دمج النظرية بالممارسة، وربط مفاهيم التعلم النشط بتطبيقات واقعية قابلة للقياس في بيئات رياض الأطفال</w:t>
      </w:r>
      <w:r w:rsidRPr="00897932">
        <w:rPr>
          <w:rFonts w:ascii="Traditional Arabic" w:hAnsi="Traditional Arabic" w:cs="Traditional Arabic"/>
          <w:sz w:val="32"/>
          <w:szCs w:val="32"/>
        </w:rPr>
        <w:t>.</w:t>
      </w:r>
    </w:p>
    <w:p w14:paraId="7E7256C4" w14:textId="5A93C23B" w:rsidR="003C33DE" w:rsidRPr="00897932" w:rsidRDefault="003C33DE" w:rsidP="009C2D63">
      <w:pPr>
        <w:bidi/>
        <w:spacing w:after="200" w:line="360" w:lineRule="auto"/>
        <w:ind w:firstLine="720"/>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 xml:space="preserve">أما الأهمية التطبيقية فتتجلى في تقديم أساس علمي مدعوم بالتجريب يمكن أن يستفيد منه المعلمون والمربون في رياض الأطفال بمدينة الخبر، من خلال التعرف إلى الاستراتيجيات التعليمية الأكثر فاعلية في تنمية مهارتي القيادة والابتكار لدى الأطفال. كما يمكن لنتائج هذه الدراسة أن تدعم صانعي القرار والمشرفين التربويين في وزارة التعليم في تصميم برامج تدريبية تخصصية للمعلمين والمعلمات ترتكز على تطبيق استراتيجيات التعلم النشط في مراحل التعليم المبكر. وتُسهم هذه النتائج أيضًا في تطوير مناهج رياض الأطفال وتحديثها بما </w:t>
      </w:r>
      <w:proofErr w:type="gramStart"/>
      <w:r w:rsidRPr="00897932">
        <w:rPr>
          <w:rFonts w:ascii="Traditional Arabic" w:hAnsi="Traditional Arabic" w:cs="Traditional Arabic"/>
          <w:sz w:val="32"/>
          <w:szCs w:val="32"/>
          <w:rtl/>
        </w:rPr>
        <w:t>يتماشى</w:t>
      </w:r>
      <w:proofErr w:type="gramEnd"/>
      <w:r w:rsidRPr="00897932">
        <w:rPr>
          <w:rFonts w:ascii="Traditional Arabic" w:hAnsi="Traditional Arabic" w:cs="Traditional Arabic"/>
          <w:sz w:val="32"/>
          <w:szCs w:val="32"/>
          <w:rtl/>
        </w:rPr>
        <w:t xml:space="preserve"> مع توجهات رؤية المملكة 2030 نحو تعزيز جودة التعليم والاهتمام بتنمية المهارات الحياتية والإبداعية منذ المراحل الأولى للتعلم. وبناءً على ما تقدمه الدراسة من نتائج وتوصيات عملية، يمكن تهيئة بيئة تعليمية محفزة تشجع الأطفال على المبادرة والتفكير النقدي والعمل الجماعي وتحمل المسؤولية، بما يسهم في إعداد جيل مبدع يمتلك المهارات القيادية والابتكارية اللازمة لمواجهة تحديات المستقبل</w:t>
      </w:r>
      <w:r w:rsidRPr="00897932">
        <w:rPr>
          <w:rFonts w:ascii="Traditional Arabic" w:hAnsi="Traditional Arabic" w:cs="Traditional Arabic"/>
          <w:sz w:val="32"/>
          <w:szCs w:val="32"/>
        </w:rPr>
        <w:t>.</w:t>
      </w:r>
    </w:p>
    <w:p w14:paraId="0E8E9098" w14:textId="7184EAF9" w:rsidR="00A16E60" w:rsidRPr="00897932" w:rsidRDefault="00C11026" w:rsidP="003C33DE">
      <w:pPr>
        <w:bidi/>
        <w:spacing w:after="200" w:line="360" w:lineRule="auto"/>
        <w:jc w:val="both"/>
        <w:rPr>
          <w:rFonts w:ascii="Traditional Arabic" w:hAnsi="Traditional Arabic" w:cs="Traditional Arabic"/>
          <w:b/>
          <w:bCs/>
          <w:sz w:val="36"/>
          <w:szCs w:val="36"/>
          <w:rtl/>
        </w:rPr>
      </w:pPr>
      <w:r w:rsidRPr="00897932">
        <w:rPr>
          <w:rFonts w:ascii="Traditional Arabic" w:hAnsi="Traditional Arabic" w:cs="Traditional Arabic"/>
          <w:b/>
          <w:bCs/>
          <w:sz w:val="36"/>
          <w:szCs w:val="36"/>
          <w:rtl/>
        </w:rPr>
        <w:t>أ</w:t>
      </w:r>
      <w:r w:rsidR="00A16E60" w:rsidRPr="00897932">
        <w:rPr>
          <w:rFonts w:ascii="Traditional Arabic" w:hAnsi="Traditional Arabic" w:cs="Traditional Arabic"/>
          <w:b/>
          <w:bCs/>
          <w:sz w:val="36"/>
          <w:szCs w:val="36"/>
          <w:rtl/>
        </w:rPr>
        <w:t>هد</w:t>
      </w:r>
      <w:r w:rsidRPr="00897932">
        <w:rPr>
          <w:rFonts w:ascii="Traditional Arabic" w:hAnsi="Traditional Arabic" w:cs="Traditional Arabic"/>
          <w:b/>
          <w:bCs/>
          <w:sz w:val="36"/>
          <w:szCs w:val="36"/>
          <w:rtl/>
        </w:rPr>
        <w:t>ا</w:t>
      </w:r>
      <w:r w:rsidR="008A28A2" w:rsidRPr="00897932">
        <w:rPr>
          <w:rFonts w:ascii="Traditional Arabic" w:hAnsi="Traditional Arabic" w:cs="Traditional Arabic"/>
          <w:b/>
          <w:bCs/>
          <w:sz w:val="36"/>
          <w:szCs w:val="36"/>
          <w:rtl/>
        </w:rPr>
        <w:t>ف الدراسة</w:t>
      </w:r>
    </w:p>
    <w:p w14:paraId="0FB0E54F" w14:textId="03FB297C" w:rsidR="00E06B14" w:rsidRPr="00897932" w:rsidRDefault="00E06B14" w:rsidP="00EA64F0">
      <w:pPr>
        <w:bidi/>
        <w:spacing w:after="200" w:line="360" w:lineRule="auto"/>
        <w:ind w:firstLine="720"/>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sz w:val="32"/>
          <w:szCs w:val="32"/>
          <w:rtl/>
        </w:rPr>
        <w:t>انطلاقًا من مشكلة الدراسة وأسئلتها، وارتكازًا على الإطارين النظري والتطبيقي لاستراتيجيات التعلم النشط في مرحلة رياض الأطفال، تهدف هذه الدراسة إلى اختبار فاعلية مجموعة من استراتيجيات التعلم النشط المتمثلة في</w:t>
      </w:r>
      <w:r w:rsidRPr="00897932">
        <w:rPr>
          <w:rFonts w:ascii="Traditional Arabic" w:eastAsia="Times New Roman" w:hAnsi="Traditional Arabic" w:cs="Traditional Arabic"/>
          <w:sz w:val="32"/>
          <w:szCs w:val="32"/>
        </w:rPr>
        <w:t xml:space="preserve">: </w:t>
      </w:r>
      <w:r w:rsidRPr="00897932">
        <w:rPr>
          <w:rFonts w:ascii="Traditional Arabic" w:eastAsia="Times New Roman" w:hAnsi="Traditional Arabic" w:cs="Traditional Arabic"/>
          <w:sz w:val="32"/>
          <w:szCs w:val="32"/>
          <w:rtl/>
        </w:rPr>
        <w:t xml:space="preserve">لعب الأدوار، والتعلّم التعاوني، والتعلّم القائم على المشروع في تنمية مهارتي </w:t>
      </w:r>
      <w:r w:rsidRPr="00897932">
        <w:rPr>
          <w:rFonts w:ascii="Traditional Arabic" w:eastAsia="Times New Roman" w:hAnsi="Traditional Arabic" w:cs="Traditional Arabic"/>
          <w:sz w:val="32"/>
          <w:szCs w:val="32"/>
          <w:rtl/>
        </w:rPr>
        <w:lastRenderedPageBreak/>
        <w:t>القيادة والابتكار لدى أطفال رياض الأطفال في مدينة الخبر</w:t>
      </w:r>
      <w:r w:rsidRPr="00897932">
        <w:rPr>
          <w:rFonts w:ascii="Traditional Arabic" w:eastAsia="Times New Roman" w:hAnsi="Traditional Arabic" w:cs="Traditional Arabic"/>
          <w:sz w:val="32"/>
          <w:szCs w:val="32"/>
        </w:rPr>
        <w:t>.</w:t>
      </w:r>
      <w:r w:rsidRPr="00897932">
        <w:rPr>
          <w:rFonts w:ascii="Traditional Arabic" w:eastAsia="Times New Roman" w:hAnsi="Traditional Arabic" w:cs="Traditional Arabic" w:hint="cs"/>
          <w:sz w:val="32"/>
          <w:szCs w:val="32"/>
          <w:rtl/>
        </w:rPr>
        <w:t xml:space="preserve"> </w:t>
      </w:r>
      <w:r w:rsidRPr="00897932">
        <w:rPr>
          <w:rFonts w:ascii="Traditional Arabic" w:eastAsia="Times New Roman" w:hAnsi="Traditional Arabic" w:cs="Traditional Arabic"/>
          <w:sz w:val="32"/>
          <w:szCs w:val="32"/>
          <w:rtl/>
        </w:rPr>
        <w:t>تتبنّى الدراسة في ذلك المنهج شبه التجريبي القائم على التصميم القبلي–البعدي بمجموعات تجريبية وضابطة، بهدف قياس التغير الحقيقي في أداء الأطفال بين القياسين القبلي والبعدي بعد تطبيق البرنامج التعليمي القائم على هذه الاستراتيجيات</w:t>
      </w:r>
      <w:r w:rsidRPr="00897932">
        <w:rPr>
          <w:rFonts w:ascii="Traditional Arabic" w:eastAsia="Times New Roman" w:hAnsi="Traditional Arabic" w:cs="Traditional Arabic"/>
          <w:sz w:val="32"/>
          <w:szCs w:val="32"/>
        </w:rPr>
        <w:t>.</w:t>
      </w:r>
      <w:r w:rsidRPr="00897932">
        <w:rPr>
          <w:rFonts w:ascii="Traditional Arabic" w:eastAsia="Times New Roman" w:hAnsi="Traditional Arabic" w:cs="Traditional Arabic"/>
          <w:sz w:val="32"/>
          <w:szCs w:val="32"/>
        </w:rPr>
        <w:br/>
      </w:r>
      <w:r w:rsidRPr="00897932">
        <w:rPr>
          <w:rFonts w:ascii="Traditional Arabic" w:eastAsia="Times New Roman" w:hAnsi="Traditional Arabic" w:cs="Traditional Arabic"/>
          <w:sz w:val="32"/>
          <w:szCs w:val="32"/>
          <w:rtl/>
        </w:rPr>
        <w:t>وتتسق الأهداف الحالية مع أسئلة الدراسة الرئيسة والفرعية التي تسعى إلى تحديد مدى تأثير كل استراتيجية على حدة، وكذلك مقارنة فاعليتها في تطوير المهارتين المستهدفتين، بما يسهم في توجيه الممارسات التربوية نحو تبني طرائق تعلم نشطة تدعم النمو الشامل للطفل في هذه المرحلة الحساسة من التعليم</w:t>
      </w:r>
      <w:r w:rsidRPr="00897932">
        <w:rPr>
          <w:rFonts w:ascii="Traditional Arabic" w:eastAsia="Times New Roman" w:hAnsi="Traditional Arabic" w:cs="Traditional Arabic"/>
          <w:sz w:val="32"/>
          <w:szCs w:val="32"/>
        </w:rPr>
        <w:t>.</w:t>
      </w:r>
    </w:p>
    <w:p w14:paraId="46A234DA" w14:textId="7F0C4138" w:rsidR="00206DB9" w:rsidRPr="00897932" w:rsidRDefault="0047248B" w:rsidP="00E06B14">
      <w:pPr>
        <w:bidi/>
        <w:spacing w:after="200" w:line="360" w:lineRule="auto"/>
        <w:jc w:val="both"/>
        <w:rPr>
          <w:rFonts w:ascii="Traditional Arabic" w:eastAsia="Times New Roman" w:hAnsi="Traditional Arabic" w:cs="Traditional Arabic"/>
          <w:b/>
          <w:bCs/>
          <w:sz w:val="32"/>
          <w:szCs w:val="32"/>
          <w:rtl/>
        </w:rPr>
      </w:pPr>
      <w:r w:rsidRPr="00897932">
        <w:rPr>
          <w:rFonts w:ascii="Traditional Arabic" w:eastAsia="Times New Roman" w:hAnsi="Traditional Arabic" w:cs="Traditional Arabic"/>
          <w:b/>
          <w:bCs/>
          <w:sz w:val="32"/>
          <w:szCs w:val="32"/>
          <w:rtl/>
        </w:rPr>
        <w:t>الهدف الرئيسي الأول</w:t>
      </w:r>
      <w:r w:rsidRPr="00897932">
        <w:rPr>
          <w:rFonts w:ascii="Traditional Arabic" w:eastAsia="Times New Roman" w:hAnsi="Traditional Arabic" w:cs="Traditional Arabic"/>
          <w:b/>
          <w:bCs/>
          <w:sz w:val="32"/>
          <w:szCs w:val="32"/>
        </w:rPr>
        <w:t>:</w:t>
      </w:r>
      <w:r w:rsidR="008A28A2" w:rsidRPr="00897932">
        <w:rPr>
          <w:rFonts w:ascii="Traditional Arabic" w:eastAsia="Times New Roman" w:hAnsi="Traditional Arabic" w:cs="Traditional Arabic" w:hint="cs"/>
          <w:b/>
          <w:bCs/>
          <w:sz w:val="32"/>
          <w:szCs w:val="32"/>
          <w:rtl/>
          <w:lang w:bidi="ar-AE"/>
        </w:rPr>
        <w:t xml:space="preserve"> </w:t>
      </w:r>
      <w:r w:rsidR="00E06B14" w:rsidRPr="00897932">
        <w:rPr>
          <w:rFonts w:ascii="Traditional Arabic" w:eastAsia="Times New Roman" w:hAnsi="Traditional Arabic" w:cs="Traditional Arabic" w:hint="cs"/>
          <w:b/>
          <w:bCs/>
          <w:sz w:val="32"/>
          <w:szCs w:val="32"/>
          <w:rtl/>
        </w:rPr>
        <w:t>قياس</w:t>
      </w:r>
      <w:r w:rsidRPr="00897932">
        <w:rPr>
          <w:rFonts w:ascii="Traditional Arabic" w:eastAsia="Times New Roman" w:hAnsi="Traditional Arabic" w:cs="Traditional Arabic"/>
          <w:b/>
          <w:bCs/>
          <w:sz w:val="32"/>
          <w:szCs w:val="32"/>
          <w:rtl/>
        </w:rPr>
        <w:t xml:space="preserve"> أثر استراتيج</w:t>
      </w:r>
      <w:r w:rsidR="00C5093E" w:rsidRPr="00897932">
        <w:rPr>
          <w:rFonts w:ascii="Traditional Arabic" w:eastAsia="Times New Roman" w:hAnsi="Traditional Arabic" w:cs="Traditional Arabic"/>
          <w:b/>
          <w:bCs/>
          <w:sz w:val="32"/>
          <w:szCs w:val="32"/>
          <w:rtl/>
        </w:rPr>
        <w:t>يات التعلم النشط</w:t>
      </w:r>
      <w:r w:rsidR="002302C5" w:rsidRPr="00897932">
        <w:rPr>
          <w:rFonts w:ascii="Traditional Arabic" w:eastAsia="Times New Roman" w:hAnsi="Traditional Arabic" w:cs="Traditional Arabic" w:hint="cs"/>
          <w:b/>
          <w:bCs/>
          <w:sz w:val="32"/>
          <w:szCs w:val="32"/>
          <w:rtl/>
        </w:rPr>
        <w:t xml:space="preserve"> </w:t>
      </w:r>
      <w:r w:rsidR="002302C5" w:rsidRPr="00897932">
        <w:rPr>
          <w:rFonts w:ascii="Traditional Arabic" w:eastAsia="Times New Roman" w:hAnsi="Traditional Arabic" w:cs="Traditional Arabic"/>
          <w:b/>
          <w:bCs/>
          <w:sz w:val="32"/>
          <w:szCs w:val="32"/>
          <w:rtl/>
        </w:rPr>
        <w:t>(لعب الأدوار، التعلم التعاوني، والتعلم القائم على المشروع)</w:t>
      </w:r>
      <w:r w:rsidR="00C5093E" w:rsidRPr="00897932">
        <w:rPr>
          <w:rFonts w:ascii="Traditional Arabic" w:eastAsia="Times New Roman" w:hAnsi="Traditional Arabic" w:cs="Traditional Arabic"/>
          <w:b/>
          <w:bCs/>
          <w:sz w:val="32"/>
          <w:szCs w:val="32"/>
          <w:rtl/>
        </w:rPr>
        <w:t xml:space="preserve"> في تنمية </w:t>
      </w:r>
      <w:r w:rsidR="002302C5" w:rsidRPr="00897932">
        <w:rPr>
          <w:rFonts w:ascii="Traditional Arabic" w:eastAsia="Times New Roman" w:hAnsi="Traditional Arabic" w:cs="Traditional Arabic" w:hint="cs"/>
          <w:b/>
          <w:bCs/>
          <w:sz w:val="32"/>
          <w:szCs w:val="32"/>
          <w:rtl/>
        </w:rPr>
        <w:t>مهارة</w:t>
      </w:r>
      <w:r w:rsidRPr="00897932">
        <w:rPr>
          <w:rFonts w:ascii="Traditional Arabic" w:eastAsia="Times New Roman" w:hAnsi="Traditional Arabic" w:cs="Traditional Arabic"/>
          <w:b/>
          <w:bCs/>
          <w:sz w:val="32"/>
          <w:szCs w:val="32"/>
          <w:rtl/>
        </w:rPr>
        <w:t xml:space="preserve"> القيادة </w:t>
      </w:r>
      <w:r w:rsidR="00206DB9" w:rsidRPr="00897932">
        <w:rPr>
          <w:rFonts w:ascii="Traditional Arabic" w:eastAsia="Times New Roman" w:hAnsi="Traditional Arabic" w:cs="Traditional Arabic"/>
          <w:b/>
          <w:bCs/>
          <w:sz w:val="32"/>
          <w:szCs w:val="32"/>
          <w:rtl/>
        </w:rPr>
        <w:t>لدى الدارسين برياض الأطفال في مدينة الخبر</w:t>
      </w:r>
      <w:r w:rsidR="00206DB9" w:rsidRPr="00897932">
        <w:rPr>
          <w:rFonts w:ascii="Traditional Arabic" w:eastAsia="Times New Roman" w:hAnsi="Traditional Arabic" w:cs="Traditional Arabic"/>
          <w:b/>
          <w:bCs/>
          <w:sz w:val="32"/>
          <w:szCs w:val="32"/>
        </w:rPr>
        <w:t>.</w:t>
      </w:r>
    </w:p>
    <w:p w14:paraId="7994065A" w14:textId="57D26F1A" w:rsidR="0047248B" w:rsidRPr="00897932" w:rsidRDefault="0047248B" w:rsidP="008A28A2">
      <w:p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sz w:val="32"/>
          <w:szCs w:val="32"/>
          <w:rtl/>
        </w:rPr>
        <w:t>الأهداف الفرعية للهدف الأول</w:t>
      </w:r>
      <w:r w:rsidRPr="00897932">
        <w:rPr>
          <w:rFonts w:ascii="Traditional Arabic" w:eastAsia="Times New Roman" w:hAnsi="Traditional Arabic" w:cs="Traditional Arabic"/>
          <w:sz w:val="32"/>
          <w:szCs w:val="32"/>
        </w:rPr>
        <w:t>:</w:t>
      </w:r>
    </w:p>
    <w:p w14:paraId="59ED884A" w14:textId="01976398" w:rsidR="00206DB9" w:rsidRPr="00897932" w:rsidRDefault="00E06B14" w:rsidP="00206DB9">
      <w:pPr>
        <w:pStyle w:val="a3"/>
        <w:numPr>
          <w:ilvl w:val="0"/>
          <w:numId w:val="26"/>
        </w:num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أثر استراتيجية لعب الأدوار </w:t>
      </w:r>
      <w:r w:rsidR="00206DB9"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48F23A4B" w14:textId="2DB44724" w:rsidR="00206DB9" w:rsidRPr="00897932" w:rsidRDefault="00E06B14" w:rsidP="00206DB9">
      <w:pPr>
        <w:pStyle w:val="a3"/>
        <w:numPr>
          <w:ilvl w:val="0"/>
          <w:numId w:val="26"/>
        </w:num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أثر استراتيجية التعلم التعاوني </w:t>
      </w:r>
      <w:r w:rsidR="00206DB9"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06AC9CD4" w14:textId="692BBD39" w:rsidR="00206DB9" w:rsidRPr="00897932" w:rsidRDefault="00E06B14" w:rsidP="003C33DE">
      <w:pPr>
        <w:pStyle w:val="a3"/>
        <w:numPr>
          <w:ilvl w:val="0"/>
          <w:numId w:val="26"/>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أثر استراتيجية التعلم القائم </w:t>
      </w:r>
      <w:r w:rsidR="00206DB9"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المشروع </w:t>
      </w:r>
      <w:r w:rsidR="003C33DE"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4F90BF53" w14:textId="06D2F977" w:rsidR="00206DB9" w:rsidRPr="00897932" w:rsidRDefault="0047248B" w:rsidP="003C33DE">
      <w:pPr>
        <w:bidi/>
        <w:spacing w:after="200" w:line="360" w:lineRule="auto"/>
        <w:jc w:val="both"/>
        <w:rPr>
          <w:rFonts w:ascii="Traditional Arabic" w:eastAsia="Times New Roman" w:hAnsi="Traditional Arabic" w:cs="Traditional Arabic"/>
          <w:b/>
          <w:bCs/>
          <w:sz w:val="32"/>
          <w:szCs w:val="32"/>
          <w:rtl/>
        </w:rPr>
      </w:pPr>
      <w:r w:rsidRPr="00897932">
        <w:rPr>
          <w:rFonts w:ascii="Traditional Arabic" w:eastAsia="Times New Roman" w:hAnsi="Traditional Arabic" w:cs="Traditional Arabic"/>
          <w:b/>
          <w:bCs/>
          <w:sz w:val="32"/>
          <w:szCs w:val="32"/>
          <w:rtl/>
        </w:rPr>
        <w:t>الهدف الرئيسي الثاني</w:t>
      </w:r>
      <w:r w:rsidRPr="00897932">
        <w:rPr>
          <w:rFonts w:ascii="Traditional Arabic" w:eastAsia="Times New Roman" w:hAnsi="Traditional Arabic" w:cs="Traditional Arabic"/>
          <w:b/>
          <w:bCs/>
          <w:sz w:val="32"/>
          <w:szCs w:val="32"/>
        </w:rPr>
        <w:t>:</w:t>
      </w:r>
      <w:r w:rsidR="008A28A2" w:rsidRPr="00897932">
        <w:rPr>
          <w:rFonts w:ascii="Traditional Arabic" w:eastAsia="Times New Roman" w:hAnsi="Traditional Arabic" w:cs="Traditional Arabic" w:hint="cs"/>
          <w:b/>
          <w:bCs/>
          <w:sz w:val="32"/>
          <w:szCs w:val="32"/>
          <w:rtl/>
          <w:lang w:bidi="ar-AE"/>
        </w:rPr>
        <w:t xml:space="preserve"> </w:t>
      </w:r>
      <w:r w:rsidR="003C33DE" w:rsidRPr="00897932">
        <w:rPr>
          <w:rFonts w:ascii="Traditional Arabic" w:eastAsia="Times New Roman" w:hAnsi="Traditional Arabic" w:cs="Traditional Arabic" w:hint="cs"/>
          <w:b/>
          <w:bCs/>
          <w:sz w:val="32"/>
          <w:szCs w:val="32"/>
          <w:rtl/>
        </w:rPr>
        <w:t>قياس</w:t>
      </w:r>
      <w:r w:rsidRPr="00897932">
        <w:rPr>
          <w:rFonts w:ascii="Traditional Arabic" w:eastAsia="Times New Roman" w:hAnsi="Traditional Arabic" w:cs="Traditional Arabic"/>
          <w:b/>
          <w:bCs/>
          <w:sz w:val="32"/>
          <w:szCs w:val="32"/>
          <w:rtl/>
        </w:rPr>
        <w:t xml:space="preserve"> أثر استراتيجيات التعلم النشط </w:t>
      </w:r>
      <w:r w:rsidR="00206DB9" w:rsidRPr="00897932">
        <w:rPr>
          <w:rFonts w:ascii="Traditional Arabic" w:eastAsia="Times New Roman" w:hAnsi="Traditional Arabic" w:cs="Traditional Arabic"/>
          <w:b/>
          <w:bCs/>
          <w:sz w:val="32"/>
          <w:szCs w:val="32"/>
          <w:rtl/>
        </w:rPr>
        <w:t>(لعب الأدوار، التعلم التعاوني، والتعلم القائم على المشروع)</w:t>
      </w:r>
      <w:r w:rsidR="00206DB9" w:rsidRPr="00897932">
        <w:rPr>
          <w:rFonts w:ascii="Traditional Arabic" w:eastAsia="Times New Roman" w:hAnsi="Traditional Arabic" w:cs="Traditional Arabic" w:hint="cs"/>
          <w:b/>
          <w:bCs/>
          <w:sz w:val="32"/>
          <w:szCs w:val="32"/>
          <w:rtl/>
        </w:rPr>
        <w:t xml:space="preserve"> </w:t>
      </w:r>
      <w:r w:rsidRPr="00897932">
        <w:rPr>
          <w:rFonts w:ascii="Traditional Arabic" w:eastAsia="Times New Roman" w:hAnsi="Traditional Arabic" w:cs="Traditional Arabic"/>
          <w:b/>
          <w:bCs/>
          <w:sz w:val="32"/>
          <w:szCs w:val="32"/>
          <w:rtl/>
        </w:rPr>
        <w:t xml:space="preserve">في تنمية </w:t>
      </w:r>
      <w:r w:rsidR="00C5093E" w:rsidRPr="00897932">
        <w:rPr>
          <w:rFonts w:ascii="Traditional Arabic" w:eastAsia="Times New Roman" w:hAnsi="Traditional Arabic" w:cs="Traditional Arabic" w:hint="cs"/>
          <w:b/>
          <w:bCs/>
          <w:sz w:val="32"/>
          <w:szCs w:val="32"/>
          <w:rtl/>
        </w:rPr>
        <w:t>مهارة</w:t>
      </w:r>
      <w:r w:rsidRPr="00897932">
        <w:rPr>
          <w:rFonts w:ascii="Traditional Arabic" w:eastAsia="Times New Roman" w:hAnsi="Traditional Arabic" w:cs="Traditional Arabic"/>
          <w:b/>
          <w:bCs/>
          <w:sz w:val="32"/>
          <w:szCs w:val="32"/>
          <w:rtl/>
        </w:rPr>
        <w:t xml:space="preserve"> الابتكار لدى</w:t>
      </w:r>
      <w:r w:rsidR="00206DB9" w:rsidRPr="00897932">
        <w:rPr>
          <w:rFonts w:ascii="Traditional Arabic" w:eastAsia="Times New Roman" w:hAnsi="Traditional Arabic" w:cs="Traditional Arabic"/>
          <w:b/>
          <w:bCs/>
          <w:sz w:val="32"/>
          <w:szCs w:val="32"/>
          <w:rtl/>
        </w:rPr>
        <w:t xml:space="preserve"> الدارسين برياض الأطفال في مدينة الخبر.</w:t>
      </w:r>
    </w:p>
    <w:p w14:paraId="43FDB01D" w14:textId="324B97A8" w:rsidR="0047248B" w:rsidRPr="00897932" w:rsidRDefault="0047248B" w:rsidP="008A28A2">
      <w:p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sz w:val="32"/>
          <w:szCs w:val="32"/>
          <w:rtl/>
        </w:rPr>
        <w:lastRenderedPageBreak/>
        <w:t>الأهداف الفرعية للهدف</w:t>
      </w:r>
      <w:r w:rsidR="00206DB9" w:rsidRPr="00897932">
        <w:rPr>
          <w:rFonts w:ascii="Traditional Arabic" w:eastAsia="Times New Roman" w:hAnsi="Traditional Arabic" w:cs="Traditional Arabic" w:hint="cs"/>
          <w:sz w:val="32"/>
          <w:szCs w:val="32"/>
          <w:rtl/>
        </w:rPr>
        <w:t xml:space="preserve"> الرئيسي</w:t>
      </w:r>
      <w:r w:rsidRPr="00897932">
        <w:rPr>
          <w:rFonts w:ascii="Traditional Arabic" w:eastAsia="Times New Roman" w:hAnsi="Traditional Arabic" w:cs="Traditional Arabic"/>
          <w:sz w:val="32"/>
          <w:szCs w:val="32"/>
          <w:rtl/>
        </w:rPr>
        <w:t xml:space="preserve"> الثاني</w:t>
      </w:r>
      <w:r w:rsidRPr="00897932">
        <w:rPr>
          <w:rFonts w:ascii="Traditional Arabic" w:eastAsia="Times New Roman" w:hAnsi="Traditional Arabic" w:cs="Traditional Arabic"/>
          <w:sz w:val="32"/>
          <w:szCs w:val="32"/>
        </w:rPr>
        <w:t>:</w:t>
      </w:r>
    </w:p>
    <w:p w14:paraId="7F6DEBE5" w14:textId="070764A4" w:rsidR="00206DB9" w:rsidRPr="00897932" w:rsidRDefault="003C33DE" w:rsidP="003C33DE">
      <w:pPr>
        <w:pStyle w:val="a3"/>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أثر استراتيجية لعب الأدوار </w:t>
      </w:r>
      <w:r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الابتكار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0B18F91E" w14:textId="3714D006" w:rsidR="00206DB9" w:rsidRPr="00897932" w:rsidRDefault="003C33DE" w:rsidP="003C33DE">
      <w:pPr>
        <w:pStyle w:val="a3"/>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 xml:space="preserve">قياس </w:t>
      </w:r>
      <w:r w:rsidR="00206DB9" w:rsidRPr="00897932">
        <w:rPr>
          <w:rFonts w:ascii="Traditional Arabic" w:eastAsia="Times New Roman" w:hAnsi="Traditional Arabic" w:cs="Traditional Arabic"/>
          <w:sz w:val="32"/>
          <w:szCs w:val="32"/>
          <w:rtl/>
        </w:rPr>
        <w:t xml:space="preserve"> أثر استراتيجية التعلم التعاوني </w:t>
      </w:r>
      <w:r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الابتكار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16478F63" w14:textId="022BCA65" w:rsidR="008A28A2" w:rsidRPr="009C2D63" w:rsidRDefault="003C33DE" w:rsidP="009C2D63">
      <w:pPr>
        <w:pStyle w:val="a3"/>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أثر استراتيجية التعلم القائم </w:t>
      </w:r>
      <w:r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المشروع على تعزيز مهارة الابتكار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733115EE" w14:textId="1DBFE5F3" w:rsidR="00891170" w:rsidRPr="00897932" w:rsidRDefault="00E06B14" w:rsidP="00383DC8">
      <w:pPr>
        <w:bidi/>
        <w:spacing w:after="200" w:line="360" w:lineRule="auto"/>
        <w:jc w:val="both"/>
        <w:rPr>
          <w:rFonts w:ascii="Traditional Arabic" w:hAnsi="Traditional Arabic" w:cs="Traditional Arabic"/>
          <w:b/>
          <w:bCs/>
          <w:sz w:val="32"/>
          <w:szCs w:val="32"/>
          <w:rtl/>
        </w:rPr>
      </w:pPr>
      <w:r w:rsidRPr="00897932">
        <w:rPr>
          <w:rFonts w:ascii="Traditional Arabic" w:hAnsi="Traditional Arabic" w:cs="Traditional Arabic"/>
          <w:b/>
          <w:bCs/>
          <w:sz w:val="32"/>
          <w:szCs w:val="32"/>
          <w:rtl/>
        </w:rPr>
        <w:t>فرضيات الدراسة</w:t>
      </w:r>
    </w:p>
    <w:p w14:paraId="3FE042B2" w14:textId="3314DB61" w:rsidR="00891170" w:rsidRPr="00897932" w:rsidRDefault="00E06B14" w:rsidP="00EA64F0">
      <w:pPr>
        <w:bidi/>
        <w:spacing w:after="200" w:line="360" w:lineRule="auto"/>
        <w:ind w:firstLine="720"/>
        <w:jc w:val="both"/>
        <w:rPr>
          <w:rFonts w:ascii="Traditional Arabic" w:hAnsi="Traditional Arabic" w:cs="Traditional Arabic"/>
          <w:color w:val="000000" w:themeColor="text1"/>
          <w:sz w:val="32"/>
          <w:szCs w:val="32"/>
          <w:rtl/>
        </w:rPr>
      </w:pPr>
      <w:r w:rsidRPr="00897932">
        <w:rPr>
          <w:rFonts w:ascii="Traditional Arabic" w:hAnsi="Traditional Arabic" w:cs="Traditional Arabic"/>
          <w:color w:val="000000" w:themeColor="text1"/>
          <w:sz w:val="32"/>
          <w:szCs w:val="32"/>
          <w:rtl/>
        </w:rPr>
        <w:t>في ضوء التطورات التربوية الحديثة، تُعَدّ استراتيجيات التعلم النشط من أبرز المداخل التعليمية التي تُسهم في تنمية المهارات الحياتية لدى الأطفال في مرحلة رياض الأطفال، خصوصًا في الجوانب القيادية والابتكارية التي تُعدّ أساسًا لبناء الشخصية المستقلة والمبدعة</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وانطلاقًا من هذا التصور، جاءت الدراسة الحالية لتختبر الأثر الفعلي لتطبيق ثلاثٍ من استراتيجيات التعلم النشط، وهي: لعب الأدوار، والتعلم التعاوني، والتعلم القائم على المشروع (بوصفها متغيرات مستقلة)، في تنمية مهارتي القيادة والابتكار (بوصفهما متغيرين تابعين) لدى أطفال رياض الأطفال في مدينة الخبر</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تم تبنّي المنهج شبه التجريبي القائم على التصميم القبلي–البعدي بمجموعات تجريبية وضابطة، بهدف قياس التغير الحقيقي في مستوى أداء الأطفال بعد تطبيق البرنامج التعليمي القائم على استراتيجيات التعلم النشط</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 xml:space="preserve">وبناءً على الإطار النظري والدراسات السابقة ذات الصلة، صيغت الفرضيات الرئيسة والفرعية لاختبار هذه الآثار وتحليل الفروق بين متوسطات المجموعات بعد ضبط أثر القياس القبلي، وذلك للتحقق من فاعلية </w:t>
      </w:r>
      <w:r w:rsidRPr="00897932">
        <w:rPr>
          <w:rFonts w:ascii="Traditional Arabic" w:hAnsi="Traditional Arabic" w:cs="Traditional Arabic"/>
          <w:color w:val="000000" w:themeColor="text1"/>
          <w:sz w:val="32"/>
          <w:szCs w:val="32"/>
          <w:rtl/>
        </w:rPr>
        <w:lastRenderedPageBreak/>
        <w:t>الاستراتيجيات التعليمية الثلاث في تعزيز مهارتي القيادة والابتكار لدى أطفال رياض الأطفال في مدينة الخبر</w:t>
      </w:r>
      <w:r w:rsidRPr="00897932">
        <w:rPr>
          <w:rFonts w:ascii="Traditional Arabic" w:hAnsi="Traditional Arabic" w:cs="Traditional Arabic"/>
          <w:color w:val="000000" w:themeColor="text1"/>
          <w:sz w:val="32"/>
          <w:szCs w:val="32"/>
        </w:rPr>
        <w:t>.</w:t>
      </w:r>
      <w:r w:rsidR="004F31E0" w:rsidRPr="00897932">
        <w:rPr>
          <w:rtl/>
        </w:rPr>
        <w:t xml:space="preserve"> </w:t>
      </w:r>
      <w:r w:rsidR="004F31E0" w:rsidRPr="00897932">
        <w:rPr>
          <w:rFonts w:ascii="Traditional Arabic" w:hAnsi="Traditional Arabic" w:cs="Traditional Arabic"/>
          <w:color w:val="000000" w:themeColor="text1"/>
          <w:sz w:val="32"/>
          <w:szCs w:val="32"/>
          <w:rtl/>
        </w:rPr>
        <w:t>بناءً على أهداف الدراسة وتصميمها شبه التجريبي ذي القياسين القبلي والبعدي، فقد صيغت الفرضيات على النحو الآتي، وسيتم التحقق منها باستخدام تحليل التباين المصاحب (</w:t>
      </w:r>
      <w:proofErr w:type="spellStart"/>
      <w:r w:rsidR="004F31E0" w:rsidRPr="00897932">
        <w:rPr>
          <w:rFonts w:ascii="Traditional Arabic" w:hAnsi="Traditional Arabic" w:cs="Traditional Arabic"/>
          <w:color w:val="000000" w:themeColor="text1"/>
          <w:sz w:val="32"/>
          <w:szCs w:val="32"/>
        </w:rPr>
        <w:t>ANCOVA</w:t>
      </w:r>
      <w:proofErr w:type="spellEnd"/>
      <w:r w:rsidR="004F31E0" w:rsidRPr="00897932">
        <w:rPr>
          <w:rFonts w:ascii="Traditional Arabic" w:hAnsi="Traditional Arabic" w:cs="Traditional Arabic"/>
          <w:color w:val="000000" w:themeColor="text1"/>
          <w:sz w:val="32"/>
          <w:szCs w:val="32"/>
          <w:rtl/>
        </w:rPr>
        <w:t>) للتحكم في أثر القياس القبلي.</w:t>
      </w:r>
    </w:p>
    <w:p w14:paraId="24166607" w14:textId="61908FDE" w:rsidR="008A28A2" w:rsidRPr="00897932" w:rsidRDefault="008A28A2" w:rsidP="008A28A2">
      <w:pPr>
        <w:bidi/>
        <w:spacing w:after="200" w:line="360" w:lineRule="auto"/>
        <w:jc w:val="both"/>
        <w:rPr>
          <w:rFonts w:ascii="Traditional Arabic" w:hAnsi="Traditional Arabic" w:cs="Traditional Arabic"/>
          <w:b/>
          <w:bCs/>
          <w:color w:val="000000" w:themeColor="text1"/>
          <w:sz w:val="32"/>
          <w:szCs w:val="32"/>
          <w:rtl/>
          <w:lang w:bidi="ar-AE"/>
        </w:rPr>
      </w:pPr>
      <w:r w:rsidRPr="00897932">
        <w:rPr>
          <w:rFonts w:ascii="Traditional Arabic" w:hAnsi="Traditional Arabic" w:cs="Traditional Arabic"/>
          <w:b/>
          <w:bCs/>
          <w:color w:val="000000" w:themeColor="text1"/>
          <w:sz w:val="32"/>
          <w:szCs w:val="32"/>
          <w:rtl/>
        </w:rPr>
        <w:t>الفرضية الرئيسة الأولى (</w:t>
      </w:r>
      <w:proofErr w:type="spellStart"/>
      <w:r w:rsidRPr="00897932">
        <w:rPr>
          <w:rFonts w:ascii="Traditional Arabic" w:hAnsi="Traditional Arabic" w:cs="Traditional Arabic"/>
          <w:b/>
          <w:bCs/>
          <w:color w:val="000000" w:themeColor="text1"/>
          <w:sz w:val="32"/>
          <w:szCs w:val="32"/>
        </w:rPr>
        <w:t>H1</w:t>
      </w:r>
      <w:proofErr w:type="spellEnd"/>
      <w:r w:rsidRPr="00897932">
        <w:rPr>
          <w:rFonts w:ascii="Traditional Arabic" w:hAnsi="Traditional Arabic" w:cs="Traditional Arabic"/>
          <w:b/>
          <w:bCs/>
          <w:color w:val="000000" w:themeColor="text1"/>
          <w:sz w:val="32"/>
          <w:szCs w:val="32"/>
          <w:rtl/>
        </w:rPr>
        <w:t>):</w:t>
      </w:r>
      <w:r w:rsidRPr="00897932">
        <w:rPr>
          <w:rFonts w:ascii="Traditional Arabic" w:hAnsi="Traditional Arabic" w:cs="Traditional Arabic" w:hint="cs"/>
          <w:b/>
          <w:bCs/>
          <w:color w:val="000000" w:themeColor="text1"/>
          <w:sz w:val="32"/>
          <w:szCs w:val="32"/>
          <w:rtl/>
        </w:rPr>
        <w:t xml:space="preserve"> </w:t>
      </w:r>
      <w:r w:rsidRPr="00897932">
        <w:rPr>
          <w:rFonts w:ascii="Traditional Arabic" w:hAnsi="Traditional Arabic" w:cs="Traditional Arabic"/>
          <w:b/>
          <w:bCs/>
          <w:color w:val="000000" w:themeColor="text1"/>
          <w:sz w:val="32"/>
          <w:szCs w:val="32"/>
          <w:rtl/>
        </w:rPr>
        <w:t>توجد فروق ذات دلالة إحصائية بين متوسطات الدرجات البعدية المعدّلة لمهارة القيادة لدى أطفال رياض الأطفال تُعزى إلى نوع الاستراتيجية التعليمية (لعب الأدوار، التعلّم التعاوني، التعلّم القائم على المشروع، الطريقة التقليدية)، بعد ضبط أثر القياس القبلي.</w:t>
      </w:r>
    </w:p>
    <w:p w14:paraId="0A54E6AD" w14:textId="77777777" w:rsidR="008A28A2" w:rsidRPr="00897932" w:rsidRDefault="008A28A2" w:rsidP="008A28A2">
      <w:pPr>
        <w:bidi/>
        <w:spacing w:after="200" w:line="360" w:lineRule="auto"/>
        <w:jc w:val="both"/>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Pr>
        <w:t xml:space="preserve">🔹 </w:t>
      </w:r>
      <w:r w:rsidRPr="00897932">
        <w:rPr>
          <w:rFonts w:ascii="Traditional Arabic" w:hAnsi="Traditional Arabic" w:cs="Traditional Arabic"/>
          <w:b/>
          <w:bCs/>
          <w:color w:val="000000" w:themeColor="text1"/>
          <w:sz w:val="32"/>
          <w:szCs w:val="32"/>
          <w:rtl/>
        </w:rPr>
        <w:t>الفرضيات الفرعية المرتبطة بالقيادة</w:t>
      </w:r>
      <w:r w:rsidRPr="00897932">
        <w:rPr>
          <w:rFonts w:ascii="Traditional Arabic" w:hAnsi="Traditional Arabic" w:cs="Traditional Arabic"/>
          <w:b/>
          <w:bCs/>
          <w:color w:val="000000" w:themeColor="text1"/>
          <w:sz w:val="32"/>
          <w:szCs w:val="32"/>
        </w:rPr>
        <w:t>:</w:t>
      </w:r>
    </w:p>
    <w:p w14:paraId="76222B53" w14:textId="76BA23B2" w:rsidR="008A28A2" w:rsidRPr="00897932" w:rsidRDefault="00E06B14" w:rsidP="00E06B14">
      <w:pPr>
        <w:bidi/>
        <w:spacing w:after="200" w:line="360" w:lineRule="auto"/>
        <w:jc w:val="both"/>
        <w:rPr>
          <w:rFonts w:ascii="Traditional Arabic" w:hAnsi="Traditional Arabic" w:cs="Traditional Arabic"/>
          <w:color w:val="000000" w:themeColor="text1"/>
          <w:sz w:val="32"/>
          <w:szCs w:val="32"/>
        </w:rPr>
      </w:pPr>
      <w:proofErr w:type="spellStart"/>
      <w:r w:rsidRPr="00897932">
        <w:rPr>
          <w:rFonts w:ascii="Traditional Arabic" w:hAnsi="Traditional Arabic" w:cs="Traditional Arabic"/>
          <w:color w:val="000000" w:themeColor="text1"/>
          <w:sz w:val="32"/>
          <w:szCs w:val="32"/>
        </w:rPr>
        <w:t>H1.1</w:t>
      </w:r>
      <w:proofErr w:type="spellEnd"/>
      <w:r w:rsidRPr="00897932">
        <w:rPr>
          <w:rFonts w:ascii="Traditional Arabic" w:hAnsi="Traditional Arabic" w:cs="Traditional Arabic"/>
          <w:color w:val="000000" w:themeColor="text1"/>
          <w:sz w:val="32"/>
          <w:szCs w:val="32"/>
          <w:rtl/>
        </w:rPr>
        <w:t xml:space="preserve">: توجد فروق </w:t>
      </w:r>
      <w:r w:rsidR="008A28A2" w:rsidRPr="00897932">
        <w:rPr>
          <w:rFonts w:ascii="Traditional Arabic" w:hAnsi="Traditional Arabic" w:cs="Traditional Arabic"/>
          <w:color w:val="000000" w:themeColor="text1"/>
          <w:sz w:val="32"/>
          <w:szCs w:val="32"/>
          <w:rtl/>
        </w:rPr>
        <w:t>ذات دلالة إحصائية بين متوسطات الدرجات البعدية المعدّلة لمهارة القيادة لدى الأطفال الذين تعلّموا باستراتيجية لعب الأدوار وأقرانهم في المجموعة الضابطة بعد ضبط أثر القياس القبلي، لصالح استراتيجية لعب الأدوار</w:t>
      </w:r>
      <w:r w:rsidR="008A28A2" w:rsidRPr="00897932">
        <w:rPr>
          <w:rFonts w:ascii="Traditional Arabic" w:hAnsi="Traditional Arabic" w:cs="Traditional Arabic"/>
          <w:color w:val="000000" w:themeColor="text1"/>
          <w:sz w:val="32"/>
          <w:szCs w:val="32"/>
        </w:rPr>
        <w:t>.</w:t>
      </w:r>
    </w:p>
    <w:p w14:paraId="17E4FD00" w14:textId="23BD500E" w:rsidR="008A28A2" w:rsidRPr="00897932" w:rsidRDefault="00E06B14" w:rsidP="00E06B14">
      <w:pPr>
        <w:bidi/>
        <w:spacing w:after="200" w:line="360" w:lineRule="auto"/>
        <w:jc w:val="both"/>
        <w:rPr>
          <w:rFonts w:ascii="Traditional Arabic" w:hAnsi="Traditional Arabic" w:cs="Traditional Arabic"/>
          <w:color w:val="000000" w:themeColor="text1"/>
          <w:sz w:val="32"/>
          <w:szCs w:val="32"/>
        </w:rPr>
      </w:pPr>
      <w:proofErr w:type="spellStart"/>
      <w:r w:rsidRPr="00897932">
        <w:rPr>
          <w:rFonts w:ascii="Traditional Arabic" w:hAnsi="Traditional Arabic" w:cs="Traditional Arabic"/>
          <w:color w:val="000000" w:themeColor="text1"/>
          <w:sz w:val="32"/>
          <w:szCs w:val="32"/>
        </w:rPr>
        <w:t>H1.2</w:t>
      </w:r>
      <w:proofErr w:type="spellEnd"/>
      <w:r w:rsidRPr="00897932">
        <w:rPr>
          <w:rFonts w:ascii="Traditional Arabic" w:hAnsi="Traditional Arabic" w:cs="Traditional Arabic"/>
          <w:color w:val="000000" w:themeColor="text1"/>
          <w:sz w:val="32"/>
          <w:szCs w:val="32"/>
          <w:rtl/>
        </w:rPr>
        <w:t xml:space="preserve">: توجد فروق </w:t>
      </w:r>
      <w:r w:rsidR="008A28A2" w:rsidRPr="00897932">
        <w:rPr>
          <w:rFonts w:ascii="Traditional Arabic" w:hAnsi="Traditional Arabic" w:cs="Traditional Arabic"/>
          <w:color w:val="000000" w:themeColor="text1"/>
          <w:sz w:val="32"/>
          <w:szCs w:val="32"/>
          <w:rtl/>
        </w:rPr>
        <w:t>ذات دلالة إحصائية بين متوسطات الدرجات البعدية المعدّلة لمهارة القيادة لدى الأطفال الذين تعلّموا باستراتيجية التعلّم التعاوني وأقرانهم في المجموعة الضابطة بعد ضبط أثر القياس القبلي، لصالح استراتيجية التعلّم التعاوني</w:t>
      </w:r>
      <w:r w:rsidR="008A28A2" w:rsidRPr="00897932">
        <w:rPr>
          <w:rFonts w:ascii="Traditional Arabic" w:hAnsi="Traditional Arabic" w:cs="Traditional Arabic"/>
          <w:color w:val="000000" w:themeColor="text1"/>
          <w:sz w:val="32"/>
          <w:szCs w:val="32"/>
        </w:rPr>
        <w:t>.</w:t>
      </w:r>
    </w:p>
    <w:p w14:paraId="219F99D5" w14:textId="33FCE751" w:rsidR="008A28A2" w:rsidRPr="00EA64F0" w:rsidRDefault="00E06B14" w:rsidP="00EA64F0">
      <w:pPr>
        <w:bidi/>
        <w:spacing w:after="200" w:line="360" w:lineRule="auto"/>
        <w:jc w:val="both"/>
        <w:rPr>
          <w:rFonts w:ascii="Traditional Arabic" w:hAnsi="Traditional Arabic" w:cs="Traditional Arabic"/>
          <w:color w:val="000000" w:themeColor="text1"/>
          <w:sz w:val="32"/>
          <w:szCs w:val="32"/>
          <w:rtl/>
          <w:lang w:bidi="ar-JO"/>
        </w:rPr>
      </w:pPr>
      <w:proofErr w:type="spellStart"/>
      <w:r w:rsidRPr="00897932">
        <w:rPr>
          <w:rFonts w:ascii="Traditional Arabic" w:hAnsi="Traditional Arabic" w:cs="Traditional Arabic"/>
          <w:color w:val="000000" w:themeColor="text1"/>
          <w:sz w:val="32"/>
          <w:szCs w:val="32"/>
        </w:rPr>
        <w:t>H1.3</w:t>
      </w:r>
      <w:proofErr w:type="spellEnd"/>
      <w:r w:rsidRPr="00897932">
        <w:rPr>
          <w:rFonts w:ascii="Traditional Arabic" w:hAnsi="Traditional Arabic" w:cs="Traditional Arabic"/>
          <w:color w:val="000000" w:themeColor="text1"/>
          <w:sz w:val="32"/>
          <w:szCs w:val="32"/>
          <w:rtl/>
        </w:rPr>
        <w:t xml:space="preserve">: توجد </w:t>
      </w:r>
      <w:r w:rsidR="008A28A2" w:rsidRPr="00897932">
        <w:rPr>
          <w:rFonts w:ascii="Traditional Arabic" w:hAnsi="Traditional Arabic" w:cs="Traditional Arabic"/>
          <w:color w:val="000000" w:themeColor="text1"/>
          <w:sz w:val="32"/>
          <w:szCs w:val="32"/>
          <w:rtl/>
        </w:rPr>
        <w:t>فروق ذات دلالة إحصائية بين متوسطات الدرجات البعدية المعدّلة لمهارة القيادة لدى الأطفال الذين تعلّموا باستراتيجية التعلّم القائم على المشروع وأقرانهم في المجموعة الضابطة بعد ضبط أثر القياس القبلي، لصالح استراتيجية التعلّم القائم على المشروع</w:t>
      </w:r>
      <w:r w:rsidR="008A28A2" w:rsidRPr="00897932">
        <w:rPr>
          <w:rFonts w:ascii="Traditional Arabic" w:hAnsi="Traditional Arabic" w:cs="Traditional Arabic"/>
          <w:color w:val="000000" w:themeColor="text1"/>
          <w:sz w:val="32"/>
          <w:szCs w:val="32"/>
        </w:rPr>
        <w:t>.</w:t>
      </w:r>
    </w:p>
    <w:p w14:paraId="6785731C" w14:textId="3E2EB9ED" w:rsidR="008A28A2" w:rsidRPr="00897932" w:rsidRDefault="008A28A2" w:rsidP="008A28A2">
      <w:pPr>
        <w:bidi/>
        <w:spacing w:after="200" w:line="360" w:lineRule="auto"/>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tl/>
        </w:rPr>
        <w:lastRenderedPageBreak/>
        <w:t>الفرضية الرئيسة الثانية (</w:t>
      </w:r>
      <w:proofErr w:type="spellStart"/>
      <w:r w:rsidRPr="00897932">
        <w:rPr>
          <w:rFonts w:ascii="Traditional Arabic" w:hAnsi="Traditional Arabic" w:cs="Traditional Arabic"/>
          <w:b/>
          <w:bCs/>
          <w:color w:val="000000" w:themeColor="text1"/>
          <w:sz w:val="32"/>
          <w:szCs w:val="32"/>
        </w:rPr>
        <w:t>H2</w:t>
      </w:r>
      <w:proofErr w:type="spellEnd"/>
      <w:r w:rsidRPr="00897932">
        <w:rPr>
          <w:rFonts w:ascii="Traditional Arabic" w:hAnsi="Traditional Arabic" w:cs="Traditional Arabic"/>
          <w:b/>
          <w:bCs/>
          <w:color w:val="000000" w:themeColor="text1"/>
          <w:sz w:val="32"/>
          <w:szCs w:val="32"/>
          <w:rtl/>
        </w:rPr>
        <w:t>):</w:t>
      </w:r>
      <w:r w:rsidRPr="00897932">
        <w:rPr>
          <w:rFonts w:ascii="Traditional Arabic" w:hAnsi="Traditional Arabic" w:cs="Traditional Arabic" w:hint="cs"/>
          <w:b/>
          <w:bCs/>
          <w:color w:val="000000" w:themeColor="text1"/>
          <w:sz w:val="32"/>
          <w:szCs w:val="32"/>
          <w:rtl/>
        </w:rPr>
        <w:t xml:space="preserve"> </w:t>
      </w:r>
      <w:r w:rsidRPr="00897932">
        <w:rPr>
          <w:rFonts w:ascii="Traditional Arabic" w:hAnsi="Traditional Arabic" w:cs="Traditional Arabic"/>
          <w:b/>
          <w:bCs/>
          <w:color w:val="000000" w:themeColor="text1"/>
          <w:sz w:val="32"/>
          <w:szCs w:val="32"/>
          <w:rtl/>
        </w:rPr>
        <w:t>توجد فروق ذات دلالة إحصائية بين متوسطات الدرجات البعدية المعدّلة لمهارة الابتكار لدى أطفال رياض الأطفال تُعزى إلى نوع الاستراتيجية التعليمية (لعب الأدوار، التعلّم التعاوني، التعلّم القائم على المشروع، الطريقة التقليدية)، بعد ضبط أثر القياس القبلي.</w:t>
      </w:r>
    </w:p>
    <w:p w14:paraId="059DDEB4" w14:textId="77777777" w:rsidR="008A28A2" w:rsidRPr="00897932" w:rsidRDefault="008A28A2" w:rsidP="008A28A2">
      <w:pPr>
        <w:bidi/>
        <w:spacing w:after="200" w:line="360" w:lineRule="auto"/>
        <w:jc w:val="both"/>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Pr>
        <w:t xml:space="preserve">🔹 </w:t>
      </w:r>
      <w:r w:rsidRPr="00897932">
        <w:rPr>
          <w:rFonts w:ascii="Traditional Arabic" w:hAnsi="Traditional Arabic" w:cs="Traditional Arabic"/>
          <w:b/>
          <w:bCs/>
          <w:color w:val="000000" w:themeColor="text1"/>
          <w:sz w:val="32"/>
          <w:szCs w:val="32"/>
          <w:rtl/>
        </w:rPr>
        <w:t>الفرضيات الفرعية المرتبطة بالابتكار</w:t>
      </w:r>
      <w:r w:rsidRPr="00897932">
        <w:rPr>
          <w:rFonts w:ascii="Traditional Arabic" w:hAnsi="Traditional Arabic" w:cs="Traditional Arabic"/>
          <w:b/>
          <w:bCs/>
          <w:color w:val="000000" w:themeColor="text1"/>
          <w:sz w:val="32"/>
          <w:szCs w:val="32"/>
        </w:rPr>
        <w:t>:</w:t>
      </w:r>
    </w:p>
    <w:p w14:paraId="14755797" w14:textId="366FBB94" w:rsidR="008A28A2" w:rsidRPr="00897932" w:rsidRDefault="00E06B14" w:rsidP="00E06B14">
      <w:pPr>
        <w:bidi/>
        <w:spacing w:after="200" w:line="360" w:lineRule="auto"/>
        <w:jc w:val="both"/>
        <w:rPr>
          <w:rFonts w:ascii="Traditional Arabic" w:hAnsi="Traditional Arabic" w:cs="Traditional Arabic"/>
          <w:color w:val="000000" w:themeColor="text1"/>
          <w:sz w:val="32"/>
          <w:szCs w:val="32"/>
        </w:rPr>
      </w:pPr>
      <w:proofErr w:type="spellStart"/>
      <w:r w:rsidRPr="00897932">
        <w:rPr>
          <w:rFonts w:ascii="Traditional Arabic" w:hAnsi="Traditional Arabic" w:cs="Traditional Arabic"/>
          <w:color w:val="000000" w:themeColor="text1"/>
          <w:sz w:val="32"/>
          <w:szCs w:val="32"/>
        </w:rPr>
        <w:t>H2.1</w:t>
      </w:r>
      <w:proofErr w:type="spellEnd"/>
      <w:r w:rsidRPr="00897932">
        <w:rPr>
          <w:rFonts w:ascii="Traditional Arabic" w:hAnsi="Traditional Arabic" w:cs="Traditional Arabic"/>
          <w:color w:val="000000" w:themeColor="text1"/>
          <w:sz w:val="32"/>
          <w:szCs w:val="32"/>
          <w:rtl/>
        </w:rPr>
        <w:t xml:space="preserve">: توجد فروق </w:t>
      </w:r>
      <w:r w:rsidR="008A28A2" w:rsidRPr="00897932">
        <w:rPr>
          <w:rFonts w:ascii="Traditional Arabic" w:hAnsi="Traditional Arabic" w:cs="Traditional Arabic"/>
          <w:color w:val="000000" w:themeColor="text1"/>
          <w:sz w:val="32"/>
          <w:szCs w:val="32"/>
          <w:rtl/>
        </w:rPr>
        <w:t>ذات دلالة إحصائية بين متوسطات الدرجات البعدية المعدّلة لمهارة الابتكار لدى الأطفال الذين تعلّموا باستراتيجية لعب الأدوار وأقرانهم في المجموعة الضابطة بعد ضبط أثر القياس القبلي، لصالح استراتيجية لعب الأدوار</w:t>
      </w:r>
      <w:r w:rsidR="008A28A2" w:rsidRPr="00897932">
        <w:rPr>
          <w:rFonts w:ascii="Traditional Arabic" w:hAnsi="Traditional Arabic" w:cs="Traditional Arabic"/>
          <w:color w:val="000000" w:themeColor="text1"/>
          <w:sz w:val="32"/>
          <w:szCs w:val="32"/>
        </w:rPr>
        <w:t>.</w:t>
      </w:r>
    </w:p>
    <w:p w14:paraId="74ADF82B" w14:textId="14474ECA" w:rsidR="008A28A2" w:rsidRPr="00897932" w:rsidRDefault="00E06B14" w:rsidP="00E06B14">
      <w:pPr>
        <w:bidi/>
        <w:spacing w:after="200" w:line="360" w:lineRule="auto"/>
        <w:jc w:val="both"/>
        <w:rPr>
          <w:rFonts w:ascii="Traditional Arabic" w:hAnsi="Traditional Arabic" w:cs="Traditional Arabic"/>
          <w:color w:val="000000" w:themeColor="text1"/>
          <w:sz w:val="32"/>
          <w:szCs w:val="32"/>
        </w:rPr>
      </w:pPr>
      <w:proofErr w:type="spellStart"/>
      <w:r w:rsidRPr="00897932">
        <w:rPr>
          <w:rFonts w:ascii="Traditional Arabic" w:hAnsi="Traditional Arabic" w:cs="Traditional Arabic"/>
          <w:color w:val="000000" w:themeColor="text1"/>
          <w:sz w:val="32"/>
          <w:szCs w:val="32"/>
        </w:rPr>
        <w:t>H2.2</w:t>
      </w:r>
      <w:proofErr w:type="spellEnd"/>
      <w:r w:rsidRPr="00897932">
        <w:rPr>
          <w:rFonts w:ascii="Traditional Arabic" w:hAnsi="Traditional Arabic" w:cs="Traditional Arabic"/>
          <w:color w:val="000000" w:themeColor="text1"/>
          <w:sz w:val="32"/>
          <w:szCs w:val="32"/>
          <w:rtl/>
        </w:rPr>
        <w:t xml:space="preserve">: توجد فروق ذات دلالة </w:t>
      </w:r>
      <w:r w:rsidR="008A28A2" w:rsidRPr="00897932">
        <w:rPr>
          <w:rFonts w:ascii="Traditional Arabic" w:hAnsi="Traditional Arabic" w:cs="Traditional Arabic"/>
          <w:color w:val="000000" w:themeColor="text1"/>
          <w:sz w:val="32"/>
          <w:szCs w:val="32"/>
          <w:rtl/>
        </w:rPr>
        <w:t>إحصائية بين متوسطات الدرجات البعدية المعدّلة لمهارة الابتكار لدى الأطفال الذين تعلّموا باستراتيجية التعلّم التعاوني وأقرانهم في المجموعة الضابطة بعد ضبط أثر القياس القبلي، لصالح استراتيجية التعلّم التعاوني</w:t>
      </w:r>
      <w:r w:rsidR="008A28A2" w:rsidRPr="00897932">
        <w:rPr>
          <w:rFonts w:ascii="Traditional Arabic" w:hAnsi="Traditional Arabic" w:cs="Traditional Arabic"/>
          <w:color w:val="000000" w:themeColor="text1"/>
          <w:sz w:val="32"/>
          <w:szCs w:val="32"/>
        </w:rPr>
        <w:t>.</w:t>
      </w:r>
    </w:p>
    <w:p w14:paraId="2D2D0BA4" w14:textId="77777777" w:rsidR="00EA64F0" w:rsidRDefault="00E06B14" w:rsidP="00EA64F0">
      <w:pPr>
        <w:bidi/>
        <w:spacing w:after="200" w:line="360" w:lineRule="auto"/>
        <w:jc w:val="both"/>
        <w:rPr>
          <w:rFonts w:ascii="Traditional Arabic" w:hAnsi="Traditional Arabic" w:cs="Traditional Arabic"/>
          <w:color w:val="000000" w:themeColor="text1"/>
          <w:sz w:val="32"/>
          <w:szCs w:val="32"/>
          <w:rtl/>
          <w:lang w:bidi="ar-JO"/>
        </w:rPr>
      </w:pPr>
      <w:proofErr w:type="spellStart"/>
      <w:r w:rsidRPr="00897932">
        <w:rPr>
          <w:rFonts w:ascii="Traditional Arabic" w:hAnsi="Traditional Arabic" w:cs="Traditional Arabic"/>
          <w:color w:val="000000" w:themeColor="text1"/>
          <w:sz w:val="32"/>
          <w:szCs w:val="32"/>
        </w:rPr>
        <w:t>H2.3</w:t>
      </w:r>
      <w:proofErr w:type="spellEnd"/>
      <w:r w:rsidRPr="00897932">
        <w:rPr>
          <w:rFonts w:ascii="Traditional Arabic" w:hAnsi="Traditional Arabic" w:cs="Traditional Arabic"/>
          <w:color w:val="000000" w:themeColor="text1"/>
          <w:sz w:val="32"/>
          <w:szCs w:val="32"/>
          <w:rtl/>
        </w:rPr>
        <w:t xml:space="preserve">: توجد </w:t>
      </w:r>
      <w:r w:rsidR="008A28A2" w:rsidRPr="00897932">
        <w:rPr>
          <w:rFonts w:ascii="Traditional Arabic" w:hAnsi="Traditional Arabic" w:cs="Traditional Arabic"/>
          <w:color w:val="000000" w:themeColor="text1"/>
          <w:sz w:val="32"/>
          <w:szCs w:val="32"/>
          <w:rtl/>
        </w:rPr>
        <w:t>فروق ذات دلالة إحصائية بين متوسطات الدرجات البعدية المعدّلة لمهارة الابتكار لدى الأطفال الذين تعلّموا باستراتيجية التعلّم القائم على المشروع وأقرانهم في المجموعة الضابطة بعد ضبط أثر القياس القبلي، لصالح استراتيجية التعلّم القائم على المشروع</w:t>
      </w:r>
      <w:r w:rsidR="008A28A2" w:rsidRPr="00897932">
        <w:rPr>
          <w:rFonts w:ascii="Traditional Arabic" w:hAnsi="Traditional Arabic" w:cs="Traditional Arabic"/>
          <w:color w:val="000000" w:themeColor="text1"/>
          <w:sz w:val="32"/>
          <w:szCs w:val="32"/>
        </w:rPr>
        <w:t>.</w:t>
      </w:r>
    </w:p>
    <w:p w14:paraId="2655F583" w14:textId="342469CC" w:rsidR="00F27EBE" w:rsidRPr="00EA64F0" w:rsidRDefault="00AD783C" w:rsidP="00EA64F0">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b/>
          <w:bCs/>
          <w:sz w:val="32"/>
          <w:szCs w:val="32"/>
          <w:rtl/>
        </w:rPr>
        <w:t>نموذج الدراسة</w:t>
      </w:r>
    </w:p>
    <w:p w14:paraId="446363EA" w14:textId="537D868C" w:rsidR="00EA64F0" w:rsidRDefault="00BF06AF" w:rsidP="00EA64F0">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في إطار التحقق من فرضيات الدراسة، تم اعتماد نموذج بحثي واضح يحدد العلاقات بين متغيرات البحث الرئيسية، حيث تُعتبر استراتيجيات التعلم النشط متغيرًا مستقلًا بمكوناته الثلاث (لعب </w:t>
      </w:r>
      <w:r w:rsidRPr="00897932">
        <w:rPr>
          <w:rFonts w:ascii="Traditional Arabic" w:hAnsi="Traditional Arabic" w:cs="Traditional Arabic"/>
          <w:sz w:val="32"/>
          <w:szCs w:val="32"/>
          <w:rtl/>
        </w:rPr>
        <w:lastRenderedPageBreak/>
        <w:t xml:space="preserve">الأدوار، التعلم التعاوني، التعلم القائم على المشروع)، بينما يُقاس أثره على متغيرين تابعين هما (تنمية </w:t>
      </w:r>
      <w:r w:rsidR="00295246" w:rsidRPr="00897932">
        <w:rPr>
          <w:rFonts w:ascii="Traditional Arabic" w:hAnsi="Traditional Arabic" w:cs="Traditional Arabic"/>
          <w:sz w:val="32"/>
          <w:szCs w:val="32"/>
          <w:rtl/>
        </w:rPr>
        <w:t>مهارة</w:t>
      </w:r>
      <w:r w:rsidRPr="00897932">
        <w:rPr>
          <w:rFonts w:ascii="Traditional Arabic" w:hAnsi="Traditional Arabic" w:cs="Traditional Arabic"/>
          <w:sz w:val="32"/>
          <w:szCs w:val="32"/>
          <w:rtl/>
        </w:rPr>
        <w:t xml:space="preserve"> القيادة) و(تنمية الابتكار) لدى أطفال رياض الأطفال. كما يأخذ النموذج في الاعتبار المقارنة بين استراتيجيات التعلم النشط لبيان أيها أكثر فاعلية في تحقيق النتائج المرجوة. ويوضح الشكل الآتي التصميم العام للدراسة والعلاقات بين المتغيرات</w:t>
      </w:r>
      <w:r w:rsidR="009C2D63">
        <w:rPr>
          <w:rFonts w:ascii="Traditional Arabic" w:hAnsi="Traditional Arabic" w:cs="Traditional Arabic" w:hint="cs"/>
          <w:sz w:val="32"/>
          <w:szCs w:val="32"/>
          <w:rtl/>
        </w:rPr>
        <w:t>.</w:t>
      </w:r>
    </w:p>
    <w:p w14:paraId="119F8027" w14:textId="77777777" w:rsidR="009C2D63" w:rsidRPr="00EA64F0" w:rsidRDefault="009C2D63" w:rsidP="009C2D63">
      <w:pPr>
        <w:bidi/>
        <w:spacing w:after="200" w:line="360" w:lineRule="auto"/>
        <w:ind w:firstLine="720"/>
        <w:jc w:val="both"/>
        <w:rPr>
          <w:rFonts w:ascii="Traditional Arabic" w:hAnsi="Traditional Arabic" w:cs="Traditional Arabic"/>
          <w:sz w:val="32"/>
          <w:szCs w:val="32"/>
          <w:rtl/>
        </w:rPr>
      </w:pPr>
    </w:p>
    <w:p w14:paraId="33330009" w14:textId="1CFCD755" w:rsidR="00AD783C" w:rsidRPr="00897932" w:rsidRDefault="00BF06AF" w:rsidP="00DD4940">
      <w:pPr>
        <w:bidi/>
        <w:spacing w:after="200" w:line="360" w:lineRule="auto"/>
        <w:jc w:val="center"/>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الشكل رقم (1): نموذج الدراسة </w:t>
      </w:r>
      <w:proofErr w:type="gramStart"/>
      <w:r w:rsidRPr="00897932">
        <w:rPr>
          <w:rFonts w:ascii="Traditional Arabic" w:hAnsi="Traditional Arabic" w:cs="Traditional Arabic"/>
          <w:sz w:val="32"/>
          <w:szCs w:val="32"/>
          <w:rtl/>
        </w:rPr>
        <w:t>والفرضيات</w:t>
      </w:r>
      <w:proofErr w:type="gramEnd"/>
      <w:r w:rsidR="0015765E" w:rsidRPr="00897932">
        <w:rPr>
          <w:rFonts w:ascii="Traditional Arabic" w:hAnsi="Traditional Arabic" w:cs="Traditional Arabic" w:hint="cs"/>
          <w:sz w:val="32"/>
          <w:szCs w:val="32"/>
          <w:rtl/>
        </w:rPr>
        <w:t xml:space="preserve"> المقترحة</w:t>
      </w:r>
    </w:p>
    <w:p w14:paraId="5063B49F" w14:textId="1874ACEB" w:rsidR="00E50CF4" w:rsidRPr="00897932" w:rsidRDefault="00682745" w:rsidP="00383DC8">
      <w:pPr>
        <w:bidi/>
        <w:spacing w:after="200" w:line="360" w:lineRule="auto"/>
        <w:jc w:val="both"/>
        <w:rPr>
          <w:rFonts w:ascii="Traditional Arabic" w:hAnsi="Traditional Arabic" w:cs="Traditional Arabic"/>
          <w:b/>
          <w:bCs/>
          <w:color w:val="00B0F0"/>
          <w:sz w:val="32"/>
          <w:szCs w:val="32"/>
          <w:u w:val="single"/>
        </w:rPr>
      </w:pPr>
      <w:r w:rsidRPr="00897932">
        <w:rPr>
          <w:rFonts w:ascii="Traditional Arabic" w:hAnsi="Traditional Arabic" w:cs="Traditional Arabic"/>
          <w:b/>
          <w:bCs/>
          <w:noProof/>
          <w:color w:val="00B0F0"/>
          <w:sz w:val="32"/>
          <w:szCs w:val="32"/>
          <w:u w:val="single"/>
          <w:rtl/>
        </w:rPr>
        <w:drawing>
          <wp:inline distT="0" distB="0" distL="0" distR="0" wp14:anchorId="4F1A79A7" wp14:editId="45B9E40B">
            <wp:extent cx="4892464" cy="3086367"/>
            <wp:effectExtent l="0" t="0" r="381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892464" cy="3086367"/>
                    </a:xfrm>
                    <a:prstGeom prst="rect">
                      <a:avLst/>
                    </a:prstGeom>
                  </pic:spPr>
                </pic:pic>
              </a:graphicData>
            </a:graphic>
          </wp:inline>
        </w:drawing>
      </w:r>
    </w:p>
    <w:p w14:paraId="033248D8" w14:textId="2F042319" w:rsidR="00B36F3A" w:rsidRPr="009C2D63" w:rsidRDefault="00BF06AF" w:rsidP="009C2D63">
      <w:pPr>
        <w:bidi/>
        <w:spacing w:after="200" w:line="360" w:lineRule="auto"/>
        <w:jc w:val="center"/>
        <w:rPr>
          <w:rFonts w:ascii="Traditional Arabic" w:hAnsi="Traditional Arabic" w:cs="Traditional Arabic"/>
          <w:sz w:val="28"/>
          <w:szCs w:val="28"/>
          <w:rtl/>
        </w:rPr>
      </w:pPr>
      <w:r w:rsidRPr="00897932">
        <w:rPr>
          <w:rFonts w:ascii="Traditional Arabic" w:hAnsi="Traditional Arabic" w:cs="Traditional Arabic"/>
          <w:sz w:val="28"/>
          <w:szCs w:val="28"/>
          <w:rtl/>
        </w:rPr>
        <w:t>نموذج الدراسة من اعداد الباحث استنادا على دراسة كل من الفضلي (2025)، المليجي وآخرون (2024)، ودراسة القصاص (2021).</w:t>
      </w:r>
    </w:p>
    <w:p w14:paraId="1571ECBA" w14:textId="0BFFF5FD" w:rsidR="00B72C8D" w:rsidRPr="00897932" w:rsidRDefault="00AD783C" w:rsidP="00383DC8">
      <w:pPr>
        <w:bidi/>
        <w:spacing w:after="200" w:line="360" w:lineRule="auto"/>
        <w:jc w:val="both"/>
        <w:rPr>
          <w:rFonts w:ascii="Traditional Arabic" w:hAnsi="Traditional Arabic" w:cs="Traditional Arabic"/>
          <w:b/>
          <w:bCs/>
          <w:sz w:val="32"/>
          <w:szCs w:val="32"/>
          <w:rtl/>
          <w:lang w:bidi="ar-AE"/>
        </w:rPr>
      </w:pPr>
      <w:proofErr w:type="gramStart"/>
      <w:r w:rsidRPr="00897932">
        <w:rPr>
          <w:rFonts w:ascii="Traditional Arabic" w:hAnsi="Traditional Arabic" w:cs="Traditional Arabic"/>
          <w:b/>
          <w:bCs/>
          <w:sz w:val="32"/>
          <w:szCs w:val="32"/>
          <w:rtl/>
        </w:rPr>
        <w:t>مصطلحات</w:t>
      </w:r>
      <w:proofErr w:type="gramEnd"/>
      <w:r w:rsidRPr="00897932">
        <w:rPr>
          <w:rFonts w:ascii="Traditional Arabic" w:hAnsi="Traditional Arabic" w:cs="Traditional Arabic"/>
          <w:b/>
          <w:bCs/>
          <w:sz w:val="32"/>
          <w:szCs w:val="32"/>
          <w:rtl/>
        </w:rPr>
        <w:t xml:space="preserve"> الدراسة وتعريفاتها الإجرائية</w:t>
      </w:r>
    </w:p>
    <w:p w14:paraId="4E934A06" w14:textId="77777777"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أولًا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استراتيجيات التعلم النشط</w:t>
      </w:r>
    </w:p>
    <w:p w14:paraId="56CD4DC5" w14:textId="0D75B07F"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lastRenderedPageBreak/>
        <w:t>التعريف الاصطلاحي</w:t>
      </w:r>
      <w:r w:rsidRPr="00897932">
        <w:rPr>
          <w:rFonts w:ascii="Traditional Arabic" w:hAnsi="Traditional Arabic" w:cs="Traditional Arabic"/>
          <w:b/>
          <w:bCs/>
          <w:sz w:val="32"/>
          <w:szCs w:val="32"/>
          <w:lang w:bidi="ar-JO"/>
        </w:rPr>
        <w:t>:</w:t>
      </w:r>
      <w:r w:rsidRPr="00897932">
        <w:rPr>
          <w:rFonts w:ascii="Traditional Arabic" w:hAnsi="Traditional Arabic" w:cs="Traditional Arabic"/>
          <w:b/>
          <w:bCs/>
          <w:sz w:val="32"/>
          <w:szCs w:val="32"/>
          <w:rtl/>
          <w:lang w:bidi="ar-JO"/>
        </w:rPr>
        <w:t xml:space="preserve"> </w:t>
      </w:r>
      <w:r w:rsidRPr="00897932">
        <w:rPr>
          <w:rFonts w:ascii="Traditional Arabic" w:hAnsi="Traditional Arabic" w:cs="Traditional Arabic"/>
          <w:sz w:val="32"/>
          <w:szCs w:val="32"/>
          <w:rtl/>
        </w:rPr>
        <w:t xml:space="preserve">استراتيجيات التعلم النشط هي مجموعة من الطرائق التعليمية التي تجعل الطفل محورًا نشطًا في عملية التعلم، من خلال إشراكه الفعّال في أنشطة تتطلب التفكير، العمل، التعاون، واتخاذ القرار، مما يسهم في تنمية المهارات المختلفة لديهم (آل </w:t>
      </w:r>
      <w:proofErr w:type="spellStart"/>
      <w:r w:rsidRPr="00897932">
        <w:rPr>
          <w:rFonts w:ascii="Traditional Arabic" w:hAnsi="Traditional Arabic" w:cs="Traditional Arabic"/>
          <w:sz w:val="32"/>
          <w:szCs w:val="32"/>
          <w:rtl/>
        </w:rPr>
        <w:t>خنجف،2021</w:t>
      </w:r>
      <w:proofErr w:type="spellEnd"/>
      <w:r w:rsidRPr="00897932">
        <w:rPr>
          <w:rFonts w:ascii="Traditional Arabic" w:hAnsi="Traditional Arabic" w:cs="Traditional Arabic"/>
          <w:sz w:val="32"/>
          <w:szCs w:val="32"/>
          <w:rtl/>
          <w:lang w:bidi="ar-JO"/>
        </w:rPr>
        <w:t>).</w:t>
      </w:r>
    </w:p>
    <w:p w14:paraId="402FEDDB" w14:textId="77777777" w:rsidR="00B72C8D" w:rsidRPr="00897932" w:rsidRDefault="00B72C8D" w:rsidP="00383DC8">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يقصد باستراتيجيات التعلم النشط في هذه الدراسة: مدى توظيف المعلم لاستراتيجيات (لعب الأدوار، التعلم التعاوني، التعلم القائم على المشروع) في أنشطته الصفية، كما يُقاس ذلك من خلال استجابات المعلمين على فقرات الاستبانة التي تقيس توظيفهم لهذه الاستراتيجيات عمليًا</w:t>
      </w:r>
      <w:r w:rsidRPr="00897932">
        <w:rPr>
          <w:rFonts w:ascii="Traditional Arabic" w:hAnsi="Traditional Arabic" w:cs="Traditional Arabic"/>
          <w:sz w:val="32"/>
          <w:szCs w:val="32"/>
          <w:lang w:bidi="ar-JO"/>
        </w:rPr>
        <w:t>.</w:t>
      </w:r>
    </w:p>
    <w:p w14:paraId="1A0D393D" w14:textId="09C4CF1E" w:rsidR="00B72C8D" w:rsidRPr="00897932" w:rsidRDefault="00B72C8D" w:rsidP="00383DC8">
      <w:p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ثانيًا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استراتيجية لعب الأدوار</w:t>
      </w:r>
    </w:p>
    <w:p w14:paraId="660806C7" w14:textId="5E4A5C3B" w:rsidR="00B72C8D" w:rsidRPr="00897932" w:rsidRDefault="00B72C8D" w:rsidP="00383DC8">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التعريف الاصطلاحي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هي أسلوب تدريسي يُطلب فيه من الأطفال تمثيل أدوار في مواقف تعليمية أو حياتية، مما يساعدهم على التعبير عن أنفسهم، وتنمية مهارات التفاعل الاجتماعي، واتخاذ القرار، وتحمل المسؤولية (القصاص، 2021</w:t>
      </w:r>
      <w:r w:rsidRPr="00897932">
        <w:rPr>
          <w:rFonts w:ascii="Traditional Arabic" w:hAnsi="Traditional Arabic" w:cs="Traditional Arabic"/>
          <w:sz w:val="32"/>
          <w:szCs w:val="32"/>
          <w:rtl/>
          <w:lang w:bidi="ar-JO"/>
        </w:rPr>
        <w:t>).</w:t>
      </w:r>
    </w:p>
    <w:p w14:paraId="44878ED9" w14:textId="343438EA" w:rsidR="00B72C8D" w:rsidRDefault="00B72C8D" w:rsidP="00383DC8">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تعني في هذه الدراسة مدى استخدام المعلم لاستراتيجية لعب الأدوار داخل الصف، من خلال مواقف درامية أو تمثيلية يُشرك فيها الأطفال، ويُقاس ذلك من خلال فقرات الاستبانة التي تعكس هذا النوع من النشاط التعليمي</w:t>
      </w:r>
      <w:r w:rsidRPr="00897932">
        <w:rPr>
          <w:rFonts w:ascii="Traditional Arabic" w:hAnsi="Traditional Arabic" w:cs="Traditional Arabic"/>
          <w:sz w:val="32"/>
          <w:szCs w:val="32"/>
          <w:lang w:bidi="ar-JO"/>
        </w:rPr>
        <w:t>.</w:t>
      </w:r>
    </w:p>
    <w:p w14:paraId="3C58FA98" w14:textId="77777777" w:rsidR="00EA64F0" w:rsidRPr="00897932" w:rsidRDefault="00EA64F0" w:rsidP="00EA64F0">
      <w:pPr>
        <w:bidi/>
        <w:spacing w:after="200" w:line="360" w:lineRule="auto"/>
        <w:jc w:val="both"/>
        <w:rPr>
          <w:rFonts w:ascii="Traditional Arabic" w:hAnsi="Traditional Arabic" w:cs="Traditional Arabic"/>
          <w:b/>
          <w:bCs/>
          <w:sz w:val="32"/>
          <w:szCs w:val="32"/>
          <w:lang w:bidi="ar-JO"/>
        </w:rPr>
      </w:pPr>
    </w:p>
    <w:p w14:paraId="1F8004EF" w14:textId="77777777"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ثالثًا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استراتيجية التعلم التعاوني</w:t>
      </w:r>
    </w:p>
    <w:p w14:paraId="2350F661" w14:textId="235C2A12" w:rsidR="00B72C8D" w:rsidRPr="00897932" w:rsidRDefault="00B72C8D" w:rsidP="004301EC">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lastRenderedPageBreak/>
        <w:t>التعريف الاصطلاحي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التعلم التعاوني هو أسلوب تعليمي يقوم على عمل الأطفال في مجموعات صغيرة لتحقيق أهداف تعليمية مشتركة، ويعزز لديهم مهارات التعاون والحوار وتحمّل المسؤولية (</w:t>
      </w:r>
      <w:r w:rsidR="004301EC" w:rsidRPr="00897932">
        <w:rPr>
          <w:rFonts w:ascii="Traditional Arabic" w:hAnsi="Traditional Arabic" w:cs="Traditional Arabic" w:hint="cs"/>
          <w:sz w:val="32"/>
          <w:szCs w:val="32"/>
          <w:rtl/>
        </w:rPr>
        <w:t>القصاص</w:t>
      </w:r>
      <w:r w:rsidRPr="00897932">
        <w:rPr>
          <w:rFonts w:ascii="Traditional Arabic" w:hAnsi="Traditional Arabic" w:cs="Traditional Arabic"/>
          <w:sz w:val="32"/>
          <w:szCs w:val="32"/>
          <w:rtl/>
        </w:rPr>
        <w:t xml:space="preserve"> ،2021</w:t>
      </w:r>
      <w:r w:rsidRPr="00897932">
        <w:rPr>
          <w:rFonts w:ascii="Traditional Arabic" w:hAnsi="Traditional Arabic" w:cs="Traditional Arabic"/>
          <w:sz w:val="32"/>
          <w:szCs w:val="32"/>
          <w:rtl/>
          <w:lang w:bidi="ar-JO"/>
        </w:rPr>
        <w:t>).</w:t>
      </w:r>
    </w:p>
    <w:p w14:paraId="42534127" w14:textId="77777777" w:rsidR="00E1697A" w:rsidRPr="00897932" w:rsidRDefault="00B72C8D" w:rsidP="00383DC8">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تعني في هذه الدراسة مدى اعتماد المعلم على تقسيم الأطفال إلى مجموعات تعاونية خلال الأنشطة التعليمية، ويُقاس ذلك من خلال فقرات الاستبانة التي تقيس مدى تنظيم المجموعات، توزيع الأدوار، وتفاعل الأطفال داخلها</w:t>
      </w:r>
      <w:r w:rsidRPr="00897932">
        <w:rPr>
          <w:rFonts w:ascii="Traditional Arabic" w:hAnsi="Traditional Arabic" w:cs="Traditional Arabic"/>
          <w:sz w:val="32"/>
          <w:szCs w:val="32"/>
          <w:lang w:bidi="ar-JO"/>
        </w:rPr>
        <w:t>.</w:t>
      </w:r>
    </w:p>
    <w:p w14:paraId="67CF315A" w14:textId="0EF74306" w:rsidR="00E1697A" w:rsidRPr="00897932" w:rsidRDefault="00B72C8D" w:rsidP="00383DC8">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رابعًا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استراتيجية التعلم القائم على المشروع</w:t>
      </w:r>
    </w:p>
    <w:p w14:paraId="19C4C4F1" w14:textId="12A52E07"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t>التعريف الاصطلاحي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هي أسلوب تعليمي يُكلف فيه الأطفال بإنجاز مشروعات تعليمية متكاملة تعتمد على العمل الجماعي، والبحث، والتخطيط، مما يساهم في تنمية مهارات التفكير النقدي والإبداعي والاستقلالية </w:t>
      </w:r>
      <w:proofErr w:type="gramStart"/>
      <w:r w:rsidRPr="00897932">
        <w:rPr>
          <w:rFonts w:ascii="Traditional Arabic" w:hAnsi="Traditional Arabic" w:cs="Traditional Arabic"/>
          <w:sz w:val="32"/>
          <w:szCs w:val="32"/>
          <w:rtl/>
        </w:rPr>
        <w:t>(الجندي ،</w:t>
      </w:r>
      <w:proofErr w:type="gramEnd"/>
      <w:r w:rsidRPr="00897932">
        <w:rPr>
          <w:rFonts w:ascii="Traditional Arabic" w:hAnsi="Traditional Arabic" w:cs="Traditional Arabic"/>
          <w:sz w:val="32"/>
          <w:szCs w:val="32"/>
          <w:rtl/>
        </w:rPr>
        <w:t>2023</w:t>
      </w:r>
      <w:r w:rsidRPr="00897932">
        <w:rPr>
          <w:rFonts w:ascii="Traditional Arabic" w:hAnsi="Traditional Arabic" w:cs="Traditional Arabic"/>
          <w:sz w:val="32"/>
          <w:szCs w:val="32"/>
          <w:rtl/>
          <w:lang w:bidi="ar-JO"/>
        </w:rPr>
        <w:t xml:space="preserve">). </w:t>
      </w:r>
    </w:p>
    <w:p w14:paraId="2912D849" w14:textId="4CC34222" w:rsidR="00EA64F0" w:rsidRDefault="00B72C8D" w:rsidP="009C2D63">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تعني في هذه الدراسة مدى إشراك المعلم للأطفال في تنفيذ مشاريع تعليمية مصغرة تُنفذ داخل الصف أو خارجه، ويُقاس ذلك من خلال استجابات المعلمين على بنود الاستبانة التي تعكس هذا النوع من الأنشطة التطبيقية</w:t>
      </w:r>
      <w:r w:rsidRPr="00897932">
        <w:rPr>
          <w:rFonts w:ascii="Traditional Arabic" w:hAnsi="Traditional Arabic" w:cs="Traditional Arabic"/>
          <w:sz w:val="32"/>
          <w:szCs w:val="32"/>
          <w:lang w:bidi="ar-JO"/>
        </w:rPr>
        <w:t>.</w:t>
      </w:r>
    </w:p>
    <w:p w14:paraId="5871C256" w14:textId="77777777" w:rsidR="00EA64F0" w:rsidRDefault="00B72C8D" w:rsidP="00EA64F0">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b/>
          <w:bCs/>
          <w:sz w:val="32"/>
          <w:szCs w:val="32"/>
          <w:rtl/>
        </w:rPr>
        <w:t>خامسًا</w:t>
      </w:r>
      <w:r w:rsidRPr="00897932">
        <w:rPr>
          <w:rFonts w:ascii="Traditional Arabic" w:hAnsi="Traditional Arabic" w:cs="Traditional Arabic"/>
          <w:b/>
          <w:bCs/>
          <w:sz w:val="32"/>
          <w:szCs w:val="32"/>
          <w:lang w:bidi="ar-JO"/>
        </w:rPr>
        <w:t xml:space="preserve">: </w:t>
      </w:r>
      <w:proofErr w:type="gramStart"/>
      <w:r w:rsidR="00295246" w:rsidRPr="00897932">
        <w:rPr>
          <w:rFonts w:ascii="Traditional Arabic" w:hAnsi="Traditional Arabic" w:cs="Traditional Arabic"/>
          <w:b/>
          <w:bCs/>
          <w:sz w:val="32"/>
          <w:szCs w:val="32"/>
          <w:rtl/>
        </w:rPr>
        <w:t>مهارة</w:t>
      </w:r>
      <w:proofErr w:type="gramEnd"/>
      <w:r w:rsidRPr="00897932">
        <w:rPr>
          <w:rFonts w:ascii="Traditional Arabic" w:hAnsi="Traditional Arabic" w:cs="Traditional Arabic"/>
          <w:b/>
          <w:bCs/>
          <w:sz w:val="32"/>
          <w:szCs w:val="32"/>
          <w:rtl/>
        </w:rPr>
        <w:t xml:space="preserve"> القيادة</w:t>
      </w:r>
    </w:p>
    <w:p w14:paraId="0D8B88B2" w14:textId="1F39494B" w:rsidR="00B72C8D" w:rsidRPr="00EA64F0" w:rsidRDefault="00B72C8D" w:rsidP="00EA64F0">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t>التعريف الاصطلاحي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00295246" w:rsidRPr="00897932">
        <w:rPr>
          <w:rFonts w:ascii="Traditional Arabic" w:hAnsi="Traditional Arabic" w:cs="Traditional Arabic"/>
          <w:sz w:val="32"/>
          <w:szCs w:val="32"/>
          <w:rtl/>
        </w:rPr>
        <w:t>مهارة</w:t>
      </w:r>
      <w:r w:rsidRPr="00897932">
        <w:rPr>
          <w:rFonts w:ascii="Traditional Arabic" w:hAnsi="Traditional Arabic" w:cs="Traditional Arabic"/>
          <w:sz w:val="32"/>
          <w:szCs w:val="32"/>
          <w:rtl/>
        </w:rPr>
        <w:t xml:space="preserve"> القيادة هي مجموعة من السمات والسلوكيات التي يظهرها الطفل مثل: المبادرة، التأثير على الآخرين، تحمل المسؤولية، واتخاذ القرار، والتي تعكس قدراته القيادية في بيئة التعلم (آل </w:t>
      </w:r>
      <w:proofErr w:type="spellStart"/>
      <w:r w:rsidRPr="00897932">
        <w:rPr>
          <w:rFonts w:ascii="Traditional Arabic" w:hAnsi="Traditional Arabic" w:cs="Traditional Arabic"/>
          <w:sz w:val="32"/>
          <w:szCs w:val="32"/>
          <w:rtl/>
        </w:rPr>
        <w:t>خنجف</w:t>
      </w:r>
      <w:proofErr w:type="spellEnd"/>
      <w:r w:rsidRPr="00897932">
        <w:rPr>
          <w:rFonts w:ascii="Traditional Arabic" w:hAnsi="Traditional Arabic" w:cs="Traditional Arabic"/>
          <w:sz w:val="32"/>
          <w:szCs w:val="32"/>
          <w:rtl/>
        </w:rPr>
        <w:t>، 2021</w:t>
      </w:r>
      <w:r w:rsidRPr="00897932">
        <w:rPr>
          <w:rFonts w:ascii="Traditional Arabic" w:hAnsi="Traditional Arabic" w:cs="Traditional Arabic"/>
          <w:sz w:val="32"/>
          <w:szCs w:val="32"/>
          <w:rtl/>
          <w:lang w:bidi="ar-JO"/>
        </w:rPr>
        <w:t>).</w:t>
      </w:r>
    </w:p>
    <w:p w14:paraId="303391FB" w14:textId="61E423EE" w:rsidR="00B72C8D" w:rsidRPr="00897932" w:rsidRDefault="00B72C8D" w:rsidP="00383DC8">
      <w:p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rPr>
        <w:lastRenderedPageBreak/>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تعني في هذه الدراسة مستوى المظاهر القيادية التي يلاحظها المعلم في سلوك الطفل أثناء الأنشطة الصفية، ويُقاس ذلك من خلال استجابات المعلمين على فقرات تقيس جوانب القيادة كالمبادرة، وتحمل المسؤولية، والعمل الجماعي</w:t>
      </w:r>
      <w:r w:rsidRPr="00897932">
        <w:rPr>
          <w:rFonts w:ascii="Traditional Arabic" w:hAnsi="Traditional Arabic" w:cs="Traditional Arabic"/>
          <w:sz w:val="32"/>
          <w:szCs w:val="32"/>
          <w:lang w:bidi="ar-JO"/>
        </w:rPr>
        <w:t>.</w:t>
      </w:r>
    </w:p>
    <w:p w14:paraId="45740527" w14:textId="77777777"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سادسًا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الابتكار</w:t>
      </w:r>
    </w:p>
    <w:p w14:paraId="47F0EBC8" w14:textId="51719477" w:rsidR="00B72C8D" w:rsidRPr="00897932" w:rsidRDefault="00B72C8D" w:rsidP="00383DC8">
      <w:pPr>
        <w:bidi/>
        <w:spacing w:after="200" w:line="360" w:lineRule="auto"/>
        <w:jc w:val="both"/>
        <w:rPr>
          <w:rFonts w:ascii="Traditional Arabic" w:hAnsi="Traditional Arabic" w:cs="Traditional Arabic"/>
          <w:sz w:val="32"/>
          <w:szCs w:val="32"/>
          <w:rtl/>
          <w:lang w:bidi="ar-AE"/>
        </w:rPr>
      </w:pPr>
      <w:proofErr w:type="gramStart"/>
      <w:r w:rsidRPr="00897932">
        <w:rPr>
          <w:rFonts w:ascii="Traditional Arabic" w:hAnsi="Traditional Arabic" w:cs="Traditional Arabic"/>
          <w:sz w:val="32"/>
          <w:szCs w:val="32"/>
          <w:rtl/>
        </w:rPr>
        <w:t>التعريف</w:t>
      </w:r>
      <w:proofErr w:type="gramEnd"/>
      <w:r w:rsidRPr="00897932">
        <w:rPr>
          <w:rFonts w:ascii="Traditional Arabic" w:hAnsi="Traditional Arabic" w:cs="Traditional Arabic"/>
          <w:sz w:val="32"/>
          <w:szCs w:val="32"/>
          <w:rtl/>
        </w:rPr>
        <w:t xml:space="preserve"> الاصطلاحي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الابتكار هو قدرة الطفل على إنتاج أفكار جديدة وغير تقليدية، والتفكير بطريقة مرنة، واستخدام حلول إبداعية للمواقف التعليمية المختلفة</w:t>
      </w:r>
      <w:r w:rsidRPr="00897932">
        <w:rPr>
          <w:rFonts w:ascii="Traditional Arabic" w:hAnsi="Traditional Arabic" w:cs="Traditional Arabic"/>
          <w:sz w:val="32"/>
          <w:szCs w:val="32"/>
          <w:rtl/>
          <w:lang w:bidi="ar-JO"/>
        </w:rPr>
        <w:t xml:space="preserve"> (</w:t>
      </w:r>
      <w:proofErr w:type="spellStart"/>
      <w:r w:rsidR="00FC3CD0" w:rsidRPr="00897932">
        <w:rPr>
          <w:rFonts w:ascii="Traditional Arabic" w:hAnsi="Traditional Arabic" w:cs="Traditional Arabic"/>
          <w:sz w:val="32"/>
          <w:szCs w:val="32"/>
          <w:lang w:bidi="ar-JO"/>
        </w:rPr>
        <w:t>Trzaskowski</w:t>
      </w:r>
      <w:proofErr w:type="spellEnd"/>
      <w:r w:rsidR="00FC3CD0" w:rsidRPr="00897932">
        <w:rPr>
          <w:rFonts w:ascii="Traditional Arabic" w:hAnsi="Traditional Arabic" w:cs="Traditional Arabic"/>
          <w:sz w:val="32"/>
          <w:szCs w:val="32"/>
          <w:lang w:bidi="ar-JO"/>
        </w:rPr>
        <w:t>, 2019</w:t>
      </w:r>
      <w:r w:rsidRPr="00897932">
        <w:rPr>
          <w:rFonts w:ascii="Traditional Arabic" w:hAnsi="Traditional Arabic" w:cs="Traditional Arabic"/>
          <w:sz w:val="32"/>
          <w:szCs w:val="32"/>
          <w:rtl/>
          <w:lang w:bidi="ar-JO"/>
        </w:rPr>
        <w:t>).</w:t>
      </w:r>
    </w:p>
    <w:p w14:paraId="3433B390" w14:textId="45BF024B" w:rsidR="00B72C8D" w:rsidRPr="00897932" w:rsidRDefault="00B72C8D" w:rsidP="00383DC8">
      <w:pPr>
        <w:bidi/>
        <w:spacing w:after="200" w:line="360" w:lineRule="auto"/>
        <w:jc w:val="both"/>
        <w:rPr>
          <w:rFonts w:ascii="Traditional Arabic" w:hAnsi="Traditional Arabic" w:cs="Traditional Arabic"/>
          <w:b/>
          <w:bCs/>
          <w:sz w:val="32"/>
          <w:szCs w:val="32"/>
          <w:lang w:bidi="ar-AE"/>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AE"/>
        </w:rPr>
        <w:t xml:space="preserve"> </w:t>
      </w:r>
      <w:r w:rsidRPr="00897932">
        <w:rPr>
          <w:rFonts w:ascii="Traditional Arabic" w:hAnsi="Traditional Arabic" w:cs="Traditional Arabic"/>
          <w:sz w:val="32"/>
          <w:szCs w:val="32"/>
          <w:rtl/>
        </w:rPr>
        <w:t>في هذه الدراسة، الابتكار يُقاس من خلال مدى ملاحظة المعلم لسلوكيات إبداعية لدى الطفل مثل تقديم حلول غير معتادة، التعبير الذاتي الفريد، أو اقتراح أفكار جديدة أثناء الأنشطة التعليمية، ويُقاس من خلال بنود مخصصة في الاستبانة</w:t>
      </w:r>
      <w:r w:rsidRPr="00897932">
        <w:rPr>
          <w:rFonts w:ascii="Traditional Arabic" w:hAnsi="Traditional Arabic" w:cs="Traditional Arabic"/>
          <w:sz w:val="32"/>
          <w:szCs w:val="32"/>
          <w:lang w:bidi="ar-JO"/>
        </w:rPr>
        <w:t>.</w:t>
      </w:r>
    </w:p>
    <w:p w14:paraId="46986C2B" w14:textId="37C2DD58" w:rsidR="00151348" w:rsidRPr="00897932" w:rsidRDefault="00151348" w:rsidP="00151348">
      <w:pPr>
        <w:bidi/>
        <w:spacing w:after="200" w:line="360" w:lineRule="auto"/>
        <w:jc w:val="both"/>
        <w:rPr>
          <w:rFonts w:ascii="Traditional Arabic" w:hAnsi="Traditional Arabic" w:cs="Traditional Arabic"/>
          <w:b/>
          <w:bCs/>
          <w:color w:val="000000" w:themeColor="text1"/>
          <w:sz w:val="32"/>
          <w:szCs w:val="32"/>
          <w:rtl/>
          <w:lang w:bidi="ar-JO"/>
        </w:rPr>
      </w:pPr>
      <w:r w:rsidRPr="00897932">
        <w:rPr>
          <w:rFonts w:ascii="Traditional Arabic" w:hAnsi="Traditional Arabic" w:cs="Traditional Arabic"/>
          <w:b/>
          <w:bCs/>
          <w:color w:val="000000" w:themeColor="text1"/>
          <w:sz w:val="32"/>
          <w:szCs w:val="32"/>
          <w:rtl/>
          <w:lang w:bidi="ar-JO"/>
        </w:rPr>
        <w:t xml:space="preserve"> </w:t>
      </w:r>
      <w:r w:rsidRPr="00897932">
        <w:rPr>
          <w:rFonts w:ascii="Traditional Arabic" w:hAnsi="Traditional Arabic" w:cs="Traditional Arabic"/>
          <w:b/>
          <w:bCs/>
          <w:color w:val="000000" w:themeColor="text1"/>
          <w:sz w:val="32"/>
          <w:szCs w:val="32"/>
          <w:rtl/>
        </w:rPr>
        <w:t>حدود الدراسة (المكانية ، الزمانية ، البشرية)</w:t>
      </w:r>
    </w:p>
    <w:p w14:paraId="08839A0A" w14:textId="4C8D5CDB" w:rsidR="00151348" w:rsidRPr="00897932" w:rsidRDefault="00151348" w:rsidP="00151348">
      <w:pPr>
        <w:bidi/>
        <w:spacing w:after="200" w:line="360" w:lineRule="auto"/>
        <w:jc w:val="both"/>
        <w:rPr>
          <w:rFonts w:ascii="Traditional Arabic" w:hAnsi="Traditional Arabic" w:cs="Traditional Arabic"/>
          <w:color w:val="000000" w:themeColor="text1"/>
          <w:sz w:val="32"/>
          <w:szCs w:val="32"/>
          <w:rtl/>
        </w:rPr>
      </w:pPr>
      <w:r w:rsidRPr="00897932">
        <w:rPr>
          <w:rFonts w:ascii="Traditional Arabic" w:hAnsi="Traditional Arabic" w:cs="Traditional Arabic" w:hint="cs"/>
          <w:b/>
          <w:bCs/>
          <w:color w:val="000000" w:themeColor="text1"/>
          <w:sz w:val="32"/>
          <w:szCs w:val="32"/>
          <w:rtl/>
        </w:rPr>
        <w:t>الحدود المكانية</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 xml:space="preserve">تقتصر هذه الدراسة على رياض الأطفال الواقعة في مدينة الخبر التابعة للمنطقة الشرقية في المملكة العربية السعودية، والتي ستُشارك في تطبيق استراتيجيات التعلّم النشط المدروسة </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color w:val="000000" w:themeColor="text1"/>
          <w:sz w:val="32"/>
          <w:szCs w:val="32"/>
          <w:rtl/>
        </w:rPr>
        <w:t>لعب الأدوار، التعلّم التعاوني، والتعلّم القائم على المشروع). وقد تم اختيار هذه المواقع لكونها تمثّل بيئة تعليمية مناسبة للأطفال في مرحلة الطفولة المبكرة، وتُتيح تنفيذ البرنامج التعليمي ومتابعة المجموعات التجريبية والضابطة في إطار منظم يتوافق مع متطلبات التصميم شبه التجريبي</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ولا تمتد الدراسة إلى رياض الأطفال الواقعة في المدن الأخرى ضمن المنطقة الشرقية أو خارجها، كما لا تشمل المدارس الخاصة أو برامج الطفولة المبكرة التي لا تُطبَّق فيها استراتيجيات التعلّم النشط قيد الدراسة</w:t>
      </w:r>
      <w:r w:rsidRPr="00897932">
        <w:rPr>
          <w:rFonts w:ascii="Traditional Arabic" w:hAnsi="Traditional Arabic" w:cs="Traditional Arabic"/>
          <w:color w:val="000000" w:themeColor="text1"/>
          <w:sz w:val="32"/>
          <w:szCs w:val="32"/>
        </w:rPr>
        <w:t>.</w:t>
      </w:r>
    </w:p>
    <w:p w14:paraId="6265A6D4" w14:textId="53002882" w:rsidR="00151348" w:rsidRPr="00EA64F0" w:rsidRDefault="00151348" w:rsidP="00EA64F0">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b/>
          <w:bCs/>
          <w:color w:val="000000" w:themeColor="text1"/>
          <w:sz w:val="32"/>
          <w:szCs w:val="32"/>
          <w:rtl/>
        </w:rPr>
        <w:lastRenderedPageBreak/>
        <w:t>الحدود الزمانية</w:t>
      </w:r>
      <w:r w:rsidRPr="00897932">
        <w:rPr>
          <w:rFonts w:ascii="Traditional Arabic" w:hAnsi="Traditional Arabic" w:cs="Traditional Arabic"/>
          <w:color w:val="000000" w:themeColor="text1"/>
          <w:sz w:val="32"/>
          <w:szCs w:val="32"/>
          <w:rtl/>
        </w:rPr>
        <w:t>:</w:t>
      </w:r>
      <w:r w:rsidRPr="00897932">
        <w:rPr>
          <w:rFonts w:ascii="Traditional Arabic" w:hAnsi="Traditional Arabic" w:cs="Traditional Arabic" w:hint="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تُنفّذ هذه الدراسة خلال الفصل الدراسي الذي سيُخصَّص لاحقًا لجمع البيانات وتحليلها في ضوء الجدول الزمني المعتمد من إدارة رياض الأطفال المشاركة في البحث</w:t>
      </w:r>
      <w:r w:rsidR="00402C05">
        <w:rPr>
          <w:rFonts w:ascii="Traditional Arabic" w:hAnsi="Traditional Arabic" w:cs="Traditional Arabic" w:hint="cs"/>
          <w:color w:val="000000" w:themeColor="text1"/>
          <w:sz w:val="32"/>
          <w:szCs w:val="32"/>
          <w:rtl/>
        </w:rPr>
        <w:t xml:space="preserve"> (سوف يتم تحديدها بدقة لاحقا)</w:t>
      </w:r>
      <w:r w:rsidRPr="00897932">
        <w:rPr>
          <w:rFonts w:ascii="Traditional Arabic" w:hAnsi="Traditional Arabic" w:cs="Traditional Arabic"/>
          <w:color w:val="000000" w:themeColor="text1"/>
          <w:sz w:val="32"/>
          <w:szCs w:val="32"/>
          <w:rtl/>
        </w:rPr>
        <w:t>. وتمتد هذه الفترة لتشمل مرحلة إعداد البرنامج التعليمي القائم على استراتيجيات التعلّم النشط وتطبيقه فعليًا على عينة الدراسة، ثم إجراء الاختبارات القبلية والبعدية وفق التصميم شبه التجريبي المعتمد. وقد رُوعي في تحديد هذه الفترة الزمنية أن تكون كافية لتطبيق الأنشطة التعليمية وملاحظة التغير في مهارتي القيادة والابتكار لدى الأطفال، بما يضمن دقة النتائج والتحقق من فرضيات الدراسة</w:t>
      </w:r>
      <w:r w:rsidRPr="00897932">
        <w:rPr>
          <w:rFonts w:ascii="Traditional Arabic" w:hAnsi="Traditional Arabic" w:cs="Traditional Arabic"/>
          <w:color w:val="000000" w:themeColor="text1"/>
          <w:sz w:val="32"/>
          <w:szCs w:val="32"/>
        </w:rPr>
        <w:t>.</w:t>
      </w:r>
    </w:p>
    <w:p w14:paraId="4C7EDF85" w14:textId="2C11503B" w:rsidR="00151348" w:rsidRPr="00897932" w:rsidRDefault="00151348" w:rsidP="00151348">
      <w:pPr>
        <w:bidi/>
        <w:spacing w:after="200" w:line="360" w:lineRule="auto"/>
        <w:jc w:val="both"/>
        <w:rPr>
          <w:rFonts w:ascii="Traditional Arabic" w:hAnsi="Traditional Arabic" w:cs="Traditional Arabic"/>
          <w:b/>
          <w:bCs/>
          <w:color w:val="000000" w:themeColor="text1"/>
          <w:sz w:val="32"/>
          <w:szCs w:val="32"/>
          <w:lang w:bidi="ar-JO"/>
        </w:rPr>
      </w:pPr>
      <w:r w:rsidRPr="00897932">
        <w:rPr>
          <w:rFonts w:ascii="Traditional Arabic" w:hAnsi="Traditional Arabic" w:cs="Traditional Arabic"/>
          <w:b/>
          <w:bCs/>
          <w:color w:val="000000" w:themeColor="text1"/>
          <w:sz w:val="32"/>
          <w:szCs w:val="32"/>
          <w:rtl/>
        </w:rPr>
        <w:t>الحدود البشرية:</w:t>
      </w:r>
      <w:r w:rsidRPr="00897932">
        <w:rPr>
          <w:rFonts w:ascii="Traditional Arabic" w:hAnsi="Traditional Arabic" w:cs="Traditional Arabic" w:hint="cs"/>
          <w:b/>
          <w:b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تقتصر هذه الدراسة على أطفال مرحلة رياض الأطفال في مدينة الخبر الذين سيتم اختيارهم وفق معايير الإدراج والاستبعاد المحددة سابقًا، أي الأطفال الذين تتراوح أعمارهم بين 4 و</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6 سنوات، المسجلون في رياض الأطفال المشاركة، والقادرون على المشاركة الفعالة في الأنشطة التعليمية الجماعية والفردية.</w:t>
      </w:r>
    </w:p>
    <w:p w14:paraId="71A626C7" w14:textId="4100A18F" w:rsidR="00151348" w:rsidRPr="00897932" w:rsidRDefault="00151348" w:rsidP="00151348">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tl/>
        </w:rPr>
        <w:t>كما تقتصر الدراسة على الأطفال الذين سيحصل الباحث على موافقة أولياء أمورهم للمشاركة، ويتم متابعة قياس مهاراتهم قبل وبعد تطبيق استراتيجيات التعلم النشط.</w:t>
      </w:r>
      <w:r w:rsidRPr="00897932">
        <w:rPr>
          <w:rFonts w:ascii="Traditional Arabic" w:hAnsi="Traditional Arabic" w:cs="Traditional Arabic" w:hint="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ولا تشمل الدراسة الأطفال الذين لديهم إعاقات أو اضطرابات تمنعهم من المشاركة في الأنشطة، أو الغائبين بشكل متكرر خلال فترة الدراسة، أو الذين يتم نقلهم أو تغيير فصولهم أثناء تطبيق الاستراتيجيات.</w:t>
      </w:r>
    </w:p>
    <w:p w14:paraId="79CCFA33" w14:textId="77777777" w:rsidR="009C2D63" w:rsidRDefault="009C2D63" w:rsidP="0015765E">
      <w:pPr>
        <w:bidi/>
        <w:spacing w:after="200" w:line="360" w:lineRule="auto"/>
        <w:jc w:val="both"/>
        <w:rPr>
          <w:rFonts w:ascii="Traditional Arabic" w:hAnsi="Traditional Arabic" w:cs="Traditional Arabic"/>
          <w:b/>
          <w:bCs/>
          <w:sz w:val="36"/>
          <w:szCs w:val="36"/>
          <w:rtl/>
        </w:rPr>
      </w:pPr>
    </w:p>
    <w:p w14:paraId="47A76D4A"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7D1885F9"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30D89659"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000C9599"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7DD3CA12"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40FC1D49"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22FC4DAB"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5C9FFBA1" w14:textId="1778BACB" w:rsidR="0042549A" w:rsidRPr="00EA64F0" w:rsidRDefault="00DC26B5" w:rsidP="009C2D63">
      <w:pPr>
        <w:bidi/>
        <w:spacing w:after="200" w:line="360" w:lineRule="auto"/>
        <w:jc w:val="both"/>
        <w:rPr>
          <w:rFonts w:ascii="Traditional Arabic" w:hAnsi="Traditional Arabic" w:cs="Traditional Arabic"/>
          <w:sz w:val="36"/>
          <w:szCs w:val="36"/>
          <w:shd w:val="clear" w:color="auto" w:fill="FFFFFF"/>
          <w:rtl/>
        </w:rPr>
      </w:pPr>
      <w:proofErr w:type="gramStart"/>
      <w:r w:rsidRPr="00EA64F0">
        <w:rPr>
          <w:rFonts w:ascii="Traditional Arabic" w:hAnsi="Traditional Arabic" w:cs="Traditional Arabic" w:hint="cs"/>
          <w:b/>
          <w:bCs/>
          <w:sz w:val="36"/>
          <w:szCs w:val="36"/>
          <w:rtl/>
        </w:rPr>
        <w:t>قائمة</w:t>
      </w:r>
      <w:proofErr w:type="gramEnd"/>
      <w:r w:rsidRPr="00EA64F0">
        <w:rPr>
          <w:rFonts w:ascii="Traditional Arabic" w:hAnsi="Traditional Arabic" w:cs="Traditional Arabic" w:hint="cs"/>
          <w:b/>
          <w:bCs/>
          <w:sz w:val="36"/>
          <w:szCs w:val="36"/>
          <w:rtl/>
        </w:rPr>
        <w:t xml:space="preserve"> </w:t>
      </w:r>
      <w:r w:rsidRPr="00EA64F0">
        <w:rPr>
          <w:rFonts w:ascii="Traditional Arabic" w:hAnsi="Traditional Arabic" w:cs="Traditional Arabic"/>
          <w:b/>
          <w:bCs/>
          <w:sz w:val="36"/>
          <w:szCs w:val="36"/>
          <w:rtl/>
        </w:rPr>
        <w:t>المراجع</w:t>
      </w:r>
    </w:p>
    <w:p w14:paraId="7BC37D9D" w14:textId="35618A49" w:rsidR="008D0C54" w:rsidRPr="00EA64F0" w:rsidRDefault="001A6C14" w:rsidP="008D0C54">
      <w:pPr>
        <w:bidi/>
        <w:spacing w:after="200" w:line="360" w:lineRule="auto"/>
        <w:jc w:val="both"/>
        <w:rPr>
          <w:rFonts w:ascii="Traditional Arabic" w:hAnsi="Traditional Arabic" w:cs="Traditional Arabic"/>
          <w:b/>
          <w:bCs/>
          <w:sz w:val="32"/>
          <w:szCs w:val="32"/>
          <w:shd w:val="clear" w:color="auto" w:fill="FFFFFF"/>
          <w:lang w:bidi="ar-JO"/>
        </w:rPr>
      </w:pPr>
      <w:r w:rsidRPr="00EA64F0">
        <w:rPr>
          <w:rFonts w:ascii="Traditional Arabic" w:hAnsi="Traditional Arabic" w:cs="Traditional Arabic"/>
          <w:b/>
          <w:bCs/>
          <w:sz w:val="32"/>
          <w:szCs w:val="32"/>
          <w:shd w:val="clear" w:color="auto" w:fill="FFFFFF"/>
          <w:rtl/>
          <w:lang w:bidi="ar-JO"/>
        </w:rPr>
        <w:t>اولا</w:t>
      </w:r>
      <w:r w:rsidR="00DC26B5" w:rsidRPr="00EA64F0">
        <w:rPr>
          <w:rFonts w:ascii="Traditional Arabic" w:hAnsi="Traditional Arabic" w:cs="Traditional Arabic" w:hint="cs"/>
          <w:b/>
          <w:bCs/>
          <w:sz w:val="32"/>
          <w:szCs w:val="32"/>
          <w:shd w:val="clear" w:color="auto" w:fill="FFFFFF"/>
          <w:rtl/>
          <w:lang w:bidi="ar-JO"/>
        </w:rPr>
        <w:t>:</w:t>
      </w:r>
      <w:r w:rsidRPr="00EA64F0">
        <w:rPr>
          <w:rFonts w:ascii="Traditional Arabic" w:hAnsi="Traditional Arabic" w:cs="Traditional Arabic"/>
          <w:b/>
          <w:bCs/>
          <w:sz w:val="32"/>
          <w:szCs w:val="32"/>
          <w:shd w:val="clear" w:color="auto" w:fill="FFFFFF"/>
          <w:rtl/>
          <w:lang w:bidi="ar-JO"/>
        </w:rPr>
        <w:t xml:space="preserve"> المراجع العربية</w:t>
      </w:r>
    </w:p>
    <w:p w14:paraId="3C30BD62" w14:textId="77777777" w:rsidR="0060101E" w:rsidRPr="00897932" w:rsidRDefault="0060101E" w:rsidP="0060101E">
      <w:pPr>
        <w:bidi/>
        <w:spacing w:before="100" w:beforeAutospacing="1" w:after="100" w:afterAutospacing="1" w:line="240" w:lineRule="auto"/>
        <w:rPr>
          <w:rFonts w:ascii="Times New Roman" w:eastAsia="Times New Roman" w:hAnsi="Times New Roman" w:cs="Times New Roman"/>
          <w:sz w:val="24"/>
          <w:szCs w:val="24"/>
        </w:rPr>
      </w:pPr>
      <w:r w:rsidRPr="00897932">
        <w:rPr>
          <w:rFonts w:ascii="Times New Roman" w:eastAsia="Times New Roman" w:hAnsi="Times New Roman" w:cs="Times New Roman"/>
          <w:sz w:val="24"/>
          <w:szCs w:val="24"/>
          <w:rtl/>
        </w:rPr>
        <w:t xml:space="preserve">آل </w:t>
      </w:r>
      <w:proofErr w:type="spellStart"/>
      <w:r w:rsidRPr="00897932">
        <w:rPr>
          <w:rFonts w:ascii="Times New Roman" w:eastAsia="Times New Roman" w:hAnsi="Times New Roman" w:cs="Times New Roman"/>
          <w:sz w:val="24"/>
          <w:szCs w:val="24"/>
          <w:rtl/>
        </w:rPr>
        <w:t>خنجف</w:t>
      </w:r>
      <w:proofErr w:type="spellEnd"/>
      <w:r w:rsidRPr="00897932">
        <w:rPr>
          <w:rFonts w:ascii="Times New Roman" w:eastAsia="Times New Roman" w:hAnsi="Times New Roman" w:cs="Times New Roman"/>
          <w:sz w:val="24"/>
          <w:szCs w:val="24"/>
          <w:rtl/>
        </w:rPr>
        <w:t>، وافية أحمد مهدي</w:t>
      </w:r>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sz w:val="24"/>
          <w:szCs w:val="24"/>
        </w:rPr>
        <w:t xml:space="preserve">(2021). </w:t>
      </w:r>
      <w:r w:rsidRPr="00897932">
        <w:rPr>
          <w:rFonts w:ascii="Times New Roman" w:eastAsia="Times New Roman" w:hAnsi="Times New Roman" w:cs="Times New Roman"/>
          <w:sz w:val="24"/>
          <w:szCs w:val="24"/>
          <w:rtl/>
        </w:rPr>
        <w:t>فاعلية برنامج قائم على استراتيجيات التعلم النشط في تنمية المهارات القيادية لطفل الروضة</w:t>
      </w:r>
      <w:r w:rsidRPr="00897932">
        <w:rPr>
          <w:rFonts w:ascii="Times New Roman" w:eastAsia="Times New Roman" w:hAnsi="Times New Roman" w:cs="Times New Roman"/>
          <w:sz w:val="24"/>
          <w:szCs w:val="24"/>
        </w:rPr>
        <w:t>.</w:t>
      </w:r>
      <w:proofErr w:type="gramEnd"/>
      <w:r w:rsidRPr="00897932">
        <w:rPr>
          <w:rFonts w:ascii="Times New Roman" w:eastAsia="Times New Roman" w:hAnsi="Times New Roman" w:cs="Times New Roman"/>
          <w:sz w:val="24"/>
          <w:szCs w:val="24"/>
        </w:rPr>
        <w:t xml:space="preserve"> </w:t>
      </w:r>
      <w:r w:rsidRPr="00897932">
        <w:rPr>
          <w:rFonts w:ascii="Times New Roman" w:eastAsia="Times New Roman" w:hAnsi="Times New Roman" w:cs="Times New Roman"/>
          <w:i/>
          <w:iCs/>
          <w:sz w:val="24"/>
          <w:szCs w:val="24"/>
          <w:rtl/>
        </w:rPr>
        <w:t xml:space="preserve">مجلة كلية </w:t>
      </w:r>
      <w:proofErr w:type="gramStart"/>
      <w:r w:rsidRPr="00897932">
        <w:rPr>
          <w:rFonts w:ascii="Times New Roman" w:eastAsia="Times New Roman" w:hAnsi="Times New Roman" w:cs="Times New Roman"/>
          <w:i/>
          <w:iCs/>
          <w:sz w:val="24"/>
          <w:szCs w:val="24"/>
          <w:rtl/>
        </w:rPr>
        <w:t>التربية</w:t>
      </w:r>
      <w:proofErr w:type="gramEnd"/>
      <w:r w:rsidRPr="00897932">
        <w:rPr>
          <w:rFonts w:ascii="Times New Roman" w:eastAsia="Times New Roman" w:hAnsi="Times New Roman" w:cs="Times New Roman"/>
          <w:i/>
          <w:iCs/>
          <w:sz w:val="24"/>
          <w:szCs w:val="24"/>
          <w:rtl/>
        </w:rPr>
        <w:t>، جامعة كفر الشيخ،</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(103)</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441–494.</w:t>
      </w:r>
    </w:p>
    <w:p w14:paraId="4922A32A" w14:textId="77777777" w:rsidR="0060101E" w:rsidRPr="00897932" w:rsidRDefault="0060101E" w:rsidP="0060101E">
      <w:pPr>
        <w:bidi/>
        <w:spacing w:before="100" w:beforeAutospacing="1" w:after="100" w:afterAutospacing="1" w:line="240" w:lineRule="auto"/>
        <w:rPr>
          <w:rFonts w:ascii="Times New Roman" w:eastAsia="Times New Roman" w:hAnsi="Times New Roman" w:cs="Times New Roman"/>
          <w:sz w:val="24"/>
          <w:szCs w:val="24"/>
        </w:rPr>
      </w:pPr>
      <w:r w:rsidRPr="00897932">
        <w:rPr>
          <w:rFonts w:ascii="Times New Roman" w:eastAsia="Times New Roman" w:hAnsi="Times New Roman" w:cs="Times New Roman"/>
          <w:sz w:val="24"/>
          <w:szCs w:val="24"/>
          <w:rtl/>
        </w:rPr>
        <w:t>الجندي، إكرام حمودة أحمد</w:t>
      </w:r>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sz w:val="24"/>
          <w:szCs w:val="24"/>
        </w:rPr>
        <w:t xml:space="preserve">(2023). </w:t>
      </w:r>
      <w:r w:rsidRPr="00897932">
        <w:rPr>
          <w:rFonts w:ascii="Times New Roman" w:eastAsia="Times New Roman" w:hAnsi="Times New Roman" w:cs="Times New Roman"/>
          <w:sz w:val="24"/>
          <w:szCs w:val="24"/>
          <w:rtl/>
        </w:rPr>
        <w:t>فاعلية برنامج قائم على التعلم النشط في تنمية بعض القيم البيئية لدى طفل الروضة</w:t>
      </w:r>
      <w:r w:rsidRPr="00897932">
        <w:rPr>
          <w:rFonts w:ascii="Times New Roman" w:eastAsia="Times New Roman" w:hAnsi="Times New Roman" w:cs="Times New Roman"/>
          <w:sz w:val="24"/>
          <w:szCs w:val="24"/>
        </w:rPr>
        <w:t>.</w:t>
      </w:r>
      <w:proofErr w:type="gramEnd"/>
      <w:r w:rsidRPr="00897932">
        <w:rPr>
          <w:rFonts w:ascii="Times New Roman" w:eastAsia="Times New Roman" w:hAnsi="Times New Roman" w:cs="Times New Roman"/>
          <w:sz w:val="24"/>
          <w:szCs w:val="24"/>
        </w:rPr>
        <w:t xml:space="preserve"> </w:t>
      </w:r>
      <w:r w:rsidRPr="00897932">
        <w:rPr>
          <w:rFonts w:ascii="Times New Roman" w:eastAsia="Times New Roman" w:hAnsi="Times New Roman" w:cs="Times New Roman"/>
          <w:i/>
          <w:iCs/>
          <w:sz w:val="24"/>
          <w:szCs w:val="24"/>
          <w:rtl/>
        </w:rPr>
        <w:t xml:space="preserve">مجلة الطفولة </w:t>
      </w:r>
      <w:proofErr w:type="gramStart"/>
      <w:r w:rsidRPr="00897932">
        <w:rPr>
          <w:rFonts w:ascii="Times New Roman" w:eastAsia="Times New Roman" w:hAnsi="Times New Roman" w:cs="Times New Roman"/>
          <w:i/>
          <w:iCs/>
          <w:sz w:val="24"/>
          <w:szCs w:val="24"/>
          <w:rtl/>
        </w:rPr>
        <w:t>والتربية</w:t>
      </w:r>
      <w:proofErr w:type="gramEnd"/>
      <w:r w:rsidRPr="00897932">
        <w:rPr>
          <w:rFonts w:ascii="Times New Roman" w:eastAsia="Times New Roman" w:hAnsi="Times New Roman" w:cs="Times New Roman"/>
          <w:i/>
          <w:iCs/>
          <w:sz w:val="24"/>
          <w:szCs w:val="24"/>
          <w:rtl/>
        </w:rPr>
        <w:t>،</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53(1)</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75–113.</w:t>
      </w:r>
    </w:p>
    <w:p w14:paraId="65B8497B" w14:textId="77777777" w:rsidR="0060101E" w:rsidRPr="00897932" w:rsidRDefault="0060101E" w:rsidP="0060101E">
      <w:pPr>
        <w:bidi/>
        <w:spacing w:before="100" w:beforeAutospacing="1" w:after="100" w:afterAutospacing="1" w:line="240" w:lineRule="auto"/>
        <w:rPr>
          <w:rFonts w:ascii="Times New Roman" w:eastAsia="Times New Roman" w:hAnsi="Times New Roman" w:cs="Times New Roman"/>
          <w:sz w:val="24"/>
          <w:szCs w:val="24"/>
        </w:rPr>
      </w:pPr>
      <w:r w:rsidRPr="00897932">
        <w:rPr>
          <w:rFonts w:ascii="Times New Roman" w:eastAsia="Times New Roman" w:hAnsi="Times New Roman" w:cs="Times New Roman"/>
          <w:sz w:val="24"/>
          <w:szCs w:val="24"/>
          <w:rtl/>
        </w:rPr>
        <w:t>القصاص، إسراء حسن محمد حسانين</w:t>
      </w:r>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sz w:val="24"/>
          <w:szCs w:val="24"/>
        </w:rPr>
        <w:t xml:space="preserve">(2021). </w:t>
      </w:r>
      <w:r w:rsidRPr="00897932">
        <w:rPr>
          <w:rFonts w:ascii="Times New Roman" w:eastAsia="Times New Roman" w:hAnsi="Times New Roman" w:cs="Times New Roman"/>
          <w:sz w:val="24"/>
          <w:szCs w:val="24"/>
          <w:rtl/>
        </w:rPr>
        <w:t>فعالية برنامج قائم على الأنشطة الفنية في تنمية بعض مهارات القيادة لدى عينة من أطفال مرحلة ما قبل المدرسة</w:t>
      </w:r>
      <w:r w:rsidRPr="00897932">
        <w:rPr>
          <w:rFonts w:ascii="Times New Roman" w:eastAsia="Times New Roman" w:hAnsi="Times New Roman" w:cs="Times New Roman"/>
          <w:sz w:val="24"/>
          <w:szCs w:val="24"/>
        </w:rPr>
        <w:t>.</w:t>
      </w:r>
      <w:proofErr w:type="gramEnd"/>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i/>
          <w:iCs/>
          <w:sz w:val="24"/>
          <w:szCs w:val="24"/>
          <w:rtl/>
        </w:rPr>
        <w:t>مجلة</w:t>
      </w:r>
      <w:proofErr w:type="gramEnd"/>
      <w:r w:rsidRPr="00897932">
        <w:rPr>
          <w:rFonts w:ascii="Times New Roman" w:eastAsia="Times New Roman" w:hAnsi="Times New Roman" w:cs="Times New Roman"/>
          <w:i/>
          <w:iCs/>
          <w:sz w:val="24"/>
          <w:szCs w:val="24"/>
          <w:rtl/>
        </w:rPr>
        <w:t xml:space="preserve"> دراسات الطفولة،</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24(90)</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52–65.</w:t>
      </w:r>
    </w:p>
    <w:p w14:paraId="69E7F336" w14:textId="77777777" w:rsidR="0060101E" w:rsidRPr="00897932" w:rsidRDefault="0060101E" w:rsidP="0060101E">
      <w:pPr>
        <w:bidi/>
        <w:spacing w:before="100" w:beforeAutospacing="1" w:after="100" w:afterAutospacing="1" w:line="240" w:lineRule="auto"/>
        <w:rPr>
          <w:rFonts w:ascii="Times New Roman" w:eastAsia="Times New Roman" w:hAnsi="Times New Roman" w:cs="Times New Roman"/>
          <w:sz w:val="24"/>
          <w:szCs w:val="24"/>
        </w:rPr>
      </w:pPr>
      <w:r w:rsidRPr="00897932">
        <w:rPr>
          <w:rFonts w:ascii="Times New Roman" w:eastAsia="Times New Roman" w:hAnsi="Times New Roman" w:cs="Times New Roman"/>
          <w:sz w:val="24"/>
          <w:szCs w:val="24"/>
          <w:rtl/>
        </w:rPr>
        <w:t>المليجي، ريهام رفعت محمد، وكدواني، لمياء أحمد، وأحمد، أسماء حيدر فاروق</w:t>
      </w:r>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sz w:val="24"/>
          <w:szCs w:val="24"/>
        </w:rPr>
        <w:t xml:space="preserve">(2024). </w:t>
      </w:r>
      <w:r w:rsidRPr="00897932">
        <w:rPr>
          <w:rFonts w:ascii="Times New Roman" w:eastAsia="Times New Roman" w:hAnsi="Times New Roman" w:cs="Times New Roman"/>
          <w:sz w:val="24"/>
          <w:szCs w:val="24"/>
          <w:rtl/>
        </w:rPr>
        <w:t>برنامج قائم على استراتيجيات التعلم الممتع في تنمية بعض مهارات السلوك القيادي لدى طفل الروضة</w:t>
      </w:r>
      <w:r w:rsidRPr="00897932">
        <w:rPr>
          <w:rFonts w:ascii="Times New Roman" w:eastAsia="Times New Roman" w:hAnsi="Times New Roman" w:cs="Times New Roman"/>
          <w:sz w:val="24"/>
          <w:szCs w:val="24"/>
        </w:rPr>
        <w:t>.</w:t>
      </w:r>
      <w:proofErr w:type="gramEnd"/>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i/>
          <w:iCs/>
          <w:sz w:val="24"/>
          <w:szCs w:val="24"/>
          <w:rtl/>
        </w:rPr>
        <w:t>مجلة</w:t>
      </w:r>
      <w:proofErr w:type="gramEnd"/>
      <w:r w:rsidRPr="00897932">
        <w:rPr>
          <w:rFonts w:ascii="Times New Roman" w:eastAsia="Times New Roman" w:hAnsi="Times New Roman" w:cs="Times New Roman"/>
          <w:i/>
          <w:iCs/>
          <w:sz w:val="24"/>
          <w:szCs w:val="24"/>
          <w:rtl/>
        </w:rPr>
        <w:t xml:space="preserve"> دراسات في الطفولة والتربية، جامعة أسيوط،</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(30)</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1–38.</w:t>
      </w:r>
    </w:p>
    <w:p w14:paraId="026A3E4E" w14:textId="77777777" w:rsidR="0060101E" w:rsidRPr="00897932" w:rsidRDefault="0060101E" w:rsidP="0060101E">
      <w:pPr>
        <w:bidi/>
        <w:spacing w:before="100" w:beforeAutospacing="1" w:after="100" w:afterAutospacing="1" w:line="240" w:lineRule="auto"/>
        <w:rPr>
          <w:rFonts w:ascii="Times New Roman" w:eastAsia="Times New Roman" w:hAnsi="Times New Roman" w:cs="Times New Roman"/>
          <w:sz w:val="24"/>
          <w:szCs w:val="24"/>
        </w:rPr>
      </w:pPr>
      <w:r w:rsidRPr="00897932">
        <w:rPr>
          <w:rFonts w:ascii="Times New Roman" w:eastAsia="Times New Roman" w:hAnsi="Times New Roman" w:cs="Times New Roman"/>
          <w:sz w:val="24"/>
          <w:szCs w:val="24"/>
          <w:rtl/>
        </w:rPr>
        <w:t>الفضلي، ياسمين هداد فاضل</w:t>
      </w:r>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sz w:val="24"/>
          <w:szCs w:val="24"/>
        </w:rPr>
        <w:t xml:space="preserve">(2025). </w:t>
      </w:r>
      <w:r w:rsidRPr="00897932">
        <w:rPr>
          <w:rFonts w:ascii="Times New Roman" w:eastAsia="Times New Roman" w:hAnsi="Times New Roman" w:cs="Times New Roman"/>
          <w:sz w:val="24"/>
          <w:szCs w:val="24"/>
          <w:rtl/>
        </w:rPr>
        <w:t>فاعلية برنامج قائم على استراتيجيات التعلم النشط في تنمية مهارات التفكير فوق المعرفي والتفكير التأملي لدى أطفال الروضة بدولة الكويت</w:t>
      </w:r>
      <w:r w:rsidRPr="00897932">
        <w:rPr>
          <w:rFonts w:ascii="Times New Roman" w:eastAsia="Times New Roman" w:hAnsi="Times New Roman" w:cs="Times New Roman"/>
          <w:sz w:val="24"/>
          <w:szCs w:val="24"/>
        </w:rPr>
        <w:t>.</w:t>
      </w:r>
      <w:proofErr w:type="gramEnd"/>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i/>
          <w:iCs/>
          <w:sz w:val="24"/>
          <w:szCs w:val="24"/>
          <w:rtl/>
        </w:rPr>
        <w:t>المجلة</w:t>
      </w:r>
      <w:proofErr w:type="gramEnd"/>
      <w:r w:rsidRPr="00897932">
        <w:rPr>
          <w:rFonts w:ascii="Times New Roman" w:eastAsia="Times New Roman" w:hAnsi="Times New Roman" w:cs="Times New Roman"/>
          <w:i/>
          <w:iCs/>
          <w:sz w:val="24"/>
          <w:szCs w:val="24"/>
          <w:rtl/>
        </w:rPr>
        <w:t xml:space="preserve"> التربوية، جامعة الكويت – مجلس النشر العلمي،</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39(154)</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105–137.</w:t>
      </w:r>
    </w:p>
    <w:p w14:paraId="40E4E817" w14:textId="77777777" w:rsidR="0060101E" w:rsidRPr="00897932" w:rsidRDefault="0060101E" w:rsidP="0060101E">
      <w:pPr>
        <w:bidi/>
        <w:spacing w:before="100" w:beforeAutospacing="1" w:after="100" w:afterAutospacing="1" w:line="240" w:lineRule="auto"/>
        <w:rPr>
          <w:rFonts w:ascii="Times New Roman" w:eastAsia="Times New Roman" w:hAnsi="Times New Roman" w:cs="Times New Roman"/>
          <w:sz w:val="24"/>
          <w:szCs w:val="24"/>
        </w:rPr>
      </w:pPr>
      <w:proofErr w:type="gramStart"/>
      <w:r w:rsidRPr="00897932">
        <w:rPr>
          <w:rFonts w:ascii="Times New Roman" w:eastAsia="Times New Roman" w:hAnsi="Times New Roman" w:cs="Times New Roman"/>
          <w:sz w:val="24"/>
          <w:szCs w:val="24"/>
          <w:rtl/>
        </w:rPr>
        <w:t>عفيفي</w:t>
      </w:r>
      <w:proofErr w:type="gramEnd"/>
      <w:r w:rsidRPr="00897932">
        <w:rPr>
          <w:rFonts w:ascii="Times New Roman" w:eastAsia="Times New Roman" w:hAnsi="Times New Roman" w:cs="Times New Roman"/>
          <w:sz w:val="24"/>
          <w:szCs w:val="24"/>
          <w:rtl/>
        </w:rPr>
        <w:t>، نجلاء هاشم علي</w:t>
      </w:r>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sz w:val="24"/>
          <w:szCs w:val="24"/>
        </w:rPr>
        <w:t xml:space="preserve">(2021). </w:t>
      </w:r>
      <w:r w:rsidRPr="00897932">
        <w:rPr>
          <w:rFonts w:ascii="Times New Roman" w:eastAsia="Times New Roman" w:hAnsi="Times New Roman" w:cs="Times New Roman"/>
          <w:sz w:val="24"/>
          <w:szCs w:val="24"/>
          <w:rtl/>
        </w:rPr>
        <w:t>برنامج قائم على استراتيجيات التعلم النشط لاكتساب بعض المفاهيم العلمية لدى أطفال الروضة</w:t>
      </w:r>
      <w:r w:rsidRPr="00897932">
        <w:rPr>
          <w:rFonts w:ascii="Times New Roman" w:eastAsia="Times New Roman" w:hAnsi="Times New Roman" w:cs="Times New Roman"/>
          <w:sz w:val="24"/>
          <w:szCs w:val="24"/>
        </w:rPr>
        <w:t>.</w:t>
      </w:r>
      <w:proofErr w:type="gramEnd"/>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i/>
          <w:iCs/>
          <w:sz w:val="24"/>
          <w:szCs w:val="24"/>
          <w:rtl/>
        </w:rPr>
        <w:t>مجلة</w:t>
      </w:r>
      <w:proofErr w:type="gramEnd"/>
      <w:r w:rsidRPr="00897932">
        <w:rPr>
          <w:rFonts w:ascii="Times New Roman" w:eastAsia="Times New Roman" w:hAnsi="Times New Roman" w:cs="Times New Roman"/>
          <w:i/>
          <w:iCs/>
          <w:sz w:val="24"/>
          <w:szCs w:val="24"/>
          <w:rtl/>
        </w:rPr>
        <w:t xml:space="preserve"> الطفولة والتربية، جامعة الإسكندرية – كلية رياض الأطفال،</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13(47)</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195–248.</w:t>
      </w:r>
    </w:p>
    <w:p w14:paraId="1818B32B" w14:textId="0CA40CC5" w:rsidR="008F1D50" w:rsidRPr="00897932" w:rsidRDefault="008F1D50" w:rsidP="008F1D50">
      <w:pPr>
        <w:bidi/>
        <w:spacing w:before="100" w:beforeAutospacing="1" w:after="100" w:afterAutospacing="1" w:line="240" w:lineRule="auto"/>
        <w:rPr>
          <w:rFonts w:ascii="Times New Roman" w:eastAsia="Times New Roman" w:hAnsi="Times New Roman" w:cs="Times New Roman"/>
          <w:sz w:val="24"/>
          <w:szCs w:val="24"/>
          <w:rtl/>
        </w:rPr>
      </w:pPr>
      <w:r w:rsidRPr="00897932">
        <w:rPr>
          <w:rFonts w:ascii="Times New Roman" w:eastAsia="Times New Roman" w:hAnsi="Times New Roman" w:cs="Times New Roman"/>
          <w:sz w:val="24"/>
          <w:szCs w:val="24"/>
          <w:rtl/>
        </w:rPr>
        <w:t>الشافعي، ر. ع. م</w:t>
      </w:r>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sz w:val="24"/>
          <w:szCs w:val="24"/>
        </w:rPr>
        <w:t xml:space="preserve">(2021). </w:t>
      </w:r>
      <w:r w:rsidRPr="00897932">
        <w:rPr>
          <w:rFonts w:ascii="Times New Roman" w:eastAsia="Times New Roman" w:hAnsi="Times New Roman" w:cs="Times New Roman"/>
          <w:sz w:val="24"/>
          <w:szCs w:val="24"/>
          <w:rtl/>
        </w:rPr>
        <w:t>برنامج مقترح قائم على استخدام استراتيجيات التعلم النشط في تنمية المهارات الوقائية والتفكير المستقبلي لدى أطفال الروضة</w:t>
      </w:r>
      <w:r w:rsidRPr="00897932">
        <w:rPr>
          <w:rFonts w:ascii="Times New Roman" w:eastAsia="Times New Roman" w:hAnsi="Times New Roman" w:cs="Times New Roman"/>
          <w:sz w:val="24"/>
          <w:szCs w:val="24"/>
        </w:rPr>
        <w:t>.</w:t>
      </w:r>
      <w:proofErr w:type="gramEnd"/>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i/>
          <w:iCs/>
          <w:sz w:val="24"/>
          <w:szCs w:val="24"/>
          <w:rtl/>
        </w:rPr>
        <w:t>مجلة</w:t>
      </w:r>
      <w:proofErr w:type="gramEnd"/>
      <w:r w:rsidRPr="00897932">
        <w:rPr>
          <w:rFonts w:ascii="Times New Roman" w:eastAsia="Times New Roman" w:hAnsi="Times New Roman" w:cs="Times New Roman"/>
          <w:i/>
          <w:iCs/>
          <w:sz w:val="24"/>
          <w:szCs w:val="24"/>
          <w:rtl/>
        </w:rPr>
        <w:t xml:space="preserve"> مستقبل التربية للطفولة المبكرة</w:t>
      </w:r>
      <w:r w:rsidRPr="00897932">
        <w:rPr>
          <w:rFonts w:ascii="Times New Roman" w:eastAsia="Times New Roman" w:hAnsi="Times New Roman" w:cs="Times New Roman"/>
          <w:sz w:val="24"/>
          <w:szCs w:val="24"/>
          <w:rtl/>
        </w:rPr>
        <w:t xml:space="preserve">، </w:t>
      </w:r>
      <w:r w:rsidRPr="00897932">
        <w:rPr>
          <w:rFonts w:ascii="Times New Roman" w:eastAsia="Times New Roman" w:hAnsi="Times New Roman" w:cs="Times New Roman"/>
          <w:sz w:val="24"/>
          <w:szCs w:val="24"/>
        </w:rPr>
        <w:t>8(2)</w:t>
      </w:r>
      <w:r w:rsidRPr="00897932">
        <w:rPr>
          <w:rFonts w:ascii="Times New Roman" w:eastAsia="Times New Roman" w:hAnsi="Times New Roman" w:cs="Times New Roman"/>
          <w:sz w:val="24"/>
          <w:szCs w:val="24"/>
          <w:rtl/>
        </w:rPr>
        <w:t>، 257-357.</w:t>
      </w:r>
      <w:r w:rsidRPr="00897932">
        <w:rPr>
          <w:rFonts w:ascii="Times New Roman" w:eastAsia="Times New Roman" w:hAnsi="Times New Roman" w:cs="Times New Roman"/>
          <w:sz w:val="24"/>
          <w:szCs w:val="24"/>
        </w:rPr>
        <w:t xml:space="preserve"> </w:t>
      </w:r>
      <w:hyperlink r:id="rId11" w:history="1">
        <w:r w:rsidRPr="00897932">
          <w:rPr>
            <w:rStyle w:val="Hyperlink"/>
            <w:rFonts w:ascii="Times New Roman" w:eastAsia="Times New Roman" w:hAnsi="Times New Roman" w:cs="Times New Roman"/>
            <w:sz w:val="24"/>
            <w:szCs w:val="24"/>
          </w:rPr>
          <w:t>https://doi.org/10.21608/maml.2021.289828</w:t>
        </w:r>
      </w:hyperlink>
    </w:p>
    <w:p w14:paraId="555F77F7" w14:textId="77777777" w:rsidR="0015765E" w:rsidRPr="00897932" w:rsidRDefault="0015765E" w:rsidP="00383DC8">
      <w:pPr>
        <w:bidi/>
        <w:spacing w:after="200" w:line="360" w:lineRule="auto"/>
        <w:jc w:val="both"/>
        <w:rPr>
          <w:rFonts w:ascii="Traditional Arabic" w:hAnsi="Traditional Arabic" w:cs="Traditional Arabic"/>
          <w:b/>
          <w:bCs/>
          <w:sz w:val="28"/>
          <w:szCs w:val="28"/>
          <w:shd w:val="clear" w:color="auto" w:fill="FFFFFF"/>
          <w:rtl/>
          <w:lang w:bidi="ar-JO"/>
        </w:rPr>
      </w:pPr>
    </w:p>
    <w:p w14:paraId="4A8A2E39"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321C2556"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7CD12BE8"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7F8E510C"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11C83D9C"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47568E1F" w14:textId="5BB4084B" w:rsidR="001A6C14" w:rsidRPr="00EA64F0" w:rsidRDefault="00DC26B5" w:rsidP="0015765E">
      <w:pPr>
        <w:bidi/>
        <w:spacing w:after="200" w:line="360" w:lineRule="auto"/>
        <w:jc w:val="both"/>
        <w:rPr>
          <w:rFonts w:ascii="Traditional Arabic" w:hAnsi="Traditional Arabic" w:cs="Traditional Arabic"/>
          <w:b/>
          <w:bCs/>
          <w:sz w:val="32"/>
          <w:szCs w:val="32"/>
          <w:shd w:val="clear" w:color="auto" w:fill="FFFFFF"/>
          <w:rtl/>
          <w:lang w:bidi="ar-JO"/>
        </w:rPr>
      </w:pPr>
      <w:r w:rsidRPr="00EA64F0">
        <w:rPr>
          <w:rFonts w:ascii="Traditional Arabic" w:hAnsi="Traditional Arabic" w:cs="Traditional Arabic"/>
          <w:b/>
          <w:bCs/>
          <w:sz w:val="32"/>
          <w:szCs w:val="32"/>
          <w:shd w:val="clear" w:color="auto" w:fill="FFFFFF"/>
          <w:rtl/>
          <w:lang w:bidi="ar-JO"/>
        </w:rPr>
        <w:t>ثانيا: المراجع الاجنبية</w:t>
      </w:r>
    </w:p>
    <w:p w14:paraId="70F85066" w14:textId="43CCAC2C" w:rsidR="00FF288E" w:rsidRPr="00897932" w:rsidRDefault="00FF288E" w:rsidP="00FF288E">
      <w:pPr>
        <w:spacing w:before="100" w:beforeAutospacing="1" w:after="100" w:afterAutospacing="1" w:line="240" w:lineRule="auto"/>
        <w:rPr>
          <w:rFonts w:ascii="Times New Roman" w:eastAsia="Times New Roman" w:hAnsi="Times New Roman" w:cs="Times New Roman"/>
          <w:sz w:val="24"/>
          <w:szCs w:val="24"/>
          <w:rtl/>
        </w:rPr>
      </w:pPr>
      <w:proofErr w:type="spellStart"/>
      <w:proofErr w:type="gramStart"/>
      <w:r w:rsidRPr="00897932">
        <w:rPr>
          <w:rFonts w:ascii="Times New Roman" w:eastAsia="Times New Roman" w:hAnsi="Times New Roman" w:cs="Times New Roman"/>
          <w:sz w:val="24"/>
          <w:szCs w:val="24"/>
        </w:rPr>
        <w:t>AlShamsi</w:t>
      </w:r>
      <w:proofErr w:type="spellEnd"/>
      <w:r w:rsidRPr="00897932">
        <w:rPr>
          <w:rFonts w:ascii="Times New Roman" w:eastAsia="Times New Roman" w:hAnsi="Times New Roman" w:cs="Times New Roman"/>
          <w:sz w:val="24"/>
          <w:szCs w:val="24"/>
        </w:rPr>
        <w:t xml:space="preserve">, A. S., </w:t>
      </w:r>
      <w:proofErr w:type="spellStart"/>
      <w:r w:rsidRPr="00897932">
        <w:rPr>
          <w:rFonts w:ascii="Times New Roman" w:eastAsia="Times New Roman" w:hAnsi="Times New Roman" w:cs="Times New Roman"/>
          <w:sz w:val="24"/>
          <w:szCs w:val="24"/>
        </w:rPr>
        <w:t>AlShamsi</w:t>
      </w:r>
      <w:proofErr w:type="spellEnd"/>
      <w:r w:rsidRPr="00897932">
        <w:rPr>
          <w:rFonts w:ascii="Times New Roman" w:eastAsia="Times New Roman" w:hAnsi="Times New Roman" w:cs="Times New Roman"/>
          <w:sz w:val="24"/>
          <w:szCs w:val="24"/>
        </w:rPr>
        <w:t xml:space="preserve">, A. K., &amp; </w:t>
      </w:r>
      <w:proofErr w:type="spellStart"/>
      <w:r w:rsidRPr="00897932">
        <w:rPr>
          <w:rFonts w:ascii="Times New Roman" w:eastAsia="Times New Roman" w:hAnsi="Times New Roman" w:cs="Times New Roman"/>
          <w:sz w:val="24"/>
          <w:szCs w:val="24"/>
        </w:rPr>
        <w:t>AlKetbi</w:t>
      </w:r>
      <w:proofErr w:type="spellEnd"/>
      <w:r w:rsidRPr="00897932">
        <w:rPr>
          <w:rFonts w:ascii="Times New Roman" w:eastAsia="Times New Roman" w:hAnsi="Times New Roman" w:cs="Times New Roman"/>
          <w:sz w:val="24"/>
          <w:szCs w:val="24"/>
        </w:rPr>
        <w:t>, A. N. (2022).</w:t>
      </w:r>
      <w:proofErr w:type="gramEnd"/>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sz w:val="24"/>
          <w:szCs w:val="24"/>
        </w:rPr>
        <w:t>Training teachers using action research for innovation in early childhood education literacy</w:t>
      </w:r>
      <w:r w:rsidRPr="00897932">
        <w:rPr>
          <w:rFonts w:ascii="Times New Roman" w:eastAsia="Times New Roman" w:hAnsi="Times New Roman" w:cs="Times New Roman"/>
          <w:i/>
          <w:iCs/>
          <w:sz w:val="24"/>
          <w:szCs w:val="24"/>
        </w:rPr>
        <w:t>.</w:t>
      </w:r>
      <w:proofErr w:type="gramEnd"/>
      <w:r w:rsidRPr="00897932">
        <w:rPr>
          <w:rFonts w:ascii="Times New Roman" w:eastAsia="Times New Roman" w:hAnsi="Times New Roman" w:cs="Times New Roman"/>
          <w:i/>
          <w:iCs/>
          <w:sz w:val="24"/>
          <w:szCs w:val="24"/>
        </w:rPr>
        <w:t xml:space="preserve"> International Journal of Learning, Teaching and Educational Research, 21</w:t>
      </w:r>
      <w:r w:rsidRPr="00897932">
        <w:rPr>
          <w:rFonts w:ascii="Times New Roman" w:eastAsia="Times New Roman" w:hAnsi="Times New Roman" w:cs="Times New Roman"/>
          <w:sz w:val="24"/>
          <w:szCs w:val="24"/>
        </w:rPr>
        <w:t xml:space="preserve">(11), 57-75. </w:t>
      </w:r>
      <w:hyperlink r:id="rId12" w:history="1">
        <w:r w:rsidRPr="00897932">
          <w:rPr>
            <w:rStyle w:val="Hyperlink"/>
            <w:rFonts w:ascii="Times New Roman" w:eastAsia="Times New Roman" w:hAnsi="Times New Roman" w:cs="Times New Roman"/>
            <w:sz w:val="24"/>
            <w:szCs w:val="24"/>
          </w:rPr>
          <w:t>https://doi.org/10.26803/ijlter.21.11.4</w:t>
        </w:r>
      </w:hyperlink>
    </w:p>
    <w:p w14:paraId="11BF9B28" w14:textId="013159DC" w:rsidR="00FF288E" w:rsidRPr="00897932" w:rsidRDefault="00FF288E" w:rsidP="00FF288E">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897932">
        <w:rPr>
          <w:rFonts w:ascii="Times New Roman" w:eastAsia="Times New Roman" w:hAnsi="Times New Roman" w:cs="Times New Roman"/>
          <w:sz w:val="24"/>
          <w:szCs w:val="24"/>
        </w:rPr>
        <w:t>Erdoğan</w:t>
      </w:r>
      <w:proofErr w:type="spellEnd"/>
      <w:r w:rsidRPr="00897932">
        <w:rPr>
          <w:rFonts w:ascii="Times New Roman" w:eastAsia="Times New Roman" w:hAnsi="Times New Roman" w:cs="Times New Roman"/>
          <w:sz w:val="24"/>
          <w:szCs w:val="24"/>
        </w:rPr>
        <w:t xml:space="preserve">, F., &amp; </w:t>
      </w:r>
      <w:proofErr w:type="spellStart"/>
      <w:r w:rsidRPr="00897932">
        <w:rPr>
          <w:rFonts w:ascii="Times New Roman" w:eastAsia="Times New Roman" w:hAnsi="Times New Roman" w:cs="Times New Roman"/>
          <w:sz w:val="24"/>
          <w:szCs w:val="24"/>
        </w:rPr>
        <w:t>Şengül</w:t>
      </w:r>
      <w:proofErr w:type="spellEnd"/>
      <w:r w:rsidRPr="00897932">
        <w:rPr>
          <w:rFonts w:ascii="Times New Roman" w:eastAsia="Times New Roman" w:hAnsi="Times New Roman" w:cs="Times New Roman"/>
          <w:sz w:val="24"/>
          <w:szCs w:val="24"/>
        </w:rPr>
        <w:t>, S. (2017).</w:t>
      </w:r>
      <w:proofErr w:type="gramEnd"/>
      <w:r w:rsidRPr="00897932">
        <w:rPr>
          <w:rFonts w:ascii="Times New Roman" w:eastAsia="Times New Roman" w:hAnsi="Times New Roman" w:cs="Times New Roman"/>
          <w:sz w:val="24"/>
          <w:szCs w:val="24"/>
        </w:rPr>
        <w:t xml:space="preserve"> The effect of cooperative learning method enhanced with metacognitive strategies on students’ metacognitive skills in math course. </w:t>
      </w:r>
      <w:r w:rsidRPr="00897932">
        <w:rPr>
          <w:rFonts w:ascii="Times New Roman" w:eastAsia="Times New Roman" w:hAnsi="Times New Roman" w:cs="Times New Roman"/>
          <w:i/>
          <w:iCs/>
          <w:sz w:val="24"/>
          <w:szCs w:val="24"/>
        </w:rPr>
        <w:t>Education and Science, 42</w:t>
      </w:r>
      <w:r w:rsidRPr="00897932">
        <w:rPr>
          <w:rFonts w:ascii="Times New Roman" w:eastAsia="Times New Roman" w:hAnsi="Times New Roman" w:cs="Times New Roman"/>
          <w:sz w:val="24"/>
          <w:szCs w:val="24"/>
        </w:rPr>
        <w:t>(192), 263–301. https://doi.org/10.15390/EB.2017.6492</w:t>
      </w:r>
    </w:p>
    <w:p w14:paraId="00EA4A50" w14:textId="77777777" w:rsidR="0060101E" w:rsidRPr="00897932" w:rsidRDefault="0060101E" w:rsidP="0060101E">
      <w:pPr>
        <w:spacing w:before="100" w:beforeAutospacing="1" w:after="100" w:afterAutospacing="1" w:line="240" w:lineRule="auto"/>
        <w:rPr>
          <w:rFonts w:ascii="Times New Roman" w:eastAsia="Times New Roman" w:hAnsi="Times New Roman" w:cs="Times New Roman"/>
          <w:sz w:val="24"/>
          <w:szCs w:val="24"/>
        </w:rPr>
      </w:pPr>
      <w:proofErr w:type="gramStart"/>
      <w:r w:rsidRPr="00897932">
        <w:rPr>
          <w:rFonts w:ascii="Times New Roman" w:eastAsia="Times New Roman" w:hAnsi="Times New Roman" w:cs="Times New Roman"/>
          <w:sz w:val="24"/>
          <w:szCs w:val="24"/>
        </w:rPr>
        <w:t xml:space="preserve">Funk, R., </w:t>
      </w:r>
      <w:proofErr w:type="spellStart"/>
      <w:r w:rsidRPr="00897932">
        <w:rPr>
          <w:rFonts w:ascii="Times New Roman" w:eastAsia="Times New Roman" w:hAnsi="Times New Roman" w:cs="Times New Roman"/>
          <w:sz w:val="24"/>
          <w:szCs w:val="24"/>
        </w:rPr>
        <w:t>Uhing</w:t>
      </w:r>
      <w:proofErr w:type="spellEnd"/>
      <w:r w:rsidRPr="00897932">
        <w:rPr>
          <w:rFonts w:ascii="Times New Roman" w:eastAsia="Times New Roman" w:hAnsi="Times New Roman" w:cs="Times New Roman"/>
          <w:sz w:val="24"/>
          <w:szCs w:val="24"/>
        </w:rPr>
        <w:t>, K., Williams, M., &amp; Smith, W. M. (2022).</w:t>
      </w:r>
      <w:proofErr w:type="gramEnd"/>
      <w:r w:rsidRPr="00897932">
        <w:rPr>
          <w:rFonts w:ascii="Times New Roman" w:eastAsia="Times New Roman" w:hAnsi="Times New Roman" w:cs="Times New Roman"/>
          <w:sz w:val="24"/>
          <w:szCs w:val="24"/>
        </w:rPr>
        <w:t xml:space="preserve"> The role of leadership in educational innovation: A comparison of two mathematics departments’ initiation, implementation, and sustainment of active learning. </w:t>
      </w:r>
      <w:proofErr w:type="spellStart"/>
      <w:r w:rsidRPr="00897932">
        <w:rPr>
          <w:rFonts w:ascii="Times New Roman" w:eastAsia="Times New Roman" w:hAnsi="Times New Roman" w:cs="Times New Roman"/>
          <w:i/>
          <w:iCs/>
          <w:sz w:val="24"/>
          <w:szCs w:val="24"/>
        </w:rPr>
        <w:t>SN</w:t>
      </w:r>
      <w:proofErr w:type="spellEnd"/>
      <w:r w:rsidRPr="00897932">
        <w:rPr>
          <w:rFonts w:ascii="Times New Roman" w:eastAsia="Times New Roman" w:hAnsi="Times New Roman" w:cs="Times New Roman"/>
          <w:i/>
          <w:iCs/>
          <w:sz w:val="24"/>
          <w:szCs w:val="24"/>
        </w:rPr>
        <w:t xml:space="preserve"> Social Sciences, 2</w:t>
      </w:r>
      <w:r w:rsidRPr="00897932">
        <w:rPr>
          <w:rFonts w:ascii="Times New Roman" w:eastAsia="Times New Roman" w:hAnsi="Times New Roman" w:cs="Times New Roman"/>
          <w:sz w:val="24"/>
          <w:szCs w:val="24"/>
        </w:rPr>
        <w:t xml:space="preserve">, Article 258. </w:t>
      </w:r>
      <w:hyperlink r:id="rId13" w:tgtFrame="_new" w:history="1">
        <w:r w:rsidRPr="00897932">
          <w:rPr>
            <w:rFonts w:ascii="Times New Roman" w:eastAsia="Times New Roman" w:hAnsi="Times New Roman" w:cs="Times New Roman"/>
            <w:color w:val="0000FF"/>
            <w:sz w:val="24"/>
            <w:szCs w:val="24"/>
            <w:u w:val="single"/>
          </w:rPr>
          <w:t>https://doi.org/10.1007/s43545-022-00552-1</w:t>
        </w:r>
      </w:hyperlink>
    </w:p>
    <w:p w14:paraId="37318F8B" w14:textId="77777777" w:rsidR="0060101E" w:rsidRPr="00897932" w:rsidRDefault="0060101E" w:rsidP="0060101E">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897932">
        <w:rPr>
          <w:rFonts w:ascii="Times New Roman" w:eastAsia="Times New Roman" w:hAnsi="Times New Roman" w:cs="Times New Roman"/>
          <w:sz w:val="24"/>
          <w:szCs w:val="24"/>
        </w:rPr>
        <w:t>Gustavsen</w:t>
      </w:r>
      <w:proofErr w:type="spellEnd"/>
      <w:r w:rsidRPr="00897932">
        <w:rPr>
          <w:rFonts w:ascii="Times New Roman" w:eastAsia="Times New Roman" w:hAnsi="Times New Roman" w:cs="Times New Roman"/>
          <w:sz w:val="24"/>
          <w:szCs w:val="24"/>
        </w:rPr>
        <w:t xml:space="preserve">, A. M., &amp; </w:t>
      </w:r>
      <w:proofErr w:type="spellStart"/>
      <w:r w:rsidRPr="00897932">
        <w:rPr>
          <w:rFonts w:ascii="Times New Roman" w:eastAsia="Times New Roman" w:hAnsi="Times New Roman" w:cs="Times New Roman"/>
          <w:sz w:val="24"/>
          <w:szCs w:val="24"/>
        </w:rPr>
        <w:t>Foshaug</w:t>
      </w:r>
      <w:proofErr w:type="spellEnd"/>
      <w:r w:rsidRPr="00897932">
        <w:rPr>
          <w:rFonts w:ascii="Times New Roman" w:eastAsia="Times New Roman" w:hAnsi="Times New Roman" w:cs="Times New Roman"/>
          <w:sz w:val="24"/>
          <w:szCs w:val="24"/>
        </w:rPr>
        <w:t xml:space="preserve"> </w:t>
      </w:r>
      <w:proofErr w:type="spellStart"/>
      <w:r w:rsidRPr="00897932">
        <w:rPr>
          <w:rFonts w:ascii="Times New Roman" w:eastAsia="Times New Roman" w:hAnsi="Times New Roman" w:cs="Times New Roman"/>
          <w:sz w:val="24"/>
          <w:szCs w:val="24"/>
        </w:rPr>
        <w:t>Vennebo</w:t>
      </w:r>
      <w:proofErr w:type="spellEnd"/>
      <w:r w:rsidRPr="00897932">
        <w:rPr>
          <w:rFonts w:ascii="Times New Roman" w:eastAsia="Times New Roman" w:hAnsi="Times New Roman" w:cs="Times New Roman"/>
          <w:sz w:val="24"/>
          <w:szCs w:val="24"/>
        </w:rPr>
        <w:t>, K. (2024).</w:t>
      </w:r>
      <w:proofErr w:type="gramEnd"/>
      <w:r w:rsidRPr="00897932">
        <w:rPr>
          <w:rFonts w:ascii="Times New Roman" w:eastAsia="Times New Roman" w:hAnsi="Times New Roman" w:cs="Times New Roman"/>
          <w:sz w:val="24"/>
          <w:szCs w:val="24"/>
        </w:rPr>
        <w:t xml:space="preserve"> Group discussions: An active learning resource for school and kindergarten leaders? </w:t>
      </w:r>
      <w:r w:rsidRPr="00897932">
        <w:rPr>
          <w:rFonts w:ascii="Times New Roman" w:eastAsia="Times New Roman" w:hAnsi="Times New Roman" w:cs="Times New Roman"/>
          <w:i/>
          <w:iCs/>
          <w:sz w:val="24"/>
          <w:szCs w:val="24"/>
        </w:rPr>
        <w:t>Educational Research, 67</w:t>
      </w:r>
      <w:r w:rsidRPr="00897932">
        <w:rPr>
          <w:rFonts w:ascii="Times New Roman" w:eastAsia="Times New Roman" w:hAnsi="Times New Roman" w:cs="Times New Roman"/>
          <w:sz w:val="24"/>
          <w:szCs w:val="24"/>
        </w:rPr>
        <w:t xml:space="preserve">(1), 41–59. </w:t>
      </w:r>
      <w:hyperlink r:id="rId14" w:tgtFrame="_new" w:history="1">
        <w:r w:rsidRPr="00897932">
          <w:rPr>
            <w:rFonts w:ascii="Times New Roman" w:eastAsia="Times New Roman" w:hAnsi="Times New Roman" w:cs="Times New Roman"/>
            <w:color w:val="0000FF"/>
            <w:sz w:val="24"/>
            <w:szCs w:val="24"/>
            <w:u w:val="single"/>
          </w:rPr>
          <w:t>https://doi.org/10.1080/00131881.2024.2433958</w:t>
        </w:r>
      </w:hyperlink>
    </w:p>
    <w:p w14:paraId="10E5FD11" w14:textId="77777777" w:rsidR="0060101E" w:rsidRPr="00897932" w:rsidRDefault="0060101E" w:rsidP="0060101E">
      <w:pPr>
        <w:spacing w:before="100" w:beforeAutospacing="1" w:after="100" w:afterAutospacing="1" w:line="240" w:lineRule="auto"/>
        <w:rPr>
          <w:rFonts w:ascii="Times New Roman" w:eastAsia="Times New Roman" w:hAnsi="Times New Roman" w:cs="Times New Roman"/>
          <w:sz w:val="24"/>
          <w:szCs w:val="24"/>
          <w:rtl/>
          <w:lang w:bidi="ar-JO"/>
        </w:rPr>
      </w:pPr>
      <w:r w:rsidRPr="00897932">
        <w:rPr>
          <w:rFonts w:ascii="Times New Roman" w:eastAsia="Times New Roman" w:hAnsi="Times New Roman" w:cs="Times New Roman"/>
          <w:sz w:val="24"/>
          <w:szCs w:val="24"/>
        </w:rPr>
        <w:t xml:space="preserve">Lam, E. W. M., Chan, D. W. M., </w:t>
      </w:r>
      <w:proofErr w:type="spellStart"/>
      <w:r w:rsidRPr="00897932">
        <w:rPr>
          <w:rFonts w:ascii="Times New Roman" w:eastAsia="Times New Roman" w:hAnsi="Times New Roman" w:cs="Times New Roman"/>
          <w:sz w:val="24"/>
          <w:szCs w:val="24"/>
        </w:rPr>
        <w:t>Siu</w:t>
      </w:r>
      <w:proofErr w:type="spellEnd"/>
      <w:r w:rsidRPr="00897932">
        <w:rPr>
          <w:rFonts w:ascii="Times New Roman" w:eastAsia="Times New Roman" w:hAnsi="Times New Roman" w:cs="Times New Roman"/>
          <w:sz w:val="24"/>
          <w:szCs w:val="24"/>
        </w:rPr>
        <w:t xml:space="preserve">, F. M. F., </w:t>
      </w:r>
      <w:proofErr w:type="spellStart"/>
      <w:r w:rsidRPr="00897932">
        <w:rPr>
          <w:rFonts w:ascii="Times New Roman" w:eastAsia="Times New Roman" w:hAnsi="Times New Roman" w:cs="Times New Roman"/>
          <w:sz w:val="24"/>
          <w:szCs w:val="24"/>
        </w:rPr>
        <w:t>Oluleye</w:t>
      </w:r>
      <w:proofErr w:type="spellEnd"/>
      <w:r w:rsidRPr="00897932">
        <w:rPr>
          <w:rFonts w:ascii="Times New Roman" w:eastAsia="Times New Roman" w:hAnsi="Times New Roman" w:cs="Times New Roman"/>
          <w:sz w:val="24"/>
          <w:szCs w:val="24"/>
        </w:rPr>
        <w:t xml:space="preserve">, B. I., &amp; </w:t>
      </w:r>
      <w:proofErr w:type="spellStart"/>
      <w:r w:rsidRPr="00897932">
        <w:rPr>
          <w:rFonts w:ascii="Times New Roman" w:eastAsia="Times New Roman" w:hAnsi="Times New Roman" w:cs="Times New Roman"/>
          <w:sz w:val="24"/>
          <w:szCs w:val="24"/>
        </w:rPr>
        <w:t>Jayasena</w:t>
      </w:r>
      <w:proofErr w:type="spellEnd"/>
      <w:r w:rsidRPr="00897932">
        <w:rPr>
          <w:rFonts w:ascii="Times New Roman" w:eastAsia="Times New Roman" w:hAnsi="Times New Roman" w:cs="Times New Roman"/>
          <w:sz w:val="24"/>
          <w:szCs w:val="24"/>
        </w:rPr>
        <w:t xml:space="preserve">, N. S. (2024). </w:t>
      </w:r>
      <w:proofErr w:type="gramStart"/>
      <w:r w:rsidRPr="00897932">
        <w:rPr>
          <w:rFonts w:ascii="Times New Roman" w:eastAsia="Times New Roman" w:hAnsi="Times New Roman" w:cs="Times New Roman"/>
          <w:sz w:val="24"/>
          <w:szCs w:val="24"/>
        </w:rPr>
        <w:t>Pedagogical strategies and critical success factors for enhancing active learning of undergraduate construction and surveying students.</w:t>
      </w:r>
      <w:proofErr w:type="gramEnd"/>
      <w:r w:rsidRPr="00897932">
        <w:rPr>
          <w:rFonts w:ascii="Times New Roman" w:eastAsia="Times New Roman" w:hAnsi="Times New Roman" w:cs="Times New Roman"/>
          <w:sz w:val="24"/>
          <w:szCs w:val="24"/>
        </w:rPr>
        <w:t xml:space="preserve"> </w:t>
      </w:r>
      <w:proofErr w:type="gramStart"/>
      <w:r w:rsidRPr="00897932">
        <w:rPr>
          <w:rFonts w:ascii="Times New Roman" w:eastAsia="Times New Roman" w:hAnsi="Times New Roman" w:cs="Times New Roman"/>
          <w:i/>
          <w:iCs/>
          <w:sz w:val="24"/>
          <w:szCs w:val="24"/>
        </w:rPr>
        <w:t>Education Sciences, 14</w:t>
      </w:r>
      <w:r w:rsidRPr="00897932">
        <w:rPr>
          <w:rFonts w:ascii="Times New Roman" w:eastAsia="Times New Roman" w:hAnsi="Times New Roman" w:cs="Times New Roman"/>
          <w:sz w:val="24"/>
          <w:szCs w:val="24"/>
        </w:rPr>
        <w:t>(7), 703.</w:t>
      </w:r>
      <w:proofErr w:type="gramEnd"/>
      <w:r w:rsidRPr="00897932">
        <w:rPr>
          <w:rFonts w:ascii="Times New Roman" w:eastAsia="Times New Roman" w:hAnsi="Times New Roman" w:cs="Times New Roman"/>
          <w:sz w:val="24"/>
          <w:szCs w:val="24"/>
        </w:rPr>
        <w:t xml:space="preserve"> </w:t>
      </w:r>
      <w:hyperlink r:id="rId15" w:tgtFrame="_new" w:history="1">
        <w:r w:rsidRPr="00897932">
          <w:rPr>
            <w:rFonts w:ascii="Times New Roman" w:eastAsia="Times New Roman" w:hAnsi="Times New Roman" w:cs="Times New Roman"/>
            <w:color w:val="0000FF"/>
            <w:sz w:val="24"/>
            <w:szCs w:val="24"/>
            <w:u w:val="single"/>
          </w:rPr>
          <w:t>https://doi.org/10.3390/educsci14070703</w:t>
        </w:r>
      </w:hyperlink>
    </w:p>
    <w:p w14:paraId="622A2C65" w14:textId="77777777" w:rsidR="0060101E" w:rsidRPr="00897932" w:rsidRDefault="0060101E" w:rsidP="0060101E">
      <w:pPr>
        <w:spacing w:before="100" w:beforeAutospacing="1" w:after="100" w:afterAutospacing="1" w:line="240" w:lineRule="auto"/>
        <w:rPr>
          <w:rFonts w:ascii="Times New Roman" w:eastAsia="Times New Roman" w:hAnsi="Times New Roman" w:cs="Times New Roman"/>
          <w:sz w:val="24"/>
          <w:szCs w:val="24"/>
        </w:rPr>
      </w:pPr>
      <w:proofErr w:type="gramStart"/>
      <w:r w:rsidRPr="00897932">
        <w:rPr>
          <w:rFonts w:ascii="Times New Roman" w:eastAsia="Times New Roman" w:hAnsi="Times New Roman" w:cs="Times New Roman"/>
          <w:sz w:val="24"/>
          <w:szCs w:val="24"/>
        </w:rPr>
        <w:t>Martinez, M. E., &amp; Gomez, V. (2025).</w:t>
      </w:r>
      <w:proofErr w:type="gramEnd"/>
      <w:r w:rsidRPr="00897932">
        <w:rPr>
          <w:rFonts w:ascii="Times New Roman" w:eastAsia="Times New Roman" w:hAnsi="Times New Roman" w:cs="Times New Roman"/>
          <w:sz w:val="24"/>
          <w:szCs w:val="24"/>
        </w:rPr>
        <w:t xml:space="preserve"> Active learning strategies: A mini review of evidence-based approaches. </w:t>
      </w:r>
      <w:r w:rsidRPr="00897932">
        <w:rPr>
          <w:rFonts w:ascii="Times New Roman" w:eastAsia="Times New Roman" w:hAnsi="Times New Roman" w:cs="Times New Roman"/>
          <w:i/>
          <w:iCs/>
          <w:sz w:val="24"/>
          <w:szCs w:val="24"/>
        </w:rPr>
        <w:t>Asia Pacific Graduate Academic Journal, 4</w:t>
      </w:r>
      <w:r w:rsidRPr="00897932">
        <w:rPr>
          <w:rFonts w:ascii="Times New Roman" w:eastAsia="Times New Roman" w:hAnsi="Times New Roman" w:cs="Times New Roman"/>
          <w:sz w:val="24"/>
          <w:szCs w:val="24"/>
        </w:rPr>
        <w:t xml:space="preserve">(1), 43–54. </w:t>
      </w:r>
      <w:hyperlink r:id="rId16" w:tgtFrame="_new" w:history="1">
        <w:r w:rsidRPr="00897932">
          <w:rPr>
            <w:rFonts w:ascii="Times New Roman" w:eastAsia="Times New Roman" w:hAnsi="Times New Roman" w:cs="Times New Roman"/>
            <w:color w:val="0000FF"/>
            <w:sz w:val="24"/>
            <w:szCs w:val="24"/>
            <w:u w:val="single"/>
          </w:rPr>
          <w:t>https://doi.org/10.53623/apga.v4i1.555</w:t>
        </w:r>
      </w:hyperlink>
    </w:p>
    <w:p w14:paraId="5ED84409" w14:textId="38CC60CC" w:rsidR="0042549A" w:rsidRPr="00897932" w:rsidRDefault="00DF3152" w:rsidP="00DC26B5">
      <w:pPr>
        <w:spacing w:before="100" w:beforeAutospacing="1" w:after="100" w:afterAutospacing="1" w:line="240" w:lineRule="auto"/>
        <w:rPr>
          <w:rFonts w:ascii="Times New Roman" w:eastAsia="Times New Roman" w:hAnsi="Times New Roman" w:cs="Times New Roman"/>
          <w:sz w:val="24"/>
          <w:szCs w:val="24"/>
          <w:rtl/>
          <w:lang w:bidi="ar-JO"/>
        </w:rPr>
      </w:pPr>
      <w:proofErr w:type="spellStart"/>
      <w:r w:rsidRPr="00897932">
        <w:rPr>
          <w:rFonts w:ascii="Times New Roman" w:eastAsia="Times New Roman" w:hAnsi="Times New Roman" w:cs="Times New Roman"/>
          <w:b/>
          <w:bCs/>
          <w:sz w:val="24"/>
          <w:szCs w:val="24"/>
        </w:rPr>
        <w:lastRenderedPageBreak/>
        <w:t>Qashmer</w:t>
      </w:r>
      <w:proofErr w:type="spellEnd"/>
      <w:r w:rsidRPr="00897932">
        <w:rPr>
          <w:rFonts w:ascii="Times New Roman" w:eastAsia="Times New Roman" w:hAnsi="Times New Roman" w:cs="Times New Roman"/>
          <w:b/>
          <w:bCs/>
          <w:sz w:val="24"/>
          <w:szCs w:val="24"/>
        </w:rPr>
        <w:t>, A., Al-</w:t>
      </w:r>
      <w:proofErr w:type="spellStart"/>
      <w:r w:rsidRPr="00897932">
        <w:rPr>
          <w:rFonts w:ascii="Times New Roman" w:eastAsia="Times New Roman" w:hAnsi="Times New Roman" w:cs="Times New Roman"/>
          <w:b/>
          <w:bCs/>
          <w:sz w:val="24"/>
          <w:szCs w:val="24"/>
        </w:rPr>
        <w:t>Anati</w:t>
      </w:r>
      <w:proofErr w:type="spellEnd"/>
      <w:r w:rsidRPr="00897932">
        <w:rPr>
          <w:rFonts w:ascii="Times New Roman" w:eastAsia="Times New Roman" w:hAnsi="Times New Roman" w:cs="Times New Roman"/>
          <w:b/>
          <w:bCs/>
          <w:sz w:val="24"/>
          <w:szCs w:val="24"/>
        </w:rPr>
        <w:t xml:space="preserve">, J., </w:t>
      </w:r>
      <w:proofErr w:type="spellStart"/>
      <w:r w:rsidRPr="00897932">
        <w:rPr>
          <w:rFonts w:ascii="Times New Roman" w:eastAsia="Times New Roman" w:hAnsi="Times New Roman" w:cs="Times New Roman"/>
          <w:b/>
          <w:bCs/>
          <w:sz w:val="24"/>
          <w:szCs w:val="24"/>
        </w:rPr>
        <w:t>Dawoud</w:t>
      </w:r>
      <w:proofErr w:type="spellEnd"/>
      <w:r w:rsidRPr="00897932">
        <w:rPr>
          <w:rFonts w:ascii="Times New Roman" w:eastAsia="Times New Roman" w:hAnsi="Times New Roman" w:cs="Times New Roman"/>
          <w:b/>
          <w:bCs/>
          <w:sz w:val="24"/>
          <w:szCs w:val="24"/>
        </w:rPr>
        <w:t>, M., Al-</w:t>
      </w:r>
      <w:proofErr w:type="spellStart"/>
      <w:r w:rsidRPr="00897932">
        <w:rPr>
          <w:rFonts w:ascii="Times New Roman" w:eastAsia="Times New Roman" w:hAnsi="Times New Roman" w:cs="Times New Roman"/>
          <w:b/>
          <w:bCs/>
          <w:sz w:val="24"/>
          <w:szCs w:val="24"/>
        </w:rPr>
        <w:t>Nasa’h</w:t>
      </w:r>
      <w:proofErr w:type="spellEnd"/>
      <w:r w:rsidRPr="00897932">
        <w:rPr>
          <w:rFonts w:ascii="Times New Roman" w:eastAsia="Times New Roman" w:hAnsi="Times New Roman" w:cs="Times New Roman"/>
          <w:b/>
          <w:bCs/>
          <w:sz w:val="24"/>
          <w:szCs w:val="24"/>
        </w:rPr>
        <w:t>, M., &amp; Al-Ali, S. (2024).</w:t>
      </w:r>
      <w:r w:rsidRPr="00897932">
        <w:rPr>
          <w:rFonts w:ascii="Times New Roman" w:eastAsia="Times New Roman" w:hAnsi="Times New Roman" w:cs="Times New Roman"/>
          <w:sz w:val="24"/>
          <w:szCs w:val="24"/>
        </w:rPr>
        <w:t xml:space="preserve"> Effectiveness of a training program based on SCAMPER for developing creative thinking among kindergartners in Jordan. </w:t>
      </w:r>
      <w:r w:rsidRPr="00897932">
        <w:rPr>
          <w:rFonts w:ascii="Times New Roman" w:eastAsia="Times New Roman" w:hAnsi="Times New Roman" w:cs="Times New Roman"/>
          <w:i/>
          <w:iCs/>
          <w:sz w:val="24"/>
          <w:szCs w:val="24"/>
        </w:rPr>
        <w:t>Journal of Social Studies Education Research, 15</w:t>
      </w:r>
      <w:r w:rsidRPr="00897932">
        <w:rPr>
          <w:rFonts w:ascii="Times New Roman" w:eastAsia="Times New Roman" w:hAnsi="Times New Roman" w:cs="Times New Roman"/>
          <w:sz w:val="24"/>
          <w:szCs w:val="24"/>
        </w:rPr>
        <w:t xml:space="preserve">(4), 67–84. Retrieved from </w:t>
      </w:r>
      <w:hyperlink r:id="rId17" w:tgtFrame="_new" w:history="1">
        <w:r w:rsidRPr="00897932">
          <w:rPr>
            <w:rStyle w:val="Hyperlink"/>
            <w:rFonts w:ascii="Times New Roman" w:eastAsia="Times New Roman" w:hAnsi="Times New Roman" w:cs="Times New Roman"/>
            <w:sz w:val="24"/>
            <w:szCs w:val="24"/>
          </w:rPr>
          <w:t>https://jsser.org/index.php/jsser/article/view/5858</w:t>
        </w:r>
      </w:hyperlink>
    </w:p>
    <w:p w14:paraId="44C45624" w14:textId="77777777" w:rsidR="00A65527" w:rsidRPr="00A65527" w:rsidRDefault="00A65527" w:rsidP="00A65527">
      <w:pPr>
        <w:spacing w:before="100" w:beforeAutospacing="1" w:after="100" w:afterAutospacing="1" w:line="240" w:lineRule="auto"/>
        <w:rPr>
          <w:rFonts w:ascii="Times New Roman" w:eastAsia="Times New Roman" w:hAnsi="Times New Roman" w:cs="Times New Roman"/>
          <w:sz w:val="24"/>
          <w:szCs w:val="24"/>
        </w:rPr>
      </w:pPr>
      <w:proofErr w:type="spellStart"/>
      <w:r w:rsidRPr="00A65527">
        <w:rPr>
          <w:rFonts w:ascii="Times New Roman" w:eastAsia="Times New Roman" w:hAnsi="Times New Roman" w:cs="Times New Roman"/>
          <w:sz w:val="24"/>
          <w:szCs w:val="24"/>
        </w:rPr>
        <w:t>Trzaskowski</w:t>
      </w:r>
      <w:proofErr w:type="spellEnd"/>
      <w:r w:rsidRPr="00A65527">
        <w:rPr>
          <w:rFonts w:ascii="Times New Roman" w:eastAsia="Times New Roman" w:hAnsi="Times New Roman" w:cs="Times New Roman"/>
          <w:sz w:val="24"/>
          <w:szCs w:val="24"/>
        </w:rPr>
        <w:t xml:space="preserve">, S. A. (2019). </w:t>
      </w:r>
      <w:proofErr w:type="gramStart"/>
      <w:r w:rsidRPr="00897932">
        <w:rPr>
          <w:rFonts w:ascii="Times New Roman" w:eastAsia="Times New Roman" w:hAnsi="Times New Roman" w:cs="Times New Roman"/>
          <w:i/>
          <w:iCs/>
          <w:sz w:val="24"/>
          <w:szCs w:val="24"/>
        </w:rPr>
        <w:t>Active learning and its impact on higher-order thinking skills in preschool science education.</w:t>
      </w:r>
      <w:proofErr w:type="gramEnd"/>
      <w:r w:rsidRPr="00A65527">
        <w:rPr>
          <w:rFonts w:ascii="Times New Roman" w:eastAsia="Times New Roman" w:hAnsi="Times New Roman" w:cs="Times New Roman"/>
          <w:sz w:val="24"/>
          <w:szCs w:val="24"/>
        </w:rPr>
        <w:t xml:space="preserve"> Learning to Teach Language Arts, Mathematics, Science, and Social Studies </w:t>
      </w:r>
      <w:proofErr w:type="gramStart"/>
      <w:r w:rsidRPr="00A65527">
        <w:rPr>
          <w:rFonts w:ascii="Times New Roman" w:eastAsia="Times New Roman" w:hAnsi="Times New Roman" w:cs="Times New Roman"/>
          <w:sz w:val="24"/>
          <w:szCs w:val="24"/>
        </w:rPr>
        <w:t>Through</w:t>
      </w:r>
      <w:proofErr w:type="gramEnd"/>
      <w:r w:rsidRPr="00A65527">
        <w:rPr>
          <w:rFonts w:ascii="Times New Roman" w:eastAsia="Times New Roman" w:hAnsi="Times New Roman" w:cs="Times New Roman"/>
          <w:sz w:val="24"/>
          <w:szCs w:val="24"/>
        </w:rPr>
        <w:t xml:space="preserve"> Research and Practice, 8(1). </w:t>
      </w:r>
      <w:hyperlink r:id="rId18" w:tgtFrame="_new" w:history="1">
        <w:r w:rsidRPr="00897932">
          <w:rPr>
            <w:rFonts w:ascii="Times New Roman" w:eastAsia="Times New Roman" w:hAnsi="Times New Roman" w:cs="Times New Roman"/>
            <w:color w:val="0000FF"/>
            <w:sz w:val="24"/>
            <w:szCs w:val="24"/>
            <w:u w:val="single"/>
          </w:rPr>
          <w:t>https://openjournals.utoledo.edu/index.php/learningtoteach/article/view/283</w:t>
        </w:r>
      </w:hyperlink>
    </w:p>
    <w:p w14:paraId="54657F4D" w14:textId="77777777" w:rsidR="003235C8" w:rsidRPr="00383DC8" w:rsidRDefault="003235C8" w:rsidP="00383DC8">
      <w:pPr>
        <w:bidi/>
        <w:spacing w:after="200" w:line="360" w:lineRule="auto"/>
        <w:jc w:val="both"/>
        <w:rPr>
          <w:rFonts w:ascii="Traditional Arabic" w:hAnsi="Traditional Arabic" w:cs="Traditional Arabic"/>
          <w:sz w:val="28"/>
          <w:szCs w:val="28"/>
          <w:rtl/>
        </w:rPr>
      </w:pPr>
    </w:p>
    <w:sectPr w:rsidR="003235C8" w:rsidRPr="00383DC8" w:rsidSect="00395E1F">
      <w:headerReference w:type="even" r:id="rId19"/>
      <w:headerReference w:type="default" r:id="rId20"/>
      <w:footerReference w:type="default" r:id="rId21"/>
      <w:headerReference w:type="first" r:id="rId2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5B8620" w14:textId="77777777" w:rsidR="00404714" w:rsidRDefault="00404714" w:rsidP="00F628F0">
      <w:pPr>
        <w:spacing w:after="0" w:line="240" w:lineRule="auto"/>
      </w:pPr>
      <w:r>
        <w:separator/>
      </w:r>
    </w:p>
  </w:endnote>
  <w:endnote w:type="continuationSeparator" w:id="0">
    <w:p w14:paraId="0F8AD102" w14:textId="77777777" w:rsidR="00404714" w:rsidRDefault="0040471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2"/>
    <w:family w:val="swiss"/>
    <w:notTrueType/>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3C33DE" w:rsidRDefault="003C33DE">
        <w:pPr>
          <w:pStyle w:val="a5"/>
          <w:jc w:val="center"/>
        </w:pPr>
        <w:r>
          <w:fldChar w:fldCharType="begin"/>
        </w:r>
        <w:r>
          <w:instrText xml:space="preserve"> PAGE   \* MERGEFORMAT </w:instrText>
        </w:r>
        <w:r>
          <w:fldChar w:fldCharType="separate"/>
        </w:r>
        <w:r w:rsidR="00694299">
          <w:rPr>
            <w:noProof/>
          </w:rPr>
          <w:t>5</w:t>
        </w:r>
        <w:r>
          <w:rPr>
            <w:noProof/>
          </w:rPr>
          <w:fldChar w:fldCharType="end"/>
        </w:r>
      </w:p>
    </w:sdtContent>
  </w:sdt>
  <w:p w14:paraId="3B85871D" w14:textId="77777777" w:rsidR="003C33DE" w:rsidRDefault="003C33D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E6BD1F" w14:textId="77777777" w:rsidR="00404714" w:rsidRDefault="00404714" w:rsidP="00F628F0">
      <w:pPr>
        <w:spacing w:after="0" w:line="240" w:lineRule="auto"/>
      </w:pPr>
      <w:r>
        <w:separator/>
      </w:r>
    </w:p>
  </w:footnote>
  <w:footnote w:type="continuationSeparator" w:id="0">
    <w:p w14:paraId="5D33ED1A" w14:textId="77777777" w:rsidR="00404714" w:rsidRDefault="00404714"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3C33DE" w:rsidRDefault="00404714">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3C33DE" w:rsidRDefault="00404714">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3C33DE" w:rsidRDefault="00404714">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65FF"/>
    <w:multiLevelType w:val="multilevel"/>
    <w:tmpl w:val="592090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056F54"/>
    <w:multiLevelType w:val="multilevel"/>
    <w:tmpl w:val="54140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A7170F"/>
    <w:multiLevelType w:val="multilevel"/>
    <w:tmpl w:val="955C5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135585"/>
    <w:multiLevelType w:val="multilevel"/>
    <w:tmpl w:val="3ADA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5E4058"/>
    <w:multiLevelType w:val="multilevel"/>
    <w:tmpl w:val="6B343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A56F45"/>
    <w:multiLevelType w:val="hybridMultilevel"/>
    <w:tmpl w:val="AB1AB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E55905"/>
    <w:multiLevelType w:val="multilevel"/>
    <w:tmpl w:val="A7A4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6C212C"/>
    <w:multiLevelType w:val="hybridMultilevel"/>
    <w:tmpl w:val="81B6B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4D429E"/>
    <w:multiLevelType w:val="multilevel"/>
    <w:tmpl w:val="C680A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2932C06"/>
    <w:multiLevelType w:val="multilevel"/>
    <w:tmpl w:val="18B2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E404D1"/>
    <w:multiLevelType w:val="hybridMultilevel"/>
    <w:tmpl w:val="75908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8629D9"/>
    <w:multiLevelType w:val="multilevel"/>
    <w:tmpl w:val="2320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BD47C0"/>
    <w:multiLevelType w:val="multilevel"/>
    <w:tmpl w:val="86201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C033CF8"/>
    <w:multiLevelType w:val="multilevel"/>
    <w:tmpl w:val="8340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7635EC"/>
    <w:multiLevelType w:val="multilevel"/>
    <w:tmpl w:val="A54E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FC44EB"/>
    <w:multiLevelType w:val="multilevel"/>
    <w:tmpl w:val="6046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5D66BF"/>
    <w:multiLevelType w:val="multilevel"/>
    <w:tmpl w:val="710680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54E276F"/>
    <w:multiLevelType w:val="multilevel"/>
    <w:tmpl w:val="04C69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6D413AC"/>
    <w:multiLevelType w:val="hybridMultilevel"/>
    <w:tmpl w:val="D696F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2628F4"/>
    <w:multiLevelType w:val="multilevel"/>
    <w:tmpl w:val="82C4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116FC7"/>
    <w:multiLevelType w:val="multilevel"/>
    <w:tmpl w:val="EDE28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C682B4D"/>
    <w:multiLevelType w:val="hybridMultilevel"/>
    <w:tmpl w:val="D1E6E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6B0693"/>
    <w:multiLevelType w:val="multilevel"/>
    <w:tmpl w:val="BCDC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DA35DA6"/>
    <w:multiLevelType w:val="multilevel"/>
    <w:tmpl w:val="FC64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DD273FD"/>
    <w:multiLevelType w:val="multilevel"/>
    <w:tmpl w:val="00981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DFA6E1D"/>
    <w:multiLevelType w:val="multilevel"/>
    <w:tmpl w:val="4E360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ED5399F"/>
    <w:multiLevelType w:val="multilevel"/>
    <w:tmpl w:val="734E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057127F"/>
    <w:multiLevelType w:val="multilevel"/>
    <w:tmpl w:val="8928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8634F8"/>
    <w:multiLevelType w:val="multilevel"/>
    <w:tmpl w:val="881E7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E3050B7"/>
    <w:multiLevelType w:val="multilevel"/>
    <w:tmpl w:val="96B8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FEF3F80"/>
    <w:multiLevelType w:val="multilevel"/>
    <w:tmpl w:val="B6AA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DF252A5"/>
    <w:multiLevelType w:val="multilevel"/>
    <w:tmpl w:val="92EAA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2D1E1B"/>
    <w:multiLevelType w:val="multilevel"/>
    <w:tmpl w:val="4726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FB16587"/>
    <w:multiLevelType w:val="multilevel"/>
    <w:tmpl w:val="53E86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08396A"/>
    <w:multiLevelType w:val="multilevel"/>
    <w:tmpl w:val="B73A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67C615D"/>
    <w:multiLevelType w:val="hybridMultilevel"/>
    <w:tmpl w:val="CA0CA8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9DB48B9"/>
    <w:multiLevelType w:val="multilevel"/>
    <w:tmpl w:val="669A96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C0B4254"/>
    <w:multiLevelType w:val="hybridMultilevel"/>
    <w:tmpl w:val="C65AF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646AB8"/>
    <w:multiLevelType w:val="multilevel"/>
    <w:tmpl w:val="D07A8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2130E9A"/>
    <w:multiLevelType w:val="multilevel"/>
    <w:tmpl w:val="CE529B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33D3403"/>
    <w:multiLevelType w:val="multilevel"/>
    <w:tmpl w:val="1DF6B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8FD4EA8"/>
    <w:multiLevelType w:val="multilevel"/>
    <w:tmpl w:val="A410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BB1FBE"/>
    <w:multiLevelType w:val="hybridMultilevel"/>
    <w:tmpl w:val="BC5A3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40"/>
  </w:num>
  <w:num w:numId="4">
    <w:abstractNumId w:val="4"/>
  </w:num>
  <w:num w:numId="5">
    <w:abstractNumId w:val="22"/>
  </w:num>
  <w:num w:numId="6">
    <w:abstractNumId w:val="1"/>
  </w:num>
  <w:num w:numId="7">
    <w:abstractNumId w:val="34"/>
  </w:num>
  <w:num w:numId="8">
    <w:abstractNumId w:val="31"/>
  </w:num>
  <w:num w:numId="9">
    <w:abstractNumId w:val="33"/>
  </w:num>
  <w:num w:numId="10">
    <w:abstractNumId w:val="24"/>
  </w:num>
  <w:num w:numId="11">
    <w:abstractNumId w:val="12"/>
  </w:num>
  <w:num w:numId="12">
    <w:abstractNumId w:val="25"/>
  </w:num>
  <w:num w:numId="13">
    <w:abstractNumId w:val="6"/>
  </w:num>
  <w:num w:numId="14">
    <w:abstractNumId w:val="32"/>
  </w:num>
  <w:num w:numId="15">
    <w:abstractNumId w:val="26"/>
  </w:num>
  <w:num w:numId="16">
    <w:abstractNumId w:val="19"/>
  </w:num>
  <w:num w:numId="17">
    <w:abstractNumId w:val="29"/>
  </w:num>
  <w:num w:numId="18">
    <w:abstractNumId w:val="30"/>
  </w:num>
  <w:num w:numId="19">
    <w:abstractNumId w:val="2"/>
  </w:num>
  <w:num w:numId="20">
    <w:abstractNumId w:val="14"/>
  </w:num>
  <w:num w:numId="21">
    <w:abstractNumId w:val="9"/>
  </w:num>
  <w:num w:numId="22">
    <w:abstractNumId w:val="21"/>
  </w:num>
  <w:num w:numId="23">
    <w:abstractNumId w:val="23"/>
  </w:num>
  <w:num w:numId="24">
    <w:abstractNumId w:val="16"/>
  </w:num>
  <w:num w:numId="25">
    <w:abstractNumId w:val="38"/>
  </w:num>
  <w:num w:numId="26">
    <w:abstractNumId w:val="42"/>
  </w:num>
  <w:num w:numId="27">
    <w:abstractNumId w:val="35"/>
  </w:num>
  <w:num w:numId="28">
    <w:abstractNumId w:val="10"/>
  </w:num>
  <w:num w:numId="29">
    <w:abstractNumId w:val="8"/>
  </w:num>
  <w:num w:numId="30">
    <w:abstractNumId w:val="20"/>
  </w:num>
  <w:num w:numId="31">
    <w:abstractNumId w:val="28"/>
  </w:num>
  <w:num w:numId="32">
    <w:abstractNumId w:val="17"/>
  </w:num>
  <w:num w:numId="33">
    <w:abstractNumId w:val="27"/>
  </w:num>
  <w:num w:numId="34">
    <w:abstractNumId w:val="36"/>
  </w:num>
  <w:num w:numId="35">
    <w:abstractNumId w:val="41"/>
  </w:num>
  <w:num w:numId="36">
    <w:abstractNumId w:val="13"/>
  </w:num>
  <w:num w:numId="37">
    <w:abstractNumId w:val="15"/>
  </w:num>
  <w:num w:numId="38">
    <w:abstractNumId w:val="37"/>
  </w:num>
  <w:num w:numId="39">
    <w:abstractNumId w:val="18"/>
  </w:num>
  <w:num w:numId="40">
    <w:abstractNumId w:val="7"/>
  </w:num>
  <w:num w:numId="41">
    <w:abstractNumId w:val="3"/>
  </w:num>
  <w:num w:numId="42">
    <w:abstractNumId w:val="11"/>
  </w:num>
  <w:num w:numId="43">
    <w:abstractNumId w:val="3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15F0D"/>
    <w:rsid w:val="00017805"/>
    <w:rsid w:val="00027A34"/>
    <w:rsid w:val="000300F1"/>
    <w:rsid w:val="0003122C"/>
    <w:rsid w:val="000322E7"/>
    <w:rsid w:val="0004344F"/>
    <w:rsid w:val="00044CFD"/>
    <w:rsid w:val="00061A09"/>
    <w:rsid w:val="0006323A"/>
    <w:rsid w:val="00080FC2"/>
    <w:rsid w:val="000845C4"/>
    <w:rsid w:val="000860A2"/>
    <w:rsid w:val="00087E4F"/>
    <w:rsid w:val="00090A9C"/>
    <w:rsid w:val="00092C24"/>
    <w:rsid w:val="000940A0"/>
    <w:rsid w:val="00095BF5"/>
    <w:rsid w:val="000A06CE"/>
    <w:rsid w:val="000A1D3E"/>
    <w:rsid w:val="000A1E46"/>
    <w:rsid w:val="000A310D"/>
    <w:rsid w:val="000A49ED"/>
    <w:rsid w:val="000A749C"/>
    <w:rsid w:val="000B0B32"/>
    <w:rsid w:val="000B706D"/>
    <w:rsid w:val="000C42B8"/>
    <w:rsid w:val="000D0869"/>
    <w:rsid w:val="000D3EAE"/>
    <w:rsid w:val="000D5131"/>
    <w:rsid w:val="000E23AB"/>
    <w:rsid w:val="000E6887"/>
    <w:rsid w:val="000F0A0D"/>
    <w:rsid w:val="000F1A5E"/>
    <w:rsid w:val="000F7F04"/>
    <w:rsid w:val="00101136"/>
    <w:rsid w:val="00101BCB"/>
    <w:rsid w:val="00105CF7"/>
    <w:rsid w:val="00110665"/>
    <w:rsid w:val="0011126E"/>
    <w:rsid w:val="00116AE4"/>
    <w:rsid w:val="0011764A"/>
    <w:rsid w:val="00117CA1"/>
    <w:rsid w:val="0012270F"/>
    <w:rsid w:val="00151348"/>
    <w:rsid w:val="00152104"/>
    <w:rsid w:val="001551C8"/>
    <w:rsid w:val="0015765E"/>
    <w:rsid w:val="001603EF"/>
    <w:rsid w:val="00161634"/>
    <w:rsid w:val="001618EF"/>
    <w:rsid w:val="001624C4"/>
    <w:rsid w:val="001654CD"/>
    <w:rsid w:val="001762F4"/>
    <w:rsid w:val="00180799"/>
    <w:rsid w:val="00180A9B"/>
    <w:rsid w:val="00185F71"/>
    <w:rsid w:val="00187D9F"/>
    <w:rsid w:val="00195226"/>
    <w:rsid w:val="001A1DAF"/>
    <w:rsid w:val="001A5804"/>
    <w:rsid w:val="001A680C"/>
    <w:rsid w:val="001A6C14"/>
    <w:rsid w:val="001C01BE"/>
    <w:rsid w:val="001C3DA0"/>
    <w:rsid w:val="001C426A"/>
    <w:rsid w:val="001C7DB2"/>
    <w:rsid w:val="001D0C44"/>
    <w:rsid w:val="001D3A7D"/>
    <w:rsid w:val="001D47AD"/>
    <w:rsid w:val="001D5B54"/>
    <w:rsid w:val="001D6C2D"/>
    <w:rsid w:val="001E252D"/>
    <w:rsid w:val="001E32DF"/>
    <w:rsid w:val="001E3406"/>
    <w:rsid w:val="0020239B"/>
    <w:rsid w:val="00206DB9"/>
    <w:rsid w:val="0022051E"/>
    <w:rsid w:val="00222468"/>
    <w:rsid w:val="00223498"/>
    <w:rsid w:val="00224D08"/>
    <w:rsid w:val="002267E3"/>
    <w:rsid w:val="002302C5"/>
    <w:rsid w:val="00231AB1"/>
    <w:rsid w:val="00232A16"/>
    <w:rsid w:val="002369EA"/>
    <w:rsid w:val="0024045F"/>
    <w:rsid w:val="002445DB"/>
    <w:rsid w:val="00250CC6"/>
    <w:rsid w:val="00251580"/>
    <w:rsid w:val="0025679C"/>
    <w:rsid w:val="00257F01"/>
    <w:rsid w:val="002616CF"/>
    <w:rsid w:val="00263733"/>
    <w:rsid w:val="00264677"/>
    <w:rsid w:val="00265C31"/>
    <w:rsid w:val="0027069A"/>
    <w:rsid w:val="00274C5B"/>
    <w:rsid w:val="00295246"/>
    <w:rsid w:val="002A113E"/>
    <w:rsid w:val="002A33B1"/>
    <w:rsid w:val="002B6766"/>
    <w:rsid w:val="002C2285"/>
    <w:rsid w:val="002C76FF"/>
    <w:rsid w:val="002D019D"/>
    <w:rsid w:val="002D3349"/>
    <w:rsid w:val="002D638C"/>
    <w:rsid w:val="002D68BB"/>
    <w:rsid w:val="002E03CF"/>
    <w:rsid w:val="002F0EEA"/>
    <w:rsid w:val="002F20A7"/>
    <w:rsid w:val="002F20B5"/>
    <w:rsid w:val="002F3166"/>
    <w:rsid w:val="002F3FD3"/>
    <w:rsid w:val="003028EE"/>
    <w:rsid w:val="00316776"/>
    <w:rsid w:val="003223F2"/>
    <w:rsid w:val="00322A0D"/>
    <w:rsid w:val="00322CDE"/>
    <w:rsid w:val="003235C8"/>
    <w:rsid w:val="00333FF1"/>
    <w:rsid w:val="00334002"/>
    <w:rsid w:val="00343773"/>
    <w:rsid w:val="00356156"/>
    <w:rsid w:val="00360A3F"/>
    <w:rsid w:val="00363B53"/>
    <w:rsid w:val="00364C07"/>
    <w:rsid w:val="00377CB0"/>
    <w:rsid w:val="00381E67"/>
    <w:rsid w:val="00383DC8"/>
    <w:rsid w:val="00395E1F"/>
    <w:rsid w:val="00396F46"/>
    <w:rsid w:val="00397058"/>
    <w:rsid w:val="003A4334"/>
    <w:rsid w:val="003B0F00"/>
    <w:rsid w:val="003B1418"/>
    <w:rsid w:val="003B6969"/>
    <w:rsid w:val="003C05E1"/>
    <w:rsid w:val="003C33DE"/>
    <w:rsid w:val="003D3563"/>
    <w:rsid w:val="003D4B33"/>
    <w:rsid w:val="003D5F89"/>
    <w:rsid w:val="003D7E7F"/>
    <w:rsid w:val="003E1E60"/>
    <w:rsid w:val="003F6189"/>
    <w:rsid w:val="003F69BC"/>
    <w:rsid w:val="00402089"/>
    <w:rsid w:val="00402C05"/>
    <w:rsid w:val="004037D8"/>
    <w:rsid w:val="00404714"/>
    <w:rsid w:val="0040510D"/>
    <w:rsid w:val="00413BBE"/>
    <w:rsid w:val="00417448"/>
    <w:rsid w:val="0042549A"/>
    <w:rsid w:val="004301EC"/>
    <w:rsid w:val="0043449E"/>
    <w:rsid w:val="00436B59"/>
    <w:rsid w:val="004413CD"/>
    <w:rsid w:val="0044258D"/>
    <w:rsid w:val="00443A60"/>
    <w:rsid w:val="00444B1D"/>
    <w:rsid w:val="00444B3C"/>
    <w:rsid w:val="0044788D"/>
    <w:rsid w:val="00447BBB"/>
    <w:rsid w:val="00460790"/>
    <w:rsid w:val="00466097"/>
    <w:rsid w:val="004664EA"/>
    <w:rsid w:val="0047248B"/>
    <w:rsid w:val="00473F99"/>
    <w:rsid w:val="00485BD0"/>
    <w:rsid w:val="00486B51"/>
    <w:rsid w:val="00487152"/>
    <w:rsid w:val="00487F47"/>
    <w:rsid w:val="00492E40"/>
    <w:rsid w:val="004968FC"/>
    <w:rsid w:val="004A10BC"/>
    <w:rsid w:val="004B484B"/>
    <w:rsid w:val="004B7005"/>
    <w:rsid w:val="004B78C6"/>
    <w:rsid w:val="004C1CC5"/>
    <w:rsid w:val="004C7B52"/>
    <w:rsid w:val="004D075E"/>
    <w:rsid w:val="004D2A39"/>
    <w:rsid w:val="004D6DB2"/>
    <w:rsid w:val="004D7783"/>
    <w:rsid w:val="004D7F28"/>
    <w:rsid w:val="004E01F6"/>
    <w:rsid w:val="004E078B"/>
    <w:rsid w:val="004F1607"/>
    <w:rsid w:val="004F1964"/>
    <w:rsid w:val="004F1CF1"/>
    <w:rsid w:val="004F31E0"/>
    <w:rsid w:val="0050023D"/>
    <w:rsid w:val="0050451B"/>
    <w:rsid w:val="005144E3"/>
    <w:rsid w:val="00515088"/>
    <w:rsid w:val="0051513B"/>
    <w:rsid w:val="0052019E"/>
    <w:rsid w:val="0052698D"/>
    <w:rsid w:val="0053336F"/>
    <w:rsid w:val="00533AA9"/>
    <w:rsid w:val="00535ED5"/>
    <w:rsid w:val="0053681E"/>
    <w:rsid w:val="00537BAF"/>
    <w:rsid w:val="005409F5"/>
    <w:rsid w:val="005433BE"/>
    <w:rsid w:val="00545742"/>
    <w:rsid w:val="00546BB3"/>
    <w:rsid w:val="005532E5"/>
    <w:rsid w:val="00560CC1"/>
    <w:rsid w:val="00582ED4"/>
    <w:rsid w:val="0058667A"/>
    <w:rsid w:val="00590D1E"/>
    <w:rsid w:val="00595574"/>
    <w:rsid w:val="00597208"/>
    <w:rsid w:val="005A0EE4"/>
    <w:rsid w:val="005A3266"/>
    <w:rsid w:val="005A3959"/>
    <w:rsid w:val="005A4F66"/>
    <w:rsid w:val="005A76D0"/>
    <w:rsid w:val="005A7EB2"/>
    <w:rsid w:val="005B16AE"/>
    <w:rsid w:val="005B25B6"/>
    <w:rsid w:val="005B2E32"/>
    <w:rsid w:val="005B5936"/>
    <w:rsid w:val="005B65AE"/>
    <w:rsid w:val="005C3DA2"/>
    <w:rsid w:val="005D1768"/>
    <w:rsid w:val="005D2492"/>
    <w:rsid w:val="005E1B3A"/>
    <w:rsid w:val="005E1B7D"/>
    <w:rsid w:val="005E24FB"/>
    <w:rsid w:val="005F2661"/>
    <w:rsid w:val="005F5AF5"/>
    <w:rsid w:val="0060101E"/>
    <w:rsid w:val="0060105E"/>
    <w:rsid w:val="0061026F"/>
    <w:rsid w:val="0061261C"/>
    <w:rsid w:val="0062589E"/>
    <w:rsid w:val="00625A3C"/>
    <w:rsid w:val="00633F98"/>
    <w:rsid w:val="00634932"/>
    <w:rsid w:val="006447D8"/>
    <w:rsid w:val="00644F28"/>
    <w:rsid w:val="0065107C"/>
    <w:rsid w:val="0065187E"/>
    <w:rsid w:val="00655684"/>
    <w:rsid w:val="00661A1D"/>
    <w:rsid w:val="00667BBF"/>
    <w:rsid w:val="006731F3"/>
    <w:rsid w:val="00676B85"/>
    <w:rsid w:val="00682745"/>
    <w:rsid w:val="00687F77"/>
    <w:rsid w:val="00693FBE"/>
    <w:rsid w:val="00694299"/>
    <w:rsid w:val="006A7DC3"/>
    <w:rsid w:val="006B1075"/>
    <w:rsid w:val="006B242A"/>
    <w:rsid w:val="006B366F"/>
    <w:rsid w:val="006B51C2"/>
    <w:rsid w:val="006C10F3"/>
    <w:rsid w:val="006C136D"/>
    <w:rsid w:val="006C2E76"/>
    <w:rsid w:val="006C54C9"/>
    <w:rsid w:val="006C5B8A"/>
    <w:rsid w:val="006D7197"/>
    <w:rsid w:val="006E413B"/>
    <w:rsid w:val="006F08C1"/>
    <w:rsid w:val="006F1837"/>
    <w:rsid w:val="006F3CD1"/>
    <w:rsid w:val="006F6E84"/>
    <w:rsid w:val="006F7671"/>
    <w:rsid w:val="0070272D"/>
    <w:rsid w:val="00702F9B"/>
    <w:rsid w:val="00703A9A"/>
    <w:rsid w:val="00704C25"/>
    <w:rsid w:val="00705F1D"/>
    <w:rsid w:val="00706AC7"/>
    <w:rsid w:val="00711248"/>
    <w:rsid w:val="00720A9E"/>
    <w:rsid w:val="007239AC"/>
    <w:rsid w:val="00723E95"/>
    <w:rsid w:val="00733953"/>
    <w:rsid w:val="00736364"/>
    <w:rsid w:val="0073642B"/>
    <w:rsid w:val="00740AB1"/>
    <w:rsid w:val="007507AF"/>
    <w:rsid w:val="00750F2F"/>
    <w:rsid w:val="007537E9"/>
    <w:rsid w:val="00754496"/>
    <w:rsid w:val="0076684E"/>
    <w:rsid w:val="00766A58"/>
    <w:rsid w:val="007764F4"/>
    <w:rsid w:val="007765DA"/>
    <w:rsid w:val="00776AB8"/>
    <w:rsid w:val="00781550"/>
    <w:rsid w:val="007822A3"/>
    <w:rsid w:val="00787BD9"/>
    <w:rsid w:val="00787DB8"/>
    <w:rsid w:val="00790119"/>
    <w:rsid w:val="00793616"/>
    <w:rsid w:val="007969DC"/>
    <w:rsid w:val="00797AF9"/>
    <w:rsid w:val="007A31DC"/>
    <w:rsid w:val="007A4629"/>
    <w:rsid w:val="007B29E4"/>
    <w:rsid w:val="007B3A5C"/>
    <w:rsid w:val="007C1F01"/>
    <w:rsid w:val="007C428F"/>
    <w:rsid w:val="007D0B0F"/>
    <w:rsid w:val="007D39B9"/>
    <w:rsid w:val="007D5EF5"/>
    <w:rsid w:val="007D7D94"/>
    <w:rsid w:val="007E3985"/>
    <w:rsid w:val="007F1F83"/>
    <w:rsid w:val="007F4183"/>
    <w:rsid w:val="007F7BD3"/>
    <w:rsid w:val="008022F1"/>
    <w:rsid w:val="00802EEF"/>
    <w:rsid w:val="00810AE7"/>
    <w:rsid w:val="008173B3"/>
    <w:rsid w:val="00817C7F"/>
    <w:rsid w:val="00817E2A"/>
    <w:rsid w:val="00831B04"/>
    <w:rsid w:val="00840269"/>
    <w:rsid w:val="00844CC1"/>
    <w:rsid w:val="00846A41"/>
    <w:rsid w:val="00854E14"/>
    <w:rsid w:val="0086333D"/>
    <w:rsid w:val="00864758"/>
    <w:rsid w:val="00864B2B"/>
    <w:rsid w:val="00877114"/>
    <w:rsid w:val="008806D9"/>
    <w:rsid w:val="0088301D"/>
    <w:rsid w:val="00883E09"/>
    <w:rsid w:val="00886510"/>
    <w:rsid w:val="00891170"/>
    <w:rsid w:val="00894F92"/>
    <w:rsid w:val="00897932"/>
    <w:rsid w:val="008A02FD"/>
    <w:rsid w:val="008A09DC"/>
    <w:rsid w:val="008A2025"/>
    <w:rsid w:val="008A28A2"/>
    <w:rsid w:val="008A5676"/>
    <w:rsid w:val="008A69EA"/>
    <w:rsid w:val="008A7D25"/>
    <w:rsid w:val="008B0F36"/>
    <w:rsid w:val="008B563E"/>
    <w:rsid w:val="008B5953"/>
    <w:rsid w:val="008C140C"/>
    <w:rsid w:val="008C2AA8"/>
    <w:rsid w:val="008C6138"/>
    <w:rsid w:val="008D0C54"/>
    <w:rsid w:val="008D1B67"/>
    <w:rsid w:val="008D5F2C"/>
    <w:rsid w:val="008D751F"/>
    <w:rsid w:val="008E18C4"/>
    <w:rsid w:val="008E1DF8"/>
    <w:rsid w:val="008E7947"/>
    <w:rsid w:val="008F1D50"/>
    <w:rsid w:val="008F5CE3"/>
    <w:rsid w:val="0090102E"/>
    <w:rsid w:val="0091315E"/>
    <w:rsid w:val="009139AE"/>
    <w:rsid w:val="00916122"/>
    <w:rsid w:val="00917C97"/>
    <w:rsid w:val="00922314"/>
    <w:rsid w:val="0093756B"/>
    <w:rsid w:val="00937A35"/>
    <w:rsid w:val="009400C2"/>
    <w:rsid w:val="009462FA"/>
    <w:rsid w:val="009505DD"/>
    <w:rsid w:val="00950655"/>
    <w:rsid w:val="00955905"/>
    <w:rsid w:val="00955E14"/>
    <w:rsid w:val="00956806"/>
    <w:rsid w:val="00962E14"/>
    <w:rsid w:val="0096761A"/>
    <w:rsid w:val="009705B3"/>
    <w:rsid w:val="00971016"/>
    <w:rsid w:val="009813A6"/>
    <w:rsid w:val="00983AC0"/>
    <w:rsid w:val="00986693"/>
    <w:rsid w:val="009A331F"/>
    <w:rsid w:val="009B7B1F"/>
    <w:rsid w:val="009B7DC9"/>
    <w:rsid w:val="009C2244"/>
    <w:rsid w:val="009C2D63"/>
    <w:rsid w:val="009C3C7B"/>
    <w:rsid w:val="009C3CD5"/>
    <w:rsid w:val="009D1D31"/>
    <w:rsid w:val="009D3949"/>
    <w:rsid w:val="009E0A58"/>
    <w:rsid w:val="009E12D0"/>
    <w:rsid w:val="009E40F2"/>
    <w:rsid w:val="009E4604"/>
    <w:rsid w:val="009F1183"/>
    <w:rsid w:val="009F1514"/>
    <w:rsid w:val="009F2F7B"/>
    <w:rsid w:val="009F44B4"/>
    <w:rsid w:val="009F589F"/>
    <w:rsid w:val="009F7119"/>
    <w:rsid w:val="00A00401"/>
    <w:rsid w:val="00A043DE"/>
    <w:rsid w:val="00A05BAE"/>
    <w:rsid w:val="00A07F9B"/>
    <w:rsid w:val="00A11618"/>
    <w:rsid w:val="00A14CF4"/>
    <w:rsid w:val="00A1570C"/>
    <w:rsid w:val="00A15C4F"/>
    <w:rsid w:val="00A16E60"/>
    <w:rsid w:val="00A22639"/>
    <w:rsid w:val="00A22FE8"/>
    <w:rsid w:val="00A23560"/>
    <w:rsid w:val="00A2724A"/>
    <w:rsid w:val="00A300DC"/>
    <w:rsid w:val="00A37539"/>
    <w:rsid w:val="00A40B4C"/>
    <w:rsid w:val="00A51842"/>
    <w:rsid w:val="00A51C50"/>
    <w:rsid w:val="00A60347"/>
    <w:rsid w:val="00A62487"/>
    <w:rsid w:val="00A63AF0"/>
    <w:rsid w:val="00A65527"/>
    <w:rsid w:val="00A67E70"/>
    <w:rsid w:val="00A70534"/>
    <w:rsid w:val="00A73A46"/>
    <w:rsid w:val="00A74A2B"/>
    <w:rsid w:val="00A7525C"/>
    <w:rsid w:val="00A77B25"/>
    <w:rsid w:val="00A83153"/>
    <w:rsid w:val="00A85530"/>
    <w:rsid w:val="00A86BA9"/>
    <w:rsid w:val="00A8785A"/>
    <w:rsid w:val="00A90432"/>
    <w:rsid w:val="00AB01F6"/>
    <w:rsid w:val="00AB0DB7"/>
    <w:rsid w:val="00AB0E27"/>
    <w:rsid w:val="00AC0B1A"/>
    <w:rsid w:val="00AC24D4"/>
    <w:rsid w:val="00AC28E3"/>
    <w:rsid w:val="00AC46F5"/>
    <w:rsid w:val="00AC4F32"/>
    <w:rsid w:val="00AC7665"/>
    <w:rsid w:val="00AD191A"/>
    <w:rsid w:val="00AD5DDB"/>
    <w:rsid w:val="00AD783C"/>
    <w:rsid w:val="00AE3A7F"/>
    <w:rsid w:val="00AE6B9C"/>
    <w:rsid w:val="00AF62C2"/>
    <w:rsid w:val="00AF65B5"/>
    <w:rsid w:val="00B00D76"/>
    <w:rsid w:val="00B035A4"/>
    <w:rsid w:val="00B03D10"/>
    <w:rsid w:val="00B05FDA"/>
    <w:rsid w:val="00B13ACD"/>
    <w:rsid w:val="00B146C0"/>
    <w:rsid w:val="00B32E4E"/>
    <w:rsid w:val="00B36F3A"/>
    <w:rsid w:val="00B404C9"/>
    <w:rsid w:val="00B43F32"/>
    <w:rsid w:val="00B4456F"/>
    <w:rsid w:val="00B61F61"/>
    <w:rsid w:val="00B63BBC"/>
    <w:rsid w:val="00B72C8D"/>
    <w:rsid w:val="00B802A8"/>
    <w:rsid w:val="00B90CF8"/>
    <w:rsid w:val="00B91986"/>
    <w:rsid w:val="00B96E4F"/>
    <w:rsid w:val="00BA28F5"/>
    <w:rsid w:val="00BA485E"/>
    <w:rsid w:val="00BA688E"/>
    <w:rsid w:val="00BB18F3"/>
    <w:rsid w:val="00BB3408"/>
    <w:rsid w:val="00BB4052"/>
    <w:rsid w:val="00BB46BB"/>
    <w:rsid w:val="00BB5DCC"/>
    <w:rsid w:val="00BC002D"/>
    <w:rsid w:val="00BC7341"/>
    <w:rsid w:val="00BC78DA"/>
    <w:rsid w:val="00BD17E4"/>
    <w:rsid w:val="00BD4333"/>
    <w:rsid w:val="00BE07E2"/>
    <w:rsid w:val="00BE2447"/>
    <w:rsid w:val="00BE2AD6"/>
    <w:rsid w:val="00BE609B"/>
    <w:rsid w:val="00BF00BC"/>
    <w:rsid w:val="00BF06AF"/>
    <w:rsid w:val="00BF10E4"/>
    <w:rsid w:val="00BF20DB"/>
    <w:rsid w:val="00BF2A76"/>
    <w:rsid w:val="00BF4225"/>
    <w:rsid w:val="00C11026"/>
    <w:rsid w:val="00C1168C"/>
    <w:rsid w:val="00C1324B"/>
    <w:rsid w:val="00C144E4"/>
    <w:rsid w:val="00C2122A"/>
    <w:rsid w:val="00C2376A"/>
    <w:rsid w:val="00C339B3"/>
    <w:rsid w:val="00C34D41"/>
    <w:rsid w:val="00C35D2B"/>
    <w:rsid w:val="00C35EB8"/>
    <w:rsid w:val="00C35FAB"/>
    <w:rsid w:val="00C44E75"/>
    <w:rsid w:val="00C45804"/>
    <w:rsid w:val="00C472D8"/>
    <w:rsid w:val="00C476E1"/>
    <w:rsid w:val="00C5093E"/>
    <w:rsid w:val="00C56B6D"/>
    <w:rsid w:val="00C61182"/>
    <w:rsid w:val="00C62DC1"/>
    <w:rsid w:val="00C7086F"/>
    <w:rsid w:val="00C70BF8"/>
    <w:rsid w:val="00C74AAF"/>
    <w:rsid w:val="00C76706"/>
    <w:rsid w:val="00C87AB5"/>
    <w:rsid w:val="00C93ED6"/>
    <w:rsid w:val="00C93FA9"/>
    <w:rsid w:val="00CA1B14"/>
    <w:rsid w:val="00CB0A76"/>
    <w:rsid w:val="00CB0E67"/>
    <w:rsid w:val="00CB58DD"/>
    <w:rsid w:val="00CC2551"/>
    <w:rsid w:val="00CC365B"/>
    <w:rsid w:val="00CC3C32"/>
    <w:rsid w:val="00CD67C0"/>
    <w:rsid w:val="00CE13A5"/>
    <w:rsid w:val="00CE39F0"/>
    <w:rsid w:val="00CE45FE"/>
    <w:rsid w:val="00CF1D2D"/>
    <w:rsid w:val="00CF38E8"/>
    <w:rsid w:val="00D0035F"/>
    <w:rsid w:val="00D00D91"/>
    <w:rsid w:val="00D012B5"/>
    <w:rsid w:val="00D046CC"/>
    <w:rsid w:val="00D05EDF"/>
    <w:rsid w:val="00D1286C"/>
    <w:rsid w:val="00D20E96"/>
    <w:rsid w:val="00D235C5"/>
    <w:rsid w:val="00D23CA7"/>
    <w:rsid w:val="00D31D7E"/>
    <w:rsid w:val="00D43A96"/>
    <w:rsid w:val="00D43F87"/>
    <w:rsid w:val="00D44E61"/>
    <w:rsid w:val="00D47F4C"/>
    <w:rsid w:val="00D651EB"/>
    <w:rsid w:val="00D66F8C"/>
    <w:rsid w:val="00D70734"/>
    <w:rsid w:val="00D70797"/>
    <w:rsid w:val="00D73F64"/>
    <w:rsid w:val="00D85C3B"/>
    <w:rsid w:val="00D9144F"/>
    <w:rsid w:val="00D95532"/>
    <w:rsid w:val="00DA5FAE"/>
    <w:rsid w:val="00DA6668"/>
    <w:rsid w:val="00DB67ED"/>
    <w:rsid w:val="00DC034B"/>
    <w:rsid w:val="00DC26B5"/>
    <w:rsid w:val="00DC7903"/>
    <w:rsid w:val="00DD4940"/>
    <w:rsid w:val="00DD4E9D"/>
    <w:rsid w:val="00DD771C"/>
    <w:rsid w:val="00DE3E7E"/>
    <w:rsid w:val="00DE4849"/>
    <w:rsid w:val="00DE6946"/>
    <w:rsid w:val="00DF30DF"/>
    <w:rsid w:val="00DF3152"/>
    <w:rsid w:val="00DF6DD4"/>
    <w:rsid w:val="00E01563"/>
    <w:rsid w:val="00E031FB"/>
    <w:rsid w:val="00E06B14"/>
    <w:rsid w:val="00E11EF3"/>
    <w:rsid w:val="00E1697A"/>
    <w:rsid w:val="00E22038"/>
    <w:rsid w:val="00E3299D"/>
    <w:rsid w:val="00E32F02"/>
    <w:rsid w:val="00E34F6D"/>
    <w:rsid w:val="00E3576C"/>
    <w:rsid w:val="00E36535"/>
    <w:rsid w:val="00E37119"/>
    <w:rsid w:val="00E415CF"/>
    <w:rsid w:val="00E41727"/>
    <w:rsid w:val="00E45FD8"/>
    <w:rsid w:val="00E501DC"/>
    <w:rsid w:val="00E50CF4"/>
    <w:rsid w:val="00E57E7F"/>
    <w:rsid w:val="00E638A6"/>
    <w:rsid w:val="00E64CBB"/>
    <w:rsid w:val="00E667FB"/>
    <w:rsid w:val="00E70A28"/>
    <w:rsid w:val="00E70E4C"/>
    <w:rsid w:val="00E9009E"/>
    <w:rsid w:val="00E93EFC"/>
    <w:rsid w:val="00EA0044"/>
    <w:rsid w:val="00EA28DD"/>
    <w:rsid w:val="00EA2C08"/>
    <w:rsid w:val="00EA64F0"/>
    <w:rsid w:val="00EA69AC"/>
    <w:rsid w:val="00EB4CCA"/>
    <w:rsid w:val="00EB684E"/>
    <w:rsid w:val="00EC25CF"/>
    <w:rsid w:val="00EC39A6"/>
    <w:rsid w:val="00EC4694"/>
    <w:rsid w:val="00EC673C"/>
    <w:rsid w:val="00EE311D"/>
    <w:rsid w:val="00EE7D55"/>
    <w:rsid w:val="00EF040F"/>
    <w:rsid w:val="00EF161C"/>
    <w:rsid w:val="00EF1678"/>
    <w:rsid w:val="00F047A6"/>
    <w:rsid w:val="00F05002"/>
    <w:rsid w:val="00F1554E"/>
    <w:rsid w:val="00F17A30"/>
    <w:rsid w:val="00F20D35"/>
    <w:rsid w:val="00F262C5"/>
    <w:rsid w:val="00F27EBE"/>
    <w:rsid w:val="00F43BA7"/>
    <w:rsid w:val="00F4536C"/>
    <w:rsid w:val="00F55531"/>
    <w:rsid w:val="00F5781A"/>
    <w:rsid w:val="00F628F0"/>
    <w:rsid w:val="00F71C4B"/>
    <w:rsid w:val="00F73EE4"/>
    <w:rsid w:val="00F74068"/>
    <w:rsid w:val="00F77CC4"/>
    <w:rsid w:val="00F820AD"/>
    <w:rsid w:val="00F83F70"/>
    <w:rsid w:val="00F909EF"/>
    <w:rsid w:val="00F92126"/>
    <w:rsid w:val="00F92EA4"/>
    <w:rsid w:val="00F95E40"/>
    <w:rsid w:val="00FA28F4"/>
    <w:rsid w:val="00FA3E5B"/>
    <w:rsid w:val="00FA4160"/>
    <w:rsid w:val="00FB40CE"/>
    <w:rsid w:val="00FB4EC1"/>
    <w:rsid w:val="00FB5943"/>
    <w:rsid w:val="00FB599B"/>
    <w:rsid w:val="00FB67F2"/>
    <w:rsid w:val="00FB7B59"/>
    <w:rsid w:val="00FC1208"/>
    <w:rsid w:val="00FC3BCE"/>
    <w:rsid w:val="00FC3CD0"/>
    <w:rsid w:val="00FC4679"/>
    <w:rsid w:val="00FC739F"/>
    <w:rsid w:val="00FD131E"/>
    <w:rsid w:val="00FD65D4"/>
    <w:rsid w:val="00FE6577"/>
    <w:rsid w:val="00FF288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Emphasis"/>
    <w:basedOn w:val="a0"/>
    <w:uiPriority w:val="20"/>
    <w:qFormat/>
    <w:rsid w:val="002A33B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Emphasis"/>
    <w:basedOn w:val="a0"/>
    <w:uiPriority w:val="20"/>
    <w:qFormat/>
    <w:rsid w:val="002A33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8055">
      <w:bodyDiv w:val="1"/>
      <w:marLeft w:val="0"/>
      <w:marRight w:val="0"/>
      <w:marTop w:val="0"/>
      <w:marBottom w:val="0"/>
      <w:divBdr>
        <w:top w:val="none" w:sz="0" w:space="0" w:color="auto"/>
        <w:left w:val="none" w:sz="0" w:space="0" w:color="auto"/>
        <w:bottom w:val="none" w:sz="0" w:space="0" w:color="auto"/>
        <w:right w:val="none" w:sz="0" w:space="0" w:color="auto"/>
      </w:divBdr>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9835585">
      <w:bodyDiv w:val="1"/>
      <w:marLeft w:val="0"/>
      <w:marRight w:val="0"/>
      <w:marTop w:val="0"/>
      <w:marBottom w:val="0"/>
      <w:divBdr>
        <w:top w:val="none" w:sz="0" w:space="0" w:color="auto"/>
        <w:left w:val="none" w:sz="0" w:space="0" w:color="auto"/>
        <w:bottom w:val="none" w:sz="0" w:space="0" w:color="auto"/>
        <w:right w:val="none" w:sz="0" w:space="0" w:color="auto"/>
      </w:divBdr>
      <w:divsChild>
        <w:div w:id="1314332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160402">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37260503">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69687716">
      <w:bodyDiv w:val="1"/>
      <w:marLeft w:val="0"/>
      <w:marRight w:val="0"/>
      <w:marTop w:val="0"/>
      <w:marBottom w:val="0"/>
      <w:divBdr>
        <w:top w:val="none" w:sz="0" w:space="0" w:color="auto"/>
        <w:left w:val="none" w:sz="0" w:space="0" w:color="auto"/>
        <w:bottom w:val="none" w:sz="0" w:space="0" w:color="auto"/>
        <w:right w:val="none" w:sz="0" w:space="0" w:color="auto"/>
      </w:divBdr>
      <w:divsChild>
        <w:div w:id="1162233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78617566">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228931621">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1037999">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0958248">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50906077">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6363737">
      <w:bodyDiv w:val="1"/>
      <w:marLeft w:val="0"/>
      <w:marRight w:val="0"/>
      <w:marTop w:val="0"/>
      <w:marBottom w:val="0"/>
      <w:divBdr>
        <w:top w:val="none" w:sz="0" w:space="0" w:color="auto"/>
        <w:left w:val="none" w:sz="0" w:space="0" w:color="auto"/>
        <w:bottom w:val="none" w:sz="0" w:space="0" w:color="auto"/>
        <w:right w:val="none" w:sz="0" w:space="0" w:color="auto"/>
      </w:divBdr>
      <w:divsChild>
        <w:div w:id="1182085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0831139">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20356306">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5557914">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0181058">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41177315">
      <w:bodyDiv w:val="1"/>
      <w:marLeft w:val="0"/>
      <w:marRight w:val="0"/>
      <w:marTop w:val="0"/>
      <w:marBottom w:val="0"/>
      <w:divBdr>
        <w:top w:val="none" w:sz="0" w:space="0" w:color="auto"/>
        <w:left w:val="none" w:sz="0" w:space="0" w:color="auto"/>
        <w:bottom w:val="none" w:sz="0" w:space="0" w:color="auto"/>
        <w:right w:val="none" w:sz="0" w:space="0" w:color="auto"/>
      </w:divBdr>
    </w:div>
    <w:div w:id="751125101">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24218188">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1004673765">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76561046">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28082642">
      <w:bodyDiv w:val="1"/>
      <w:marLeft w:val="0"/>
      <w:marRight w:val="0"/>
      <w:marTop w:val="0"/>
      <w:marBottom w:val="0"/>
      <w:divBdr>
        <w:top w:val="none" w:sz="0" w:space="0" w:color="auto"/>
        <w:left w:val="none" w:sz="0" w:space="0" w:color="auto"/>
        <w:bottom w:val="none" w:sz="0" w:space="0" w:color="auto"/>
        <w:right w:val="none" w:sz="0" w:space="0" w:color="auto"/>
      </w:divBdr>
    </w:div>
    <w:div w:id="1152715364">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218467755">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45398911">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51681346">
      <w:bodyDiv w:val="1"/>
      <w:marLeft w:val="0"/>
      <w:marRight w:val="0"/>
      <w:marTop w:val="0"/>
      <w:marBottom w:val="0"/>
      <w:divBdr>
        <w:top w:val="none" w:sz="0" w:space="0" w:color="auto"/>
        <w:left w:val="none" w:sz="0" w:space="0" w:color="auto"/>
        <w:bottom w:val="none" w:sz="0" w:space="0" w:color="auto"/>
        <w:right w:val="none" w:sz="0" w:space="0" w:color="auto"/>
      </w:divBdr>
      <w:divsChild>
        <w:div w:id="1110591337">
          <w:blockQuote w:val="1"/>
          <w:marLeft w:val="720"/>
          <w:marRight w:val="720"/>
          <w:marTop w:val="100"/>
          <w:marBottom w:val="100"/>
          <w:divBdr>
            <w:top w:val="none" w:sz="0" w:space="0" w:color="auto"/>
            <w:left w:val="none" w:sz="0" w:space="0" w:color="auto"/>
            <w:bottom w:val="none" w:sz="0" w:space="0" w:color="auto"/>
            <w:right w:val="none" w:sz="0" w:space="0" w:color="auto"/>
          </w:divBdr>
        </w:div>
        <w:div w:id="575164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1682113">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274519">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291364">
      <w:bodyDiv w:val="1"/>
      <w:marLeft w:val="0"/>
      <w:marRight w:val="0"/>
      <w:marTop w:val="0"/>
      <w:marBottom w:val="0"/>
      <w:divBdr>
        <w:top w:val="none" w:sz="0" w:space="0" w:color="auto"/>
        <w:left w:val="none" w:sz="0" w:space="0" w:color="auto"/>
        <w:bottom w:val="none" w:sz="0" w:space="0" w:color="auto"/>
        <w:right w:val="none" w:sz="0" w:space="0" w:color="auto"/>
      </w:divBdr>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602178536">
      <w:bodyDiv w:val="1"/>
      <w:marLeft w:val="0"/>
      <w:marRight w:val="0"/>
      <w:marTop w:val="0"/>
      <w:marBottom w:val="0"/>
      <w:divBdr>
        <w:top w:val="none" w:sz="0" w:space="0" w:color="auto"/>
        <w:left w:val="none" w:sz="0" w:space="0" w:color="auto"/>
        <w:bottom w:val="none" w:sz="0" w:space="0" w:color="auto"/>
        <w:right w:val="none" w:sz="0" w:space="0" w:color="auto"/>
      </w:divBdr>
      <w:divsChild>
        <w:div w:id="895552615">
          <w:marLeft w:val="0"/>
          <w:marRight w:val="0"/>
          <w:marTop w:val="0"/>
          <w:marBottom w:val="0"/>
          <w:divBdr>
            <w:top w:val="none" w:sz="0" w:space="0" w:color="auto"/>
            <w:left w:val="none" w:sz="0" w:space="0" w:color="auto"/>
            <w:bottom w:val="none" w:sz="0" w:space="0" w:color="auto"/>
            <w:right w:val="none" w:sz="0" w:space="0" w:color="auto"/>
          </w:divBdr>
          <w:divsChild>
            <w:div w:id="1769884979">
              <w:marLeft w:val="0"/>
              <w:marRight w:val="0"/>
              <w:marTop w:val="0"/>
              <w:marBottom w:val="0"/>
              <w:divBdr>
                <w:top w:val="none" w:sz="0" w:space="0" w:color="auto"/>
                <w:left w:val="none" w:sz="0" w:space="0" w:color="auto"/>
                <w:bottom w:val="none" w:sz="0" w:space="0" w:color="auto"/>
                <w:right w:val="none" w:sz="0" w:space="0" w:color="auto"/>
              </w:divBdr>
              <w:divsChild>
                <w:div w:id="1998193110">
                  <w:marLeft w:val="0"/>
                  <w:marRight w:val="0"/>
                  <w:marTop w:val="0"/>
                  <w:marBottom w:val="0"/>
                  <w:divBdr>
                    <w:top w:val="none" w:sz="0" w:space="0" w:color="auto"/>
                    <w:left w:val="none" w:sz="0" w:space="0" w:color="auto"/>
                    <w:bottom w:val="none" w:sz="0" w:space="0" w:color="auto"/>
                    <w:right w:val="none" w:sz="0" w:space="0" w:color="auto"/>
                  </w:divBdr>
                  <w:divsChild>
                    <w:div w:id="1677683204">
                      <w:marLeft w:val="0"/>
                      <w:marRight w:val="0"/>
                      <w:marTop w:val="0"/>
                      <w:marBottom w:val="0"/>
                      <w:divBdr>
                        <w:top w:val="none" w:sz="0" w:space="0" w:color="auto"/>
                        <w:left w:val="none" w:sz="0" w:space="0" w:color="auto"/>
                        <w:bottom w:val="none" w:sz="0" w:space="0" w:color="auto"/>
                        <w:right w:val="none" w:sz="0" w:space="0" w:color="auto"/>
                      </w:divBdr>
                      <w:divsChild>
                        <w:div w:id="1435973979">
                          <w:marLeft w:val="0"/>
                          <w:marRight w:val="0"/>
                          <w:marTop w:val="0"/>
                          <w:marBottom w:val="0"/>
                          <w:divBdr>
                            <w:top w:val="none" w:sz="0" w:space="0" w:color="auto"/>
                            <w:left w:val="none" w:sz="0" w:space="0" w:color="auto"/>
                            <w:bottom w:val="none" w:sz="0" w:space="0" w:color="auto"/>
                            <w:right w:val="none" w:sz="0" w:space="0" w:color="auto"/>
                          </w:divBdr>
                          <w:divsChild>
                            <w:div w:id="769592613">
                              <w:marLeft w:val="0"/>
                              <w:marRight w:val="0"/>
                              <w:marTop w:val="0"/>
                              <w:marBottom w:val="0"/>
                              <w:divBdr>
                                <w:top w:val="none" w:sz="0" w:space="0" w:color="auto"/>
                                <w:left w:val="none" w:sz="0" w:space="0" w:color="auto"/>
                                <w:bottom w:val="none" w:sz="0" w:space="0" w:color="auto"/>
                                <w:right w:val="none" w:sz="0" w:space="0" w:color="auto"/>
                              </w:divBdr>
                              <w:divsChild>
                                <w:div w:id="763722231">
                                  <w:marLeft w:val="0"/>
                                  <w:marRight w:val="0"/>
                                  <w:marTop w:val="0"/>
                                  <w:marBottom w:val="0"/>
                                  <w:divBdr>
                                    <w:top w:val="none" w:sz="0" w:space="0" w:color="auto"/>
                                    <w:left w:val="none" w:sz="0" w:space="0" w:color="auto"/>
                                    <w:bottom w:val="none" w:sz="0" w:space="0" w:color="auto"/>
                                    <w:right w:val="none" w:sz="0" w:space="0" w:color="auto"/>
                                  </w:divBdr>
                                  <w:divsChild>
                                    <w:div w:id="160499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961712">
                      <w:marLeft w:val="0"/>
                      <w:marRight w:val="0"/>
                      <w:marTop w:val="0"/>
                      <w:marBottom w:val="0"/>
                      <w:divBdr>
                        <w:top w:val="none" w:sz="0" w:space="0" w:color="auto"/>
                        <w:left w:val="none" w:sz="0" w:space="0" w:color="auto"/>
                        <w:bottom w:val="none" w:sz="0" w:space="0" w:color="auto"/>
                        <w:right w:val="none" w:sz="0" w:space="0" w:color="auto"/>
                      </w:divBdr>
                      <w:divsChild>
                        <w:div w:id="130967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69167933">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64104399">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01918089">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23054883">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7291797">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91787204">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1999654448">
      <w:bodyDiv w:val="1"/>
      <w:marLeft w:val="0"/>
      <w:marRight w:val="0"/>
      <w:marTop w:val="0"/>
      <w:marBottom w:val="0"/>
      <w:divBdr>
        <w:top w:val="none" w:sz="0" w:space="0" w:color="auto"/>
        <w:left w:val="none" w:sz="0" w:space="0" w:color="auto"/>
        <w:bottom w:val="none" w:sz="0" w:space="0" w:color="auto"/>
        <w:right w:val="none" w:sz="0" w:space="0" w:color="auto"/>
      </w:divBdr>
    </w:div>
    <w:div w:id="2081242942">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07/s43545-022-00552-1" TargetMode="External"/><Relationship Id="rId18" Type="http://schemas.openxmlformats.org/officeDocument/2006/relationships/hyperlink" Target="https://openjournals.utoledo.edu/index.php/learningtoteach/article/view/283?utm_source=chatgpt.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i.org/10.26803/ijlter.21.11.4" TargetMode="External"/><Relationship Id="rId17" Type="http://schemas.openxmlformats.org/officeDocument/2006/relationships/hyperlink" Target="https://jsser.org/index.php/jsser/article/view/5858?utm_source=chatgpt.com" TargetMode="External"/><Relationship Id="rId2" Type="http://schemas.openxmlformats.org/officeDocument/2006/relationships/numbering" Target="numbering.xml"/><Relationship Id="rId16" Type="http://schemas.openxmlformats.org/officeDocument/2006/relationships/hyperlink" Target="https://doi.org/10.53623/apga.v4i1.555"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1608/maml.2021.289828"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3390/educsci14070703"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080/00131881.2024.2433958"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77C38-A8BF-41A4-A687-7DE8835B1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Pages>
  <Words>3669</Words>
  <Characters>20917</Characters>
  <Application>Microsoft Office Word</Application>
  <DocSecurity>0</DocSecurity>
  <Lines>174</Lines>
  <Paragraphs>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DELL</cp:lastModifiedBy>
  <cp:revision>34</cp:revision>
  <cp:lastPrinted>2021-07-12T14:24:00Z</cp:lastPrinted>
  <dcterms:created xsi:type="dcterms:W3CDTF">2025-08-08T14:53:00Z</dcterms:created>
  <dcterms:modified xsi:type="dcterms:W3CDTF">2025-11-02T17:24:00Z</dcterms:modified>
</cp:coreProperties>
</file>