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B7A" w:rsidRPr="00AC0B7A" w:rsidRDefault="00AC0B7A" w:rsidP="00AC0B7A">
      <w:pPr>
        <w:bidi/>
        <w:spacing w:line="360" w:lineRule="auto"/>
        <w:rPr>
          <w:rFonts w:ascii="Sakkal Majalla" w:eastAsia="Calibri" w:hAnsi="Sakkal Majalla" w:cs="Sakkal Majalla"/>
          <w:b/>
          <w:bCs/>
          <w:kern w:val="2"/>
          <w:sz w:val="28"/>
          <w:szCs w:val="28"/>
          <w:lang w:bidi="ar-EG"/>
          <w14:ligatures w14:val="standardContextual"/>
        </w:rPr>
      </w:pPr>
      <w:r w:rsidRPr="00AC0B7A">
        <w:rPr>
          <w:rFonts w:ascii="Sakkal Majalla" w:eastAsia="Calibri" w:hAnsi="Sakkal Majalla" w:cs="Sakkal Majalla"/>
          <w:b/>
          <w:bCs/>
          <w:noProof/>
          <w:kern w:val="2"/>
          <w:sz w:val="28"/>
          <w:szCs w:val="28"/>
          <w14:ligatures w14:val="standardContextual"/>
        </w:rPr>
        <w:drawing>
          <wp:anchor distT="0" distB="0" distL="114300" distR="114300" simplePos="0" relativeHeight="251659264" behindDoc="0" locked="0" layoutInCell="1" allowOverlap="1" wp14:anchorId="2F60395B" wp14:editId="19851F9E">
            <wp:simplePos x="0" y="0"/>
            <wp:positionH relativeFrom="margin">
              <wp:posOffset>247650</wp:posOffset>
            </wp:positionH>
            <wp:positionV relativeFrom="margin">
              <wp:posOffset>-276225</wp:posOffset>
            </wp:positionV>
            <wp:extent cx="2226945" cy="155257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5" cstate="print">
                      <a:extLst>
                        <a:ext uri="{28A0092B-C50C-407E-A947-70E740481C1C}">
                          <a14:useLocalDpi xmlns:a14="http://schemas.microsoft.com/office/drawing/2010/main" val="0"/>
                        </a:ext>
                      </a:extLst>
                    </a:blip>
                    <a:srcRect b="24878"/>
                    <a:stretch/>
                  </pic:blipFill>
                  <pic:spPr bwMode="auto">
                    <a:xfrm>
                      <a:off x="0" y="0"/>
                      <a:ext cx="2226945" cy="1552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C0B7A">
        <w:rPr>
          <w:rFonts w:ascii="Sakkal Majalla" w:eastAsia="Calibri" w:hAnsi="Sakkal Majalla" w:cs="Sakkal Majalla"/>
          <w:b/>
          <w:bCs/>
          <w:kern w:val="2"/>
          <w:sz w:val="28"/>
          <w:szCs w:val="28"/>
          <w:rtl/>
          <w:lang w:bidi="ar-EG"/>
          <w14:ligatures w14:val="standardContextual"/>
        </w:rPr>
        <w:t xml:space="preserve">جامعة ميد أوشن </w:t>
      </w:r>
    </w:p>
    <w:p w:rsidR="00AC0B7A" w:rsidRPr="00AC0B7A" w:rsidRDefault="00AC0B7A" w:rsidP="00AC0B7A">
      <w:pPr>
        <w:bidi/>
        <w:spacing w:line="360" w:lineRule="auto"/>
        <w:rPr>
          <w:rFonts w:ascii="Sakkal Majalla" w:eastAsia="Calibri" w:hAnsi="Sakkal Majalla" w:cs="Sakkal Majalla"/>
          <w:b/>
          <w:bCs/>
          <w:kern w:val="2"/>
          <w:sz w:val="28"/>
          <w:szCs w:val="28"/>
          <w:lang w:bidi="ar-EG"/>
          <w14:ligatures w14:val="standardContextual"/>
        </w:rPr>
      </w:pPr>
      <w:r w:rsidRPr="00AC0B7A">
        <w:rPr>
          <w:rFonts w:ascii="Sakkal Majalla" w:eastAsia="Calibri" w:hAnsi="Sakkal Majalla" w:cs="Sakkal Majalla"/>
          <w:b/>
          <w:bCs/>
          <w:kern w:val="2"/>
          <w:sz w:val="28"/>
          <w:szCs w:val="28"/>
          <w:rtl/>
          <w:lang w:bidi="ar-EG"/>
          <w14:ligatures w14:val="standardContextual"/>
        </w:rPr>
        <w:t xml:space="preserve">كلية: الإعلام والتسويق </w:t>
      </w:r>
    </w:p>
    <w:p w:rsidR="00AC0B7A" w:rsidRPr="00AC0B7A" w:rsidRDefault="00AC0B7A" w:rsidP="00AC0B7A">
      <w:pPr>
        <w:bidi/>
        <w:spacing w:line="360" w:lineRule="auto"/>
        <w:rPr>
          <w:rFonts w:ascii="Sakkal Majalla" w:eastAsia="Calibri" w:hAnsi="Sakkal Majalla" w:cs="Sakkal Majalla"/>
          <w:b/>
          <w:bCs/>
          <w:kern w:val="2"/>
          <w:sz w:val="28"/>
          <w:szCs w:val="28"/>
          <w:rtl/>
          <w:lang w:bidi="ar-EG"/>
          <w14:ligatures w14:val="standardContextual"/>
        </w:rPr>
      </w:pPr>
      <w:r w:rsidRPr="00AC0B7A">
        <w:rPr>
          <w:rFonts w:ascii="Sakkal Majalla" w:eastAsia="Calibri" w:hAnsi="Sakkal Majalla" w:cs="Sakkal Majalla"/>
          <w:b/>
          <w:bCs/>
          <w:kern w:val="2"/>
          <w:sz w:val="28"/>
          <w:szCs w:val="28"/>
          <w:rtl/>
          <w:lang w:bidi="ar-EG"/>
          <w14:ligatures w14:val="standardContextual"/>
        </w:rPr>
        <w:t>تخصص: ماجستير التسويق الرقمي</w:t>
      </w:r>
    </w:p>
    <w:p w:rsidR="00AC0B7A" w:rsidRPr="00AC0B7A" w:rsidRDefault="00AC0B7A" w:rsidP="00AC0B7A">
      <w:pPr>
        <w:bidi/>
        <w:spacing w:line="360" w:lineRule="auto"/>
        <w:jc w:val="center"/>
        <w:rPr>
          <w:rFonts w:ascii="Sakkal Majalla" w:eastAsia="Calibri" w:hAnsi="Sakkal Majalla" w:cs="Sakkal Majalla"/>
          <w:b/>
          <w:bCs/>
          <w:kern w:val="2"/>
          <w:sz w:val="36"/>
          <w:szCs w:val="36"/>
          <w:rtl/>
          <w:lang w:bidi="ar-EG"/>
          <w14:ligatures w14:val="standardContextual"/>
        </w:rPr>
      </w:pPr>
      <w:r w:rsidRPr="00AC0B7A">
        <w:rPr>
          <w:rFonts w:ascii="Sakkal Majalla" w:eastAsia="Calibri" w:hAnsi="Sakkal Majalla" w:cs="Sakkal Majalla"/>
          <w:b/>
          <w:bCs/>
          <w:kern w:val="2"/>
          <w:sz w:val="36"/>
          <w:szCs w:val="36"/>
          <w:rtl/>
          <w:lang w:bidi="ar-EG"/>
          <w14:ligatures w14:val="standardContextual"/>
        </w:rPr>
        <w:t>عنوان البحث</w:t>
      </w:r>
    </w:p>
    <w:p w:rsidR="00AC0B7A" w:rsidRPr="00AC0B7A" w:rsidRDefault="00AC0B7A" w:rsidP="00AC0B7A">
      <w:pPr>
        <w:bidi/>
        <w:spacing w:line="360" w:lineRule="auto"/>
        <w:jc w:val="center"/>
        <w:rPr>
          <w:rFonts w:ascii="Sakkal Majalla" w:eastAsia="Calibri" w:hAnsi="Sakkal Majalla" w:cs="Sakkal Majalla"/>
          <w:kern w:val="2"/>
          <w:sz w:val="36"/>
          <w:szCs w:val="36"/>
          <w:rtl/>
          <w:lang w:bidi="ar-EG"/>
          <w14:ligatures w14:val="standardContextual"/>
        </w:rPr>
      </w:pPr>
      <w:r w:rsidRPr="00AC0B7A">
        <w:rPr>
          <w:rFonts w:ascii="Sakkal Majalla" w:eastAsia="Calibri" w:hAnsi="Sakkal Majalla" w:cs="Sakkal Majalla"/>
          <w:kern w:val="2"/>
          <w:sz w:val="36"/>
          <w:szCs w:val="36"/>
          <w:rtl/>
          <w:lang w:bidi="ar-EG"/>
          <w14:ligatures w14:val="standardContextual"/>
        </w:rPr>
        <w:t>"</w:t>
      </w:r>
      <w:r w:rsidRPr="00AC0B7A">
        <w:rPr>
          <w:rFonts w:ascii="Times New Roman" w:hAnsi="Times New Roman" w:cs="Simplified Arabic"/>
          <w:b/>
          <w:bCs/>
          <w:sz w:val="28"/>
          <w:szCs w:val="32"/>
          <w:rtl/>
          <w:lang w:bidi="ar-EG"/>
        </w:rPr>
        <w:t xml:space="preserve"> </w:t>
      </w:r>
      <w:r w:rsidRPr="00AC0B7A">
        <w:rPr>
          <w:rFonts w:ascii="Sakkal Majalla" w:eastAsia="Calibri" w:hAnsi="Sakkal Majalla" w:cs="Sakkal Majalla"/>
          <w:b/>
          <w:bCs/>
          <w:kern w:val="2"/>
          <w:sz w:val="36"/>
          <w:szCs w:val="36"/>
          <w:rtl/>
          <w:lang w:bidi="ar-EG"/>
          <w14:ligatures w14:val="standardContextual"/>
        </w:rPr>
        <w:t xml:space="preserve">تأثير </w:t>
      </w:r>
      <w:r w:rsidRPr="00AC0B7A">
        <w:rPr>
          <w:rFonts w:ascii="Sakkal Majalla" w:eastAsia="Calibri" w:hAnsi="Sakkal Majalla" w:cs="Sakkal Majalla" w:hint="cs"/>
          <w:b/>
          <w:bCs/>
          <w:kern w:val="2"/>
          <w:sz w:val="36"/>
          <w:szCs w:val="36"/>
          <w:rtl/>
          <w:lang w:bidi="ar-EG"/>
          <w14:ligatures w14:val="standardContextual"/>
        </w:rPr>
        <w:t>الإعلانات</w:t>
      </w:r>
      <w:r w:rsidRPr="00AC0B7A">
        <w:rPr>
          <w:rFonts w:ascii="Sakkal Majalla" w:eastAsia="Calibri" w:hAnsi="Sakkal Majalla" w:cs="Sakkal Majalla"/>
          <w:b/>
          <w:bCs/>
          <w:kern w:val="2"/>
          <w:sz w:val="36"/>
          <w:szCs w:val="36"/>
          <w:rtl/>
          <w:lang w:bidi="ar-EG"/>
          <w14:ligatures w14:val="standardContextual"/>
        </w:rPr>
        <w:t xml:space="preserve"> الرقمية المرئية </w:t>
      </w:r>
      <w:r w:rsidRPr="00AC0B7A">
        <w:rPr>
          <w:rFonts w:ascii="Sakkal Majalla" w:eastAsia="Calibri" w:hAnsi="Sakkal Majalla" w:cs="Sakkal Majalla" w:hint="cs"/>
          <w:b/>
          <w:bCs/>
          <w:kern w:val="2"/>
          <w:sz w:val="36"/>
          <w:szCs w:val="36"/>
          <w:rtl/>
          <w:lang w:bidi="ar-EG"/>
          <w14:ligatures w14:val="standardContextual"/>
        </w:rPr>
        <w:t>على</w:t>
      </w:r>
      <w:r w:rsidRPr="00AC0B7A">
        <w:rPr>
          <w:rFonts w:ascii="Sakkal Majalla" w:eastAsia="Calibri" w:hAnsi="Sakkal Majalla" w:cs="Sakkal Majalla"/>
          <w:b/>
          <w:bCs/>
          <w:kern w:val="2"/>
          <w:sz w:val="36"/>
          <w:szCs w:val="36"/>
          <w:rtl/>
          <w:lang w:bidi="ar-EG"/>
          <w14:ligatures w14:val="standardContextual"/>
        </w:rPr>
        <w:t xml:space="preserve"> نية الشراء</w:t>
      </w:r>
      <w:r w:rsidRPr="00AC0B7A">
        <w:rPr>
          <w:rFonts w:ascii="Sakkal Majalla" w:eastAsia="Calibri" w:hAnsi="Sakkal Majalla" w:cs="Sakkal Majalla" w:hint="cs"/>
          <w:b/>
          <w:bCs/>
          <w:kern w:val="2"/>
          <w:sz w:val="36"/>
          <w:szCs w:val="36"/>
          <w:rtl/>
          <w:lang w:bidi="ar-EG"/>
          <w14:ligatures w14:val="standardContextual"/>
        </w:rPr>
        <w:t xml:space="preserve"> للمنتجات</w:t>
      </w:r>
      <w:r w:rsidRPr="00AC0B7A">
        <w:rPr>
          <w:rFonts w:ascii="Sakkal Majalla" w:eastAsia="Calibri" w:hAnsi="Sakkal Majalla" w:cs="Sakkal Majalla"/>
          <w:b/>
          <w:bCs/>
          <w:kern w:val="2"/>
          <w:sz w:val="36"/>
          <w:szCs w:val="36"/>
          <w:rtl/>
          <w:lang w:bidi="ar-EG"/>
          <w14:ligatures w14:val="standardContextual"/>
        </w:rPr>
        <w:t xml:space="preserve"> في المنتجات الفنية</w:t>
      </w:r>
      <w:r w:rsidRPr="00AC0B7A">
        <w:rPr>
          <w:rFonts w:ascii="Sakkal Majalla" w:eastAsia="Calibri" w:hAnsi="Sakkal Majalla" w:cs="Sakkal Majalla" w:hint="cs"/>
          <w:b/>
          <w:bCs/>
          <w:kern w:val="2"/>
          <w:sz w:val="36"/>
          <w:szCs w:val="36"/>
          <w:rtl/>
          <w:lang w:bidi="ar-EG"/>
          <w14:ligatures w14:val="standardContextual"/>
        </w:rPr>
        <w:t xml:space="preserve"> لدي المستهلك السعودي</w:t>
      </w:r>
      <w:r w:rsidRPr="00AC0B7A">
        <w:rPr>
          <w:rFonts w:ascii="Sakkal Majalla" w:eastAsia="Calibri" w:hAnsi="Sakkal Majalla" w:cs="Sakkal Majalla"/>
          <w:kern w:val="2"/>
          <w:sz w:val="36"/>
          <w:szCs w:val="36"/>
          <w:rtl/>
          <w:lang w:bidi="ar-EG"/>
          <w14:ligatures w14:val="standardContextual"/>
        </w:rPr>
        <w:t>"</w:t>
      </w:r>
      <w:r w:rsidRPr="00AC0B7A">
        <w:rPr>
          <w:rFonts w:ascii="Sakkal Majalla" w:eastAsia="Calibri" w:hAnsi="Sakkal Majalla" w:cs="Sakkal Majalla" w:hint="cs"/>
          <w:kern w:val="2"/>
          <w:sz w:val="36"/>
          <w:szCs w:val="36"/>
          <w:rtl/>
          <w:lang w:bidi="ar-EG"/>
          <w14:ligatures w14:val="standardContextual"/>
        </w:rPr>
        <w:t xml:space="preserve"> دراسة ميدانية</w:t>
      </w:r>
    </w:p>
    <w:p w:rsidR="00AC0B7A" w:rsidRPr="00AC0B7A" w:rsidRDefault="00AC0B7A" w:rsidP="00AC0B7A">
      <w:pPr>
        <w:bidi/>
        <w:spacing w:line="360" w:lineRule="auto"/>
        <w:jc w:val="center"/>
        <w:rPr>
          <w:rFonts w:ascii="Sakkal Majalla" w:eastAsia="Calibri" w:hAnsi="Sakkal Majalla" w:cs="Sakkal Majalla"/>
          <w:b/>
          <w:bCs/>
          <w:kern w:val="2"/>
          <w:sz w:val="36"/>
          <w:szCs w:val="36"/>
          <w:lang w:bidi="ar-EG"/>
          <w14:ligatures w14:val="standardContextual"/>
        </w:rPr>
      </w:pPr>
      <w:r w:rsidRPr="00AC0B7A">
        <w:rPr>
          <w:rFonts w:ascii="Sakkal Majalla" w:eastAsia="Calibri" w:hAnsi="Sakkal Majalla" w:cs="Sakkal Majalla"/>
          <w:b/>
          <w:bCs/>
          <w:kern w:val="2"/>
          <w:sz w:val="36"/>
          <w:szCs w:val="36"/>
          <w:rtl/>
          <w14:ligatures w14:val="standardContextual"/>
        </w:rPr>
        <w:t>استبيان الدراسة</w:t>
      </w:r>
    </w:p>
    <w:p w:rsidR="00AC0B7A" w:rsidRPr="00AC0B7A" w:rsidRDefault="00AC0B7A" w:rsidP="00AC0B7A">
      <w:pPr>
        <w:bidi/>
        <w:spacing w:line="360" w:lineRule="auto"/>
        <w:jc w:val="center"/>
        <w:rPr>
          <w:rFonts w:ascii="Sakkal Majalla" w:eastAsia="Calibri" w:hAnsi="Sakkal Majalla" w:cs="Sakkal Majalla"/>
          <w:b/>
          <w:bCs/>
          <w:kern w:val="2"/>
          <w:sz w:val="36"/>
          <w:szCs w:val="36"/>
          <w:rtl/>
          <w:lang w:bidi="ar-EG"/>
          <w14:ligatures w14:val="standardContextual"/>
        </w:rPr>
      </w:pPr>
      <w:r w:rsidRPr="00AC0B7A">
        <w:rPr>
          <w:rFonts w:ascii="Sakkal Majalla" w:eastAsia="Calibri" w:hAnsi="Sakkal Majalla" w:cs="Sakkal Majalla"/>
          <w:b/>
          <w:bCs/>
          <w:kern w:val="2"/>
          <w:sz w:val="36"/>
          <w:szCs w:val="36"/>
          <w:rtl/>
          <w:lang w:bidi="ar-EG"/>
          <w14:ligatures w14:val="standardContextual"/>
        </w:rPr>
        <w:t>إعداد الطالبة/</w:t>
      </w:r>
    </w:p>
    <w:p w:rsidR="00AC0B7A" w:rsidRPr="00AC0B7A" w:rsidRDefault="00AC0B7A" w:rsidP="00AC0B7A">
      <w:pPr>
        <w:bidi/>
        <w:spacing w:line="360" w:lineRule="auto"/>
        <w:jc w:val="center"/>
        <w:rPr>
          <w:rFonts w:ascii="Sakkal Majalla" w:eastAsia="Calibri" w:hAnsi="Sakkal Majalla" w:cs="Sakkal Majalla"/>
          <w:b/>
          <w:bCs/>
          <w:kern w:val="2"/>
          <w:sz w:val="36"/>
          <w:szCs w:val="36"/>
          <w:rtl/>
          <w:lang w:bidi="ar-EG"/>
          <w14:ligatures w14:val="standardContextual"/>
        </w:rPr>
      </w:pPr>
      <w:r w:rsidRPr="00AC0B7A">
        <w:rPr>
          <w:rFonts w:ascii="Sakkal Majalla" w:eastAsia="Calibri" w:hAnsi="Sakkal Majalla" w:cs="Sakkal Majalla"/>
          <w:b/>
          <w:bCs/>
          <w:kern w:val="2"/>
          <w:sz w:val="36"/>
          <w:szCs w:val="36"/>
          <w:rtl/>
          <w:lang w:bidi="ar-EG"/>
          <w14:ligatures w14:val="standardContextual"/>
        </w:rPr>
        <w:t xml:space="preserve">العنود </w:t>
      </w:r>
      <w:r w:rsidRPr="00AC0B7A">
        <w:rPr>
          <w:rFonts w:ascii="Sakkal Majalla" w:eastAsia="Calibri" w:hAnsi="Sakkal Majalla" w:cs="Sakkal Majalla" w:hint="cs"/>
          <w:b/>
          <w:bCs/>
          <w:kern w:val="2"/>
          <w:sz w:val="36"/>
          <w:szCs w:val="36"/>
          <w:rtl/>
          <w:lang w:bidi="ar-EG"/>
          <w14:ligatures w14:val="standardContextual"/>
        </w:rPr>
        <w:t>عبد العزي</w:t>
      </w:r>
      <w:r w:rsidRPr="00AC0B7A">
        <w:rPr>
          <w:rFonts w:ascii="Sakkal Majalla" w:eastAsia="Calibri" w:hAnsi="Sakkal Majalla" w:cs="Sakkal Majalla" w:hint="eastAsia"/>
          <w:b/>
          <w:bCs/>
          <w:kern w:val="2"/>
          <w:sz w:val="36"/>
          <w:szCs w:val="36"/>
          <w:rtl/>
          <w:lang w:bidi="ar-EG"/>
          <w14:ligatures w14:val="standardContextual"/>
        </w:rPr>
        <w:t>ز</w:t>
      </w:r>
      <w:r w:rsidRPr="00AC0B7A">
        <w:rPr>
          <w:rFonts w:ascii="Sakkal Majalla" w:eastAsia="Calibri" w:hAnsi="Sakkal Majalla" w:cs="Sakkal Majalla"/>
          <w:b/>
          <w:bCs/>
          <w:kern w:val="2"/>
          <w:sz w:val="36"/>
          <w:szCs w:val="36"/>
          <w:rtl/>
          <w:lang w:bidi="ar-EG"/>
          <w14:ligatures w14:val="standardContextual"/>
        </w:rPr>
        <w:t xml:space="preserve"> الحجي</w:t>
      </w:r>
    </w:p>
    <w:p w:rsidR="00AC0B7A" w:rsidRPr="00AC0B7A" w:rsidRDefault="00AC0B7A" w:rsidP="00AC0B7A">
      <w:pPr>
        <w:bidi/>
        <w:spacing w:line="360" w:lineRule="auto"/>
        <w:jc w:val="center"/>
        <w:rPr>
          <w:rFonts w:ascii="Sakkal Majalla" w:eastAsia="Calibri" w:hAnsi="Sakkal Majalla" w:cs="Sakkal Majalla"/>
          <w:b/>
          <w:bCs/>
          <w:kern w:val="2"/>
          <w:sz w:val="36"/>
          <w:szCs w:val="36"/>
          <w:rtl/>
          <w:lang w:bidi="ar-EG"/>
          <w14:ligatures w14:val="standardContextual"/>
        </w:rPr>
      </w:pPr>
      <w:r w:rsidRPr="00AC0B7A">
        <w:rPr>
          <w:rFonts w:ascii="Sakkal Majalla" w:eastAsia="Calibri" w:hAnsi="Sakkal Majalla" w:cs="Sakkal Majalla"/>
          <w:b/>
          <w:bCs/>
          <w:kern w:val="2"/>
          <w:sz w:val="36"/>
          <w:szCs w:val="36"/>
          <w:rtl/>
          <w:lang w:bidi="ar-EG"/>
          <w14:ligatures w14:val="standardContextual"/>
        </w:rPr>
        <w:t>إشراف/</w:t>
      </w:r>
    </w:p>
    <w:p w:rsidR="00AC0B7A" w:rsidRPr="00AC0B7A" w:rsidRDefault="00AC0B7A" w:rsidP="00AC0B7A">
      <w:pPr>
        <w:bidi/>
        <w:spacing w:before="120" w:after="120" w:line="360" w:lineRule="auto"/>
        <w:jc w:val="center"/>
        <w:rPr>
          <w:rFonts w:ascii="Times New Roman" w:hAnsi="Times New Roman" w:cs="Simplified Arabic"/>
          <w:b/>
          <w:bCs/>
          <w:sz w:val="28"/>
          <w:szCs w:val="32"/>
          <w:rtl/>
          <w:lang w:bidi="ar-EG"/>
        </w:rPr>
      </w:pPr>
      <w:r w:rsidRPr="00AC0B7A">
        <w:rPr>
          <w:rFonts w:ascii="Times New Roman" w:hAnsi="Times New Roman" w:cs="Simplified Arabic"/>
          <w:b/>
          <w:bCs/>
          <w:sz w:val="28"/>
          <w:szCs w:val="32"/>
          <w:rtl/>
          <w:lang w:bidi="ar-EG"/>
        </w:rPr>
        <w:t>د. محمد عويس</w:t>
      </w:r>
    </w:p>
    <w:p w:rsidR="00AC0B7A" w:rsidRDefault="00AC0B7A" w:rsidP="007C5783">
      <w:pPr>
        <w:bidi/>
        <w:jc w:val="center"/>
        <w:rPr>
          <w:rFonts w:ascii="Simplified Arabic" w:hAnsi="Simplified Arabic" w:cs="Simplified Arabic"/>
          <w:b/>
          <w:bCs/>
          <w:sz w:val="32"/>
          <w:szCs w:val="32"/>
          <w:rtl/>
        </w:rPr>
      </w:pPr>
    </w:p>
    <w:p w:rsidR="00AC0B7A" w:rsidRDefault="00AC0B7A">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rsidR="007C5783" w:rsidRPr="007C5783" w:rsidRDefault="007C5783" w:rsidP="007C5783">
      <w:pPr>
        <w:bidi/>
        <w:jc w:val="both"/>
        <w:rPr>
          <w:rFonts w:ascii="Simplified Arabic" w:hAnsi="Simplified Arabic" w:cs="Simplified Arabic"/>
          <w:b/>
          <w:bCs/>
          <w:sz w:val="28"/>
          <w:szCs w:val="28"/>
        </w:rPr>
      </w:pPr>
      <w:r w:rsidRPr="007C5783">
        <w:rPr>
          <w:rFonts w:ascii="Simplified Arabic" w:hAnsi="Simplified Arabic" w:cs="Simplified Arabic"/>
          <w:b/>
          <w:bCs/>
          <w:sz w:val="28"/>
          <w:szCs w:val="28"/>
          <w:rtl/>
        </w:rPr>
        <w:lastRenderedPageBreak/>
        <w:t>مقدمة الاستبيان</w:t>
      </w:r>
    </w:p>
    <w:p w:rsidR="007C5783" w:rsidRPr="007C5783" w:rsidRDefault="007C5783" w:rsidP="007C5783">
      <w:pPr>
        <w:bidi/>
        <w:jc w:val="both"/>
        <w:rPr>
          <w:rFonts w:ascii="Simplified Arabic" w:hAnsi="Simplified Arabic" w:cs="Simplified Arabic"/>
          <w:sz w:val="28"/>
          <w:szCs w:val="28"/>
        </w:rPr>
      </w:pPr>
      <w:r w:rsidRPr="007C5783">
        <w:rPr>
          <w:rFonts w:ascii="Simplified Arabic" w:hAnsi="Simplified Arabic" w:cs="Simplified Arabic"/>
          <w:sz w:val="28"/>
          <w:szCs w:val="28"/>
          <w:rtl/>
        </w:rPr>
        <w:t>في ظل التطور المتسارع في تكنولوجيا الاتصال وانتشار الإنترنت ومنصات التواصل الاجتماعي، أصبحت الإعلانات الرقمية من أهم أدوات التسويق الحديثة التي تعتمد عليها المؤسسات للتأثير في سلوك المستهلكين. وقد برزت الإعلانات الرقمية المرئية بشكل خاص لما تمتاز به من قدرة على جذب الانتباه من خلال توظيف العناصر البصرية مثل الصور، الألوان، الفيديوهات، والتصميمات الإبداعية</w:t>
      </w:r>
      <w:r w:rsidRPr="007C5783">
        <w:rPr>
          <w:rFonts w:ascii="Simplified Arabic" w:hAnsi="Simplified Arabic" w:cs="Simplified Arabic"/>
          <w:sz w:val="28"/>
          <w:szCs w:val="28"/>
        </w:rPr>
        <w:t>.</w:t>
      </w:r>
    </w:p>
    <w:p w:rsidR="007C5783" w:rsidRPr="007C5783" w:rsidRDefault="007C5783" w:rsidP="007C5783">
      <w:pPr>
        <w:bidi/>
        <w:jc w:val="both"/>
        <w:rPr>
          <w:rFonts w:ascii="Simplified Arabic" w:hAnsi="Simplified Arabic" w:cs="Simplified Arabic"/>
          <w:sz w:val="28"/>
          <w:szCs w:val="28"/>
        </w:rPr>
      </w:pPr>
      <w:r w:rsidRPr="007C5783">
        <w:rPr>
          <w:rFonts w:ascii="Simplified Arabic" w:hAnsi="Simplified Arabic" w:cs="Simplified Arabic"/>
          <w:sz w:val="28"/>
          <w:szCs w:val="28"/>
          <w:rtl/>
        </w:rPr>
        <w:t>وتكتسب هذه الإعلانات أهمية متزايدة في مجال تسويق المنتجات الفنية، نظرًا لاعتماد هذه المنتجات على الجوانب الجمالية والإبداعية التي يمكن التعبير عنها بصريًا بشكل مؤثر. ومن هنا، أصبح من الضروري دراسة مدى تأثير هذه الإعلانات على نية الشراء لدى المستهلكين، خاصة في ظل التنافس الكبير في البيئة الرقمية</w:t>
      </w:r>
      <w:r w:rsidRPr="007C5783">
        <w:rPr>
          <w:rFonts w:ascii="Simplified Arabic" w:hAnsi="Simplified Arabic" w:cs="Simplified Arabic"/>
          <w:sz w:val="28"/>
          <w:szCs w:val="28"/>
        </w:rPr>
        <w:t>.</w:t>
      </w:r>
    </w:p>
    <w:p w:rsidR="007C5783" w:rsidRPr="007C5783" w:rsidRDefault="007C5783" w:rsidP="007C5783">
      <w:pPr>
        <w:bidi/>
        <w:jc w:val="both"/>
        <w:rPr>
          <w:rFonts w:ascii="Simplified Arabic" w:hAnsi="Simplified Arabic" w:cs="Simplified Arabic"/>
          <w:b/>
          <w:bCs/>
          <w:sz w:val="28"/>
          <w:szCs w:val="28"/>
        </w:rPr>
      </w:pPr>
      <w:r w:rsidRPr="007C5783">
        <w:rPr>
          <w:rFonts w:ascii="Simplified Arabic" w:hAnsi="Simplified Arabic" w:cs="Simplified Arabic"/>
          <w:b/>
          <w:bCs/>
          <w:sz w:val="28"/>
          <w:szCs w:val="28"/>
          <w:rtl/>
        </w:rPr>
        <w:t>يرجى التكرم بالإجابة على جميع الأسئلة بدقة، علمًا بأن جميع البيانات ستُستخدم لأغراض البحث العلمي فقط، وستعامل بسرية تامة</w:t>
      </w:r>
      <w:r w:rsidRPr="007C5783">
        <w:rPr>
          <w:rFonts w:ascii="Simplified Arabic" w:hAnsi="Simplified Arabic" w:cs="Simplified Arabic"/>
          <w:b/>
          <w:bCs/>
          <w:sz w:val="28"/>
          <w:szCs w:val="28"/>
        </w:rPr>
        <w:t>.</w:t>
      </w:r>
    </w:p>
    <w:p w:rsidR="007C5783" w:rsidRPr="00AC0B7A" w:rsidRDefault="007C5783" w:rsidP="007C5783">
      <w:pPr>
        <w:bidi/>
        <w:jc w:val="both"/>
        <w:rPr>
          <w:rFonts w:ascii="Simplified Arabic" w:hAnsi="Simplified Arabic" w:cs="Simplified Arabic"/>
          <w:b/>
          <w:bCs/>
          <w:sz w:val="32"/>
          <w:szCs w:val="32"/>
        </w:rPr>
      </w:pPr>
      <w:r w:rsidRPr="00AC0B7A">
        <w:rPr>
          <w:rFonts w:ascii="Simplified Arabic" w:hAnsi="Simplified Arabic" w:cs="Simplified Arabic"/>
          <w:b/>
          <w:bCs/>
          <w:sz w:val="32"/>
          <w:szCs w:val="32"/>
          <w:rtl/>
        </w:rPr>
        <w:t>مشكلة الدراسة</w:t>
      </w:r>
    </w:p>
    <w:p w:rsidR="007C5783" w:rsidRPr="007C5783" w:rsidRDefault="007C5783" w:rsidP="007C5783">
      <w:pPr>
        <w:bidi/>
        <w:jc w:val="both"/>
        <w:rPr>
          <w:rFonts w:ascii="Simplified Arabic" w:hAnsi="Simplified Arabic" w:cs="Simplified Arabic"/>
          <w:sz w:val="28"/>
          <w:szCs w:val="28"/>
        </w:rPr>
      </w:pPr>
      <w:r w:rsidRPr="007C5783">
        <w:rPr>
          <w:rFonts w:ascii="Simplified Arabic" w:hAnsi="Simplified Arabic" w:cs="Simplified Arabic"/>
          <w:sz w:val="28"/>
          <w:szCs w:val="28"/>
          <w:rtl/>
        </w:rPr>
        <w:t>على الرغم من الانتشار الواسع للإعلانات الرقمية واعتماد الشركات عليها بشكل متزايد في الترويج لمنتجاتها، إلا أن هناك نقصًا في الدراسات التي تناولت تأثير الإعلانات الرقمية المرئية بشكل مباشر على نية الشراء، خاصة في مجال المنتجات الفنية التي تعتمد بدرجة كبيرة على العناصر الجمالية والبصرية</w:t>
      </w:r>
      <w:r w:rsidRPr="007C5783">
        <w:rPr>
          <w:rFonts w:ascii="Simplified Arabic" w:hAnsi="Simplified Arabic" w:cs="Simplified Arabic"/>
          <w:sz w:val="28"/>
          <w:szCs w:val="28"/>
        </w:rPr>
        <w:t>.</w:t>
      </w:r>
    </w:p>
    <w:p w:rsidR="007C5783" w:rsidRPr="00AC0B7A" w:rsidRDefault="007C5783" w:rsidP="00AC0B7A">
      <w:pPr>
        <w:bidi/>
        <w:jc w:val="both"/>
        <w:rPr>
          <w:rFonts w:ascii="Simplified Arabic" w:hAnsi="Simplified Arabic" w:cs="Simplified Arabic"/>
          <w:sz w:val="28"/>
          <w:szCs w:val="28"/>
          <w:rtl/>
        </w:rPr>
      </w:pPr>
      <w:r w:rsidRPr="007C5783">
        <w:rPr>
          <w:rFonts w:ascii="Simplified Arabic" w:hAnsi="Simplified Arabic" w:cs="Simplified Arabic"/>
          <w:sz w:val="28"/>
          <w:szCs w:val="28"/>
          <w:rtl/>
        </w:rPr>
        <w:t>كما أن طبيعة هذه المنتجات تجعل من تصميم الإعلان وعناصره البصرية عاملًا أساسيًا في تشكيل إدراك المستهلك واتجاهاته، وهو ما يستدعي البحث في كيفية تأثير هذه العناصر على تفاعل المستهلك مع الإعلان، ومن ثم على نية الشراء لديه</w:t>
      </w:r>
      <w:r w:rsidRPr="007C5783">
        <w:rPr>
          <w:rFonts w:ascii="Simplified Arabic" w:hAnsi="Simplified Arabic" w:cs="Simplified Arabic"/>
          <w:sz w:val="28"/>
          <w:szCs w:val="28"/>
        </w:rPr>
        <w:t>.</w:t>
      </w:r>
    </w:p>
    <w:p w:rsidR="007C5783" w:rsidRPr="00AC0B7A" w:rsidRDefault="007C5783" w:rsidP="007C5783">
      <w:pPr>
        <w:bidi/>
        <w:jc w:val="both"/>
        <w:rPr>
          <w:rFonts w:ascii="Simplified Arabic" w:hAnsi="Simplified Arabic" w:cs="Simplified Arabic"/>
          <w:b/>
          <w:bCs/>
          <w:sz w:val="32"/>
          <w:szCs w:val="32"/>
        </w:rPr>
      </w:pPr>
      <w:r w:rsidRPr="00AC0B7A">
        <w:rPr>
          <w:rFonts w:ascii="Simplified Arabic" w:hAnsi="Simplified Arabic" w:cs="Simplified Arabic"/>
          <w:b/>
          <w:bCs/>
          <w:sz w:val="32"/>
          <w:szCs w:val="32"/>
          <w:rtl/>
        </w:rPr>
        <w:t>أهداف الدراسة</w:t>
      </w:r>
    </w:p>
    <w:p w:rsidR="007C5783" w:rsidRPr="007C5783" w:rsidRDefault="007C5783" w:rsidP="007C5783">
      <w:pPr>
        <w:bidi/>
        <w:jc w:val="both"/>
        <w:rPr>
          <w:rFonts w:ascii="Simplified Arabic" w:hAnsi="Simplified Arabic" w:cs="Simplified Arabic"/>
          <w:sz w:val="28"/>
          <w:szCs w:val="28"/>
        </w:rPr>
      </w:pPr>
      <w:r w:rsidRPr="007C5783">
        <w:rPr>
          <w:rFonts w:ascii="Simplified Arabic" w:hAnsi="Simplified Arabic" w:cs="Simplified Arabic"/>
          <w:sz w:val="28"/>
          <w:szCs w:val="28"/>
          <w:rtl/>
        </w:rPr>
        <w:t>تهدف هذه الدراسة إلى</w:t>
      </w:r>
      <w:r w:rsidRPr="007C5783">
        <w:rPr>
          <w:rFonts w:ascii="Simplified Arabic" w:hAnsi="Simplified Arabic" w:cs="Simplified Arabic"/>
          <w:sz w:val="28"/>
          <w:szCs w:val="28"/>
        </w:rPr>
        <w:t>:</w:t>
      </w:r>
    </w:p>
    <w:p w:rsidR="007C5783" w:rsidRPr="007C5783" w:rsidRDefault="007C5783" w:rsidP="007C5783">
      <w:pPr>
        <w:numPr>
          <w:ilvl w:val="0"/>
          <w:numId w:val="1"/>
        </w:numPr>
        <w:bidi/>
        <w:jc w:val="both"/>
        <w:rPr>
          <w:rFonts w:ascii="Simplified Arabic" w:hAnsi="Simplified Arabic" w:cs="Simplified Arabic"/>
          <w:sz w:val="28"/>
          <w:szCs w:val="28"/>
        </w:rPr>
      </w:pPr>
      <w:r w:rsidRPr="007C5783">
        <w:rPr>
          <w:rFonts w:ascii="Simplified Arabic" w:hAnsi="Simplified Arabic" w:cs="Simplified Arabic"/>
          <w:sz w:val="28"/>
          <w:szCs w:val="28"/>
          <w:rtl/>
        </w:rPr>
        <w:t>التعرف على تأثير الإعلانات الرقمية المرئية على نية الشراء لدى المستهلكين للمنتجات الفنية</w:t>
      </w:r>
      <w:r w:rsidRPr="007C5783">
        <w:rPr>
          <w:rFonts w:ascii="Simplified Arabic" w:hAnsi="Simplified Arabic" w:cs="Simplified Arabic"/>
          <w:sz w:val="28"/>
          <w:szCs w:val="28"/>
        </w:rPr>
        <w:t xml:space="preserve">. </w:t>
      </w:r>
    </w:p>
    <w:p w:rsidR="007C5783" w:rsidRPr="007C5783" w:rsidRDefault="007C5783" w:rsidP="007C5783">
      <w:pPr>
        <w:numPr>
          <w:ilvl w:val="0"/>
          <w:numId w:val="1"/>
        </w:numPr>
        <w:bidi/>
        <w:jc w:val="both"/>
        <w:rPr>
          <w:rFonts w:ascii="Simplified Arabic" w:hAnsi="Simplified Arabic" w:cs="Simplified Arabic"/>
          <w:sz w:val="28"/>
          <w:szCs w:val="28"/>
        </w:rPr>
      </w:pPr>
      <w:r w:rsidRPr="007C5783">
        <w:rPr>
          <w:rFonts w:ascii="Simplified Arabic" w:hAnsi="Simplified Arabic" w:cs="Simplified Arabic"/>
          <w:sz w:val="28"/>
          <w:szCs w:val="28"/>
          <w:rtl/>
        </w:rPr>
        <w:t>قياس تأثير العناصر البصرية للإعلان (مثل الألوان، الصور، الفيديوهات، والتصميم الفني) على جذب انتباه المستهلك وتفاعله</w:t>
      </w:r>
      <w:r w:rsidRPr="007C5783">
        <w:rPr>
          <w:rFonts w:ascii="Simplified Arabic" w:hAnsi="Simplified Arabic" w:cs="Simplified Arabic"/>
          <w:sz w:val="28"/>
          <w:szCs w:val="28"/>
        </w:rPr>
        <w:t xml:space="preserve">. </w:t>
      </w:r>
    </w:p>
    <w:p w:rsidR="007C5783" w:rsidRPr="007C5783" w:rsidRDefault="007C5783" w:rsidP="007C5783">
      <w:pPr>
        <w:numPr>
          <w:ilvl w:val="0"/>
          <w:numId w:val="1"/>
        </w:numPr>
        <w:bidi/>
        <w:jc w:val="both"/>
        <w:rPr>
          <w:rFonts w:ascii="Simplified Arabic" w:hAnsi="Simplified Arabic" w:cs="Simplified Arabic"/>
          <w:sz w:val="28"/>
          <w:szCs w:val="28"/>
        </w:rPr>
      </w:pPr>
      <w:r w:rsidRPr="007C5783">
        <w:rPr>
          <w:rFonts w:ascii="Simplified Arabic" w:hAnsi="Simplified Arabic" w:cs="Simplified Arabic"/>
          <w:sz w:val="28"/>
          <w:szCs w:val="28"/>
          <w:rtl/>
        </w:rPr>
        <w:lastRenderedPageBreak/>
        <w:t>تحليل العلاقة بين تفاعل المستهلك مع الإعلانات الرقمية المرئية (الإعجاب، التعليق، المشاركة) ونية الشراء</w:t>
      </w:r>
      <w:r w:rsidRPr="007C5783">
        <w:rPr>
          <w:rFonts w:ascii="Simplified Arabic" w:hAnsi="Simplified Arabic" w:cs="Simplified Arabic"/>
          <w:sz w:val="28"/>
          <w:szCs w:val="28"/>
        </w:rPr>
        <w:t xml:space="preserve">. </w:t>
      </w:r>
    </w:p>
    <w:p w:rsidR="007C5783" w:rsidRPr="007C5783" w:rsidRDefault="007C5783" w:rsidP="007C5783">
      <w:pPr>
        <w:numPr>
          <w:ilvl w:val="0"/>
          <w:numId w:val="1"/>
        </w:numPr>
        <w:bidi/>
        <w:jc w:val="both"/>
        <w:rPr>
          <w:rFonts w:ascii="Simplified Arabic" w:hAnsi="Simplified Arabic" w:cs="Simplified Arabic"/>
          <w:sz w:val="28"/>
          <w:szCs w:val="28"/>
        </w:rPr>
      </w:pPr>
      <w:r w:rsidRPr="007C5783">
        <w:rPr>
          <w:rFonts w:ascii="Simplified Arabic" w:hAnsi="Simplified Arabic" w:cs="Simplified Arabic"/>
          <w:sz w:val="28"/>
          <w:szCs w:val="28"/>
          <w:rtl/>
        </w:rPr>
        <w:t>تحديد أبرز العوامل التي تعزز فعالية الإعلانات الرقمية في التأثير على القرار الشرائي</w:t>
      </w:r>
      <w:r w:rsidRPr="007C5783">
        <w:rPr>
          <w:rFonts w:ascii="Simplified Arabic" w:hAnsi="Simplified Arabic" w:cs="Simplified Arabic"/>
          <w:sz w:val="28"/>
          <w:szCs w:val="28"/>
        </w:rPr>
        <w:t xml:space="preserve">. </w:t>
      </w:r>
    </w:p>
    <w:p w:rsidR="007C5783" w:rsidRPr="007C5783" w:rsidRDefault="007C5783" w:rsidP="007C5783">
      <w:pPr>
        <w:numPr>
          <w:ilvl w:val="0"/>
          <w:numId w:val="1"/>
        </w:numPr>
        <w:bidi/>
        <w:jc w:val="both"/>
        <w:rPr>
          <w:rFonts w:ascii="Simplified Arabic" w:hAnsi="Simplified Arabic" w:cs="Simplified Arabic"/>
          <w:sz w:val="28"/>
          <w:szCs w:val="28"/>
        </w:rPr>
      </w:pPr>
      <w:r w:rsidRPr="007C5783">
        <w:rPr>
          <w:rFonts w:ascii="Simplified Arabic" w:hAnsi="Simplified Arabic" w:cs="Simplified Arabic"/>
          <w:sz w:val="28"/>
          <w:szCs w:val="28"/>
          <w:rtl/>
        </w:rPr>
        <w:t>تقديم توصيات تسويقية تساعد في تحسين تصميم الإعلانات الرقمية للمنتجات الفنية</w:t>
      </w:r>
      <w:r w:rsidRPr="007C5783">
        <w:rPr>
          <w:rFonts w:ascii="Simplified Arabic" w:hAnsi="Simplified Arabic" w:cs="Simplified Arabic"/>
          <w:sz w:val="28"/>
          <w:szCs w:val="28"/>
        </w:rPr>
        <w:t>.</w:t>
      </w:r>
    </w:p>
    <w:p w:rsidR="00E05A43" w:rsidRPr="00E05A43" w:rsidRDefault="00E05A43" w:rsidP="00E05A43">
      <w:pPr>
        <w:bidi/>
        <w:spacing w:line="360" w:lineRule="auto"/>
        <w:jc w:val="both"/>
        <w:rPr>
          <w:rFonts w:ascii="Segoe UI Symbol" w:hAnsi="Segoe UI Symbol" w:cs="Segoe UI Symbol"/>
          <w:b/>
          <w:bCs/>
          <w:sz w:val="32"/>
          <w:szCs w:val="32"/>
          <w:rtl/>
        </w:rPr>
      </w:pPr>
      <w:r w:rsidRPr="00E05A43">
        <w:rPr>
          <w:rFonts w:ascii="Segoe UI Symbol" w:hAnsi="Segoe UI Symbol" w:cs="Times New Roman"/>
          <w:b/>
          <w:bCs/>
          <w:sz w:val="32"/>
          <w:szCs w:val="32"/>
          <w:rtl/>
        </w:rPr>
        <w:t>تعريفات مهمة</w:t>
      </w:r>
      <w:bookmarkStart w:id="0" w:name="_GoBack"/>
      <w:bookmarkEnd w:id="0"/>
    </w:p>
    <w:p w:rsidR="00E05A43" w:rsidRPr="00E05A43" w:rsidRDefault="00E05A43" w:rsidP="00E05A43">
      <w:pPr>
        <w:bidi/>
        <w:spacing w:line="360" w:lineRule="auto"/>
        <w:jc w:val="both"/>
        <w:rPr>
          <w:rFonts w:ascii="Segoe UI Symbol" w:hAnsi="Segoe UI Symbol" w:cs="Segoe UI Symbol"/>
          <w:sz w:val="28"/>
          <w:szCs w:val="28"/>
          <w:rtl/>
        </w:rPr>
      </w:pPr>
      <w:r w:rsidRPr="00E05A43">
        <w:rPr>
          <w:rFonts w:ascii="Segoe UI Symbol" w:hAnsi="Segoe UI Symbol" w:cs="Times New Roman"/>
          <w:sz w:val="28"/>
          <w:szCs w:val="28"/>
          <w:rtl/>
        </w:rPr>
        <w:t>الإعلانات الرقمية المرئية: الإعلانات التي تعتمد على الصور والفيديو والتصميم عبر الإنترنت</w:t>
      </w:r>
      <w:r>
        <w:rPr>
          <w:rFonts w:ascii="Segoe UI Symbol" w:hAnsi="Segoe UI Symbol" w:cs="Times New Roman" w:hint="cs"/>
          <w:sz w:val="28"/>
          <w:szCs w:val="28"/>
          <w:rtl/>
        </w:rPr>
        <w:t>.</w:t>
      </w:r>
    </w:p>
    <w:p w:rsidR="007C5783" w:rsidRPr="007C5783" w:rsidRDefault="00E05A43" w:rsidP="00E05A43">
      <w:pPr>
        <w:bidi/>
        <w:spacing w:line="360" w:lineRule="auto"/>
        <w:jc w:val="both"/>
        <w:rPr>
          <w:rFonts w:ascii="Segoe UI Symbol" w:hAnsi="Segoe UI Symbol" w:cs="Segoe UI Symbol"/>
          <w:sz w:val="28"/>
          <w:szCs w:val="28"/>
          <w:rtl/>
        </w:rPr>
      </w:pPr>
      <w:r w:rsidRPr="00E05A43">
        <w:rPr>
          <w:rFonts w:ascii="Segoe UI Symbol" w:hAnsi="Segoe UI Symbol" w:cs="Times New Roman"/>
          <w:sz w:val="28"/>
          <w:szCs w:val="28"/>
          <w:rtl/>
        </w:rPr>
        <w:t>نية الشراء: مدى استعداد المستهلك لاتخاذ قرار الشراء</w:t>
      </w:r>
      <w:r>
        <w:rPr>
          <w:rFonts w:ascii="Segoe UI Symbol" w:hAnsi="Segoe UI Symbol" w:cs="Times New Roman" w:hint="cs"/>
          <w:sz w:val="28"/>
          <w:szCs w:val="28"/>
          <w:rtl/>
        </w:rPr>
        <w:t>.</w:t>
      </w:r>
    </w:p>
    <w:p w:rsidR="007C5783" w:rsidRPr="007C5783" w:rsidRDefault="007C5783" w:rsidP="007C5783">
      <w:pPr>
        <w:bidi/>
        <w:rPr>
          <w:rFonts w:ascii="Simplified Arabic" w:hAnsi="Simplified Arabic" w:cs="Simplified Arabic"/>
          <w:sz w:val="28"/>
          <w:szCs w:val="28"/>
        </w:rPr>
      </w:pPr>
    </w:p>
    <w:p w:rsidR="007C5783" w:rsidRDefault="007C5783">
      <w:pPr>
        <w:rPr>
          <w:rFonts w:ascii="Simplified Arabic" w:hAnsi="Simplified Arabic" w:cs="Simplified Arabic"/>
          <w:b/>
          <w:bCs/>
          <w:sz w:val="28"/>
          <w:szCs w:val="28"/>
        </w:rPr>
      </w:pPr>
      <w:r>
        <w:rPr>
          <w:rFonts w:ascii="Simplified Arabic" w:hAnsi="Simplified Arabic" w:cs="Simplified Arabic"/>
          <w:b/>
          <w:bCs/>
          <w:sz w:val="28"/>
          <w:szCs w:val="28"/>
        </w:rPr>
        <w:br w:type="page"/>
      </w:r>
    </w:p>
    <w:p w:rsidR="007C5783" w:rsidRPr="00AC0B7A" w:rsidRDefault="007C5783" w:rsidP="007C5783">
      <w:pPr>
        <w:bidi/>
        <w:rPr>
          <w:rFonts w:ascii="Simplified Arabic" w:hAnsi="Simplified Arabic" w:cs="Simplified Arabic"/>
          <w:b/>
          <w:bCs/>
          <w:sz w:val="32"/>
          <w:szCs w:val="32"/>
        </w:rPr>
      </w:pPr>
      <w:r w:rsidRPr="00AC0B7A">
        <w:rPr>
          <w:rFonts w:ascii="Simplified Arabic" w:hAnsi="Simplified Arabic" w:cs="Simplified Arabic"/>
          <w:b/>
          <w:bCs/>
          <w:sz w:val="32"/>
          <w:szCs w:val="32"/>
          <w:rtl/>
        </w:rPr>
        <w:lastRenderedPageBreak/>
        <w:t>المحور الأول: البيانات الديموغرافية</w:t>
      </w:r>
    </w:p>
    <w:p w:rsidR="007C5783" w:rsidRPr="007C5783" w:rsidRDefault="007C5783" w:rsidP="007C5783">
      <w:pPr>
        <w:pStyle w:val="ListParagraph"/>
        <w:numPr>
          <w:ilvl w:val="0"/>
          <w:numId w:val="3"/>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الجنس</w:t>
      </w:r>
      <w:r w:rsidRPr="007C5783">
        <w:rPr>
          <w:rFonts w:ascii="Simplified Arabic" w:hAnsi="Simplified Arabic" w:cs="Simplified Arabic"/>
          <w:b/>
          <w:bCs/>
          <w:sz w:val="28"/>
          <w:szCs w:val="28"/>
        </w:rPr>
        <w:t>:</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ذكر</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أنثى</w:t>
      </w:r>
    </w:p>
    <w:p w:rsidR="007C5783" w:rsidRPr="007C5783" w:rsidRDefault="007C5783" w:rsidP="007C5783">
      <w:pPr>
        <w:pStyle w:val="ListParagraph"/>
        <w:numPr>
          <w:ilvl w:val="0"/>
          <w:numId w:val="3"/>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العمر</w:t>
      </w:r>
      <w:r w:rsidRPr="007C5783">
        <w:rPr>
          <w:rFonts w:ascii="Simplified Arabic" w:hAnsi="Simplified Arabic" w:cs="Simplified Arabic"/>
          <w:b/>
          <w:bCs/>
          <w:sz w:val="28"/>
          <w:szCs w:val="28"/>
        </w:rPr>
        <w:t>:</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أقل من 18</w:t>
      </w:r>
      <w:r w:rsidRPr="007C5783">
        <w:rPr>
          <w:rFonts w:ascii="Simplified Arabic" w:hAnsi="Simplified Arabic" w:cs="Simplified Arabic"/>
          <w:sz w:val="28"/>
          <w:szCs w:val="28"/>
        </w:rPr>
        <w:br/>
        <w:t xml:space="preserve"> 18–25</w:t>
      </w:r>
      <w:r w:rsidRPr="007C5783">
        <w:rPr>
          <w:rFonts w:ascii="Segoe UI Symbol" w:hAnsi="Segoe UI Symbol" w:cs="Segoe UI Symbol"/>
          <w:sz w:val="28"/>
          <w:szCs w:val="28"/>
        </w:rPr>
        <w:t>☐</w:t>
      </w:r>
      <w:r w:rsidRPr="007C5783">
        <w:rPr>
          <w:rFonts w:ascii="Simplified Arabic" w:hAnsi="Simplified Arabic" w:cs="Simplified Arabic"/>
          <w:sz w:val="28"/>
          <w:szCs w:val="28"/>
        </w:rPr>
        <w:br/>
        <w:t>26–35</w:t>
      </w:r>
      <w:r w:rsidRPr="007C5783">
        <w:rPr>
          <w:rFonts w:ascii="Segoe UI Symbol" w:hAnsi="Segoe UI Symbol" w:cs="Segoe UI Symbol"/>
          <w:sz w:val="28"/>
          <w:szCs w:val="28"/>
        </w:rPr>
        <w:t>☐</w:t>
      </w:r>
      <w:r w:rsidRPr="007C5783">
        <w:rPr>
          <w:rFonts w:ascii="Simplified Arabic" w:hAnsi="Simplified Arabic" w:cs="Simplified Arabic"/>
          <w:sz w:val="28"/>
          <w:szCs w:val="28"/>
        </w:rPr>
        <w:br/>
        <w:t>36–45</w:t>
      </w:r>
      <w:r w:rsidRPr="007C5783">
        <w:rPr>
          <w:rFonts w:ascii="Segoe UI Symbol" w:hAnsi="Segoe UI Symbol" w:cs="Segoe UI Symbol"/>
          <w:sz w:val="28"/>
          <w:szCs w:val="28"/>
        </w:rPr>
        <w:t>☐</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tl/>
        </w:rPr>
        <w:t>أكثر من 45</w:t>
      </w:r>
    </w:p>
    <w:p w:rsidR="007C5783" w:rsidRPr="007C5783" w:rsidRDefault="007C5783" w:rsidP="007C5783">
      <w:pPr>
        <w:pStyle w:val="ListParagraph"/>
        <w:numPr>
          <w:ilvl w:val="0"/>
          <w:numId w:val="3"/>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المستوى التعليمي</w:t>
      </w:r>
      <w:r w:rsidRPr="007C5783">
        <w:rPr>
          <w:rFonts w:ascii="Simplified Arabic" w:hAnsi="Simplified Arabic" w:cs="Simplified Arabic"/>
          <w:b/>
          <w:bCs/>
          <w:sz w:val="28"/>
          <w:szCs w:val="28"/>
        </w:rPr>
        <w:t>:</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ثانوي</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دبلوم</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بكالوريوس</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دراسات عليا</w:t>
      </w:r>
    </w:p>
    <w:p w:rsidR="007C5783" w:rsidRPr="007C5783" w:rsidRDefault="007C5783" w:rsidP="007C5783">
      <w:pPr>
        <w:pStyle w:val="ListParagraph"/>
        <w:numPr>
          <w:ilvl w:val="0"/>
          <w:numId w:val="3"/>
        </w:numPr>
        <w:bidi/>
        <w:rPr>
          <w:rFonts w:ascii="Simplified Arabic" w:hAnsi="Simplified Arabic" w:cs="Simplified Arabic"/>
          <w:sz w:val="28"/>
          <w:szCs w:val="28"/>
        </w:rPr>
      </w:pPr>
      <w:r w:rsidRPr="007C5783">
        <w:rPr>
          <w:rFonts w:ascii="Simplified Arabic" w:hAnsi="Simplified Arabic" w:cs="Simplified Arabic"/>
          <w:b/>
          <w:bCs/>
          <w:sz w:val="28"/>
          <w:szCs w:val="28"/>
          <w:rtl/>
        </w:rPr>
        <w:t>عدد ساعات استخدام الإنترنت يوميًا</w:t>
      </w:r>
      <w:r w:rsidRPr="007C5783">
        <w:rPr>
          <w:rFonts w:ascii="Simplified Arabic" w:hAnsi="Simplified Arabic" w:cs="Simplified Arabic"/>
          <w:b/>
          <w:bCs/>
          <w:sz w:val="28"/>
          <w:szCs w:val="28"/>
        </w:rPr>
        <w:t>:</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tl/>
        </w:rPr>
        <w:t>أقل من ساعة</w:t>
      </w:r>
      <w:r w:rsidRPr="007C5783">
        <w:rPr>
          <w:rFonts w:ascii="Simplified Arabic" w:hAnsi="Simplified Arabic" w:cs="Simplified Arabic"/>
          <w:sz w:val="28"/>
          <w:szCs w:val="28"/>
        </w:rPr>
        <w:br/>
        <w:t xml:space="preserve"> 1–3 </w:t>
      </w:r>
      <w:r w:rsidRPr="007C5783">
        <w:rPr>
          <w:rFonts w:ascii="Segoe UI Symbol" w:hAnsi="Segoe UI Symbol" w:cs="Segoe UI Symbol"/>
          <w:sz w:val="28"/>
          <w:szCs w:val="28"/>
        </w:rPr>
        <w:t>☐</w:t>
      </w:r>
      <w:r w:rsidRPr="007C5783">
        <w:rPr>
          <w:rFonts w:ascii="Simplified Arabic" w:hAnsi="Simplified Arabic" w:cs="Simplified Arabic"/>
          <w:sz w:val="28"/>
          <w:szCs w:val="28"/>
          <w:rtl/>
        </w:rPr>
        <w:t>ساعات</w:t>
      </w:r>
      <w:r w:rsidRPr="007C5783">
        <w:rPr>
          <w:rFonts w:ascii="Simplified Arabic" w:hAnsi="Simplified Arabic" w:cs="Simplified Arabic"/>
          <w:sz w:val="28"/>
          <w:szCs w:val="28"/>
        </w:rPr>
        <w:br/>
        <w:t xml:space="preserve"> 3–5 </w:t>
      </w:r>
      <w:r w:rsidRPr="007C5783">
        <w:rPr>
          <w:rFonts w:ascii="Segoe UI Symbol" w:hAnsi="Segoe UI Symbol" w:cs="Segoe UI Symbol"/>
          <w:sz w:val="28"/>
          <w:szCs w:val="28"/>
        </w:rPr>
        <w:t>☐</w:t>
      </w:r>
      <w:r w:rsidRPr="007C5783">
        <w:rPr>
          <w:rFonts w:ascii="Simplified Arabic" w:hAnsi="Simplified Arabic" w:cs="Simplified Arabic"/>
          <w:sz w:val="28"/>
          <w:szCs w:val="28"/>
          <w:rtl/>
        </w:rPr>
        <w:t>ساعات</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tl/>
        </w:rPr>
        <w:t>أكثر من 5 ساعات</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مدى اهتمامك بالمنتجات الفنية</w:t>
      </w:r>
      <w:r w:rsidRPr="007C5783">
        <w:rPr>
          <w:rFonts w:ascii="Simplified Arabic" w:hAnsi="Simplified Arabic" w:cs="Simplified Arabic"/>
          <w:b/>
          <w:bCs/>
          <w:sz w:val="28"/>
          <w:szCs w:val="28"/>
        </w:rPr>
        <w:t>:</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مهتم جدًا</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مهتم</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lastRenderedPageBreak/>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مهتم</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مهتم إطلاقًا</w:t>
      </w:r>
    </w:p>
    <w:p w:rsidR="007C5783" w:rsidRPr="00AC0B7A" w:rsidRDefault="007C5783" w:rsidP="00AC0B7A">
      <w:pPr>
        <w:bidi/>
        <w:ind w:left="360"/>
        <w:rPr>
          <w:rFonts w:ascii="Simplified Arabic" w:hAnsi="Simplified Arabic" w:cs="Simplified Arabic"/>
          <w:b/>
          <w:bCs/>
          <w:sz w:val="32"/>
          <w:szCs w:val="32"/>
        </w:rPr>
      </w:pPr>
      <w:r w:rsidRPr="00AC0B7A">
        <w:rPr>
          <w:rFonts w:ascii="Simplified Arabic" w:hAnsi="Simplified Arabic" w:cs="Simplified Arabic"/>
          <w:b/>
          <w:bCs/>
          <w:sz w:val="32"/>
          <w:szCs w:val="32"/>
          <w:rtl/>
        </w:rPr>
        <w:t>المحور الثاني: الإعلانات الرقمية المرئية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الإعلانات التي تحتوي على تصميم جذاب تلفت انتباهي بسرعة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الألوان المستخدمة في الإعلان تؤثر على اهتمامي به</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الصور عالية الجودة تجعل الإعلان أكثر إقناعًا</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التصميم الفني المبتكر يزيد من تفاعلي مع الإعلان</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lastRenderedPageBreak/>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الفيديوهات الإعلانية تساعدني على فهم المنتج بشكل أفضل</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الإعلانات المرئية توصل الرسالة بشكل أوضح من النصوص</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الإعلانات التي تحتوي على عناصر إبداعية تجذبني أكثر</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وضوح الرسالة الإعلانية يؤثر على قراري تجاه المنتج</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lastRenderedPageBreak/>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أثق في الإعلانات الرقمية التي تبدو احترافية بصريًا</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جودة التصميم تعكس مصداقية المنتج</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الإعلانات المرئية تجعل المنتج يبدو أكثر قيمة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أشعر بأن الإعلانات المرئية تعبر عن جودة المنتجات الفنية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lastRenderedPageBreak/>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AC0B7A" w:rsidRDefault="007C5783" w:rsidP="007C5783">
      <w:pPr>
        <w:bidi/>
        <w:rPr>
          <w:rFonts w:ascii="Simplified Arabic" w:hAnsi="Simplified Arabic" w:cs="Simplified Arabic"/>
          <w:b/>
          <w:bCs/>
          <w:sz w:val="32"/>
          <w:szCs w:val="32"/>
        </w:rPr>
      </w:pPr>
      <w:r w:rsidRPr="00AC0B7A">
        <w:rPr>
          <w:rFonts w:ascii="Simplified Arabic" w:hAnsi="Simplified Arabic" w:cs="Simplified Arabic"/>
          <w:b/>
          <w:bCs/>
          <w:sz w:val="32"/>
          <w:szCs w:val="32"/>
          <w:rtl/>
        </w:rPr>
        <w:t>المحور الثالث: التفاعل مع الإعلانات</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أقوم بالإعجاب بالإعلانات الجذابة بصريًا</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أشارك الإعلانات التي تعجبني مع الآخرين</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أعلق على الإعلانات التي تلفت انتباهي</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أقضي وقتًا أطول في مشاهدة الإعلانات المرئية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lastRenderedPageBreak/>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أتذكر الإعلانات المرئية أكثر من غيرها</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AC0B7A" w:rsidRDefault="007C5783" w:rsidP="007C5783">
      <w:pPr>
        <w:bidi/>
        <w:rPr>
          <w:rFonts w:ascii="Simplified Arabic" w:hAnsi="Simplified Arabic" w:cs="Simplified Arabic"/>
          <w:b/>
          <w:bCs/>
          <w:sz w:val="32"/>
          <w:szCs w:val="32"/>
        </w:rPr>
      </w:pPr>
      <w:r w:rsidRPr="00AC0B7A">
        <w:rPr>
          <w:rFonts w:ascii="Simplified Arabic" w:hAnsi="Simplified Arabic" w:cs="Simplified Arabic"/>
          <w:b/>
          <w:bCs/>
          <w:sz w:val="32"/>
          <w:szCs w:val="32"/>
          <w:rtl/>
        </w:rPr>
        <w:t>المحور الرابع: نية الشراء</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أشعر برغبة في شراء المنتجات الفنية بعد مشاهدة إعلان مرئي</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الإعلانات المرئية تزيد من احتمالية شرائي للمنتج</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أفكر في تجربة المنتج بعد مشاهدة الإعلان</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lastRenderedPageBreak/>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قد أتخذ قرار الشراء بناءً على الإعلان المرئي</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أفضّل شراء المنتجات التي يتم عرضها بإعلانات جذابة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AC0B7A" w:rsidRDefault="007C5783" w:rsidP="007C5783">
      <w:pPr>
        <w:bidi/>
        <w:rPr>
          <w:rFonts w:ascii="Simplified Arabic" w:hAnsi="Simplified Arabic" w:cs="Simplified Arabic"/>
          <w:b/>
          <w:bCs/>
          <w:sz w:val="32"/>
          <w:szCs w:val="32"/>
        </w:rPr>
      </w:pPr>
      <w:r w:rsidRPr="00AC0B7A">
        <w:rPr>
          <w:rFonts w:ascii="Simplified Arabic" w:hAnsi="Simplified Arabic" w:cs="Simplified Arabic"/>
          <w:b/>
          <w:bCs/>
          <w:sz w:val="32"/>
          <w:szCs w:val="32"/>
          <w:rtl/>
        </w:rPr>
        <w:t>المحور الخامس: المعوقات</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كثرة الإعلانات تجعلني أتجاهلها</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بعض الإعلانات مزعجة حتى لو كانت جذابة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lastRenderedPageBreak/>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أشعر بعدم الثقة أحيانًا في الإعلانات الرقمية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7C5783" w:rsidRPr="007C5783" w:rsidRDefault="007C5783" w:rsidP="007C5783">
      <w:pPr>
        <w:pStyle w:val="ListParagraph"/>
        <w:numPr>
          <w:ilvl w:val="0"/>
          <w:numId w:val="1"/>
        </w:numPr>
        <w:bidi/>
        <w:rPr>
          <w:rFonts w:ascii="Simplified Arabic" w:hAnsi="Simplified Arabic" w:cs="Simplified Arabic"/>
          <w:sz w:val="28"/>
          <w:szCs w:val="28"/>
        </w:rPr>
      </w:pPr>
      <w:r w:rsidRPr="007C5783">
        <w:rPr>
          <w:rFonts w:ascii="Simplified Arabic" w:hAnsi="Simplified Arabic" w:cs="Simplified Arabic"/>
          <w:b/>
          <w:bCs/>
          <w:sz w:val="28"/>
          <w:szCs w:val="28"/>
          <w:rtl/>
        </w:rPr>
        <w:t>تكرار الإعلان يقلل من اهتمامي به</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 بشدة</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غير 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محايد</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w:t>
      </w:r>
      <w:r w:rsidRPr="007C5783">
        <w:rPr>
          <w:rFonts w:ascii="Simplified Arabic" w:hAnsi="Simplified Arabic" w:cs="Simplified Arabic"/>
          <w:sz w:val="28"/>
          <w:szCs w:val="28"/>
        </w:rPr>
        <w:br/>
      </w:r>
      <w:r w:rsidRPr="007C5783">
        <w:rPr>
          <w:rFonts w:ascii="Segoe UI Symbol" w:hAnsi="Segoe UI Symbol" w:cs="Segoe UI Symbol"/>
          <w:sz w:val="28"/>
          <w:szCs w:val="28"/>
        </w:rPr>
        <w:t>☐</w:t>
      </w:r>
      <w:r w:rsidRPr="007C5783">
        <w:rPr>
          <w:rFonts w:ascii="Simplified Arabic" w:hAnsi="Simplified Arabic" w:cs="Simplified Arabic"/>
          <w:sz w:val="28"/>
          <w:szCs w:val="28"/>
        </w:rPr>
        <w:t xml:space="preserve"> </w:t>
      </w:r>
      <w:r w:rsidRPr="007C5783">
        <w:rPr>
          <w:rFonts w:ascii="Simplified Arabic" w:hAnsi="Simplified Arabic" w:cs="Simplified Arabic"/>
          <w:sz w:val="28"/>
          <w:szCs w:val="28"/>
          <w:rtl/>
        </w:rPr>
        <w:t>موافق بشدة</w:t>
      </w:r>
    </w:p>
    <w:p w:rsidR="00AF2EA4" w:rsidRPr="007C5783" w:rsidRDefault="00AF2EA4" w:rsidP="007C5783">
      <w:pPr>
        <w:bidi/>
        <w:rPr>
          <w:rFonts w:ascii="Simplified Arabic" w:hAnsi="Simplified Arabic" w:cs="Simplified Arabic"/>
          <w:sz w:val="28"/>
          <w:szCs w:val="28"/>
        </w:rPr>
      </w:pPr>
    </w:p>
    <w:sectPr w:rsidR="00AF2EA4" w:rsidRPr="007C57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122392"/>
    <w:multiLevelType w:val="multilevel"/>
    <w:tmpl w:val="A7F6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0D25F4D"/>
    <w:multiLevelType w:val="hybridMultilevel"/>
    <w:tmpl w:val="2A14AA3A"/>
    <w:lvl w:ilvl="0" w:tplc="5CE2A8E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35803B9"/>
    <w:multiLevelType w:val="multilevel"/>
    <w:tmpl w:val="A7F6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C86FE4"/>
    <w:multiLevelType w:val="hybridMultilevel"/>
    <w:tmpl w:val="8044246A"/>
    <w:lvl w:ilvl="0" w:tplc="5CE2A8E4">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50425E"/>
    <w:multiLevelType w:val="multilevel"/>
    <w:tmpl w:val="A7F6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EBB1ED4"/>
    <w:multiLevelType w:val="hybridMultilevel"/>
    <w:tmpl w:val="A58C7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BC4"/>
    <w:rsid w:val="007C5783"/>
    <w:rsid w:val="00AC0B7A"/>
    <w:rsid w:val="00AF2EA4"/>
    <w:rsid w:val="00E05A43"/>
    <w:rsid w:val="00E70B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1094C8-B604-4176-B9B3-F13113EA7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57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708842">
      <w:bodyDiv w:val="1"/>
      <w:marLeft w:val="0"/>
      <w:marRight w:val="0"/>
      <w:marTop w:val="0"/>
      <w:marBottom w:val="0"/>
      <w:divBdr>
        <w:top w:val="none" w:sz="0" w:space="0" w:color="auto"/>
        <w:left w:val="none" w:sz="0" w:space="0" w:color="auto"/>
        <w:bottom w:val="none" w:sz="0" w:space="0" w:color="auto"/>
        <w:right w:val="none" w:sz="0" w:space="0" w:color="auto"/>
      </w:divBdr>
    </w:div>
    <w:div w:id="190999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808</Words>
  <Characters>4606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2026-04-09T07:45:00Z</dcterms:created>
  <dcterms:modified xsi:type="dcterms:W3CDTF">2026-04-09T08:03:00Z</dcterms:modified>
</cp:coreProperties>
</file>