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5CE7" w:rsidRPr="00B85CE7" w:rsidRDefault="00B85CE7" w:rsidP="00B85CE7">
      <w:pPr>
        <w:bidi/>
        <w:spacing w:before="100" w:beforeAutospacing="1" w:after="100" w:afterAutospacing="1" w:line="240" w:lineRule="auto"/>
        <w:outlineLvl w:val="1"/>
        <w:rPr>
          <w:rFonts w:ascii="Times New Roman" w:eastAsia="Times New Roman" w:hAnsi="Times New Roman" w:cs="Times New Roman"/>
          <w:b/>
          <w:bCs/>
          <w:sz w:val="36"/>
          <w:szCs w:val="36"/>
        </w:rPr>
      </w:pPr>
      <w:r w:rsidRPr="00B85CE7">
        <w:rPr>
          <w:rFonts w:ascii="Times New Roman" w:eastAsia="Times New Roman" w:hAnsi="Times New Roman" w:cs="Times New Roman"/>
          <w:b/>
          <w:bCs/>
          <w:sz w:val="36"/>
          <w:szCs w:val="36"/>
          <w:rtl/>
        </w:rPr>
        <w:t>الفصل الأول: الإطار النظري</w:t>
      </w:r>
    </w:p>
    <w:p w:rsidR="00B85CE7" w:rsidRPr="00B85CE7" w:rsidRDefault="00B85CE7" w:rsidP="00B85CE7">
      <w:pPr>
        <w:bidi/>
        <w:spacing w:before="100" w:beforeAutospacing="1" w:after="100" w:afterAutospacing="1" w:line="240" w:lineRule="auto"/>
        <w:outlineLvl w:val="2"/>
        <w:rPr>
          <w:rFonts w:ascii="Times New Roman" w:eastAsia="Times New Roman" w:hAnsi="Times New Roman" w:cs="Times New Roman"/>
          <w:b/>
          <w:bCs/>
          <w:sz w:val="27"/>
          <w:szCs w:val="27"/>
        </w:rPr>
      </w:pPr>
      <w:r w:rsidRPr="00B85CE7">
        <w:rPr>
          <w:rFonts w:ascii="Times New Roman" w:eastAsia="Times New Roman" w:hAnsi="Times New Roman" w:cs="Times New Roman"/>
          <w:b/>
          <w:bCs/>
          <w:sz w:val="27"/>
          <w:szCs w:val="27"/>
          <w:rtl/>
        </w:rPr>
        <w:t>مقدمة الفصل</w:t>
      </w:r>
    </w:p>
    <w:p w:rsidR="00B85CE7" w:rsidRPr="00B85CE7" w:rsidRDefault="00B85CE7" w:rsidP="00B85CE7">
      <w:p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في سياق التحولات الكبرى التي يشهدها العالم في إدارة الموارد المالية والمحاسبية، أصبح تطبيق أساس الاستحقاق أمرًا لا غنى عنه لتحسين كفاءة العمليات المالية، سواء في القطاع الخاص أو الحكومي. يُعد هذا الأساس أحد الركائز المهمة التي تساهم في تعزيز الشفافية والمساءلة وتحسين جودة التقارير المالية. ومع ذلك، فإن تطبيقه في القطاع الحكومي يواجه تحديات مختلفة تتعلق بالبنية التحتية، التدريب، والتكيف مع الأنظمة المالية التقليدية القائمة على أساس النقد</w:t>
      </w:r>
      <w:r w:rsidRPr="00B85CE7">
        <w:rPr>
          <w:rFonts w:ascii="Times New Roman" w:eastAsia="Times New Roman" w:hAnsi="Times New Roman" w:cs="Times New Roman"/>
          <w:sz w:val="24"/>
          <w:szCs w:val="24"/>
        </w:rPr>
        <w:t>.</w:t>
      </w:r>
    </w:p>
    <w:p w:rsidR="00B85CE7" w:rsidRDefault="00B85CE7" w:rsidP="00B85CE7">
      <w:pPr>
        <w:bidi/>
        <w:spacing w:before="100" w:beforeAutospacing="1" w:after="100" w:afterAutospacing="1" w:line="240" w:lineRule="auto"/>
        <w:rPr>
          <w:rFonts w:ascii="Times New Roman" w:eastAsia="Times New Roman" w:hAnsi="Times New Roman" w:cs="Times New Roman"/>
          <w:sz w:val="24"/>
          <w:szCs w:val="24"/>
          <w:rtl/>
        </w:rPr>
      </w:pPr>
      <w:r w:rsidRPr="00B85CE7">
        <w:rPr>
          <w:rFonts w:ascii="Times New Roman" w:eastAsia="Times New Roman" w:hAnsi="Times New Roman" w:cs="Times New Roman"/>
          <w:sz w:val="24"/>
          <w:szCs w:val="24"/>
          <w:rtl/>
        </w:rPr>
        <w:t>يركز هذا الفصل على تقديم الإطار النظري لتطبيق أساس الاستحقاق، من خلال تعريفه، شرح الفرق بينه وبين أساس النقد، ومناقشة أهميته في القطاع الحكومي. كما سيتم التطرق إلى المعايير المحاسبية الدولية ذات الصلة، والأنظمة المالية التي تدعم تطبيق هذا الأساس</w:t>
      </w:r>
      <w:r w:rsidRPr="00B85CE7">
        <w:rPr>
          <w:rFonts w:ascii="Times New Roman" w:eastAsia="Times New Roman" w:hAnsi="Times New Roman" w:cs="Times New Roman"/>
          <w:sz w:val="24"/>
          <w:szCs w:val="24"/>
        </w:rPr>
        <w:t>.</w:t>
      </w:r>
    </w:p>
    <w:p w:rsidR="00B85CE7" w:rsidRPr="00B85CE7" w:rsidRDefault="00B85CE7" w:rsidP="00B85CE7">
      <w:p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يشهد العالم تطورًا كبيرًا في الأساليب المالية والإدارية المستخدمة في القطاع الحكومي، ويعد أساس الاستحقاق أحد أهم الأساليب المحاسبية الحديثة التي تهدف إلى تحقيق الشفافية والكفاءة في إدارة الموارد المالية. يعتبر تطبيق أساس الاستحقاق في القطاع الحكومي خطوة أساسية نحو تحسين جودة التقارير المالية وتعزيز الثقة بين الجهات الحكومية والجمهور</w:t>
      </w:r>
      <w:r w:rsidRPr="00B85CE7">
        <w:rPr>
          <w:rFonts w:ascii="Times New Roman" w:eastAsia="Times New Roman" w:hAnsi="Times New Roman" w:cs="Times New Roman"/>
          <w:sz w:val="24"/>
          <w:szCs w:val="24"/>
        </w:rPr>
        <w:t>.</w:t>
      </w:r>
    </w:p>
    <w:p w:rsidR="00B85CE7" w:rsidRDefault="00B85CE7" w:rsidP="00B85CE7">
      <w:pPr>
        <w:bidi/>
        <w:spacing w:before="100" w:beforeAutospacing="1" w:after="100" w:afterAutospacing="1" w:line="240" w:lineRule="auto"/>
        <w:rPr>
          <w:rFonts w:ascii="Times New Roman" w:eastAsia="Times New Roman" w:hAnsi="Times New Roman" w:cs="Times New Roman"/>
          <w:sz w:val="24"/>
          <w:szCs w:val="24"/>
          <w:rtl/>
        </w:rPr>
      </w:pPr>
      <w:r w:rsidRPr="00B85CE7">
        <w:rPr>
          <w:rFonts w:ascii="Times New Roman" w:eastAsia="Times New Roman" w:hAnsi="Times New Roman" w:cs="Times New Roman"/>
          <w:sz w:val="24"/>
          <w:szCs w:val="24"/>
          <w:rtl/>
        </w:rPr>
        <w:t>على الرغم من الفوائد المحتملة لتطبيق هذا النظام، إلا أن هناك تحديات كبيرة تواجه الحكومات في تبنيه، خاصة في الدول النامية. يتمثل ذلك في الحاجة إلى بنية تحتية مالية متطورة، وموارد بشرية مدربة، ونظم معلومات مالية دقيقة. من هنا تنبع أهمية هذا البحث الذي يهدف إلى استكشاف مدى فاعلية تطبيق أساس الاستحقاق في القطاع الحكومي، مع التركيز على دراسة تحليلية للتحديات والفوائد المرتبطة به</w:t>
      </w:r>
      <w:r w:rsidRPr="00B85CE7">
        <w:rPr>
          <w:rFonts w:ascii="Times New Roman" w:eastAsia="Times New Roman" w:hAnsi="Times New Roman" w:cs="Times New Roman"/>
          <w:sz w:val="24"/>
          <w:szCs w:val="24"/>
        </w:rPr>
        <w:t>.</w:t>
      </w:r>
    </w:p>
    <w:p w:rsidR="00F92EB5" w:rsidRDefault="00F92EB5" w:rsidP="00F92EB5">
      <w:pPr>
        <w:bidi/>
        <w:spacing w:before="100" w:beforeAutospacing="1" w:after="100" w:afterAutospacing="1" w:line="240" w:lineRule="auto"/>
        <w:rPr>
          <w:rFonts w:ascii="Times New Roman" w:eastAsia="Times New Roman" w:hAnsi="Times New Roman" w:cs="Times New Roman"/>
          <w:sz w:val="24"/>
          <w:szCs w:val="24"/>
          <w:rtl/>
        </w:rPr>
      </w:pPr>
    </w:p>
    <w:p w:rsidR="00F92EB5" w:rsidRPr="00B85CE7" w:rsidRDefault="00F92EB5" w:rsidP="00F92EB5">
      <w:pPr>
        <w:bidi/>
        <w:spacing w:before="100" w:beforeAutospacing="1" w:after="100" w:afterAutospacing="1" w:line="240" w:lineRule="auto"/>
        <w:rPr>
          <w:rFonts w:ascii="Times New Roman" w:eastAsia="Times New Roman" w:hAnsi="Times New Roman" w:cs="Times New Roman"/>
          <w:sz w:val="24"/>
          <w:szCs w:val="24"/>
        </w:rPr>
      </w:pPr>
    </w:p>
    <w:p w:rsidR="00B85CE7" w:rsidRPr="00B85CE7" w:rsidRDefault="00B85CE7" w:rsidP="00B85CE7">
      <w:pPr>
        <w:bidi/>
        <w:spacing w:before="100" w:beforeAutospacing="1" w:after="100" w:afterAutospacing="1" w:line="240" w:lineRule="auto"/>
        <w:outlineLvl w:val="2"/>
        <w:rPr>
          <w:rFonts w:ascii="Times New Roman" w:eastAsia="Times New Roman" w:hAnsi="Times New Roman" w:cs="Times New Roman"/>
          <w:b/>
          <w:bCs/>
          <w:sz w:val="27"/>
          <w:szCs w:val="27"/>
        </w:rPr>
      </w:pPr>
      <w:r w:rsidRPr="00B85CE7">
        <w:rPr>
          <w:rFonts w:ascii="Times New Roman" w:eastAsia="Times New Roman" w:hAnsi="Times New Roman" w:cs="Times New Roman"/>
          <w:b/>
          <w:bCs/>
          <w:sz w:val="27"/>
          <w:szCs w:val="27"/>
          <w:rtl/>
        </w:rPr>
        <w:t>أهمية البحث</w:t>
      </w:r>
    </w:p>
    <w:p w:rsidR="00B85CE7" w:rsidRPr="00B85CE7" w:rsidRDefault="00B85CE7" w:rsidP="00B85CE7">
      <w:p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يشهد القطاع الحكومي في العديد من دول العالم تحولًا جذريًا في البنية المحاسبية والمالية بهدف تعزيز الشفافية والمساءلة وتحسين كفاءة إدارة الموارد. يُعتبر تطبيق أساس الاستحقاق أحد أبرز هذه التحولات، حيث يتيح هذا النظام تسجيل العمليات المالية بناءً على استحقاقها، وليس على توقيت التدفقات النقدية فقط، مما يوفر صورة واضحة وشاملة للوضع المالي الحقيقي للمنظمات الحكومية</w:t>
      </w:r>
      <w:r w:rsidRPr="00B85CE7">
        <w:rPr>
          <w:rFonts w:ascii="Times New Roman" w:eastAsia="Times New Roman" w:hAnsi="Times New Roman" w:cs="Times New Roman"/>
          <w:sz w:val="24"/>
          <w:szCs w:val="24"/>
        </w:rPr>
        <w:t>.</w:t>
      </w:r>
    </w:p>
    <w:p w:rsidR="00B85CE7" w:rsidRDefault="00B85CE7" w:rsidP="00B85CE7">
      <w:pPr>
        <w:bidi/>
        <w:spacing w:before="100" w:beforeAutospacing="1" w:after="100" w:afterAutospacing="1" w:line="240" w:lineRule="auto"/>
        <w:rPr>
          <w:rFonts w:ascii="Times New Roman" w:eastAsia="Times New Roman" w:hAnsi="Times New Roman" w:cs="Times New Roman"/>
          <w:sz w:val="24"/>
          <w:szCs w:val="24"/>
          <w:rtl/>
        </w:rPr>
      </w:pPr>
      <w:r w:rsidRPr="00B85CE7">
        <w:rPr>
          <w:rFonts w:ascii="Times New Roman" w:eastAsia="Times New Roman" w:hAnsi="Times New Roman" w:cs="Times New Roman"/>
          <w:sz w:val="24"/>
          <w:szCs w:val="24"/>
          <w:rtl/>
        </w:rPr>
        <w:t>على الرغم من انتشار تطبيق هذا النظام في العديد من الدول المتقدمة، إلا أن تطبيقه في الدول النامية، بما في ذلك العديد من الدول العربية، ما زال يواجه تحديات كبيرة تتعلق بالبنية التحتية، الموارد البشرية، والتكيف مع الأنظمة التقليدية القائمة على أساس النقد. لذلك، تبرز أهمية هذا البحث في تسليط الضوء على مدى فاعلية تطبيق أساس الاستحقاق في القطاع الحكومي، مع التركيز على الفوائد التي يمكن تحقيقها والتحديات التي يجب التغلب عليها</w:t>
      </w:r>
      <w:r w:rsidRPr="00B85CE7">
        <w:rPr>
          <w:rFonts w:ascii="Times New Roman" w:eastAsia="Times New Roman" w:hAnsi="Times New Roman" w:cs="Times New Roman"/>
          <w:sz w:val="24"/>
          <w:szCs w:val="24"/>
        </w:rPr>
        <w:t>.</w:t>
      </w:r>
    </w:p>
    <w:p w:rsidR="00F92EB5" w:rsidRDefault="00F92EB5" w:rsidP="00F92EB5">
      <w:pPr>
        <w:bidi/>
        <w:spacing w:before="100" w:beforeAutospacing="1" w:after="100" w:afterAutospacing="1" w:line="240" w:lineRule="auto"/>
        <w:rPr>
          <w:rFonts w:ascii="Times New Roman" w:eastAsia="Times New Roman" w:hAnsi="Times New Roman" w:cs="Times New Roman"/>
          <w:sz w:val="24"/>
          <w:szCs w:val="24"/>
          <w:rtl/>
        </w:rPr>
      </w:pPr>
    </w:p>
    <w:p w:rsidR="00F92EB5" w:rsidRDefault="00F92EB5" w:rsidP="00F92EB5">
      <w:pPr>
        <w:bidi/>
        <w:spacing w:before="100" w:beforeAutospacing="1" w:after="100" w:afterAutospacing="1" w:line="240" w:lineRule="auto"/>
        <w:rPr>
          <w:rFonts w:ascii="Times New Roman" w:eastAsia="Times New Roman" w:hAnsi="Times New Roman" w:cs="Times New Roman"/>
          <w:sz w:val="24"/>
          <w:szCs w:val="24"/>
          <w:rtl/>
        </w:rPr>
      </w:pPr>
    </w:p>
    <w:p w:rsidR="00F92EB5" w:rsidRDefault="00F92EB5" w:rsidP="00F92EB5">
      <w:pPr>
        <w:bidi/>
        <w:spacing w:before="100" w:beforeAutospacing="1" w:after="100" w:afterAutospacing="1" w:line="240" w:lineRule="auto"/>
        <w:rPr>
          <w:rFonts w:ascii="Times New Roman" w:eastAsia="Times New Roman" w:hAnsi="Times New Roman" w:cs="Times New Roman"/>
          <w:sz w:val="24"/>
          <w:szCs w:val="24"/>
          <w:rtl/>
        </w:rPr>
      </w:pPr>
    </w:p>
    <w:p w:rsidR="00F92EB5" w:rsidRDefault="00F92EB5" w:rsidP="00F92EB5">
      <w:pPr>
        <w:bidi/>
        <w:spacing w:before="100" w:beforeAutospacing="1" w:after="100" w:afterAutospacing="1" w:line="240" w:lineRule="auto"/>
        <w:rPr>
          <w:rFonts w:ascii="Times New Roman" w:eastAsia="Times New Roman" w:hAnsi="Times New Roman" w:cs="Times New Roman"/>
          <w:sz w:val="24"/>
          <w:szCs w:val="24"/>
          <w:rtl/>
        </w:rPr>
      </w:pPr>
    </w:p>
    <w:p w:rsidR="00F92EB5" w:rsidRPr="00B85CE7" w:rsidRDefault="00F92EB5" w:rsidP="00F92EB5">
      <w:pPr>
        <w:bidi/>
        <w:spacing w:before="100" w:beforeAutospacing="1" w:after="100" w:afterAutospacing="1" w:line="240" w:lineRule="auto"/>
        <w:rPr>
          <w:rFonts w:ascii="Times New Roman" w:eastAsia="Times New Roman" w:hAnsi="Times New Roman" w:cs="Times New Roman"/>
          <w:sz w:val="24"/>
          <w:szCs w:val="24"/>
        </w:rPr>
      </w:pPr>
    </w:p>
    <w:p w:rsidR="00B85CE7" w:rsidRPr="00B85CE7" w:rsidRDefault="00B85CE7" w:rsidP="00B85CE7">
      <w:pPr>
        <w:bidi/>
        <w:spacing w:before="100" w:beforeAutospacing="1" w:after="100" w:afterAutospacing="1" w:line="240" w:lineRule="auto"/>
        <w:outlineLvl w:val="2"/>
        <w:rPr>
          <w:rFonts w:ascii="Times New Roman" w:eastAsia="Times New Roman" w:hAnsi="Times New Roman" w:cs="Times New Roman"/>
          <w:b/>
          <w:bCs/>
          <w:sz w:val="27"/>
          <w:szCs w:val="27"/>
        </w:rPr>
      </w:pPr>
      <w:r w:rsidRPr="00B85CE7">
        <w:rPr>
          <w:rFonts w:ascii="Times New Roman" w:eastAsia="Times New Roman" w:hAnsi="Times New Roman" w:cs="Times New Roman"/>
          <w:b/>
          <w:bCs/>
          <w:sz w:val="27"/>
          <w:szCs w:val="27"/>
          <w:rtl/>
        </w:rPr>
        <w:lastRenderedPageBreak/>
        <w:t>أهداف البحث</w:t>
      </w:r>
    </w:p>
    <w:p w:rsidR="00B85CE7" w:rsidRPr="00B85CE7" w:rsidRDefault="00B85CE7" w:rsidP="00B85CE7">
      <w:p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يهدف هذا البحث إلى تحقيق ما يلي</w:t>
      </w:r>
      <w:r w:rsidRPr="00B85CE7">
        <w:rPr>
          <w:rFonts w:ascii="Times New Roman" w:eastAsia="Times New Roman" w:hAnsi="Times New Roman" w:cs="Times New Roman"/>
          <w:sz w:val="24"/>
          <w:szCs w:val="24"/>
        </w:rPr>
        <w:t>:</w:t>
      </w:r>
    </w:p>
    <w:p w:rsidR="00B85CE7" w:rsidRPr="00B85CE7" w:rsidRDefault="00B85CE7" w:rsidP="00B85CE7">
      <w:pPr>
        <w:numPr>
          <w:ilvl w:val="0"/>
          <w:numId w:val="14"/>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تحديد مدى فاعلية تطبيق أساس الاستحقاق في القطاع الحكومي</w:t>
      </w:r>
      <w:r w:rsidRPr="00B85CE7">
        <w:rPr>
          <w:rFonts w:ascii="Times New Roman" w:eastAsia="Times New Roman" w:hAnsi="Times New Roman" w:cs="Times New Roman"/>
          <w:b/>
          <w:bCs/>
          <w:sz w:val="24"/>
          <w:szCs w:val="24"/>
        </w:rPr>
        <w:t>:</w:t>
      </w:r>
    </w:p>
    <w:p w:rsidR="00B85CE7" w:rsidRPr="00B85CE7" w:rsidRDefault="00B85CE7" w:rsidP="00B85CE7">
      <w:pPr>
        <w:numPr>
          <w:ilvl w:val="1"/>
          <w:numId w:val="14"/>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دراسة مدى تحسين جودة التقارير المالية الحكومية</w:t>
      </w:r>
      <w:r w:rsidRPr="00B85CE7">
        <w:rPr>
          <w:rFonts w:ascii="Times New Roman" w:eastAsia="Times New Roman" w:hAnsi="Times New Roman" w:cs="Times New Roman"/>
          <w:sz w:val="24"/>
          <w:szCs w:val="24"/>
        </w:rPr>
        <w:t>.</w:t>
      </w:r>
    </w:p>
    <w:p w:rsidR="00B85CE7" w:rsidRPr="00B85CE7" w:rsidRDefault="00B85CE7" w:rsidP="00B85CE7">
      <w:pPr>
        <w:numPr>
          <w:ilvl w:val="1"/>
          <w:numId w:val="14"/>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تحليل تأثيره على الشفافية والمساءلة المالية</w:t>
      </w:r>
      <w:r w:rsidRPr="00B85CE7">
        <w:rPr>
          <w:rFonts w:ascii="Times New Roman" w:eastAsia="Times New Roman" w:hAnsi="Times New Roman" w:cs="Times New Roman"/>
          <w:sz w:val="24"/>
          <w:szCs w:val="24"/>
        </w:rPr>
        <w:t>.</w:t>
      </w:r>
    </w:p>
    <w:p w:rsidR="00B85CE7" w:rsidRPr="00B85CE7" w:rsidRDefault="00B85CE7" w:rsidP="00B85CE7">
      <w:pPr>
        <w:numPr>
          <w:ilvl w:val="0"/>
          <w:numId w:val="14"/>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تحليل الفوائد المرتبطة بتطبيق أساس الاستحقاق</w:t>
      </w:r>
      <w:r w:rsidRPr="00B85CE7">
        <w:rPr>
          <w:rFonts w:ascii="Times New Roman" w:eastAsia="Times New Roman" w:hAnsi="Times New Roman" w:cs="Times New Roman"/>
          <w:b/>
          <w:bCs/>
          <w:sz w:val="24"/>
          <w:szCs w:val="24"/>
        </w:rPr>
        <w:t>:</w:t>
      </w:r>
    </w:p>
    <w:p w:rsidR="00B85CE7" w:rsidRPr="00B85CE7" w:rsidRDefault="00B85CE7" w:rsidP="00B85CE7">
      <w:pPr>
        <w:numPr>
          <w:ilvl w:val="1"/>
          <w:numId w:val="14"/>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تحسين عملية اتخاذ القرار</w:t>
      </w:r>
      <w:r w:rsidRPr="00B85CE7">
        <w:rPr>
          <w:rFonts w:ascii="Times New Roman" w:eastAsia="Times New Roman" w:hAnsi="Times New Roman" w:cs="Times New Roman"/>
          <w:sz w:val="24"/>
          <w:szCs w:val="24"/>
        </w:rPr>
        <w:t>.</w:t>
      </w:r>
    </w:p>
    <w:p w:rsidR="00B85CE7" w:rsidRPr="00B85CE7" w:rsidRDefault="00B85CE7" w:rsidP="00B85CE7">
      <w:pPr>
        <w:numPr>
          <w:ilvl w:val="1"/>
          <w:numId w:val="14"/>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تعزيز الثقة بين الحكومة والمواطنين</w:t>
      </w:r>
      <w:r w:rsidRPr="00B85CE7">
        <w:rPr>
          <w:rFonts w:ascii="Times New Roman" w:eastAsia="Times New Roman" w:hAnsi="Times New Roman" w:cs="Times New Roman"/>
          <w:sz w:val="24"/>
          <w:szCs w:val="24"/>
        </w:rPr>
        <w:t>.</w:t>
      </w:r>
    </w:p>
    <w:p w:rsidR="00B85CE7" w:rsidRPr="00B85CE7" w:rsidRDefault="00B85CE7" w:rsidP="00B85CE7">
      <w:pPr>
        <w:numPr>
          <w:ilvl w:val="0"/>
          <w:numId w:val="14"/>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استعراض التحديات التي تواجه تطبيق أساس الاستحقاق</w:t>
      </w:r>
      <w:r w:rsidRPr="00B85CE7">
        <w:rPr>
          <w:rFonts w:ascii="Times New Roman" w:eastAsia="Times New Roman" w:hAnsi="Times New Roman" w:cs="Times New Roman"/>
          <w:b/>
          <w:bCs/>
          <w:sz w:val="24"/>
          <w:szCs w:val="24"/>
        </w:rPr>
        <w:t>:</w:t>
      </w:r>
    </w:p>
    <w:p w:rsidR="00B85CE7" w:rsidRPr="00B85CE7" w:rsidRDefault="00B85CE7" w:rsidP="00B85CE7">
      <w:pPr>
        <w:numPr>
          <w:ilvl w:val="1"/>
          <w:numId w:val="14"/>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التحديات التقنية والتنظيمية</w:t>
      </w:r>
      <w:r w:rsidRPr="00B85CE7">
        <w:rPr>
          <w:rFonts w:ascii="Times New Roman" w:eastAsia="Times New Roman" w:hAnsi="Times New Roman" w:cs="Times New Roman"/>
          <w:sz w:val="24"/>
          <w:szCs w:val="24"/>
        </w:rPr>
        <w:t>.</w:t>
      </w:r>
    </w:p>
    <w:p w:rsidR="00B85CE7" w:rsidRPr="00B85CE7" w:rsidRDefault="00B85CE7" w:rsidP="00B85CE7">
      <w:pPr>
        <w:numPr>
          <w:ilvl w:val="1"/>
          <w:numId w:val="14"/>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التحديات المتعلقة بالموارد البشرية</w:t>
      </w:r>
      <w:r w:rsidRPr="00B85CE7">
        <w:rPr>
          <w:rFonts w:ascii="Times New Roman" w:eastAsia="Times New Roman" w:hAnsi="Times New Roman" w:cs="Times New Roman"/>
          <w:sz w:val="24"/>
          <w:szCs w:val="24"/>
        </w:rPr>
        <w:t>.</w:t>
      </w:r>
    </w:p>
    <w:p w:rsidR="00B85CE7" w:rsidRPr="00B85CE7" w:rsidRDefault="00B85CE7" w:rsidP="00B85CE7">
      <w:pPr>
        <w:numPr>
          <w:ilvl w:val="0"/>
          <w:numId w:val="14"/>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تقديم توصيات لتسهيل عملية التطبيق</w:t>
      </w:r>
      <w:r w:rsidRPr="00B85CE7">
        <w:rPr>
          <w:rFonts w:ascii="Times New Roman" w:eastAsia="Times New Roman" w:hAnsi="Times New Roman" w:cs="Times New Roman"/>
          <w:b/>
          <w:bCs/>
          <w:sz w:val="24"/>
          <w:szCs w:val="24"/>
        </w:rPr>
        <w:t>:</w:t>
      </w:r>
    </w:p>
    <w:p w:rsidR="00B85CE7" w:rsidRPr="00B85CE7" w:rsidRDefault="00B85CE7" w:rsidP="00B85CE7">
      <w:pPr>
        <w:numPr>
          <w:ilvl w:val="1"/>
          <w:numId w:val="14"/>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اقتراح حلول عملية لمواجهة التحديات</w:t>
      </w:r>
      <w:r w:rsidRPr="00B85CE7">
        <w:rPr>
          <w:rFonts w:ascii="Times New Roman" w:eastAsia="Times New Roman" w:hAnsi="Times New Roman" w:cs="Times New Roman"/>
          <w:sz w:val="24"/>
          <w:szCs w:val="24"/>
        </w:rPr>
        <w:t>.</w:t>
      </w:r>
    </w:p>
    <w:p w:rsidR="00B85CE7" w:rsidRDefault="00B85CE7" w:rsidP="00B85CE7">
      <w:pPr>
        <w:numPr>
          <w:ilvl w:val="1"/>
          <w:numId w:val="14"/>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وضع إطار عملي لتطبيق أساس الاستحقاق في الدول النامية</w:t>
      </w:r>
      <w:r w:rsidRPr="00B85CE7">
        <w:rPr>
          <w:rFonts w:ascii="Times New Roman" w:eastAsia="Times New Roman" w:hAnsi="Times New Roman" w:cs="Times New Roman"/>
          <w:sz w:val="24"/>
          <w:szCs w:val="24"/>
        </w:rPr>
        <w:t>.</w:t>
      </w:r>
    </w:p>
    <w:p w:rsidR="00F92EB5" w:rsidRDefault="00F92EB5" w:rsidP="00F92EB5">
      <w:pPr>
        <w:bidi/>
        <w:spacing w:before="100" w:beforeAutospacing="1" w:after="100" w:afterAutospacing="1" w:line="240" w:lineRule="auto"/>
        <w:ind w:left="1080"/>
        <w:rPr>
          <w:rFonts w:ascii="Times New Roman" w:eastAsia="Times New Roman" w:hAnsi="Times New Roman" w:cs="Times New Roman"/>
          <w:sz w:val="24"/>
          <w:szCs w:val="24"/>
          <w:rtl/>
        </w:rPr>
      </w:pPr>
    </w:p>
    <w:p w:rsidR="00F92EB5" w:rsidRPr="00B85CE7" w:rsidRDefault="00F92EB5" w:rsidP="00F92EB5">
      <w:pPr>
        <w:bidi/>
        <w:spacing w:before="100" w:beforeAutospacing="1" w:after="100" w:afterAutospacing="1" w:line="240" w:lineRule="auto"/>
        <w:ind w:left="1080"/>
        <w:rPr>
          <w:rFonts w:ascii="Times New Roman" w:eastAsia="Times New Roman" w:hAnsi="Times New Roman" w:cs="Times New Roman"/>
          <w:sz w:val="24"/>
          <w:szCs w:val="24"/>
        </w:rPr>
      </w:pPr>
    </w:p>
    <w:p w:rsidR="00B85CE7" w:rsidRPr="00B85CE7" w:rsidRDefault="00B85CE7" w:rsidP="00B85CE7">
      <w:pPr>
        <w:bidi/>
        <w:spacing w:before="100" w:beforeAutospacing="1" w:after="100" w:afterAutospacing="1" w:line="240" w:lineRule="auto"/>
        <w:outlineLvl w:val="2"/>
        <w:rPr>
          <w:rFonts w:ascii="Times New Roman" w:eastAsia="Times New Roman" w:hAnsi="Times New Roman" w:cs="Times New Roman"/>
          <w:b/>
          <w:bCs/>
          <w:sz w:val="27"/>
          <w:szCs w:val="27"/>
        </w:rPr>
      </w:pPr>
      <w:r w:rsidRPr="00B85CE7">
        <w:rPr>
          <w:rFonts w:ascii="Times New Roman" w:eastAsia="Times New Roman" w:hAnsi="Times New Roman" w:cs="Times New Roman"/>
          <w:b/>
          <w:bCs/>
          <w:sz w:val="27"/>
          <w:szCs w:val="27"/>
          <w:rtl/>
        </w:rPr>
        <w:t>مشكلة البحث</w:t>
      </w:r>
    </w:p>
    <w:p w:rsidR="00B85CE7" w:rsidRPr="00B85CE7" w:rsidRDefault="00B85CE7" w:rsidP="00B85CE7">
      <w:p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على الرغم من الدعوات المتزايدة لتطبيق أساس الاستحقاق في القطاع الحكومي لتحسين جودة الإدارة المالية، إلا أن هناك نقصًا واضحًا في الدراسات التي تقيم بشكل شامل مدى فاعليته في تحقيق هذه الأهداف. يواجه تطبيق هذا النظام عقبات كبيرة تتراوح بين نقص الفهم والتدريب، وضعف البنية التحتية التقنية، ومقاومة التغيير من قبل العاملين في القطاع. بناءً على ذلك، تتمثل مشكلة البحث في الإجابة على السؤال التالي</w:t>
      </w:r>
      <w:r w:rsidRPr="00B85CE7">
        <w:rPr>
          <w:rFonts w:ascii="Times New Roman" w:eastAsia="Times New Roman" w:hAnsi="Times New Roman" w:cs="Times New Roman"/>
          <w:sz w:val="24"/>
          <w:szCs w:val="24"/>
        </w:rPr>
        <w:t>:</w:t>
      </w:r>
    </w:p>
    <w:p w:rsidR="00B85CE7" w:rsidRPr="00B85CE7" w:rsidRDefault="00B85CE7" w:rsidP="00B85CE7">
      <w:pPr>
        <w:bidi/>
        <w:spacing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ما مدى فاعلية تطبيق أساس الاستحقاق في القطاع الحكومي؟ وما هي التحديات والحلول المقترحة لتحقيق تطبيق ناجح؟</w:t>
      </w:r>
    </w:p>
    <w:p w:rsidR="00B85CE7" w:rsidRPr="00B85CE7" w:rsidRDefault="00B85CE7" w:rsidP="00B85CE7">
      <w:pPr>
        <w:bidi/>
        <w:spacing w:before="100" w:beforeAutospacing="1" w:after="100" w:afterAutospacing="1" w:line="240" w:lineRule="auto"/>
        <w:outlineLvl w:val="2"/>
        <w:rPr>
          <w:rFonts w:ascii="Times New Roman" w:eastAsia="Times New Roman" w:hAnsi="Times New Roman" w:cs="Times New Roman"/>
          <w:b/>
          <w:bCs/>
          <w:sz w:val="27"/>
          <w:szCs w:val="27"/>
        </w:rPr>
      </w:pPr>
      <w:r w:rsidRPr="00B85CE7">
        <w:rPr>
          <w:rFonts w:ascii="Times New Roman" w:eastAsia="Times New Roman" w:hAnsi="Times New Roman" w:cs="Times New Roman"/>
          <w:b/>
          <w:bCs/>
          <w:sz w:val="27"/>
          <w:szCs w:val="27"/>
          <w:rtl/>
        </w:rPr>
        <w:t>فرضيات البحث</w:t>
      </w:r>
    </w:p>
    <w:p w:rsidR="00B85CE7" w:rsidRPr="00B85CE7" w:rsidRDefault="00B85CE7" w:rsidP="00B85CE7">
      <w:p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لإجراء تحليل شامل لموضوع البحث، يتم تبني الفرضيات التالية</w:t>
      </w:r>
      <w:r w:rsidRPr="00B85CE7">
        <w:rPr>
          <w:rFonts w:ascii="Times New Roman" w:eastAsia="Times New Roman" w:hAnsi="Times New Roman" w:cs="Times New Roman"/>
          <w:sz w:val="24"/>
          <w:szCs w:val="24"/>
        </w:rPr>
        <w:t>:</w:t>
      </w:r>
    </w:p>
    <w:p w:rsidR="00B85CE7" w:rsidRPr="00B85CE7" w:rsidRDefault="00B85CE7" w:rsidP="00B85CE7">
      <w:pPr>
        <w:numPr>
          <w:ilvl w:val="0"/>
          <w:numId w:val="15"/>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الفرضية الأولى</w:t>
      </w:r>
      <w:r w:rsidRPr="00B85CE7">
        <w:rPr>
          <w:rFonts w:ascii="Times New Roman" w:eastAsia="Times New Roman" w:hAnsi="Times New Roman" w:cs="Times New Roman"/>
          <w:b/>
          <w:bCs/>
          <w:sz w:val="24"/>
          <w:szCs w:val="24"/>
        </w:rPr>
        <w:t>:</w:t>
      </w:r>
      <w:r w:rsidRPr="00B85CE7">
        <w:rPr>
          <w:rFonts w:ascii="Times New Roman" w:eastAsia="Times New Roman" w:hAnsi="Times New Roman" w:cs="Times New Roman"/>
          <w:sz w:val="24"/>
          <w:szCs w:val="24"/>
        </w:rPr>
        <w:t xml:space="preserve"> </w:t>
      </w:r>
      <w:r w:rsidRPr="00B85CE7">
        <w:rPr>
          <w:rFonts w:ascii="Times New Roman" w:eastAsia="Times New Roman" w:hAnsi="Times New Roman" w:cs="Times New Roman"/>
          <w:sz w:val="24"/>
          <w:szCs w:val="24"/>
          <w:rtl/>
        </w:rPr>
        <w:t>يساهم تطبيق أساس الاستحقاق في تحسين جودة التقارير المالية الحكومية</w:t>
      </w:r>
      <w:r w:rsidRPr="00B85CE7">
        <w:rPr>
          <w:rFonts w:ascii="Times New Roman" w:eastAsia="Times New Roman" w:hAnsi="Times New Roman" w:cs="Times New Roman"/>
          <w:sz w:val="24"/>
          <w:szCs w:val="24"/>
        </w:rPr>
        <w:t>.</w:t>
      </w:r>
    </w:p>
    <w:p w:rsidR="00B85CE7" w:rsidRPr="00B85CE7" w:rsidRDefault="00B85CE7" w:rsidP="00B85CE7">
      <w:pPr>
        <w:numPr>
          <w:ilvl w:val="0"/>
          <w:numId w:val="15"/>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الفرضية الثانية</w:t>
      </w:r>
      <w:r w:rsidRPr="00B85CE7">
        <w:rPr>
          <w:rFonts w:ascii="Times New Roman" w:eastAsia="Times New Roman" w:hAnsi="Times New Roman" w:cs="Times New Roman"/>
          <w:b/>
          <w:bCs/>
          <w:sz w:val="24"/>
          <w:szCs w:val="24"/>
        </w:rPr>
        <w:t>:</w:t>
      </w:r>
      <w:r w:rsidRPr="00B85CE7">
        <w:rPr>
          <w:rFonts w:ascii="Times New Roman" w:eastAsia="Times New Roman" w:hAnsi="Times New Roman" w:cs="Times New Roman"/>
          <w:sz w:val="24"/>
          <w:szCs w:val="24"/>
        </w:rPr>
        <w:t xml:space="preserve"> </w:t>
      </w:r>
      <w:r w:rsidRPr="00B85CE7">
        <w:rPr>
          <w:rFonts w:ascii="Times New Roman" w:eastAsia="Times New Roman" w:hAnsi="Times New Roman" w:cs="Times New Roman"/>
          <w:sz w:val="24"/>
          <w:szCs w:val="24"/>
          <w:rtl/>
        </w:rPr>
        <w:t>يواجه تطبيق أساس الاستحقاق تحديات تقنية وتنظيمية كبيرة</w:t>
      </w:r>
      <w:r w:rsidRPr="00B85CE7">
        <w:rPr>
          <w:rFonts w:ascii="Times New Roman" w:eastAsia="Times New Roman" w:hAnsi="Times New Roman" w:cs="Times New Roman"/>
          <w:sz w:val="24"/>
          <w:szCs w:val="24"/>
        </w:rPr>
        <w:t>.</w:t>
      </w:r>
    </w:p>
    <w:p w:rsidR="00B85CE7" w:rsidRPr="00B85CE7" w:rsidRDefault="00B85CE7" w:rsidP="00B85CE7">
      <w:pPr>
        <w:numPr>
          <w:ilvl w:val="0"/>
          <w:numId w:val="15"/>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الفرضية الثالثة</w:t>
      </w:r>
      <w:r w:rsidRPr="00B85CE7">
        <w:rPr>
          <w:rFonts w:ascii="Times New Roman" w:eastAsia="Times New Roman" w:hAnsi="Times New Roman" w:cs="Times New Roman"/>
          <w:b/>
          <w:bCs/>
          <w:sz w:val="24"/>
          <w:szCs w:val="24"/>
        </w:rPr>
        <w:t>:</w:t>
      </w:r>
      <w:r w:rsidRPr="00B85CE7">
        <w:rPr>
          <w:rFonts w:ascii="Times New Roman" w:eastAsia="Times New Roman" w:hAnsi="Times New Roman" w:cs="Times New Roman"/>
          <w:sz w:val="24"/>
          <w:szCs w:val="24"/>
        </w:rPr>
        <w:t xml:space="preserve"> </w:t>
      </w:r>
      <w:r w:rsidRPr="00B85CE7">
        <w:rPr>
          <w:rFonts w:ascii="Times New Roman" w:eastAsia="Times New Roman" w:hAnsi="Times New Roman" w:cs="Times New Roman"/>
          <w:sz w:val="24"/>
          <w:szCs w:val="24"/>
          <w:rtl/>
        </w:rPr>
        <w:t>يمكن للتدريب وتطوير البنية التحتية أن يسهم بشكل كبير في نجاح تطبيق أساس الاستحقاق</w:t>
      </w:r>
      <w:r w:rsidRPr="00B85CE7">
        <w:rPr>
          <w:rFonts w:ascii="Times New Roman" w:eastAsia="Times New Roman" w:hAnsi="Times New Roman" w:cs="Times New Roman"/>
          <w:sz w:val="24"/>
          <w:szCs w:val="24"/>
        </w:rPr>
        <w:t>.</w:t>
      </w:r>
    </w:p>
    <w:p w:rsidR="00B85CE7" w:rsidRDefault="00B85CE7" w:rsidP="00B85CE7">
      <w:pPr>
        <w:numPr>
          <w:ilvl w:val="0"/>
          <w:numId w:val="15"/>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الفرضية الرابعة</w:t>
      </w:r>
      <w:r w:rsidRPr="00B85CE7">
        <w:rPr>
          <w:rFonts w:ascii="Times New Roman" w:eastAsia="Times New Roman" w:hAnsi="Times New Roman" w:cs="Times New Roman"/>
          <w:b/>
          <w:bCs/>
          <w:sz w:val="24"/>
          <w:szCs w:val="24"/>
        </w:rPr>
        <w:t>:</w:t>
      </w:r>
      <w:r w:rsidRPr="00B85CE7">
        <w:rPr>
          <w:rFonts w:ascii="Times New Roman" w:eastAsia="Times New Roman" w:hAnsi="Times New Roman" w:cs="Times New Roman"/>
          <w:sz w:val="24"/>
          <w:szCs w:val="24"/>
        </w:rPr>
        <w:t xml:space="preserve"> </w:t>
      </w:r>
      <w:r w:rsidRPr="00B85CE7">
        <w:rPr>
          <w:rFonts w:ascii="Times New Roman" w:eastAsia="Times New Roman" w:hAnsi="Times New Roman" w:cs="Times New Roman"/>
          <w:sz w:val="24"/>
          <w:szCs w:val="24"/>
          <w:rtl/>
        </w:rPr>
        <w:t>هناك علاقة إيجابية بين تطبيق أساس الاستحقاق وزيادة الشفافية والمساءلة المالية في القطاع الحكومي</w:t>
      </w:r>
      <w:r w:rsidRPr="00B85CE7">
        <w:rPr>
          <w:rFonts w:ascii="Times New Roman" w:eastAsia="Times New Roman" w:hAnsi="Times New Roman" w:cs="Times New Roman"/>
          <w:sz w:val="24"/>
          <w:szCs w:val="24"/>
        </w:rPr>
        <w:t>.</w:t>
      </w:r>
    </w:p>
    <w:p w:rsidR="00F92EB5" w:rsidRDefault="00F92EB5" w:rsidP="00F92EB5">
      <w:pPr>
        <w:bidi/>
        <w:spacing w:before="100" w:beforeAutospacing="1" w:after="100" w:afterAutospacing="1" w:line="240" w:lineRule="auto"/>
        <w:ind w:left="360"/>
        <w:rPr>
          <w:rFonts w:ascii="Times New Roman" w:eastAsia="Times New Roman" w:hAnsi="Times New Roman" w:cs="Times New Roman"/>
          <w:b/>
          <w:bCs/>
          <w:sz w:val="24"/>
          <w:szCs w:val="24"/>
          <w:rtl/>
        </w:rPr>
      </w:pPr>
    </w:p>
    <w:p w:rsidR="00F92EB5" w:rsidRDefault="00F92EB5" w:rsidP="00F92EB5">
      <w:pPr>
        <w:bidi/>
        <w:spacing w:before="100" w:beforeAutospacing="1" w:after="100" w:afterAutospacing="1" w:line="240" w:lineRule="auto"/>
        <w:ind w:left="360"/>
        <w:rPr>
          <w:rFonts w:ascii="Times New Roman" w:eastAsia="Times New Roman" w:hAnsi="Times New Roman" w:cs="Times New Roman"/>
          <w:b/>
          <w:bCs/>
          <w:sz w:val="24"/>
          <w:szCs w:val="24"/>
          <w:rtl/>
        </w:rPr>
      </w:pPr>
    </w:p>
    <w:p w:rsidR="00F92EB5" w:rsidRDefault="00F92EB5" w:rsidP="00F92EB5">
      <w:pPr>
        <w:bidi/>
        <w:spacing w:before="100" w:beforeAutospacing="1" w:after="100" w:afterAutospacing="1" w:line="240" w:lineRule="auto"/>
        <w:ind w:left="360"/>
        <w:rPr>
          <w:rFonts w:ascii="Times New Roman" w:eastAsia="Times New Roman" w:hAnsi="Times New Roman" w:cs="Times New Roman"/>
          <w:b/>
          <w:bCs/>
          <w:sz w:val="24"/>
          <w:szCs w:val="24"/>
          <w:rtl/>
        </w:rPr>
      </w:pPr>
    </w:p>
    <w:p w:rsidR="00F92EB5" w:rsidRPr="00B85CE7" w:rsidRDefault="00F92EB5" w:rsidP="00F92EB5">
      <w:pPr>
        <w:bidi/>
        <w:spacing w:before="100" w:beforeAutospacing="1" w:after="100" w:afterAutospacing="1" w:line="240" w:lineRule="auto"/>
        <w:ind w:left="360"/>
        <w:rPr>
          <w:rFonts w:ascii="Times New Roman" w:eastAsia="Times New Roman" w:hAnsi="Times New Roman" w:cs="Times New Roman"/>
          <w:sz w:val="24"/>
          <w:szCs w:val="24"/>
        </w:rPr>
      </w:pPr>
    </w:p>
    <w:p w:rsidR="00B85CE7" w:rsidRPr="00B85CE7" w:rsidRDefault="00B85CE7" w:rsidP="00B85CE7">
      <w:pPr>
        <w:bidi/>
        <w:spacing w:before="100" w:beforeAutospacing="1" w:after="100" w:afterAutospacing="1" w:line="240" w:lineRule="auto"/>
        <w:outlineLvl w:val="2"/>
        <w:rPr>
          <w:rFonts w:ascii="Times New Roman" w:eastAsia="Times New Roman" w:hAnsi="Times New Roman" w:cs="Times New Roman"/>
          <w:b/>
          <w:bCs/>
          <w:sz w:val="27"/>
          <w:szCs w:val="27"/>
        </w:rPr>
      </w:pPr>
      <w:r w:rsidRPr="00B85CE7">
        <w:rPr>
          <w:rFonts w:ascii="Times New Roman" w:eastAsia="Times New Roman" w:hAnsi="Times New Roman" w:cs="Times New Roman"/>
          <w:b/>
          <w:bCs/>
          <w:sz w:val="27"/>
          <w:szCs w:val="27"/>
          <w:rtl/>
        </w:rPr>
        <w:lastRenderedPageBreak/>
        <w:t>منهجية البحث</w:t>
      </w:r>
    </w:p>
    <w:p w:rsidR="00B85CE7" w:rsidRPr="00B85CE7" w:rsidRDefault="00B85CE7" w:rsidP="00B85CE7">
      <w:p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يعتمد البحث على منهجية شاملة تجمع بين التحليل الكمي والنوعي للوصول إلى فهم عميق لموضوع الدراسة. تتضمن المنهجية العناصر التالية</w:t>
      </w:r>
      <w:r w:rsidRPr="00B85CE7">
        <w:rPr>
          <w:rFonts w:ascii="Times New Roman" w:eastAsia="Times New Roman" w:hAnsi="Times New Roman" w:cs="Times New Roman"/>
          <w:sz w:val="24"/>
          <w:szCs w:val="24"/>
        </w:rPr>
        <w:t>:</w:t>
      </w:r>
    </w:p>
    <w:p w:rsidR="00B85CE7" w:rsidRPr="00B85CE7" w:rsidRDefault="00B85CE7" w:rsidP="00B85CE7">
      <w:pPr>
        <w:numPr>
          <w:ilvl w:val="0"/>
          <w:numId w:val="16"/>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المنهج الكمي</w:t>
      </w:r>
      <w:r w:rsidRPr="00B85CE7">
        <w:rPr>
          <w:rFonts w:ascii="Times New Roman" w:eastAsia="Times New Roman" w:hAnsi="Times New Roman" w:cs="Times New Roman"/>
          <w:b/>
          <w:bCs/>
          <w:sz w:val="24"/>
          <w:szCs w:val="24"/>
        </w:rPr>
        <w:t>:</w:t>
      </w:r>
    </w:p>
    <w:p w:rsidR="00B85CE7" w:rsidRPr="00B85CE7" w:rsidRDefault="00B85CE7" w:rsidP="00B85CE7">
      <w:pPr>
        <w:numPr>
          <w:ilvl w:val="1"/>
          <w:numId w:val="16"/>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استخدام استبيانات موجهة لجمع البيانات من العاملين في القطاع الحكومي</w:t>
      </w:r>
      <w:r w:rsidRPr="00B85CE7">
        <w:rPr>
          <w:rFonts w:ascii="Times New Roman" w:eastAsia="Times New Roman" w:hAnsi="Times New Roman" w:cs="Times New Roman"/>
          <w:sz w:val="24"/>
          <w:szCs w:val="24"/>
        </w:rPr>
        <w:t>.</w:t>
      </w:r>
    </w:p>
    <w:p w:rsidR="00B85CE7" w:rsidRPr="00B85CE7" w:rsidRDefault="00B85CE7" w:rsidP="00B85CE7">
      <w:pPr>
        <w:numPr>
          <w:ilvl w:val="1"/>
          <w:numId w:val="16"/>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تحليل البيانات باستخدام أدوات التحليل الإحصائي لتحديد الاتجاهات العامة والتحديات</w:t>
      </w:r>
      <w:r w:rsidRPr="00B85CE7">
        <w:rPr>
          <w:rFonts w:ascii="Times New Roman" w:eastAsia="Times New Roman" w:hAnsi="Times New Roman" w:cs="Times New Roman"/>
          <w:sz w:val="24"/>
          <w:szCs w:val="24"/>
        </w:rPr>
        <w:t>.</w:t>
      </w:r>
    </w:p>
    <w:p w:rsidR="00B85CE7" w:rsidRPr="00B85CE7" w:rsidRDefault="00B85CE7" w:rsidP="00B85CE7">
      <w:pPr>
        <w:numPr>
          <w:ilvl w:val="0"/>
          <w:numId w:val="16"/>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المنهج النوعي</w:t>
      </w:r>
      <w:r w:rsidRPr="00B85CE7">
        <w:rPr>
          <w:rFonts w:ascii="Times New Roman" w:eastAsia="Times New Roman" w:hAnsi="Times New Roman" w:cs="Times New Roman"/>
          <w:b/>
          <w:bCs/>
          <w:sz w:val="24"/>
          <w:szCs w:val="24"/>
        </w:rPr>
        <w:t>:</w:t>
      </w:r>
    </w:p>
    <w:p w:rsidR="00B85CE7" w:rsidRPr="00B85CE7" w:rsidRDefault="00B85CE7" w:rsidP="00B85CE7">
      <w:pPr>
        <w:numPr>
          <w:ilvl w:val="1"/>
          <w:numId w:val="16"/>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إجراء مقابلات مع خبراء ماليين ومحاسبيين في القطاع الحكومي</w:t>
      </w:r>
      <w:r w:rsidRPr="00B85CE7">
        <w:rPr>
          <w:rFonts w:ascii="Times New Roman" w:eastAsia="Times New Roman" w:hAnsi="Times New Roman" w:cs="Times New Roman"/>
          <w:sz w:val="24"/>
          <w:szCs w:val="24"/>
        </w:rPr>
        <w:t>.</w:t>
      </w:r>
    </w:p>
    <w:p w:rsidR="00B85CE7" w:rsidRPr="00B85CE7" w:rsidRDefault="00B85CE7" w:rsidP="00B85CE7">
      <w:pPr>
        <w:numPr>
          <w:ilvl w:val="1"/>
          <w:numId w:val="16"/>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تحليل دراسات حالة من دول تطبق أساس الاستحقاق بنجاح</w:t>
      </w:r>
      <w:r w:rsidRPr="00B85CE7">
        <w:rPr>
          <w:rFonts w:ascii="Times New Roman" w:eastAsia="Times New Roman" w:hAnsi="Times New Roman" w:cs="Times New Roman"/>
          <w:sz w:val="24"/>
          <w:szCs w:val="24"/>
        </w:rPr>
        <w:t>.</w:t>
      </w:r>
    </w:p>
    <w:p w:rsidR="00B85CE7" w:rsidRPr="00B85CE7" w:rsidRDefault="00B85CE7" w:rsidP="00B85CE7">
      <w:pPr>
        <w:numPr>
          <w:ilvl w:val="0"/>
          <w:numId w:val="16"/>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مصادر البيانات</w:t>
      </w:r>
      <w:r w:rsidRPr="00B85CE7">
        <w:rPr>
          <w:rFonts w:ascii="Times New Roman" w:eastAsia="Times New Roman" w:hAnsi="Times New Roman" w:cs="Times New Roman"/>
          <w:b/>
          <w:bCs/>
          <w:sz w:val="24"/>
          <w:szCs w:val="24"/>
        </w:rPr>
        <w:t>:</w:t>
      </w:r>
    </w:p>
    <w:p w:rsidR="00B85CE7" w:rsidRPr="00B85CE7" w:rsidRDefault="00B85CE7" w:rsidP="00B85CE7">
      <w:pPr>
        <w:numPr>
          <w:ilvl w:val="1"/>
          <w:numId w:val="16"/>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البيانات الأولية: جمع البيانات من خلال الاستبيانات والمقابلات</w:t>
      </w:r>
      <w:r w:rsidRPr="00B85CE7">
        <w:rPr>
          <w:rFonts w:ascii="Times New Roman" w:eastAsia="Times New Roman" w:hAnsi="Times New Roman" w:cs="Times New Roman"/>
          <w:sz w:val="24"/>
          <w:szCs w:val="24"/>
        </w:rPr>
        <w:t>.</w:t>
      </w:r>
    </w:p>
    <w:p w:rsidR="00B85CE7" w:rsidRPr="00B85CE7" w:rsidRDefault="00B85CE7" w:rsidP="00B85CE7">
      <w:pPr>
        <w:numPr>
          <w:ilvl w:val="1"/>
          <w:numId w:val="16"/>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البيانات الثانوية: مراجعة الدراسات السابقة، التقارير الحكومية، والمعايير الدولية المتعلقة بتطبيق أساس الاستحقاق</w:t>
      </w:r>
      <w:r w:rsidRPr="00B85CE7">
        <w:rPr>
          <w:rFonts w:ascii="Times New Roman" w:eastAsia="Times New Roman" w:hAnsi="Times New Roman" w:cs="Times New Roman"/>
          <w:sz w:val="24"/>
          <w:szCs w:val="24"/>
        </w:rPr>
        <w:t>.</w:t>
      </w:r>
    </w:p>
    <w:p w:rsidR="00B85CE7" w:rsidRPr="00B85CE7" w:rsidRDefault="00B85CE7" w:rsidP="00B85CE7">
      <w:pPr>
        <w:numPr>
          <w:ilvl w:val="0"/>
          <w:numId w:val="16"/>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أدوات التحليل</w:t>
      </w:r>
      <w:r w:rsidRPr="00B85CE7">
        <w:rPr>
          <w:rFonts w:ascii="Times New Roman" w:eastAsia="Times New Roman" w:hAnsi="Times New Roman" w:cs="Times New Roman"/>
          <w:b/>
          <w:bCs/>
          <w:sz w:val="24"/>
          <w:szCs w:val="24"/>
        </w:rPr>
        <w:t>:</w:t>
      </w:r>
    </w:p>
    <w:p w:rsidR="00B85CE7" w:rsidRPr="00B85CE7" w:rsidRDefault="00B85CE7" w:rsidP="00B85CE7">
      <w:pPr>
        <w:numPr>
          <w:ilvl w:val="1"/>
          <w:numId w:val="16"/>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البرمجيات الإحصائية لتحليل البيانات الكمية</w:t>
      </w:r>
      <w:r w:rsidRPr="00B85CE7">
        <w:rPr>
          <w:rFonts w:ascii="Times New Roman" w:eastAsia="Times New Roman" w:hAnsi="Times New Roman" w:cs="Times New Roman"/>
          <w:sz w:val="24"/>
          <w:szCs w:val="24"/>
        </w:rPr>
        <w:t>.</w:t>
      </w:r>
    </w:p>
    <w:p w:rsidR="00F0542F" w:rsidRPr="00B85CE7" w:rsidRDefault="00B85CE7" w:rsidP="00F92EB5">
      <w:pPr>
        <w:numPr>
          <w:ilvl w:val="1"/>
          <w:numId w:val="16"/>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تحليل المضمون للمقابلات والدراسات النوعية</w:t>
      </w:r>
      <w:r w:rsidRPr="00B85CE7">
        <w:rPr>
          <w:rFonts w:ascii="Times New Roman" w:eastAsia="Times New Roman" w:hAnsi="Times New Roman" w:cs="Times New Roman"/>
          <w:sz w:val="24"/>
          <w:szCs w:val="24"/>
        </w:rPr>
        <w:t>.</w:t>
      </w:r>
    </w:p>
    <w:p w:rsidR="00B85CE7" w:rsidRPr="00B85CE7" w:rsidRDefault="00B85CE7" w:rsidP="00B85CE7">
      <w:pPr>
        <w:bidi/>
        <w:spacing w:before="100" w:beforeAutospacing="1" w:after="100" w:afterAutospacing="1" w:line="240" w:lineRule="auto"/>
        <w:outlineLvl w:val="2"/>
        <w:rPr>
          <w:rFonts w:ascii="Times New Roman" w:eastAsia="Times New Roman" w:hAnsi="Times New Roman" w:cs="Times New Roman"/>
          <w:b/>
          <w:bCs/>
          <w:sz w:val="27"/>
          <w:szCs w:val="27"/>
        </w:rPr>
      </w:pPr>
      <w:r w:rsidRPr="00B85CE7">
        <w:rPr>
          <w:rFonts w:ascii="Times New Roman" w:eastAsia="Times New Roman" w:hAnsi="Times New Roman" w:cs="Times New Roman"/>
          <w:b/>
          <w:bCs/>
          <w:sz w:val="27"/>
          <w:szCs w:val="27"/>
          <w:rtl/>
        </w:rPr>
        <w:t>هيكل البحث</w:t>
      </w:r>
    </w:p>
    <w:p w:rsidR="00B85CE7" w:rsidRPr="00B85CE7" w:rsidRDefault="00B85CE7" w:rsidP="00B85CE7">
      <w:p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يتضمن البحث ثمانية فصول رئيسية، تغطي الجوانب النظرية والعملية لتطبيق أساس الاستحقاق في القطاع الحكومي، وهي كالتالي</w:t>
      </w:r>
      <w:r w:rsidRPr="00B85CE7">
        <w:rPr>
          <w:rFonts w:ascii="Times New Roman" w:eastAsia="Times New Roman" w:hAnsi="Times New Roman" w:cs="Times New Roman"/>
          <w:sz w:val="24"/>
          <w:szCs w:val="24"/>
        </w:rPr>
        <w:t>:</w:t>
      </w:r>
    </w:p>
    <w:p w:rsidR="00B85CE7" w:rsidRPr="00B85CE7" w:rsidRDefault="00B85CE7" w:rsidP="00B85CE7">
      <w:pPr>
        <w:numPr>
          <w:ilvl w:val="0"/>
          <w:numId w:val="17"/>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الفصل الأول: الإطار النظري</w:t>
      </w:r>
    </w:p>
    <w:p w:rsidR="00B85CE7" w:rsidRPr="00B85CE7" w:rsidRDefault="00B85CE7" w:rsidP="00B85CE7">
      <w:pPr>
        <w:numPr>
          <w:ilvl w:val="1"/>
          <w:numId w:val="17"/>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يتناول تعريف أساس الاستحقاق، الفرق بينه وبين أساس النقد، وأهميته في القطاع الحكومي</w:t>
      </w:r>
      <w:r w:rsidRPr="00B85CE7">
        <w:rPr>
          <w:rFonts w:ascii="Times New Roman" w:eastAsia="Times New Roman" w:hAnsi="Times New Roman" w:cs="Times New Roman"/>
          <w:sz w:val="24"/>
          <w:szCs w:val="24"/>
        </w:rPr>
        <w:t>.</w:t>
      </w:r>
    </w:p>
    <w:p w:rsidR="00B85CE7" w:rsidRPr="00B85CE7" w:rsidRDefault="00B85CE7" w:rsidP="00B85CE7">
      <w:pPr>
        <w:numPr>
          <w:ilvl w:val="0"/>
          <w:numId w:val="17"/>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الفصل الثاني: الدراسات السابقة</w:t>
      </w:r>
    </w:p>
    <w:p w:rsidR="00B85CE7" w:rsidRPr="00B85CE7" w:rsidRDefault="00B85CE7" w:rsidP="00B85CE7">
      <w:pPr>
        <w:numPr>
          <w:ilvl w:val="1"/>
          <w:numId w:val="17"/>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يستعرض الأدبيات المتعلقة بتطبيق أساس الاستحقاق، مع تحليل الفجوات البحثية</w:t>
      </w:r>
      <w:r w:rsidRPr="00B85CE7">
        <w:rPr>
          <w:rFonts w:ascii="Times New Roman" w:eastAsia="Times New Roman" w:hAnsi="Times New Roman" w:cs="Times New Roman"/>
          <w:sz w:val="24"/>
          <w:szCs w:val="24"/>
        </w:rPr>
        <w:t>.</w:t>
      </w:r>
    </w:p>
    <w:p w:rsidR="00B85CE7" w:rsidRPr="00B85CE7" w:rsidRDefault="00B85CE7" w:rsidP="00B85CE7">
      <w:pPr>
        <w:numPr>
          <w:ilvl w:val="0"/>
          <w:numId w:val="17"/>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الفصل الثالث: منهجية البحث</w:t>
      </w:r>
    </w:p>
    <w:p w:rsidR="00B85CE7" w:rsidRPr="00B85CE7" w:rsidRDefault="00B85CE7" w:rsidP="00B85CE7">
      <w:pPr>
        <w:numPr>
          <w:ilvl w:val="1"/>
          <w:numId w:val="17"/>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يوضح منهجية البحث، أدوات جمع البيانات، وتحليلها</w:t>
      </w:r>
      <w:r w:rsidRPr="00B85CE7">
        <w:rPr>
          <w:rFonts w:ascii="Times New Roman" w:eastAsia="Times New Roman" w:hAnsi="Times New Roman" w:cs="Times New Roman"/>
          <w:sz w:val="24"/>
          <w:szCs w:val="24"/>
        </w:rPr>
        <w:t>.</w:t>
      </w:r>
    </w:p>
    <w:p w:rsidR="00B85CE7" w:rsidRPr="00B85CE7" w:rsidRDefault="00B85CE7" w:rsidP="00B85CE7">
      <w:pPr>
        <w:numPr>
          <w:ilvl w:val="0"/>
          <w:numId w:val="17"/>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الفصل الرابع: تحليل البيانات</w:t>
      </w:r>
    </w:p>
    <w:p w:rsidR="00B85CE7" w:rsidRPr="00B85CE7" w:rsidRDefault="00B85CE7" w:rsidP="00B85CE7">
      <w:pPr>
        <w:numPr>
          <w:ilvl w:val="1"/>
          <w:numId w:val="17"/>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يعرض البيانات التي تم جمعها من خلال الاستبيانات والمقابلات، مع تحليل النتائج</w:t>
      </w:r>
      <w:r w:rsidRPr="00B85CE7">
        <w:rPr>
          <w:rFonts w:ascii="Times New Roman" w:eastAsia="Times New Roman" w:hAnsi="Times New Roman" w:cs="Times New Roman"/>
          <w:sz w:val="24"/>
          <w:szCs w:val="24"/>
        </w:rPr>
        <w:t>.</w:t>
      </w:r>
    </w:p>
    <w:p w:rsidR="00B85CE7" w:rsidRPr="00B85CE7" w:rsidRDefault="00B85CE7" w:rsidP="00B85CE7">
      <w:pPr>
        <w:numPr>
          <w:ilvl w:val="0"/>
          <w:numId w:val="17"/>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الفصل الخامس: التحديات والمشاكل</w:t>
      </w:r>
    </w:p>
    <w:p w:rsidR="00B85CE7" w:rsidRPr="00B85CE7" w:rsidRDefault="00B85CE7" w:rsidP="00B85CE7">
      <w:pPr>
        <w:numPr>
          <w:ilvl w:val="1"/>
          <w:numId w:val="17"/>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يناقش التحديات التقنية والتنظيمية التي تواجه تطبيق أساس الاستحقاق</w:t>
      </w:r>
      <w:r w:rsidRPr="00B85CE7">
        <w:rPr>
          <w:rFonts w:ascii="Times New Roman" w:eastAsia="Times New Roman" w:hAnsi="Times New Roman" w:cs="Times New Roman"/>
          <w:sz w:val="24"/>
          <w:szCs w:val="24"/>
        </w:rPr>
        <w:t>.</w:t>
      </w:r>
    </w:p>
    <w:p w:rsidR="00B85CE7" w:rsidRPr="00B85CE7" w:rsidRDefault="00B85CE7" w:rsidP="00B85CE7">
      <w:pPr>
        <w:numPr>
          <w:ilvl w:val="0"/>
          <w:numId w:val="17"/>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الفصل السادس: الفوائد المحققة</w:t>
      </w:r>
    </w:p>
    <w:p w:rsidR="00B85CE7" w:rsidRPr="00B85CE7" w:rsidRDefault="00B85CE7" w:rsidP="00B85CE7">
      <w:pPr>
        <w:numPr>
          <w:ilvl w:val="1"/>
          <w:numId w:val="17"/>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يركز على الفوائد التي يمكن تحقيقها من خلال تطبيق هذا النظام، مثل تحسين الشفافية والمساءلة</w:t>
      </w:r>
      <w:r w:rsidRPr="00B85CE7">
        <w:rPr>
          <w:rFonts w:ascii="Times New Roman" w:eastAsia="Times New Roman" w:hAnsi="Times New Roman" w:cs="Times New Roman"/>
          <w:sz w:val="24"/>
          <w:szCs w:val="24"/>
        </w:rPr>
        <w:t>.</w:t>
      </w:r>
    </w:p>
    <w:p w:rsidR="00B85CE7" w:rsidRPr="00B85CE7" w:rsidRDefault="00B85CE7" w:rsidP="00B85CE7">
      <w:pPr>
        <w:numPr>
          <w:ilvl w:val="0"/>
          <w:numId w:val="17"/>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الفصل السابع: الحلول والتوصيات</w:t>
      </w:r>
    </w:p>
    <w:p w:rsidR="00B85CE7" w:rsidRPr="00B85CE7" w:rsidRDefault="00B85CE7" w:rsidP="00B85CE7">
      <w:pPr>
        <w:numPr>
          <w:ilvl w:val="1"/>
          <w:numId w:val="17"/>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يقدم مقترحات عملية لتسهيل تطبيق أساس الاستحقاق، مع التركيز على الدول النامية</w:t>
      </w:r>
      <w:r w:rsidRPr="00B85CE7">
        <w:rPr>
          <w:rFonts w:ascii="Times New Roman" w:eastAsia="Times New Roman" w:hAnsi="Times New Roman" w:cs="Times New Roman"/>
          <w:sz w:val="24"/>
          <w:szCs w:val="24"/>
        </w:rPr>
        <w:t>.</w:t>
      </w:r>
    </w:p>
    <w:p w:rsidR="00B85CE7" w:rsidRPr="00B85CE7" w:rsidRDefault="00B85CE7" w:rsidP="00B85CE7">
      <w:pPr>
        <w:numPr>
          <w:ilvl w:val="0"/>
          <w:numId w:val="17"/>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الفصل الثامن: الخاتمة والتوصيات المستقبلية</w:t>
      </w:r>
    </w:p>
    <w:p w:rsidR="00B85CE7" w:rsidRDefault="00B85CE7" w:rsidP="00F0542F">
      <w:pPr>
        <w:numPr>
          <w:ilvl w:val="1"/>
          <w:numId w:val="17"/>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يلخص النتائج الرئيسية للبحث ويقدم توصيات لأبحاث مستقبلية</w:t>
      </w:r>
      <w:r w:rsidRPr="00B85CE7">
        <w:rPr>
          <w:rFonts w:ascii="Times New Roman" w:eastAsia="Times New Roman" w:hAnsi="Times New Roman" w:cs="Times New Roman"/>
          <w:sz w:val="24"/>
          <w:szCs w:val="24"/>
        </w:rPr>
        <w:t>.</w:t>
      </w:r>
    </w:p>
    <w:p w:rsidR="00F92EB5" w:rsidRDefault="00F92EB5" w:rsidP="00F92EB5">
      <w:pPr>
        <w:bidi/>
        <w:spacing w:before="100" w:beforeAutospacing="1" w:after="100" w:afterAutospacing="1" w:line="240" w:lineRule="auto"/>
        <w:ind w:left="1080"/>
        <w:rPr>
          <w:rFonts w:ascii="Times New Roman" w:eastAsia="Times New Roman" w:hAnsi="Times New Roman" w:cs="Times New Roman"/>
          <w:sz w:val="24"/>
          <w:szCs w:val="24"/>
          <w:rtl/>
        </w:rPr>
      </w:pPr>
    </w:p>
    <w:p w:rsidR="00F92EB5" w:rsidRDefault="00F92EB5" w:rsidP="00F92EB5">
      <w:pPr>
        <w:bidi/>
        <w:spacing w:before="100" w:beforeAutospacing="1" w:after="100" w:afterAutospacing="1" w:line="240" w:lineRule="auto"/>
        <w:ind w:left="1080"/>
        <w:rPr>
          <w:rFonts w:ascii="Times New Roman" w:eastAsia="Times New Roman" w:hAnsi="Times New Roman" w:cs="Times New Roman"/>
          <w:sz w:val="24"/>
          <w:szCs w:val="24"/>
          <w:rtl/>
        </w:rPr>
      </w:pPr>
    </w:p>
    <w:p w:rsidR="00F92EB5" w:rsidRDefault="00F92EB5" w:rsidP="00F92EB5">
      <w:pPr>
        <w:bidi/>
        <w:spacing w:before="100" w:beforeAutospacing="1" w:after="100" w:afterAutospacing="1" w:line="240" w:lineRule="auto"/>
        <w:ind w:left="1080"/>
        <w:rPr>
          <w:rFonts w:ascii="Times New Roman" w:eastAsia="Times New Roman" w:hAnsi="Times New Roman" w:cs="Times New Roman"/>
          <w:sz w:val="24"/>
          <w:szCs w:val="24"/>
          <w:rtl/>
        </w:rPr>
      </w:pPr>
    </w:p>
    <w:p w:rsidR="00F92EB5" w:rsidRPr="00B85CE7" w:rsidRDefault="00F92EB5" w:rsidP="00F92EB5">
      <w:pPr>
        <w:bidi/>
        <w:spacing w:before="100" w:beforeAutospacing="1" w:after="100" w:afterAutospacing="1" w:line="240" w:lineRule="auto"/>
        <w:ind w:left="1080"/>
        <w:rPr>
          <w:rFonts w:ascii="Times New Roman" w:eastAsia="Times New Roman" w:hAnsi="Times New Roman" w:cs="Times New Roman"/>
          <w:sz w:val="24"/>
          <w:szCs w:val="24"/>
        </w:rPr>
      </w:pPr>
    </w:p>
    <w:p w:rsidR="00B85CE7" w:rsidRPr="00B85CE7" w:rsidRDefault="00B85CE7" w:rsidP="00B85CE7">
      <w:pPr>
        <w:bidi/>
        <w:spacing w:after="0"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Pr>
        <w:lastRenderedPageBreak/>
        <w:pict>
          <v:rect id="_x0000_i1025" style="width:0;height:1.5pt" o:hralign="right" o:hrstd="t" o:hr="t" fillcolor="#a0a0a0" stroked="f"/>
        </w:pict>
      </w:r>
    </w:p>
    <w:p w:rsidR="00B85CE7" w:rsidRPr="00B85CE7" w:rsidRDefault="00B85CE7" w:rsidP="00B85CE7">
      <w:pPr>
        <w:bidi/>
        <w:spacing w:before="100" w:beforeAutospacing="1" w:after="100" w:afterAutospacing="1" w:line="240" w:lineRule="auto"/>
        <w:outlineLvl w:val="2"/>
        <w:rPr>
          <w:rFonts w:ascii="Times New Roman" w:eastAsia="Times New Roman" w:hAnsi="Times New Roman" w:cs="Times New Roman"/>
          <w:b/>
          <w:bCs/>
          <w:sz w:val="27"/>
          <w:szCs w:val="27"/>
        </w:rPr>
      </w:pPr>
      <w:r w:rsidRPr="00B85CE7">
        <w:rPr>
          <w:rFonts w:ascii="Times New Roman" w:eastAsia="Times New Roman" w:hAnsi="Times New Roman" w:cs="Times New Roman"/>
          <w:b/>
          <w:bCs/>
          <w:sz w:val="27"/>
          <w:szCs w:val="27"/>
          <w:rtl/>
        </w:rPr>
        <w:t>أولًا: تعريف أساس الاستحقاق</w:t>
      </w:r>
    </w:p>
    <w:p w:rsidR="00B85CE7" w:rsidRPr="00B85CE7" w:rsidRDefault="00B85CE7" w:rsidP="00B85CE7">
      <w:p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أساس الاستحقاق</w:t>
      </w:r>
      <w:r w:rsidRPr="00B85CE7">
        <w:rPr>
          <w:rFonts w:ascii="Times New Roman" w:eastAsia="Times New Roman" w:hAnsi="Times New Roman" w:cs="Times New Roman"/>
          <w:sz w:val="24"/>
          <w:szCs w:val="24"/>
        </w:rPr>
        <w:t xml:space="preserve"> (Accrual Basis) </w:t>
      </w:r>
      <w:r w:rsidRPr="00B85CE7">
        <w:rPr>
          <w:rFonts w:ascii="Times New Roman" w:eastAsia="Times New Roman" w:hAnsi="Times New Roman" w:cs="Times New Roman"/>
          <w:sz w:val="24"/>
          <w:szCs w:val="24"/>
          <w:rtl/>
        </w:rPr>
        <w:t>هو أحد الأساليب المحاسبية المستخدمة لتسجيل العمليات المالية. يتميز هذا الأسلوب بالاعتراف بالإيرادات والمصروفات عند تحققها، بغض النظر عن توقيت التدفقات النقدية الداخلة أو الخارجة. بمعنى آخر، يعتمد أساس الاستحقاق على مبدأ "التحقق المالي" بدلاً من "النقدية الفعلية</w:t>
      </w:r>
      <w:r w:rsidRPr="00B85CE7">
        <w:rPr>
          <w:rFonts w:ascii="Times New Roman" w:eastAsia="Times New Roman" w:hAnsi="Times New Roman" w:cs="Times New Roman"/>
          <w:sz w:val="24"/>
          <w:szCs w:val="24"/>
        </w:rPr>
        <w:t>".</w:t>
      </w:r>
    </w:p>
    <w:p w:rsidR="00B85CE7" w:rsidRPr="00B85CE7" w:rsidRDefault="00B85CE7" w:rsidP="00B85CE7">
      <w:p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على سبيل المثال</w:t>
      </w:r>
      <w:r w:rsidRPr="00B85CE7">
        <w:rPr>
          <w:rFonts w:ascii="Times New Roman" w:eastAsia="Times New Roman" w:hAnsi="Times New Roman" w:cs="Times New Roman"/>
          <w:sz w:val="24"/>
          <w:szCs w:val="24"/>
        </w:rPr>
        <w:t>:</w:t>
      </w:r>
    </w:p>
    <w:p w:rsidR="00B85CE7" w:rsidRPr="00B85CE7" w:rsidRDefault="00B85CE7" w:rsidP="00B85CE7">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في حالة الإيرادات: يتم تسجيل الإيرادات عند تقديم الخدمة أو بيع المنتج، حتى لو لم يتم تحصيل المبلغ بعد</w:t>
      </w:r>
      <w:r w:rsidRPr="00B85CE7">
        <w:rPr>
          <w:rFonts w:ascii="Times New Roman" w:eastAsia="Times New Roman" w:hAnsi="Times New Roman" w:cs="Times New Roman"/>
          <w:sz w:val="24"/>
          <w:szCs w:val="24"/>
        </w:rPr>
        <w:t>.</w:t>
      </w:r>
    </w:p>
    <w:p w:rsidR="00B85CE7" w:rsidRPr="00B85CE7" w:rsidRDefault="00B85CE7" w:rsidP="00B85CE7">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في حالة المصروفات: يتم تسجيل المصروفات عند استلام السلع أو الخدمات، بغض النظر عن توقيت الدفع</w:t>
      </w:r>
      <w:r w:rsidRPr="00B85CE7">
        <w:rPr>
          <w:rFonts w:ascii="Times New Roman" w:eastAsia="Times New Roman" w:hAnsi="Times New Roman" w:cs="Times New Roman"/>
          <w:sz w:val="24"/>
          <w:szCs w:val="24"/>
        </w:rPr>
        <w:t>.</w:t>
      </w:r>
    </w:p>
    <w:p w:rsidR="00B85CE7" w:rsidRPr="00B85CE7" w:rsidRDefault="00B85CE7" w:rsidP="00B85CE7">
      <w:p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الخصائص الرئيسية لأساس الاستحقاق</w:t>
      </w:r>
      <w:r w:rsidRPr="00B85CE7">
        <w:rPr>
          <w:rFonts w:ascii="Times New Roman" w:eastAsia="Times New Roman" w:hAnsi="Times New Roman" w:cs="Times New Roman"/>
          <w:b/>
          <w:bCs/>
          <w:sz w:val="24"/>
          <w:szCs w:val="24"/>
        </w:rPr>
        <w:t>:</w:t>
      </w:r>
    </w:p>
    <w:p w:rsidR="00B85CE7" w:rsidRPr="00B85CE7" w:rsidRDefault="00B85CE7" w:rsidP="00B85CE7">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التزامن الزمني</w:t>
      </w:r>
      <w:r w:rsidRPr="00B85CE7">
        <w:rPr>
          <w:rFonts w:ascii="Times New Roman" w:eastAsia="Times New Roman" w:hAnsi="Times New Roman" w:cs="Times New Roman"/>
          <w:b/>
          <w:bCs/>
          <w:sz w:val="24"/>
          <w:szCs w:val="24"/>
        </w:rPr>
        <w:t>:</w:t>
      </w:r>
      <w:r w:rsidRPr="00B85CE7">
        <w:rPr>
          <w:rFonts w:ascii="Times New Roman" w:eastAsia="Times New Roman" w:hAnsi="Times New Roman" w:cs="Times New Roman"/>
          <w:sz w:val="24"/>
          <w:szCs w:val="24"/>
        </w:rPr>
        <w:t xml:space="preserve"> </w:t>
      </w:r>
      <w:r w:rsidRPr="00B85CE7">
        <w:rPr>
          <w:rFonts w:ascii="Times New Roman" w:eastAsia="Times New Roman" w:hAnsi="Times New Roman" w:cs="Times New Roman"/>
          <w:sz w:val="24"/>
          <w:szCs w:val="24"/>
          <w:rtl/>
        </w:rPr>
        <w:t>يتم تسجيل الإيرادات والمصروفات في الفترة المحاسبية التي تخصها، مما يعكس صورة دقيقة للوضع المالي</w:t>
      </w:r>
      <w:r w:rsidRPr="00B85CE7">
        <w:rPr>
          <w:rFonts w:ascii="Times New Roman" w:eastAsia="Times New Roman" w:hAnsi="Times New Roman" w:cs="Times New Roman"/>
          <w:sz w:val="24"/>
          <w:szCs w:val="24"/>
        </w:rPr>
        <w:t>.</w:t>
      </w:r>
    </w:p>
    <w:p w:rsidR="00B85CE7" w:rsidRPr="00B85CE7" w:rsidRDefault="00B85CE7" w:rsidP="00B85CE7">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الاتساق</w:t>
      </w:r>
      <w:r w:rsidRPr="00B85CE7">
        <w:rPr>
          <w:rFonts w:ascii="Times New Roman" w:eastAsia="Times New Roman" w:hAnsi="Times New Roman" w:cs="Times New Roman"/>
          <w:b/>
          <w:bCs/>
          <w:sz w:val="24"/>
          <w:szCs w:val="24"/>
        </w:rPr>
        <w:t>:</w:t>
      </w:r>
      <w:r w:rsidRPr="00B85CE7">
        <w:rPr>
          <w:rFonts w:ascii="Times New Roman" w:eastAsia="Times New Roman" w:hAnsi="Times New Roman" w:cs="Times New Roman"/>
          <w:sz w:val="24"/>
          <w:szCs w:val="24"/>
        </w:rPr>
        <w:t xml:space="preserve"> </w:t>
      </w:r>
      <w:r w:rsidRPr="00B85CE7">
        <w:rPr>
          <w:rFonts w:ascii="Times New Roman" w:eastAsia="Times New Roman" w:hAnsi="Times New Roman" w:cs="Times New Roman"/>
          <w:sz w:val="24"/>
          <w:szCs w:val="24"/>
          <w:rtl/>
        </w:rPr>
        <w:t>يضمن هذا الأساس تسجيل العمليات بنفس الطريقة لفترات مختلفة، مما يسهل مقارنة الأداء المالي عبر الزمن</w:t>
      </w:r>
      <w:r w:rsidRPr="00B85CE7">
        <w:rPr>
          <w:rFonts w:ascii="Times New Roman" w:eastAsia="Times New Roman" w:hAnsi="Times New Roman" w:cs="Times New Roman"/>
          <w:sz w:val="24"/>
          <w:szCs w:val="24"/>
        </w:rPr>
        <w:t>.</w:t>
      </w:r>
    </w:p>
    <w:p w:rsidR="00B85CE7" w:rsidRDefault="00B85CE7" w:rsidP="00B85CE7">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الدقة</w:t>
      </w:r>
      <w:r w:rsidRPr="00B85CE7">
        <w:rPr>
          <w:rFonts w:ascii="Times New Roman" w:eastAsia="Times New Roman" w:hAnsi="Times New Roman" w:cs="Times New Roman"/>
          <w:b/>
          <w:bCs/>
          <w:sz w:val="24"/>
          <w:szCs w:val="24"/>
        </w:rPr>
        <w:t>:</w:t>
      </w:r>
      <w:r w:rsidRPr="00B85CE7">
        <w:rPr>
          <w:rFonts w:ascii="Times New Roman" w:eastAsia="Times New Roman" w:hAnsi="Times New Roman" w:cs="Times New Roman"/>
          <w:sz w:val="24"/>
          <w:szCs w:val="24"/>
        </w:rPr>
        <w:t xml:space="preserve"> </w:t>
      </w:r>
      <w:r w:rsidRPr="00B85CE7">
        <w:rPr>
          <w:rFonts w:ascii="Times New Roman" w:eastAsia="Times New Roman" w:hAnsi="Times New Roman" w:cs="Times New Roman"/>
          <w:sz w:val="24"/>
          <w:szCs w:val="24"/>
          <w:rtl/>
        </w:rPr>
        <w:t>يوفر صورة شاملة عن الالتزامات المالية والإيرادات المتوقعة</w:t>
      </w:r>
      <w:r w:rsidRPr="00B85CE7">
        <w:rPr>
          <w:rFonts w:ascii="Times New Roman" w:eastAsia="Times New Roman" w:hAnsi="Times New Roman" w:cs="Times New Roman"/>
          <w:sz w:val="24"/>
          <w:szCs w:val="24"/>
        </w:rPr>
        <w:t>.</w:t>
      </w:r>
    </w:p>
    <w:p w:rsidR="00F0542F" w:rsidRPr="00B85CE7" w:rsidRDefault="00F0542F" w:rsidP="00F0542F">
      <w:pPr>
        <w:bidi/>
        <w:spacing w:before="100" w:beforeAutospacing="1" w:after="100" w:afterAutospacing="1" w:line="240" w:lineRule="auto"/>
        <w:ind w:left="360"/>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Pr>
        <w:pict>
          <v:rect id="_x0000_i1029" style="width:0;height:1.5pt" o:hralign="right" o:hrstd="t" o:hr="t" fillcolor="#a0a0a0" stroked="f"/>
        </w:pict>
      </w:r>
    </w:p>
    <w:p w:rsidR="00F0542F" w:rsidRPr="00B85CE7" w:rsidRDefault="00F0542F" w:rsidP="00F0542F">
      <w:pPr>
        <w:bidi/>
        <w:spacing w:after="0" w:line="240" w:lineRule="auto"/>
        <w:rPr>
          <w:rFonts w:ascii="Times New Roman" w:eastAsia="Times New Roman" w:hAnsi="Times New Roman" w:cs="Times New Roman"/>
          <w:sz w:val="24"/>
          <w:szCs w:val="24"/>
        </w:rPr>
      </w:pPr>
    </w:p>
    <w:p w:rsidR="00B85CE7" w:rsidRPr="00B85CE7" w:rsidRDefault="00B85CE7" w:rsidP="00F0542F">
      <w:pPr>
        <w:bidi/>
        <w:spacing w:before="100" w:beforeAutospacing="1" w:after="100" w:afterAutospacing="1" w:line="240" w:lineRule="auto"/>
        <w:outlineLvl w:val="2"/>
        <w:rPr>
          <w:rFonts w:ascii="Times New Roman" w:eastAsia="Times New Roman" w:hAnsi="Times New Roman" w:cs="Times New Roman"/>
          <w:b/>
          <w:bCs/>
          <w:sz w:val="27"/>
          <w:szCs w:val="27"/>
        </w:rPr>
      </w:pPr>
      <w:r w:rsidRPr="00B85CE7">
        <w:rPr>
          <w:rFonts w:ascii="Times New Roman" w:eastAsia="Times New Roman" w:hAnsi="Times New Roman" w:cs="Times New Roman"/>
          <w:b/>
          <w:bCs/>
          <w:sz w:val="27"/>
          <w:szCs w:val="27"/>
          <w:rtl/>
        </w:rPr>
        <w:t>ثانيًا: الفرق بين أساس الاستحقاق وأساس النقد</w:t>
      </w:r>
    </w:p>
    <w:p w:rsidR="00B85CE7" w:rsidRPr="00B85CE7" w:rsidRDefault="00B85CE7" w:rsidP="00B85CE7">
      <w:p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لفهم أهمية تطبيق أساس الاستحقاق في القطاع الحكومي، من الضروري مقارنة هذا النظام بأساس النقد</w:t>
      </w:r>
      <w:r w:rsidRPr="00B85CE7">
        <w:rPr>
          <w:rFonts w:ascii="Times New Roman" w:eastAsia="Times New Roman" w:hAnsi="Times New Roman" w:cs="Times New Roman"/>
          <w:sz w:val="24"/>
          <w:szCs w:val="24"/>
        </w:rPr>
        <w:t xml:space="preserve"> (Cash Basis)</w:t>
      </w:r>
      <w:r w:rsidRPr="00B85CE7">
        <w:rPr>
          <w:rFonts w:ascii="Times New Roman" w:eastAsia="Times New Roman" w:hAnsi="Times New Roman" w:cs="Times New Roman"/>
          <w:sz w:val="24"/>
          <w:szCs w:val="24"/>
          <w:rtl/>
        </w:rPr>
        <w:t>، الذي يُعد أحد الأساليب التقليدية في المحاسبة</w:t>
      </w:r>
      <w:r w:rsidRPr="00B85CE7">
        <w:rPr>
          <w:rFonts w:ascii="Times New Roman" w:eastAsia="Times New Roman" w:hAnsi="Times New Roman" w:cs="Times New Roman"/>
          <w:sz w:val="24"/>
          <w:szCs w:val="24"/>
        </w:rPr>
        <w:t>.</w:t>
      </w:r>
    </w:p>
    <w:p w:rsidR="00B85CE7" w:rsidRPr="00B85CE7" w:rsidRDefault="00B85CE7" w:rsidP="00B85CE7">
      <w:pPr>
        <w:bidi/>
        <w:spacing w:before="100" w:beforeAutospacing="1" w:after="100" w:afterAutospacing="1" w:line="240" w:lineRule="auto"/>
        <w:outlineLvl w:val="3"/>
        <w:rPr>
          <w:rFonts w:ascii="Times New Roman" w:eastAsia="Times New Roman" w:hAnsi="Times New Roman" w:cs="Times New Roman"/>
          <w:b/>
          <w:bCs/>
          <w:sz w:val="24"/>
          <w:szCs w:val="24"/>
        </w:rPr>
      </w:pPr>
      <w:r w:rsidRPr="00B85CE7">
        <w:rPr>
          <w:rFonts w:ascii="Times New Roman" w:eastAsia="Times New Roman" w:hAnsi="Times New Roman" w:cs="Times New Roman"/>
          <w:b/>
          <w:bCs/>
          <w:sz w:val="24"/>
          <w:szCs w:val="24"/>
          <w:rtl/>
        </w:rPr>
        <w:t>أساس النقد</w:t>
      </w:r>
      <w:r w:rsidRPr="00B85CE7">
        <w:rPr>
          <w:rFonts w:ascii="Times New Roman" w:eastAsia="Times New Roman" w:hAnsi="Times New Roman" w:cs="Times New Roman"/>
          <w:b/>
          <w:bCs/>
          <w:sz w:val="24"/>
          <w:szCs w:val="24"/>
        </w:rPr>
        <w:t>:</w:t>
      </w:r>
    </w:p>
    <w:p w:rsidR="00B85CE7" w:rsidRPr="00B85CE7" w:rsidRDefault="00B85CE7" w:rsidP="00B85CE7">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يعتمد على تسجيل الإيرادات والمصروفات عند استلام النقدية أو دفعها</w:t>
      </w:r>
      <w:r w:rsidRPr="00B85CE7">
        <w:rPr>
          <w:rFonts w:ascii="Times New Roman" w:eastAsia="Times New Roman" w:hAnsi="Times New Roman" w:cs="Times New Roman"/>
          <w:sz w:val="24"/>
          <w:szCs w:val="24"/>
        </w:rPr>
        <w:t>.</w:t>
      </w:r>
    </w:p>
    <w:p w:rsidR="00B85CE7" w:rsidRPr="00B85CE7" w:rsidRDefault="00B85CE7" w:rsidP="00B85CE7">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يعتبر نظامًا بسيطًا وسهل التطبيق، ولكنه يعاني من قيود كبيرة فيما يتعلق بدقة البيانات المالية</w:t>
      </w:r>
      <w:r w:rsidRPr="00B85CE7">
        <w:rPr>
          <w:rFonts w:ascii="Times New Roman" w:eastAsia="Times New Roman" w:hAnsi="Times New Roman" w:cs="Times New Roman"/>
          <w:sz w:val="24"/>
          <w:szCs w:val="24"/>
        </w:rPr>
        <w:t>.</w:t>
      </w:r>
    </w:p>
    <w:p w:rsidR="00B85CE7" w:rsidRPr="00B85CE7" w:rsidRDefault="00B85CE7" w:rsidP="00B85CE7">
      <w:pPr>
        <w:bidi/>
        <w:spacing w:before="100" w:beforeAutospacing="1" w:after="100" w:afterAutospacing="1" w:line="240" w:lineRule="auto"/>
        <w:outlineLvl w:val="3"/>
        <w:rPr>
          <w:rFonts w:ascii="Times New Roman" w:eastAsia="Times New Roman" w:hAnsi="Times New Roman" w:cs="Times New Roman"/>
          <w:b/>
          <w:bCs/>
          <w:sz w:val="24"/>
          <w:szCs w:val="24"/>
        </w:rPr>
      </w:pPr>
      <w:r w:rsidRPr="00B85CE7">
        <w:rPr>
          <w:rFonts w:ascii="Times New Roman" w:eastAsia="Times New Roman" w:hAnsi="Times New Roman" w:cs="Times New Roman"/>
          <w:b/>
          <w:bCs/>
          <w:sz w:val="24"/>
          <w:szCs w:val="24"/>
          <w:rtl/>
        </w:rPr>
        <w:t>أساس الاستحقاق</w:t>
      </w:r>
      <w:r w:rsidRPr="00B85CE7">
        <w:rPr>
          <w:rFonts w:ascii="Times New Roman" w:eastAsia="Times New Roman" w:hAnsi="Times New Roman" w:cs="Times New Roman"/>
          <w:b/>
          <w:bCs/>
          <w:sz w:val="24"/>
          <w:szCs w:val="24"/>
        </w:rPr>
        <w:t>:</w:t>
      </w:r>
    </w:p>
    <w:p w:rsidR="00B85CE7" w:rsidRPr="00B85CE7" w:rsidRDefault="00B85CE7" w:rsidP="00B85CE7">
      <w:pPr>
        <w:numPr>
          <w:ilvl w:val="0"/>
          <w:numId w:val="4"/>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يعترف بالإيرادات والمصروفات عند تحققها</w:t>
      </w:r>
      <w:r w:rsidRPr="00B85CE7">
        <w:rPr>
          <w:rFonts w:ascii="Times New Roman" w:eastAsia="Times New Roman" w:hAnsi="Times New Roman" w:cs="Times New Roman"/>
          <w:sz w:val="24"/>
          <w:szCs w:val="24"/>
        </w:rPr>
        <w:t>.</w:t>
      </w:r>
    </w:p>
    <w:p w:rsidR="00B85CE7" w:rsidRPr="00B85CE7" w:rsidRDefault="00B85CE7" w:rsidP="00B85CE7">
      <w:pPr>
        <w:numPr>
          <w:ilvl w:val="0"/>
          <w:numId w:val="4"/>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يوفر صورة شاملة ودقيقة عن الوضع المالي</w:t>
      </w:r>
      <w:r w:rsidRPr="00B85CE7">
        <w:rPr>
          <w:rFonts w:ascii="Times New Roman" w:eastAsia="Times New Roman" w:hAnsi="Times New Roman" w:cs="Times New Roman"/>
          <w:sz w:val="24"/>
          <w:szCs w:val="24"/>
        </w:rPr>
        <w:t>.</w:t>
      </w:r>
    </w:p>
    <w:p w:rsidR="00B85CE7" w:rsidRDefault="00B85CE7" w:rsidP="00B85CE7">
      <w:pPr>
        <w:bidi/>
        <w:spacing w:before="100" w:beforeAutospacing="1" w:after="100" w:afterAutospacing="1" w:line="240" w:lineRule="auto"/>
        <w:rPr>
          <w:rFonts w:ascii="Times New Roman" w:eastAsia="Times New Roman" w:hAnsi="Times New Roman" w:cs="Times New Roman"/>
          <w:b/>
          <w:bCs/>
          <w:sz w:val="24"/>
          <w:szCs w:val="24"/>
          <w:rtl/>
        </w:rPr>
      </w:pPr>
      <w:r w:rsidRPr="00B85CE7">
        <w:rPr>
          <w:rFonts w:ascii="Times New Roman" w:eastAsia="Times New Roman" w:hAnsi="Times New Roman" w:cs="Times New Roman"/>
          <w:b/>
          <w:bCs/>
          <w:sz w:val="24"/>
          <w:szCs w:val="24"/>
          <w:rtl/>
        </w:rPr>
        <w:t>الجدول التالي يوضح الفرق بين الأساسين</w:t>
      </w:r>
      <w:r w:rsidRPr="00B85CE7">
        <w:rPr>
          <w:rFonts w:ascii="Times New Roman" w:eastAsia="Times New Roman" w:hAnsi="Times New Roman" w:cs="Times New Roman"/>
          <w:b/>
          <w:bCs/>
          <w:sz w:val="24"/>
          <w:szCs w:val="24"/>
        </w:rPr>
        <w:t>:</w:t>
      </w:r>
    </w:p>
    <w:tbl>
      <w:tblPr>
        <w:tblStyle w:val="TableGrid"/>
        <w:tblW w:w="9350" w:type="dxa"/>
        <w:tblLook w:val="04A0" w:firstRow="1" w:lastRow="0" w:firstColumn="1" w:lastColumn="0" w:noHBand="0" w:noVBand="1"/>
      </w:tblPr>
      <w:tblGrid>
        <w:gridCol w:w="3116"/>
        <w:gridCol w:w="3117"/>
        <w:gridCol w:w="3117"/>
      </w:tblGrid>
      <w:tr w:rsidR="00F92EB5" w:rsidTr="00727F08">
        <w:tc>
          <w:tcPr>
            <w:tcW w:w="3116" w:type="dxa"/>
            <w:vAlign w:val="center"/>
          </w:tcPr>
          <w:p w:rsidR="00F92EB5" w:rsidRPr="00B85CE7" w:rsidRDefault="00F92EB5" w:rsidP="00727F08">
            <w:pPr>
              <w:bidi/>
              <w:rPr>
                <w:rFonts w:ascii="Times New Roman" w:eastAsia="Times New Roman" w:hAnsi="Times New Roman" w:cs="Times New Roman"/>
                <w:b/>
                <w:bCs/>
                <w:sz w:val="24"/>
                <w:szCs w:val="24"/>
              </w:rPr>
            </w:pPr>
            <w:r w:rsidRPr="00B85CE7">
              <w:rPr>
                <w:rFonts w:ascii="Times New Roman" w:eastAsia="Times New Roman" w:hAnsi="Times New Roman" w:cs="Times New Roman"/>
                <w:b/>
                <w:bCs/>
                <w:sz w:val="24"/>
                <w:szCs w:val="24"/>
                <w:rtl/>
              </w:rPr>
              <w:t>أساس الاستحقاق</w:t>
            </w:r>
          </w:p>
        </w:tc>
        <w:tc>
          <w:tcPr>
            <w:tcW w:w="3117" w:type="dxa"/>
            <w:vAlign w:val="center"/>
          </w:tcPr>
          <w:p w:rsidR="00F92EB5" w:rsidRPr="00B85CE7" w:rsidRDefault="00F92EB5" w:rsidP="00727F08">
            <w:pPr>
              <w:bidi/>
              <w:rPr>
                <w:rFonts w:ascii="Times New Roman" w:eastAsia="Times New Roman" w:hAnsi="Times New Roman" w:cs="Times New Roman"/>
                <w:b/>
                <w:bCs/>
                <w:sz w:val="24"/>
                <w:szCs w:val="24"/>
              </w:rPr>
            </w:pPr>
            <w:r w:rsidRPr="00B85CE7">
              <w:rPr>
                <w:rFonts w:ascii="Times New Roman" w:eastAsia="Times New Roman" w:hAnsi="Times New Roman" w:cs="Times New Roman"/>
                <w:b/>
                <w:bCs/>
                <w:sz w:val="24"/>
                <w:szCs w:val="24"/>
                <w:rtl/>
              </w:rPr>
              <w:t>أساس النقد</w:t>
            </w:r>
          </w:p>
        </w:tc>
        <w:tc>
          <w:tcPr>
            <w:tcW w:w="3117" w:type="dxa"/>
            <w:vAlign w:val="center"/>
          </w:tcPr>
          <w:p w:rsidR="00F92EB5" w:rsidRPr="00B85CE7" w:rsidRDefault="00F92EB5" w:rsidP="00727F08">
            <w:pPr>
              <w:bidi/>
              <w:rPr>
                <w:rFonts w:ascii="Times New Roman" w:eastAsia="Times New Roman" w:hAnsi="Times New Roman" w:cs="Times New Roman"/>
                <w:b/>
                <w:bCs/>
                <w:sz w:val="24"/>
                <w:szCs w:val="24"/>
              </w:rPr>
            </w:pPr>
            <w:r w:rsidRPr="00B85CE7">
              <w:rPr>
                <w:rFonts w:ascii="Times New Roman" w:eastAsia="Times New Roman" w:hAnsi="Times New Roman" w:cs="Times New Roman"/>
                <w:b/>
                <w:bCs/>
                <w:sz w:val="24"/>
                <w:szCs w:val="24"/>
                <w:rtl/>
              </w:rPr>
              <w:t>الجانب</w:t>
            </w:r>
          </w:p>
        </w:tc>
      </w:tr>
      <w:tr w:rsidR="00F92EB5" w:rsidTr="00727F08">
        <w:tc>
          <w:tcPr>
            <w:tcW w:w="3116" w:type="dxa"/>
            <w:vAlign w:val="center"/>
          </w:tcPr>
          <w:p w:rsidR="00F92EB5" w:rsidRPr="00B85CE7" w:rsidRDefault="00F92EB5" w:rsidP="00727F08">
            <w:pPr>
              <w:bidi/>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عند تحقق الإيرادات أو المصروفات</w:t>
            </w:r>
          </w:p>
        </w:tc>
        <w:tc>
          <w:tcPr>
            <w:tcW w:w="3117" w:type="dxa"/>
            <w:vAlign w:val="center"/>
          </w:tcPr>
          <w:p w:rsidR="00F92EB5" w:rsidRPr="00B85CE7" w:rsidRDefault="00F92EB5" w:rsidP="00727F08">
            <w:pPr>
              <w:bidi/>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عند استلام أو دفع النقدية</w:t>
            </w:r>
          </w:p>
        </w:tc>
        <w:tc>
          <w:tcPr>
            <w:tcW w:w="3117" w:type="dxa"/>
            <w:vAlign w:val="center"/>
          </w:tcPr>
          <w:p w:rsidR="00F92EB5" w:rsidRPr="00B85CE7" w:rsidRDefault="00F92EB5" w:rsidP="00727F08">
            <w:pPr>
              <w:bidi/>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توقيت التسجيل</w:t>
            </w:r>
          </w:p>
        </w:tc>
      </w:tr>
      <w:tr w:rsidR="00F92EB5" w:rsidTr="00727F08">
        <w:tc>
          <w:tcPr>
            <w:tcW w:w="3116" w:type="dxa"/>
            <w:vAlign w:val="center"/>
          </w:tcPr>
          <w:p w:rsidR="00F92EB5" w:rsidRPr="00B85CE7" w:rsidRDefault="00F92EB5" w:rsidP="00727F08">
            <w:pPr>
              <w:bidi/>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عالي</w:t>
            </w:r>
          </w:p>
        </w:tc>
        <w:tc>
          <w:tcPr>
            <w:tcW w:w="3117" w:type="dxa"/>
            <w:vAlign w:val="center"/>
          </w:tcPr>
          <w:p w:rsidR="00F92EB5" w:rsidRPr="00B85CE7" w:rsidRDefault="00F92EB5" w:rsidP="00727F08">
            <w:pPr>
              <w:bidi/>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محدود</w:t>
            </w:r>
          </w:p>
        </w:tc>
        <w:tc>
          <w:tcPr>
            <w:tcW w:w="3117" w:type="dxa"/>
            <w:vAlign w:val="center"/>
          </w:tcPr>
          <w:p w:rsidR="00F92EB5" w:rsidRPr="00B85CE7" w:rsidRDefault="00F92EB5" w:rsidP="00727F08">
            <w:pPr>
              <w:bidi/>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الدقة</w:t>
            </w:r>
          </w:p>
        </w:tc>
      </w:tr>
      <w:tr w:rsidR="00F92EB5" w:rsidTr="00727F08">
        <w:tc>
          <w:tcPr>
            <w:tcW w:w="3116" w:type="dxa"/>
            <w:vAlign w:val="center"/>
          </w:tcPr>
          <w:p w:rsidR="00F92EB5" w:rsidRPr="00B85CE7" w:rsidRDefault="00F92EB5" w:rsidP="00727F08">
            <w:pPr>
              <w:bidi/>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أعلى شفافية</w:t>
            </w:r>
          </w:p>
        </w:tc>
        <w:tc>
          <w:tcPr>
            <w:tcW w:w="3117" w:type="dxa"/>
            <w:vAlign w:val="center"/>
          </w:tcPr>
          <w:p w:rsidR="00F92EB5" w:rsidRPr="00B85CE7" w:rsidRDefault="00F92EB5" w:rsidP="00727F08">
            <w:pPr>
              <w:bidi/>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أقل شفافية</w:t>
            </w:r>
          </w:p>
        </w:tc>
        <w:tc>
          <w:tcPr>
            <w:tcW w:w="3117" w:type="dxa"/>
            <w:vAlign w:val="center"/>
          </w:tcPr>
          <w:p w:rsidR="00F92EB5" w:rsidRPr="00B85CE7" w:rsidRDefault="00F92EB5" w:rsidP="00727F08">
            <w:pPr>
              <w:bidi/>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الشفافية</w:t>
            </w:r>
          </w:p>
        </w:tc>
      </w:tr>
      <w:tr w:rsidR="00F92EB5" w:rsidTr="00727F08">
        <w:tc>
          <w:tcPr>
            <w:tcW w:w="3116" w:type="dxa"/>
            <w:vAlign w:val="center"/>
          </w:tcPr>
          <w:p w:rsidR="00F92EB5" w:rsidRPr="00B85CE7" w:rsidRDefault="00F92EB5" w:rsidP="00727F08">
            <w:pPr>
              <w:bidi/>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مناسب للمنظمات الكبيرة والحكومية</w:t>
            </w:r>
          </w:p>
        </w:tc>
        <w:tc>
          <w:tcPr>
            <w:tcW w:w="3117" w:type="dxa"/>
            <w:vAlign w:val="center"/>
          </w:tcPr>
          <w:p w:rsidR="00F92EB5" w:rsidRPr="00B85CE7" w:rsidRDefault="00F92EB5" w:rsidP="00727F08">
            <w:pPr>
              <w:bidi/>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مناسب للمنظمات الصغيرة</w:t>
            </w:r>
          </w:p>
        </w:tc>
        <w:tc>
          <w:tcPr>
            <w:tcW w:w="3117" w:type="dxa"/>
            <w:vAlign w:val="center"/>
          </w:tcPr>
          <w:p w:rsidR="00F92EB5" w:rsidRPr="00B85CE7" w:rsidRDefault="00F92EB5" w:rsidP="00727F08">
            <w:pPr>
              <w:bidi/>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التطبيق</w:t>
            </w:r>
          </w:p>
        </w:tc>
      </w:tr>
      <w:tr w:rsidR="00F92EB5" w:rsidTr="00727F08">
        <w:tc>
          <w:tcPr>
            <w:tcW w:w="3116" w:type="dxa"/>
            <w:vAlign w:val="center"/>
          </w:tcPr>
          <w:p w:rsidR="00F92EB5" w:rsidRPr="00B85CE7" w:rsidRDefault="00F92EB5" w:rsidP="00727F08">
            <w:pPr>
              <w:bidi/>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شاملة وتعكس الوضع المالي الحقيقي</w:t>
            </w:r>
          </w:p>
        </w:tc>
        <w:tc>
          <w:tcPr>
            <w:tcW w:w="3117" w:type="dxa"/>
            <w:vAlign w:val="center"/>
          </w:tcPr>
          <w:p w:rsidR="00F92EB5" w:rsidRPr="00B85CE7" w:rsidRDefault="00F92EB5" w:rsidP="00727F08">
            <w:pPr>
              <w:bidi/>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غير شاملة</w:t>
            </w:r>
          </w:p>
        </w:tc>
        <w:tc>
          <w:tcPr>
            <w:tcW w:w="3117" w:type="dxa"/>
            <w:vAlign w:val="center"/>
          </w:tcPr>
          <w:p w:rsidR="00F92EB5" w:rsidRPr="00B85CE7" w:rsidRDefault="00F92EB5" w:rsidP="00727F08">
            <w:pPr>
              <w:bidi/>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التقارير المالية</w:t>
            </w:r>
          </w:p>
        </w:tc>
      </w:tr>
    </w:tbl>
    <w:p w:rsidR="00F92EB5" w:rsidRPr="00B85CE7" w:rsidRDefault="00F92EB5" w:rsidP="00F92EB5">
      <w:pPr>
        <w:bidi/>
        <w:spacing w:before="100" w:beforeAutospacing="1" w:after="100" w:afterAutospacing="1" w:line="240" w:lineRule="auto"/>
        <w:rPr>
          <w:rFonts w:ascii="Times New Roman" w:eastAsia="Times New Roman" w:hAnsi="Times New Roman" w:cs="Times New Roman"/>
          <w:sz w:val="24"/>
          <w:szCs w:val="24"/>
        </w:rPr>
      </w:pPr>
    </w:p>
    <w:p w:rsidR="00B85CE7" w:rsidRPr="00B85CE7" w:rsidRDefault="00B85CE7" w:rsidP="00B85CE7">
      <w:pPr>
        <w:bidi/>
        <w:spacing w:before="100" w:beforeAutospacing="1" w:after="100" w:afterAutospacing="1" w:line="240" w:lineRule="auto"/>
        <w:outlineLvl w:val="3"/>
        <w:rPr>
          <w:rFonts w:ascii="Times New Roman" w:eastAsia="Times New Roman" w:hAnsi="Times New Roman" w:cs="Times New Roman"/>
          <w:b/>
          <w:bCs/>
          <w:sz w:val="24"/>
          <w:szCs w:val="24"/>
        </w:rPr>
      </w:pPr>
      <w:r w:rsidRPr="00B85CE7">
        <w:rPr>
          <w:rFonts w:ascii="Times New Roman" w:eastAsia="Times New Roman" w:hAnsi="Times New Roman" w:cs="Times New Roman"/>
          <w:b/>
          <w:bCs/>
          <w:sz w:val="24"/>
          <w:szCs w:val="24"/>
          <w:rtl/>
        </w:rPr>
        <w:t>أهمية الفرق في القطاع الحكومي</w:t>
      </w:r>
      <w:r w:rsidRPr="00B85CE7">
        <w:rPr>
          <w:rFonts w:ascii="Times New Roman" w:eastAsia="Times New Roman" w:hAnsi="Times New Roman" w:cs="Times New Roman"/>
          <w:b/>
          <w:bCs/>
          <w:sz w:val="24"/>
          <w:szCs w:val="24"/>
        </w:rPr>
        <w:t>:</w:t>
      </w:r>
    </w:p>
    <w:p w:rsidR="00B85CE7" w:rsidRPr="00B85CE7" w:rsidRDefault="00B85CE7" w:rsidP="00B85CE7">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أساس النقد</w:t>
      </w:r>
      <w:r w:rsidRPr="00B85CE7">
        <w:rPr>
          <w:rFonts w:ascii="Times New Roman" w:eastAsia="Times New Roman" w:hAnsi="Times New Roman" w:cs="Times New Roman"/>
          <w:b/>
          <w:bCs/>
          <w:sz w:val="24"/>
          <w:szCs w:val="24"/>
        </w:rPr>
        <w:t>:</w:t>
      </w:r>
      <w:r w:rsidRPr="00B85CE7">
        <w:rPr>
          <w:rFonts w:ascii="Times New Roman" w:eastAsia="Times New Roman" w:hAnsi="Times New Roman" w:cs="Times New Roman"/>
          <w:sz w:val="24"/>
          <w:szCs w:val="24"/>
        </w:rPr>
        <w:t xml:space="preserve"> </w:t>
      </w:r>
      <w:r w:rsidRPr="00B85CE7">
        <w:rPr>
          <w:rFonts w:ascii="Times New Roman" w:eastAsia="Times New Roman" w:hAnsi="Times New Roman" w:cs="Times New Roman"/>
          <w:sz w:val="24"/>
          <w:szCs w:val="24"/>
          <w:rtl/>
        </w:rPr>
        <w:t>كان النظام الأكثر استخدامًا في الحكومات بسبب بساطته، لكنه لا يوفر معلومات دقيقة عن الالتزامات المستقبلية</w:t>
      </w:r>
      <w:r w:rsidRPr="00B85CE7">
        <w:rPr>
          <w:rFonts w:ascii="Times New Roman" w:eastAsia="Times New Roman" w:hAnsi="Times New Roman" w:cs="Times New Roman"/>
          <w:sz w:val="24"/>
          <w:szCs w:val="24"/>
        </w:rPr>
        <w:t>.</w:t>
      </w:r>
    </w:p>
    <w:p w:rsidR="00B85CE7" w:rsidRPr="00B85CE7" w:rsidRDefault="00B85CE7" w:rsidP="00B85CE7">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أساس الاستحقاق</w:t>
      </w:r>
      <w:r w:rsidRPr="00B85CE7">
        <w:rPr>
          <w:rFonts w:ascii="Times New Roman" w:eastAsia="Times New Roman" w:hAnsi="Times New Roman" w:cs="Times New Roman"/>
          <w:b/>
          <w:bCs/>
          <w:sz w:val="24"/>
          <w:szCs w:val="24"/>
        </w:rPr>
        <w:t>:</w:t>
      </w:r>
      <w:r w:rsidRPr="00B85CE7">
        <w:rPr>
          <w:rFonts w:ascii="Times New Roman" w:eastAsia="Times New Roman" w:hAnsi="Times New Roman" w:cs="Times New Roman"/>
          <w:sz w:val="24"/>
          <w:szCs w:val="24"/>
        </w:rPr>
        <w:t xml:space="preserve"> </w:t>
      </w:r>
      <w:r w:rsidRPr="00B85CE7">
        <w:rPr>
          <w:rFonts w:ascii="Times New Roman" w:eastAsia="Times New Roman" w:hAnsi="Times New Roman" w:cs="Times New Roman"/>
          <w:sz w:val="24"/>
          <w:szCs w:val="24"/>
          <w:rtl/>
        </w:rPr>
        <w:t>يتماشى مع الاتجاهات العالمية لتحسين الشفافية والمساءلة، لكنه يتطلب موارد مالية وبشرية كبيرة لتطبيقه</w:t>
      </w:r>
      <w:r w:rsidRPr="00B85CE7">
        <w:rPr>
          <w:rFonts w:ascii="Times New Roman" w:eastAsia="Times New Roman" w:hAnsi="Times New Roman" w:cs="Times New Roman"/>
          <w:sz w:val="24"/>
          <w:szCs w:val="24"/>
        </w:rPr>
        <w:t>.</w:t>
      </w:r>
    </w:p>
    <w:p w:rsidR="00B85CE7" w:rsidRPr="00B85CE7" w:rsidRDefault="00B85CE7" w:rsidP="00B85CE7">
      <w:pPr>
        <w:bidi/>
        <w:spacing w:after="0"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Pr>
        <w:pict>
          <v:rect id="_x0000_i1026" style="width:0;height:1.5pt" o:hralign="right" o:hrstd="t" o:hr="t" fillcolor="#a0a0a0" stroked="f"/>
        </w:pict>
      </w:r>
    </w:p>
    <w:p w:rsidR="00B85CE7" w:rsidRPr="00B85CE7" w:rsidRDefault="00B85CE7" w:rsidP="00B85CE7">
      <w:pPr>
        <w:bidi/>
        <w:spacing w:before="100" w:beforeAutospacing="1" w:after="100" w:afterAutospacing="1" w:line="240" w:lineRule="auto"/>
        <w:outlineLvl w:val="2"/>
        <w:rPr>
          <w:rFonts w:ascii="Times New Roman" w:eastAsia="Times New Roman" w:hAnsi="Times New Roman" w:cs="Times New Roman"/>
          <w:b/>
          <w:bCs/>
          <w:sz w:val="27"/>
          <w:szCs w:val="27"/>
        </w:rPr>
      </w:pPr>
      <w:r w:rsidRPr="00B85CE7">
        <w:rPr>
          <w:rFonts w:ascii="Times New Roman" w:eastAsia="Times New Roman" w:hAnsi="Times New Roman" w:cs="Times New Roman"/>
          <w:b/>
          <w:bCs/>
          <w:sz w:val="27"/>
          <w:szCs w:val="27"/>
          <w:rtl/>
        </w:rPr>
        <w:t>ثالثًا: أهمية تطبيق أساس الاستحقاق في القطاع الحكومي</w:t>
      </w:r>
    </w:p>
    <w:p w:rsidR="00B85CE7" w:rsidRPr="00B85CE7" w:rsidRDefault="00B85CE7" w:rsidP="00B85CE7">
      <w:p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يعتبر تطبيق أساس الاستحقاق في القطاع الحكومي خطوة أساسية نحو تحسين إدارة الموارد المالية وزيادة كفاءة الأداء. فيما يلي أبرز الفوائد</w:t>
      </w:r>
      <w:r w:rsidRPr="00B85CE7">
        <w:rPr>
          <w:rFonts w:ascii="Times New Roman" w:eastAsia="Times New Roman" w:hAnsi="Times New Roman" w:cs="Times New Roman"/>
          <w:sz w:val="24"/>
          <w:szCs w:val="24"/>
        </w:rPr>
        <w:t>:</w:t>
      </w:r>
    </w:p>
    <w:p w:rsidR="00B85CE7" w:rsidRPr="00B85CE7" w:rsidRDefault="00B85CE7" w:rsidP="00B85CE7">
      <w:pPr>
        <w:bidi/>
        <w:spacing w:before="100" w:beforeAutospacing="1" w:after="100" w:afterAutospacing="1" w:line="240" w:lineRule="auto"/>
        <w:outlineLvl w:val="3"/>
        <w:rPr>
          <w:rFonts w:ascii="Times New Roman" w:eastAsia="Times New Roman" w:hAnsi="Times New Roman" w:cs="Times New Roman"/>
          <w:b/>
          <w:bCs/>
          <w:sz w:val="24"/>
          <w:szCs w:val="24"/>
        </w:rPr>
      </w:pPr>
      <w:r w:rsidRPr="00B85CE7">
        <w:rPr>
          <w:rFonts w:ascii="Times New Roman" w:eastAsia="Times New Roman" w:hAnsi="Times New Roman" w:cs="Times New Roman"/>
          <w:b/>
          <w:bCs/>
          <w:sz w:val="24"/>
          <w:szCs w:val="24"/>
        </w:rPr>
        <w:t xml:space="preserve">1. </w:t>
      </w:r>
      <w:r w:rsidRPr="00B85CE7">
        <w:rPr>
          <w:rFonts w:ascii="Times New Roman" w:eastAsia="Times New Roman" w:hAnsi="Times New Roman" w:cs="Times New Roman"/>
          <w:b/>
          <w:bCs/>
          <w:sz w:val="24"/>
          <w:szCs w:val="24"/>
          <w:rtl/>
        </w:rPr>
        <w:t>تحسين الشفافية والمساءلة</w:t>
      </w:r>
      <w:r w:rsidRPr="00B85CE7">
        <w:rPr>
          <w:rFonts w:ascii="Times New Roman" w:eastAsia="Times New Roman" w:hAnsi="Times New Roman" w:cs="Times New Roman"/>
          <w:b/>
          <w:bCs/>
          <w:sz w:val="24"/>
          <w:szCs w:val="24"/>
        </w:rPr>
        <w:t>:</w:t>
      </w:r>
    </w:p>
    <w:p w:rsidR="00B85CE7" w:rsidRPr="00B85CE7" w:rsidRDefault="00B85CE7" w:rsidP="00B85CE7">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يعزز هذا النظام من الشفافية من خلال تقديم تقارير مالية دقيقة وشاملة</w:t>
      </w:r>
      <w:r w:rsidRPr="00B85CE7">
        <w:rPr>
          <w:rFonts w:ascii="Times New Roman" w:eastAsia="Times New Roman" w:hAnsi="Times New Roman" w:cs="Times New Roman"/>
          <w:sz w:val="24"/>
          <w:szCs w:val="24"/>
        </w:rPr>
        <w:t>.</w:t>
      </w:r>
    </w:p>
    <w:p w:rsidR="00B85CE7" w:rsidRPr="00B85CE7" w:rsidRDefault="00B85CE7" w:rsidP="00B85CE7">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يساعد في تتبع الالتزامات المالية والإيرادات المستقبلية، مما يعزز من قدرة الحكومات على التخطيط المالي</w:t>
      </w:r>
      <w:r w:rsidRPr="00B85CE7">
        <w:rPr>
          <w:rFonts w:ascii="Times New Roman" w:eastAsia="Times New Roman" w:hAnsi="Times New Roman" w:cs="Times New Roman"/>
          <w:sz w:val="24"/>
          <w:szCs w:val="24"/>
        </w:rPr>
        <w:t>.</w:t>
      </w:r>
    </w:p>
    <w:p w:rsidR="00B85CE7" w:rsidRPr="00B85CE7" w:rsidRDefault="00B85CE7" w:rsidP="00B85CE7">
      <w:pPr>
        <w:bidi/>
        <w:spacing w:before="100" w:beforeAutospacing="1" w:after="100" w:afterAutospacing="1" w:line="240" w:lineRule="auto"/>
        <w:outlineLvl w:val="3"/>
        <w:rPr>
          <w:rFonts w:ascii="Times New Roman" w:eastAsia="Times New Roman" w:hAnsi="Times New Roman" w:cs="Times New Roman"/>
          <w:b/>
          <w:bCs/>
          <w:sz w:val="24"/>
          <w:szCs w:val="24"/>
        </w:rPr>
      </w:pPr>
      <w:r w:rsidRPr="00B85CE7">
        <w:rPr>
          <w:rFonts w:ascii="Times New Roman" w:eastAsia="Times New Roman" w:hAnsi="Times New Roman" w:cs="Times New Roman"/>
          <w:b/>
          <w:bCs/>
          <w:sz w:val="24"/>
          <w:szCs w:val="24"/>
        </w:rPr>
        <w:t xml:space="preserve">2. </w:t>
      </w:r>
      <w:r w:rsidRPr="00B85CE7">
        <w:rPr>
          <w:rFonts w:ascii="Times New Roman" w:eastAsia="Times New Roman" w:hAnsi="Times New Roman" w:cs="Times New Roman"/>
          <w:b/>
          <w:bCs/>
          <w:sz w:val="24"/>
          <w:szCs w:val="24"/>
          <w:rtl/>
        </w:rPr>
        <w:t>تحسين عملية اتخاذ القرار</w:t>
      </w:r>
      <w:r w:rsidRPr="00B85CE7">
        <w:rPr>
          <w:rFonts w:ascii="Times New Roman" w:eastAsia="Times New Roman" w:hAnsi="Times New Roman" w:cs="Times New Roman"/>
          <w:b/>
          <w:bCs/>
          <w:sz w:val="24"/>
          <w:szCs w:val="24"/>
        </w:rPr>
        <w:t>:</w:t>
      </w:r>
    </w:p>
    <w:p w:rsidR="00B85CE7" w:rsidRPr="00B85CE7" w:rsidRDefault="00B85CE7" w:rsidP="00B85CE7">
      <w:pPr>
        <w:numPr>
          <w:ilvl w:val="0"/>
          <w:numId w:val="7"/>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يوفر أساس الاستحقاق بيانات دقيقة تساعد في اتخاذ قرارات مستنيرة بشأن تخصيص الموارد</w:t>
      </w:r>
      <w:r w:rsidRPr="00B85CE7">
        <w:rPr>
          <w:rFonts w:ascii="Times New Roman" w:eastAsia="Times New Roman" w:hAnsi="Times New Roman" w:cs="Times New Roman"/>
          <w:sz w:val="24"/>
          <w:szCs w:val="24"/>
        </w:rPr>
        <w:t>.</w:t>
      </w:r>
    </w:p>
    <w:p w:rsidR="00B85CE7" w:rsidRPr="00B85CE7" w:rsidRDefault="00B85CE7" w:rsidP="00B85CE7">
      <w:pPr>
        <w:numPr>
          <w:ilvl w:val="0"/>
          <w:numId w:val="7"/>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يتيح للحكومات تحليل الأداء المالي بشكل أفضل</w:t>
      </w:r>
      <w:r w:rsidRPr="00B85CE7">
        <w:rPr>
          <w:rFonts w:ascii="Times New Roman" w:eastAsia="Times New Roman" w:hAnsi="Times New Roman" w:cs="Times New Roman"/>
          <w:sz w:val="24"/>
          <w:szCs w:val="24"/>
        </w:rPr>
        <w:t>.</w:t>
      </w:r>
    </w:p>
    <w:p w:rsidR="00B85CE7" w:rsidRPr="00B85CE7" w:rsidRDefault="00B85CE7" w:rsidP="00B85CE7">
      <w:pPr>
        <w:bidi/>
        <w:spacing w:before="100" w:beforeAutospacing="1" w:after="100" w:afterAutospacing="1" w:line="240" w:lineRule="auto"/>
        <w:outlineLvl w:val="3"/>
        <w:rPr>
          <w:rFonts w:ascii="Times New Roman" w:eastAsia="Times New Roman" w:hAnsi="Times New Roman" w:cs="Times New Roman"/>
          <w:b/>
          <w:bCs/>
          <w:sz w:val="24"/>
          <w:szCs w:val="24"/>
        </w:rPr>
      </w:pPr>
      <w:r w:rsidRPr="00B85CE7">
        <w:rPr>
          <w:rFonts w:ascii="Times New Roman" w:eastAsia="Times New Roman" w:hAnsi="Times New Roman" w:cs="Times New Roman"/>
          <w:b/>
          <w:bCs/>
          <w:sz w:val="24"/>
          <w:szCs w:val="24"/>
        </w:rPr>
        <w:t xml:space="preserve">3. </w:t>
      </w:r>
      <w:r w:rsidRPr="00B85CE7">
        <w:rPr>
          <w:rFonts w:ascii="Times New Roman" w:eastAsia="Times New Roman" w:hAnsi="Times New Roman" w:cs="Times New Roman"/>
          <w:b/>
          <w:bCs/>
          <w:sz w:val="24"/>
          <w:szCs w:val="24"/>
          <w:rtl/>
        </w:rPr>
        <w:t>الامتثال للمعايير المحاسبية الدولية</w:t>
      </w:r>
      <w:r w:rsidRPr="00B85CE7">
        <w:rPr>
          <w:rFonts w:ascii="Times New Roman" w:eastAsia="Times New Roman" w:hAnsi="Times New Roman" w:cs="Times New Roman"/>
          <w:b/>
          <w:bCs/>
          <w:sz w:val="24"/>
          <w:szCs w:val="24"/>
        </w:rPr>
        <w:t>:</w:t>
      </w:r>
    </w:p>
    <w:p w:rsidR="00B85CE7" w:rsidRPr="00B85CE7" w:rsidRDefault="00B85CE7" w:rsidP="00B85CE7">
      <w:pPr>
        <w:numPr>
          <w:ilvl w:val="0"/>
          <w:numId w:val="8"/>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يتماشى أساس الاستحقاق مع المعايير المحاسبية الدولية، مثل معايير المحاسبة الدولية في القطاع العام</w:t>
      </w:r>
      <w:r w:rsidRPr="00B85CE7">
        <w:rPr>
          <w:rFonts w:ascii="Times New Roman" w:eastAsia="Times New Roman" w:hAnsi="Times New Roman" w:cs="Times New Roman"/>
          <w:sz w:val="24"/>
          <w:szCs w:val="24"/>
        </w:rPr>
        <w:t xml:space="preserve"> (IPSAS).</w:t>
      </w:r>
    </w:p>
    <w:p w:rsidR="00B85CE7" w:rsidRPr="00B85CE7" w:rsidRDefault="00B85CE7" w:rsidP="00B85CE7">
      <w:pPr>
        <w:numPr>
          <w:ilvl w:val="0"/>
          <w:numId w:val="8"/>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يساهم في تعزيز الثقة بين الحكومات والمستثمرين الدوليين</w:t>
      </w:r>
      <w:r w:rsidRPr="00B85CE7">
        <w:rPr>
          <w:rFonts w:ascii="Times New Roman" w:eastAsia="Times New Roman" w:hAnsi="Times New Roman" w:cs="Times New Roman"/>
          <w:sz w:val="24"/>
          <w:szCs w:val="24"/>
        </w:rPr>
        <w:t>.</w:t>
      </w:r>
    </w:p>
    <w:p w:rsidR="00B85CE7" w:rsidRPr="00B85CE7" w:rsidRDefault="00B85CE7" w:rsidP="00B85CE7">
      <w:pPr>
        <w:bidi/>
        <w:spacing w:before="100" w:beforeAutospacing="1" w:after="100" w:afterAutospacing="1" w:line="240" w:lineRule="auto"/>
        <w:outlineLvl w:val="3"/>
        <w:rPr>
          <w:rFonts w:ascii="Times New Roman" w:eastAsia="Times New Roman" w:hAnsi="Times New Roman" w:cs="Times New Roman"/>
          <w:b/>
          <w:bCs/>
          <w:sz w:val="24"/>
          <w:szCs w:val="24"/>
        </w:rPr>
      </w:pPr>
      <w:r w:rsidRPr="00B85CE7">
        <w:rPr>
          <w:rFonts w:ascii="Times New Roman" w:eastAsia="Times New Roman" w:hAnsi="Times New Roman" w:cs="Times New Roman"/>
          <w:b/>
          <w:bCs/>
          <w:sz w:val="24"/>
          <w:szCs w:val="24"/>
        </w:rPr>
        <w:t xml:space="preserve">4. </w:t>
      </w:r>
      <w:r w:rsidRPr="00B85CE7">
        <w:rPr>
          <w:rFonts w:ascii="Times New Roman" w:eastAsia="Times New Roman" w:hAnsi="Times New Roman" w:cs="Times New Roman"/>
          <w:b/>
          <w:bCs/>
          <w:sz w:val="24"/>
          <w:szCs w:val="24"/>
          <w:rtl/>
        </w:rPr>
        <w:t>التوافق مع الاتجاهات العالمية</w:t>
      </w:r>
      <w:r w:rsidRPr="00B85CE7">
        <w:rPr>
          <w:rFonts w:ascii="Times New Roman" w:eastAsia="Times New Roman" w:hAnsi="Times New Roman" w:cs="Times New Roman"/>
          <w:b/>
          <w:bCs/>
          <w:sz w:val="24"/>
          <w:szCs w:val="24"/>
        </w:rPr>
        <w:t>:</w:t>
      </w:r>
    </w:p>
    <w:p w:rsidR="00B85CE7" w:rsidRPr="00B85CE7" w:rsidRDefault="00B85CE7" w:rsidP="00B85CE7">
      <w:pPr>
        <w:numPr>
          <w:ilvl w:val="0"/>
          <w:numId w:val="9"/>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معظم الدول المتقدمة قد تبنت أساس الاستحقاق في تقاريرها المالية الحكومية</w:t>
      </w:r>
      <w:r w:rsidRPr="00B85CE7">
        <w:rPr>
          <w:rFonts w:ascii="Times New Roman" w:eastAsia="Times New Roman" w:hAnsi="Times New Roman" w:cs="Times New Roman"/>
          <w:sz w:val="24"/>
          <w:szCs w:val="24"/>
        </w:rPr>
        <w:t>.</w:t>
      </w:r>
    </w:p>
    <w:p w:rsidR="00B85CE7" w:rsidRDefault="00B85CE7" w:rsidP="00B85CE7">
      <w:pPr>
        <w:numPr>
          <w:ilvl w:val="0"/>
          <w:numId w:val="9"/>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يساعد في تحسين تصنيف الحكومات من حيث الشفافية المالية</w:t>
      </w:r>
      <w:r w:rsidRPr="00B85CE7">
        <w:rPr>
          <w:rFonts w:ascii="Times New Roman" w:eastAsia="Times New Roman" w:hAnsi="Times New Roman" w:cs="Times New Roman"/>
          <w:sz w:val="24"/>
          <w:szCs w:val="24"/>
        </w:rPr>
        <w:t>.</w:t>
      </w:r>
    </w:p>
    <w:p w:rsidR="00F92EB5" w:rsidRDefault="00F92EB5" w:rsidP="00F92EB5">
      <w:pPr>
        <w:bidi/>
        <w:spacing w:before="100" w:beforeAutospacing="1" w:after="100" w:afterAutospacing="1" w:line="240" w:lineRule="auto"/>
        <w:rPr>
          <w:rFonts w:ascii="Times New Roman" w:eastAsia="Times New Roman" w:hAnsi="Times New Roman" w:cs="Times New Roman"/>
          <w:sz w:val="24"/>
          <w:szCs w:val="24"/>
          <w:rtl/>
        </w:rPr>
      </w:pPr>
    </w:p>
    <w:p w:rsidR="00F92EB5" w:rsidRDefault="00F92EB5" w:rsidP="00F92EB5">
      <w:pPr>
        <w:bidi/>
        <w:spacing w:before="100" w:beforeAutospacing="1" w:after="100" w:afterAutospacing="1" w:line="240" w:lineRule="auto"/>
        <w:rPr>
          <w:rFonts w:ascii="Times New Roman" w:eastAsia="Times New Roman" w:hAnsi="Times New Roman" w:cs="Times New Roman"/>
          <w:sz w:val="24"/>
          <w:szCs w:val="24"/>
          <w:rtl/>
        </w:rPr>
      </w:pPr>
    </w:p>
    <w:p w:rsidR="00F92EB5" w:rsidRDefault="00F92EB5" w:rsidP="00F92EB5">
      <w:pPr>
        <w:bidi/>
        <w:spacing w:before="100" w:beforeAutospacing="1" w:after="100" w:afterAutospacing="1" w:line="240" w:lineRule="auto"/>
        <w:rPr>
          <w:rFonts w:ascii="Times New Roman" w:eastAsia="Times New Roman" w:hAnsi="Times New Roman" w:cs="Times New Roman"/>
          <w:sz w:val="24"/>
          <w:szCs w:val="24"/>
          <w:rtl/>
        </w:rPr>
      </w:pPr>
    </w:p>
    <w:p w:rsidR="00F92EB5" w:rsidRDefault="00F92EB5" w:rsidP="00F92EB5">
      <w:pPr>
        <w:bidi/>
        <w:spacing w:before="100" w:beforeAutospacing="1" w:after="100" w:afterAutospacing="1" w:line="240" w:lineRule="auto"/>
        <w:rPr>
          <w:rFonts w:ascii="Times New Roman" w:eastAsia="Times New Roman" w:hAnsi="Times New Roman" w:cs="Times New Roman"/>
          <w:sz w:val="24"/>
          <w:szCs w:val="24"/>
          <w:rtl/>
        </w:rPr>
      </w:pPr>
    </w:p>
    <w:p w:rsidR="00F92EB5" w:rsidRDefault="00F92EB5" w:rsidP="00F92EB5">
      <w:pPr>
        <w:bidi/>
        <w:spacing w:before="100" w:beforeAutospacing="1" w:after="100" w:afterAutospacing="1" w:line="240" w:lineRule="auto"/>
        <w:rPr>
          <w:rFonts w:ascii="Times New Roman" w:eastAsia="Times New Roman" w:hAnsi="Times New Roman" w:cs="Times New Roman"/>
          <w:sz w:val="24"/>
          <w:szCs w:val="24"/>
          <w:rtl/>
        </w:rPr>
      </w:pPr>
    </w:p>
    <w:p w:rsidR="00F92EB5" w:rsidRPr="00B85CE7" w:rsidRDefault="00F92EB5" w:rsidP="00F92EB5">
      <w:pPr>
        <w:bidi/>
        <w:spacing w:before="100" w:beforeAutospacing="1" w:after="100" w:afterAutospacing="1" w:line="240" w:lineRule="auto"/>
        <w:rPr>
          <w:rFonts w:ascii="Times New Roman" w:eastAsia="Times New Roman" w:hAnsi="Times New Roman" w:cs="Times New Roman"/>
          <w:sz w:val="24"/>
          <w:szCs w:val="24"/>
        </w:rPr>
      </w:pPr>
    </w:p>
    <w:p w:rsidR="00B85CE7" w:rsidRPr="00B85CE7" w:rsidRDefault="00B85CE7" w:rsidP="00B85CE7">
      <w:pPr>
        <w:bidi/>
        <w:spacing w:after="0"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Pr>
        <w:lastRenderedPageBreak/>
        <w:pict>
          <v:rect id="_x0000_i1027" style="width:0;height:1.5pt" o:hralign="right" o:hrstd="t" o:hr="t" fillcolor="#a0a0a0" stroked="f"/>
        </w:pict>
      </w:r>
    </w:p>
    <w:p w:rsidR="00B85CE7" w:rsidRPr="00B85CE7" w:rsidRDefault="00B85CE7" w:rsidP="00B85CE7">
      <w:pPr>
        <w:bidi/>
        <w:spacing w:before="100" w:beforeAutospacing="1" w:after="100" w:afterAutospacing="1" w:line="240" w:lineRule="auto"/>
        <w:outlineLvl w:val="2"/>
        <w:rPr>
          <w:rFonts w:ascii="Times New Roman" w:eastAsia="Times New Roman" w:hAnsi="Times New Roman" w:cs="Times New Roman"/>
          <w:b/>
          <w:bCs/>
          <w:sz w:val="27"/>
          <w:szCs w:val="27"/>
        </w:rPr>
      </w:pPr>
      <w:r w:rsidRPr="00B85CE7">
        <w:rPr>
          <w:rFonts w:ascii="Times New Roman" w:eastAsia="Times New Roman" w:hAnsi="Times New Roman" w:cs="Times New Roman"/>
          <w:b/>
          <w:bCs/>
          <w:sz w:val="27"/>
          <w:szCs w:val="27"/>
          <w:rtl/>
        </w:rPr>
        <w:t>رابعًا: المعايير المحاسبية الدولية ذات الصلة</w:t>
      </w:r>
    </w:p>
    <w:p w:rsidR="00B85CE7" w:rsidRPr="00B85CE7" w:rsidRDefault="00B85CE7" w:rsidP="00B85CE7">
      <w:p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تعد المعايير المحاسبية الدولية في القطاع العام</w:t>
      </w:r>
      <w:r w:rsidRPr="00B85CE7">
        <w:rPr>
          <w:rFonts w:ascii="Times New Roman" w:eastAsia="Times New Roman" w:hAnsi="Times New Roman" w:cs="Times New Roman"/>
          <w:sz w:val="24"/>
          <w:szCs w:val="24"/>
        </w:rPr>
        <w:t xml:space="preserve"> (IPSAS) </w:t>
      </w:r>
      <w:r w:rsidRPr="00B85CE7">
        <w:rPr>
          <w:rFonts w:ascii="Times New Roman" w:eastAsia="Times New Roman" w:hAnsi="Times New Roman" w:cs="Times New Roman"/>
          <w:sz w:val="24"/>
          <w:szCs w:val="24"/>
          <w:rtl/>
        </w:rPr>
        <w:t>المرجعية الأساسية لتطبيق أساس الاستحقاق في الحكومات. من بين هذه المعايير</w:t>
      </w:r>
      <w:r w:rsidRPr="00B85CE7">
        <w:rPr>
          <w:rFonts w:ascii="Times New Roman" w:eastAsia="Times New Roman" w:hAnsi="Times New Roman" w:cs="Times New Roman"/>
          <w:sz w:val="24"/>
          <w:szCs w:val="24"/>
        </w:rPr>
        <w:t>:</w:t>
      </w:r>
    </w:p>
    <w:p w:rsidR="00B85CE7" w:rsidRPr="00B85CE7" w:rsidRDefault="00B85CE7" w:rsidP="00B85CE7">
      <w:pPr>
        <w:numPr>
          <w:ilvl w:val="0"/>
          <w:numId w:val="10"/>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Pr>
        <w:t xml:space="preserve">IPSAS 1 - </w:t>
      </w:r>
      <w:r w:rsidRPr="00B85CE7">
        <w:rPr>
          <w:rFonts w:ascii="Times New Roman" w:eastAsia="Times New Roman" w:hAnsi="Times New Roman" w:cs="Times New Roman"/>
          <w:b/>
          <w:bCs/>
          <w:sz w:val="24"/>
          <w:szCs w:val="24"/>
          <w:rtl/>
        </w:rPr>
        <w:t>عرض القوائم المالية</w:t>
      </w:r>
      <w:r w:rsidRPr="00B85CE7">
        <w:rPr>
          <w:rFonts w:ascii="Times New Roman" w:eastAsia="Times New Roman" w:hAnsi="Times New Roman" w:cs="Times New Roman"/>
          <w:b/>
          <w:bCs/>
          <w:sz w:val="24"/>
          <w:szCs w:val="24"/>
        </w:rPr>
        <w:t>:</w:t>
      </w:r>
    </w:p>
    <w:p w:rsidR="00B85CE7" w:rsidRPr="00B85CE7" w:rsidRDefault="00B85CE7" w:rsidP="00B85CE7">
      <w:pPr>
        <w:numPr>
          <w:ilvl w:val="1"/>
          <w:numId w:val="10"/>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يحدد كيفية إعداد القوائم المالية باستخدام أساس الاستحقاق</w:t>
      </w:r>
      <w:r w:rsidRPr="00B85CE7">
        <w:rPr>
          <w:rFonts w:ascii="Times New Roman" w:eastAsia="Times New Roman" w:hAnsi="Times New Roman" w:cs="Times New Roman"/>
          <w:sz w:val="24"/>
          <w:szCs w:val="24"/>
        </w:rPr>
        <w:t>.</w:t>
      </w:r>
    </w:p>
    <w:p w:rsidR="00B85CE7" w:rsidRPr="00B85CE7" w:rsidRDefault="00F0542F" w:rsidP="00F0542F">
      <w:pPr>
        <w:numPr>
          <w:ilvl w:val="0"/>
          <w:numId w:val="10"/>
        </w:numPr>
        <w:bidi/>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hint="cs"/>
          <w:b/>
          <w:bCs/>
          <w:sz w:val="24"/>
          <w:szCs w:val="24"/>
          <w:rtl/>
        </w:rPr>
        <w:t xml:space="preserve"> </w:t>
      </w:r>
      <w:r>
        <w:rPr>
          <w:rFonts w:ascii="Times New Roman" w:eastAsia="Times New Roman" w:hAnsi="Times New Roman" w:cs="Times New Roman"/>
          <w:b/>
          <w:bCs/>
          <w:sz w:val="24"/>
          <w:szCs w:val="24"/>
        </w:rPr>
        <w:t xml:space="preserve"> </w:t>
      </w:r>
      <w:r w:rsidR="00B85CE7" w:rsidRPr="00B85CE7">
        <w:rPr>
          <w:rFonts w:ascii="Times New Roman" w:eastAsia="Times New Roman" w:hAnsi="Times New Roman" w:cs="Times New Roman"/>
          <w:b/>
          <w:bCs/>
          <w:sz w:val="24"/>
          <w:szCs w:val="24"/>
        </w:rPr>
        <w:t>IPSAS</w:t>
      </w:r>
      <w:r>
        <w:rPr>
          <w:rFonts w:ascii="Times New Roman" w:eastAsia="Times New Roman" w:hAnsi="Times New Roman" w:cs="Times New Roman"/>
          <w:b/>
          <w:bCs/>
          <w:sz w:val="24"/>
          <w:szCs w:val="24"/>
        </w:rPr>
        <w:t xml:space="preserve"> 16</w:t>
      </w:r>
      <w:r w:rsidR="00B85CE7" w:rsidRPr="00B85CE7">
        <w:rPr>
          <w:rFonts w:ascii="Times New Roman" w:eastAsia="Times New Roman" w:hAnsi="Times New Roman" w:cs="Times New Roman"/>
          <w:b/>
          <w:bCs/>
          <w:sz w:val="24"/>
          <w:szCs w:val="24"/>
        </w:rPr>
        <w:t xml:space="preserve">  - </w:t>
      </w:r>
      <w:r w:rsidR="00B85CE7" w:rsidRPr="00B85CE7">
        <w:rPr>
          <w:rFonts w:ascii="Times New Roman" w:eastAsia="Times New Roman" w:hAnsi="Times New Roman" w:cs="Times New Roman"/>
          <w:b/>
          <w:bCs/>
          <w:sz w:val="24"/>
          <w:szCs w:val="24"/>
          <w:rtl/>
        </w:rPr>
        <w:t>الممتلكات والمنشآت والمعدات</w:t>
      </w:r>
      <w:r w:rsidR="00B85CE7" w:rsidRPr="00B85CE7">
        <w:rPr>
          <w:rFonts w:ascii="Times New Roman" w:eastAsia="Times New Roman" w:hAnsi="Times New Roman" w:cs="Times New Roman"/>
          <w:b/>
          <w:bCs/>
          <w:sz w:val="24"/>
          <w:szCs w:val="24"/>
        </w:rPr>
        <w:t>:</w:t>
      </w:r>
    </w:p>
    <w:p w:rsidR="00B85CE7" w:rsidRPr="00B85CE7" w:rsidRDefault="00B85CE7" w:rsidP="00B85CE7">
      <w:pPr>
        <w:numPr>
          <w:ilvl w:val="1"/>
          <w:numId w:val="10"/>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يوضح كيفية تسجيل الأصول الثابتة</w:t>
      </w:r>
      <w:r w:rsidRPr="00B85CE7">
        <w:rPr>
          <w:rFonts w:ascii="Times New Roman" w:eastAsia="Times New Roman" w:hAnsi="Times New Roman" w:cs="Times New Roman"/>
          <w:sz w:val="24"/>
          <w:szCs w:val="24"/>
        </w:rPr>
        <w:t>.</w:t>
      </w:r>
    </w:p>
    <w:p w:rsidR="00B85CE7" w:rsidRPr="00B85CE7" w:rsidRDefault="00B85CE7" w:rsidP="00B85CE7">
      <w:pPr>
        <w:numPr>
          <w:ilvl w:val="0"/>
          <w:numId w:val="10"/>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Pr>
        <w:t xml:space="preserve">IPSAS 19 - </w:t>
      </w:r>
      <w:r w:rsidRPr="00B85CE7">
        <w:rPr>
          <w:rFonts w:ascii="Times New Roman" w:eastAsia="Times New Roman" w:hAnsi="Times New Roman" w:cs="Times New Roman"/>
          <w:b/>
          <w:bCs/>
          <w:sz w:val="24"/>
          <w:szCs w:val="24"/>
          <w:rtl/>
        </w:rPr>
        <w:t>الالتزامات المحتملة</w:t>
      </w:r>
      <w:r w:rsidRPr="00B85CE7">
        <w:rPr>
          <w:rFonts w:ascii="Times New Roman" w:eastAsia="Times New Roman" w:hAnsi="Times New Roman" w:cs="Times New Roman"/>
          <w:b/>
          <w:bCs/>
          <w:sz w:val="24"/>
          <w:szCs w:val="24"/>
        </w:rPr>
        <w:t>:</w:t>
      </w:r>
    </w:p>
    <w:p w:rsidR="00B85CE7" w:rsidRPr="00B85CE7" w:rsidRDefault="00B85CE7" w:rsidP="00B85CE7">
      <w:pPr>
        <w:numPr>
          <w:ilvl w:val="1"/>
          <w:numId w:val="10"/>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يحدد كيفية تسجيل الالتزامات المالية المستقبلية</w:t>
      </w:r>
      <w:r w:rsidRPr="00B85CE7">
        <w:rPr>
          <w:rFonts w:ascii="Times New Roman" w:eastAsia="Times New Roman" w:hAnsi="Times New Roman" w:cs="Times New Roman"/>
          <w:sz w:val="24"/>
          <w:szCs w:val="24"/>
        </w:rPr>
        <w:t>.</w:t>
      </w:r>
    </w:p>
    <w:p w:rsidR="00B85CE7" w:rsidRPr="00B85CE7" w:rsidRDefault="00B85CE7" w:rsidP="00B85CE7">
      <w:pPr>
        <w:bidi/>
        <w:spacing w:before="100" w:beforeAutospacing="1" w:after="100" w:afterAutospacing="1" w:line="240" w:lineRule="auto"/>
        <w:outlineLvl w:val="3"/>
        <w:rPr>
          <w:rFonts w:ascii="Times New Roman" w:eastAsia="Times New Roman" w:hAnsi="Times New Roman" w:cs="Times New Roman"/>
          <w:b/>
          <w:bCs/>
          <w:sz w:val="24"/>
          <w:szCs w:val="24"/>
        </w:rPr>
      </w:pPr>
      <w:r w:rsidRPr="00B85CE7">
        <w:rPr>
          <w:rFonts w:ascii="Times New Roman" w:eastAsia="Times New Roman" w:hAnsi="Times New Roman" w:cs="Times New Roman"/>
          <w:b/>
          <w:bCs/>
          <w:sz w:val="24"/>
          <w:szCs w:val="24"/>
          <w:rtl/>
        </w:rPr>
        <w:t>أهمية المعايير الدولية</w:t>
      </w:r>
      <w:r w:rsidRPr="00B85CE7">
        <w:rPr>
          <w:rFonts w:ascii="Times New Roman" w:eastAsia="Times New Roman" w:hAnsi="Times New Roman" w:cs="Times New Roman"/>
          <w:b/>
          <w:bCs/>
          <w:sz w:val="24"/>
          <w:szCs w:val="24"/>
        </w:rPr>
        <w:t>:</w:t>
      </w:r>
    </w:p>
    <w:p w:rsidR="00B85CE7" w:rsidRPr="00B85CE7" w:rsidRDefault="00B85CE7" w:rsidP="00B85CE7">
      <w:pPr>
        <w:numPr>
          <w:ilvl w:val="0"/>
          <w:numId w:val="11"/>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تساعد المعايير الدولية في توحيد التقارير المالية بين الدول</w:t>
      </w:r>
      <w:r w:rsidRPr="00B85CE7">
        <w:rPr>
          <w:rFonts w:ascii="Times New Roman" w:eastAsia="Times New Roman" w:hAnsi="Times New Roman" w:cs="Times New Roman"/>
          <w:sz w:val="24"/>
          <w:szCs w:val="24"/>
        </w:rPr>
        <w:t>.</w:t>
      </w:r>
    </w:p>
    <w:p w:rsidR="00B85CE7" w:rsidRPr="00B85CE7" w:rsidRDefault="00B85CE7" w:rsidP="00B85CE7">
      <w:pPr>
        <w:numPr>
          <w:ilvl w:val="0"/>
          <w:numId w:val="11"/>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تعزز من الشفافية والمصداقية في التقارير الحكومية</w:t>
      </w:r>
      <w:r w:rsidRPr="00B85CE7">
        <w:rPr>
          <w:rFonts w:ascii="Times New Roman" w:eastAsia="Times New Roman" w:hAnsi="Times New Roman" w:cs="Times New Roman"/>
          <w:sz w:val="24"/>
          <w:szCs w:val="24"/>
        </w:rPr>
        <w:t>.</w:t>
      </w:r>
    </w:p>
    <w:p w:rsidR="00B85CE7" w:rsidRPr="00B85CE7" w:rsidRDefault="00B85CE7" w:rsidP="00B85CE7">
      <w:pPr>
        <w:bidi/>
        <w:spacing w:after="0"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Pr>
        <w:pict>
          <v:rect id="_x0000_i1028" style="width:0;height:1.5pt" o:hralign="right" o:hrstd="t" o:hr="t" fillcolor="#a0a0a0" stroked="f"/>
        </w:pict>
      </w:r>
    </w:p>
    <w:p w:rsidR="00B85CE7" w:rsidRPr="00B85CE7" w:rsidRDefault="00B85CE7" w:rsidP="00B85CE7">
      <w:pPr>
        <w:bidi/>
        <w:spacing w:before="100" w:beforeAutospacing="1" w:after="100" w:afterAutospacing="1" w:line="240" w:lineRule="auto"/>
        <w:outlineLvl w:val="2"/>
        <w:rPr>
          <w:rFonts w:ascii="Times New Roman" w:eastAsia="Times New Roman" w:hAnsi="Times New Roman" w:cs="Times New Roman"/>
          <w:b/>
          <w:bCs/>
          <w:sz w:val="27"/>
          <w:szCs w:val="27"/>
        </w:rPr>
      </w:pPr>
      <w:r w:rsidRPr="00B85CE7">
        <w:rPr>
          <w:rFonts w:ascii="Times New Roman" w:eastAsia="Times New Roman" w:hAnsi="Times New Roman" w:cs="Times New Roman"/>
          <w:b/>
          <w:bCs/>
          <w:sz w:val="27"/>
          <w:szCs w:val="27"/>
          <w:rtl/>
        </w:rPr>
        <w:t>خامسًا: تحديات تطبيق أساس الاستحقاق في القطاع الحكومي</w:t>
      </w:r>
    </w:p>
    <w:p w:rsidR="00B85CE7" w:rsidRPr="00B85CE7" w:rsidRDefault="00B85CE7" w:rsidP="00B85CE7">
      <w:p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على الرغم من الفوائد العديدة، يواجه تطبيق أساس الاستحقاق في القطاع الحكومي تحديات كبيرة، منها</w:t>
      </w:r>
      <w:r w:rsidRPr="00B85CE7">
        <w:rPr>
          <w:rFonts w:ascii="Times New Roman" w:eastAsia="Times New Roman" w:hAnsi="Times New Roman" w:cs="Times New Roman"/>
          <w:sz w:val="24"/>
          <w:szCs w:val="24"/>
        </w:rPr>
        <w:t>:</w:t>
      </w:r>
    </w:p>
    <w:p w:rsidR="00B85CE7" w:rsidRPr="00B85CE7" w:rsidRDefault="00B85CE7" w:rsidP="00B85CE7">
      <w:pPr>
        <w:numPr>
          <w:ilvl w:val="0"/>
          <w:numId w:val="12"/>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نقص الموارد البشرية المؤهلة</w:t>
      </w:r>
      <w:r w:rsidRPr="00B85CE7">
        <w:rPr>
          <w:rFonts w:ascii="Times New Roman" w:eastAsia="Times New Roman" w:hAnsi="Times New Roman" w:cs="Times New Roman"/>
          <w:b/>
          <w:bCs/>
          <w:sz w:val="24"/>
          <w:szCs w:val="24"/>
        </w:rPr>
        <w:t>:</w:t>
      </w:r>
    </w:p>
    <w:p w:rsidR="00B85CE7" w:rsidRPr="00B85CE7" w:rsidRDefault="00B85CE7" w:rsidP="00B85CE7">
      <w:pPr>
        <w:numPr>
          <w:ilvl w:val="1"/>
          <w:numId w:val="12"/>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يتطلب تطبيق هذا النظام تدريبًا مكثفًا للموظفين</w:t>
      </w:r>
      <w:r w:rsidRPr="00B85CE7">
        <w:rPr>
          <w:rFonts w:ascii="Times New Roman" w:eastAsia="Times New Roman" w:hAnsi="Times New Roman" w:cs="Times New Roman"/>
          <w:sz w:val="24"/>
          <w:szCs w:val="24"/>
        </w:rPr>
        <w:t>.</w:t>
      </w:r>
    </w:p>
    <w:p w:rsidR="00B85CE7" w:rsidRPr="00B85CE7" w:rsidRDefault="00B85CE7" w:rsidP="00B85CE7">
      <w:pPr>
        <w:numPr>
          <w:ilvl w:val="0"/>
          <w:numId w:val="12"/>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التكاليف المالية المرتفعة</w:t>
      </w:r>
      <w:r w:rsidRPr="00B85CE7">
        <w:rPr>
          <w:rFonts w:ascii="Times New Roman" w:eastAsia="Times New Roman" w:hAnsi="Times New Roman" w:cs="Times New Roman"/>
          <w:b/>
          <w:bCs/>
          <w:sz w:val="24"/>
          <w:szCs w:val="24"/>
        </w:rPr>
        <w:t>:</w:t>
      </w:r>
    </w:p>
    <w:p w:rsidR="00B85CE7" w:rsidRPr="00B85CE7" w:rsidRDefault="00B85CE7" w:rsidP="00B85CE7">
      <w:pPr>
        <w:numPr>
          <w:ilvl w:val="1"/>
          <w:numId w:val="12"/>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يحتاج إلى استثمارات كبيرة في تكنولوجيا المعلومات والأنظمة المحاسبية</w:t>
      </w:r>
      <w:r w:rsidRPr="00B85CE7">
        <w:rPr>
          <w:rFonts w:ascii="Times New Roman" w:eastAsia="Times New Roman" w:hAnsi="Times New Roman" w:cs="Times New Roman"/>
          <w:sz w:val="24"/>
          <w:szCs w:val="24"/>
        </w:rPr>
        <w:t>.</w:t>
      </w:r>
    </w:p>
    <w:p w:rsidR="00B85CE7" w:rsidRPr="00B85CE7" w:rsidRDefault="00B85CE7" w:rsidP="00B85CE7">
      <w:pPr>
        <w:numPr>
          <w:ilvl w:val="0"/>
          <w:numId w:val="12"/>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المقاومة الثقافية</w:t>
      </w:r>
      <w:r w:rsidRPr="00B85CE7">
        <w:rPr>
          <w:rFonts w:ascii="Times New Roman" w:eastAsia="Times New Roman" w:hAnsi="Times New Roman" w:cs="Times New Roman"/>
          <w:b/>
          <w:bCs/>
          <w:sz w:val="24"/>
          <w:szCs w:val="24"/>
        </w:rPr>
        <w:t>:</w:t>
      </w:r>
    </w:p>
    <w:p w:rsidR="00B85CE7" w:rsidRPr="00B85CE7" w:rsidRDefault="00B85CE7" w:rsidP="00B85CE7">
      <w:pPr>
        <w:numPr>
          <w:ilvl w:val="1"/>
          <w:numId w:val="12"/>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قد يواجه مقاومة من الموظفين بسبب تعودهم على الأنظمة التقليدية</w:t>
      </w:r>
      <w:r w:rsidRPr="00B85CE7">
        <w:rPr>
          <w:rFonts w:ascii="Times New Roman" w:eastAsia="Times New Roman" w:hAnsi="Times New Roman" w:cs="Times New Roman"/>
          <w:sz w:val="24"/>
          <w:szCs w:val="24"/>
        </w:rPr>
        <w:t>.</w:t>
      </w:r>
    </w:p>
    <w:p w:rsidR="00B85CE7" w:rsidRPr="00B85CE7" w:rsidRDefault="00B85CE7" w:rsidP="00B85CE7">
      <w:pPr>
        <w:numPr>
          <w:ilvl w:val="0"/>
          <w:numId w:val="12"/>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b/>
          <w:bCs/>
          <w:sz w:val="24"/>
          <w:szCs w:val="24"/>
          <w:rtl/>
        </w:rPr>
        <w:t>البنية التحتية التكنولوجية</w:t>
      </w:r>
      <w:r w:rsidRPr="00B85CE7">
        <w:rPr>
          <w:rFonts w:ascii="Times New Roman" w:eastAsia="Times New Roman" w:hAnsi="Times New Roman" w:cs="Times New Roman"/>
          <w:b/>
          <w:bCs/>
          <w:sz w:val="24"/>
          <w:szCs w:val="24"/>
        </w:rPr>
        <w:t>:</w:t>
      </w:r>
    </w:p>
    <w:p w:rsidR="00B85CE7" w:rsidRPr="00B85CE7" w:rsidRDefault="00B85CE7" w:rsidP="00B85CE7">
      <w:pPr>
        <w:numPr>
          <w:ilvl w:val="1"/>
          <w:numId w:val="12"/>
        </w:numPr>
        <w:bidi/>
        <w:spacing w:before="100" w:beforeAutospacing="1" w:after="100" w:afterAutospacing="1" w:line="240" w:lineRule="auto"/>
        <w:rPr>
          <w:rFonts w:ascii="Times New Roman" w:eastAsia="Times New Roman" w:hAnsi="Times New Roman" w:cs="Times New Roman"/>
          <w:sz w:val="24"/>
          <w:szCs w:val="24"/>
        </w:rPr>
      </w:pPr>
      <w:r w:rsidRPr="00B85CE7">
        <w:rPr>
          <w:rFonts w:ascii="Times New Roman" w:eastAsia="Times New Roman" w:hAnsi="Times New Roman" w:cs="Times New Roman"/>
          <w:sz w:val="24"/>
          <w:szCs w:val="24"/>
          <w:rtl/>
        </w:rPr>
        <w:t>يتطلب تطبيق أساس الاستحقاق وجود أنظمة معلومات مالية متقدمة</w:t>
      </w:r>
      <w:r w:rsidRPr="00B85CE7">
        <w:rPr>
          <w:rFonts w:ascii="Times New Roman" w:eastAsia="Times New Roman" w:hAnsi="Times New Roman" w:cs="Times New Roman"/>
          <w:sz w:val="24"/>
          <w:szCs w:val="24"/>
        </w:rPr>
        <w:t>.</w:t>
      </w:r>
    </w:p>
    <w:p w:rsidR="00F70BCD" w:rsidRDefault="00F70BCD" w:rsidP="00B85CE7">
      <w:pPr>
        <w:bidi/>
        <w:rPr>
          <w:rtl/>
        </w:rPr>
      </w:pPr>
    </w:p>
    <w:p w:rsidR="00F92EB5" w:rsidRDefault="00F92EB5" w:rsidP="00F92EB5">
      <w:pPr>
        <w:bidi/>
        <w:rPr>
          <w:rtl/>
        </w:rPr>
      </w:pPr>
    </w:p>
    <w:p w:rsidR="00F92EB5" w:rsidRDefault="00F92EB5" w:rsidP="00F92EB5">
      <w:pPr>
        <w:bidi/>
        <w:rPr>
          <w:rtl/>
        </w:rPr>
      </w:pPr>
    </w:p>
    <w:p w:rsidR="00F92EB5" w:rsidRDefault="00F92EB5" w:rsidP="00F92EB5">
      <w:pPr>
        <w:bidi/>
        <w:rPr>
          <w:rtl/>
        </w:rPr>
      </w:pPr>
    </w:p>
    <w:p w:rsidR="00F92EB5" w:rsidRDefault="00F92EB5" w:rsidP="00F92EB5">
      <w:pPr>
        <w:bidi/>
        <w:rPr>
          <w:rtl/>
        </w:rPr>
      </w:pPr>
    </w:p>
    <w:p w:rsidR="00F92EB5" w:rsidRDefault="00F92EB5" w:rsidP="00F92EB5">
      <w:pPr>
        <w:bidi/>
        <w:rPr>
          <w:rtl/>
        </w:rPr>
      </w:pPr>
    </w:p>
    <w:p w:rsidR="00F92EB5" w:rsidRDefault="00F92EB5" w:rsidP="00F92EB5">
      <w:pPr>
        <w:bidi/>
        <w:rPr>
          <w:rtl/>
        </w:rPr>
      </w:pPr>
    </w:p>
    <w:p w:rsidR="00F92EB5" w:rsidRDefault="00F92EB5" w:rsidP="00F92EB5">
      <w:pPr>
        <w:bidi/>
        <w:rPr>
          <w:rtl/>
        </w:rPr>
      </w:pPr>
    </w:p>
    <w:p w:rsidR="00F92EB5" w:rsidRDefault="00F92EB5" w:rsidP="00F92EB5">
      <w:pPr>
        <w:bidi/>
        <w:rPr>
          <w:rtl/>
        </w:rPr>
      </w:pPr>
      <w:bookmarkStart w:id="0" w:name="_GoBack"/>
      <w:bookmarkEnd w:id="0"/>
    </w:p>
    <w:p w:rsidR="00F0542F" w:rsidRPr="00F0542F" w:rsidRDefault="00F0542F" w:rsidP="00F0542F">
      <w:pPr>
        <w:bidi/>
        <w:spacing w:before="100" w:beforeAutospacing="1" w:after="100" w:afterAutospacing="1" w:line="240" w:lineRule="auto"/>
        <w:outlineLvl w:val="1"/>
        <w:rPr>
          <w:rFonts w:ascii="Times New Roman" w:eastAsia="Times New Roman" w:hAnsi="Times New Roman" w:cs="Times New Roman"/>
          <w:b/>
          <w:bCs/>
          <w:sz w:val="36"/>
          <w:szCs w:val="36"/>
        </w:rPr>
      </w:pPr>
      <w:r w:rsidRPr="00F0542F">
        <w:rPr>
          <w:rFonts w:ascii="Times New Roman" w:eastAsia="Times New Roman" w:hAnsi="Times New Roman" w:cs="Times New Roman"/>
          <w:b/>
          <w:bCs/>
          <w:sz w:val="36"/>
          <w:szCs w:val="36"/>
          <w:rtl/>
        </w:rPr>
        <w:lastRenderedPageBreak/>
        <w:t>الفصل الثاني: الدراسات السابقة</w:t>
      </w:r>
    </w:p>
    <w:p w:rsidR="00F0542F" w:rsidRPr="00F0542F" w:rsidRDefault="00F0542F" w:rsidP="00F0542F">
      <w:pPr>
        <w:bidi/>
        <w:spacing w:before="100" w:beforeAutospacing="1" w:after="100" w:afterAutospacing="1" w:line="240" w:lineRule="auto"/>
        <w:outlineLvl w:val="2"/>
        <w:rPr>
          <w:rFonts w:ascii="Times New Roman" w:eastAsia="Times New Roman" w:hAnsi="Times New Roman" w:cs="Times New Roman"/>
          <w:b/>
          <w:bCs/>
          <w:sz w:val="27"/>
          <w:szCs w:val="27"/>
        </w:rPr>
      </w:pPr>
      <w:r w:rsidRPr="00F0542F">
        <w:rPr>
          <w:rFonts w:ascii="Times New Roman" w:eastAsia="Times New Roman" w:hAnsi="Times New Roman" w:cs="Times New Roman"/>
          <w:b/>
          <w:bCs/>
          <w:sz w:val="27"/>
          <w:szCs w:val="27"/>
          <w:rtl/>
        </w:rPr>
        <w:t>مقدمة الفصل</w:t>
      </w:r>
    </w:p>
    <w:p w:rsidR="00F0542F" w:rsidRPr="00F0542F" w:rsidRDefault="00F0542F" w:rsidP="00F0542F">
      <w:p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تُعد الدراسات السابقة جزءًا أساسيًا من أي بحث علمي، حيث تسهم في توفير خلفية معرفية متينة تسهم في فهم الموضوع وتحديد الفجوات البحثية التي تحتاج إلى معالجة. يتناول هذا الفصل مراجعة الأدبيات المتعلقة بموضوع تطبيق أساس الاستحقاق في القطاع الحكومي، مع التركيز على التجارب العالمية والمحلية التي تناولت هذا النظام من مختلف الزوايا. كما يهدف إلى تحليل الفجوات البحثية التي لم يتم تناولها بشكل كافٍ في الدراسات السابقة لتبرير أهمية البحث الحالي</w:t>
      </w:r>
      <w:r w:rsidRPr="00F0542F">
        <w:rPr>
          <w:rFonts w:ascii="Times New Roman" w:eastAsia="Times New Roman" w:hAnsi="Times New Roman" w:cs="Times New Roman"/>
          <w:sz w:val="24"/>
          <w:szCs w:val="24"/>
        </w:rPr>
        <w:t>.</w:t>
      </w:r>
    </w:p>
    <w:p w:rsidR="00F0542F" w:rsidRPr="00F0542F" w:rsidRDefault="00F0542F" w:rsidP="00F0542F">
      <w:p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يتناول الفصل استعراضًا شاملاً للدراسات التي ركزت على تطبيق أساس الاستحقاق، بما في ذلك فوائده، تحدياته، وتأثيره على الأداء المالي والإداري في القطاع الحكومي. كما يتم تسليط الضوء على التجارب الدولية الناجحة والدروس المستفادة منها، بالإضافة إلى تحليل البيئة العربية ومدى استعدادها لاعتماد هذا النظام</w:t>
      </w:r>
      <w:r w:rsidRPr="00F0542F">
        <w:rPr>
          <w:rFonts w:ascii="Times New Roman" w:eastAsia="Times New Roman" w:hAnsi="Times New Roman" w:cs="Times New Roman"/>
          <w:sz w:val="24"/>
          <w:szCs w:val="24"/>
        </w:rPr>
        <w:t>.</w:t>
      </w:r>
    </w:p>
    <w:p w:rsidR="00F0542F" w:rsidRPr="00F0542F" w:rsidRDefault="00F0542F" w:rsidP="00F0542F">
      <w:pPr>
        <w:bidi/>
        <w:spacing w:after="0"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Pr>
        <w:pict>
          <v:rect id="_x0000_i1030" style="width:0;height:1.5pt" o:hralign="center" o:hrstd="t" o:hr="t" fillcolor="#a0a0a0" stroked="f"/>
        </w:pict>
      </w:r>
    </w:p>
    <w:p w:rsidR="00F0542F" w:rsidRPr="00F0542F" w:rsidRDefault="00F0542F" w:rsidP="00F0542F">
      <w:pPr>
        <w:bidi/>
        <w:spacing w:before="100" w:beforeAutospacing="1" w:after="100" w:afterAutospacing="1" w:line="240" w:lineRule="auto"/>
        <w:outlineLvl w:val="2"/>
        <w:rPr>
          <w:rFonts w:ascii="Times New Roman" w:eastAsia="Times New Roman" w:hAnsi="Times New Roman" w:cs="Times New Roman"/>
          <w:b/>
          <w:bCs/>
          <w:sz w:val="27"/>
          <w:szCs w:val="27"/>
        </w:rPr>
      </w:pPr>
      <w:r w:rsidRPr="00F0542F">
        <w:rPr>
          <w:rFonts w:ascii="Times New Roman" w:eastAsia="Times New Roman" w:hAnsi="Times New Roman" w:cs="Times New Roman"/>
          <w:b/>
          <w:bCs/>
          <w:sz w:val="27"/>
          <w:szCs w:val="27"/>
          <w:rtl/>
        </w:rPr>
        <w:t>أولاً: الإطار العام للدراسات السابقة</w:t>
      </w:r>
    </w:p>
    <w:p w:rsidR="00F0542F" w:rsidRPr="00F0542F" w:rsidRDefault="00F0542F" w:rsidP="00F0542F">
      <w:p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تمثل الدراسات السابقة المصدر الأساسي لفهم مدى فاعلية تطبيق أساس الاستحقاق في القطاع الحكومي، وتحديد العوامل المؤثرة على نجاحه أو فشله. يمكن تصنيف الدراسات السابقة إلى الفئات التالية</w:t>
      </w:r>
      <w:r w:rsidRPr="00F0542F">
        <w:rPr>
          <w:rFonts w:ascii="Times New Roman" w:eastAsia="Times New Roman" w:hAnsi="Times New Roman" w:cs="Times New Roman"/>
          <w:sz w:val="24"/>
          <w:szCs w:val="24"/>
        </w:rPr>
        <w:t>:</w:t>
      </w:r>
    </w:p>
    <w:p w:rsidR="00F0542F" w:rsidRPr="00F0542F" w:rsidRDefault="00F0542F" w:rsidP="00F0542F">
      <w:pPr>
        <w:numPr>
          <w:ilvl w:val="0"/>
          <w:numId w:val="18"/>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الدراسات المتعلقة بفوائد أساس الاستحقاق</w:t>
      </w:r>
      <w:r w:rsidRPr="00F0542F">
        <w:rPr>
          <w:rFonts w:ascii="Times New Roman" w:eastAsia="Times New Roman" w:hAnsi="Times New Roman" w:cs="Times New Roman"/>
          <w:b/>
          <w:bCs/>
          <w:sz w:val="24"/>
          <w:szCs w:val="24"/>
        </w:rPr>
        <w:t>:</w:t>
      </w:r>
    </w:p>
    <w:p w:rsidR="00F0542F" w:rsidRPr="00F0542F" w:rsidRDefault="00F0542F" w:rsidP="00F0542F">
      <w:pPr>
        <w:numPr>
          <w:ilvl w:val="1"/>
          <w:numId w:val="18"/>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ركزت على تحسين الشفافية والمساءلة</w:t>
      </w:r>
      <w:r w:rsidRPr="00F0542F">
        <w:rPr>
          <w:rFonts w:ascii="Times New Roman" w:eastAsia="Times New Roman" w:hAnsi="Times New Roman" w:cs="Times New Roman"/>
          <w:sz w:val="24"/>
          <w:szCs w:val="24"/>
        </w:rPr>
        <w:t>.</w:t>
      </w:r>
    </w:p>
    <w:p w:rsidR="00F0542F" w:rsidRPr="00F0542F" w:rsidRDefault="00F0542F" w:rsidP="00F0542F">
      <w:pPr>
        <w:numPr>
          <w:ilvl w:val="1"/>
          <w:numId w:val="18"/>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سلطت الضوء على تعزيز جودة التقارير المالية</w:t>
      </w:r>
      <w:r w:rsidRPr="00F0542F">
        <w:rPr>
          <w:rFonts w:ascii="Times New Roman" w:eastAsia="Times New Roman" w:hAnsi="Times New Roman" w:cs="Times New Roman"/>
          <w:sz w:val="24"/>
          <w:szCs w:val="24"/>
        </w:rPr>
        <w:t>.</w:t>
      </w:r>
    </w:p>
    <w:p w:rsidR="00F0542F" w:rsidRPr="00F0542F" w:rsidRDefault="00F0542F" w:rsidP="00F0542F">
      <w:pPr>
        <w:numPr>
          <w:ilvl w:val="0"/>
          <w:numId w:val="18"/>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الدراسات المتعلقة بتحديات التطبيق</w:t>
      </w:r>
      <w:r w:rsidRPr="00F0542F">
        <w:rPr>
          <w:rFonts w:ascii="Times New Roman" w:eastAsia="Times New Roman" w:hAnsi="Times New Roman" w:cs="Times New Roman"/>
          <w:b/>
          <w:bCs/>
          <w:sz w:val="24"/>
          <w:szCs w:val="24"/>
        </w:rPr>
        <w:t>:</w:t>
      </w:r>
    </w:p>
    <w:p w:rsidR="00F0542F" w:rsidRPr="00F0542F" w:rsidRDefault="00F0542F" w:rsidP="00F0542F">
      <w:pPr>
        <w:numPr>
          <w:ilvl w:val="1"/>
          <w:numId w:val="18"/>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ناقشت التحديات التقنية والتنظيمية</w:t>
      </w:r>
      <w:r w:rsidRPr="00F0542F">
        <w:rPr>
          <w:rFonts w:ascii="Times New Roman" w:eastAsia="Times New Roman" w:hAnsi="Times New Roman" w:cs="Times New Roman"/>
          <w:sz w:val="24"/>
          <w:szCs w:val="24"/>
        </w:rPr>
        <w:t>.</w:t>
      </w:r>
    </w:p>
    <w:p w:rsidR="00F0542F" w:rsidRPr="00F0542F" w:rsidRDefault="00F0542F" w:rsidP="00F0542F">
      <w:pPr>
        <w:numPr>
          <w:ilvl w:val="1"/>
          <w:numId w:val="18"/>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تناولت نقص الكفاءات البشرية والتكاليف المرتفعة</w:t>
      </w:r>
      <w:r w:rsidRPr="00F0542F">
        <w:rPr>
          <w:rFonts w:ascii="Times New Roman" w:eastAsia="Times New Roman" w:hAnsi="Times New Roman" w:cs="Times New Roman"/>
          <w:sz w:val="24"/>
          <w:szCs w:val="24"/>
        </w:rPr>
        <w:t>.</w:t>
      </w:r>
    </w:p>
    <w:p w:rsidR="00F0542F" w:rsidRPr="00F0542F" w:rsidRDefault="00F0542F" w:rsidP="00F0542F">
      <w:pPr>
        <w:numPr>
          <w:ilvl w:val="0"/>
          <w:numId w:val="18"/>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الدراسات المقارنة بين أساس الاستحقاق وأساس النقد</w:t>
      </w:r>
      <w:r w:rsidRPr="00F0542F">
        <w:rPr>
          <w:rFonts w:ascii="Times New Roman" w:eastAsia="Times New Roman" w:hAnsi="Times New Roman" w:cs="Times New Roman"/>
          <w:b/>
          <w:bCs/>
          <w:sz w:val="24"/>
          <w:szCs w:val="24"/>
        </w:rPr>
        <w:t>:</w:t>
      </w:r>
    </w:p>
    <w:p w:rsidR="00F0542F" w:rsidRPr="00F0542F" w:rsidRDefault="00F0542F" w:rsidP="00F0542F">
      <w:pPr>
        <w:numPr>
          <w:ilvl w:val="1"/>
          <w:numId w:val="18"/>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قارنت بين النظامين من حيث الفوائد والتكاليف</w:t>
      </w:r>
      <w:r w:rsidRPr="00F0542F">
        <w:rPr>
          <w:rFonts w:ascii="Times New Roman" w:eastAsia="Times New Roman" w:hAnsi="Times New Roman" w:cs="Times New Roman"/>
          <w:sz w:val="24"/>
          <w:szCs w:val="24"/>
        </w:rPr>
        <w:t>.</w:t>
      </w:r>
    </w:p>
    <w:p w:rsidR="00F0542F" w:rsidRPr="00F0542F" w:rsidRDefault="00F0542F" w:rsidP="00F0542F">
      <w:pPr>
        <w:numPr>
          <w:ilvl w:val="1"/>
          <w:numId w:val="18"/>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تناولت كيفية الانتقال من نظام أساس النقد إلى أساس الاستحقاق</w:t>
      </w:r>
      <w:r w:rsidRPr="00F0542F">
        <w:rPr>
          <w:rFonts w:ascii="Times New Roman" w:eastAsia="Times New Roman" w:hAnsi="Times New Roman" w:cs="Times New Roman"/>
          <w:sz w:val="24"/>
          <w:szCs w:val="24"/>
        </w:rPr>
        <w:t>.</w:t>
      </w:r>
    </w:p>
    <w:p w:rsidR="00F0542F" w:rsidRPr="00F0542F" w:rsidRDefault="00F0542F" w:rsidP="00F0542F">
      <w:pPr>
        <w:numPr>
          <w:ilvl w:val="0"/>
          <w:numId w:val="18"/>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الدراسات العملية والتجارب الدولية</w:t>
      </w:r>
      <w:r w:rsidRPr="00F0542F">
        <w:rPr>
          <w:rFonts w:ascii="Times New Roman" w:eastAsia="Times New Roman" w:hAnsi="Times New Roman" w:cs="Times New Roman"/>
          <w:b/>
          <w:bCs/>
          <w:sz w:val="24"/>
          <w:szCs w:val="24"/>
        </w:rPr>
        <w:t>:</w:t>
      </w:r>
    </w:p>
    <w:p w:rsidR="00F0542F" w:rsidRPr="00F0542F" w:rsidRDefault="00F0542F" w:rsidP="00F0542F">
      <w:pPr>
        <w:numPr>
          <w:ilvl w:val="1"/>
          <w:numId w:val="18"/>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وثقت تجارب دولية في تطبيق أساس الاستحقاق، مثل أستراليا، نيوزيلندا، وكندا</w:t>
      </w:r>
      <w:r w:rsidRPr="00F0542F">
        <w:rPr>
          <w:rFonts w:ascii="Times New Roman" w:eastAsia="Times New Roman" w:hAnsi="Times New Roman" w:cs="Times New Roman"/>
          <w:sz w:val="24"/>
          <w:szCs w:val="24"/>
        </w:rPr>
        <w:t>.</w:t>
      </w:r>
    </w:p>
    <w:p w:rsidR="00F0542F" w:rsidRPr="00F0542F" w:rsidRDefault="00F0542F" w:rsidP="00F0542F">
      <w:pPr>
        <w:numPr>
          <w:ilvl w:val="1"/>
          <w:numId w:val="18"/>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قدمت دروسًا مستفادة من هذه التجارب</w:t>
      </w:r>
      <w:r w:rsidRPr="00F0542F">
        <w:rPr>
          <w:rFonts w:ascii="Times New Roman" w:eastAsia="Times New Roman" w:hAnsi="Times New Roman" w:cs="Times New Roman"/>
          <w:sz w:val="24"/>
          <w:szCs w:val="24"/>
        </w:rPr>
        <w:t>.</w:t>
      </w:r>
    </w:p>
    <w:p w:rsidR="00F0542F" w:rsidRPr="00F0542F" w:rsidRDefault="00F0542F" w:rsidP="00F0542F">
      <w:pPr>
        <w:numPr>
          <w:ilvl w:val="0"/>
          <w:numId w:val="18"/>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الدراسات المتعلقة بالدول النامية</w:t>
      </w:r>
      <w:r w:rsidRPr="00F0542F">
        <w:rPr>
          <w:rFonts w:ascii="Times New Roman" w:eastAsia="Times New Roman" w:hAnsi="Times New Roman" w:cs="Times New Roman"/>
          <w:b/>
          <w:bCs/>
          <w:sz w:val="24"/>
          <w:szCs w:val="24"/>
        </w:rPr>
        <w:t>:</w:t>
      </w:r>
    </w:p>
    <w:p w:rsidR="00F0542F" w:rsidRPr="00F0542F" w:rsidRDefault="00F0542F" w:rsidP="00F0542F">
      <w:pPr>
        <w:numPr>
          <w:ilvl w:val="1"/>
          <w:numId w:val="18"/>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ركزت على التحديات الخاصة بالدول ذات البنية التحتية الضعيفة</w:t>
      </w:r>
      <w:r w:rsidRPr="00F0542F">
        <w:rPr>
          <w:rFonts w:ascii="Times New Roman" w:eastAsia="Times New Roman" w:hAnsi="Times New Roman" w:cs="Times New Roman"/>
          <w:sz w:val="24"/>
          <w:szCs w:val="24"/>
        </w:rPr>
        <w:t>.</w:t>
      </w:r>
    </w:p>
    <w:p w:rsidR="00F0542F" w:rsidRPr="00F0542F" w:rsidRDefault="00F0542F" w:rsidP="00F0542F">
      <w:pPr>
        <w:numPr>
          <w:ilvl w:val="1"/>
          <w:numId w:val="18"/>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قدمت توصيات لتحسين فرص نجاح التطبيق</w:t>
      </w:r>
      <w:r w:rsidRPr="00F0542F">
        <w:rPr>
          <w:rFonts w:ascii="Times New Roman" w:eastAsia="Times New Roman" w:hAnsi="Times New Roman" w:cs="Times New Roman"/>
          <w:sz w:val="24"/>
          <w:szCs w:val="24"/>
        </w:rPr>
        <w:t>.</w:t>
      </w:r>
    </w:p>
    <w:p w:rsidR="00F0542F" w:rsidRPr="00F0542F" w:rsidRDefault="00F0542F" w:rsidP="00F0542F">
      <w:pPr>
        <w:bidi/>
        <w:spacing w:after="0"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Pr>
        <w:pict>
          <v:rect id="_x0000_i1031" style="width:0;height:1.5pt" o:hralign="center" o:hrstd="t" o:hr="t" fillcolor="#a0a0a0" stroked="f"/>
        </w:pict>
      </w:r>
    </w:p>
    <w:p w:rsidR="00F0542F" w:rsidRPr="00F0542F" w:rsidRDefault="00F0542F" w:rsidP="00F0542F">
      <w:pPr>
        <w:bidi/>
        <w:spacing w:before="100" w:beforeAutospacing="1" w:after="100" w:afterAutospacing="1" w:line="240" w:lineRule="auto"/>
        <w:outlineLvl w:val="2"/>
        <w:rPr>
          <w:rFonts w:ascii="Times New Roman" w:eastAsia="Times New Roman" w:hAnsi="Times New Roman" w:cs="Times New Roman"/>
          <w:b/>
          <w:bCs/>
          <w:sz w:val="27"/>
          <w:szCs w:val="27"/>
        </w:rPr>
      </w:pPr>
      <w:r w:rsidRPr="00F0542F">
        <w:rPr>
          <w:rFonts w:ascii="Times New Roman" w:eastAsia="Times New Roman" w:hAnsi="Times New Roman" w:cs="Times New Roman"/>
          <w:b/>
          <w:bCs/>
          <w:sz w:val="27"/>
          <w:szCs w:val="27"/>
          <w:rtl/>
        </w:rPr>
        <w:t>ثانيًا: استعراض الدراسات السابقة</w:t>
      </w:r>
    </w:p>
    <w:p w:rsidR="00F0542F" w:rsidRPr="00F0542F" w:rsidRDefault="005A4BB7" w:rsidP="00F0542F">
      <w:pPr>
        <w:bidi/>
        <w:spacing w:before="100" w:beforeAutospacing="1" w:after="100" w:afterAutospacing="1" w:line="240" w:lineRule="auto"/>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00F0542F" w:rsidRPr="00F0542F">
        <w:rPr>
          <w:rFonts w:ascii="Times New Roman" w:eastAsia="Times New Roman" w:hAnsi="Times New Roman" w:cs="Times New Roman"/>
          <w:b/>
          <w:bCs/>
          <w:sz w:val="24"/>
          <w:szCs w:val="24"/>
        </w:rPr>
        <w:t xml:space="preserve"> </w:t>
      </w:r>
      <w:r w:rsidR="00F0542F" w:rsidRPr="00F0542F">
        <w:rPr>
          <w:rFonts w:ascii="Times New Roman" w:eastAsia="Times New Roman" w:hAnsi="Times New Roman" w:cs="Times New Roman"/>
          <w:b/>
          <w:bCs/>
          <w:sz w:val="24"/>
          <w:szCs w:val="24"/>
          <w:rtl/>
        </w:rPr>
        <w:t>الدراسات التي تناولت فوائد أساس الاستحقاق</w:t>
      </w:r>
    </w:p>
    <w:p w:rsidR="00F0542F" w:rsidRPr="00F0542F" w:rsidRDefault="00F0542F" w:rsidP="00F0542F">
      <w:p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ركزت العديد من الدراسات على الفوائد التي يمكن تحقيقها من خلال تطبيق أساس الاستحقاق. من أبرز هذه الدراسات</w:t>
      </w:r>
      <w:r w:rsidRPr="00F0542F">
        <w:rPr>
          <w:rFonts w:ascii="Times New Roman" w:eastAsia="Times New Roman" w:hAnsi="Times New Roman" w:cs="Times New Roman"/>
          <w:sz w:val="24"/>
          <w:szCs w:val="24"/>
        </w:rPr>
        <w:t>:</w:t>
      </w:r>
    </w:p>
    <w:p w:rsidR="00F0542F" w:rsidRPr="00F0542F" w:rsidRDefault="00F0542F" w:rsidP="00F0542F">
      <w:pPr>
        <w:numPr>
          <w:ilvl w:val="0"/>
          <w:numId w:val="19"/>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دراسة "أثر تطبيق أساس الاستحقاق على الشفافية المالية</w:t>
      </w:r>
      <w:r w:rsidRPr="00F0542F">
        <w:rPr>
          <w:rFonts w:ascii="Times New Roman" w:eastAsia="Times New Roman" w:hAnsi="Times New Roman" w:cs="Times New Roman"/>
          <w:b/>
          <w:bCs/>
          <w:sz w:val="24"/>
          <w:szCs w:val="24"/>
        </w:rPr>
        <w:t>" (Smith, 2015):</w:t>
      </w:r>
    </w:p>
    <w:p w:rsidR="00F0542F" w:rsidRPr="00F0542F" w:rsidRDefault="00F0542F" w:rsidP="00F0542F">
      <w:pPr>
        <w:numPr>
          <w:ilvl w:val="1"/>
          <w:numId w:val="19"/>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تناولت هذه الدراسة تأثير تطبيق أساس الاستحقاق على تعزيز الشفافية المالية في الحكومات المحلية في كندا</w:t>
      </w:r>
      <w:r w:rsidRPr="00F0542F">
        <w:rPr>
          <w:rFonts w:ascii="Times New Roman" w:eastAsia="Times New Roman" w:hAnsi="Times New Roman" w:cs="Times New Roman"/>
          <w:sz w:val="24"/>
          <w:szCs w:val="24"/>
        </w:rPr>
        <w:t>.</w:t>
      </w:r>
    </w:p>
    <w:p w:rsidR="00F0542F" w:rsidRPr="00F0542F" w:rsidRDefault="00F0542F" w:rsidP="00F0542F">
      <w:pPr>
        <w:numPr>
          <w:ilvl w:val="1"/>
          <w:numId w:val="19"/>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lastRenderedPageBreak/>
        <w:t>خلصت إلى أن أساس الاستحقاق يسهم بشكل كبير في تحسين دقة التقارير المالية، مما يجعلها أكثر موثوقية</w:t>
      </w:r>
      <w:r w:rsidRPr="00F0542F">
        <w:rPr>
          <w:rFonts w:ascii="Times New Roman" w:eastAsia="Times New Roman" w:hAnsi="Times New Roman" w:cs="Times New Roman"/>
          <w:sz w:val="24"/>
          <w:szCs w:val="24"/>
        </w:rPr>
        <w:t>.</w:t>
      </w:r>
    </w:p>
    <w:p w:rsidR="00F0542F" w:rsidRPr="00F0542F" w:rsidRDefault="00F0542F" w:rsidP="00F0542F">
      <w:pPr>
        <w:numPr>
          <w:ilvl w:val="1"/>
          <w:numId w:val="19"/>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أشارت إلى أن هذا النظام يساعد في تقليل الفساد المالي من خلال توفير بيانات دقيقة عن الالتزامات المالية</w:t>
      </w:r>
      <w:r w:rsidRPr="00F0542F">
        <w:rPr>
          <w:rFonts w:ascii="Times New Roman" w:eastAsia="Times New Roman" w:hAnsi="Times New Roman" w:cs="Times New Roman"/>
          <w:sz w:val="24"/>
          <w:szCs w:val="24"/>
        </w:rPr>
        <w:t>.</w:t>
      </w:r>
    </w:p>
    <w:p w:rsidR="00F0542F" w:rsidRPr="00F0542F" w:rsidRDefault="00F0542F" w:rsidP="00F0542F">
      <w:pPr>
        <w:numPr>
          <w:ilvl w:val="0"/>
          <w:numId w:val="19"/>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دراسة "تحسين عملية اتخاذ القرار المالي من خلال أساس الاستحقاق</w:t>
      </w:r>
      <w:r w:rsidRPr="00F0542F">
        <w:rPr>
          <w:rFonts w:ascii="Times New Roman" w:eastAsia="Times New Roman" w:hAnsi="Times New Roman" w:cs="Times New Roman"/>
          <w:b/>
          <w:bCs/>
          <w:sz w:val="24"/>
          <w:szCs w:val="24"/>
        </w:rPr>
        <w:t>" (Johnson &amp; Brown, 2017):</w:t>
      </w:r>
    </w:p>
    <w:p w:rsidR="00F0542F" w:rsidRPr="00F0542F" w:rsidRDefault="00F0542F" w:rsidP="00F0542F">
      <w:pPr>
        <w:numPr>
          <w:ilvl w:val="1"/>
          <w:numId w:val="19"/>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ركزت الدراسة على دور أساس الاستحقاق في تحسين عملية اتخاذ القرار لدى صناع القرار الحكوميين</w:t>
      </w:r>
      <w:r w:rsidRPr="00F0542F">
        <w:rPr>
          <w:rFonts w:ascii="Times New Roman" w:eastAsia="Times New Roman" w:hAnsi="Times New Roman" w:cs="Times New Roman"/>
          <w:sz w:val="24"/>
          <w:szCs w:val="24"/>
        </w:rPr>
        <w:t>.</w:t>
      </w:r>
    </w:p>
    <w:p w:rsidR="00F0542F" w:rsidRPr="00F0542F" w:rsidRDefault="00F0542F" w:rsidP="00F0542F">
      <w:pPr>
        <w:numPr>
          <w:ilvl w:val="1"/>
          <w:numId w:val="19"/>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أكدت أن البيانات الدقيقة والشاملة التي يوفرها هذا النظام تسهم في تخصيص الموارد بشكل أفضل</w:t>
      </w:r>
      <w:r w:rsidRPr="00F0542F">
        <w:rPr>
          <w:rFonts w:ascii="Times New Roman" w:eastAsia="Times New Roman" w:hAnsi="Times New Roman" w:cs="Times New Roman"/>
          <w:sz w:val="24"/>
          <w:szCs w:val="24"/>
        </w:rPr>
        <w:t>.</w:t>
      </w:r>
    </w:p>
    <w:p w:rsidR="00F0542F" w:rsidRPr="00F0542F" w:rsidRDefault="00747850" w:rsidP="00F0542F">
      <w:pPr>
        <w:bidi/>
        <w:spacing w:before="100" w:beforeAutospacing="1" w:after="100" w:afterAutospacing="1" w:line="240" w:lineRule="auto"/>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w:t>
      </w:r>
      <w:r w:rsidR="00F0542F" w:rsidRPr="00F0542F">
        <w:rPr>
          <w:rFonts w:ascii="Times New Roman" w:eastAsia="Times New Roman" w:hAnsi="Times New Roman" w:cs="Times New Roman"/>
          <w:b/>
          <w:bCs/>
          <w:sz w:val="24"/>
          <w:szCs w:val="24"/>
        </w:rPr>
        <w:t xml:space="preserve"> </w:t>
      </w:r>
      <w:r w:rsidR="00F0542F" w:rsidRPr="00F0542F">
        <w:rPr>
          <w:rFonts w:ascii="Times New Roman" w:eastAsia="Times New Roman" w:hAnsi="Times New Roman" w:cs="Times New Roman"/>
          <w:b/>
          <w:bCs/>
          <w:sz w:val="24"/>
          <w:szCs w:val="24"/>
          <w:rtl/>
        </w:rPr>
        <w:t>الدراسات التي تناولت تحديات تطبيق أساس الاستحقاق</w:t>
      </w:r>
    </w:p>
    <w:p w:rsidR="00F0542F" w:rsidRPr="00F0542F" w:rsidRDefault="00F0542F" w:rsidP="00F0542F">
      <w:p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أشارت العديد من الدراسات إلى وجود تحديات كبيرة تواجه تطبيق أساس الاستحقاق في القطاع الحكومي. من أبرز هذه الدراسات</w:t>
      </w:r>
      <w:r w:rsidRPr="00F0542F">
        <w:rPr>
          <w:rFonts w:ascii="Times New Roman" w:eastAsia="Times New Roman" w:hAnsi="Times New Roman" w:cs="Times New Roman"/>
          <w:sz w:val="24"/>
          <w:szCs w:val="24"/>
        </w:rPr>
        <w:t>:</w:t>
      </w:r>
    </w:p>
    <w:p w:rsidR="00F0542F" w:rsidRPr="00F0542F" w:rsidRDefault="00F0542F" w:rsidP="00F0542F">
      <w:pPr>
        <w:numPr>
          <w:ilvl w:val="0"/>
          <w:numId w:val="20"/>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دراسة "التحديات التقنية لتطبيق أساس الاستحقاق في الدول النامية</w:t>
      </w:r>
      <w:r w:rsidRPr="00F0542F">
        <w:rPr>
          <w:rFonts w:ascii="Times New Roman" w:eastAsia="Times New Roman" w:hAnsi="Times New Roman" w:cs="Times New Roman"/>
          <w:b/>
          <w:bCs/>
          <w:sz w:val="24"/>
          <w:szCs w:val="24"/>
        </w:rPr>
        <w:t>" (Ahmed, 2018):</w:t>
      </w:r>
    </w:p>
    <w:p w:rsidR="00F0542F" w:rsidRPr="00F0542F" w:rsidRDefault="00F0542F" w:rsidP="00F0542F">
      <w:pPr>
        <w:numPr>
          <w:ilvl w:val="1"/>
          <w:numId w:val="20"/>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ركزت على التحديات التقنية التي تواجه الدول النامية عند تبني أساس الاستحقاق</w:t>
      </w:r>
      <w:r w:rsidRPr="00F0542F">
        <w:rPr>
          <w:rFonts w:ascii="Times New Roman" w:eastAsia="Times New Roman" w:hAnsi="Times New Roman" w:cs="Times New Roman"/>
          <w:sz w:val="24"/>
          <w:szCs w:val="24"/>
        </w:rPr>
        <w:t>.</w:t>
      </w:r>
    </w:p>
    <w:p w:rsidR="00F0542F" w:rsidRPr="00F0542F" w:rsidRDefault="00F0542F" w:rsidP="00F0542F">
      <w:pPr>
        <w:numPr>
          <w:ilvl w:val="1"/>
          <w:numId w:val="20"/>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أشارت إلى أن نقص البنية التحتية التكنولوجية يمثل عقبة رئيسية</w:t>
      </w:r>
      <w:r w:rsidRPr="00F0542F">
        <w:rPr>
          <w:rFonts w:ascii="Times New Roman" w:eastAsia="Times New Roman" w:hAnsi="Times New Roman" w:cs="Times New Roman"/>
          <w:sz w:val="24"/>
          <w:szCs w:val="24"/>
        </w:rPr>
        <w:t>.</w:t>
      </w:r>
    </w:p>
    <w:p w:rsidR="00F0542F" w:rsidRPr="00F0542F" w:rsidRDefault="00F0542F" w:rsidP="00F0542F">
      <w:pPr>
        <w:numPr>
          <w:ilvl w:val="1"/>
          <w:numId w:val="20"/>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أوصت بضرورة الاستثمار في أنظمة المعلومات المالية لتسهيل عملية التطبيق</w:t>
      </w:r>
      <w:r w:rsidRPr="00F0542F">
        <w:rPr>
          <w:rFonts w:ascii="Times New Roman" w:eastAsia="Times New Roman" w:hAnsi="Times New Roman" w:cs="Times New Roman"/>
          <w:sz w:val="24"/>
          <w:szCs w:val="24"/>
        </w:rPr>
        <w:t>.</w:t>
      </w:r>
    </w:p>
    <w:p w:rsidR="00F0542F" w:rsidRPr="00F0542F" w:rsidRDefault="00F0542F" w:rsidP="00F0542F">
      <w:pPr>
        <w:numPr>
          <w:ilvl w:val="0"/>
          <w:numId w:val="20"/>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دراسة "العوامل الثقافية والتنظيمية المؤثرة على تطبيق أساس الاستحقاق</w:t>
      </w:r>
      <w:r w:rsidRPr="00F0542F">
        <w:rPr>
          <w:rFonts w:ascii="Times New Roman" w:eastAsia="Times New Roman" w:hAnsi="Times New Roman" w:cs="Times New Roman"/>
          <w:b/>
          <w:bCs/>
          <w:sz w:val="24"/>
          <w:szCs w:val="24"/>
        </w:rPr>
        <w:t>" (Lee et al., 2020):</w:t>
      </w:r>
    </w:p>
    <w:p w:rsidR="00F0542F" w:rsidRPr="00F0542F" w:rsidRDefault="00F0542F" w:rsidP="00F0542F">
      <w:pPr>
        <w:numPr>
          <w:ilvl w:val="1"/>
          <w:numId w:val="20"/>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تناولت الدراسة التحديات الثقافية والتنظيمية، مثل مقاومة التغيير من قبل الموظفين</w:t>
      </w:r>
      <w:r w:rsidRPr="00F0542F">
        <w:rPr>
          <w:rFonts w:ascii="Times New Roman" w:eastAsia="Times New Roman" w:hAnsi="Times New Roman" w:cs="Times New Roman"/>
          <w:sz w:val="24"/>
          <w:szCs w:val="24"/>
        </w:rPr>
        <w:t>.</w:t>
      </w:r>
    </w:p>
    <w:p w:rsidR="00F0542F" w:rsidRPr="00F0542F" w:rsidRDefault="00F0542F" w:rsidP="00F0542F">
      <w:pPr>
        <w:numPr>
          <w:ilvl w:val="1"/>
          <w:numId w:val="20"/>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أوضحت أن التدريب والتوعية يمكن أن يساعدا في التغلب على هذه التحديات</w:t>
      </w:r>
      <w:r w:rsidRPr="00F0542F">
        <w:rPr>
          <w:rFonts w:ascii="Times New Roman" w:eastAsia="Times New Roman" w:hAnsi="Times New Roman" w:cs="Times New Roman"/>
          <w:sz w:val="24"/>
          <w:szCs w:val="24"/>
        </w:rPr>
        <w:t>.</w:t>
      </w:r>
    </w:p>
    <w:p w:rsidR="00F0542F" w:rsidRPr="00F0542F" w:rsidRDefault="00747850" w:rsidP="00F0542F">
      <w:pPr>
        <w:bidi/>
        <w:spacing w:before="100" w:beforeAutospacing="1" w:after="100" w:afterAutospacing="1" w:line="240" w:lineRule="auto"/>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w:t>
      </w:r>
      <w:r w:rsidR="00F0542F" w:rsidRPr="00F0542F">
        <w:rPr>
          <w:rFonts w:ascii="Times New Roman" w:eastAsia="Times New Roman" w:hAnsi="Times New Roman" w:cs="Times New Roman"/>
          <w:b/>
          <w:bCs/>
          <w:sz w:val="24"/>
          <w:szCs w:val="24"/>
        </w:rPr>
        <w:t xml:space="preserve"> </w:t>
      </w:r>
      <w:r w:rsidR="00F0542F" w:rsidRPr="00F0542F">
        <w:rPr>
          <w:rFonts w:ascii="Times New Roman" w:eastAsia="Times New Roman" w:hAnsi="Times New Roman" w:cs="Times New Roman"/>
          <w:b/>
          <w:bCs/>
          <w:sz w:val="24"/>
          <w:szCs w:val="24"/>
          <w:rtl/>
        </w:rPr>
        <w:t>الدراسات المقارنة بين أساس الاستحقاق وأساس النقد</w:t>
      </w:r>
    </w:p>
    <w:p w:rsidR="00F0542F" w:rsidRPr="00F0542F" w:rsidRDefault="00F0542F" w:rsidP="00F0542F">
      <w:p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ركزت بعض الدراسات على مقارنة أساس الاستحقاق بأساس النقد لتوضيح الفوائد الإضافية التي يمكن تحقيقها من خلال التحول إلى هذا النظام. من بين هذه الدراسات</w:t>
      </w:r>
      <w:r w:rsidRPr="00F0542F">
        <w:rPr>
          <w:rFonts w:ascii="Times New Roman" w:eastAsia="Times New Roman" w:hAnsi="Times New Roman" w:cs="Times New Roman"/>
          <w:sz w:val="24"/>
          <w:szCs w:val="24"/>
        </w:rPr>
        <w:t>:</w:t>
      </w:r>
    </w:p>
    <w:p w:rsidR="00F0542F" w:rsidRPr="00F0542F" w:rsidRDefault="00F0542F" w:rsidP="00F0542F">
      <w:pPr>
        <w:numPr>
          <w:ilvl w:val="0"/>
          <w:numId w:val="21"/>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دراسة "أثر الانتقال من أساس النقد إلى أساس الاستحقاق</w:t>
      </w:r>
      <w:r w:rsidRPr="00F0542F">
        <w:rPr>
          <w:rFonts w:ascii="Times New Roman" w:eastAsia="Times New Roman" w:hAnsi="Times New Roman" w:cs="Times New Roman"/>
          <w:b/>
          <w:bCs/>
          <w:sz w:val="24"/>
          <w:szCs w:val="24"/>
        </w:rPr>
        <w:t>" (Williams, 2019):</w:t>
      </w:r>
    </w:p>
    <w:p w:rsidR="00F0542F" w:rsidRPr="00F0542F" w:rsidRDefault="00F0542F" w:rsidP="00F0542F">
      <w:pPr>
        <w:numPr>
          <w:ilvl w:val="1"/>
          <w:numId w:val="21"/>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ركزت على تجربة أستراليا في الانتقال إلى أساس الاستحقاق</w:t>
      </w:r>
      <w:r w:rsidRPr="00F0542F">
        <w:rPr>
          <w:rFonts w:ascii="Times New Roman" w:eastAsia="Times New Roman" w:hAnsi="Times New Roman" w:cs="Times New Roman"/>
          <w:sz w:val="24"/>
          <w:szCs w:val="24"/>
        </w:rPr>
        <w:t>.</w:t>
      </w:r>
    </w:p>
    <w:p w:rsidR="00F0542F" w:rsidRPr="00F0542F" w:rsidRDefault="00F0542F" w:rsidP="00F0542F">
      <w:pPr>
        <w:numPr>
          <w:ilvl w:val="1"/>
          <w:numId w:val="21"/>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أشارت إلى أن هذا التحول أدى إلى تحسين دقة التقارير المالية وزيادة كفاءة إدارة الموارد</w:t>
      </w:r>
      <w:r w:rsidRPr="00F0542F">
        <w:rPr>
          <w:rFonts w:ascii="Times New Roman" w:eastAsia="Times New Roman" w:hAnsi="Times New Roman" w:cs="Times New Roman"/>
          <w:sz w:val="24"/>
          <w:szCs w:val="24"/>
        </w:rPr>
        <w:t>.</w:t>
      </w:r>
    </w:p>
    <w:p w:rsidR="00F0542F" w:rsidRPr="00F0542F" w:rsidRDefault="00F0542F" w:rsidP="00F0542F">
      <w:pPr>
        <w:numPr>
          <w:ilvl w:val="0"/>
          <w:numId w:val="21"/>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دراسة "مقارنة بين أساس النقد وأساس الاستحقاق في القطاع الحكومي</w:t>
      </w:r>
      <w:r w:rsidRPr="00F0542F">
        <w:rPr>
          <w:rFonts w:ascii="Times New Roman" w:eastAsia="Times New Roman" w:hAnsi="Times New Roman" w:cs="Times New Roman"/>
          <w:b/>
          <w:bCs/>
          <w:sz w:val="24"/>
          <w:szCs w:val="24"/>
        </w:rPr>
        <w:t>" (Harris, 2016):</w:t>
      </w:r>
    </w:p>
    <w:p w:rsidR="00F0542F" w:rsidRPr="00F0542F" w:rsidRDefault="00F0542F" w:rsidP="00F0542F">
      <w:pPr>
        <w:numPr>
          <w:ilvl w:val="1"/>
          <w:numId w:val="21"/>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قارنت بين النظامين من حيث الكفاءة والشفافية</w:t>
      </w:r>
      <w:r w:rsidRPr="00F0542F">
        <w:rPr>
          <w:rFonts w:ascii="Times New Roman" w:eastAsia="Times New Roman" w:hAnsi="Times New Roman" w:cs="Times New Roman"/>
          <w:sz w:val="24"/>
          <w:szCs w:val="24"/>
        </w:rPr>
        <w:t>.</w:t>
      </w:r>
    </w:p>
    <w:p w:rsidR="00F0542F" w:rsidRPr="00F0542F" w:rsidRDefault="00F0542F" w:rsidP="00F0542F">
      <w:pPr>
        <w:numPr>
          <w:ilvl w:val="1"/>
          <w:numId w:val="21"/>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أكدت أن أساس الاستحقاق يوفر معلومات أكثر شمولية تساعد في التخطيط المالي طويل الأجل</w:t>
      </w:r>
      <w:r w:rsidRPr="00F0542F">
        <w:rPr>
          <w:rFonts w:ascii="Times New Roman" w:eastAsia="Times New Roman" w:hAnsi="Times New Roman" w:cs="Times New Roman"/>
          <w:sz w:val="24"/>
          <w:szCs w:val="24"/>
        </w:rPr>
        <w:t>.</w:t>
      </w:r>
    </w:p>
    <w:p w:rsidR="00F0542F" w:rsidRPr="00F0542F" w:rsidRDefault="00747850" w:rsidP="00F0542F">
      <w:pPr>
        <w:bidi/>
        <w:spacing w:before="100" w:beforeAutospacing="1" w:after="100" w:afterAutospacing="1" w:line="240" w:lineRule="auto"/>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w:t>
      </w:r>
      <w:r w:rsidR="00F0542F" w:rsidRPr="00F0542F">
        <w:rPr>
          <w:rFonts w:ascii="Times New Roman" w:eastAsia="Times New Roman" w:hAnsi="Times New Roman" w:cs="Times New Roman"/>
          <w:b/>
          <w:bCs/>
          <w:sz w:val="24"/>
          <w:szCs w:val="24"/>
        </w:rPr>
        <w:t xml:space="preserve"> </w:t>
      </w:r>
      <w:r w:rsidR="00F0542F" w:rsidRPr="00F0542F">
        <w:rPr>
          <w:rFonts w:ascii="Times New Roman" w:eastAsia="Times New Roman" w:hAnsi="Times New Roman" w:cs="Times New Roman"/>
          <w:b/>
          <w:bCs/>
          <w:sz w:val="24"/>
          <w:szCs w:val="24"/>
          <w:rtl/>
        </w:rPr>
        <w:t>التجارب الدولية في تطبيق أساس الاستحقاق</w:t>
      </w:r>
    </w:p>
    <w:p w:rsidR="00F0542F" w:rsidRPr="00F0542F" w:rsidRDefault="00F0542F" w:rsidP="00F0542F">
      <w:p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تُعد التجارب الدولية مصدرًا هامًا للدروس المستفادة. من بين التجارب التي تمت دراستها</w:t>
      </w:r>
      <w:r w:rsidRPr="00F0542F">
        <w:rPr>
          <w:rFonts w:ascii="Times New Roman" w:eastAsia="Times New Roman" w:hAnsi="Times New Roman" w:cs="Times New Roman"/>
          <w:sz w:val="24"/>
          <w:szCs w:val="24"/>
        </w:rPr>
        <w:t>:</w:t>
      </w:r>
    </w:p>
    <w:p w:rsidR="00F0542F" w:rsidRPr="00F0542F" w:rsidRDefault="00F0542F" w:rsidP="00F0542F">
      <w:pPr>
        <w:numPr>
          <w:ilvl w:val="0"/>
          <w:numId w:val="22"/>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تجربة أستراليا</w:t>
      </w:r>
      <w:r w:rsidRPr="00F0542F">
        <w:rPr>
          <w:rFonts w:ascii="Times New Roman" w:eastAsia="Times New Roman" w:hAnsi="Times New Roman" w:cs="Times New Roman"/>
          <w:b/>
          <w:bCs/>
          <w:sz w:val="24"/>
          <w:szCs w:val="24"/>
        </w:rPr>
        <w:t>:</w:t>
      </w:r>
    </w:p>
    <w:p w:rsidR="00F0542F" w:rsidRPr="00F0542F" w:rsidRDefault="00F0542F" w:rsidP="00F0542F">
      <w:pPr>
        <w:numPr>
          <w:ilvl w:val="1"/>
          <w:numId w:val="22"/>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بدأت أستراليا في تطبيق أساس الاستحقاق في القطاع الحكومي منذ التسعينيات</w:t>
      </w:r>
      <w:r w:rsidRPr="00F0542F">
        <w:rPr>
          <w:rFonts w:ascii="Times New Roman" w:eastAsia="Times New Roman" w:hAnsi="Times New Roman" w:cs="Times New Roman"/>
          <w:sz w:val="24"/>
          <w:szCs w:val="24"/>
        </w:rPr>
        <w:t>.</w:t>
      </w:r>
    </w:p>
    <w:p w:rsidR="00F0542F" w:rsidRPr="00F0542F" w:rsidRDefault="00F0542F" w:rsidP="00F0542F">
      <w:pPr>
        <w:numPr>
          <w:ilvl w:val="1"/>
          <w:numId w:val="22"/>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ساهم هذا النظام في تحسين جودة التقارير المالية وزيادة ثقة الجمهور في البيانات المالية الحكومية</w:t>
      </w:r>
      <w:r w:rsidRPr="00F0542F">
        <w:rPr>
          <w:rFonts w:ascii="Times New Roman" w:eastAsia="Times New Roman" w:hAnsi="Times New Roman" w:cs="Times New Roman"/>
          <w:sz w:val="24"/>
          <w:szCs w:val="24"/>
        </w:rPr>
        <w:t>.</w:t>
      </w:r>
    </w:p>
    <w:p w:rsidR="00F0542F" w:rsidRPr="00F0542F" w:rsidRDefault="00F0542F" w:rsidP="00F0542F">
      <w:pPr>
        <w:numPr>
          <w:ilvl w:val="0"/>
          <w:numId w:val="22"/>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تجربة نيوزيلندا</w:t>
      </w:r>
      <w:r w:rsidRPr="00F0542F">
        <w:rPr>
          <w:rFonts w:ascii="Times New Roman" w:eastAsia="Times New Roman" w:hAnsi="Times New Roman" w:cs="Times New Roman"/>
          <w:b/>
          <w:bCs/>
          <w:sz w:val="24"/>
          <w:szCs w:val="24"/>
        </w:rPr>
        <w:t>:</w:t>
      </w:r>
    </w:p>
    <w:p w:rsidR="00F0542F" w:rsidRPr="00F0542F" w:rsidRDefault="00F0542F" w:rsidP="00F0542F">
      <w:pPr>
        <w:numPr>
          <w:ilvl w:val="1"/>
          <w:numId w:val="22"/>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تُعتبر نيوزيلندا إحدى الدول الرائدة في تطبيق أساس الاستحقاق</w:t>
      </w:r>
      <w:r w:rsidRPr="00F0542F">
        <w:rPr>
          <w:rFonts w:ascii="Times New Roman" w:eastAsia="Times New Roman" w:hAnsi="Times New Roman" w:cs="Times New Roman"/>
          <w:sz w:val="24"/>
          <w:szCs w:val="24"/>
        </w:rPr>
        <w:t>.</w:t>
      </w:r>
    </w:p>
    <w:p w:rsidR="00F0542F" w:rsidRPr="00F0542F" w:rsidRDefault="00F0542F" w:rsidP="00F0542F">
      <w:pPr>
        <w:numPr>
          <w:ilvl w:val="1"/>
          <w:numId w:val="22"/>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أشارت الدراسات إلى أن هذا النظام ساعد في تحسين كفاءة تخصيص الموارد الحكومية</w:t>
      </w:r>
      <w:r w:rsidRPr="00F0542F">
        <w:rPr>
          <w:rFonts w:ascii="Times New Roman" w:eastAsia="Times New Roman" w:hAnsi="Times New Roman" w:cs="Times New Roman"/>
          <w:sz w:val="24"/>
          <w:szCs w:val="24"/>
        </w:rPr>
        <w:t>.</w:t>
      </w:r>
    </w:p>
    <w:p w:rsidR="00F0542F" w:rsidRPr="00F0542F" w:rsidRDefault="00F0542F" w:rsidP="00F0542F">
      <w:pPr>
        <w:numPr>
          <w:ilvl w:val="0"/>
          <w:numId w:val="22"/>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تجربة كندا</w:t>
      </w:r>
      <w:r w:rsidRPr="00F0542F">
        <w:rPr>
          <w:rFonts w:ascii="Times New Roman" w:eastAsia="Times New Roman" w:hAnsi="Times New Roman" w:cs="Times New Roman"/>
          <w:b/>
          <w:bCs/>
          <w:sz w:val="24"/>
          <w:szCs w:val="24"/>
        </w:rPr>
        <w:t>:</w:t>
      </w:r>
    </w:p>
    <w:p w:rsidR="00F0542F" w:rsidRPr="00F0542F" w:rsidRDefault="00F0542F" w:rsidP="00F0542F">
      <w:pPr>
        <w:numPr>
          <w:ilvl w:val="1"/>
          <w:numId w:val="22"/>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ركزت كندا على تطبيق أساس الاستحقاق في الحكومات المحلية</w:t>
      </w:r>
      <w:r w:rsidRPr="00F0542F">
        <w:rPr>
          <w:rFonts w:ascii="Times New Roman" w:eastAsia="Times New Roman" w:hAnsi="Times New Roman" w:cs="Times New Roman"/>
          <w:sz w:val="24"/>
          <w:szCs w:val="24"/>
        </w:rPr>
        <w:t>.</w:t>
      </w:r>
    </w:p>
    <w:p w:rsidR="00F0542F" w:rsidRDefault="00F0542F" w:rsidP="00F0542F">
      <w:pPr>
        <w:numPr>
          <w:ilvl w:val="1"/>
          <w:numId w:val="22"/>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أظهرت النتائج تحسنًا كبيرًا في الشفافية والمساءلة</w:t>
      </w:r>
      <w:r w:rsidRPr="00F0542F">
        <w:rPr>
          <w:rFonts w:ascii="Times New Roman" w:eastAsia="Times New Roman" w:hAnsi="Times New Roman" w:cs="Times New Roman"/>
          <w:sz w:val="24"/>
          <w:szCs w:val="24"/>
        </w:rPr>
        <w:t>.</w:t>
      </w:r>
    </w:p>
    <w:p w:rsidR="005A4BB7" w:rsidRDefault="005A4BB7" w:rsidP="005A4BB7">
      <w:pPr>
        <w:bidi/>
        <w:spacing w:before="100" w:beforeAutospacing="1" w:after="100" w:afterAutospacing="1" w:line="240" w:lineRule="auto"/>
        <w:ind w:left="1080"/>
        <w:rPr>
          <w:rFonts w:ascii="Times New Roman" w:eastAsia="Times New Roman" w:hAnsi="Times New Roman" w:cs="Times New Roman"/>
          <w:sz w:val="24"/>
          <w:szCs w:val="24"/>
        </w:rPr>
      </w:pPr>
    </w:p>
    <w:p w:rsidR="005A4BB7" w:rsidRPr="00F0542F" w:rsidRDefault="005A4BB7" w:rsidP="005A4BB7">
      <w:pPr>
        <w:bidi/>
        <w:spacing w:before="100" w:beforeAutospacing="1" w:after="100" w:afterAutospacing="1" w:line="240" w:lineRule="auto"/>
        <w:ind w:left="1080"/>
        <w:rPr>
          <w:rFonts w:ascii="Times New Roman" w:eastAsia="Times New Roman" w:hAnsi="Times New Roman" w:cs="Times New Roman"/>
          <w:sz w:val="24"/>
          <w:szCs w:val="24"/>
        </w:rPr>
      </w:pPr>
    </w:p>
    <w:p w:rsidR="00F0542F" w:rsidRPr="00F0542F" w:rsidRDefault="005A4BB7" w:rsidP="00F0542F">
      <w:pPr>
        <w:bidi/>
        <w:spacing w:before="100" w:beforeAutospacing="1" w:after="100" w:afterAutospacing="1" w:line="240" w:lineRule="auto"/>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.5</w:t>
      </w:r>
      <w:r w:rsidR="00F0542F" w:rsidRPr="00F0542F">
        <w:rPr>
          <w:rFonts w:ascii="Times New Roman" w:eastAsia="Times New Roman" w:hAnsi="Times New Roman" w:cs="Times New Roman"/>
          <w:b/>
          <w:bCs/>
          <w:sz w:val="24"/>
          <w:szCs w:val="24"/>
        </w:rPr>
        <w:t xml:space="preserve"> </w:t>
      </w:r>
      <w:r w:rsidR="00F0542F" w:rsidRPr="00F0542F">
        <w:rPr>
          <w:rFonts w:ascii="Times New Roman" w:eastAsia="Times New Roman" w:hAnsi="Times New Roman" w:cs="Times New Roman"/>
          <w:b/>
          <w:bCs/>
          <w:sz w:val="24"/>
          <w:szCs w:val="24"/>
          <w:rtl/>
        </w:rPr>
        <w:t>الدراسات المتعلقة بالدول النامية</w:t>
      </w:r>
    </w:p>
    <w:p w:rsidR="00F0542F" w:rsidRPr="00F0542F" w:rsidRDefault="00F0542F" w:rsidP="00F0542F">
      <w:p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على الرغم من النجاح الذي حققته الدول المتقدمة في تطبيق أساس الاستحقاق، إلا أن الدراسات أشارت إلى وجود تحديات خاصة بالدول النامية. من بين هذه الدراسات</w:t>
      </w:r>
      <w:r w:rsidRPr="00F0542F">
        <w:rPr>
          <w:rFonts w:ascii="Times New Roman" w:eastAsia="Times New Roman" w:hAnsi="Times New Roman" w:cs="Times New Roman"/>
          <w:sz w:val="24"/>
          <w:szCs w:val="24"/>
        </w:rPr>
        <w:t>:</w:t>
      </w:r>
    </w:p>
    <w:p w:rsidR="00F0542F" w:rsidRPr="00F0542F" w:rsidRDefault="00F0542F" w:rsidP="00F0542F">
      <w:pPr>
        <w:numPr>
          <w:ilvl w:val="0"/>
          <w:numId w:val="23"/>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دراسة "مدى قابلية تطبيق أساس الاستحقاق في الدول النامية</w:t>
      </w:r>
      <w:r w:rsidRPr="00F0542F">
        <w:rPr>
          <w:rFonts w:ascii="Times New Roman" w:eastAsia="Times New Roman" w:hAnsi="Times New Roman" w:cs="Times New Roman"/>
          <w:b/>
          <w:bCs/>
          <w:sz w:val="24"/>
          <w:szCs w:val="24"/>
        </w:rPr>
        <w:t>" (Kumar, 2021):</w:t>
      </w:r>
    </w:p>
    <w:p w:rsidR="00F0542F" w:rsidRPr="00F0542F" w:rsidRDefault="00F0542F" w:rsidP="00F0542F">
      <w:pPr>
        <w:numPr>
          <w:ilvl w:val="1"/>
          <w:numId w:val="23"/>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ركزت على الدول الأفريقية التي تعاني من ضعف البنية التحتية المالية</w:t>
      </w:r>
      <w:r w:rsidRPr="00F0542F">
        <w:rPr>
          <w:rFonts w:ascii="Times New Roman" w:eastAsia="Times New Roman" w:hAnsi="Times New Roman" w:cs="Times New Roman"/>
          <w:sz w:val="24"/>
          <w:szCs w:val="24"/>
        </w:rPr>
        <w:t>.</w:t>
      </w:r>
    </w:p>
    <w:p w:rsidR="00F0542F" w:rsidRPr="00F0542F" w:rsidRDefault="00F0542F" w:rsidP="00F0542F">
      <w:pPr>
        <w:numPr>
          <w:ilvl w:val="1"/>
          <w:numId w:val="23"/>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أوصت بضرورة توفير دعم دولي لتسهيل عملية التطبيق</w:t>
      </w:r>
      <w:r w:rsidRPr="00F0542F">
        <w:rPr>
          <w:rFonts w:ascii="Times New Roman" w:eastAsia="Times New Roman" w:hAnsi="Times New Roman" w:cs="Times New Roman"/>
          <w:sz w:val="24"/>
          <w:szCs w:val="24"/>
        </w:rPr>
        <w:t>.</w:t>
      </w:r>
    </w:p>
    <w:p w:rsidR="00F0542F" w:rsidRPr="00F0542F" w:rsidRDefault="00F0542F" w:rsidP="00F0542F">
      <w:pPr>
        <w:numPr>
          <w:ilvl w:val="0"/>
          <w:numId w:val="23"/>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دراسة "التحديات والحلول لتطبيق أساس الاستحقاق في العالم العربي</w:t>
      </w:r>
      <w:r w:rsidRPr="00F0542F">
        <w:rPr>
          <w:rFonts w:ascii="Times New Roman" w:eastAsia="Times New Roman" w:hAnsi="Times New Roman" w:cs="Times New Roman"/>
          <w:b/>
          <w:bCs/>
          <w:sz w:val="24"/>
          <w:szCs w:val="24"/>
        </w:rPr>
        <w:t>" (Al-</w:t>
      </w:r>
      <w:proofErr w:type="spellStart"/>
      <w:r w:rsidRPr="00F0542F">
        <w:rPr>
          <w:rFonts w:ascii="Times New Roman" w:eastAsia="Times New Roman" w:hAnsi="Times New Roman" w:cs="Times New Roman"/>
          <w:b/>
          <w:bCs/>
          <w:sz w:val="24"/>
          <w:szCs w:val="24"/>
        </w:rPr>
        <w:t>Harbi</w:t>
      </w:r>
      <w:proofErr w:type="spellEnd"/>
      <w:r w:rsidRPr="00F0542F">
        <w:rPr>
          <w:rFonts w:ascii="Times New Roman" w:eastAsia="Times New Roman" w:hAnsi="Times New Roman" w:cs="Times New Roman"/>
          <w:b/>
          <w:bCs/>
          <w:sz w:val="24"/>
          <w:szCs w:val="24"/>
        </w:rPr>
        <w:t>, 2020):</w:t>
      </w:r>
    </w:p>
    <w:p w:rsidR="00F0542F" w:rsidRPr="00F0542F" w:rsidRDefault="00F0542F" w:rsidP="00F0542F">
      <w:pPr>
        <w:numPr>
          <w:ilvl w:val="1"/>
          <w:numId w:val="23"/>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تناولت الدراسة التحديات التي تواجه الدول العربية، مثل ضعف الأنظمة المحاسبية ونقص الكوادر المؤهلة</w:t>
      </w:r>
      <w:r w:rsidRPr="00F0542F">
        <w:rPr>
          <w:rFonts w:ascii="Times New Roman" w:eastAsia="Times New Roman" w:hAnsi="Times New Roman" w:cs="Times New Roman"/>
          <w:sz w:val="24"/>
          <w:szCs w:val="24"/>
        </w:rPr>
        <w:t>.</w:t>
      </w:r>
    </w:p>
    <w:p w:rsidR="00F0542F" w:rsidRPr="00F0542F" w:rsidRDefault="00F0542F" w:rsidP="00F0542F">
      <w:pPr>
        <w:numPr>
          <w:ilvl w:val="1"/>
          <w:numId w:val="23"/>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أوصت بإنشاء برامج تدريبية مكثفة لبناء الكفاءات البشرية</w:t>
      </w:r>
      <w:r w:rsidRPr="00F0542F">
        <w:rPr>
          <w:rFonts w:ascii="Times New Roman" w:eastAsia="Times New Roman" w:hAnsi="Times New Roman" w:cs="Times New Roman"/>
          <w:sz w:val="24"/>
          <w:szCs w:val="24"/>
        </w:rPr>
        <w:t>.</w:t>
      </w:r>
    </w:p>
    <w:p w:rsidR="00F0542F" w:rsidRPr="00F0542F" w:rsidRDefault="00F0542F" w:rsidP="00F0542F">
      <w:pPr>
        <w:bidi/>
        <w:spacing w:after="0"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Pr>
        <w:pict>
          <v:rect id="_x0000_i1032" style="width:0;height:1.5pt" o:hralign="center" o:hrstd="t" o:hr="t" fillcolor="#a0a0a0" stroked="f"/>
        </w:pict>
      </w:r>
    </w:p>
    <w:p w:rsidR="00F0542F" w:rsidRPr="00F0542F" w:rsidRDefault="00F0542F" w:rsidP="00F0542F">
      <w:pPr>
        <w:bidi/>
        <w:spacing w:before="100" w:beforeAutospacing="1" w:after="100" w:afterAutospacing="1" w:line="240" w:lineRule="auto"/>
        <w:outlineLvl w:val="2"/>
        <w:rPr>
          <w:rFonts w:ascii="Times New Roman" w:eastAsia="Times New Roman" w:hAnsi="Times New Roman" w:cs="Times New Roman"/>
          <w:b/>
          <w:bCs/>
          <w:sz w:val="27"/>
          <w:szCs w:val="27"/>
        </w:rPr>
      </w:pPr>
      <w:r w:rsidRPr="00F0542F">
        <w:rPr>
          <w:rFonts w:ascii="Times New Roman" w:eastAsia="Times New Roman" w:hAnsi="Times New Roman" w:cs="Times New Roman"/>
          <w:b/>
          <w:bCs/>
          <w:sz w:val="27"/>
          <w:szCs w:val="27"/>
          <w:rtl/>
        </w:rPr>
        <w:t>ثالثًا: تحليل الفجوات البحثية</w:t>
      </w:r>
    </w:p>
    <w:p w:rsidR="00F0542F" w:rsidRPr="00F0542F" w:rsidRDefault="00F0542F" w:rsidP="00F0542F">
      <w:p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على الرغم من كثرة الدراسات التي تناولت تطبيق أساس الاستحقاق، إلا أن هناك فجوات بحثية واضحة تتطلب المزيد من الدراسة، ومنها</w:t>
      </w:r>
      <w:r w:rsidRPr="00F0542F">
        <w:rPr>
          <w:rFonts w:ascii="Times New Roman" w:eastAsia="Times New Roman" w:hAnsi="Times New Roman" w:cs="Times New Roman"/>
          <w:sz w:val="24"/>
          <w:szCs w:val="24"/>
        </w:rPr>
        <w:t>:</w:t>
      </w:r>
    </w:p>
    <w:p w:rsidR="00F0542F" w:rsidRPr="00F0542F" w:rsidRDefault="00F0542F" w:rsidP="00F0542F">
      <w:pPr>
        <w:numPr>
          <w:ilvl w:val="0"/>
          <w:numId w:val="24"/>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قلة الدراسات التطبيقية في الدول العربية</w:t>
      </w:r>
      <w:r w:rsidRPr="00F0542F">
        <w:rPr>
          <w:rFonts w:ascii="Times New Roman" w:eastAsia="Times New Roman" w:hAnsi="Times New Roman" w:cs="Times New Roman"/>
          <w:b/>
          <w:bCs/>
          <w:sz w:val="24"/>
          <w:szCs w:val="24"/>
        </w:rPr>
        <w:t>:</w:t>
      </w:r>
    </w:p>
    <w:p w:rsidR="00F0542F" w:rsidRPr="00F0542F" w:rsidRDefault="00F0542F" w:rsidP="00F0542F">
      <w:pPr>
        <w:numPr>
          <w:ilvl w:val="1"/>
          <w:numId w:val="24"/>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معظم الدراسات ركزت على الدول المتقدمة، مع تجاهل كبير للدول العربية</w:t>
      </w:r>
      <w:r w:rsidRPr="00F0542F">
        <w:rPr>
          <w:rFonts w:ascii="Times New Roman" w:eastAsia="Times New Roman" w:hAnsi="Times New Roman" w:cs="Times New Roman"/>
          <w:sz w:val="24"/>
          <w:szCs w:val="24"/>
        </w:rPr>
        <w:t>.</w:t>
      </w:r>
    </w:p>
    <w:p w:rsidR="00F0542F" w:rsidRPr="00F0542F" w:rsidRDefault="00F0542F" w:rsidP="00F0542F">
      <w:pPr>
        <w:numPr>
          <w:ilvl w:val="1"/>
          <w:numId w:val="24"/>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هناك حاجة ماسة لدراسات تطبيقية تتناول التحديات والفرص في السياق العربي</w:t>
      </w:r>
      <w:r w:rsidRPr="00F0542F">
        <w:rPr>
          <w:rFonts w:ascii="Times New Roman" w:eastAsia="Times New Roman" w:hAnsi="Times New Roman" w:cs="Times New Roman"/>
          <w:sz w:val="24"/>
          <w:szCs w:val="24"/>
        </w:rPr>
        <w:t>.</w:t>
      </w:r>
    </w:p>
    <w:p w:rsidR="00F0542F" w:rsidRPr="00F0542F" w:rsidRDefault="00F0542F" w:rsidP="00F0542F">
      <w:pPr>
        <w:numPr>
          <w:ilvl w:val="0"/>
          <w:numId w:val="24"/>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نقص الأبحاث المتعلقة بالتكاليف والفوائد طويلة الأجل</w:t>
      </w:r>
      <w:r w:rsidRPr="00F0542F">
        <w:rPr>
          <w:rFonts w:ascii="Times New Roman" w:eastAsia="Times New Roman" w:hAnsi="Times New Roman" w:cs="Times New Roman"/>
          <w:b/>
          <w:bCs/>
          <w:sz w:val="24"/>
          <w:szCs w:val="24"/>
        </w:rPr>
        <w:t>:</w:t>
      </w:r>
    </w:p>
    <w:p w:rsidR="00F0542F" w:rsidRPr="00F0542F" w:rsidRDefault="00F0542F" w:rsidP="00F0542F">
      <w:pPr>
        <w:numPr>
          <w:ilvl w:val="1"/>
          <w:numId w:val="24"/>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ركزت الدراسات على الفوائد المباشرة لتطبيق أساس الاستحقاق، مع إهمال التكاليف طويلة الأجل</w:t>
      </w:r>
      <w:r w:rsidRPr="00F0542F">
        <w:rPr>
          <w:rFonts w:ascii="Times New Roman" w:eastAsia="Times New Roman" w:hAnsi="Times New Roman" w:cs="Times New Roman"/>
          <w:sz w:val="24"/>
          <w:szCs w:val="24"/>
        </w:rPr>
        <w:t>.</w:t>
      </w:r>
    </w:p>
    <w:p w:rsidR="00F0542F" w:rsidRPr="00F0542F" w:rsidRDefault="00F0542F" w:rsidP="00F0542F">
      <w:pPr>
        <w:numPr>
          <w:ilvl w:val="0"/>
          <w:numId w:val="24"/>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قلة الدراسات التي تربط بين أساس الاستحقاق وتحقيق أهداف التنمية المستدامة</w:t>
      </w:r>
      <w:r w:rsidRPr="00F0542F">
        <w:rPr>
          <w:rFonts w:ascii="Times New Roman" w:eastAsia="Times New Roman" w:hAnsi="Times New Roman" w:cs="Times New Roman"/>
          <w:b/>
          <w:bCs/>
          <w:sz w:val="24"/>
          <w:szCs w:val="24"/>
        </w:rPr>
        <w:t>:</w:t>
      </w:r>
    </w:p>
    <w:p w:rsidR="00F0542F" w:rsidRPr="00F0542F" w:rsidRDefault="00F0542F" w:rsidP="00F0542F">
      <w:pPr>
        <w:numPr>
          <w:ilvl w:val="1"/>
          <w:numId w:val="24"/>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لم يتم دراسة كيف يمكن أن يسهم تطبيق أساس الاستحقاق في تحقيق أهداف التنمية المستدامة</w:t>
      </w:r>
      <w:r w:rsidRPr="00F0542F">
        <w:rPr>
          <w:rFonts w:ascii="Times New Roman" w:eastAsia="Times New Roman" w:hAnsi="Times New Roman" w:cs="Times New Roman"/>
          <w:sz w:val="24"/>
          <w:szCs w:val="24"/>
        </w:rPr>
        <w:t>.</w:t>
      </w:r>
    </w:p>
    <w:p w:rsidR="00F0542F" w:rsidRPr="00F0542F" w:rsidRDefault="00F0542F" w:rsidP="00F0542F">
      <w:pPr>
        <w:numPr>
          <w:ilvl w:val="0"/>
          <w:numId w:val="24"/>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نقص الأبحاث المتعلقة بالبيئة السياسية والتنظيمية</w:t>
      </w:r>
      <w:r w:rsidRPr="00F0542F">
        <w:rPr>
          <w:rFonts w:ascii="Times New Roman" w:eastAsia="Times New Roman" w:hAnsi="Times New Roman" w:cs="Times New Roman"/>
          <w:b/>
          <w:bCs/>
          <w:sz w:val="24"/>
          <w:szCs w:val="24"/>
        </w:rPr>
        <w:t>:</w:t>
      </w:r>
    </w:p>
    <w:p w:rsidR="00F0542F" w:rsidRPr="00F0542F" w:rsidRDefault="00F0542F" w:rsidP="00F0542F">
      <w:pPr>
        <w:numPr>
          <w:ilvl w:val="1"/>
          <w:numId w:val="24"/>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هناك حاجة لدراسات تربط بين البيئة السياسية والتنظيمية ونجاح تطبيق أساس الاستحقاق</w:t>
      </w:r>
      <w:r w:rsidRPr="00F0542F">
        <w:rPr>
          <w:rFonts w:ascii="Times New Roman" w:eastAsia="Times New Roman" w:hAnsi="Times New Roman" w:cs="Times New Roman"/>
          <w:sz w:val="24"/>
          <w:szCs w:val="24"/>
        </w:rPr>
        <w:t>.</w:t>
      </w:r>
    </w:p>
    <w:p w:rsidR="00F0542F" w:rsidRPr="00F0542F" w:rsidRDefault="00F0542F" w:rsidP="00F0542F">
      <w:pPr>
        <w:bidi/>
        <w:spacing w:after="0"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Pr>
        <w:pict>
          <v:rect id="_x0000_i1033" style="width:0;height:1.5pt" o:hralign="center" o:hrstd="t" o:hr="t" fillcolor="#a0a0a0" stroked="f"/>
        </w:pict>
      </w:r>
    </w:p>
    <w:p w:rsidR="00F0542F" w:rsidRPr="00F0542F" w:rsidRDefault="00F0542F" w:rsidP="00F0542F">
      <w:pPr>
        <w:bidi/>
        <w:spacing w:before="100" w:beforeAutospacing="1" w:after="100" w:afterAutospacing="1" w:line="240" w:lineRule="auto"/>
        <w:outlineLvl w:val="2"/>
        <w:rPr>
          <w:rFonts w:ascii="Times New Roman" w:eastAsia="Times New Roman" w:hAnsi="Times New Roman" w:cs="Times New Roman"/>
          <w:b/>
          <w:bCs/>
          <w:sz w:val="27"/>
          <w:szCs w:val="27"/>
        </w:rPr>
      </w:pPr>
      <w:r w:rsidRPr="00F0542F">
        <w:rPr>
          <w:rFonts w:ascii="Times New Roman" w:eastAsia="Times New Roman" w:hAnsi="Times New Roman" w:cs="Times New Roman"/>
          <w:b/>
          <w:bCs/>
          <w:sz w:val="27"/>
          <w:szCs w:val="27"/>
          <w:rtl/>
        </w:rPr>
        <w:t>رابعًا: الدروس المستفادة من الدراسات السابقة</w:t>
      </w:r>
    </w:p>
    <w:p w:rsidR="00F0542F" w:rsidRPr="00F0542F" w:rsidRDefault="00F0542F" w:rsidP="00F0542F">
      <w:p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من خلال مراجعة الدراسات السابقة، يمكن استخلاص الدروس التالية</w:t>
      </w:r>
      <w:r w:rsidRPr="00F0542F">
        <w:rPr>
          <w:rFonts w:ascii="Times New Roman" w:eastAsia="Times New Roman" w:hAnsi="Times New Roman" w:cs="Times New Roman"/>
          <w:sz w:val="24"/>
          <w:szCs w:val="24"/>
        </w:rPr>
        <w:t>:</w:t>
      </w:r>
    </w:p>
    <w:p w:rsidR="00F0542F" w:rsidRPr="00F0542F" w:rsidRDefault="00F0542F" w:rsidP="00F0542F">
      <w:pPr>
        <w:numPr>
          <w:ilvl w:val="0"/>
          <w:numId w:val="25"/>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أهمية البنية التحتية التقنية</w:t>
      </w:r>
      <w:r w:rsidRPr="00F0542F">
        <w:rPr>
          <w:rFonts w:ascii="Times New Roman" w:eastAsia="Times New Roman" w:hAnsi="Times New Roman" w:cs="Times New Roman"/>
          <w:b/>
          <w:bCs/>
          <w:sz w:val="24"/>
          <w:szCs w:val="24"/>
        </w:rPr>
        <w:t>:</w:t>
      </w:r>
    </w:p>
    <w:p w:rsidR="00F0542F" w:rsidRPr="00F0542F" w:rsidRDefault="00F0542F" w:rsidP="00F0542F">
      <w:pPr>
        <w:numPr>
          <w:ilvl w:val="1"/>
          <w:numId w:val="25"/>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وجود أنظمة معلومات مالية متطورة يعتبر شرطًا أساسيًا لنجاح تطبيق أساس الاستحقاق</w:t>
      </w:r>
      <w:r w:rsidRPr="00F0542F">
        <w:rPr>
          <w:rFonts w:ascii="Times New Roman" w:eastAsia="Times New Roman" w:hAnsi="Times New Roman" w:cs="Times New Roman"/>
          <w:sz w:val="24"/>
          <w:szCs w:val="24"/>
        </w:rPr>
        <w:t>.</w:t>
      </w:r>
    </w:p>
    <w:p w:rsidR="00F0542F" w:rsidRPr="00F0542F" w:rsidRDefault="00F0542F" w:rsidP="00F0542F">
      <w:pPr>
        <w:numPr>
          <w:ilvl w:val="0"/>
          <w:numId w:val="25"/>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أهمية التدريب وبناء القدرات</w:t>
      </w:r>
      <w:r w:rsidRPr="00F0542F">
        <w:rPr>
          <w:rFonts w:ascii="Times New Roman" w:eastAsia="Times New Roman" w:hAnsi="Times New Roman" w:cs="Times New Roman"/>
          <w:b/>
          <w:bCs/>
          <w:sz w:val="24"/>
          <w:szCs w:val="24"/>
        </w:rPr>
        <w:t>:</w:t>
      </w:r>
    </w:p>
    <w:p w:rsidR="00F0542F" w:rsidRPr="00F0542F" w:rsidRDefault="00F0542F" w:rsidP="00F0542F">
      <w:pPr>
        <w:numPr>
          <w:ilvl w:val="1"/>
          <w:numId w:val="25"/>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التدريب المستمر للموظفين يسهم في التغلب على مقاومة التغيير</w:t>
      </w:r>
      <w:r w:rsidRPr="00F0542F">
        <w:rPr>
          <w:rFonts w:ascii="Times New Roman" w:eastAsia="Times New Roman" w:hAnsi="Times New Roman" w:cs="Times New Roman"/>
          <w:sz w:val="24"/>
          <w:szCs w:val="24"/>
        </w:rPr>
        <w:t>.</w:t>
      </w:r>
    </w:p>
    <w:p w:rsidR="00F0542F" w:rsidRPr="00F0542F" w:rsidRDefault="00F0542F" w:rsidP="00F0542F">
      <w:pPr>
        <w:numPr>
          <w:ilvl w:val="0"/>
          <w:numId w:val="25"/>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الاستفادة من التجارب الدولية</w:t>
      </w:r>
      <w:r w:rsidRPr="00F0542F">
        <w:rPr>
          <w:rFonts w:ascii="Times New Roman" w:eastAsia="Times New Roman" w:hAnsi="Times New Roman" w:cs="Times New Roman"/>
          <w:b/>
          <w:bCs/>
          <w:sz w:val="24"/>
          <w:szCs w:val="24"/>
        </w:rPr>
        <w:t>:</w:t>
      </w:r>
    </w:p>
    <w:p w:rsidR="00F0542F" w:rsidRPr="00F0542F" w:rsidRDefault="00F0542F" w:rsidP="00F0542F">
      <w:pPr>
        <w:numPr>
          <w:ilvl w:val="1"/>
          <w:numId w:val="25"/>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يمكن للدول النامية أن تتعلم من تجارب الدول المتقدمة في تطبيق أساس الاستحقاق</w:t>
      </w:r>
      <w:r w:rsidRPr="00F0542F">
        <w:rPr>
          <w:rFonts w:ascii="Times New Roman" w:eastAsia="Times New Roman" w:hAnsi="Times New Roman" w:cs="Times New Roman"/>
          <w:sz w:val="24"/>
          <w:szCs w:val="24"/>
        </w:rPr>
        <w:t>.</w:t>
      </w:r>
    </w:p>
    <w:p w:rsidR="00F0542F" w:rsidRPr="00F0542F" w:rsidRDefault="00F0542F" w:rsidP="00F0542F">
      <w:pPr>
        <w:numPr>
          <w:ilvl w:val="0"/>
          <w:numId w:val="25"/>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b/>
          <w:bCs/>
          <w:sz w:val="24"/>
          <w:szCs w:val="24"/>
          <w:rtl/>
        </w:rPr>
        <w:t>أهمية الدعم السياسي</w:t>
      </w:r>
      <w:r w:rsidRPr="00F0542F">
        <w:rPr>
          <w:rFonts w:ascii="Times New Roman" w:eastAsia="Times New Roman" w:hAnsi="Times New Roman" w:cs="Times New Roman"/>
          <w:b/>
          <w:bCs/>
          <w:sz w:val="24"/>
          <w:szCs w:val="24"/>
        </w:rPr>
        <w:t>:</w:t>
      </w:r>
    </w:p>
    <w:p w:rsidR="00F0542F" w:rsidRPr="00F0542F" w:rsidRDefault="00F0542F" w:rsidP="00F0542F">
      <w:pPr>
        <w:numPr>
          <w:ilvl w:val="1"/>
          <w:numId w:val="25"/>
        </w:numPr>
        <w:bidi/>
        <w:spacing w:before="100" w:beforeAutospacing="1" w:after="100" w:afterAutospacing="1" w:line="240" w:lineRule="auto"/>
        <w:rPr>
          <w:rFonts w:ascii="Times New Roman" w:eastAsia="Times New Roman" w:hAnsi="Times New Roman" w:cs="Times New Roman"/>
          <w:sz w:val="24"/>
          <w:szCs w:val="24"/>
        </w:rPr>
      </w:pPr>
      <w:r w:rsidRPr="00F0542F">
        <w:rPr>
          <w:rFonts w:ascii="Times New Roman" w:eastAsia="Times New Roman" w:hAnsi="Times New Roman" w:cs="Times New Roman"/>
          <w:sz w:val="24"/>
          <w:szCs w:val="24"/>
          <w:rtl/>
        </w:rPr>
        <w:t>الدعم السياسي يعتبر عاملًا حاسمًا في نجاح تطبيق أساس الاستحقاق</w:t>
      </w:r>
      <w:r w:rsidRPr="00F0542F">
        <w:rPr>
          <w:rFonts w:ascii="Times New Roman" w:eastAsia="Times New Roman" w:hAnsi="Times New Roman" w:cs="Times New Roman"/>
          <w:sz w:val="24"/>
          <w:szCs w:val="24"/>
        </w:rPr>
        <w:t>.</w:t>
      </w:r>
    </w:p>
    <w:p w:rsidR="00F0542F" w:rsidRPr="00F0542F" w:rsidRDefault="00F0542F" w:rsidP="00F0542F">
      <w:pPr>
        <w:bidi/>
      </w:pPr>
    </w:p>
    <w:sectPr w:rsidR="00F0542F" w:rsidRPr="00F0542F" w:rsidSect="00F92EB5">
      <w:pgSz w:w="12240" w:h="15840"/>
      <w:pgMar w:top="1440" w:right="1440" w:bottom="90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0498B"/>
    <w:multiLevelType w:val="multilevel"/>
    <w:tmpl w:val="268AF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1A2D09"/>
    <w:multiLevelType w:val="multilevel"/>
    <w:tmpl w:val="E3B43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2B4BB2"/>
    <w:multiLevelType w:val="multilevel"/>
    <w:tmpl w:val="6E7CF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09B3F4E"/>
    <w:multiLevelType w:val="multilevel"/>
    <w:tmpl w:val="BB600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BB3187"/>
    <w:multiLevelType w:val="multilevel"/>
    <w:tmpl w:val="6A56D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3E27559"/>
    <w:multiLevelType w:val="multilevel"/>
    <w:tmpl w:val="2C004F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8372FBC"/>
    <w:multiLevelType w:val="multilevel"/>
    <w:tmpl w:val="1940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29510B"/>
    <w:multiLevelType w:val="multilevel"/>
    <w:tmpl w:val="A3B00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3662B55"/>
    <w:multiLevelType w:val="multilevel"/>
    <w:tmpl w:val="540CE8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0736A24"/>
    <w:multiLevelType w:val="multilevel"/>
    <w:tmpl w:val="8B523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2F071B9"/>
    <w:multiLevelType w:val="multilevel"/>
    <w:tmpl w:val="448E4D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B3772CC"/>
    <w:multiLevelType w:val="multilevel"/>
    <w:tmpl w:val="87229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BEC0714"/>
    <w:multiLevelType w:val="multilevel"/>
    <w:tmpl w:val="67D496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DFC266A"/>
    <w:multiLevelType w:val="multilevel"/>
    <w:tmpl w:val="B7E8D5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1A87E1C"/>
    <w:multiLevelType w:val="multilevel"/>
    <w:tmpl w:val="76A8A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23A6477"/>
    <w:multiLevelType w:val="multilevel"/>
    <w:tmpl w:val="E8B28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492828"/>
    <w:multiLevelType w:val="multilevel"/>
    <w:tmpl w:val="9B2EBF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0B02C0F"/>
    <w:multiLevelType w:val="multilevel"/>
    <w:tmpl w:val="12D24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2827945"/>
    <w:multiLevelType w:val="multilevel"/>
    <w:tmpl w:val="6122CF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2E5519F"/>
    <w:multiLevelType w:val="multilevel"/>
    <w:tmpl w:val="2DE04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7B45F31"/>
    <w:multiLevelType w:val="multilevel"/>
    <w:tmpl w:val="61DEE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A574D42"/>
    <w:multiLevelType w:val="multilevel"/>
    <w:tmpl w:val="6A641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BF85BBB"/>
    <w:multiLevelType w:val="multilevel"/>
    <w:tmpl w:val="E26260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DE373B1"/>
    <w:multiLevelType w:val="multilevel"/>
    <w:tmpl w:val="54909E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F2C02CD"/>
    <w:multiLevelType w:val="multilevel"/>
    <w:tmpl w:val="524CC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
  </w:num>
  <w:num w:numId="3">
    <w:abstractNumId w:val="14"/>
  </w:num>
  <w:num w:numId="4">
    <w:abstractNumId w:val="3"/>
  </w:num>
  <w:num w:numId="5">
    <w:abstractNumId w:val="11"/>
  </w:num>
  <w:num w:numId="6">
    <w:abstractNumId w:val="24"/>
  </w:num>
  <w:num w:numId="7">
    <w:abstractNumId w:val="6"/>
  </w:num>
  <w:num w:numId="8">
    <w:abstractNumId w:val="15"/>
  </w:num>
  <w:num w:numId="9">
    <w:abstractNumId w:val="9"/>
  </w:num>
  <w:num w:numId="10">
    <w:abstractNumId w:val="12"/>
  </w:num>
  <w:num w:numId="11">
    <w:abstractNumId w:val="19"/>
  </w:num>
  <w:num w:numId="12">
    <w:abstractNumId w:val="5"/>
  </w:num>
  <w:num w:numId="13">
    <w:abstractNumId w:val="4"/>
  </w:num>
  <w:num w:numId="14">
    <w:abstractNumId w:val="13"/>
  </w:num>
  <w:num w:numId="15">
    <w:abstractNumId w:val="7"/>
  </w:num>
  <w:num w:numId="16">
    <w:abstractNumId w:val="16"/>
  </w:num>
  <w:num w:numId="17">
    <w:abstractNumId w:val="22"/>
  </w:num>
  <w:num w:numId="18">
    <w:abstractNumId w:val="23"/>
  </w:num>
  <w:num w:numId="19">
    <w:abstractNumId w:val="17"/>
  </w:num>
  <w:num w:numId="20">
    <w:abstractNumId w:val="21"/>
  </w:num>
  <w:num w:numId="21">
    <w:abstractNumId w:val="1"/>
  </w:num>
  <w:num w:numId="22">
    <w:abstractNumId w:val="0"/>
  </w:num>
  <w:num w:numId="23">
    <w:abstractNumId w:val="18"/>
  </w:num>
  <w:num w:numId="24">
    <w:abstractNumId w:val="8"/>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CE7"/>
    <w:rsid w:val="005A4BB7"/>
    <w:rsid w:val="00747850"/>
    <w:rsid w:val="00B3757C"/>
    <w:rsid w:val="00B85CE7"/>
    <w:rsid w:val="00F0542F"/>
    <w:rsid w:val="00F70BCD"/>
    <w:rsid w:val="00F92E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CB5C3B-85C4-4B65-B74D-146EEBC75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B85CE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B85C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B85CE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85CE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85CE7"/>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B85CE7"/>
    <w:rPr>
      <w:rFonts w:ascii="Times New Roman" w:eastAsia="Times New Roman" w:hAnsi="Times New Roman" w:cs="Times New Roman"/>
      <w:b/>
      <w:bCs/>
      <w:sz w:val="24"/>
      <w:szCs w:val="24"/>
    </w:rPr>
  </w:style>
  <w:style w:type="character" w:styleId="Strong">
    <w:name w:val="Strong"/>
    <w:basedOn w:val="DefaultParagraphFont"/>
    <w:uiPriority w:val="22"/>
    <w:qFormat/>
    <w:rsid w:val="00B85CE7"/>
    <w:rPr>
      <w:b/>
      <w:bCs/>
    </w:rPr>
  </w:style>
  <w:style w:type="paragraph" w:styleId="NormalWeb">
    <w:name w:val="Normal (Web)"/>
    <w:basedOn w:val="Normal"/>
    <w:uiPriority w:val="99"/>
    <w:semiHidden/>
    <w:unhideWhenUsed/>
    <w:rsid w:val="00B85CE7"/>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F92E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396301">
      <w:bodyDiv w:val="1"/>
      <w:marLeft w:val="0"/>
      <w:marRight w:val="0"/>
      <w:marTop w:val="0"/>
      <w:marBottom w:val="0"/>
      <w:divBdr>
        <w:top w:val="none" w:sz="0" w:space="0" w:color="auto"/>
        <w:left w:val="none" w:sz="0" w:space="0" w:color="auto"/>
        <w:bottom w:val="none" w:sz="0" w:space="0" w:color="auto"/>
        <w:right w:val="none" w:sz="0" w:space="0" w:color="auto"/>
      </w:divBdr>
    </w:div>
    <w:div w:id="912932695">
      <w:bodyDiv w:val="1"/>
      <w:marLeft w:val="0"/>
      <w:marRight w:val="0"/>
      <w:marTop w:val="0"/>
      <w:marBottom w:val="0"/>
      <w:divBdr>
        <w:top w:val="none" w:sz="0" w:space="0" w:color="auto"/>
        <w:left w:val="none" w:sz="0" w:space="0" w:color="auto"/>
        <w:bottom w:val="none" w:sz="0" w:space="0" w:color="auto"/>
        <w:right w:val="none" w:sz="0" w:space="0" w:color="auto"/>
      </w:divBdr>
    </w:div>
    <w:div w:id="1953510848">
      <w:bodyDiv w:val="1"/>
      <w:marLeft w:val="0"/>
      <w:marRight w:val="0"/>
      <w:marTop w:val="0"/>
      <w:marBottom w:val="0"/>
      <w:divBdr>
        <w:top w:val="none" w:sz="0" w:space="0" w:color="auto"/>
        <w:left w:val="none" w:sz="0" w:space="0" w:color="auto"/>
        <w:bottom w:val="none" w:sz="0" w:space="0" w:color="auto"/>
        <w:right w:val="none" w:sz="0" w:space="0" w:color="auto"/>
      </w:divBdr>
    </w:div>
    <w:div w:id="2087871136">
      <w:bodyDiv w:val="1"/>
      <w:marLeft w:val="0"/>
      <w:marRight w:val="0"/>
      <w:marTop w:val="0"/>
      <w:marBottom w:val="0"/>
      <w:divBdr>
        <w:top w:val="none" w:sz="0" w:space="0" w:color="auto"/>
        <w:left w:val="none" w:sz="0" w:space="0" w:color="auto"/>
        <w:bottom w:val="none" w:sz="0" w:space="0" w:color="auto"/>
        <w:right w:val="none" w:sz="0" w:space="0" w:color="auto"/>
      </w:divBdr>
      <w:divsChild>
        <w:div w:id="20068627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0390F-97D1-44FB-87C8-1C2397B89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9</Pages>
  <Words>2330</Words>
  <Characters>13286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Gasim</dc:creator>
  <cp:keywords/>
  <dc:description/>
  <cp:lastModifiedBy>Gasim</cp:lastModifiedBy>
  <cp:revision>1</cp:revision>
  <cp:lastPrinted>2024-12-25T15:06:00Z</cp:lastPrinted>
  <dcterms:created xsi:type="dcterms:W3CDTF">2024-12-25T13:32:00Z</dcterms:created>
  <dcterms:modified xsi:type="dcterms:W3CDTF">2024-12-25T15:07:00Z</dcterms:modified>
</cp:coreProperties>
</file>