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36661" w14:textId="610B7ECA" w:rsidR="00F42F39" w:rsidRPr="00F42F39" w:rsidRDefault="00F42F39" w:rsidP="00F42F39">
      <w:pPr>
        <w:spacing w:line="360" w:lineRule="auto"/>
        <w:jc w:val="center"/>
        <w:rPr>
          <w:rFonts w:ascii="Sakkal Majalla" w:hAnsi="Sakkal Majalla" w:cs="Sakkal Majalla"/>
          <w:b/>
          <w:bCs/>
          <w:sz w:val="28"/>
          <w:szCs w:val="28"/>
          <w:rtl/>
          <w:lang w:val="en-GB" w:bidi="ar-EG"/>
        </w:rPr>
      </w:pPr>
    </w:p>
    <w:p w14:paraId="110BE66D" w14:textId="10938B50" w:rsidR="00F42F39" w:rsidRDefault="00F42F39" w:rsidP="00F42F39">
      <w:pPr>
        <w:spacing w:line="360" w:lineRule="auto"/>
        <w:jc w:val="center"/>
        <w:rPr>
          <w:rFonts w:ascii="Sakkal Majalla" w:hAnsi="Sakkal Majalla" w:cs="Sakkal Majalla"/>
          <w:b/>
          <w:bCs/>
          <w:sz w:val="28"/>
          <w:szCs w:val="28"/>
          <w:rtl/>
          <w:lang w:bidi="ar-EG"/>
        </w:rPr>
      </w:pPr>
    </w:p>
    <w:p w14:paraId="6E4633C6" w14:textId="163D2563" w:rsidR="007717BB" w:rsidRDefault="007717BB" w:rsidP="00F42F39">
      <w:pPr>
        <w:spacing w:line="360" w:lineRule="auto"/>
        <w:jc w:val="center"/>
        <w:rPr>
          <w:rFonts w:ascii="Sakkal Majalla" w:hAnsi="Sakkal Majalla" w:cs="Sakkal Majalla"/>
          <w:b/>
          <w:bCs/>
          <w:sz w:val="28"/>
          <w:szCs w:val="28"/>
          <w:rtl/>
          <w:lang w:bidi="ar-EG"/>
        </w:rPr>
      </w:pPr>
    </w:p>
    <w:p w14:paraId="42CFF8CB" w14:textId="3F885591" w:rsidR="007717BB" w:rsidRDefault="007717BB" w:rsidP="00F42F39">
      <w:pPr>
        <w:spacing w:line="360" w:lineRule="auto"/>
        <w:jc w:val="center"/>
        <w:rPr>
          <w:rFonts w:ascii="Sakkal Majalla" w:hAnsi="Sakkal Majalla" w:cs="Sakkal Majalla"/>
          <w:b/>
          <w:bCs/>
          <w:sz w:val="28"/>
          <w:szCs w:val="28"/>
          <w:rtl/>
          <w:lang w:bidi="ar-EG"/>
        </w:rPr>
      </w:pPr>
    </w:p>
    <w:p w14:paraId="6C478300" w14:textId="77777777" w:rsidR="007717BB" w:rsidRDefault="007717BB" w:rsidP="00F42F39">
      <w:pPr>
        <w:spacing w:line="360" w:lineRule="auto"/>
        <w:jc w:val="center"/>
        <w:rPr>
          <w:rFonts w:ascii="Sakkal Majalla" w:hAnsi="Sakkal Majalla" w:cs="Sakkal Majalla"/>
          <w:b/>
          <w:bCs/>
          <w:sz w:val="28"/>
          <w:szCs w:val="28"/>
          <w:rtl/>
          <w:lang w:bidi="ar-EG"/>
        </w:rPr>
      </w:pPr>
    </w:p>
    <w:p w14:paraId="0B80A1EE" w14:textId="60D0CDF9" w:rsidR="00F42F39" w:rsidRDefault="00F42F39" w:rsidP="00F42F39">
      <w:pPr>
        <w:spacing w:line="360" w:lineRule="auto"/>
        <w:jc w:val="center"/>
        <w:rPr>
          <w:rFonts w:ascii="Sakkal Majalla" w:hAnsi="Sakkal Majalla" w:cs="Sakkal Majalla"/>
          <w:b/>
          <w:bCs/>
          <w:sz w:val="28"/>
          <w:szCs w:val="28"/>
          <w:rtl/>
          <w:lang w:bidi="ar-EG"/>
        </w:rPr>
      </w:pPr>
    </w:p>
    <w:p w14:paraId="457AB13C" w14:textId="77777777" w:rsidR="00F42F39" w:rsidRPr="005F55DD" w:rsidRDefault="00F42F39" w:rsidP="00F42F39">
      <w:pPr>
        <w:spacing w:line="360" w:lineRule="auto"/>
        <w:jc w:val="center"/>
        <w:rPr>
          <w:rFonts w:ascii="Sakkal Majalla" w:hAnsi="Sakkal Majalla" w:cs="Sakkal Majalla"/>
          <w:b/>
          <w:bCs/>
          <w:sz w:val="28"/>
          <w:szCs w:val="28"/>
          <w:rtl/>
          <w:lang w:bidi="ar-EG"/>
        </w:rPr>
      </w:pPr>
    </w:p>
    <w:p w14:paraId="71099ADB" w14:textId="507A38D7" w:rsidR="009125CE" w:rsidRPr="00F42F39" w:rsidRDefault="00F42F39" w:rsidP="00F42F39">
      <w:pPr>
        <w:pStyle w:val="Heading1"/>
        <w:spacing w:line="360" w:lineRule="auto"/>
        <w:jc w:val="center"/>
        <w:rPr>
          <w:rFonts w:ascii="Sakkal Majalla" w:hAnsi="Sakkal Majalla" w:cs="Sakkal Majalla"/>
          <w:b/>
          <w:bCs/>
          <w:rtl/>
          <w:lang w:bidi="ar-EG"/>
        </w:rPr>
      </w:pPr>
      <w:bookmarkStart w:id="0" w:name="_Toc225011826"/>
      <w:bookmarkStart w:id="1" w:name="_Toc225012143"/>
      <w:r w:rsidRPr="00F42F39">
        <w:rPr>
          <w:rFonts w:ascii="Sakkal Majalla" w:hAnsi="Sakkal Majalla" w:cs="Sakkal Majalla"/>
          <w:b/>
          <w:bCs/>
          <w:rtl/>
          <w:lang w:bidi="ar-EG"/>
        </w:rPr>
        <w:t>الفصل الأول</w:t>
      </w:r>
      <w:bookmarkEnd w:id="0"/>
      <w:bookmarkEnd w:id="1"/>
    </w:p>
    <w:p w14:paraId="736231B1" w14:textId="5A2160DA" w:rsidR="00F42F39" w:rsidRDefault="00F42F39" w:rsidP="00F42F39">
      <w:pPr>
        <w:pStyle w:val="Heading1"/>
        <w:spacing w:line="360" w:lineRule="auto"/>
        <w:jc w:val="center"/>
        <w:rPr>
          <w:rFonts w:ascii="Sakkal Majalla" w:hAnsi="Sakkal Majalla" w:cs="Sakkal Majalla"/>
          <w:b/>
          <w:bCs/>
          <w:rtl/>
          <w:lang w:bidi="ar-EG"/>
        </w:rPr>
      </w:pPr>
      <w:bookmarkStart w:id="2" w:name="_Toc225011827"/>
      <w:bookmarkStart w:id="3" w:name="_Toc225012144"/>
      <w:r w:rsidRPr="00F42F39">
        <w:rPr>
          <w:rFonts w:ascii="Sakkal Majalla" w:hAnsi="Sakkal Majalla" w:cs="Sakkal Majalla" w:hint="cs"/>
          <w:b/>
          <w:bCs/>
          <w:rtl/>
          <w:lang w:bidi="ar-EG"/>
        </w:rPr>
        <w:t>الإطار العام</w:t>
      </w:r>
      <w:r w:rsidRPr="00F42F39">
        <w:rPr>
          <w:rFonts w:ascii="Sakkal Majalla" w:hAnsi="Sakkal Majalla" w:cs="Sakkal Majalla"/>
          <w:b/>
          <w:bCs/>
          <w:rtl/>
          <w:lang w:bidi="ar-EG"/>
        </w:rPr>
        <w:t xml:space="preserve"> للدراسة</w:t>
      </w:r>
      <w:bookmarkEnd w:id="2"/>
      <w:bookmarkEnd w:id="3"/>
    </w:p>
    <w:p w14:paraId="4D8D6209" w14:textId="43F6E11D" w:rsidR="00F42F39" w:rsidRDefault="00F42F39" w:rsidP="00F42F39">
      <w:pPr>
        <w:spacing w:line="360" w:lineRule="auto"/>
        <w:rPr>
          <w:rtl/>
          <w:lang w:bidi="ar-EG"/>
        </w:rPr>
      </w:pPr>
    </w:p>
    <w:p w14:paraId="7126FA50" w14:textId="7F5DB4A9" w:rsidR="00F42F39" w:rsidRDefault="00F42F39" w:rsidP="00F42F39">
      <w:pPr>
        <w:spacing w:line="360" w:lineRule="auto"/>
        <w:rPr>
          <w:rtl/>
          <w:lang w:bidi="ar-EG"/>
        </w:rPr>
      </w:pPr>
    </w:p>
    <w:p w14:paraId="48E8C349" w14:textId="2498A628" w:rsidR="00F42F39" w:rsidRDefault="00F42F39" w:rsidP="00F42F39">
      <w:pPr>
        <w:spacing w:line="360" w:lineRule="auto"/>
        <w:rPr>
          <w:rtl/>
          <w:lang w:bidi="ar-EG"/>
        </w:rPr>
      </w:pPr>
    </w:p>
    <w:p w14:paraId="0F2B0FD2" w14:textId="020AA31D" w:rsidR="00F42F39" w:rsidRDefault="00F42F39" w:rsidP="00F42F39">
      <w:pPr>
        <w:spacing w:line="360" w:lineRule="auto"/>
        <w:rPr>
          <w:rtl/>
          <w:lang w:bidi="ar-EG"/>
        </w:rPr>
      </w:pPr>
    </w:p>
    <w:p w14:paraId="6D204F5F" w14:textId="0B91E66E" w:rsidR="00F42F39" w:rsidRDefault="00F42F39" w:rsidP="00F42F39">
      <w:pPr>
        <w:spacing w:line="360" w:lineRule="auto"/>
        <w:rPr>
          <w:rtl/>
          <w:lang w:bidi="ar-EG"/>
        </w:rPr>
      </w:pPr>
    </w:p>
    <w:p w14:paraId="7741B830" w14:textId="2F440C6A" w:rsidR="00F42F39" w:rsidRDefault="00F42F39" w:rsidP="00F42F39">
      <w:pPr>
        <w:spacing w:line="360" w:lineRule="auto"/>
        <w:rPr>
          <w:rtl/>
          <w:lang w:bidi="ar-EG"/>
        </w:rPr>
      </w:pPr>
    </w:p>
    <w:p w14:paraId="609D0577" w14:textId="02E78099" w:rsidR="00F42F39" w:rsidRDefault="00F42F39" w:rsidP="00F42F39">
      <w:pPr>
        <w:spacing w:line="360" w:lineRule="auto"/>
        <w:rPr>
          <w:rtl/>
          <w:lang w:bidi="ar-EG"/>
        </w:rPr>
      </w:pPr>
    </w:p>
    <w:p w14:paraId="063D234F" w14:textId="72804A3E" w:rsidR="00F42F39" w:rsidRDefault="00F42F39" w:rsidP="00F42F39">
      <w:pPr>
        <w:spacing w:line="360" w:lineRule="auto"/>
        <w:rPr>
          <w:rtl/>
          <w:lang w:bidi="ar-EG"/>
        </w:rPr>
      </w:pPr>
    </w:p>
    <w:p w14:paraId="3EAD145D" w14:textId="10F31B6A" w:rsidR="00F42F39" w:rsidRDefault="00F42F39" w:rsidP="00F42F39">
      <w:pPr>
        <w:spacing w:line="360" w:lineRule="auto"/>
        <w:rPr>
          <w:rtl/>
          <w:lang w:bidi="ar-EG"/>
        </w:rPr>
      </w:pPr>
    </w:p>
    <w:p w14:paraId="596F6D00" w14:textId="22B57B62" w:rsidR="00F42F39" w:rsidRDefault="00F42F39" w:rsidP="00F42F39">
      <w:pPr>
        <w:spacing w:line="360" w:lineRule="auto"/>
        <w:rPr>
          <w:rtl/>
          <w:lang w:bidi="ar-EG"/>
        </w:rPr>
      </w:pPr>
    </w:p>
    <w:p w14:paraId="274B2509" w14:textId="08D89A39" w:rsidR="00F42F39" w:rsidRDefault="00F42F39" w:rsidP="00F42F39">
      <w:pPr>
        <w:spacing w:line="360" w:lineRule="auto"/>
        <w:rPr>
          <w:rtl/>
          <w:lang w:bidi="ar-EG"/>
        </w:rPr>
      </w:pPr>
    </w:p>
    <w:p w14:paraId="32C4ADC2" w14:textId="0E79835A" w:rsidR="00F42F39" w:rsidRDefault="00F42F39" w:rsidP="00F42F39">
      <w:pPr>
        <w:spacing w:line="360" w:lineRule="auto"/>
        <w:rPr>
          <w:rtl/>
          <w:lang w:bidi="ar-EG"/>
        </w:rPr>
      </w:pPr>
    </w:p>
    <w:p w14:paraId="4082205C" w14:textId="77777777" w:rsidR="007717BB" w:rsidRPr="00F42F39" w:rsidRDefault="007717BB" w:rsidP="00F42F39">
      <w:pPr>
        <w:spacing w:line="360" w:lineRule="auto"/>
        <w:rPr>
          <w:rtl/>
          <w:lang w:bidi="ar-EG"/>
        </w:rPr>
      </w:pPr>
    </w:p>
    <w:p w14:paraId="035BF540" w14:textId="1DFD03CD" w:rsidR="009125CE" w:rsidRPr="007717BB" w:rsidRDefault="00A74F76" w:rsidP="007717BB">
      <w:pPr>
        <w:pStyle w:val="Heading1"/>
        <w:rPr>
          <w:rFonts w:ascii="Sakkal Majalla" w:hAnsi="Sakkal Majalla" w:cs="Sakkal Majalla"/>
          <w:b/>
          <w:bCs/>
          <w:rtl/>
          <w:lang w:bidi="ar-EG"/>
        </w:rPr>
      </w:pPr>
      <w:bookmarkStart w:id="4" w:name="_Toc225012145"/>
      <w:r w:rsidRPr="007717BB">
        <w:rPr>
          <w:rFonts w:ascii="Sakkal Majalla" w:hAnsi="Sakkal Majalla" w:cs="Sakkal Majalla"/>
          <w:b/>
          <w:bCs/>
          <w:rtl/>
        </w:rPr>
        <w:lastRenderedPageBreak/>
        <w:t>مقدمة</w:t>
      </w:r>
      <w:r w:rsidR="009125CE" w:rsidRPr="007717BB">
        <w:rPr>
          <w:rFonts w:ascii="Sakkal Majalla" w:hAnsi="Sakkal Majalla" w:cs="Sakkal Majalla"/>
          <w:b/>
          <w:bCs/>
          <w:rtl/>
          <w:lang w:bidi="ar-EG"/>
        </w:rPr>
        <w:t>:</w:t>
      </w:r>
      <w:bookmarkEnd w:id="4"/>
    </w:p>
    <w:p w14:paraId="401ABCBB" w14:textId="476A985A" w:rsidR="004154EA" w:rsidRPr="00FA259A" w:rsidRDefault="00A815D3" w:rsidP="00F42F39">
      <w:pPr>
        <w:shd w:val="clear" w:color="auto" w:fill="FFFFFF"/>
        <w:spacing w:after="240" w:line="360" w:lineRule="auto"/>
        <w:jc w:val="both"/>
        <w:rPr>
          <w:rFonts w:ascii="Sakkal Majalla" w:eastAsia="Times New Roman" w:hAnsi="Sakkal Majalla" w:cs="Sakkal Majalla"/>
          <w:kern w:val="0"/>
          <w:sz w:val="24"/>
          <w:szCs w:val="24"/>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يشهد قطاع الطيران المدني العالمي في العقد الحالي تحولات هيكلية وجذرية تتجاوز مجرد التحديث التكنولوجي لتصل إلى إعادة صياغة شاملة للنماذج التشغيلية والإدارية، وذلك مدفوعاً بمعطيات الثورة الصناعية الرابعة. لم يعد الابتكار التكنولوجي في هذا القطاع الحساس مجرد خيار تكميلي لتحسين الرفاهية أو تعزيز هوامش الأرباح، بل أصبح ضرورة حتمية لضمان البقاء الاستراتيجي، وتعزيز القدرة التنافسية، والأهم من ذلك، تحقيق أعلى مستويات السلامة والمرونة التشغيلية</w:t>
      </w:r>
      <w:r w:rsidR="005F55DD" w:rsidRPr="00FA259A">
        <w:rPr>
          <w:rFonts w:ascii="Sakkal Majalla" w:eastAsia="Times New Roman" w:hAnsi="Sakkal Majalla" w:cs="Sakkal Majalla"/>
          <w:kern w:val="0"/>
          <w:sz w:val="24"/>
          <w:szCs w:val="24"/>
          <w:rtl/>
          <w:lang w:val="en-GB" w:eastAsia="en-GB"/>
          <w14:ligatures w14:val="none"/>
        </w:rPr>
        <w:t>،</w:t>
      </w:r>
      <w:r w:rsidR="004154EA" w:rsidRPr="00FA259A">
        <w:rPr>
          <w:rFonts w:ascii="Sakkal Majalla" w:eastAsia="Times New Roman" w:hAnsi="Sakkal Majalla" w:cs="Sakkal Majalla"/>
          <w:kern w:val="0"/>
          <w:sz w:val="24"/>
          <w:szCs w:val="24"/>
          <w:rtl/>
          <w:lang w:val="en-GB" w:eastAsia="en-GB"/>
          <w14:ligatures w14:val="none"/>
        </w:rPr>
        <w:t xml:space="preserve"> وفي قلب هذا التحول التاريخي، تبرز تقنيات الذكاء الاصطناعي</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وتطبيقاته المتعددة المعقدة، مثل التعلم الآلي</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 ومعالجة اللغات الطبيعية</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 والرؤية الحاسوبية، كقوى دافعة تعيد تشكيل الهياكل التنظيمية لشركات الطيران</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لقد امتدت بصمة الذكاء الاصطناعي لتشمل طيفاً واسعاً ومترابطاً من العمليات، بدءاً من صميم عمليات الطيران وإدارة الحركة الجوية، مروراً بالصيانة التنبؤية المتقدمة، وصولاً إلى الخدمات الأرضية، وإدارة السعة، وتجربة المسافرين</w:t>
      </w:r>
      <w:r w:rsidR="00FA259A" w:rsidRPr="00FA259A">
        <w:rPr>
          <w:rFonts w:ascii="Sakkal Majalla" w:eastAsia="Times New Roman" w:hAnsi="Sakkal Majalla" w:cs="Sakkal Majalla"/>
          <w:kern w:val="0"/>
          <w:sz w:val="24"/>
          <w:szCs w:val="24"/>
          <w:rtl/>
          <w:lang w:val="en-GB" w:eastAsia="en-GB"/>
          <w14:ligatures w14:val="none"/>
        </w:rPr>
        <w:t xml:space="preserve"> </w:t>
      </w:r>
      <w:r w:rsidR="00FA259A" w:rsidRPr="00FA259A">
        <w:rPr>
          <w:rFonts w:ascii="Sakkal Majalla" w:hAnsi="Sakkal Majalla" w:cs="Sakkal Majalla"/>
          <w:color w:val="1F1F1F"/>
          <w:shd w:val="clear" w:color="auto" w:fill="FFFFFF"/>
        </w:rPr>
        <w:t>(International Airport Review, 2021)</w:t>
      </w:r>
      <w:r w:rsidR="00FA259A" w:rsidRPr="00FA259A">
        <w:rPr>
          <w:rFonts w:ascii="Sakkal Majalla" w:hAnsi="Sakkal Majalla" w:cs="Sakkal Majalla"/>
          <w:color w:val="1F1F1F"/>
          <w:shd w:val="clear" w:color="auto" w:fill="FFFFFF"/>
          <w:rtl/>
        </w:rPr>
        <w:t xml:space="preserve"> </w:t>
      </w:r>
      <w:r w:rsidR="004154EA" w:rsidRPr="00FA259A">
        <w:rPr>
          <w:rFonts w:ascii="Sakkal Majalla" w:eastAsia="Times New Roman" w:hAnsi="Sakkal Majalla" w:cs="Sakkal Majalla"/>
          <w:kern w:val="0"/>
          <w:sz w:val="24"/>
          <w:szCs w:val="24"/>
          <w:lang w:val="en-GB" w:eastAsia="en-GB"/>
          <w14:ligatures w14:val="none"/>
        </w:rPr>
        <w:t xml:space="preserve"> </w:t>
      </w:r>
    </w:p>
    <w:p w14:paraId="603798FB" w14:textId="6FB3CE31" w:rsidR="004154EA" w:rsidRPr="00FA259A" w:rsidRDefault="005F55DD" w:rsidP="00F42F39">
      <w:pPr>
        <w:shd w:val="clear" w:color="auto" w:fill="FFFFFF"/>
        <w:spacing w:after="240" w:line="360" w:lineRule="auto"/>
        <w:jc w:val="both"/>
        <w:rPr>
          <w:rFonts w:ascii="Sakkal Majalla" w:eastAsia="Times New Roman" w:hAnsi="Sakkal Majalla" w:cs="Sakkal Majalla"/>
          <w:kern w:val="0"/>
          <w:sz w:val="24"/>
          <w:szCs w:val="24"/>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 xml:space="preserve">تعد إدارة المخاطر </w:t>
      </w:r>
      <w:r w:rsidRPr="00FA259A">
        <w:rPr>
          <w:rFonts w:ascii="Sakkal Majalla" w:eastAsia="Times New Roman" w:hAnsi="Sakkal Majalla" w:cs="Sakkal Majalla"/>
          <w:kern w:val="0"/>
          <w:sz w:val="24"/>
          <w:szCs w:val="24"/>
          <w:rtl/>
          <w:lang w:val="en-GB" w:eastAsia="en-GB"/>
          <w14:ligatures w14:val="none"/>
        </w:rPr>
        <w:t>التشغيلية</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الركيزة</w:t>
      </w:r>
      <w:r w:rsidR="004154EA" w:rsidRPr="00FA259A">
        <w:rPr>
          <w:rFonts w:ascii="Sakkal Majalla" w:eastAsia="Times New Roman" w:hAnsi="Sakkal Majalla" w:cs="Sakkal Majalla"/>
          <w:kern w:val="0"/>
          <w:sz w:val="24"/>
          <w:szCs w:val="24"/>
          <w:rtl/>
          <w:lang w:val="en-GB" w:eastAsia="en-GB"/>
          <w14:ligatures w14:val="none"/>
        </w:rPr>
        <w:t xml:space="preserve"> الأساسية والعمود الفقري الذي تعتمد عليه شركات الطيران لضمان استمرارية الأعمال وحماية الأرواح والأصول والممتلكات. تاريخياً، ولفترات طويلة، اعتمدت إدارة المخاطر في الطيران المدني على نماذج تفاعلية</w:t>
      </w:r>
      <w:r w:rsidRPr="00FA259A">
        <w:rPr>
          <w:rFonts w:ascii="Sakkal Majalla" w:eastAsia="Times New Roman" w:hAnsi="Sakkal Majalla" w:cs="Sakkal Majalla"/>
          <w:kern w:val="0"/>
          <w:sz w:val="24"/>
          <w:szCs w:val="24"/>
          <w:rtl/>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تعتمد بشكل أساسي على تحليل الحوادث بعد وقوعها واستخلاص الدروس لتحديث بروتوكولات السلامة والتدريب. ومع ذلك، فإن التحول التنظيمي نحو تبني أنظمة إدارة السلام</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منذ عام 2001، بتوصية وإلزام تدريجي من منظمة الطيران المدني الدولي</w:t>
      </w:r>
      <w:r w:rsidR="004154EA" w:rsidRPr="00FA259A">
        <w:rPr>
          <w:rFonts w:ascii="Sakkal Majalla" w:eastAsia="Times New Roman" w:hAnsi="Sakkal Majalla" w:cs="Sakkal Majalla"/>
          <w:kern w:val="0"/>
          <w:sz w:val="24"/>
          <w:szCs w:val="24"/>
          <w:lang w:val="en-GB" w:eastAsia="en-GB"/>
          <w14:ligatures w14:val="none"/>
        </w:rPr>
        <w:t xml:space="preserve"> (ICAO)</w:t>
      </w:r>
      <w:r w:rsidR="004154EA" w:rsidRPr="00FA259A">
        <w:rPr>
          <w:rFonts w:ascii="Sakkal Majalla" w:eastAsia="Times New Roman" w:hAnsi="Sakkal Majalla" w:cs="Sakkal Majalla"/>
          <w:kern w:val="0"/>
          <w:sz w:val="24"/>
          <w:szCs w:val="24"/>
          <w:rtl/>
          <w:lang w:val="en-GB" w:eastAsia="en-GB"/>
          <w14:ligatures w14:val="none"/>
        </w:rPr>
        <w:t>، مهد الطريق لتبني نهج استباقي</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يسعى لتحديد المخاطر قبل تحولها إلى حوادث</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واليوم، يمثل دمج تقنيات الذكاء الاصطناعي في هذه الأنظمة قفزة نوعية غير مسبوقة نحو النهج التنبؤي الذكي</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حيث تقوم الخوارزميات المتقدمة، المدعومة بقدرات حوسبة هائلة، بتحليل مجموعات ضخمة من البيانات التاريخية واللحظية لتحديد الأنماط الخفية والشذوذ الإحصائي الذي قد ينذر بوقوع فشل ميكانيكي، أو خطأ بشري، أو اضطراب تشغيلي قبل حدوثه بفترة كافية لاتخاذ إجراءات تصحيحية</w:t>
      </w:r>
      <w:r w:rsidR="004154EA" w:rsidRPr="00FA259A">
        <w:rPr>
          <w:rFonts w:ascii="Sakkal Majalla" w:eastAsia="Times New Roman" w:hAnsi="Sakkal Majalla" w:cs="Sakkal Majalla"/>
          <w:kern w:val="0"/>
          <w:sz w:val="24"/>
          <w:szCs w:val="24"/>
          <w:lang w:val="en-GB" w:eastAsia="en-GB"/>
          <w14:ligatures w14:val="none"/>
        </w:rPr>
        <w:t xml:space="preserve"> </w:t>
      </w:r>
      <w:r w:rsidR="00FA259A" w:rsidRPr="00FA259A">
        <w:rPr>
          <w:rFonts w:ascii="Sakkal Majalla" w:eastAsia="Times New Roman" w:hAnsi="Sakkal Majalla" w:cs="Sakkal Majalla"/>
          <w:kern w:val="0"/>
          <w:sz w:val="24"/>
          <w:szCs w:val="24"/>
          <w:rtl/>
          <w:lang w:val="en-GB" w:eastAsia="en-GB"/>
          <w14:ligatures w14:val="none"/>
        </w:rPr>
        <w:t>.</w:t>
      </w:r>
      <w:r w:rsidR="00FA259A" w:rsidRPr="00FA259A">
        <w:rPr>
          <w:rFonts w:ascii="Sakkal Majalla" w:hAnsi="Sakkal Majalla" w:cs="Sakkal Majalla"/>
          <w:color w:val="1F1F1F"/>
          <w:shd w:val="clear" w:color="auto" w:fill="FFFFFF"/>
        </w:rPr>
        <w:t>(Smith, 2021)</w:t>
      </w:r>
    </w:p>
    <w:p w14:paraId="1735C767" w14:textId="616B3781" w:rsidR="004154EA" w:rsidRPr="005F55DD" w:rsidRDefault="00FA259A" w:rsidP="00F42F39">
      <w:pPr>
        <w:shd w:val="clear" w:color="auto" w:fill="FFFFFF"/>
        <w:spacing w:after="240" w:line="360" w:lineRule="auto"/>
        <w:jc w:val="both"/>
        <w:rPr>
          <w:rFonts w:ascii="Sakkal Majalla" w:eastAsia="Times New Roman" w:hAnsi="Sakkal Majalla" w:cs="Sakkal Majalla"/>
          <w:kern w:val="0"/>
          <w:sz w:val="24"/>
          <w:szCs w:val="24"/>
          <w:lang w:val="en-GB" w:eastAsia="en-GB"/>
          <w14:ligatures w14:val="none"/>
        </w:rPr>
      </w:pPr>
      <w:r>
        <w:rPr>
          <w:rFonts w:ascii="Sakkal Majalla" w:eastAsia="Times New Roman" w:hAnsi="Sakkal Majalla" w:cs="Sakkal Majalla" w:hint="cs"/>
          <w:kern w:val="0"/>
          <w:sz w:val="24"/>
          <w:szCs w:val="24"/>
          <w:rtl/>
          <w:lang w:val="en-GB" w:eastAsia="en-GB"/>
          <w14:ligatures w14:val="none"/>
        </w:rPr>
        <w:t xml:space="preserve">   </w:t>
      </w:r>
      <w:r w:rsidR="004154EA" w:rsidRPr="005F55DD">
        <w:rPr>
          <w:rFonts w:ascii="Sakkal Majalla" w:eastAsia="Times New Roman" w:hAnsi="Sakkal Majalla" w:cs="Sakkal Majalla"/>
          <w:kern w:val="0"/>
          <w:sz w:val="24"/>
          <w:szCs w:val="24"/>
          <w:rtl/>
          <w:lang w:val="en-GB" w:eastAsia="en-GB"/>
          <w14:ligatures w14:val="none"/>
        </w:rPr>
        <w:t>في خضم هذا المشهد التكنولوجي المعقد، تبرز شركة "طيران الإمارات</w:t>
      </w:r>
      <w:r w:rsidR="004154EA" w:rsidRPr="005F55DD">
        <w:rPr>
          <w:rFonts w:ascii="Sakkal Majalla" w:eastAsia="Times New Roman" w:hAnsi="Sakkal Majalla" w:cs="Sakkal Majalla"/>
          <w:kern w:val="0"/>
          <w:sz w:val="24"/>
          <w:szCs w:val="24"/>
          <w:lang w:val="en-GB" w:eastAsia="en-GB"/>
          <w14:ligatures w14:val="none"/>
        </w:rPr>
        <w:t xml:space="preserve">" </w:t>
      </w:r>
      <w:r w:rsidR="004154EA" w:rsidRPr="005F55DD">
        <w:rPr>
          <w:rFonts w:ascii="Sakkal Majalla" w:eastAsia="Times New Roman" w:hAnsi="Sakkal Majalla" w:cs="Sakkal Majalla"/>
          <w:kern w:val="0"/>
          <w:sz w:val="24"/>
          <w:szCs w:val="24"/>
          <w:rtl/>
          <w:lang w:val="en-GB" w:eastAsia="en-GB"/>
          <w14:ligatures w14:val="none"/>
        </w:rPr>
        <w:t>كحالة دراسية استثنائية ونموذج رائد في الابتكار المؤسسي على مستوى العالم</w:t>
      </w:r>
      <w:r w:rsidR="005F55DD" w:rsidRPr="005F55DD">
        <w:rPr>
          <w:rFonts w:ascii="Sakkal Majalla" w:eastAsia="Times New Roman" w:hAnsi="Sakkal Majalla" w:cs="Sakkal Majalla" w:hint="cs"/>
          <w:kern w:val="0"/>
          <w:sz w:val="24"/>
          <w:szCs w:val="24"/>
          <w:rtl/>
          <w:lang w:val="en-GB" w:eastAsia="en-GB"/>
          <w14:ligatures w14:val="none"/>
        </w:rPr>
        <w:t>،</w:t>
      </w:r>
      <w:r w:rsidR="004154EA" w:rsidRPr="005F55DD">
        <w:rPr>
          <w:rFonts w:ascii="Sakkal Majalla" w:eastAsia="Times New Roman" w:hAnsi="Sakkal Majalla" w:cs="Sakkal Majalla"/>
          <w:kern w:val="0"/>
          <w:sz w:val="24"/>
          <w:szCs w:val="24"/>
          <w:rtl/>
          <w:lang w:val="en-GB" w:eastAsia="en-GB"/>
          <w14:ligatures w14:val="none"/>
        </w:rPr>
        <w:t xml:space="preserve"> بوصفها واحدة من أكبر وأهم شركات الطيران، تدير الشركة شبكة عمليات فائقة التعقيد تمتد عبر قارات العالم المتعددة، مما يعرضها لطيف واسع ومستمر من المخاطر التشغيلية التي تتطلب أدوات إدارية استثنائية وعالية الموثوقية. استجابة لهذا الواقع التشغيلي، تبنت طيران الإمارات استراتيجية تحول رقمي طموحة وشاملة تضع البيانات الضخمة</w:t>
      </w:r>
      <w:r w:rsidR="004154EA" w:rsidRPr="005F55DD">
        <w:rPr>
          <w:rFonts w:ascii="Sakkal Majalla" w:eastAsia="Times New Roman" w:hAnsi="Sakkal Majalla" w:cs="Sakkal Majalla"/>
          <w:kern w:val="0"/>
          <w:sz w:val="24"/>
          <w:szCs w:val="24"/>
          <w:lang w:val="en-GB" w:eastAsia="en-GB"/>
          <w14:ligatures w14:val="none"/>
        </w:rPr>
        <w:t xml:space="preserve"> </w:t>
      </w:r>
      <w:r w:rsidR="004154EA" w:rsidRPr="005F55DD">
        <w:rPr>
          <w:rFonts w:ascii="Sakkal Majalla" w:eastAsia="Times New Roman" w:hAnsi="Sakkal Majalla" w:cs="Sakkal Majalla"/>
          <w:kern w:val="0"/>
          <w:sz w:val="24"/>
          <w:szCs w:val="24"/>
          <w:rtl/>
          <w:lang w:val="en-GB" w:eastAsia="en-GB"/>
          <w14:ligatures w14:val="none"/>
        </w:rPr>
        <w:t xml:space="preserve">والذكاء الاصطناعي في جوهر حمضها النووي المؤسسي. وكما أشارت الدراسات الأكاديمية المتخصصة في الاستراتيجيات التنافسية لشركات </w:t>
      </w:r>
      <w:r w:rsidRPr="005F55DD">
        <w:rPr>
          <w:rFonts w:ascii="Sakkal Majalla" w:eastAsia="Times New Roman" w:hAnsi="Sakkal Majalla" w:cs="Sakkal Majalla" w:hint="cs"/>
          <w:kern w:val="0"/>
          <w:sz w:val="24"/>
          <w:szCs w:val="24"/>
          <w:rtl/>
          <w:lang w:val="en-GB" w:eastAsia="en-GB"/>
          <w14:ligatures w14:val="none"/>
        </w:rPr>
        <w:t>الطيران</w:t>
      </w:r>
      <w:r w:rsidRPr="005F55DD">
        <w:rPr>
          <w:rFonts w:ascii="Sakkal Majalla" w:eastAsia="Times New Roman" w:hAnsi="Sakkal Majalla" w:cs="Sakkal Majalla"/>
          <w:kern w:val="0"/>
          <w:sz w:val="24"/>
          <w:szCs w:val="24"/>
          <w:rtl/>
          <w:lang w:val="en-GB" w:eastAsia="en-GB"/>
          <w14:ligatures w14:val="none"/>
        </w:rPr>
        <w:t>،</w:t>
      </w:r>
      <w:r w:rsidR="004154EA" w:rsidRPr="005F55DD">
        <w:rPr>
          <w:rFonts w:ascii="Sakkal Majalla" w:eastAsia="Times New Roman" w:hAnsi="Sakkal Majalla" w:cs="Sakkal Majalla"/>
          <w:kern w:val="0"/>
          <w:sz w:val="24"/>
          <w:szCs w:val="24"/>
          <w:rtl/>
          <w:lang w:val="en-GB" w:eastAsia="en-GB"/>
          <w14:ligatures w14:val="none"/>
        </w:rPr>
        <w:t xml:space="preserve"> فإن استراتيجية الابتكار المستمر للشركة تعتمد بشكل مكثف على دمج الذكاء الاصطناعي، والتعلم الآلي، والروبوتات لتحقيق كفاءة تشغيلية غير مسبوقة</w:t>
      </w:r>
      <w:r w:rsidR="004154EA" w:rsidRPr="005F55DD">
        <w:rPr>
          <w:rFonts w:ascii="Sakkal Majalla" w:eastAsia="Times New Roman" w:hAnsi="Sakkal Majalla" w:cs="Sakkal Majalla"/>
          <w:kern w:val="0"/>
          <w:sz w:val="24"/>
          <w:szCs w:val="24"/>
          <w:lang w:val="en-GB" w:eastAsia="en-GB"/>
          <w14:ligatures w14:val="none"/>
        </w:rPr>
        <w:t>.   </w:t>
      </w:r>
    </w:p>
    <w:p w14:paraId="656AB266" w14:textId="7794BD2C" w:rsidR="004154EA" w:rsidRPr="00FA259A" w:rsidRDefault="004154EA" w:rsidP="00F42F39">
      <w:pPr>
        <w:shd w:val="clear" w:color="auto" w:fill="FFFFFF"/>
        <w:spacing w:after="240" w:line="360" w:lineRule="auto"/>
        <w:jc w:val="both"/>
        <w:rPr>
          <w:rFonts w:ascii="Sakkal Majalla" w:eastAsia="Times New Roman" w:hAnsi="Sakkal Majalla" w:cs="Sakkal Majalla"/>
          <w:kern w:val="0"/>
          <w:sz w:val="24"/>
          <w:szCs w:val="24"/>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وعلى الرغم من هذه المكاسب المذهلة، فإن تبني هذه التقنيات المتقدمة وإدماجها في البيئة الإدارية لا يخلو من تحديات معقدة ومخاطر استراتيجية جديدة. تؤكد التقارير الصناعية المتخصصة والدراسات الأكاديمية الصادرة عن مؤسسات كبرى مثل</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ومنظمة الطيران المدني الدولي</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 xml:space="preserve">على أن إدماج الذكاء الاصطناعي يفرض فئات مستحدثة من المخاطر الإدارية والتشغيلية. من أبرز هذه التحديات: معضلات </w:t>
      </w:r>
      <w:r w:rsidRPr="00FA259A">
        <w:rPr>
          <w:rFonts w:ascii="Sakkal Majalla" w:eastAsia="Times New Roman" w:hAnsi="Sakkal Majalla" w:cs="Sakkal Majalla"/>
          <w:kern w:val="0"/>
          <w:sz w:val="24"/>
          <w:szCs w:val="24"/>
          <w:rtl/>
          <w:lang w:val="en-GB" w:eastAsia="en-GB"/>
          <w14:ligatures w14:val="none"/>
        </w:rPr>
        <w:lastRenderedPageBreak/>
        <w:t>خصوصية البيانات الهائلة التي يتم جمعها، ومخاطر الأمن السيبراني</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الناشئة عن اتساع سطح الهجوم الرقمي، والتحيز الخوارزمي</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الذي قد يؤدي إلى قرارات إدارية غير عادلة، والافتقار إلى الشفافية في آليات صنع القرار المعقدة وهو ما يُعرف بمتلازمة الصندوق الأسود</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علاوة على ذلك، تواجه المؤسسات تحديات ضخمة تتعلق بالتوافق مع البنية التحتية الحالية لتكنولوجيا المعلومات</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وخطر تآكل المهارات البشرية الحيوية نتيجة الاعتماد المفرط غير المدروس على الأتمتة الإدارية والتشغيلية</w:t>
      </w:r>
      <w:r w:rsidRPr="00FA259A">
        <w:rPr>
          <w:rFonts w:ascii="Sakkal Majalla" w:eastAsia="Times New Roman" w:hAnsi="Sakkal Majalla" w:cs="Sakkal Majalla"/>
          <w:kern w:val="0"/>
          <w:sz w:val="24"/>
          <w:szCs w:val="24"/>
          <w:lang w:val="en-GB" w:eastAsia="en-GB"/>
          <w14:ligatures w14:val="none"/>
        </w:rPr>
        <w:t xml:space="preserve"> </w:t>
      </w:r>
      <w:r w:rsidR="00FA259A" w:rsidRPr="00FA259A">
        <w:rPr>
          <w:rFonts w:ascii="Sakkal Majalla" w:eastAsia="Times New Roman" w:hAnsi="Sakkal Majalla" w:cs="Sakkal Majalla"/>
          <w:kern w:val="0"/>
          <w:sz w:val="24"/>
          <w:szCs w:val="24"/>
          <w:rtl/>
          <w:lang w:val="en-GB" w:eastAsia="en-GB"/>
          <w14:ligatures w14:val="none"/>
        </w:rPr>
        <w:t xml:space="preserve"> </w:t>
      </w:r>
      <w:r w:rsidR="00FA259A" w:rsidRPr="00FA259A">
        <w:rPr>
          <w:rFonts w:ascii="Sakkal Majalla" w:hAnsi="Sakkal Majalla" w:cs="Sakkal Majalla"/>
          <w:color w:val="1F1F1F"/>
          <w:shd w:val="clear" w:color="auto" w:fill="FFFFFF"/>
        </w:rPr>
        <w:t>(Stadler, 2023; Ngwato, 2020)</w:t>
      </w:r>
    </w:p>
    <w:p w14:paraId="2C67E72C" w14:textId="1D647D89" w:rsidR="009125CE" w:rsidRPr="00FA259A" w:rsidRDefault="004154EA" w:rsidP="00F42F39">
      <w:pPr>
        <w:shd w:val="clear" w:color="auto" w:fill="FFFFFF"/>
        <w:spacing w:after="240" w:line="360" w:lineRule="auto"/>
        <w:jc w:val="both"/>
        <w:rPr>
          <w:rFonts w:ascii="Sakkal Majalla" w:eastAsia="Times New Roman" w:hAnsi="Sakkal Majalla" w:cs="Sakkal Majalla"/>
          <w:kern w:val="0"/>
          <w:sz w:val="24"/>
          <w:szCs w:val="24"/>
          <w:rtl/>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وبناء على المعطيات السابقة، تنبثق الحاجة الأكاديمية والمؤسسية الماسة لاستكشاف، وتشريح، وتحليل الأثر المعقد، والمتعدد الأبعاد، والمزدوج للتطبيقات الإدارية لتقنيات الذكاء الاصطناعي على إدارة المخاطر التشغيلية. لا يقتصر هذا الأثر الإيجابي على مجرد تقليل المخاطر التقليدية الحالية من خلال قدرات التنبؤ الفائقة والأتمتة الدقيقة، بل يمتد بالضرورة القصوى إلى إدارة وحوكمة المخاطر المستحدثة التي تجلبها التكنولوجيا ذاتها إلى هيكل المؤسسة. إن الفهم العلمي والدقيق لكيفية تفاعل النظم الإدارية الذكية - مثل تحليل البيانات المركزي ونظم دعم القرار الآلية - مع متطلبات وحساسية التشغيل اليومية في شركة رائدة وذات ثقل عالمي مثل طيران الإمارات، سيوفر رؤى جوهرية تسهم في صياغة أطر تنظيمية واستراتيجيات مستقبلية رصينة تضمن التحول الرقمي الآمن، والموثوق، والمستدام لقطاع الطيران بأكمله</w:t>
      </w:r>
      <w:r w:rsidR="00FA259A" w:rsidRPr="00FA259A">
        <w:rPr>
          <w:rFonts w:ascii="Sakkal Majalla" w:hAnsi="Sakkal Majalla" w:cs="Sakkal Majalla"/>
          <w:color w:val="1F1F1F"/>
          <w:shd w:val="clear" w:color="auto" w:fill="FFFFFF"/>
        </w:rPr>
        <w:t xml:space="preserve"> </w:t>
      </w:r>
      <w:r w:rsidR="00FA259A" w:rsidRPr="00FA259A">
        <w:rPr>
          <w:rFonts w:ascii="Sakkal Majalla" w:hAnsi="Sakkal Majalla" w:cs="Sakkal Majalla"/>
          <w:color w:val="1F1F1F"/>
          <w:shd w:val="clear" w:color="auto" w:fill="FFFFFF"/>
          <w:rtl/>
        </w:rPr>
        <w:t xml:space="preserve">. </w:t>
      </w:r>
      <w:r w:rsidR="00FA259A" w:rsidRPr="00FA259A">
        <w:rPr>
          <w:rFonts w:ascii="Sakkal Majalla" w:hAnsi="Sakkal Majalla" w:cs="Sakkal Majalla"/>
          <w:color w:val="1F1F1F"/>
          <w:shd w:val="clear" w:color="auto" w:fill="FFFFFF"/>
        </w:rPr>
        <w:t>Yakut, 2025; Solaimani, 2025</w:t>
      </w:r>
      <w:r w:rsidR="00FA259A" w:rsidRPr="00FA259A">
        <w:rPr>
          <w:rFonts w:ascii="Sakkal Majalla" w:hAnsi="Sakkal Majalla" w:cs="Sakkal Majalla"/>
          <w:color w:val="1F1F1F"/>
          <w:shd w:val="clear" w:color="auto" w:fill="FFFFFF"/>
          <w:rtl/>
        </w:rPr>
        <w:t>).</w:t>
      </w:r>
    </w:p>
    <w:p w14:paraId="40A61660" w14:textId="332D26C8" w:rsidR="009125CE" w:rsidRPr="007717BB" w:rsidRDefault="00A74F76" w:rsidP="007717BB">
      <w:pPr>
        <w:pStyle w:val="Heading1"/>
        <w:rPr>
          <w:b/>
          <w:bCs/>
          <w:rtl/>
          <w:lang w:bidi="ar-EG"/>
        </w:rPr>
      </w:pPr>
      <w:bookmarkStart w:id="5" w:name="_Toc225012146"/>
      <w:r w:rsidRPr="007717BB">
        <w:rPr>
          <w:b/>
          <w:bCs/>
          <w:rtl/>
        </w:rPr>
        <w:t>مشكلة الدراسة</w:t>
      </w:r>
      <w:r w:rsidR="009125CE" w:rsidRPr="007717BB">
        <w:rPr>
          <w:b/>
          <w:bCs/>
          <w:rtl/>
          <w:lang w:bidi="ar-EG"/>
        </w:rPr>
        <w:t>:</w:t>
      </w:r>
      <w:bookmarkEnd w:id="5"/>
    </w:p>
    <w:p w14:paraId="1EBD3328" w14:textId="4EC9DACF" w:rsidR="004154EA" w:rsidRPr="00FA259A" w:rsidRDefault="005F55DD" w:rsidP="00F42F39">
      <w:pPr>
        <w:shd w:val="clear" w:color="auto" w:fill="FFFFFF"/>
        <w:spacing w:after="240" w:line="360" w:lineRule="auto"/>
        <w:jc w:val="both"/>
        <w:rPr>
          <w:rFonts w:ascii="Sakkal Majalla" w:eastAsia="Times New Roman" w:hAnsi="Sakkal Majalla" w:cs="Sakkal Majalla"/>
          <w:kern w:val="0"/>
          <w:sz w:val="24"/>
          <w:szCs w:val="24"/>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 xml:space="preserve">تتجسد المشكلة البحثية الأساسية لهذه الدراسة في التناقض الجوهري والتعقيد المتزايد الذي يكتنف عمليات التحول الرقمي في قطاع الطيران المدني؛ ففي حين تُعد التطبيقات الإدارية المعتمدة على تقنيات الذكاء الاصطناعي الحل الأمثل والتقنية الأكثر وعوداً للتعامل مع تدفقات البيانات الهائلة، وتحسين تخصيص الموارد، وتخفيض التكاليف، فإنها في الوقت ذاته، وبطبيعتها </w:t>
      </w:r>
      <w:r w:rsidRPr="00FA259A">
        <w:rPr>
          <w:rFonts w:ascii="Sakkal Majalla" w:eastAsia="Times New Roman" w:hAnsi="Sakkal Majalla" w:cs="Sakkal Majalla"/>
          <w:kern w:val="0"/>
          <w:sz w:val="24"/>
          <w:szCs w:val="24"/>
          <w:rtl/>
          <w:lang w:val="en-GB" w:eastAsia="en-GB"/>
          <w14:ligatures w14:val="none"/>
        </w:rPr>
        <w:t>التخريبية،</w:t>
      </w:r>
      <w:r w:rsidR="004154EA" w:rsidRPr="00FA259A">
        <w:rPr>
          <w:rFonts w:ascii="Sakkal Majalla" w:eastAsia="Times New Roman" w:hAnsi="Sakkal Majalla" w:cs="Sakkal Majalla"/>
          <w:kern w:val="0"/>
          <w:sz w:val="24"/>
          <w:szCs w:val="24"/>
          <w:rtl/>
          <w:lang w:val="en-GB" w:eastAsia="en-GB"/>
          <w14:ligatures w14:val="none"/>
        </w:rPr>
        <w:t xml:space="preserve"> تعيد صياغة مشهد المخاطر التشغيلية بشكل جذري، مما يخلق ثغرات تنظيمية، سيبرانية، وثقافية لم تكن موجودة في النماذج الإدارية التقليدية</w:t>
      </w:r>
      <w:r w:rsidR="004154EA" w:rsidRPr="00FA259A">
        <w:rPr>
          <w:rFonts w:ascii="Sakkal Majalla" w:eastAsia="Times New Roman" w:hAnsi="Sakkal Majalla" w:cs="Sakkal Majalla"/>
          <w:kern w:val="0"/>
          <w:sz w:val="24"/>
          <w:szCs w:val="24"/>
          <w:lang w:val="en-GB" w:eastAsia="en-GB"/>
          <w14:ligatures w14:val="none"/>
        </w:rPr>
        <w:t>.</w:t>
      </w:r>
      <w:r w:rsidR="00FA259A" w:rsidRPr="00FA259A">
        <w:rPr>
          <w:rFonts w:ascii="Sakkal Majalla" w:hAnsi="Sakkal Majalla" w:cs="Sakkal Majalla"/>
          <w:color w:val="1F1F1F"/>
          <w:sz w:val="24"/>
          <w:szCs w:val="24"/>
          <w:shd w:val="clear" w:color="auto" w:fill="FFFFFF"/>
        </w:rPr>
        <w:t xml:space="preserve"> (EASA, 2020)</w:t>
      </w:r>
    </w:p>
    <w:p w14:paraId="5B604B5D" w14:textId="30DA61A6" w:rsidR="004154EA" w:rsidRDefault="005F55DD" w:rsidP="00F42F39">
      <w:pPr>
        <w:shd w:val="clear" w:color="auto" w:fill="FFFFFF"/>
        <w:spacing w:after="240" w:line="360" w:lineRule="auto"/>
        <w:jc w:val="both"/>
        <w:rPr>
          <w:rFonts w:ascii="Sakkal Majalla" w:hAnsi="Sakkal Majalla" w:cs="Sakkal Majalla"/>
          <w:color w:val="1F1F1F"/>
          <w:sz w:val="24"/>
          <w:szCs w:val="24"/>
          <w:shd w:val="clear" w:color="auto" w:fill="FFFFFF"/>
          <w:rtl/>
        </w:rPr>
      </w:pPr>
      <w:r w:rsidRPr="00FA259A">
        <w:rPr>
          <w:rFonts w:ascii="Sakkal Majalla" w:eastAsia="Times New Roman" w:hAnsi="Sakkal Majalla" w:cs="Sakkal Majalla"/>
          <w:kern w:val="0"/>
          <w:sz w:val="24"/>
          <w:szCs w:val="24"/>
          <w:rtl/>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 xml:space="preserve">يتميز قطاع الطيران عالمياً بحساسية مفرطة وتجنب صارم للمخاطر، حيث ترتبط أي إخفاقات تشغيلية، مهما بدت طفيفة، بخسائر فادحة ومأساوية في الأرواح، وتداعيات مالية كارثية ممتدة، وإضرار بالغ بالسمعة المؤسسية والثقة العامة. وتاريخياً، ركزت الأبحاث الأكاديمية ودراسات الطيران بشكل شبه حصري ومكثف على تطبيقات الذكاء الاصطناعي ذات الطابع الهندسي والتقني المباشر، مثل الأنظمة المساعدة لقرار الطيار في قمرة </w:t>
      </w:r>
      <w:r w:rsidRPr="00FA259A">
        <w:rPr>
          <w:rFonts w:ascii="Sakkal Majalla" w:eastAsia="Times New Roman" w:hAnsi="Sakkal Majalla" w:cs="Sakkal Majalla"/>
          <w:kern w:val="0"/>
          <w:sz w:val="24"/>
          <w:szCs w:val="24"/>
          <w:rtl/>
          <w:lang w:val="en-GB" w:eastAsia="en-GB"/>
          <w14:ligatures w14:val="none"/>
        </w:rPr>
        <w:t>القيادة،</w:t>
      </w:r>
      <w:r w:rsidR="004154EA" w:rsidRPr="00FA259A">
        <w:rPr>
          <w:rFonts w:ascii="Sakkal Majalla" w:eastAsia="Times New Roman" w:hAnsi="Sakkal Majalla" w:cs="Sakkal Majalla"/>
          <w:kern w:val="0"/>
          <w:sz w:val="24"/>
          <w:szCs w:val="24"/>
          <w:rtl/>
          <w:lang w:val="en-GB" w:eastAsia="en-GB"/>
          <w14:ligatures w14:val="none"/>
        </w:rPr>
        <w:t xml:space="preserve"> وعمليات الحد الأدنى لطاقم الطيران الممتدة، وعمليات الطيار الواحد</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 بالإضافة إلى النظم المتقدمة في إدارة الحركة الجوية</w:t>
      </w:r>
      <w:r w:rsidR="004154EA" w:rsidRPr="00FA259A">
        <w:rPr>
          <w:rFonts w:ascii="Sakkal Majalla" w:eastAsia="Times New Roman" w:hAnsi="Sakkal Majalla" w:cs="Sakkal Majalla"/>
          <w:kern w:val="0"/>
          <w:sz w:val="24"/>
          <w:szCs w:val="24"/>
          <w:lang w:val="en-GB" w:eastAsia="en-GB"/>
          <w14:ligatures w14:val="none"/>
        </w:rPr>
        <w:t xml:space="preserve">. </w:t>
      </w:r>
      <w:r w:rsidR="004154EA" w:rsidRPr="00FA259A">
        <w:rPr>
          <w:rFonts w:ascii="Sakkal Majalla" w:eastAsia="Times New Roman" w:hAnsi="Sakkal Majalla" w:cs="Sakkal Majalla"/>
          <w:kern w:val="0"/>
          <w:sz w:val="24"/>
          <w:szCs w:val="24"/>
          <w:rtl/>
          <w:lang w:val="en-GB" w:eastAsia="en-GB"/>
          <w14:ligatures w14:val="none"/>
        </w:rPr>
        <w:t>وفي المقابل، تشهد الأدبيات الأكاديمية المخصصة لـ "التطبيقات الإدارية" - تلك التي تدعم البنية التحتية لصنع القرار خلف الكواليس مثل الموارد البشرية، وتحليل العقود، وتخطيط السعة - فجوة بحثية عميقة حول كيفية تأثير هذه النظم الإدارية المباشر وغير المباشر على المخاطر التشغيلية الكلية للمؤسسة وسلامة الطيران</w:t>
      </w:r>
      <w:r w:rsidR="00FA259A" w:rsidRPr="00FA259A">
        <w:rPr>
          <w:rFonts w:ascii="Sakkal Majalla" w:eastAsia="Times New Roman" w:hAnsi="Sakkal Majalla" w:cs="Sakkal Majalla"/>
          <w:kern w:val="0"/>
          <w:sz w:val="24"/>
          <w:szCs w:val="24"/>
          <w:rtl/>
          <w:lang w:val="en-GB" w:eastAsia="en-GB"/>
          <w14:ligatures w14:val="none"/>
        </w:rPr>
        <w:t xml:space="preserve">  </w:t>
      </w:r>
      <w:r w:rsidR="00FA259A" w:rsidRPr="00FA259A">
        <w:rPr>
          <w:rFonts w:ascii="Sakkal Majalla" w:hAnsi="Sakkal Majalla" w:cs="Sakkal Majalla"/>
          <w:color w:val="1F1F1F"/>
          <w:sz w:val="24"/>
          <w:szCs w:val="24"/>
          <w:shd w:val="clear" w:color="auto" w:fill="FFFFFF"/>
        </w:rPr>
        <w:t>(International Airport Review, 2021)</w:t>
      </w:r>
    </w:p>
    <w:p w14:paraId="0ABCC2B1" w14:textId="371FC726" w:rsidR="00E61628" w:rsidRPr="00E61628" w:rsidRDefault="00E61628" w:rsidP="00F42F39">
      <w:pPr>
        <w:spacing w:after="100" w:afterAutospacing="1" w:line="360" w:lineRule="auto"/>
        <w:jc w:val="both"/>
        <w:rPr>
          <w:rFonts w:ascii="Sakkal Majalla" w:eastAsia="Times New Roman" w:hAnsi="Sakkal Majalla" w:cs="Sakkal Majalla"/>
          <w:kern w:val="0"/>
          <w:sz w:val="24"/>
          <w:szCs w:val="24"/>
          <w:lang w:val="en-GB" w:eastAsia="en-GB"/>
          <w14:ligatures w14:val="none"/>
        </w:rPr>
      </w:pPr>
      <w:r w:rsidRPr="00E61628">
        <w:rPr>
          <w:rFonts w:ascii="Sakkal Majalla" w:eastAsia="Times New Roman" w:hAnsi="Sakkal Majalla" w:cs="Sakkal Majalla"/>
          <w:kern w:val="0"/>
          <w:sz w:val="24"/>
          <w:szCs w:val="24"/>
          <w:rtl/>
          <w:lang w:val="en-GB" w:eastAsia="en-GB"/>
          <w14:ligatures w14:val="none"/>
        </w:rPr>
        <w:t>تتبلور المشكلة البحثية في الفجوة القائمة بين النظم الإدارية التقليدية التي تعتمد على الاستجابة اللاحقة للأحداث</w:t>
      </w:r>
      <w:r w:rsidRPr="00E61628">
        <w:rPr>
          <w:rFonts w:ascii="Sakkal Majalla" w:eastAsia="Times New Roman" w:hAnsi="Sakkal Majalla" w:cs="Sakkal Majalla"/>
          <w:kern w:val="0"/>
          <w:sz w:val="24"/>
          <w:szCs w:val="24"/>
          <w:lang w:val="en-GB" w:eastAsia="en-GB"/>
          <w14:ligatures w14:val="none"/>
        </w:rPr>
        <w:t xml:space="preserve"> </w:t>
      </w:r>
      <w:r w:rsidRPr="00E61628">
        <w:rPr>
          <w:rFonts w:ascii="Sakkal Majalla" w:eastAsia="Times New Roman" w:hAnsi="Sakkal Majalla" w:cs="Sakkal Majalla"/>
          <w:kern w:val="0"/>
          <w:sz w:val="24"/>
          <w:szCs w:val="24"/>
          <w:rtl/>
          <w:lang w:val="en-GB" w:eastAsia="en-GB"/>
          <w14:ligatures w14:val="none"/>
        </w:rPr>
        <w:t>وبين الطبيعة الديناميكية والمتقلبة للمخاطر التشغيلية في قطاع الطيران</w:t>
      </w:r>
      <w:r w:rsidR="0076053D" w:rsidRPr="00E30F26">
        <w:rPr>
          <w:rFonts w:ascii="Sakkal Majalla" w:eastAsia="Times New Roman" w:hAnsi="Sakkal Majalla" w:cs="Sakkal Majalla"/>
          <w:kern w:val="0"/>
          <w:sz w:val="24"/>
          <w:szCs w:val="24"/>
          <w:rtl/>
          <w:lang w:val="en-GB" w:eastAsia="en-GB"/>
          <w14:ligatures w14:val="none"/>
        </w:rPr>
        <w:t xml:space="preserve">، </w:t>
      </w:r>
      <w:r w:rsidRPr="00E61628">
        <w:rPr>
          <w:rFonts w:ascii="Sakkal Majalla" w:eastAsia="Times New Roman" w:hAnsi="Sakkal Majalla" w:cs="Sakkal Majalla"/>
          <w:kern w:val="0"/>
          <w:sz w:val="24"/>
          <w:szCs w:val="24"/>
          <w:lang w:val="en-GB" w:eastAsia="en-GB"/>
          <w14:ligatures w14:val="none"/>
        </w:rPr>
        <w:t xml:space="preserve"> </w:t>
      </w:r>
      <w:r w:rsidRPr="00E61628">
        <w:rPr>
          <w:rFonts w:ascii="Sakkal Majalla" w:eastAsia="Times New Roman" w:hAnsi="Sakkal Majalla" w:cs="Sakkal Majalla"/>
          <w:kern w:val="0"/>
          <w:sz w:val="24"/>
          <w:szCs w:val="24"/>
          <w:rtl/>
          <w:lang w:val="en-GB" w:eastAsia="en-GB"/>
          <w14:ligatures w14:val="none"/>
        </w:rPr>
        <w:t xml:space="preserve">تعاني شركات الطيران الكبرى، بما فيها طيران الإمارات، من تحدي "تفتت </w:t>
      </w:r>
      <w:r w:rsidRPr="00E61628">
        <w:rPr>
          <w:rFonts w:ascii="Sakkal Majalla" w:eastAsia="Times New Roman" w:hAnsi="Sakkal Majalla" w:cs="Sakkal Majalla"/>
          <w:kern w:val="0"/>
          <w:sz w:val="24"/>
          <w:szCs w:val="24"/>
          <w:rtl/>
          <w:lang w:val="en-GB" w:eastAsia="en-GB"/>
          <w14:ligatures w14:val="none"/>
        </w:rPr>
        <w:lastRenderedPageBreak/>
        <w:t>البيانات</w:t>
      </w:r>
      <w:r w:rsidRPr="00E61628">
        <w:rPr>
          <w:rFonts w:ascii="Sakkal Majalla" w:eastAsia="Times New Roman" w:hAnsi="Sakkal Majalla" w:cs="Sakkal Majalla"/>
          <w:kern w:val="0"/>
          <w:sz w:val="24"/>
          <w:szCs w:val="24"/>
          <w:lang w:val="en-GB" w:eastAsia="en-GB"/>
          <w14:ligatures w14:val="none"/>
        </w:rPr>
        <w:t xml:space="preserve">" </w:t>
      </w:r>
      <w:r w:rsidRPr="00E61628">
        <w:rPr>
          <w:rFonts w:ascii="Sakkal Majalla" w:eastAsia="Times New Roman" w:hAnsi="Sakkal Majalla" w:cs="Sakkal Majalla"/>
          <w:kern w:val="0"/>
          <w:sz w:val="24"/>
          <w:szCs w:val="24"/>
          <w:rtl/>
          <w:lang w:val="en-GB" w:eastAsia="en-GB"/>
          <w14:ligatures w14:val="none"/>
        </w:rPr>
        <w:t>عبر الأنظمة القديمة</w:t>
      </w:r>
      <w:r w:rsidRPr="00E61628">
        <w:rPr>
          <w:rFonts w:ascii="Sakkal Majalla" w:eastAsia="Times New Roman" w:hAnsi="Sakkal Majalla" w:cs="Sakkal Majalla"/>
          <w:kern w:val="0"/>
          <w:sz w:val="24"/>
          <w:szCs w:val="24"/>
          <w:lang w:val="en-GB" w:eastAsia="en-GB"/>
          <w14:ligatures w14:val="none"/>
        </w:rPr>
        <w:t xml:space="preserve"> </w:t>
      </w:r>
      <w:r w:rsidRPr="00E61628">
        <w:rPr>
          <w:rFonts w:ascii="Sakkal Majalla" w:eastAsia="Times New Roman" w:hAnsi="Sakkal Majalla" w:cs="Sakkal Majalla"/>
          <w:kern w:val="0"/>
          <w:sz w:val="24"/>
          <w:szCs w:val="24"/>
          <w:rtl/>
          <w:lang w:val="en-GB" w:eastAsia="en-GB"/>
          <w14:ligatures w14:val="none"/>
        </w:rPr>
        <w:t>، مما يعيق القدرة على اتخاذ قرارات إدارية لحظية ومبنية على تنبؤات دقيقة</w:t>
      </w:r>
      <w:r w:rsidRPr="00E61628">
        <w:rPr>
          <w:rFonts w:ascii="Sakkal Majalla" w:eastAsia="Times New Roman" w:hAnsi="Sakkal Majalla" w:cs="Sakkal Majalla"/>
          <w:kern w:val="0"/>
          <w:sz w:val="24"/>
          <w:szCs w:val="24"/>
          <w:lang w:val="en-GB" w:eastAsia="en-GB"/>
          <w14:ligatures w14:val="none"/>
        </w:rPr>
        <w:t xml:space="preserve">. </w:t>
      </w:r>
      <w:r w:rsidRPr="00E61628">
        <w:rPr>
          <w:rFonts w:ascii="Sakkal Majalla" w:eastAsia="Times New Roman" w:hAnsi="Sakkal Majalla" w:cs="Sakkal Majalla"/>
          <w:kern w:val="0"/>
          <w:sz w:val="24"/>
          <w:szCs w:val="24"/>
          <w:rtl/>
          <w:lang w:val="en-GB" w:eastAsia="en-GB"/>
          <w14:ligatures w14:val="none"/>
        </w:rPr>
        <w:t>وتتمثل المشكلة الجوهرية في كيفية تحويل التدفق الهائل للبيانات التشغيلية إلى رؤى استباقية تقلل من احتمالية وقوع الحوادث أو التأخيرات المكلفة، مع ضمان التوازن بين كفاءة الأتمتة وسلامة القرار البشري</w:t>
      </w:r>
      <w:r w:rsidRPr="00E30F26">
        <w:rPr>
          <w:rFonts w:ascii="Sakkal Majalla" w:eastAsia="Times New Roman" w:hAnsi="Sakkal Majalla" w:cs="Sakkal Majalla"/>
          <w:kern w:val="0"/>
          <w:sz w:val="24"/>
          <w:szCs w:val="24"/>
          <w:rtl/>
          <w:lang w:val="en-GB" w:eastAsia="en-GB"/>
          <w14:ligatures w14:val="none"/>
        </w:rPr>
        <w:t xml:space="preserve"> </w:t>
      </w:r>
      <w:r w:rsidRPr="00E30F26">
        <w:rPr>
          <w:rFonts w:ascii="Sakkal Majalla" w:hAnsi="Sakkal Majalla" w:cs="Sakkal Majalla"/>
          <w:color w:val="1F1F1F"/>
          <w:sz w:val="24"/>
          <w:szCs w:val="24"/>
          <w:shd w:val="clear" w:color="auto" w:fill="FFFFFF"/>
        </w:rPr>
        <w:t>(Sleam, 2025)</w:t>
      </w:r>
      <w:r w:rsidRPr="00E30F26">
        <w:rPr>
          <w:rFonts w:ascii="Sakkal Majalla" w:eastAsia="Times New Roman" w:hAnsi="Sakkal Majalla" w:cs="Sakkal Majalla"/>
          <w:kern w:val="0"/>
          <w:sz w:val="24"/>
          <w:szCs w:val="24"/>
          <w:rtl/>
          <w:lang w:val="en-GB" w:eastAsia="en-GB"/>
          <w14:ligatures w14:val="none"/>
        </w:rPr>
        <w:t xml:space="preserve">  </w:t>
      </w:r>
      <w:r w:rsidRPr="00E61628">
        <w:rPr>
          <w:rFonts w:ascii="Sakkal Majalla" w:eastAsia="Times New Roman" w:hAnsi="Sakkal Majalla" w:cs="Sakkal Majalla"/>
          <w:kern w:val="0"/>
          <w:sz w:val="24"/>
          <w:szCs w:val="24"/>
          <w:lang w:val="en-GB" w:eastAsia="en-GB"/>
          <w14:ligatures w14:val="none"/>
        </w:rPr>
        <w:t>.</w:t>
      </w:r>
    </w:p>
    <w:p w14:paraId="0685BB33" w14:textId="46CAF03F" w:rsidR="00E61628" w:rsidRPr="00E61628" w:rsidRDefault="00E61628" w:rsidP="00F42F39">
      <w:pPr>
        <w:spacing w:after="100" w:afterAutospacing="1" w:line="360" w:lineRule="auto"/>
        <w:jc w:val="both"/>
        <w:rPr>
          <w:rFonts w:ascii="Sakkal Majalla" w:eastAsia="Times New Roman" w:hAnsi="Sakkal Majalla" w:cs="Sakkal Majalla"/>
          <w:kern w:val="0"/>
          <w:sz w:val="24"/>
          <w:szCs w:val="24"/>
          <w:lang w:val="en-GB" w:eastAsia="en-GB"/>
          <w14:ligatures w14:val="none"/>
        </w:rPr>
      </w:pPr>
      <w:r w:rsidRPr="00E61628">
        <w:rPr>
          <w:rFonts w:ascii="Sakkal Majalla" w:eastAsia="Times New Roman" w:hAnsi="Sakkal Majalla" w:cs="Sakkal Majalla"/>
          <w:kern w:val="0"/>
          <w:sz w:val="24"/>
          <w:szCs w:val="24"/>
          <w:rtl/>
          <w:lang w:val="en-GB" w:eastAsia="en-GB"/>
          <w14:ligatures w14:val="none"/>
        </w:rPr>
        <w:t>لقد توصل الباحثون السابقون إلى أن الذكاء الاصطناعي يمتلك قدرة فائقة على تقليل المخاطر التشغيلية؛ حيث أظهرت الدراسات أن الصيانة التنبؤية</w:t>
      </w:r>
      <w:r w:rsidRPr="00E61628">
        <w:rPr>
          <w:rFonts w:ascii="Sakkal Majalla" w:eastAsia="Times New Roman" w:hAnsi="Sakkal Majalla" w:cs="Sakkal Majalla"/>
          <w:kern w:val="0"/>
          <w:sz w:val="24"/>
          <w:szCs w:val="24"/>
          <w:lang w:val="en-GB" w:eastAsia="en-GB"/>
          <w14:ligatures w14:val="none"/>
        </w:rPr>
        <w:t xml:space="preserve"> </w:t>
      </w:r>
      <w:r w:rsidRPr="00E61628">
        <w:rPr>
          <w:rFonts w:ascii="Sakkal Majalla" w:eastAsia="Times New Roman" w:hAnsi="Sakkal Majalla" w:cs="Sakkal Majalla"/>
          <w:kern w:val="0"/>
          <w:sz w:val="24"/>
          <w:szCs w:val="24"/>
          <w:rtl/>
          <w:lang w:val="en-GB" w:eastAsia="en-GB"/>
          <w14:ligatures w14:val="none"/>
        </w:rPr>
        <w:t xml:space="preserve">يمكنها خفض وقت التوقف غير المخطط له بنسبة تصل إلى </w:t>
      </w:r>
      <w:r w:rsidRPr="00E61628">
        <w:rPr>
          <w:rFonts w:ascii="Sakkal Majalla" w:eastAsia="Times New Roman" w:hAnsi="Sakkal Majalla" w:cs="Sakkal Majalla"/>
          <w:kern w:val="0"/>
          <w:sz w:val="24"/>
          <w:szCs w:val="24"/>
          <w:lang w:val="en-GB" w:eastAsia="en-GB"/>
          <w14:ligatures w14:val="none"/>
        </w:rPr>
        <w:t xml:space="preserve">21.4% </w:t>
      </w:r>
      <w:r w:rsidRPr="00E61628">
        <w:rPr>
          <w:rFonts w:ascii="Sakkal Majalla" w:eastAsia="Times New Roman" w:hAnsi="Sakkal Majalla" w:cs="Sakkal Majalla"/>
          <w:kern w:val="0"/>
          <w:sz w:val="24"/>
          <w:szCs w:val="24"/>
          <w:rtl/>
          <w:lang w:val="en-GB" w:eastAsia="en-GB"/>
          <w14:ligatures w14:val="none"/>
        </w:rPr>
        <w:t>وتحسين متوسط الوقت بين الأعطال</w:t>
      </w:r>
      <w:r w:rsidR="0076053D" w:rsidRPr="00E30F26">
        <w:rPr>
          <w:rFonts w:ascii="Sakkal Majalla" w:hAnsi="Sakkal Majalla" w:cs="Sakkal Majalla"/>
          <w:color w:val="1F1F1F"/>
          <w:sz w:val="24"/>
          <w:szCs w:val="24"/>
          <w:shd w:val="clear" w:color="auto" w:fill="FFFFFF"/>
        </w:rPr>
        <w:t xml:space="preserve"> (Gartner, 2024)</w:t>
      </w:r>
      <w:r w:rsidR="0076053D" w:rsidRPr="00E30F26">
        <w:rPr>
          <w:rFonts w:ascii="Sakkal Majalla" w:eastAsia="Times New Roman" w:hAnsi="Sakkal Majalla" w:cs="Sakkal Majalla"/>
          <w:kern w:val="0"/>
          <w:sz w:val="24"/>
          <w:szCs w:val="24"/>
          <w:rtl/>
          <w:lang w:val="en-GB" w:eastAsia="en-GB"/>
          <w14:ligatures w14:val="none"/>
        </w:rPr>
        <w:t xml:space="preserve">  </w:t>
      </w:r>
      <w:r w:rsidRPr="00E61628">
        <w:rPr>
          <w:rFonts w:ascii="Sakkal Majalla" w:eastAsia="Times New Roman" w:hAnsi="Sakkal Majalla" w:cs="Sakkal Majalla"/>
          <w:kern w:val="0"/>
          <w:sz w:val="24"/>
          <w:szCs w:val="24"/>
          <w:rtl/>
          <w:lang w:val="en-GB" w:eastAsia="en-GB"/>
          <w14:ligatures w14:val="none"/>
        </w:rPr>
        <w:t xml:space="preserve">بنسبة </w:t>
      </w:r>
      <w:r w:rsidR="0076053D" w:rsidRPr="00E30F26">
        <w:rPr>
          <w:rFonts w:ascii="Sakkal Majalla" w:eastAsia="Times New Roman" w:hAnsi="Sakkal Majalla" w:cs="Sakkal Majalla"/>
          <w:kern w:val="0"/>
          <w:sz w:val="24"/>
          <w:szCs w:val="24"/>
          <w:rtl/>
          <w:lang w:val="en-GB" w:eastAsia="en-GB"/>
          <w14:ligatures w14:val="none"/>
        </w:rPr>
        <w:t xml:space="preserve"> </w:t>
      </w:r>
      <w:r w:rsidRPr="00E61628">
        <w:rPr>
          <w:rFonts w:ascii="Sakkal Majalla" w:eastAsia="Times New Roman" w:hAnsi="Sakkal Majalla" w:cs="Sakkal Majalla"/>
          <w:kern w:val="0"/>
          <w:sz w:val="24"/>
          <w:szCs w:val="24"/>
          <w:lang w:val="en-GB" w:eastAsia="en-GB"/>
          <w14:ligatures w14:val="none"/>
        </w:rPr>
        <w:t xml:space="preserve">16.2%. </w:t>
      </w:r>
      <w:r w:rsidRPr="00E61628">
        <w:rPr>
          <w:rFonts w:ascii="Sakkal Majalla" w:eastAsia="Times New Roman" w:hAnsi="Sakkal Majalla" w:cs="Sakkal Majalla"/>
          <w:kern w:val="0"/>
          <w:sz w:val="24"/>
          <w:szCs w:val="24"/>
          <w:rtl/>
          <w:lang w:val="en-GB" w:eastAsia="en-GB"/>
          <w14:ligatures w14:val="none"/>
        </w:rPr>
        <w:t xml:space="preserve">كما أشارت أبحاث أخرى أجريت في مطارات إقليمية إلى أن دمج الذكاء الاصطناعي يفسر ما يقرب من </w:t>
      </w:r>
      <w:r w:rsidR="0076053D" w:rsidRPr="00E30F26">
        <w:rPr>
          <w:rFonts w:ascii="Sakkal Majalla" w:eastAsia="Times New Roman" w:hAnsi="Sakkal Majalla" w:cs="Sakkal Majalla"/>
          <w:kern w:val="0"/>
          <w:sz w:val="24"/>
          <w:szCs w:val="24"/>
          <w:rtl/>
          <w:lang w:val="en-GB" w:eastAsia="en-GB"/>
          <w14:ligatures w14:val="none"/>
        </w:rPr>
        <w:t xml:space="preserve"> </w:t>
      </w:r>
      <w:r w:rsidRPr="00E61628">
        <w:rPr>
          <w:rFonts w:ascii="Sakkal Majalla" w:eastAsia="Times New Roman" w:hAnsi="Sakkal Majalla" w:cs="Sakkal Majalla"/>
          <w:kern w:val="0"/>
          <w:sz w:val="24"/>
          <w:szCs w:val="24"/>
          <w:lang w:val="en-GB" w:eastAsia="en-GB"/>
          <w14:ligatures w14:val="none"/>
        </w:rPr>
        <w:t xml:space="preserve">42% </w:t>
      </w:r>
      <w:r w:rsidRPr="00E61628">
        <w:rPr>
          <w:rFonts w:ascii="Sakkal Majalla" w:eastAsia="Times New Roman" w:hAnsi="Sakkal Majalla" w:cs="Sakkal Majalla"/>
          <w:kern w:val="0"/>
          <w:sz w:val="24"/>
          <w:szCs w:val="24"/>
          <w:rtl/>
          <w:lang w:val="en-GB" w:eastAsia="en-GB"/>
          <w14:ligatures w14:val="none"/>
        </w:rPr>
        <w:t>من التباين في نجاح خفض حوادث المخاطر التشغيلية</w:t>
      </w:r>
      <w:r w:rsidRPr="00E61628">
        <w:rPr>
          <w:rFonts w:ascii="Sakkal Majalla" w:eastAsia="Times New Roman" w:hAnsi="Sakkal Majalla" w:cs="Sakkal Majalla"/>
          <w:kern w:val="0"/>
          <w:sz w:val="24"/>
          <w:szCs w:val="24"/>
          <w:lang w:val="en-GB" w:eastAsia="en-GB"/>
          <w14:ligatures w14:val="none"/>
        </w:rPr>
        <w:t xml:space="preserve">. </w:t>
      </w:r>
      <w:r w:rsidRPr="00E61628">
        <w:rPr>
          <w:rFonts w:ascii="Sakkal Majalla" w:eastAsia="Times New Roman" w:hAnsi="Sakkal Majalla" w:cs="Sakkal Majalla"/>
          <w:kern w:val="0"/>
          <w:sz w:val="24"/>
          <w:szCs w:val="24"/>
          <w:rtl/>
          <w:lang w:val="en-GB" w:eastAsia="en-GB"/>
          <w14:ligatures w14:val="none"/>
        </w:rPr>
        <w:t>ومع ذلك، فإن المعرفة العلمية</w:t>
      </w:r>
      <w:r w:rsidR="0076053D" w:rsidRPr="00E30F26">
        <w:rPr>
          <w:rFonts w:ascii="Sakkal Majalla" w:eastAsia="Times New Roman" w:hAnsi="Sakkal Majalla" w:cs="Sakkal Majalla"/>
          <w:kern w:val="0"/>
          <w:sz w:val="24"/>
          <w:szCs w:val="24"/>
          <w:rtl/>
          <w:lang w:val="en-GB" w:eastAsia="en-GB"/>
          <w14:ligatures w14:val="none"/>
        </w:rPr>
        <w:t xml:space="preserve"> </w:t>
      </w:r>
      <w:r w:rsidR="0076053D" w:rsidRPr="00E30F26">
        <w:rPr>
          <w:rFonts w:ascii="Sakkal Majalla" w:hAnsi="Sakkal Majalla" w:cs="Sakkal Majalla"/>
          <w:color w:val="1F1F1F"/>
          <w:sz w:val="24"/>
          <w:szCs w:val="24"/>
          <w:shd w:val="clear" w:color="auto" w:fill="FFFFFF"/>
        </w:rPr>
        <w:t>(Henneberry &amp; Shukla, 2025)</w:t>
      </w:r>
      <w:r w:rsidRPr="00E61628">
        <w:rPr>
          <w:rFonts w:ascii="Sakkal Majalla" w:eastAsia="Times New Roman" w:hAnsi="Sakkal Majalla" w:cs="Sakkal Majalla"/>
          <w:kern w:val="0"/>
          <w:sz w:val="24"/>
          <w:szCs w:val="24"/>
          <w:rtl/>
          <w:lang w:val="en-GB" w:eastAsia="en-GB"/>
          <w14:ligatures w14:val="none"/>
        </w:rPr>
        <w:t xml:space="preserve"> تفتقر إلى دراسات حالة معمقة تربط بين "التطبيقات الإدارية" مثل جدولة الأطقم وتحليل سلوك العملاء</w:t>
      </w:r>
      <w:r w:rsidR="0076053D" w:rsidRPr="00E30F26">
        <w:rPr>
          <w:rFonts w:ascii="Sakkal Majalla" w:eastAsia="Times New Roman" w:hAnsi="Sakkal Majalla" w:cs="Sakkal Majalla"/>
          <w:kern w:val="0"/>
          <w:sz w:val="24"/>
          <w:szCs w:val="24"/>
          <w:rtl/>
          <w:lang w:val="en-GB" w:eastAsia="en-GB"/>
          <w14:ligatures w14:val="none"/>
        </w:rPr>
        <w:t xml:space="preserve"> </w:t>
      </w:r>
      <w:r w:rsidRPr="00E61628">
        <w:rPr>
          <w:rFonts w:ascii="Sakkal Majalla" w:eastAsia="Times New Roman" w:hAnsi="Sakkal Majalla" w:cs="Sakkal Majalla"/>
          <w:kern w:val="0"/>
          <w:sz w:val="24"/>
          <w:szCs w:val="24"/>
          <w:rtl/>
          <w:lang w:val="en-GB" w:eastAsia="en-GB"/>
          <w14:ligatures w14:val="none"/>
        </w:rPr>
        <w:t>وبين القدرة على مواجهة الصدمات التشغيلية الكبرى مثل تلك التي شهد</w:t>
      </w:r>
      <w:r w:rsidR="00E30F26" w:rsidRPr="00E30F26">
        <w:rPr>
          <w:rFonts w:ascii="Sakkal Majalla" w:eastAsia="Times New Roman" w:hAnsi="Sakkal Majalla" w:cs="Sakkal Majalla"/>
          <w:kern w:val="0"/>
          <w:sz w:val="24"/>
          <w:szCs w:val="24"/>
          <w:rtl/>
          <w:lang w:val="en-GB" w:eastAsia="en-GB"/>
          <w14:ligatures w14:val="none"/>
        </w:rPr>
        <w:t>ت</w:t>
      </w:r>
      <w:r w:rsidRPr="00E61628">
        <w:rPr>
          <w:rFonts w:ascii="Sakkal Majalla" w:eastAsia="Times New Roman" w:hAnsi="Sakkal Majalla" w:cs="Sakkal Majalla"/>
          <w:kern w:val="0"/>
          <w:sz w:val="24"/>
          <w:szCs w:val="24"/>
          <w:rtl/>
          <w:lang w:val="en-GB" w:eastAsia="en-GB"/>
          <w14:ligatures w14:val="none"/>
        </w:rPr>
        <w:t xml:space="preserve">ها دبي خلال فيضانات </w:t>
      </w:r>
      <w:r w:rsidR="00E30F26" w:rsidRPr="00E30F26">
        <w:rPr>
          <w:rFonts w:ascii="Sakkal Majalla" w:eastAsia="Times New Roman" w:hAnsi="Sakkal Majalla" w:cs="Sakkal Majalla"/>
          <w:kern w:val="0"/>
          <w:sz w:val="24"/>
          <w:szCs w:val="24"/>
          <w:rtl/>
          <w:lang w:val="en-GB" w:eastAsia="en-GB"/>
          <w14:ligatures w14:val="none"/>
        </w:rPr>
        <w:t>عام 2024</w:t>
      </w:r>
      <w:r w:rsidRPr="00E61628">
        <w:rPr>
          <w:rFonts w:ascii="Sakkal Majalla" w:eastAsia="Times New Roman" w:hAnsi="Sakkal Majalla" w:cs="Sakkal Majalla"/>
          <w:kern w:val="0"/>
          <w:sz w:val="24"/>
          <w:szCs w:val="24"/>
          <w:lang w:val="en-GB" w:eastAsia="en-GB"/>
          <w14:ligatures w14:val="none"/>
        </w:rPr>
        <w:t xml:space="preserve"> </w:t>
      </w:r>
      <w:r w:rsidRPr="00E61628">
        <w:rPr>
          <w:rFonts w:ascii="Sakkal Majalla" w:eastAsia="Times New Roman" w:hAnsi="Sakkal Majalla" w:cs="Sakkal Majalla"/>
          <w:kern w:val="0"/>
          <w:sz w:val="24"/>
          <w:szCs w:val="24"/>
          <w:rtl/>
          <w:lang w:val="en-GB" w:eastAsia="en-GB"/>
          <w14:ligatures w14:val="none"/>
        </w:rPr>
        <w:t>أو الإغلاقات الجوية الناجمة عن التوترات الجيوسياسية</w:t>
      </w:r>
      <w:r w:rsidR="0076053D" w:rsidRPr="00E30F26">
        <w:rPr>
          <w:rFonts w:ascii="Sakkal Majalla" w:hAnsi="Sakkal Majalla" w:cs="Sakkal Majalla"/>
          <w:color w:val="1F1F1F"/>
          <w:sz w:val="24"/>
          <w:szCs w:val="24"/>
          <w:shd w:val="clear" w:color="auto" w:fill="FFFFFF"/>
        </w:rPr>
        <w:t xml:space="preserve"> (Deloitte, 2024)</w:t>
      </w:r>
      <w:r w:rsidR="0076053D" w:rsidRPr="00E30F26">
        <w:rPr>
          <w:rFonts w:ascii="Sakkal Majalla" w:eastAsia="Times New Roman" w:hAnsi="Sakkal Majalla" w:cs="Sakkal Majalla"/>
          <w:kern w:val="0"/>
          <w:sz w:val="24"/>
          <w:szCs w:val="24"/>
          <w:rtl/>
          <w:lang w:val="en-GB" w:eastAsia="en-GB"/>
          <w14:ligatures w14:val="none"/>
        </w:rPr>
        <w:t xml:space="preserve">  </w:t>
      </w:r>
    </w:p>
    <w:p w14:paraId="44E0F532" w14:textId="586AAD1C" w:rsidR="00E61628" w:rsidRPr="00E30F26" w:rsidRDefault="00E61628" w:rsidP="00F42F39">
      <w:pPr>
        <w:spacing w:after="100" w:afterAutospacing="1" w:line="360" w:lineRule="auto"/>
        <w:jc w:val="both"/>
        <w:rPr>
          <w:rFonts w:ascii="Sakkal Majalla" w:eastAsia="Times New Roman" w:hAnsi="Sakkal Majalla" w:cs="Sakkal Majalla"/>
          <w:kern w:val="0"/>
          <w:sz w:val="24"/>
          <w:szCs w:val="24"/>
          <w:lang w:val="en-GB" w:eastAsia="en-GB"/>
          <w14:ligatures w14:val="none"/>
        </w:rPr>
      </w:pPr>
      <w:r w:rsidRPr="00E61628">
        <w:rPr>
          <w:rFonts w:ascii="Sakkal Majalla" w:eastAsia="Times New Roman" w:hAnsi="Sakkal Majalla" w:cs="Sakkal Majalla"/>
          <w:kern w:val="0"/>
          <w:sz w:val="24"/>
          <w:szCs w:val="24"/>
          <w:rtl/>
          <w:lang w:val="en-GB" w:eastAsia="en-GB"/>
          <w14:ligatures w14:val="none"/>
        </w:rPr>
        <w:t>ستقدم هذه الدراسة مساهمة علمية مبتكرة من خلال صياغة إطار عمل لـ "المرونة الرقمية الإدارية</w:t>
      </w:r>
      <w:r w:rsidR="00E30F26" w:rsidRPr="00E30F26">
        <w:rPr>
          <w:rFonts w:ascii="Sakkal Majalla" w:eastAsia="Times New Roman" w:hAnsi="Sakkal Majalla" w:cs="Sakkal Majalla"/>
          <w:kern w:val="0"/>
          <w:sz w:val="24"/>
          <w:szCs w:val="24"/>
          <w:lang w:val="en-GB" w:eastAsia="en-GB"/>
          <w14:ligatures w14:val="none"/>
        </w:rPr>
        <w:t xml:space="preserve">" </w:t>
      </w:r>
      <w:r w:rsidR="00E30F26" w:rsidRPr="00E30F26">
        <w:rPr>
          <w:rFonts w:ascii="Sakkal Majalla" w:eastAsia="Times New Roman" w:hAnsi="Sakkal Majalla" w:cs="Sakkal Majalla"/>
          <w:kern w:val="0"/>
          <w:sz w:val="24"/>
          <w:szCs w:val="24"/>
          <w:rtl/>
          <w:lang w:val="en-GB" w:eastAsia="en-GB"/>
          <w14:ligatures w14:val="none"/>
        </w:rPr>
        <w:t>حيث</w:t>
      </w:r>
      <w:r w:rsidRPr="00E61628">
        <w:rPr>
          <w:rFonts w:ascii="Sakkal Majalla" w:eastAsia="Times New Roman" w:hAnsi="Sakkal Majalla" w:cs="Sakkal Majalla"/>
          <w:kern w:val="0"/>
          <w:sz w:val="24"/>
          <w:szCs w:val="24"/>
          <w:rtl/>
          <w:lang w:val="en-GB" w:eastAsia="en-GB"/>
          <w14:ligatures w14:val="none"/>
        </w:rPr>
        <w:t xml:space="preserve"> لا يُنظر للذكاء الاصطناعي كأداة تقنية فحسب، بل كمحرك لاتخاذ القرار الإداري الذي يقلل من المخاطر السمعية والمالية والتشغيلية في آن واحد</w:t>
      </w:r>
      <w:r w:rsidRPr="00E61628">
        <w:rPr>
          <w:rFonts w:ascii="Sakkal Majalla" w:eastAsia="Times New Roman" w:hAnsi="Sakkal Majalla" w:cs="Sakkal Majalla"/>
          <w:kern w:val="0"/>
          <w:sz w:val="24"/>
          <w:szCs w:val="24"/>
          <w:lang w:val="en-GB" w:eastAsia="en-GB"/>
          <w14:ligatures w14:val="none"/>
        </w:rPr>
        <w:t xml:space="preserve"> </w:t>
      </w:r>
      <w:r w:rsidR="0076053D" w:rsidRPr="00E30F26">
        <w:rPr>
          <w:rFonts w:ascii="Sakkal Majalla" w:eastAsia="Times New Roman" w:hAnsi="Sakkal Majalla" w:cs="Sakkal Majalla"/>
          <w:kern w:val="0"/>
          <w:sz w:val="24"/>
          <w:szCs w:val="24"/>
          <w:rtl/>
          <w:lang w:val="en-GB" w:eastAsia="en-GB"/>
          <w14:ligatures w14:val="none"/>
        </w:rPr>
        <w:t xml:space="preserve"> </w:t>
      </w:r>
      <w:r w:rsidR="0076053D" w:rsidRPr="00E30F26">
        <w:rPr>
          <w:rFonts w:ascii="Sakkal Majalla" w:hAnsi="Sakkal Majalla" w:cs="Sakkal Majalla"/>
          <w:color w:val="1F1F1F"/>
          <w:sz w:val="24"/>
          <w:szCs w:val="24"/>
          <w:shd w:val="clear" w:color="auto" w:fill="FFFFFF"/>
        </w:rPr>
        <w:t>(Alfalasi, 2025</w:t>
      </w:r>
      <w:r w:rsidR="00E30F26" w:rsidRPr="00E30F26">
        <w:rPr>
          <w:rFonts w:ascii="Sakkal Majalla" w:hAnsi="Sakkal Majalla" w:cs="Sakkal Majalla"/>
          <w:color w:val="1F1F1F"/>
          <w:sz w:val="24"/>
          <w:szCs w:val="24"/>
          <w:shd w:val="clear" w:color="auto" w:fill="FFFFFF"/>
        </w:rPr>
        <w:t>)</w:t>
      </w:r>
      <w:r w:rsidR="00E30F26" w:rsidRPr="00E30F26">
        <w:rPr>
          <w:rFonts w:ascii="Sakkal Majalla" w:eastAsia="Times New Roman" w:hAnsi="Sakkal Majalla" w:cs="Sakkal Majalla"/>
          <w:kern w:val="0"/>
          <w:sz w:val="24"/>
          <w:szCs w:val="24"/>
          <w:rtl/>
          <w:lang w:val="en-GB" w:eastAsia="en-GB"/>
          <w14:ligatures w14:val="none"/>
        </w:rPr>
        <w:t xml:space="preserve"> كما</w:t>
      </w:r>
      <w:r w:rsidRPr="00E61628">
        <w:rPr>
          <w:rFonts w:ascii="Sakkal Majalla" w:eastAsia="Times New Roman" w:hAnsi="Sakkal Majalla" w:cs="Sakkal Majalla"/>
          <w:kern w:val="0"/>
          <w:sz w:val="24"/>
          <w:szCs w:val="24"/>
          <w:rtl/>
          <w:lang w:val="en-GB" w:eastAsia="en-GB"/>
          <w14:ligatures w14:val="none"/>
        </w:rPr>
        <w:t xml:space="preserve"> ستساهم الدراسة في حل المشكلات الواقعية لمجتمع الدراسة (موظفو الإدارة والعمليات في طيران الإمارات) عبر معالجة قضايا إجهاد الأطقم، وتحسين عمليات دوران الطائرات، وإدارة التوقعات المتزايدة للمسافرين في ظل التحول الرقمي</w:t>
      </w:r>
      <w:r w:rsidRPr="00E61628">
        <w:rPr>
          <w:rFonts w:ascii="Sakkal Majalla" w:eastAsia="Times New Roman" w:hAnsi="Sakkal Majalla" w:cs="Sakkal Majalla"/>
          <w:kern w:val="0"/>
          <w:sz w:val="24"/>
          <w:szCs w:val="24"/>
          <w:lang w:val="en-GB" w:eastAsia="en-GB"/>
          <w14:ligatures w14:val="none"/>
        </w:rPr>
        <w:t>.</w:t>
      </w:r>
    </w:p>
    <w:p w14:paraId="183813B7" w14:textId="758B4C74" w:rsidR="004154EA" w:rsidRPr="00FA259A" w:rsidRDefault="004154EA" w:rsidP="00F42F39">
      <w:pPr>
        <w:shd w:val="clear" w:color="auto" w:fill="FFFFFF"/>
        <w:spacing w:after="240" w:line="360" w:lineRule="auto"/>
        <w:jc w:val="both"/>
        <w:rPr>
          <w:rFonts w:ascii="Sakkal Majalla" w:eastAsia="Times New Roman" w:hAnsi="Sakkal Majalla" w:cs="Sakkal Majalla"/>
          <w:kern w:val="0"/>
          <w:sz w:val="24"/>
          <w:szCs w:val="24"/>
          <w:lang w:val="en-GB" w:eastAsia="en-GB"/>
          <w14:ligatures w14:val="none"/>
        </w:rPr>
      </w:pPr>
      <w:r w:rsidRPr="00FA259A">
        <w:rPr>
          <w:rFonts w:ascii="Sakkal Majalla" w:eastAsia="Times New Roman" w:hAnsi="Sakkal Majalla" w:cs="Sakkal Majalla"/>
          <w:kern w:val="0"/>
          <w:sz w:val="24"/>
          <w:szCs w:val="24"/>
          <w:rtl/>
          <w:lang w:val="en-GB" w:eastAsia="en-GB"/>
          <w14:ligatures w14:val="none"/>
        </w:rPr>
        <w:t>تتعمق المشكلة وتتضح معالمها بشكل أدق عند إسقاط هذا التناقض على حالة شركة "طيران الإمارات"، التي تدير ببراعة شبكة تشغيلية عالمية هائلة التعقيد تتطلب كفاءة إدارية استثنائية لحظة بلحظة. فعلى الرغم من الاستثمارات الضخمة والريادة التي حققتها الشركة في تبني الذكاء الاصطناعي، والمتمثلة في الشراكة الاستراتيجية مع</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لدمج نماذج لغوية كبيرة</w:t>
      </w:r>
      <w:r w:rsidRPr="00FA259A">
        <w:rPr>
          <w:rFonts w:ascii="Sakkal Majalla" w:eastAsia="Times New Roman" w:hAnsi="Sakkal Majalla" w:cs="Sakkal Majalla"/>
          <w:kern w:val="0"/>
          <w:sz w:val="24"/>
          <w:szCs w:val="24"/>
          <w:lang w:val="en-GB" w:eastAsia="en-GB"/>
          <w14:ligatures w14:val="none"/>
        </w:rPr>
        <w:t xml:space="preserve"> </w:t>
      </w:r>
      <w:r w:rsidRPr="00FA259A">
        <w:rPr>
          <w:rFonts w:ascii="Sakkal Majalla" w:eastAsia="Times New Roman" w:hAnsi="Sakkal Majalla" w:cs="Sakkal Majalla"/>
          <w:kern w:val="0"/>
          <w:sz w:val="24"/>
          <w:szCs w:val="24"/>
          <w:rtl/>
          <w:lang w:val="en-GB" w:eastAsia="en-GB"/>
          <w14:ligatures w14:val="none"/>
        </w:rPr>
        <w:t xml:space="preserve">في العمليات اليومية الإدارية لتعزيز تجربة العملاء </w:t>
      </w:r>
      <w:r w:rsidR="005F55DD" w:rsidRPr="00FA259A">
        <w:rPr>
          <w:rFonts w:ascii="Sakkal Majalla" w:eastAsia="Times New Roman" w:hAnsi="Sakkal Majalla" w:cs="Sakkal Majalla"/>
          <w:kern w:val="0"/>
          <w:sz w:val="24"/>
          <w:szCs w:val="24"/>
          <w:rtl/>
          <w:lang w:val="en-GB" w:eastAsia="en-GB"/>
          <w14:ligatures w14:val="none"/>
        </w:rPr>
        <w:t>والجدولة،</w:t>
      </w:r>
      <w:r w:rsidRPr="00FA259A">
        <w:rPr>
          <w:rFonts w:ascii="Sakkal Majalla" w:eastAsia="Times New Roman" w:hAnsi="Sakkal Majalla" w:cs="Sakkal Majalla"/>
          <w:kern w:val="0"/>
          <w:sz w:val="24"/>
          <w:szCs w:val="24"/>
          <w:rtl/>
          <w:lang w:val="en-GB" w:eastAsia="en-GB"/>
          <w14:ligatures w14:val="none"/>
        </w:rPr>
        <w:t xml:space="preserve"> واعتماد التعلم الآلي للتنبؤ الدقيق بالمطبات الهوائية وتخفيف أثرها </w:t>
      </w:r>
      <w:r w:rsidR="005F55DD" w:rsidRPr="00FA259A">
        <w:rPr>
          <w:rFonts w:ascii="Sakkal Majalla" w:eastAsia="Times New Roman" w:hAnsi="Sakkal Majalla" w:cs="Sakkal Majalla"/>
          <w:kern w:val="0"/>
          <w:sz w:val="24"/>
          <w:szCs w:val="24"/>
          <w:rtl/>
          <w:lang w:val="en-GB" w:eastAsia="en-GB"/>
          <w14:ligatures w14:val="none"/>
        </w:rPr>
        <w:t>التشغيلي،</w:t>
      </w:r>
      <w:r w:rsidRPr="00FA259A">
        <w:rPr>
          <w:rFonts w:ascii="Sakkal Majalla" w:eastAsia="Times New Roman" w:hAnsi="Sakkal Majalla" w:cs="Sakkal Majalla"/>
          <w:kern w:val="0"/>
          <w:sz w:val="24"/>
          <w:szCs w:val="24"/>
          <w:rtl/>
          <w:lang w:val="en-GB" w:eastAsia="en-GB"/>
          <w14:ligatures w14:val="none"/>
        </w:rPr>
        <w:t xml:space="preserve"> إلا أن البنية الإدارية التحتية لا تزال تواجه تحديات استراتيجية كامنة. ترتبط هذه التحديات بكيفية حوكمة هذه التقنيات فائقة التقدم وتأطيرها المؤسسي ضمن منظومة متماسكة لإدارة المخاطر تضمن عدم تحول الأداة الإدارية الذكية إلى مصدر تهديد تشغيلي خفي</w:t>
      </w:r>
      <w:r w:rsidRPr="00FA259A">
        <w:rPr>
          <w:rFonts w:ascii="Sakkal Majalla" w:eastAsia="Times New Roman" w:hAnsi="Sakkal Majalla" w:cs="Sakkal Majalla"/>
          <w:kern w:val="0"/>
          <w:sz w:val="24"/>
          <w:szCs w:val="24"/>
          <w:lang w:val="en-GB" w:eastAsia="en-GB"/>
          <w14:ligatures w14:val="none"/>
        </w:rPr>
        <w:t>.   </w:t>
      </w:r>
      <w:r w:rsidR="00FA259A" w:rsidRPr="00FA259A">
        <w:rPr>
          <w:rFonts w:ascii="Sakkal Majalla" w:hAnsi="Sakkal Majalla" w:cs="Sakkal Majalla"/>
          <w:color w:val="1F1F1F"/>
          <w:sz w:val="24"/>
          <w:szCs w:val="24"/>
          <w:shd w:val="clear" w:color="auto" w:fill="FFFFFF"/>
        </w:rPr>
        <w:t>(Yakut, 2025)</w:t>
      </w:r>
    </w:p>
    <w:p w14:paraId="375D9FCF" w14:textId="6A4A8698" w:rsidR="00702F23" w:rsidRDefault="00702F23" w:rsidP="00F42F39">
      <w:pPr>
        <w:spacing w:line="360" w:lineRule="auto"/>
        <w:jc w:val="both"/>
        <w:rPr>
          <w:rFonts w:ascii="Sakkal Majalla" w:hAnsi="Sakkal Majalla" w:cs="Sakkal Majalla"/>
          <w:b/>
          <w:bCs/>
          <w:sz w:val="28"/>
          <w:szCs w:val="28"/>
          <w:shd w:val="clear" w:color="auto" w:fill="FFFFFF"/>
          <w:rtl/>
        </w:rPr>
      </w:pPr>
      <w:r w:rsidRPr="00FA259A">
        <w:rPr>
          <w:rFonts w:ascii="Sakkal Majalla" w:hAnsi="Sakkal Majalla" w:cs="Sakkal Majalla"/>
          <w:b/>
          <w:bCs/>
          <w:sz w:val="28"/>
          <w:szCs w:val="28"/>
          <w:shd w:val="clear" w:color="auto" w:fill="FFFFFF"/>
          <w:rtl/>
        </w:rPr>
        <w:t xml:space="preserve">    </w:t>
      </w:r>
      <w:r w:rsidR="005C729D" w:rsidRPr="00FA259A">
        <w:rPr>
          <w:rFonts w:ascii="Sakkal Majalla" w:hAnsi="Sakkal Majalla" w:cs="Sakkal Majalla"/>
          <w:b/>
          <w:bCs/>
          <w:sz w:val="28"/>
          <w:szCs w:val="28"/>
          <w:shd w:val="clear" w:color="auto" w:fill="FFFFFF"/>
          <w:rtl/>
        </w:rPr>
        <w:t>بناء</w:t>
      </w:r>
      <w:r w:rsidRPr="00FA259A">
        <w:rPr>
          <w:rFonts w:ascii="Sakkal Majalla" w:hAnsi="Sakkal Majalla" w:cs="Sakkal Majalla"/>
          <w:b/>
          <w:bCs/>
          <w:sz w:val="28"/>
          <w:szCs w:val="28"/>
          <w:shd w:val="clear" w:color="auto" w:fill="FFFFFF"/>
          <w:rtl/>
        </w:rPr>
        <w:t xml:space="preserve"> على ما سبق يمكن صياغة المشكلة البحثية في السؤال </w:t>
      </w:r>
      <w:r w:rsidR="00FA259A" w:rsidRPr="00FA259A">
        <w:rPr>
          <w:rFonts w:ascii="Sakkal Majalla" w:hAnsi="Sakkal Majalla" w:cs="Sakkal Majalla" w:hint="cs"/>
          <w:b/>
          <w:bCs/>
          <w:sz w:val="28"/>
          <w:szCs w:val="28"/>
          <w:shd w:val="clear" w:color="auto" w:fill="FFFFFF"/>
          <w:rtl/>
        </w:rPr>
        <w:t>التالي: أثر</w:t>
      </w:r>
      <w:r w:rsidR="004E552F" w:rsidRPr="00FA259A">
        <w:rPr>
          <w:rFonts w:ascii="Sakkal Majalla" w:hAnsi="Sakkal Majalla" w:cs="Sakkal Majalla"/>
          <w:b/>
          <w:bCs/>
          <w:sz w:val="28"/>
          <w:szCs w:val="28"/>
          <w:shd w:val="clear" w:color="auto" w:fill="FFFFFF"/>
          <w:rtl/>
        </w:rPr>
        <w:t xml:space="preserve"> التطبيقات الإدارية لتقنيات الذكاء الاصطناعي على إدارة المخاطر التشغيلية بأبعادها </w:t>
      </w:r>
      <w:r w:rsidR="004E552F" w:rsidRPr="00FA259A">
        <w:rPr>
          <w:rFonts w:ascii="Sakkal Majalla" w:hAnsi="Sakkal Majalla" w:cs="Sakkal Majalla"/>
          <w:b/>
          <w:bCs/>
          <w:sz w:val="28"/>
          <w:szCs w:val="28"/>
          <w:rtl/>
        </w:rPr>
        <w:t xml:space="preserve">(تحديد المخاطر- تقييم وتحليل المخاطر- الاستجابة للمخاطر). </w:t>
      </w:r>
      <w:r w:rsidR="004E552F" w:rsidRPr="00FA259A">
        <w:rPr>
          <w:rFonts w:ascii="Sakkal Majalla" w:hAnsi="Sakkal Majalla" w:cs="Sakkal Majalla"/>
          <w:b/>
          <w:bCs/>
          <w:sz w:val="28"/>
          <w:szCs w:val="28"/>
          <w:shd w:val="clear" w:color="auto" w:fill="FFFFFF"/>
          <w:rtl/>
        </w:rPr>
        <w:t>في شركة طيران الإمارات؟</w:t>
      </w:r>
    </w:p>
    <w:p w14:paraId="481A7366" w14:textId="77777777" w:rsidR="007717BB" w:rsidRPr="00FA259A" w:rsidRDefault="007717BB" w:rsidP="00F42F39">
      <w:pPr>
        <w:spacing w:line="360" w:lineRule="auto"/>
        <w:jc w:val="both"/>
        <w:rPr>
          <w:rFonts w:ascii="Sakkal Majalla" w:hAnsi="Sakkal Majalla" w:cs="Sakkal Majalla"/>
          <w:b/>
          <w:bCs/>
          <w:sz w:val="28"/>
          <w:szCs w:val="28"/>
          <w:shd w:val="clear" w:color="auto" w:fill="FFFFFF"/>
          <w:rtl/>
        </w:rPr>
      </w:pPr>
    </w:p>
    <w:p w14:paraId="231E38BB" w14:textId="157304B2" w:rsidR="009125CE" w:rsidRPr="007717BB" w:rsidRDefault="00A74F76" w:rsidP="007717BB">
      <w:pPr>
        <w:pStyle w:val="Heading1"/>
        <w:rPr>
          <w:b/>
          <w:bCs/>
          <w:rtl/>
        </w:rPr>
      </w:pPr>
      <w:bookmarkStart w:id="6" w:name="_Toc225012147"/>
      <w:r w:rsidRPr="007717BB">
        <w:rPr>
          <w:b/>
          <w:bCs/>
          <w:rtl/>
        </w:rPr>
        <w:lastRenderedPageBreak/>
        <w:t>أهمية الدراسة:</w:t>
      </w:r>
      <w:bookmarkEnd w:id="6"/>
    </w:p>
    <w:p w14:paraId="513CF3A4" w14:textId="63BE5501" w:rsidR="00DE137F" w:rsidRPr="005F55DD" w:rsidRDefault="00DE137F" w:rsidP="00F42F39">
      <w:pPr>
        <w:spacing w:line="360" w:lineRule="auto"/>
        <w:rPr>
          <w:rFonts w:ascii="Sakkal Majalla" w:hAnsi="Sakkal Majalla" w:cs="Sakkal Majalla"/>
          <w:b/>
          <w:bCs/>
          <w:sz w:val="32"/>
          <w:szCs w:val="32"/>
          <w:rtl/>
        </w:rPr>
      </w:pPr>
      <w:r w:rsidRPr="005F55DD">
        <w:rPr>
          <w:rFonts w:ascii="Sakkal Majalla" w:hAnsi="Sakkal Majalla" w:cs="Sakkal Majalla"/>
          <w:b/>
          <w:bCs/>
          <w:sz w:val="32"/>
          <w:szCs w:val="32"/>
          <w:rtl/>
        </w:rPr>
        <w:t>أ-الأهمية العلمية</w:t>
      </w:r>
    </w:p>
    <w:p w14:paraId="76919080" w14:textId="04745DEE" w:rsidR="004154EA" w:rsidRPr="007717BB" w:rsidRDefault="004154EA" w:rsidP="00F42F39">
      <w:pPr>
        <w:numPr>
          <w:ilvl w:val="0"/>
          <w:numId w:val="7"/>
        </w:numPr>
        <w:shd w:val="clear" w:color="auto" w:fill="FFFFFF"/>
        <w:spacing w:after="240" w:line="360" w:lineRule="auto"/>
        <w:jc w:val="both"/>
        <w:rPr>
          <w:rFonts w:ascii="Sakkal Majalla" w:hAnsi="Sakkal Majalla" w:cs="Sakkal Majalla"/>
          <w:sz w:val="24"/>
          <w:szCs w:val="24"/>
        </w:rPr>
      </w:pPr>
      <w:r w:rsidRPr="007717BB">
        <w:rPr>
          <w:rFonts w:ascii="Sakkal Majalla" w:hAnsi="Sakkal Majalla" w:cs="Sakkal Majalla"/>
          <w:sz w:val="24"/>
          <w:szCs w:val="24"/>
          <w:rtl/>
        </w:rPr>
        <w:t xml:space="preserve">سد الفجوة البحثية في </w:t>
      </w:r>
      <w:r w:rsidR="00BD50B1" w:rsidRPr="007717BB">
        <w:rPr>
          <w:rFonts w:ascii="Sakkal Majalla" w:hAnsi="Sakkal Majalla" w:cs="Sakkal Majalla"/>
          <w:sz w:val="24"/>
          <w:szCs w:val="24"/>
          <w:rtl/>
        </w:rPr>
        <w:t>الدراسات</w:t>
      </w:r>
      <w:r w:rsidRPr="007717BB">
        <w:rPr>
          <w:rFonts w:ascii="Sakkal Majalla" w:hAnsi="Sakkal Majalla" w:cs="Sakkal Majalla"/>
          <w:sz w:val="24"/>
          <w:szCs w:val="24"/>
          <w:rtl/>
        </w:rPr>
        <w:t xml:space="preserve"> المتخصصة</w:t>
      </w:r>
      <w:r w:rsidRPr="007717BB">
        <w:rPr>
          <w:rFonts w:ascii="Sakkal Majalla" w:hAnsi="Sakkal Majalla" w:cs="Sakkal Majalla"/>
          <w:sz w:val="24"/>
          <w:szCs w:val="24"/>
        </w:rPr>
        <w:t xml:space="preserve"> </w:t>
      </w:r>
      <w:r w:rsidRPr="007717BB">
        <w:rPr>
          <w:rFonts w:ascii="Sakkal Majalla" w:hAnsi="Sakkal Majalla" w:cs="Sakkal Majalla"/>
          <w:sz w:val="24"/>
          <w:szCs w:val="24"/>
          <w:rtl/>
        </w:rPr>
        <w:t>توجد فجوة بحثية حقيقية وواسعة في دراسة وتقييم الجوانب الإدارية البحتة لتبني التكنولوجيا وتأثيرها التنظيمي الكلي</w:t>
      </w:r>
      <w:r w:rsidR="00BD50B1" w:rsidRPr="007717BB">
        <w:rPr>
          <w:rFonts w:ascii="Sakkal Majalla" w:hAnsi="Sakkal Majalla" w:cs="Sakkal Majalla"/>
          <w:sz w:val="24"/>
          <w:szCs w:val="24"/>
          <w:rtl/>
        </w:rPr>
        <w:t>،</w:t>
      </w:r>
      <w:r w:rsidRPr="007717BB">
        <w:rPr>
          <w:rFonts w:ascii="Sakkal Majalla" w:hAnsi="Sakkal Majalla" w:cs="Sakkal Majalla"/>
          <w:sz w:val="24"/>
          <w:szCs w:val="24"/>
          <w:rtl/>
        </w:rPr>
        <w:t xml:space="preserve"> تبرز أهمية البحث في أنه يوجه </w:t>
      </w:r>
      <w:r w:rsidR="00BD50B1" w:rsidRPr="007717BB">
        <w:rPr>
          <w:rFonts w:ascii="Sakkal Majalla" w:hAnsi="Sakkal Majalla" w:cs="Sakkal Majalla"/>
          <w:sz w:val="24"/>
          <w:szCs w:val="24"/>
          <w:rtl/>
        </w:rPr>
        <w:t>الاهتمام</w:t>
      </w:r>
      <w:r w:rsidRPr="007717BB">
        <w:rPr>
          <w:rFonts w:ascii="Sakkal Majalla" w:hAnsi="Sakkal Majalla" w:cs="Sakkal Majalla"/>
          <w:sz w:val="24"/>
          <w:szCs w:val="24"/>
          <w:rtl/>
        </w:rPr>
        <w:t xml:space="preserve"> نحو "الخلفية الإدارية والمكتبية</w:t>
      </w:r>
      <w:r w:rsidRPr="007717BB">
        <w:rPr>
          <w:rFonts w:ascii="Sakkal Majalla" w:hAnsi="Sakkal Majalla" w:cs="Sakkal Majalla"/>
          <w:sz w:val="24"/>
          <w:szCs w:val="24"/>
        </w:rPr>
        <w:t xml:space="preserve">" </w:t>
      </w:r>
      <w:r w:rsidRPr="007717BB">
        <w:rPr>
          <w:rFonts w:ascii="Sakkal Majalla" w:hAnsi="Sakkal Majalla" w:cs="Sakkal Majalla"/>
          <w:sz w:val="24"/>
          <w:szCs w:val="24"/>
          <w:rtl/>
        </w:rPr>
        <w:t xml:space="preserve">، ليثبت نظرياً وبالأدلة أن الكفاءة في إدارة المخاطر تبدأ </w:t>
      </w:r>
      <w:r w:rsidR="00BD50B1" w:rsidRPr="007717BB">
        <w:rPr>
          <w:rFonts w:ascii="Sakkal Majalla" w:hAnsi="Sakkal Majalla" w:cs="Sakkal Majalla"/>
          <w:sz w:val="24"/>
          <w:szCs w:val="24"/>
          <w:rtl/>
        </w:rPr>
        <w:t>من</w:t>
      </w:r>
      <w:r w:rsidRPr="007717BB">
        <w:rPr>
          <w:rFonts w:ascii="Sakkal Majalla" w:hAnsi="Sakkal Majalla" w:cs="Sakkal Majalla"/>
          <w:sz w:val="24"/>
          <w:szCs w:val="24"/>
          <w:rtl/>
        </w:rPr>
        <w:t xml:space="preserve"> خوادم البيانات ، ومكاتب التخطيط الاستراتيجي، ونظم تقييم الموردين</w:t>
      </w:r>
      <w:r w:rsidRPr="007717BB">
        <w:rPr>
          <w:rFonts w:ascii="Sakkal Majalla" w:hAnsi="Sakkal Majalla" w:cs="Sakkal Majalla"/>
          <w:sz w:val="24"/>
          <w:szCs w:val="24"/>
        </w:rPr>
        <w:t>.   </w:t>
      </w:r>
    </w:p>
    <w:p w14:paraId="1CA236E9" w14:textId="04419F3D" w:rsidR="00BD50B1" w:rsidRPr="007717BB" w:rsidRDefault="004154EA" w:rsidP="00F42F39">
      <w:pPr>
        <w:numPr>
          <w:ilvl w:val="0"/>
          <w:numId w:val="7"/>
        </w:numPr>
        <w:shd w:val="clear" w:color="auto" w:fill="FFFFFF"/>
        <w:spacing w:after="240" w:line="360" w:lineRule="auto"/>
        <w:jc w:val="both"/>
        <w:rPr>
          <w:rFonts w:ascii="Sakkal Majalla" w:hAnsi="Sakkal Majalla" w:cs="Sakkal Majalla"/>
          <w:sz w:val="24"/>
          <w:szCs w:val="24"/>
        </w:rPr>
      </w:pPr>
      <w:r w:rsidRPr="007717BB">
        <w:rPr>
          <w:rFonts w:ascii="Sakkal Majalla" w:hAnsi="Sakkal Majalla" w:cs="Sakkal Majalla"/>
          <w:sz w:val="24"/>
          <w:szCs w:val="24"/>
          <w:rtl/>
        </w:rPr>
        <w:t>توسيع الأطر النظرية لابتكار الخدمات التشغيلية</w:t>
      </w:r>
      <w:r w:rsidRPr="007717BB">
        <w:rPr>
          <w:rFonts w:ascii="Sakkal Majalla" w:hAnsi="Sakkal Majalla" w:cs="Sakkal Majalla"/>
          <w:sz w:val="24"/>
          <w:szCs w:val="24"/>
        </w:rPr>
        <w:t xml:space="preserve"> </w:t>
      </w:r>
      <w:r w:rsidRPr="007717BB">
        <w:rPr>
          <w:rFonts w:ascii="Sakkal Majalla" w:hAnsi="Sakkal Majalla" w:cs="Sakkal Majalla"/>
          <w:sz w:val="24"/>
          <w:szCs w:val="24"/>
          <w:rtl/>
        </w:rPr>
        <w:t>تتجاوز هذه الدراسة التحليل الوصفي لتتبنى وتطبق أطراً نظرية متقدمة وراسخة في علوم الإدارة، مثل إطار الاستراتيجيات التنافسية ونموذج قمع الابتكار</w:t>
      </w:r>
      <w:r w:rsidRPr="007717BB">
        <w:rPr>
          <w:rFonts w:ascii="Sakkal Majalla" w:hAnsi="Sakkal Majalla" w:cs="Sakkal Majalla"/>
          <w:sz w:val="24"/>
          <w:szCs w:val="24"/>
        </w:rPr>
        <w:t xml:space="preserve"> </w:t>
      </w:r>
      <w:r w:rsidR="005F55DD" w:rsidRPr="007717BB">
        <w:rPr>
          <w:rFonts w:ascii="Sakkal Majalla" w:hAnsi="Sakkal Majalla" w:cs="Sakkal Majalla" w:hint="cs"/>
          <w:sz w:val="24"/>
          <w:szCs w:val="24"/>
          <w:rtl/>
        </w:rPr>
        <w:t>الكلاسيكي،</w:t>
      </w:r>
      <w:r w:rsidRPr="007717BB">
        <w:rPr>
          <w:rFonts w:ascii="Sakkal Majalla" w:hAnsi="Sakkal Majalla" w:cs="Sakkal Majalla"/>
          <w:sz w:val="24"/>
          <w:szCs w:val="24"/>
          <w:rtl/>
        </w:rPr>
        <w:t xml:space="preserve"> لتعيد من خلالها صياغة وتفسير العلاقة الوثيقة بين الابتكار الإداري القائم على البيانات والأداء التشغيلي الكلي في صناعة الطيران.</w:t>
      </w:r>
    </w:p>
    <w:p w14:paraId="17CFE939" w14:textId="787933F5" w:rsidR="004154EA" w:rsidRPr="007717BB" w:rsidRDefault="004154EA" w:rsidP="00F42F39">
      <w:pPr>
        <w:numPr>
          <w:ilvl w:val="0"/>
          <w:numId w:val="7"/>
        </w:numPr>
        <w:shd w:val="clear" w:color="auto" w:fill="FFFFFF"/>
        <w:spacing w:after="240" w:line="360" w:lineRule="auto"/>
        <w:jc w:val="both"/>
        <w:rPr>
          <w:rFonts w:ascii="Sakkal Majalla" w:hAnsi="Sakkal Majalla" w:cs="Sakkal Majalla"/>
          <w:b/>
          <w:bCs/>
          <w:sz w:val="36"/>
          <w:szCs w:val="36"/>
          <w:rtl/>
        </w:rPr>
      </w:pPr>
      <w:r w:rsidRPr="007717BB">
        <w:rPr>
          <w:rFonts w:ascii="Sakkal Majalla" w:hAnsi="Sakkal Majalla" w:cs="Sakkal Majalla"/>
          <w:sz w:val="24"/>
          <w:szCs w:val="24"/>
          <w:rtl/>
        </w:rPr>
        <w:t>إثراء وتعزيز القاعدة المعرفية الأكاديمية حول الدمج المبتكر للنماذج اللغوية الكبيرة</w:t>
      </w:r>
      <w:r w:rsidRPr="007717BB">
        <w:rPr>
          <w:rFonts w:ascii="Sakkal Majalla" w:hAnsi="Sakkal Majalla" w:cs="Sakkal Majalla"/>
          <w:sz w:val="24"/>
          <w:szCs w:val="24"/>
        </w:rPr>
        <w:t xml:space="preserve">- </w:t>
      </w:r>
      <w:r w:rsidRPr="007717BB">
        <w:rPr>
          <w:rFonts w:ascii="Sakkal Majalla" w:hAnsi="Sakkal Majalla" w:cs="Sakkal Majalla"/>
          <w:sz w:val="24"/>
          <w:szCs w:val="24"/>
          <w:rtl/>
        </w:rPr>
        <w:t>المشابهة في آليات عملها لتقنيات</w:t>
      </w:r>
      <w:r w:rsidRPr="007717BB">
        <w:rPr>
          <w:rFonts w:ascii="Sakkal Majalla" w:hAnsi="Sakkal Majalla" w:cs="Sakkal Majalla"/>
          <w:sz w:val="24"/>
          <w:szCs w:val="24"/>
        </w:rPr>
        <w:t xml:space="preserve"> </w:t>
      </w:r>
      <w:r w:rsidRPr="007717BB">
        <w:rPr>
          <w:rFonts w:ascii="Sakkal Majalla" w:hAnsi="Sakkal Majalla" w:cs="Sakkal Majalla"/>
          <w:sz w:val="24"/>
          <w:szCs w:val="24"/>
          <w:rtl/>
        </w:rPr>
        <w:t xml:space="preserve">داخل المنهجيات التقليدية الصارمة لإدارة الجودة وتحليل المخاطر، وفي مقدمتها منهجية تحليل أنماط الفشل </w:t>
      </w:r>
      <w:r w:rsidR="005F55DD" w:rsidRPr="007717BB">
        <w:rPr>
          <w:rFonts w:ascii="Sakkal Majalla" w:hAnsi="Sakkal Majalla" w:cs="Sakkal Majalla" w:hint="cs"/>
          <w:sz w:val="24"/>
          <w:szCs w:val="24"/>
          <w:rtl/>
        </w:rPr>
        <w:t>وآثارها</w:t>
      </w:r>
      <w:r w:rsidR="005F55DD" w:rsidRPr="007717BB">
        <w:rPr>
          <w:rFonts w:ascii="Sakkal Majalla" w:hAnsi="Sakkal Majalla" w:cs="Sakkal Majalla"/>
          <w:sz w:val="24"/>
          <w:szCs w:val="24"/>
        </w:rPr>
        <w:t xml:space="preserve"> </w:t>
      </w:r>
      <w:r w:rsidR="005F55DD" w:rsidRPr="007717BB">
        <w:rPr>
          <w:rFonts w:ascii="Sakkal Majalla" w:hAnsi="Sakkal Majalla" w:cs="Sakkal Majalla"/>
          <w:sz w:val="24"/>
          <w:szCs w:val="24"/>
          <w:rtl/>
        </w:rPr>
        <w:t>هذا</w:t>
      </w:r>
      <w:r w:rsidRPr="007717BB">
        <w:rPr>
          <w:rFonts w:ascii="Sakkal Majalla" w:hAnsi="Sakkal Majalla" w:cs="Sakkal Majalla"/>
          <w:sz w:val="24"/>
          <w:szCs w:val="24"/>
          <w:rtl/>
        </w:rPr>
        <w:t xml:space="preserve"> الدمج الخوارزمي يحول الأدوات الإدارية الورقية والثابتة إلى أنظمة تحليلية حية، عضوية، وتكيفية، تتعلم ذاتياً من تدفقات البيانات التاريخية وتحسن جودة التقييم التشغيلي باستمرار. </w:t>
      </w:r>
    </w:p>
    <w:p w14:paraId="02E17794" w14:textId="77777777" w:rsidR="004154EA" w:rsidRPr="005F55DD" w:rsidRDefault="00DE137F" w:rsidP="00F42F39">
      <w:pPr>
        <w:spacing w:line="360" w:lineRule="auto"/>
        <w:jc w:val="both"/>
        <w:rPr>
          <w:rFonts w:ascii="Sakkal Majalla" w:hAnsi="Sakkal Majalla" w:cs="Sakkal Majalla"/>
          <w:b/>
          <w:bCs/>
          <w:sz w:val="32"/>
          <w:szCs w:val="32"/>
          <w:rtl/>
        </w:rPr>
      </w:pPr>
      <w:r w:rsidRPr="005F55DD">
        <w:rPr>
          <w:rFonts w:ascii="Sakkal Majalla" w:hAnsi="Sakkal Majalla" w:cs="Sakkal Majalla"/>
          <w:b/>
          <w:bCs/>
          <w:sz w:val="32"/>
          <w:szCs w:val="32"/>
          <w:rtl/>
        </w:rPr>
        <w:t>ب-الأهمية التطبيقية</w:t>
      </w:r>
    </w:p>
    <w:p w14:paraId="3AF8B3B8" w14:textId="77777777" w:rsidR="000662A3" w:rsidRPr="007717BB" w:rsidRDefault="004154EA" w:rsidP="00F42F39">
      <w:pPr>
        <w:numPr>
          <w:ilvl w:val="0"/>
          <w:numId w:val="8"/>
        </w:numPr>
        <w:spacing w:line="360" w:lineRule="auto"/>
        <w:jc w:val="both"/>
        <w:rPr>
          <w:rFonts w:ascii="Sakkal Majalla" w:hAnsi="Sakkal Majalla" w:cs="Sakkal Majalla"/>
          <w:b/>
          <w:bCs/>
          <w:sz w:val="36"/>
          <w:szCs w:val="36"/>
        </w:rPr>
      </w:pPr>
      <w:r w:rsidRPr="007717BB">
        <w:rPr>
          <w:rFonts w:ascii="Sakkal Majalla" w:hAnsi="Sakkal Majalla" w:cs="Sakkal Majalla"/>
          <w:sz w:val="24"/>
          <w:szCs w:val="24"/>
          <w:rtl/>
        </w:rPr>
        <w:t xml:space="preserve">يهدف </w:t>
      </w:r>
      <w:r w:rsidR="000662A3" w:rsidRPr="007717BB">
        <w:rPr>
          <w:rFonts w:ascii="Sakkal Majalla" w:hAnsi="Sakkal Majalla" w:cs="Sakkal Majalla"/>
          <w:sz w:val="24"/>
          <w:szCs w:val="24"/>
          <w:rtl/>
        </w:rPr>
        <w:t>البحث</w:t>
      </w:r>
      <w:r w:rsidRPr="007717BB">
        <w:rPr>
          <w:rFonts w:ascii="Sakkal Majalla" w:hAnsi="Sakkal Majalla" w:cs="Sakkal Majalla"/>
          <w:sz w:val="24"/>
          <w:szCs w:val="24"/>
          <w:rtl/>
        </w:rPr>
        <w:t xml:space="preserve"> إلى تصميم وتطوير حزمة متكاملة من الحلول الإدارية القابلة للتطبيق العملي</w:t>
      </w:r>
      <w:r w:rsidRPr="007717BB">
        <w:rPr>
          <w:rFonts w:ascii="Sakkal Majalla" w:hAnsi="Sakkal Majalla" w:cs="Sakkal Majalla"/>
          <w:sz w:val="24"/>
          <w:szCs w:val="24"/>
        </w:rPr>
        <w:t xml:space="preserve"> </w:t>
      </w:r>
      <w:r w:rsidR="000662A3" w:rsidRPr="007717BB">
        <w:rPr>
          <w:rFonts w:ascii="Sakkal Majalla" w:hAnsi="Sakkal Majalla" w:cs="Sakkal Majalla"/>
          <w:sz w:val="24"/>
          <w:szCs w:val="24"/>
          <w:rtl/>
        </w:rPr>
        <w:t>لمعالجة</w:t>
      </w:r>
      <w:r w:rsidRPr="007717BB">
        <w:rPr>
          <w:rFonts w:ascii="Sakkal Majalla" w:hAnsi="Sakkal Majalla" w:cs="Sakkal Majalla"/>
          <w:sz w:val="24"/>
          <w:szCs w:val="24"/>
          <w:rtl/>
        </w:rPr>
        <w:t xml:space="preserve"> التحدي الإداري المزمن المتمثل في الإدارة اليدوية والمشتتة ل</w:t>
      </w:r>
      <w:r w:rsidR="000662A3" w:rsidRPr="007717BB">
        <w:rPr>
          <w:rFonts w:ascii="Sakkal Majalla" w:hAnsi="Sakkal Majalla" w:cs="Sakkal Majalla"/>
          <w:sz w:val="24"/>
          <w:szCs w:val="24"/>
          <w:rtl/>
        </w:rPr>
        <w:t>ل</w:t>
      </w:r>
      <w:r w:rsidRPr="007717BB">
        <w:rPr>
          <w:rFonts w:ascii="Sakkal Majalla" w:hAnsi="Sakkal Majalla" w:cs="Sakkal Majalla"/>
          <w:sz w:val="24"/>
          <w:szCs w:val="24"/>
          <w:rtl/>
        </w:rPr>
        <w:t xml:space="preserve">مخاطر </w:t>
      </w:r>
    </w:p>
    <w:p w14:paraId="6F1C09C2" w14:textId="071E92F7" w:rsidR="004154EA" w:rsidRPr="007717BB" w:rsidRDefault="004154EA" w:rsidP="00F42F39">
      <w:pPr>
        <w:numPr>
          <w:ilvl w:val="0"/>
          <w:numId w:val="8"/>
        </w:numPr>
        <w:spacing w:line="360" w:lineRule="auto"/>
        <w:jc w:val="both"/>
        <w:rPr>
          <w:rFonts w:ascii="Sakkal Majalla" w:hAnsi="Sakkal Majalla" w:cs="Sakkal Majalla"/>
          <w:b/>
          <w:bCs/>
          <w:sz w:val="36"/>
          <w:szCs w:val="36"/>
        </w:rPr>
      </w:pPr>
      <w:r w:rsidRPr="007717BB">
        <w:rPr>
          <w:rFonts w:ascii="Sakkal Majalla" w:hAnsi="Sakkal Majalla" w:cs="Sakkal Majalla"/>
          <w:sz w:val="24"/>
          <w:szCs w:val="24"/>
          <w:rtl/>
        </w:rPr>
        <w:t>يمنح البحث صانعي القرار والمدراء التنفيذيين أداة تشغيلية قوية قادرة على تقليص دورات تقييم ومراجعة الموردين من أسابيع مهدرة إلى استجابات فورية ولحظية، مما يعزز مناعة سلسلة الإمداد الجوية</w:t>
      </w:r>
      <w:r w:rsidRPr="007717BB">
        <w:rPr>
          <w:rFonts w:ascii="Sakkal Majalla" w:hAnsi="Sakkal Majalla" w:cs="Sakkal Majalla"/>
          <w:sz w:val="24"/>
          <w:szCs w:val="24"/>
        </w:rPr>
        <w:t>.   </w:t>
      </w:r>
    </w:p>
    <w:p w14:paraId="741BA7F4" w14:textId="77777777" w:rsidR="00046092" w:rsidRPr="007717BB" w:rsidRDefault="004154EA" w:rsidP="00F42F39">
      <w:pPr>
        <w:numPr>
          <w:ilvl w:val="0"/>
          <w:numId w:val="8"/>
        </w:numPr>
        <w:shd w:val="clear" w:color="auto" w:fill="FFFFFF"/>
        <w:spacing w:after="240" w:line="360" w:lineRule="auto"/>
        <w:jc w:val="both"/>
        <w:rPr>
          <w:rFonts w:ascii="Sakkal Majalla" w:hAnsi="Sakkal Majalla" w:cs="Sakkal Majalla"/>
          <w:sz w:val="24"/>
          <w:szCs w:val="24"/>
        </w:rPr>
      </w:pPr>
      <w:r w:rsidRPr="007717BB">
        <w:rPr>
          <w:rFonts w:ascii="Sakkal Majalla" w:hAnsi="Sakkal Majalla" w:cs="Sakkal Majalla"/>
          <w:sz w:val="24"/>
          <w:szCs w:val="24"/>
          <w:rtl/>
        </w:rPr>
        <w:t>تعزيز الكفاءة المالية، والاقتصادية، والتشغيلية المباشرة</w:t>
      </w:r>
      <w:r w:rsidRPr="007717BB">
        <w:rPr>
          <w:rFonts w:ascii="Sakkal Majalla" w:hAnsi="Sakkal Majalla" w:cs="Sakkal Majalla"/>
          <w:sz w:val="24"/>
          <w:szCs w:val="24"/>
        </w:rPr>
        <w:t xml:space="preserve"> </w:t>
      </w:r>
      <w:r w:rsidRPr="007717BB">
        <w:rPr>
          <w:rFonts w:ascii="Sakkal Majalla" w:hAnsi="Sakkal Majalla" w:cs="Sakkal Majalla"/>
          <w:sz w:val="24"/>
          <w:szCs w:val="24"/>
          <w:rtl/>
        </w:rPr>
        <w:t>تؤثر التطبيقات الإدارية للذكاء الاصطناعي بشكل إيجابي ومباشر على إعادة هيكلة التكاليف الكلية للشركة. من خلال التخصيص الدقيق للخدمات عبر التحليل العميق لبيانات المستهلكين والموارد</w:t>
      </w:r>
      <w:r w:rsidR="00046092" w:rsidRPr="007717BB">
        <w:rPr>
          <w:rFonts w:ascii="Sakkal Majalla" w:hAnsi="Sakkal Majalla" w:cs="Sakkal Majalla"/>
          <w:sz w:val="24"/>
          <w:szCs w:val="24"/>
          <w:rtl/>
        </w:rPr>
        <w:t>.</w:t>
      </w:r>
    </w:p>
    <w:p w14:paraId="3AA7700F" w14:textId="50C40578" w:rsidR="00702F23" w:rsidRPr="007717BB" w:rsidRDefault="004154EA" w:rsidP="00F42F39">
      <w:pPr>
        <w:numPr>
          <w:ilvl w:val="0"/>
          <w:numId w:val="8"/>
        </w:numPr>
        <w:shd w:val="clear" w:color="auto" w:fill="FFFFFF"/>
        <w:spacing w:after="240" w:line="360" w:lineRule="auto"/>
        <w:jc w:val="both"/>
        <w:rPr>
          <w:rFonts w:ascii="Sakkal Majalla" w:hAnsi="Sakkal Majalla" w:cs="Sakkal Majalla"/>
          <w:sz w:val="24"/>
          <w:szCs w:val="24"/>
          <w:rtl/>
        </w:rPr>
      </w:pPr>
      <w:r w:rsidRPr="007717BB">
        <w:rPr>
          <w:rFonts w:ascii="Sakkal Majalla" w:hAnsi="Sakkal Majalla" w:cs="Sakkal Majalla"/>
          <w:sz w:val="24"/>
          <w:szCs w:val="24"/>
          <w:rtl/>
        </w:rPr>
        <w:t>الارتقاء النوعي بأنظمة إدارة السلام</w:t>
      </w:r>
      <w:r w:rsidRPr="007717BB">
        <w:rPr>
          <w:rFonts w:ascii="Sakkal Majalla" w:hAnsi="Sakkal Majalla" w:cs="Sakkal Majalla"/>
          <w:sz w:val="24"/>
          <w:szCs w:val="24"/>
        </w:rPr>
        <w:t xml:space="preserve"> </w:t>
      </w:r>
      <w:r w:rsidRPr="007717BB">
        <w:rPr>
          <w:rFonts w:ascii="Sakkal Majalla" w:hAnsi="Sakkal Majalla" w:cs="Sakkal Majalla"/>
          <w:sz w:val="24"/>
          <w:szCs w:val="24"/>
          <w:rtl/>
        </w:rPr>
        <w:t>وبروتوكولات التدريب</w:t>
      </w:r>
      <w:r w:rsidRPr="007717BB">
        <w:rPr>
          <w:rFonts w:ascii="Sakkal Majalla" w:hAnsi="Sakkal Majalla" w:cs="Sakkal Majalla"/>
          <w:sz w:val="24"/>
          <w:szCs w:val="24"/>
        </w:rPr>
        <w:t xml:space="preserve"> </w:t>
      </w:r>
      <w:r w:rsidRPr="007717BB">
        <w:rPr>
          <w:rFonts w:ascii="Sakkal Majalla" w:hAnsi="Sakkal Majalla" w:cs="Sakkal Majalla"/>
          <w:sz w:val="24"/>
          <w:szCs w:val="24"/>
          <w:rtl/>
        </w:rPr>
        <w:t>يسلط البحث الضوء بقوة على التطبيقات العملية الملموسة لأدوات معالجة اللغات الطبيعية</w:t>
      </w:r>
      <w:r w:rsidRPr="007717BB">
        <w:rPr>
          <w:rFonts w:ascii="Sakkal Majalla" w:hAnsi="Sakkal Majalla" w:cs="Sakkal Majalla"/>
          <w:sz w:val="24"/>
          <w:szCs w:val="24"/>
        </w:rPr>
        <w:t xml:space="preserve"> </w:t>
      </w:r>
      <w:r w:rsidRPr="007717BB">
        <w:rPr>
          <w:rFonts w:ascii="Sakkal Majalla" w:hAnsi="Sakkal Majalla" w:cs="Sakkal Majalla"/>
          <w:sz w:val="24"/>
          <w:szCs w:val="24"/>
          <w:rtl/>
        </w:rPr>
        <w:t>كأداة إدارية جبارة لتحليل ملايين السجلات النصية والصوتية، والتي تشمل تقارير الحوادث الفنية</w:t>
      </w:r>
      <w:r w:rsidRPr="007717BB">
        <w:rPr>
          <w:rFonts w:ascii="Sakkal Majalla" w:hAnsi="Sakkal Majalla" w:cs="Sakkal Majalla"/>
          <w:sz w:val="24"/>
          <w:szCs w:val="24"/>
        </w:rPr>
        <w:t xml:space="preserve"> </w:t>
      </w:r>
      <w:r w:rsidR="00046092" w:rsidRPr="007717BB">
        <w:rPr>
          <w:rFonts w:ascii="Sakkal Majalla" w:hAnsi="Sakkal Majalla" w:cs="Sakkal Majalla"/>
          <w:sz w:val="24"/>
          <w:szCs w:val="24"/>
          <w:rtl/>
        </w:rPr>
        <w:t xml:space="preserve"> </w:t>
      </w:r>
      <w:r w:rsidRPr="007717BB">
        <w:rPr>
          <w:rFonts w:ascii="Sakkal Majalla" w:hAnsi="Sakkal Majalla" w:cs="Sakkal Majalla"/>
          <w:sz w:val="24"/>
          <w:szCs w:val="24"/>
          <w:rtl/>
        </w:rPr>
        <w:t xml:space="preserve">والتسجيلات الصوتية هذا التحليل الإداري العميق والآلي يمتلك القدرة على اكتشاف الأنماط السلوكية المتكررة والدقيقة التي غالباً ما تؤدي إلى الخطأ البشري ، مما يسمح للإدارة العليا بتصميم برامج تدريبية استباقية وموجهة بدقة وبهذا، تحول هذه </w:t>
      </w:r>
      <w:r w:rsidRPr="007717BB">
        <w:rPr>
          <w:rFonts w:ascii="Sakkal Majalla" w:hAnsi="Sakkal Majalla" w:cs="Sakkal Majalla"/>
          <w:sz w:val="24"/>
          <w:szCs w:val="24"/>
          <w:rtl/>
        </w:rPr>
        <w:lastRenderedPageBreak/>
        <w:t>التطبيقات أنظمة إدارة السلامة</w:t>
      </w:r>
      <w:r w:rsidRPr="007717BB">
        <w:rPr>
          <w:rFonts w:ascii="Sakkal Majalla" w:hAnsi="Sakkal Majalla" w:cs="Sakkal Majalla"/>
          <w:sz w:val="24"/>
          <w:szCs w:val="24"/>
        </w:rPr>
        <w:t xml:space="preserve"> </w:t>
      </w:r>
      <w:r w:rsidRPr="007717BB">
        <w:rPr>
          <w:rFonts w:ascii="Sakkal Majalla" w:hAnsi="Sakkal Majalla" w:cs="Sakkal Majalla"/>
          <w:sz w:val="24"/>
          <w:szCs w:val="24"/>
          <w:rtl/>
        </w:rPr>
        <w:t>من مجرد إطار استجابة متأخرة للأحداث إلى رادار تنبؤي دقيق ومبني على بيانات صلبة وحقيقية</w:t>
      </w:r>
      <w:r w:rsidRPr="007717BB">
        <w:rPr>
          <w:rFonts w:ascii="Sakkal Majalla" w:hAnsi="Sakkal Majalla" w:cs="Sakkal Majalla"/>
          <w:sz w:val="24"/>
          <w:szCs w:val="24"/>
        </w:rPr>
        <w:t>.   </w:t>
      </w:r>
    </w:p>
    <w:p w14:paraId="3CF9123A" w14:textId="77777777" w:rsidR="00702F23" w:rsidRPr="005F55DD" w:rsidRDefault="00702F23" w:rsidP="00F42F39">
      <w:pPr>
        <w:spacing w:line="360" w:lineRule="auto"/>
        <w:rPr>
          <w:rFonts w:ascii="Sakkal Majalla" w:hAnsi="Sakkal Majalla" w:cs="Sakkal Majalla"/>
          <w:sz w:val="28"/>
          <w:szCs w:val="28"/>
          <w:u w:val="single"/>
          <w:rtl/>
        </w:rPr>
      </w:pPr>
    </w:p>
    <w:p w14:paraId="1817352F" w14:textId="27178ECA" w:rsidR="009125CE" w:rsidRPr="007717BB" w:rsidRDefault="00A74F76" w:rsidP="007717BB">
      <w:pPr>
        <w:pStyle w:val="Heading1"/>
        <w:rPr>
          <w:b/>
          <w:bCs/>
          <w:rtl/>
        </w:rPr>
      </w:pPr>
      <w:bookmarkStart w:id="7" w:name="_Toc225012148"/>
      <w:r w:rsidRPr="007717BB">
        <w:rPr>
          <w:b/>
          <w:bCs/>
          <w:rtl/>
        </w:rPr>
        <w:t>أهداف الدراسة</w:t>
      </w:r>
      <w:r w:rsidR="009125CE" w:rsidRPr="007717BB">
        <w:rPr>
          <w:b/>
          <w:bCs/>
          <w:rtl/>
        </w:rPr>
        <w:t>:</w:t>
      </w:r>
      <w:bookmarkEnd w:id="7"/>
    </w:p>
    <w:p w14:paraId="4DCDA6AF" w14:textId="3AE678BD" w:rsidR="00776BE1" w:rsidRPr="00776BE1" w:rsidRDefault="00776BE1" w:rsidP="00F42F39">
      <w:pPr>
        <w:spacing w:line="360" w:lineRule="auto"/>
        <w:rPr>
          <w:rFonts w:ascii="Sakkal Majalla" w:hAnsi="Sakkal Majalla" w:cs="Sakkal Majalla"/>
          <w:b/>
          <w:bCs/>
          <w:sz w:val="32"/>
          <w:szCs w:val="32"/>
          <w:rtl/>
        </w:rPr>
      </w:pPr>
      <w:r w:rsidRPr="00776BE1">
        <w:rPr>
          <w:rFonts w:ascii="Sakkal Majalla" w:hAnsi="Sakkal Majalla" w:cs="Sakkal Majalla" w:hint="cs"/>
          <w:b/>
          <w:bCs/>
          <w:sz w:val="32"/>
          <w:szCs w:val="32"/>
          <w:rtl/>
        </w:rPr>
        <w:t>الهدف الرئيسي للدراسة :</w:t>
      </w:r>
    </w:p>
    <w:p w14:paraId="432A0A13" w14:textId="134EE83C" w:rsidR="00A74F76" w:rsidRPr="005F55DD" w:rsidRDefault="00DE137F" w:rsidP="00F42F39">
      <w:pPr>
        <w:numPr>
          <w:ilvl w:val="0"/>
          <w:numId w:val="2"/>
        </w:numPr>
        <w:spacing w:line="360" w:lineRule="auto"/>
        <w:ind w:left="43" w:firstLine="18"/>
        <w:jc w:val="both"/>
        <w:rPr>
          <w:rFonts w:ascii="Sakkal Majalla" w:hAnsi="Sakkal Majalla" w:cs="Sakkal Majalla"/>
          <w:b/>
          <w:bCs/>
          <w:sz w:val="28"/>
          <w:szCs w:val="28"/>
        </w:rPr>
      </w:pPr>
      <w:r w:rsidRPr="005F55DD">
        <w:rPr>
          <w:rFonts w:ascii="Sakkal Majalla" w:hAnsi="Sakkal Majalla" w:cs="Sakkal Majalla"/>
          <w:b/>
          <w:bCs/>
          <w:sz w:val="28"/>
          <w:szCs w:val="28"/>
          <w:rtl/>
        </w:rPr>
        <w:t xml:space="preserve">تهدف الدراسة إلى محاولة الكشف عن </w:t>
      </w:r>
      <w:r w:rsidR="00DF0FB5" w:rsidRPr="005F55DD">
        <w:rPr>
          <w:rFonts w:ascii="Sakkal Majalla" w:hAnsi="Sakkal Majalla" w:cs="Sakkal Majalla"/>
          <w:b/>
          <w:bCs/>
          <w:sz w:val="28"/>
          <w:szCs w:val="28"/>
          <w:shd w:val="clear" w:color="auto" w:fill="FFFFFF"/>
          <w:rtl/>
        </w:rPr>
        <w:t xml:space="preserve">أثر التطبيقات الإدارية لتقنيات الذكاء الاصطناعي على إدارة المخاطر التشغيلية </w:t>
      </w:r>
      <w:r w:rsidR="004E552F" w:rsidRPr="005F55DD">
        <w:rPr>
          <w:rFonts w:ascii="Sakkal Majalla" w:hAnsi="Sakkal Majalla" w:cs="Sakkal Majalla"/>
          <w:b/>
          <w:bCs/>
          <w:sz w:val="28"/>
          <w:szCs w:val="28"/>
          <w:shd w:val="clear" w:color="auto" w:fill="FFFFFF"/>
          <w:rtl/>
        </w:rPr>
        <w:t xml:space="preserve">بأبعادها </w:t>
      </w:r>
      <w:r w:rsidR="004E552F" w:rsidRPr="005F55DD">
        <w:rPr>
          <w:rFonts w:ascii="Sakkal Majalla" w:hAnsi="Sakkal Majalla" w:cs="Sakkal Majalla"/>
          <w:b/>
          <w:bCs/>
          <w:sz w:val="28"/>
          <w:szCs w:val="28"/>
          <w:rtl/>
        </w:rPr>
        <w:t xml:space="preserve">(تحديد المخاطر- تقييم وتحليل المخاطر- الاستجابة للمخاطر). </w:t>
      </w:r>
      <w:r w:rsidR="00DF0FB5" w:rsidRPr="005F55DD">
        <w:rPr>
          <w:rFonts w:ascii="Sakkal Majalla" w:hAnsi="Sakkal Majalla" w:cs="Sakkal Majalla"/>
          <w:b/>
          <w:bCs/>
          <w:sz w:val="28"/>
          <w:szCs w:val="28"/>
          <w:shd w:val="clear" w:color="auto" w:fill="FFFFFF"/>
          <w:rtl/>
        </w:rPr>
        <w:t xml:space="preserve">في شركة طيران </w:t>
      </w:r>
      <w:r w:rsidR="00550D49" w:rsidRPr="005F55DD">
        <w:rPr>
          <w:rFonts w:ascii="Sakkal Majalla" w:hAnsi="Sakkal Majalla" w:cs="Sakkal Majalla" w:hint="cs"/>
          <w:b/>
          <w:bCs/>
          <w:sz w:val="28"/>
          <w:szCs w:val="28"/>
          <w:shd w:val="clear" w:color="auto" w:fill="FFFFFF"/>
          <w:rtl/>
        </w:rPr>
        <w:t>الإمارات،</w:t>
      </w:r>
      <w:r w:rsidRPr="005F55DD">
        <w:rPr>
          <w:rFonts w:ascii="Sakkal Majalla" w:hAnsi="Sakkal Majalla" w:cs="Sakkal Majalla"/>
          <w:b/>
          <w:bCs/>
          <w:sz w:val="28"/>
          <w:szCs w:val="28"/>
          <w:rtl/>
        </w:rPr>
        <w:t xml:space="preserve"> </w:t>
      </w:r>
      <w:r w:rsidR="00776BE1">
        <w:rPr>
          <w:rFonts w:ascii="Sakkal Majalla" w:hAnsi="Sakkal Majalla" w:cs="Sakkal Majalla" w:hint="cs"/>
          <w:b/>
          <w:bCs/>
          <w:sz w:val="28"/>
          <w:szCs w:val="28"/>
          <w:rtl/>
        </w:rPr>
        <w:t xml:space="preserve">وينبثق من الهدف الرئيسي أهداف فرعية </w:t>
      </w:r>
      <w:r w:rsidRPr="005F55DD">
        <w:rPr>
          <w:rFonts w:ascii="Sakkal Majalla" w:hAnsi="Sakkal Majalla" w:cs="Sakkal Majalla"/>
          <w:b/>
          <w:bCs/>
          <w:sz w:val="28"/>
          <w:szCs w:val="28"/>
          <w:rtl/>
        </w:rPr>
        <w:t>:</w:t>
      </w:r>
    </w:p>
    <w:p w14:paraId="0E332B6B" w14:textId="7DAAF726" w:rsidR="0066024C" w:rsidRPr="005F55DD" w:rsidRDefault="0066024C" w:rsidP="00F42F39">
      <w:pPr>
        <w:numPr>
          <w:ilvl w:val="0"/>
          <w:numId w:val="5"/>
        </w:numPr>
        <w:spacing w:line="360" w:lineRule="auto"/>
        <w:ind w:left="185"/>
        <w:jc w:val="both"/>
        <w:rPr>
          <w:rFonts w:ascii="Sakkal Majalla" w:hAnsi="Sakkal Majalla" w:cs="Sakkal Majalla"/>
          <w:sz w:val="28"/>
          <w:szCs w:val="28"/>
          <w:rtl/>
        </w:rPr>
      </w:pPr>
      <w:r w:rsidRPr="005F55DD">
        <w:rPr>
          <w:rFonts w:ascii="Sakkal Majalla" w:hAnsi="Sakkal Majalla" w:cs="Sakkal Majalla"/>
          <w:sz w:val="28"/>
          <w:szCs w:val="28"/>
          <w:rtl/>
        </w:rPr>
        <w:t xml:space="preserve">التعــرف علــى </w:t>
      </w:r>
      <w:r w:rsidRPr="005F55DD">
        <w:rPr>
          <w:rFonts w:ascii="Sakkal Majalla" w:hAnsi="Sakkal Majalla" w:cs="Sakkal Majalla"/>
          <w:sz w:val="28"/>
          <w:szCs w:val="28"/>
          <w:shd w:val="clear" w:color="auto" w:fill="FFFFFF"/>
          <w:rtl/>
        </w:rPr>
        <w:t xml:space="preserve">التطبيقات الإدارية لتقنيات الذكاء </w:t>
      </w:r>
      <w:r w:rsidR="005F55DD" w:rsidRPr="005F55DD">
        <w:rPr>
          <w:rFonts w:ascii="Sakkal Majalla" w:hAnsi="Sakkal Majalla" w:cs="Sakkal Majalla" w:hint="cs"/>
          <w:sz w:val="28"/>
          <w:szCs w:val="28"/>
          <w:shd w:val="clear" w:color="auto" w:fill="FFFFFF"/>
          <w:rtl/>
        </w:rPr>
        <w:t>الاصطناعي في</w:t>
      </w:r>
      <w:r w:rsidRPr="005F55DD">
        <w:rPr>
          <w:rFonts w:ascii="Sakkal Majalla" w:hAnsi="Sakkal Majalla" w:cs="Sakkal Majalla"/>
          <w:sz w:val="28"/>
          <w:szCs w:val="28"/>
          <w:shd w:val="clear" w:color="auto" w:fill="FFFFFF"/>
          <w:rtl/>
        </w:rPr>
        <w:t xml:space="preserve"> شركة طيران الإمارات  </w:t>
      </w:r>
      <w:r w:rsidRPr="005F55DD">
        <w:rPr>
          <w:rFonts w:ascii="Sakkal Majalla" w:hAnsi="Sakkal Majalla" w:cs="Sakkal Majalla"/>
          <w:sz w:val="28"/>
          <w:szCs w:val="28"/>
          <w:rtl/>
        </w:rPr>
        <w:t>وتحديــد مســتوى تبنــى الهيئة لهــا.</w:t>
      </w:r>
    </w:p>
    <w:p w14:paraId="5C1571D3" w14:textId="3E99DBFC" w:rsidR="0066024C" w:rsidRPr="005F55DD" w:rsidRDefault="0066024C" w:rsidP="00F42F39">
      <w:pPr>
        <w:numPr>
          <w:ilvl w:val="0"/>
          <w:numId w:val="5"/>
        </w:numPr>
        <w:spacing w:line="360" w:lineRule="auto"/>
        <w:ind w:left="185"/>
        <w:jc w:val="both"/>
        <w:rPr>
          <w:rFonts w:ascii="Sakkal Majalla" w:hAnsi="Sakkal Majalla" w:cs="Sakkal Majalla"/>
          <w:sz w:val="28"/>
          <w:szCs w:val="28"/>
          <w:rtl/>
        </w:rPr>
      </w:pPr>
      <w:r w:rsidRPr="005F55DD">
        <w:rPr>
          <w:rFonts w:ascii="Sakkal Majalla" w:hAnsi="Sakkal Majalla" w:cs="Sakkal Majalla"/>
          <w:sz w:val="28"/>
          <w:szCs w:val="28"/>
          <w:rtl/>
        </w:rPr>
        <w:t xml:space="preserve">التعرف على واقع </w:t>
      </w:r>
      <w:r w:rsidRPr="005F55DD">
        <w:rPr>
          <w:rFonts w:ascii="Sakkal Majalla" w:hAnsi="Sakkal Majalla" w:cs="Sakkal Majalla"/>
          <w:sz w:val="28"/>
          <w:szCs w:val="28"/>
          <w:shd w:val="clear" w:color="auto" w:fill="FFFFFF"/>
          <w:rtl/>
        </w:rPr>
        <w:t xml:space="preserve">إدارة المخاطر التشغيلية بأبعادها </w:t>
      </w:r>
      <w:r w:rsidRPr="005F55DD">
        <w:rPr>
          <w:rFonts w:ascii="Sakkal Majalla" w:hAnsi="Sakkal Majalla" w:cs="Sakkal Majalla"/>
          <w:sz w:val="28"/>
          <w:szCs w:val="28"/>
          <w:rtl/>
        </w:rPr>
        <w:t xml:space="preserve">(تحديد المخاطر- تقييم وتحليل المخاطر- الاستجابة للمخاطر). </w:t>
      </w:r>
      <w:r w:rsidRPr="005F55DD">
        <w:rPr>
          <w:rFonts w:ascii="Sakkal Majalla" w:hAnsi="Sakkal Majalla" w:cs="Sakkal Majalla"/>
          <w:sz w:val="28"/>
          <w:szCs w:val="28"/>
          <w:shd w:val="clear" w:color="auto" w:fill="FFFFFF"/>
          <w:rtl/>
        </w:rPr>
        <w:t>في شركة طيران الإمارات</w:t>
      </w:r>
      <w:r w:rsidRPr="005F55DD">
        <w:rPr>
          <w:rFonts w:ascii="Sakkal Majalla" w:hAnsi="Sakkal Majalla" w:cs="Sakkal Majalla"/>
          <w:sz w:val="28"/>
          <w:szCs w:val="28"/>
          <w:rtl/>
        </w:rPr>
        <w:t>.</w:t>
      </w:r>
    </w:p>
    <w:p w14:paraId="3DBC9035" w14:textId="2F1C0F5C" w:rsidR="0066024C" w:rsidRPr="005F55DD" w:rsidRDefault="0066024C" w:rsidP="00F42F39">
      <w:pPr>
        <w:numPr>
          <w:ilvl w:val="0"/>
          <w:numId w:val="5"/>
        </w:numPr>
        <w:spacing w:line="360" w:lineRule="auto"/>
        <w:ind w:left="185"/>
        <w:jc w:val="both"/>
        <w:rPr>
          <w:rFonts w:ascii="Sakkal Majalla" w:hAnsi="Sakkal Majalla" w:cs="Sakkal Majalla"/>
          <w:sz w:val="28"/>
          <w:szCs w:val="28"/>
          <w:rtl/>
        </w:rPr>
      </w:pPr>
      <w:r w:rsidRPr="005F55DD">
        <w:rPr>
          <w:rFonts w:ascii="Sakkal Majalla" w:hAnsi="Sakkal Majalla" w:cs="Sakkal Majalla"/>
          <w:sz w:val="28"/>
          <w:szCs w:val="28"/>
          <w:rtl/>
        </w:rPr>
        <w:t xml:space="preserve">تحديــد وتوصيــف نــوع وقــوة العلاقــة بيــن </w:t>
      </w:r>
      <w:r w:rsidRPr="005F55DD">
        <w:rPr>
          <w:rFonts w:ascii="Sakkal Majalla" w:hAnsi="Sakkal Majalla" w:cs="Sakkal Majalla"/>
          <w:sz w:val="28"/>
          <w:szCs w:val="28"/>
          <w:shd w:val="clear" w:color="auto" w:fill="FFFFFF"/>
          <w:rtl/>
        </w:rPr>
        <w:t>التطبيقات الإدارية لتقنيات الذكاء الاصطناعي على إدارة المخاطر التشغيلية في شركة طيران الإمارات</w:t>
      </w:r>
      <w:r w:rsidRPr="005F55DD">
        <w:rPr>
          <w:rFonts w:ascii="Sakkal Majalla" w:hAnsi="Sakkal Majalla" w:cs="Sakkal Majalla"/>
          <w:sz w:val="28"/>
          <w:szCs w:val="28"/>
          <w:rtl/>
        </w:rPr>
        <w:t>.</w:t>
      </w:r>
    </w:p>
    <w:p w14:paraId="05F511F5" w14:textId="284D2970" w:rsidR="0066024C" w:rsidRPr="005F55DD" w:rsidRDefault="0066024C" w:rsidP="00F42F39">
      <w:pPr>
        <w:numPr>
          <w:ilvl w:val="0"/>
          <w:numId w:val="5"/>
        </w:numPr>
        <w:spacing w:line="360" w:lineRule="auto"/>
        <w:ind w:left="185"/>
        <w:jc w:val="both"/>
        <w:rPr>
          <w:rFonts w:ascii="Sakkal Majalla" w:hAnsi="Sakkal Majalla" w:cs="Sakkal Majalla"/>
          <w:sz w:val="28"/>
          <w:szCs w:val="28"/>
          <w:rtl/>
        </w:rPr>
      </w:pPr>
      <w:r w:rsidRPr="005F55DD">
        <w:rPr>
          <w:rFonts w:ascii="Sakkal Majalla" w:hAnsi="Sakkal Majalla" w:cs="Sakkal Majalla"/>
          <w:sz w:val="28"/>
          <w:szCs w:val="28"/>
          <w:rtl/>
        </w:rPr>
        <w:t>التوصــل إلــى مجموعــة مــن النتائــج والتوصيــات التــي تفيــد فــي تعزيز إدارة</w:t>
      </w:r>
      <w:r w:rsidRPr="005F55DD">
        <w:rPr>
          <w:rFonts w:ascii="Sakkal Majalla" w:hAnsi="Sakkal Majalla" w:cs="Sakkal Majalla"/>
          <w:sz w:val="28"/>
          <w:szCs w:val="28"/>
          <w:shd w:val="clear" w:color="auto" w:fill="FFFFFF"/>
          <w:rtl/>
        </w:rPr>
        <w:t xml:space="preserve"> المخاطر التشغيلية بأبعادها </w:t>
      </w:r>
      <w:r w:rsidRPr="005F55DD">
        <w:rPr>
          <w:rFonts w:ascii="Sakkal Majalla" w:hAnsi="Sakkal Majalla" w:cs="Sakkal Majalla"/>
          <w:sz w:val="28"/>
          <w:szCs w:val="28"/>
          <w:rtl/>
        </w:rPr>
        <w:t xml:space="preserve">(تحديد المخاطر- تقييم وتحليل المخاطر- الاستجابة للمخاطر) مــن خــلال </w:t>
      </w:r>
      <w:r w:rsidRPr="005F55DD">
        <w:rPr>
          <w:rFonts w:ascii="Sakkal Majalla" w:hAnsi="Sakkal Majalla" w:cs="Sakkal Majalla"/>
          <w:sz w:val="28"/>
          <w:szCs w:val="28"/>
          <w:shd w:val="clear" w:color="auto" w:fill="FFFFFF"/>
          <w:rtl/>
        </w:rPr>
        <w:t>التطبيقات الإدارية لتقنيات الذكاء الاصطناعي في شركة طيران الإمارات</w:t>
      </w:r>
      <w:r w:rsidRPr="005F55DD">
        <w:rPr>
          <w:rFonts w:ascii="Sakkal Majalla" w:hAnsi="Sakkal Majalla" w:cs="Sakkal Majalla"/>
          <w:sz w:val="28"/>
          <w:szCs w:val="28"/>
          <w:rtl/>
        </w:rPr>
        <w:t>.</w:t>
      </w:r>
    </w:p>
    <w:p w14:paraId="0044298F" w14:textId="726F8E5B" w:rsidR="0066024C" w:rsidRDefault="0066024C" w:rsidP="00F42F39">
      <w:pPr>
        <w:spacing w:line="360" w:lineRule="auto"/>
        <w:jc w:val="both"/>
        <w:rPr>
          <w:rFonts w:ascii="Sakkal Majalla" w:hAnsi="Sakkal Majalla" w:cs="Sakkal Majalla"/>
          <w:sz w:val="28"/>
          <w:szCs w:val="28"/>
          <w:rtl/>
        </w:rPr>
      </w:pPr>
    </w:p>
    <w:p w14:paraId="3CB5215C" w14:textId="0BCD9A45" w:rsidR="00DF5572" w:rsidRDefault="00DF5572" w:rsidP="00F42F39">
      <w:pPr>
        <w:spacing w:line="360" w:lineRule="auto"/>
        <w:jc w:val="both"/>
        <w:rPr>
          <w:rFonts w:ascii="Sakkal Majalla" w:hAnsi="Sakkal Majalla" w:cs="Sakkal Majalla"/>
          <w:sz w:val="28"/>
          <w:szCs w:val="28"/>
          <w:rtl/>
        </w:rPr>
      </w:pPr>
    </w:p>
    <w:p w14:paraId="69A4065B" w14:textId="5494C13A" w:rsidR="00DF5572" w:rsidRDefault="00DF5572" w:rsidP="00F42F39">
      <w:pPr>
        <w:spacing w:line="360" w:lineRule="auto"/>
        <w:jc w:val="both"/>
        <w:rPr>
          <w:rFonts w:ascii="Sakkal Majalla" w:hAnsi="Sakkal Majalla" w:cs="Sakkal Majalla"/>
          <w:sz w:val="28"/>
          <w:szCs w:val="28"/>
          <w:rtl/>
        </w:rPr>
      </w:pPr>
    </w:p>
    <w:p w14:paraId="1CFF9E85" w14:textId="77777777" w:rsidR="00DF5572" w:rsidRPr="005F55DD" w:rsidRDefault="00DF5572" w:rsidP="00F42F39">
      <w:pPr>
        <w:spacing w:line="360" w:lineRule="auto"/>
        <w:jc w:val="both"/>
        <w:rPr>
          <w:rFonts w:ascii="Sakkal Majalla" w:hAnsi="Sakkal Majalla" w:cs="Sakkal Majalla"/>
          <w:sz w:val="28"/>
          <w:szCs w:val="28"/>
          <w:rtl/>
        </w:rPr>
      </w:pPr>
    </w:p>
    <w:p w14:paraId="36F619BF" w14:textId="070BC9FA" w:rsidR="00A74F76" w:rsidRDefault="00D22171" w:rsidP="007717BB">
      <w:pPr>
        <w:pStyle w:val="Heading1"/>
        <w:rPr>
          <w:b/>
          <w:bCs/>
          <w:rtl/>
        </w:rPr>
      </w:pPr>
      <w:bookmarkStart w:id="8" w:name="_Toc225012149"/>
      <w:r w:rsidRPr="007717BB">
        <w:rPr>
          <w:b/>
          <w:bCs/>
          <w:rtl/>
        </w:rPr>
        <w:lastRenderedPageBreak/>
        <w:t>تساؤلات الدراسة</w:t>
      </w:r>
      <w:bookmarkEnd w:id="8"/>
    </w:p>
    <w:p w14:paraId="6A503164" w14:textId="77777777" w:rsidR="007717BB" w:rsidRPr="007717BB" w:rsidRDefault="007717BB" w:rsidP="007717BB">
      <w:pPr>
        <w:rPr>
          <w:rtl/>
        </w:rPr>
      </w:pPr>
    </w:p>
    <w:p w14:paraId="3103D43E" w14:textId="2034550C" w:rsidR="004E552F" w:rsidRPr="00550D49" w:rsidRDefault="008D6A3D" w:rsidP="00F42F39">
      <w:pPr>
        <w:numPr>
          <w:ilvl w:val="0"/>
          <w:numId w:val="2"/>
        </w:numPr>
        <w:spacing w:line="360" w:lineRule="auto"/>
        <w:ind w:left="468" w:firstLine="18"/>
        <w:jc w:val="both"/>
        <w:rPr>
          <w:rFonts w:ascii="Sakkal Majalla" w:hAnsi="Sakkal Majalla" w:cs="Sakkal Majalla"/>
          <w:b/>
          <w:bCs/>
          <w:sz w:val="28"/>
          <w:szCs w:val="28"/>
          <w:rtl/>
        </w:rPr>
      </w:pPr>
      <w:r w:rsidRPr="00550D49">
        <w:rPr>
          <w:rFonts w:ascii="Sakkal Majalla" w:hAnsi="Sakkal Majalla" w:cs="Sakkal Majalla"/>
          <w:b/>
          <w:bCs/>
          <w:sz w:val="28"/>
          <w:szCs w:val="28"/>
          <w:rtl/>
          <w:lang w:val="en-GB"/>
        </w:rPr>
        <w:t xml:space="preserve">   ما أثر </w:t>
      </w:r>
      <w:r w:rsidR="004E552F" w:rsidRPr="00550D49">
        <w:rPr>
          <w:rFonts w:ascii="Sakkal Majalla" w:hAnsi="Sakkal Majalla" w:cs="Sakkal Majalla"/>
          <w:b/>
          <w:bCs/>
          <w:sz w:val="28"/>
          <w:szCs w:val="28"/>
          <w:rtl/>
          <w:lang w:val="en-GB"/>
        </w:rPr>
        <w:t xml:space="preserve">التطبيقات الإدارية لتقنيات الذكاء الاصطناعي على إدارة المخاطر التشغيلية بأبعادها </w:t>
      </w:r>
      <w:r w:rsidR="004E552F" w:rsidRPr="00550D49">
        <w:rPr>
          <w:rFonts w:ascii="Sakkal Majalla" w:hAnsi="Sakkal Majalla" w:cs="Sakkal Majalla"/>
          <w:b/>
          <w:bCs/>
          <w:sz w:val="28"/>
          <w:szCs w:val="28"/>
          <w:rtl/>
        </w:rPr>
        <w:t>(تحديد المخاطر- تقييم وتحليل المخاطر- الاستجابة للمخاطر).</w:t>
      </w:r>
    </w:p>
    <w:p w14:paraId="6D97389B" w14:textId="19397704" w:rsidR="008D6A3D" w:rsidRPr="005F55DD" w:rsidRDefault="004E552F" w:rsidP="00F42F39">
      <w:pPr>
        <w:spacing w:line="360" w:lineRule="auto"/>
        <w:jc w:val="both"/>
        <w:rPr>
          <w:rFonts w:ascii="Sakkal Majalla" w:hAnsi="Sakkal Majalla" w:cs="Sakkal Majalla"/>
          <w:b/>
          <w:bCs/>
          <w:sz w:val="24"/>
          <w:szCs w:val="24"/>
          <w:rtl/>
          <w:lang w:val="en-GB"/>
        </w:rPr>
      </w:pPr>
      <w:r w:rsidRPr="005F55DD">
        <w:rPr>
          <w:rFonts w:ascii="Sakkal Majalla" w:hAnsi="Sakkal Majalla" w:cs="Sakkal Majalla"/>
          <w:b/>
          <w:bCs/>
          <w:sz w:val="24"/>
          <w:szCs w:val="24"/>
          <w:rtl/>
          <w:lang w:val="en-GB"/>
        </w:rPr>
        <w:t xml:space="preserve"> في شركة طيران </w:t>
      </w:r>
      <w:r w:rsidR="001741D0" w:rsidRPr="005F55DD">
        <w:rPr>
          <w:rFonts w:ascii="Sakkal Majalla" w:hAnsi="Sakkal Majalla" w:cs="Sakkal Majalla"/>
          <w:b/>
          <w:bCs/>
          <w:sz w:val="24"/>
          <w:szCs w:val="24"/>
          <w:rtl/>
          <w:lang w:val="en-GB"/>
        </w:rPr>
        <w:t>الإمارات؟</w:t>
      </w:r>
    </w:p>
    <w:p w14:paraId="5D638E63" w14:textId="77777777" w:rsidR="008D6A3D" w:rsidRPr="007717BB" w:rsidRDefault="008D6A3D" w:rsidP="00F42F39">
      <w:pPr>
        <w:spacing w:line="360" w:lineRule="auto"/>
        <w:jc w:val="both"/>
        <w:rPr>
          <w:rFonts w:ascii="Sakkal Majalla" w:hAnsi="Sakkal Majalla" w:cs="Sakkal Majalla"/>
          <w:b/>
          <w:bCs/>
          <w:sz w:val="28"/>
          <w:szCs w:val="28"/>
          <w:rtl/>
          <w:lang w:val="en-GB"/>
        </w:rPr>
      </w:pPr>
      <w:r w:rsidRPr="007717BB">
        <w:rPr>
          <w:rFonts w:ascii="Sakkal Majalla" w:hAnsi="Sakkal Majalla" w:cs="Sakkal Majalla"/>
          <w:b/>
          <w:bCs/>
          <w:sz w:val="28"/>
          <w:szCs w:val="28"/>
          <w:rtl/>
          <w:lang w:val="en-GB"/>
        </w:rPr>
        <w:t>أسئلة الدراسة الفرعية:</w:t>
      </w:r>
    </w:p>
    <w:p w14:paraId="4F5A6460" w14:textId="0CAC09E0" w:rsidR="008D6A3D" w:rsidRPr="00550D49" w:rsidRDefault="008D6A3D" w:rsidP="00F42F39">
      <w:pPr>
        <w:numPr>
          <w:ilvl w:val="0"/>
          <w:numId w:val="3"/>
        </w:numPr>
        <w:spacing w:line="360" w:lineRule="auto"/>
        <w:jc w:val="both"/>
        <w:rPr>
          <w:rFonts w:ascii="Sakkal Majalla" w:hAnsi="Sakkal Majalla" w:cs="Sakkal Majalla"/>
          <w:sz w:val="28"/>
          <w:szCs w:val="28"/>
          <w:rtl/>
          <w:lang w:val="en-GB"/>
        </w:rPr>
      </w:pPr>
      <w:r w:rsidRPr="00550D49">
        <w:rPr>
          <w:rFonts w:ascii="Sakkal Majalla" w:hAnsi="Sakkal Majalla" w:cs="Sakkal Majalla"/>
          <w:sz w:val="28"/>
          <w:szCs w:val="28"/>
          <w:rtl/>
          <w:lang w:val="en-GB"/>
        </w:rPr>
        <w:t xml:space="preserve">ما أثر </w:t>
      </w:r>
      <w:r w:rsidR="005F57E3" w:rsidRPr="00550D49">
        <w:rPr>
          <w:rFonts w:ascii="Sakkal Majalla" w:hAnsi="Sakkal Majalla" w:cs="Sakkal Majalla"/>
          <w:sz w:val="28"/>
          <w:szCs w:val="28"/>
          <w:rtl/>
        </w:rPr>
        <w:t xml:space="preserve">التطبيقات الإدارية لتقنيات الذكاء الاصطناعي   </w:t>
      </w:r>
      <w:r w:rsidRPr="00550D49">
        <w:rPr>
          <w:rFonts w:ascii="Sakkal Majalla" w:hAnsi="Sakkal Majalla" w:cs="Sakkal Majalla"/>
          <w:sz w:val="28"/>
          <w:szCs w:val="28"/>
          <w:rtl/>
          <w:lang w:val="en-GB"/>
        </w:rPr>
        <w:t xml:space="preserve">على </w:t>
      </w:r>
      <w:r w:rsidR="005F57E3" w:rsidRPr="00550D49">
        <w:rPr>
          <w:rFonts w:ascii="Sakkal Majalla" w:hAnsi="Sakkal Majalla" w:cs="Sakkal Majalla"/>
          <w:sz w:val="28"/>
          <w:szCs w:val="28"/>
          <w:rtl/>
        </w:rPr>
        <w:t xml:space="preserve">تحديد </w:t>
      </w:r>
      <w:r w:rsidR="0066024C" w:rsidRPr="00550D49">
        <w:rPr>
          <w:rFonts w:ascii="Sakkal Majalla" w:hAnsi="Sakkal Majalla" w:cs="Sakkal Majalla"/>
          <w:sz w:val="28"/>
          <w:szCs w:val="28"/>
          <w:rtl/>
        </w:rPr>
        <w:t>المخاطر في</w:t>
      </w:r>
      <w:r w:rsidR="004E552F" w:rsidRPr="00550D49">
        <w:rPr>
          <w:rFonts w:ascii="Sakkal Majalla" w:hAnsi="Sakkal Majalla" w:cs="Sakkal Majalla"/>
          <w:sz w:val="28"/>
          <w:szCs w:val="28"/>
          <w:rtl/>
          <w:lang w:val="en-GB"/>
        </w:rPr>
        <w:t xml:space="preserve"> شركة طيران الإمارات</w:t>
      </w:r>
      <w:r w:rsidR="00550D49" w:rsidRPr="00550D49">
        <w:rPr>
          <w:rFonts w:ascii="Sakkal Majalla" w:hAnsi="Sakkal Majalla" w:cs="Sakkal Majalla" w:hint="cs"/>
          <w:sz w:val="28"/>
          <w:szCs w:val="28"/>
          <w:rtl/>
          <w:lang w:val="en-GB"/>
        </w:rPr>
        <w:t>"؟</w:t>
      </w:r>
    </w:p>
    <w:p w14:paraId="59C98CBE" w14:textId="0E3B718E" w:rsidR="008D6A3D" w:rsidRPr="00550D49" w:rsidRDefault="008D6A3D" w:rsidP="00F42F39">
      <w:pPr>
        <w:numPr>
          <w:ilvl w:val="0"/>
          <w:numId w:val="3"/>
        </w:numPr>
        <w:spacing w:line="360" w:lineRule="auto"/>
        <w:jc w:val="both"/>
        <w:rPr>
          <w:rFonts w:ascii="Sakkal Majalla" w:hAnsi="Sakkal Majalla" w:cs="Sakkal Majalla"/>
          <w:sz w:val="28"/>
          <w:szCs w:val="28"/>
          <w:rtl/>
          <w:lang w:val="en-GB"/>
        </w:rPr>
      </w:pPr>
      <w:r w:rsidRPr="00550D49">
        <w:rPr>
          <w:rFonts w:ascii="Sakkal Majalla" w:hAnsi="Sakkal Majalla" w:cs="Sakkal Majalla"/>
          <w:sz w:val="28"/>
          <w:szCs w:val="28"/>
          <w:rtl/>
          <w:lang w:val="en-GB"/>
        </w:rPr>
        <w:t xml:space="preserve">ما أثر </w:t>
      </w:r>
      <w:r w:rsidR="005F57E3" w:rsidRPr="00550D49">
        <w:rPr>
          <w:rFonts w:ascii="Sakkal Majalla" w:hAnsi="Sakkal Majalla" w:cs="Sakkal Majalla"/>
          <w:sz w:val="28"/>
          <w:szCs w:val="28"/>
          <w:rtl/>
        </w:rPr>
        <w:t xml:space="preserve">التطبيقات الإدارية لتقنيات الذكاء الاصطناعي   </w:t>
      </w:r>
      <w:r w:rsidRPr="00550D49">
        <w:rPr>
          <w:rFonts w:ascii="Sakkal Majalla" w:hAnsi="Sakkal Majalla" w:cs="Sakkal Majalla"/>
          <w:sz w:val="28"/>
          <w:szCs w:val="28"/>
          <w:rtl/>
          <w:lang w:val="en-GB"/>
        </w:rPr>
        <w:t xml:space="preserve">على </w:t>
      </w:r>
      <w:r w:rsidR="005F57E3" w:rsidRPr="00550D49">
        <w:rPr>
          <w:rFonts w:ascii="Sakkal Majalla" w:hAnsi="Sakkal Majalla" w:cs="Sakkal Majalla"/>
          <w:sz w:val="28"/>
          <w:szCs w:val="28"/>
          <w:rtl/>
        </w:rPr>
        <w:t xml:space="preserve">تقييم وتحليل </w:t>
      </w:r>
      <w:r w:rsidR="0066024C" w:rsidRPr="00550D49">
        <w:rPr>
          <w:rFonts w:ascii="Sakkal Majalla" w:hAnsi="Sakkal Majalla" w:cs="Sakkal Majalla"/>
          <w:sz w:val="28"/>
          <w:szCs w:val="28"/>
          <w:rtl/>
        </w:rPr>
        <w:t>المخاطر في</w:t>
      </w:r>
      <w:r w:rsidR="004E552F" w:rsidRPr="00550D49">
        <w:rPr>
          <w:rFonts w:ascii="Sakkal Majalla" w:hAnsi="Sakkal Majalla" w:cs="Sakkal Majalla"/>
          <w:sz w:val="28"/>
          <w:szCs w:val="28"/>
          <w:rtl/>
          <w:lang w:val="en-GB"/>
        </w:rPr>
        <w:t xml:space="preserve"> شركة طيران الإمارات</w:t>
      </w:r>
      <w:r w:rsidR="0066024C" w:rsidRPr="00550D49">
        <w:rPr>
          <w:rFonts w:ascii="Sakkal Majalla" w:hAnsi="Sakkal Majalla" w:cs="Sakkal Majalla"/>
          <w:sz w:val="28"/>
          <w:szCs w:val="28"/>
          <w:rtl/>
          <w:lang w:val="en-GB"/>
        </w:rPr>
        <w:t>"؟</w:t>
      </w:r>
    </w:p>
    <w:p w14:paraId="1606832B" w14:textId="092ADFD3" w:rsidR="00702F23" w:rsidRDefault="008D6A3D" w:rsidP="00F42F39">
      <w:pPr>
        <w:numPr>
          <w:ilvl w:val="0"/>
          <w:numId w:val="3"/>
        </w:numPr>
        <w:spacing w:line="360" w:lineRule="auto"/>
        <w:jc w:val="both"/>
        <w:rPr>
          <w:rFonts w:ascii="Sakkal Majalla" w:hAnsi="Sakkal Majalla" w:cs="Sakkal Majalla"/>
          <w:sz w:val="28"/>
          <w:szCs w:val="28"/>
          <w:lang w:val="en-GB"/>
        </w:rPr>
      </w:pPr>
      <w:r w:rsidRPr="00550D49">
        <w:rPr>
          <w:rFonts w:ascii="Sakkal Majalla" w:hAnsi="Sakkal Majalla" w:cs="Sakkal Majalla"/>
          <w:sz w:val="28"/>
          <w:szCs w:val="28"/>
          <w:rtl/>
          <w:lang w:val="en-GB"/>
        </w:rPr>
        <w:t xml:space="preserve">ما أثر </w:t>
      </w:r>
      <w:r w:rsidR="005F57E3" w:rsidRPr="00550D49">
        <w:rPr>
          <w:rFonts w:ascii="Sakkal Majalla" w:hAnsi="Sakkal Majalla" w:cs="Sakkal Majalla"/>
          <w:sz w:val="28"/>
          <w:szCs w:val="28"/>
          <w:rtl/>
        </w:rPr>
        <w:t xml:space="preserve">التطبيقات الإدارية لتقنيات الذكاء الاصطناعي   </w:t>
      </w:r>
      <w:r w:rsidRPr="00550D49">
        <w:rPr>
          <w:rFonts w:ascii="Sakkal Majalla" w:hAnsi="Sakkal Majalla" w:cs="Sakkal Majalla"/>
          <w:sz w:val="28"/>
          <w:szCs w:val="28"/>
          <w:rtl/>
          <w:lang w:val="en-GB"/>
        </w:rPr>
        <w:t xml:space="preserve">على </w:t>
      </w:r>
      <w:r w:rsidR="004E552F" w:rsidRPr="00550D49">
        <w:rPr>
          <w:rFonts w:ascii="Sakkal Majalla" w:hAnsi="Sakkal Majalla" w:cs="Sakkal Majalla"/>
          <w:sz w:val="28"/>
          <w:szCs w:val="28"/>
          <w:rtl/>
        </w:rPr>
        <w:t xml:space="preserve">الاستجابة </w:t>
      </w:r>
      <w:r w:rsidR="001741D0" w:rsidRPr="00550D49">
        <w:rPr>
          <w:rFonts w:ascii="Sakkal Majalla" w:hAnsi="Sakkal Majalla" w:cs="Sakkal Majalla"/>
          <w:sz w:val="28"/>
          <w:szCs w:val="28"/>
          <w:rtl/>
        </w:rPr>
        <w:t>للمخاطر في</w:t>
      </w:r>
      <w:r w:rsidR="004E552F" w:rsidRPr="00550D49">
        <w:rPr>
          <w:rFonts w:ascii="Sakkal Majalla" w:hAnsi="Sakkal Majalla" w:cs="Sakkal Majalla"/>
          <w:sz w:val="28"/>
          <w:szCs w:val="28"/>
          <w:rtl/>
          <w:lang w:val="en-GB"/>
        </w:rPr>
        <w:t xml:space="preserve"> شركة طيران الإمارات</w:t>
      </w:r>
      <w:r w:rsidR="00550D49" w:rsidRPr="00550D49">
        <w:rPr>
          <w:rFonts w:ascii="Sakkal Majalla" w:hAnsi="Sakkal Majalla" w:cs="Sakkal Majalla" w:hint="cs"/>
          <w:sz w:val="28"/>
          <w:szCs w:val="28"/>
          <w:rtl/>
          <w:lang w:val="en-GB"/>
        </w:rPr>
        <w:t>"؟</w:t>
      </w:r>
    </w:p>
    <w:p w14:paraId="4CD94ADD" w14:textId="77777777" w:rsidR="007717BB" w:rsidRPr="00550D49" w:rsidRDefault="007717BB" w:rsidP="007717BB">
      <w:pPr>
        <w:spacing w:line="360" w:lineRule="auto"/>
        <w:ind w:left="720"/>
        <w:jc w:val="both"/>
        <w:rPr>
          <w:rFonts w:ascii="Sakkal Majalla" w:hAnsi="Sakkal Majalla" w:cs="Sakkal Majalla"/>
          <w:sz w:val="28"/>
          <w:szCs w:val="28"/>
          <w:rtl/>
          <w:lang w:val="en-GB"/>
        </w:rPr>
      </w:pPr>
    </w:p>
    <w:p w14:paraId="56B19CA7" w14:textId="194D5A85" w:rsidR="00D22171" w:rsidRDefault="00A74F76" w:rsidP="007717BB">
      <w:pPr>
        <w:pStyle w:val="Heading1"/>
        <w:rPr>
          <w:b/>
          <w:bCs/>
          <w:rtl/>
        </w:rPr>
      </w:pPr>
      <w:bookmarkStart w:id="9" w:name="_Toc225012150"/>
      <w:r w:rsidRPr="007717BB">
        <w:rPr>
          <w:b/>
          <w:bCs/>
          <w:rtl/>
        </w:rPr>
        <w:t>فروض الدراسة:</w:t>
      </w:r>
      <w:bookmarkEnd w:id="9"/>
    </w:p>
    <w:p w14:paraId="47966387" w14:textId="77777777" w:rsidR="00C01800" w:rsidRPr="00C01800" w:rsidRDefault="00C01800" w:rsidP="00C01800">
      <w:pPr>
        <w:rPr>
          <w:rtl/>
        </w:rPr>
      </w:pPr>
    </w:p>
    <w:p w14:paraId="21676453" w14:textId="08B4BA8E" w:rsidR="00DE137F" w:rsidRPr="005F55DD" w:rsidRDefault="00DE137F" w:rsidP="00F42F39">
      <w:pPr>
        <w:numPr>
          <w:ilvl w:val="0"/>
          <w:numId w:val="2"/>
        </w:numPr>
        <w:spacing w:line="360" w:lineRule="auto"/>
        <w:ind w:left="468" w:firstLine="18"/>
        <w:jc w:val="both"/>
        <w:rPr>
          <w:rFonts w:ascii="Sakkal Majalla" w:hAnsi="Sakkal Majalla" w:cs="Sakkal Majalla"/>
          <w:sz w:val="28"/>
          <w:szCs w:val="28"/>
          <w:rtl/>
        </w:rPr>
      </w:pPr>
      <w:r w:rsidRPr="005F55DD">
        <w:rPr>
          <w:rFonts w:ascii="Sakkal Majalla" w:hAnsi="Sakkal Majalla" w:cs="Sakkal Majalla"/>
          <w:sz w:val="28"/>
          <w:szCs w:val="28"/>
          <w:rtl/>
        </w:rPr>
        <w:t xml:space="preserve">الفرضية الرئيسية الأولي: لا يوجد أثر </w:t>
      </w:r>
      <w:r w:rsidR="003A31CF" w:rsidRPr="005F55DD">
        <w:rPr>
          <w:rFonts w:ascii="Sakkal Majalla" w:hAnsi="Sakkal Majalla" w:cs="Sakkal Majalla"/>
          <w:sz w:val="28"/>
          <w:szCs w:val="28"/>
          <w:rtl/>
        </w:rPr>
        <w:t xml:space="preserve">ذو دلالة </w:t>
      </w:r>
      <w:r w:rsidR="00C82ADA" w:rsidRPr="005F55DD">
        <w:rPr>
          <w:rFonts w:ascii="Sakkal Majalla" w:hAnsi="Sakkal Majalla" w:cs="Sakkal Majalla"/>
          <w:sz w:val="28"/>
          <w:szCs w:val="28"/>
          <w:rtl/>
        </w:rPr>
        <w:t>ا</w:t>
      </w:r>
      <w:r w:rsidR="003A31CF" w:rsidRPr="005F55DD">
        <w:rPr>
          <w:rFonts w:ascii="Sakkal Majalla" w:hAnsi="Sakkal Majalla" w:cs="Sakkal Majalla"/>
          <w:sz w:val="28"/>
          <w:szCs w:val="28"/>
          <w:rtl/>
        </w:rPr>
        <w:t xml:space="preserve">حصائية بين </w:t>
      </w:r>
      <w:r w:rsidR="005F57E3" w:rsidRPr="005F55DD">
        <w:rPr>
          <w:rFonts w:ascii="Sakkal Majalla" w:hAnsi="Sakkal Majalla" w:cs="Sakkal Majalla"/>
          <w:sz w:val="28"/>
          <w:szCs w:val="28"/>
          <w:rtl/>
        </w:rPr>
        <w:t xml:space="preserve">التطبيقات الإدارية لتقنيات الذكاء </w:t>
      </w:r>
      <w:r w:rsidR="001741D0" w:rsidRPr="005F55DD">
        <w:rPr>
          <w:rFonts w:ascii="Sakkal Majalla" w:hAnsi="Sakkal Majalla" w:cs="Sakkal Majalla"/>
          <w:sz w:val="28"/>
          <w:szCs w:val="28"/>
          <w:rtl/>
        </w:rPr>
        <w:t>الاصطناعي وإدارة</w:t>
      </w:r>
      <w:r w:rsidR="005F57E3" w:rsidRPr="005F55DD">
        <w:rPr>
          <w:rFonts w:ascii="Sakkal Majalla" w:hAnsi="Sakkal Majalla" w:cs="Sakkal Majalla"/>
          <w:sz w:val="28"/>
          <w:szCs w:val="28"/>
          <w:rtl/>
        </w:rPr>
        <w:t xml:space="preserve"> المخاطر التشغيلية </w:t>
      </w:r>
      <w:r w:rsidR="008D6A3D" w:rsidRPr="005F55DD">
        <w:rPr>
          <w:rFonts w:ascii="Sakkal Majalla" w:hAnsi="Sakkal Majalla" w:cs="Sakkal Majalla"/>
          <w:sz w:val="28"/>
          <w:szCs w:val="28"/>
          <w:rtl/>
        </w:rPr>
        <w:t>بأبعادها</w:t>
      </w:r>
      <w:r w:rsidRPr="005F55DD">
        <w:rPr>
          <w:rFonts w:ascii="Sakkal Majalla" w:hAnsi="Sakkal Majalla" w:cs="Sakkal Majalla"/>
          <w:sz w:val="28"/>
          <w:szCs w:val="28"/>
          <w:rtl/>
        </w:rPr>
        <w:t xml:space="preserve"> (</w:t>
      </w:r>
      <w:r w:rsidR="005F57E3" w:rsidRPr="005F55DD">
        <w:rPr>
          <w:rFonts w:ascii="Sakkal Majalla" w:hAnsi="Sakkal Majalla" w:cs="Sakkal Majalla"/>
          <w:sz w:val="28"/>
          <w:szCs w:val="28"/>
          <w:rtl/>
        </w:rPr>
        <w:t>تحديد المخاطر</w:t>
      </w:r>
      <w:r w:rsidRPr="005F55DD">
        <w:rPr>
          <w:rFonts w:ascii="Sakkal Majalla" w:hAnsi="Sakkal Majalla" w:cs="Sakkal Majalla"/>
          <w:sz w:val="28"/>
          <w:szCs w:val="28"/>
          <w:rtl/>
        </w:rPr>
        <w:t xml:space="preserve">- </w:t>
      </w:r>
      <w:r w:rsidR="005F57E3" w:rsidRPr="005F55DD">
        <w:rPr>
          <w:rFonts w:ascii="Sakkal Majalla" w:hAnsi="Sakkal Majalla" w:cs="Sakkal Majalla"/>
          <w:sz w:val="28"/>
          <w:szCs w:val="28"/>
          <w:rtl/>
        </w:rPr>
        <w:t>تقييم وتحليل المخاطر</w:t>
      </w:r>
      <w:r w:rsidRPr="005F55DD">
        <w:rPr>
          <w:rFonts w:ascii="Sakkal Majalla" w:hAnsi="Sakkal Majalla" w:cs="Sakkal Majalla"/>
          <w:sz w:val="28"/>
          <w:szCs w:val="28"/>
          <w:rtl/>
        </w:rPr>
        <w:t xml:space="preserve">- </w:t>
      </w:r>
      <w:r w:rsidR="005F57E3" w:rsidRPr="005F55DD">
        <w:rPr>
          <w:rFonts w:ascii="Sakkal Majalla" w:hAnsi="Sakkal Majalla" w:cs="Sakkal Majalla"/>
          <w:sz w:val="28"/>
          <w:szCs w:val="28"/>
          <w:rtl/>
        </w:rPr>
        <w:t>الاستجابة للمخاطر</w:t>
      </w:r>
      <w:r w:rsidRPr="005F55DD">
        <w:rPr>
          <w:rFonts w:ascii="Sakkal Majalla" w:hAnsi="Sakkal Majalla" w:cs="Sakkal Majalla"/>
          <w:sz w:val="28"/>
          <w:szCs w:val="28"/>
          <w:rtl/>
        </w:rPr>
        <w:t xml:space="preserve">).  </w:t>
      </w:r>
    </w:p>
    <w:p w14:paraId="168091B5" w14:textId="77777777" w:rsidR="00DE137F" w:rsidRPr="005F55DD" w:rsidRDefault="00DE137F" w:rsidP="00F42F39">
      <w:pPr>
        <w:spacing w:line="360" w:lineRule="auto"/>
        <w:jc w:val="both"/>
        <w:rPr>
          <w:rFonts w:ascii="Sakkal Majalla" w:hAnsi="Sakkal Majalla" w:cs="Sakkal Majalla"/>
          <w:b/>
          <w:bCs/>
          <w:sz w:val="28"/>
          <w:szCs w:val="28"/>
          <w:rtl/>
        </w:rPr>
      </w:pPr>
      <w:r w:rsidRPr="005F55DD">
        <w:rPr>
          <w:rFonts w:ascii="Sakkal Majalla" w:hAnsi="Sakkal Majalla" w:cs="Sakkal Majalla"/>
          <w:b/>
          <w:bCs/>
          <w:sz w:val="28"/>
          <w:szCs w:val="28"/>
          <w:rtl/>
        </w:rPr>
        <w:t xml:space="preserve">الفرضيات الفرعية: </w:t>
      </w:r>
    </w:p>
    <w:p w14:paraId="0105A6D8" w14:textId="7509A4DD" w:rsidR="00A74F76" w:rsidRPr="005F55DD" w:rsidRDefault="00C82ADA" w:rsidP="00F42F39">
      <w:pPr>
        <w:numPr>
          <w:ilvl w:val="0"/>
          <w:numId w:val="6"/>
        </w:numPr>
        <w:spacing w:line="360" w:lineRule="auto"/>
        <w:rPr>
          <w:rFonts w:ascii="Sakkal Majalla" w:hAnsi="Sakkal Majalla" w:cs="Sakkal Majalla"/>
          <w:sz w:val="28"/>
          <w:szCs w:val="28"/>
          <w:u w:val="single"/>
          <w:rtl/>
        </w:rPr>
      </w:pPr>
      <w:r w:rsidRPr="005F55DD">
        <w:rPr>
          <w:rFonts w:ascii="Sakkal Majalla" w:hAnsi="Sakkal Majalla" w:cs="Sakkal Majalla"/>
          <w:sz w:val="28"/>
          <w:szCs w:val="28"/>
          <w:rtl/>
        </w:rPr>
        <w:t xml:space="preserve">لا يوجد أثر ذو دلالة احصائية بين </w:t>
      </w:r>
      <w:r w:rsidR="005F57E3" w:rsidRPr="005F55DD">
        <w:rPr>
          <w:rFonts w:ascii="Sakkal Majalla" w:hAnsi="Sakkal Majalla" w:cs="Sakkal Majalla"/>
          <w:sz w:val="28"/>
          <w:szCs w:val="28"/>
          <w:rtl/>
        </w:rPr>
        <w:t xml:space="preserve">لتطبيقات الإدارية لتقنيات الذكاء الاصطناعي </w:t>
      </w:r>
      <w:r w:rsidR="001741D0" w:rsidRPr="005F55DD">
        <w:rPr>
          <w:rFonts w:ascii="Sakkal Majalla" w:hAnsi="Sakkal Majalla" w:cs="Sakkal Majalla"/>
          <w:sz w:val="28"/>
          <w:szCs w:val="28"/>
          <w:rtl/>
        </w:rPr>
        <w:t>وتحديد</w:t>
      </w:r>
      <w:r w:rsidR="005F57E3" w:rsidRPr="005F55DD">
        <w:rPr>
          <w:rFonts w:ascii="Sakkal Majalla" w:hAnsi="Sakkal Majalla" w:cs="Sakkal Majalla"/>
          <w:sz w:val="28"/>
          <w:szCs w:val="28"/>
          <w:rtl/>
        </w:rPr>
        <w:t xml:space="preserve"> المخاطر</w:t>
      </w:r>
      <w:r w:rsidRPr="005F55DD">
        <w:rPr>
          <w:rFonts w:ascii="Sakkal Majalla" w:hAnsi="Sakkal Majalla" w:cs="Sakkal Majalla"/>
          <w:sz w:val="28"/>
          <w:szCs w:val="28"/>
          <w:rtl/>
        </w:rPr>
        <w:t xml:space="preserve"> </w:t>
      </w:r>
    </w:p>
    <w:p w14:paraId="65FC8D97" w14:textId="77911D77" w:rsidR="00A74F76" w:rsidRPr="005F55DD" w:rsidRDefault="00C82ADA" w:rsidP="00F42F39">
      <w:pPr>
        <w:numPr>
          <w:ilvl w:val="0"/>
          <w:numId w:val="6"/>
        </w:numPr>
        <w:spacing w:line="360" w:lineRule="auto"/>
        <w:rPr>
          <w:rFonts w:ascii="Sakkal Majalla" w:hAnsi="Sakkal Majalla" w:cs="Sakkal Majalla"/>
          <w:sz w:val="28"/>
          <w:szCs w:val="28"/>
          <w:rtl/>
        </w:rPr>
      </w:pPr>
      <w:r w:rsidRPr="005F55DD">
        <w:rPr>
          <w:rFonts w:ascii="Sakkal Majalla" w:hAnsi="Sakkal Majalla" w:cs="Sakkal Majalla"/>
          <w:sz w:val="28"/>
          <w:szCs w:val="28"/>
          <w:rtl/>
        </w:rPr>
        <w:t xml:space="preserve">لا يوجد أثر ذو دلالة احصائية بين </w:t>
      </w:r>
      <w:r w:rsidR="005F57E3" w:rsidRPr="005F55DD">
        <w:rPr>
          <w:rFonts w:ascii="Sakkal Majalla" w:hAnsi="Sakkal Majalla" w:cs="Sakkal Majalla"/>
          <w:sz w:val="28"/>
          <w:szCs w:val="28"/>
          <w:rtl/>
        </w:rPr>
        <w:t xml:space="preserve">لتطبيقات الإدارية لتقنيات الذكاء الاصطناعي </w:t>
      </w:r>
      <w:r w:rsidR="001741D0" w:rsidRPr="005F55DD">
        <w:rPr>
          <w:rFonts w:ascii="Sakkal Majalla" w:hAnsi="Sakkal Majalla" w:cs="Sakkal Majalla"/>
          <w:sz w:val="28"/>
          <w:szCs w:val="28"/>
          <w:rtl/>
        </w:rPr>
        <w:t>وتقييم</w:t>
      </w:r>
      <w:r w:rsidR="005F57E3" w:rsidRPr="005F55DD">
        <w:rPr>
          <w:rFonts w:ascii="Sakkal Majalla" w:hAnsi="Sakkal Majalla" w:cs="Sakkal Majalla"/>
          <w:sz w:val="28"/>
          <w:szCs w:val="28"/>
          <w:rtl/>
        </w:rPr>
        <w:t xml:space="preserve"> وتحليل المخاطر</w:t>
      </w:r>
      <w:r w:rsidRPr="005F55DD">
        <w:rPr>
          <w:rFonts w:ascii="Sakkal Majalla" w:hAnsi="Sakkal Majalla" w:cs="Sakkal Majalla"/>
          <w:sz w:val="28"/>
          <w:szCs w:val="28"/>
          <w:rtl/>
        </w:rPr>
        <w:t xml:space="preserve"> </w:t>
      </w:r>
    </w:p>
    <w:p w14:paraId="6BE2DF4E" w14:textId="7DC5FB55" w:rsidR="00C82ADA" w:rsidRPr="005F55DD" w:rsidRDefault="00C82ADA" w:rsidP="00F42F39">
      <w:pPr>
        <w:numPr>
          <w:ilvl w:val="0"/>
          <w:numId w:val="6"/>
        </w:numPr>
        <w:spacing w:line="360" w:lineRule="auto"/>
        <w:rPr>
          <w:rFonts w:ascii="Sakkal Majalla" w:hAnsi="Sakkal Majalla" w:cs="Sakkal Majalla"/>
          <w:sz w:val="28"/>
          <w:szCs w:val="28"/>
          <w:u w:val="single"/>
        </w:rPr>
      </w:pPr>
      <w:r w:rsidRPr="005F55DD">
        <w:rPr>
          <w:rFonts w:ascii="Sakkal Majalla" w:hAnsi="Sakkal Majalla" w:cs="Sakkal Majalla"/>
          <w:sz w:val="28"/>
          <w:szCs w:val="28"/>
          <w:rtl/>
        </w:rPr>
        <w:t xml:space="preserve">لا يوجد أثر ذو دلالة احصائية بين </w:t>
      </w:r>
      <w:r w:rsidR="005F57E3" w:rsidRPr="005F55DD">
        <w:rPr>
          <w:rFonts w:ascii="Sakkal Majalla" w:hAnsi="Sakkal Majalla" w:cs="Sakkal Majalla"/>
          <w:sz w:val="28"/>
          <w:szCs w:val="28"/>
          <w:rtl/>
        </w:rPr>
        <w:t xml:space="preserve">لتطبيقات الإدارية لتقنيات الذكاء الاصطناعي </w:t>
      </w:r>
      <w:r w:rsidR="001741D0" w:rsidRPr="005F55DD">
        <w:rPr>
          <w:rFonts w:ascii="Sakkal Majalla" w:hAnsi="Sakkal Majalla" w:cs="Sakkal Majalla"/>
          <w:sz w:val="28"/>
          <w:szCs w:val="28"/>
          <w:rtl/>
        </w:rPr>
        <w:t>والاستجابة</w:t>
      </w:r>
      <w:r w:rsidR="005F57E3" w:rsidRPr="005F55DD">
        <w:rPr>
          <w:rFonts w:ascii="Sakkal Majalla" w:hAnsi="Sakkal Majalla" w:cs="Sakkal Majalla"/>
          <w:sz w:val="28"/>
          <w:szCs w:val="28"/>
          <w:rtl/>
        </w:rPr>
        <w:t xml:space="preserve"> للمخاطر</w:t>
      </w:r>
      <w:r w:rsidRPr="005F55DD">
        <w:rPr>
          <w:rFonts w:ascii="Sakkal Majalla" w:hAnsi="Sakkal Majalla" w:cs="Sakkal Majalla"/>
          <w:sz w:val="28"/>
          <w:szCs w:val="28"/>
          <w:rtl/>
        </w:rPr>
        <w:t xml:space="preserve"> </w:t>
      </w:r>
    </w:p>
    <w:p w14:paraId="4BE82D2F" w14:textId="251A39B8" w:rsidR="00470695" w:rsidRPr="005F55DD" w:rsidRDefault="00470695" w:rsidP="00F42F39">
      <w:pPr>
        <w:spacing w:line="360" w:lineRule="auto"/>
        <w:rPr>
          <w:rFonts w:ascii="Sakkal Majalla" w:hAnsi="Sakkal Majalla" w:cs="Sakkal Majalla"/>
          <w:sz w:val="28"/>
          <w:szCs w:val="28"/>
          <w:rtl/>
        </w:rPr>
      </w:pPr>
    </w:p>
    <w:p w14:paraId="7A2512EB" w14:textId="1571126F" w:rsidR="00470695" w:rsidRDefault="00470695" w:rsidP="00F42F39">
      <w:pPr>
        <w:spacing w:line="360" w:lineRule="auto"/>
        <w:rPr>
          <w:rFonts w:ascii="Sakkal Majalla" w:hAnsi="Sakkal Majalla" w:cs="Sakkal Majalla"/>
          <w:sz w:val="28"/>
          <w:szCs w:val="28"/>
          <w:u w:val="single"/>
          <w:rtl/>
        </w:rPr>
      </w:pPr>
    </w:p>
    <w:p w14:paraId="541E775B" w14:textId="77777777" w:rsidR="00DF5572" w:rsidRPr="005F55DD" w:rsidRDefault="00DF5572" w:rsidP="00F42F39">
      <w:pPr>
        <w:spacing w:line="360" w:lineRule="auto"/>
        <w:rPr>
          <w:rFonts w:ascii="Sakkal Majalla" w:hAnsi="Sakkal Majalla" w:cs="Sakkal Majalla"/>
          <w:sz w:val="28"/>
          <w:szCs w:val="28"/>
          <w:u w:val="single"/>
          <w:rtl/>
        </w:rPr>
      </w:pPr>
    </w:p>
    <w:p w14:paraId="7AE80AB5" w14:textId="4719D661" w:rsidR="000F237C" w:rsidRDefault="00D22171" w:rsidP="007717BB">
      <w:pPr>
        <w:pStyle w:val="Heading1"/>
        <w:rPr>
          <w:b/>
          <w:bCs/>
          <w:rtl/>
        </w:rPr>
      </w:pPr>
      <w:bookmarkStart w:id="10" w:name="_Toc225012151"/>
      <w:r w:rsidRPr="007717BB">
        <w:rPr>
          <w:b/>
          <w:bCs/>
          <w:rtl/>
        </w:rPr>
        <w:lastRenderedPageBreak/>
        <w:t>الدراسات السابقة</w:t>
      </w:r>
      <w:r w:rsidR="00A74F76" w:rsidRPr="007717BB">
        <w:rPr>
          <w:b/>
          <w:bCs/>
          <w:rtl/>
        </w:rPr>
        <w:t>:</w:t>
      </w:r>
      <w:bookmarkEnd w:id="10"/>
    </w:p>
    <w:p w14:paraId="454215C3" w14:textId="77777777" w:rsidR="007717BB" w:rsidRPr="007717BB" w:rsidRDefault="007717BB" w:rsidP="007717BB">
      <w:pPr>
        <w:rPr>
          <w:rtl/>
        </w:rPr>
      </w:pPr>
    </w:p>
    <w:p w14:paraId="55E0AFAB" w14:textId="77777777" w:rsidR="001741D0" w:rsidRPr="005F55DD" w:rsidRDefault="001741D0" w:rsidP="00F42F39">
      <w:pPr>
        <w:spacing w:line="360" w:lineRule="auto"/>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(المنصوري ،2021). بعنوان " دور الذكاء الاصطناعي في عملية اتخاذ القرارات في وزارة الداخلية بدولة الإمارات العربية المتحدة".</w:t>
      </w:r>
      <w:r w:rsidRPr="005F55DD">
        <w:rPr>
          <w:rFonts w:ascii="Sakkal Majalla" w:hAnsi="Sakkal Majalla" w:cs="Sakkal Majalla"/>
          <w:sz w:val="28"/>
          <w:szCs w:val="28"/>
          <w:rtl/>
          <w:lang w:bidi="ar-EG"/>
        </w:rPr>
        <w:t xml:space="preserve"> هذه الورقة البحثية جزء من دراسة موسعة تجريها الباحثة حول استراتيجية الإمارات للذكاء الاصطناعي، ودورها في تغيير آلية عمل الخدمات الحكومية، وصولا إلى تحليل البيانات بشكل كامل بحلول عام 2031، وفق أحدث تقنيات الذكاء الاصطناعي وتطبيقاتها في شتى ميادين العمل بكفاءة. تكمن مشكلات الأجهزة الذكية في ظاهرة فقاعة الترشيح التي تسبب نقص المرونة، وزيادة الهشاشة النظامية، التي يمكن أن تحدث آثاراً نظامية خطيرة وغير متوقعة. هدفت الورقة مناقشة عملية اتخاذ القرار، وتوظيف الذكاء الاصطناعي في دولة الإمارات العربية المتحدة. ومن خلال المنهج الوصفي التحليلي تم عرض الموضوع في مطلبين، وقد بينت المناقشات أنَّ استراتيجية الإمارات للذكاء الاصطناعي تستهدف عدة قطاعات حيوية في الدولة، منها قطاع النقل من خلال تقليل الحوادث والتكاليف التشغيلية. قطاع الصحة من خلال تقليل نسبة الأمراض المزمنة والخطيرة. قطاع الفضاء بإجراء التجارب الدقيقة وتقليل نسب الأخطاء المكلفة. قطاع الطاقة عبر إدارة المرافق والاستهلاك الذكي. قطاع المياه عبر إجراء التحليل والدراسات الدقيقة لتوفير الموارد. قطاع التكنولوجيا من خلال رفع نسبة الإنتاج والمساعدة في الصرف العام، قطاع التعليم من خلال التقليل من التكاليف وزيادة الرغبة في التعلم. قطاع البيئة عبر زيادة نسبة التشجير وزراعة النباتات المناسبة. قطاع المرور تطوير آليات وقائية كالتنبؤ بالحوادث والازدحام المروري، ووضع سياسات مرورية أكثر فاعلية. مع وجود البنية التحتية والمعرفة في نجاح توظيف الذكاء الاصطناعي في وزارة الداخلية في دولة الإمارات العربية المتحدة.</w:t>
      </w:r>
    </w:p>
    <w:p w14:paraId="27C01474" w14:textId="77777777" w:rsidR="001741D0" w:rsidRPr="005F55DD" w:rsidRDefault="001741D0" w:rsidP="00F42F39">
      <w:pPr>
        <w:spacing w:line="360" w:lineRule="auto"/>
        <w:rPr>
          <w:rFonts w:ascii="Sakkal Majalla" w:hAnsi="Sakkal Majalla" w:cs="Sakkal Majalla"/>
          <w:rtl/>
          <w:lang w:bidi="ar-EG"/>
        </w:rPr>
      </w:pPr>
    </w:p>
    <w:p w14:paraId="0EDD7E1C" w14:textId="77777777" w:rsidR="001741D0" w:rsidRPr="005F55DD" w:rsidRDefault="001741D0" w:rsidP="00F42F39">
      <w:pPr>
        <w:spacing w:line="360" w:lineRule="auto"/>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(القحطاني ،2022) بعنوان "واقع استخدام الذكاء الاصطناعي في إدارة الموارد البشرية ومعوقاته ومتطلبات تطبيقه بجامعة الملك سعود من وجهة نظر هيئة التدريس بالجامعة"</w:t>
      </w:r>
      <w:r w:rsidRPr="005F55DD">
        <w:rPr>
          <w:rFonts w:ascii="Sakkal Majalla" w:hAnsi="Sakkal Majalla" w:cs="Sakkal Majalla"/>
          <w:sz w:val="28"/>
          <w:szCs w:val="28"/>
          <w:rtl/>
          <w:lang w:bidi="ar-EG"/>
        </w:rPr>
        <w:t xml:space="preserve"> هدفت الدراسة الحالية إلى التعرف على واقع استخدام الذكاء الاصطناعي في إدارة الموارد البشرية ومعوقاته ومتطلبات استخدامه من وجهة نظر أعضاء هيئة التدريس العاملين. استخدمت الباحثة المنهج الوصفي المسحي والاستبانة كأداة تم توزيعها على عينة بلغت (54) عضو هيئة تدريس. كشفت النتائج أن استخدام الذكاء الاصطناعي في إدارة الموارد البشرية بجامعة الملك سعود حصل على متوسط حسابي كلي (2.82 من 5)، أي بدرجة (متوسطة)، وحصلت معوقات استخدام الذكاء الاصطناعي في إدارة الموارد البشرية بجامعة الملك سعود على متوسط حسابي كلي (3.67)، أي بدرجة (كبيرة). وحصلت متطلبات استخدام </w:t>
      </w:r>
      <w:r w:rsidRPr="005F55DD">
        <w:rPr>
          <w:rFonts w:ascii="Sakkal Majalla" w:hAnsi="Sakkal Majalla" w:cs="Sakkal Majalla"/>
          <w:sz w:val="28"/>
          <w:szCs w:val="28"/>
          <w:rtl/>
          <w:lang w:bidi="ar-EG"/>
        </w:rPr>
        <w:lastRenderedPageBreak/>
        <w:t>الذكاء الاصطناعي في إدارة الموارد البشرية على متوسط حسابي كلي (3.87)، أي بدرجة (كبيرة). وبناء على نتائج الدراسة، أوصت الباحثة بضرورة توفير البنية التحتية التقنية والمخصصات المالي ة اللازمة لاستخدام الذكاء الاصطناعي بالجامعة مع توفير المدربين المختصين بالذكاء الاصطناعي ونشر ثقافة الذكاء الاصطناعي بين الأفراد، وإجراء مزيد من الدراسات حول هذا الموضوع.</w:t>
      </w:r>
    </w:p>
    <w:p w14:paraId="623BB516" w14:textId="77777777" w:rsidR="001741D0" w:rsidRPr="005F55DD" w:rsidRDefault="001741D0" w:rsidP="00F42F39">
      <w:pPr>
        <w:spacing w:line="360" w:lineRule="auto"/>
        <w:jc w:val="both"/>
        <w:rPr>
          <w:rFonts w:ascii="Sakkal Majalla" w:hAnsi="Sakkal Majalla" w:cs="Sakkal Majalla"/>
          <w:sz w:val="28"/>
          <w:szCs w:val="28"/>
          <w:rtl/>
          <w:lang w:bidi="ar-EG"/>
        </w:rPr>
      </w:pPr>
    </w:p>
    <w:p w14:paraId="279F00AF" w14:textId="77777777" w:rsidR="001741D0" w:rsidRPr="005F55DD" w:rsidRDefault="001741D0" w:rsidP="00F42F39">
      <w:pPr>
        <w:spacing w:line="360" w:lineRule="auto"/>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 العنزي ، 2022 ) بعنوان "الذكاء الاصطناعي كمدخل لتحقيق التنمية المستدامة في بيئة ا لأعمال وفقاً لمرتكزات  رؤية المملكة 2030"</w:t>
      </w:r>
      <w:r w:rsidRPr="005F55DD">
        <w:rPr>
          <w:rFonts w:ascii="Sakkal Majalla" w:hAnsi="Sakkal Majalla" w:cs="Sakkal Majalla"/>
          <w:sz w:val="28"/>
          <w:szCs w:val="28"/>
          <w:rtl/>
          <w:lang w:bidi="ar-EG"/>
        </w:rPr>
        <w:t xml:space="preserve">  هدفت الدراسة إلى تحليل دور الذكاء الاصطناعي كمدخل لتحقيق التنمية المستدامة في بيئة الأعمال وفقا لمرتكزات رؤية المملكة 2030، ولتحقيق هذا الهدف اتبعت الدراسة المنهج الاستقرائي، وذلك من خلال المراجعة المنهجية للدراسات السابقة التي تناولت موضوع الذكاء الاصطناعي في بيئة الأعمال لتحقيق التنمية المستدامة، وبلغ عدد الدراسات (20) دراسة، ومن أهم النتائج التي توصلت إليها الدراسة لقد أثبتت تطبيقات الذكاء الاصطناعي فاعليتها في تحسين وتطوير بيئة الأعمال حيث ساهمت في تقليل الوقت والجهد، ووضع حلول للمشكلات المعقدة والصعبة، كما ساهمت تطبيقات الذكاء الاصطناعي على جذب وتعزيز الاستثمارات، وعمل تطبيق الذكاء الاصطناعي على تحقيق أرباح كبيرة في الكثير من الدول المتقدمة التي تبنت مدخل الذكاء الاصطناعي كمدخل لتحقيق التنمية المستدامة في بيئة الأعمال، وأن المملكة العربية السعودية تعتبر من أوائل الدول العربية في المؤشر العالمي للذكاء الاصطناعي، مما ساهم في إنعاش الوضع الاقتصادي للمملكة، وأن مرتكزات رؤية المملكة 2030 تحرص على مسايرة ومواكبة الاتجاهات الحديثة في تطبيقات الذكاء الاصطناعي لتحقيق التنمية المستدامة في بيئة الأعمال السعودية، وهناك توقعات عالية حول أن الذكاء الاصطناعي سيحسن استدامة النمو الاقتصادي.</w:t>
      </w:r>
    </w:p>
    <w:p w14:paraId="19E9FE70" w14:textId="77777777" w:rsidR="001741D0" w:rsidRPr="005F55DD" w:rsidRDefault="001741D0" w:rsidP="00F42F39">
      <w:pPr>
        <w:spacing w:line="360" w:lineRule="auto"/>
        <w:jc w:val="both"/>
        <w:rPr>
          <w:rFonts w:ascii="Sakkal Majalla" w:hAnsi="Sakkal Majalla" w:cs="Sakkal Majalla"/>
          <w:sz w:val="28"/>
          <w:szCs w:val="28"/>
          <w:rtl/>
          <w:lang w:bidi="ar-EG"/>
        </w:rPr>
      </w:pPr>
    </w:p>
    <w:p w14:paraId="40D2BF64" w14:textId="77777777" w:rsidR="001741D0" w:rsidRPr="005F55DD" w:rsidRDefault="001741D0" w:rsidP="00F42F39">
      <w:pPr>
        <w:spacing w:line="360" w:lineRule="auto"/>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(الغامدي، سلوي (2022).بعنوان "عمليات إدارة المعرفة القائمة على الذكاء الاصطناعي في المشاريع الإنشائية: دراسة تطبيقية في المملكة العربية السعودية"</w:t>
      </w:r>
      <w:r w:rsidRPr="005F55DD">
        <w:rPr>
          <w:rFonts w:ascii="Sakkal Majalla" w:hAnsi="Sakkal Majalla" w:cs="Sakkal Majalla"/>
          <w:sz w:val="28"/>
          <w:szCs w:val="28"/>
          <w:rtl/>
          <w:lang w:bidi="ar-EG"/>
        </w:rPr>
        <w:t xml:space="preserve"> هدفت الدراسة الى معرفة وتحليل تطبيق عمليات إدارة المعرفة في المشاريع الإنشائية عبر برمجيات الذكاء الاصطناعي من وجهة نظر المقاول في المملكة العربية السعودية، وتمثلت المشكلة في الكشف عن الأثر الذي تحدثه عمليات إدارة المعرفة المبنية على برمجيات الذكاء الاصطناعي أثناء تطبيقها على المشاريع الانشائية وذلك من وجهة نظر المقاولين في المملكة العربية السعودية، وتوصلت الدراسة الى عدة </w:t>
      </w:r>
      <w:r w:rsidRPr="005F55DD">
        <w:rPr>
          <w:rFonts w:ascii="Sakkal Majalla" w:hAnsi="Sakkal Majalla" w:cs="Sakkal Majalla"/>
          <w:sz w:val="28"/>
          <w:szCs w:val="28"/>
          <w:rtl/>
          <w:lang w:bidi="ar-EG"/>
        </w:rPr>
        <w:lastRenderedPageBreak/>
        <w:t>نتائج أهمها أن لتطبيق عمليات إدارة المعرفة متمثلة في مشاركة المعرفة، وتطبيق المعرفة من خلال برمجيات الذكاء الاصطناعي له أثر ذو دلالة إحصائية على الاستثمارات الانشائية، كما توصلت الى وجود علاقة ارتباط بين عمليات إدارة المعرفة عبر برمجيات الذكاء الاصطناعي والمشاريع الإنشائية، وقد أوصى الباحثان بتعزيز اعتماد تطبيق إدارة المعرفة المبنية على برمجيات الذكاء الاصطناعي لحل مشاكل تأخر الإنجاز للمشاريع الانشائية في المملكة العربية السعودية، فضلاً عن ذلك ضرورة الاهتمام بالجانب المالي، والسعي لتحسين كفاءة المشروع بمشاركة وتطبيق المعرفة التي هي أساس عمليات إدارة المعرفة.</w:t>
      </w:r>
    </w:p>
    <w:p w14:paraId="70053BB6" w14:textId="77777777" w:rsidR="001741D0" w:rsidRPr="005F55DD" w:rsidRDefault="001741D0" w:rsidP="00F42F39">
      <w:pPr>
        <w:spacing w:line="360" w:lineRule="auto"/>
        <w:jc w:val="both"/>
        <w:rPr>
          <w:rFonts w:ascii="Sakkal Majalla" w:hAnsi="Sakkal Majalla" w:cs="Sakkal Majalla"/>
          <w:sz w:val="28"/>
          <w:szCs w:val="28"/>
          <w:rtl/>
          <w:lang w:bidi="ar-EG"/>
        </w:rPr>
      </w:pPr>
    </w:p>
    <w:p w14:paraId="13D0B3E6" w14:textId="77777777" w:rsidR="001741D0" w:rsidRPr="005F55DD" w:rsidRDefault="001741D0" w:rsidP="00F42F39">
      <w:pPr>
        <w:spacing w:line="360" w:lineRule="auto"/>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(السدحان، 2023) بعنوان "دور تقنيات الذكاء الاصطناعي في تطوير الأداء التنظيمي بجامعة الأميرة نورة بنت عبد الرحمن: سيناريوهات مقترحة"</w:t>
      </w:r>
      <w:r w:rsidRPr="005F55DD">
        <w:rPr>
          <w:rFonts w:ascii="Sakkal Majalla" w:hAnsi="Sakkal Majalla" w:cs="Sakkal Majalla"/>
          <w:sz w:val="28"/>
          <w:szCs w:val="28"/>
          <w:rtl/>
          <w:lang w:bidi="ar-EG"/>
        </w:rPr>
        <w:t xml:space="preserve"> هدفت الدراسة إلى الكشف عن دور تقنيات الذكاء الاصطناعي في تطوير الأداء التنظيمي بجامعة الأميرة نورة بنت عبد الرحمن، ووضع سيناريوهات مقترحة لذلك. ولتحقيق الهدف من الدراسة تم اتباع المنهج الوصفي المسحي، بالإضافة إلى استخدام أسلوب السيناريو. حيث تكونت عينة الدراسة من (346) من الإداريين العاملين بالجامعة، كما استخدمت الاستبانة أداة لجمع البيانات. وتوصلت الدراسة إلى توظيف تطبيقات الذكاء الاصطناعي في جامعة الأميرة نورة بنت عبد الرحمن لتطوير الأداء التنظيمي للجامعة بدرجة متوسطة، وفي ضوء ما تم التوصل إليه من نتائج؛ تم اقتراح ثلاثة سيناريوهات لتطوير الأداء التنظيمي بالجامعة باستخدام تقنيات الذكاء الاصطناعي، وهي (السيناريو المرجعي، والسيناريو الإصلاحي، والسيناريو الإبداعي). الكلمات المفتاحية: تقنية الذكاء الاصطناعي، الأداء التنظيمي، جامعة الأميرة نورة بنت عبد الرحمن.</w:t>
      </w:r>
    </w:p>
    <w:p w14:paraId="48923EEB" w14:textId="77777777" w:rsidR="001741D0" w:rsidRPr="005F55DD" w:rsidRDefault="001741D0" w:rsidP="00F42F39">
      <w:pPr>
        <w:spacing w:line="360" w:lineRule="auto"/>
        <w:jc w:val="both"/>
        <w:rPr>
          <w:rFonts w:ascii="Sakkal Majalla" w:hAnsi="Sakkal Majalla" w:cs="Sakkal Majalla"/>
          <w:sz w:val="28"/>
          <w:szCs w:val="28"/>
          <w:rtl/>
          <w:lang w:bidi="ar-EG"/>
        </w:rPr>
      </w:pPr>
    </w:p>
    <w:p w14:paraId="2AE112B3" w14:textId="7B18E7C0" w:rsidR="001741D0" w:rsidRPr="005F55DD" w:rsidRDefault="001741D0" w:rsidP="00F42F39">
      <w:pPr>
        <w:spacing w:line="360" w:lineRule="auto"/>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(الخمتاني، 2023) بعنوان " إدماج الذكاء الاصطناعي في الخدمات الإدارية (دراسة حالة المغرب)"</w:t>
      </w:r>
      <w:r w:rsidRPr="005F55DD">
        <w:rPr>
          <w:rFonts w:ascii="Sakkal Majalla" w:hAnsi="Sakkal Majalla" w:cs="Sakkal Majalla"/>
          <w:sz w:val="28"/>
          <w:szCs w:val="28"/>
          <w:rtl/>
          <w:lang w:bidi="ar-EG"/>
        </w:rPr>
        <w:t xml:space="preserve"> يشهد العالم حاليا ثورة صناعية رابعة حيث أن مصطلح الذكاء الاصطناعي ازداد الاهتمام به كمولود جديد في خضم هاته الثورة لما يلعب من دور كبير في الحياة اليومية في المجتمع</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 xml:space="preserve">يهدف البحث إلى دراسة آثار الذكاء الاصطناعي على الخدمات الإدارية حيث يمكن أن يحسن من إنتاجية وكفاءة الإدارات العمومية بقدرته على تحليل البيانات ومحاكاة القدرة البشرية وبالتالي توفير الوقت والجهد في اتخاذ القرارات وإعطاء المعلومات في الوقت المناسب. وعليه فإن الدراسة اشتملت على عنوانين رئيسيين، حيث يرتكز المبحث الأول بإعطاء لمحة عن الذكاء الاصطناعي وكذا الخدمات الإدارية، </w:t>
      </w:r>
      <w:r w:rsidRPr="005F55DD">
        <w:rPr>
          <w:rFonts w:ascii="Sakkal Majalla" w:hAnsi="Sakkal Majalla" w:cs="Sakkal Majalla"/>
          <w:sz w:val="28"/>
          <w:szCs w:val="28"/>
          <w:rtl/>
          <w:lang w:bidi="ar-EG"/>
        </w:rPr>
        <w:lastRenderedPageBreak/>
        <w:t>إلى أن يحلل المبحث الثاني تأثير تطبيقات الذكاء الاصطناعي على العمل الإداري مع ذكر كيفية تكريس المغرب لموضوع الإدارة الإلكترونية ولتوضيح الدراسة أكثر تم القيام باستبيان وجّه للمرتفقين للحصول على آرائهم ليتم تحليلها والتعليق عليها</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توصلت الدراسة إلى نتائج أهمها أن دخول تطبيقات التكنولوجيا في المجال الإداري يساهم في تيسير وتنسيق العمل بين الإدارة ومرتفقيها، حيث قد يكتفون بزيارة المواقع الرسمية كما قد يصل الأمر إلى طلب بعض المعلومات دون الحاجة إلى التنقل إلى عين المكان، ما يزيد طبعا من الجودة والشفافية</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فالمملكة المغربية كغيرها من الدول سارت على نفس النهج في إرساء مبادئ الإدارة العمومية الإلكترونية، حيث تميزت بقفزة نوعية تجلت في سن مجموعة من القوانين كقانون الحق في الحصول على المعلومة، قانون تبسيط المساطر والإجراءات الإدارية. لذا استنتجنا أن توجه المغرب على المستوى الرقمي اعتبر مرحلة جديدة تستجيب لوعي الحكومة بأهمية هاته الثورة واستغلالها للمضي قدما ليس فقط من أجل البعد التقني وإنما لأبعاد تنموية على المستويات الاقتصادية والاجتماعية وتطوير الإدارة وغيرها.</w:t>
      </w:r>
    </w:p>
    <w:p w14:paraId="17971A52" w14:textId="77777777" w:rsidR="001741D0" w:rsidRPr="005F55DD" w:rsidRDefault="001741D0" w:rsidP="00F42F39">
      <w:pPr>
        <w:spacing w:line="360" w:lineRule="auto"/>
        <w:jc w:val="both"/>
        <w:rPr>
          <w:rFonts w:ascii="Sakkal Majalla" w:hAnsi="Sakkal Majalla" w:cs="Sakkal Majalla"/>
          <w:sz w:val="28"/>
          <w:szCs w:val="28"/>
          <w:rtl/>
          <w:lang w:bidi="ar-EG"/>
        </w:rPr>
      </w:pPr>
    </w:p>
    <w:p w14:paraId="25E6EED6" w14:textId="2FD5CED4" w:rsidR="001741D0" w:rsidRPr="005F55DD" w:rsidRDefault="001741D0" w:rsidP="00DF5572">
      <w:pPr>
        <w:spacing w:line="360" w:lineRule="auto"/>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  الشهري و باسـويد و غروي، 2023) بعنوان " واقع الذكاء الاصطناعي على إدارة المشاريع في القطاع الحكومي بالمملكة العربية السعودية"</w:t>
      </w:r>
      <w:r w:rsidRPr="005F55DD">
        <w:rPr>
          <w:rFonts w:ascii="Sakkal Majalla" w:hAnsi="Sakkal Majalla" w:cs="Sakkal Majalla"/>
          <w:sz w:val="28"/>
          <w:szCs w:val="28"/>
          <w:rtl/>
          <w:lang w:bidi="ar-EG"/>
        </w:rPr>
        <w:t xml:space="preserve"> هدفت الدراسة إلى التعرف على واقع الذكاء الاصطناعي على إدارة المشاريع في القطاع الحكومي بالمملكة العربية السعودية، من خلال التعرف على واقع إدراك العاملين بإدارة المشاريع بالقطاعات السعودية لأهمية الذكاء الاصطناعي في مراحل إدارة المشاريع، ومدى مساهمته فيها، وأهميته في تحسين إدارة المشاريع، بالإضافة لأهم المتطلبات الإدارية والفنية لتبسيط استخدام الذكاء الاصطناعي في القطاع الحكومي، ومعوقات استخداماته ، حيث اتبعت الدراسة المنهج الوصفي التحليلي من خلال الاستبانة على عينة طبقية قصدية للعاملين بإدارات المشاريع بالقطاعات السعودية بلغت (281) مفردة، وتوصلت النتائج التي أظهرتها الدراسة أن هناك مستوى مرتفع لإدراك العاملين بإدارة المشاريع بالقطاعات السعودية لأهمية الذكاء الاصطناعي في مراحل إدارة المشاريع بمتوسط حسابي (4.09) وأيدوا أن هناك مساهمة مرتفعة للذكاء الاصطناعي في إدارة المشاريع بالقطاع الحكومي في السعودية بمتوسط حسابي بلغ (3.86)  ، ومؤكدين لأهمية الذكاء الاصطناعي في تحسين إدارة المشاريع بمتوسط حسابي بلغ (3.96)، كما أكدوا وجود متطلبات إدارية وفنية لتبسيط استخدام هذه التقنية في القطاع الحكومي وجاءت أهم هذه المتطلبات ربط الإدارات الحكومية إلكترونياً لتسهيل التنسيق فيما بينها، كما أكدوا وجود معوقات لاستخدام هذه </w:t>
      </w:r>
      <w:r w:rsidRPr="005F55DD">
        <w:rPr>
          <w:rFonts w:ascii="Sakkal Majalla" w:hAnsi="Sakkal Majalla" w:cs="Sakkal Majalla"/>
          <w:sz w:val="28"/>
          <w:szCs w:val="28"/>
          <w:rtl/>
          <w:lang w:bidi="ar-EG"/>
        </w:rPr>
        <w:lastRenderedPageBreak/>
        <w:t>التقنية في القطاع الحكومي أهمها ارتفاع أسعار التقنيات الحديثة اللازمة لاستخدام الذكاء الاصطناعي ، واختلاف آلية العمل الإداري بين وحدات الإدارات الحكومية المختلفة، وقلة الحوافز المادية لدى العاملين بالقطاع الحكومي في مجال استخدام الذكاء الاصطناعي، وأكدت النتائج بعدم وجود علاقة ذات دلالة إحصائية بين اختلاف جنس الموظفين بإدارة المشاريع وآرائهم حول أهمية ومتطلبات ومعوقات استخدام الذكاء الاصطناعي في إدارة المشاريع ، مع وجود علاقة ذات دلالة إحصائية بين مستوى الخبرة وفئات العمر عند العاملين بإدارة المشاريع وإدراكهم لأهمية متطلبات ومعوقات استخدام الذكاء الاصطناعي، حيث أكدت أن العاملين ذوي الأعمار والخبرة الأعلى كانت لهم آراء مرتفعة حول المتطلبات والمعوقات عن ذوي الخبرة أو العاملين الشباب بتلك الجهات. واختتمت الدراسة بمجموعة من التوصيات بناء على نتائجها.</w:t>
      </w:r>
    </w:p>
    <w:p w14:paraId="7BA1FEF5" w14:textId="69C09389" w:rsidR="001741D0" w:rsidRPr="005F55DD" w:rsidRDefault="001741D0" w:rsidP="00F42F39">
      <w:pPr>
        <w:spacing w:line="360" w:lineRule="auto"/>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(ال عزام ، 2023 ) بعنوان "أثر تطبيق الذكاء الاصطناعي على جودة اتخاذ القرارات في أمارة منطقة عسير خلال وباء كوفيد 19"</w:t>
      </w:r>
      <w:r w:rsidRPr="005F55DD">
        <w:rPr>
          <w:rFonts w:ascii="Sakkal Majalla" w:hAnsi="Sakkal Majalla" w:cs="Sakkal Majalla"/>
          <w:sz w:val="28"/>
          <w:szCs w:val="28"/>
          <w:rtl/>
          <w:lang w:bidi="ar-EG"/>
        </w:rPr>
        <w:t xml:space="preserve"> تناولت هذه الدراسة أثر تطبيق الذكاء الاصطناعي علـى جـودة اتخـاذ القرارات وقد كان الهدف الأساسي من هذه الدراسة هو التعرف على دور الذكاء الاصطناعي في اتخاذ القرارات الإدارية في أمارة منطقة عسير ، وتمحورت مشكلة الدراسة حول تطبيق أساليب الذكاء الاصطناعي وأثره على جـودة اتخـاذ القرارات ، ولتحقيق هذه الأهداف تم الاعتماد على المنهج الوصفي الارتباطي، واستخدمت الاستبانة كأداة لجمع المعلومات والبيانات من أفراد العينة ، تكون مجتمع الدراسة من موظفي إمارة منطقة عسير والبالغ عددهم (600) موظفاً وموظفة، أما عينة الدراسة فقد تمثلت في عينة عشوائية بلغ عددها (200) موظفاً. توصلت الدراسة للنتائج التالية</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 xml:space="preserve">وجود علاقة ذات دلالة إحصائية بين استخدام أساليب الذكاء الاصـطناعي وجـودة اتخاذ القرارات الإدارية، وهذه العلاقة فسرت بقيمة معامل التحديـد </w:t>
      </w:r>
      <w:r w:rsidRPr="005F55DD">
        <w:rPr>
          <w:rFonts w:ascii="Sakkal Majalla" w:hAnsi="Sakkal Majalla" w:cs="Sakkal Majalla"/>
          <w:sz w:val="28"/>
          <w:szCs w:val="28"/>
          <w:lang w:bidi="ar-EG"/>
        </w:rPr>
        <w:t>Square-R</w:t>
      </w:r>
      <w:r w:rsidRPr="005F55DD">
        <w:rPr>
          <w:rFonts w:ascii="Sakkal Majalla" w:hAnsi="Sakkal Majalla" w:cs="Sakkal Majalla"/>
          <w:sz w:val="28"/>
          <w:szCs w:val="28"/>
          <w:rtl/>
          <w:lang w:bidi="ar-EG"/>
        </w:rPr>
        <w:t>، والتي تصل الى 0.5 %.</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أشارت نتائج اختبار ارتباط بيرسون أن هناك ارتباطا" موجبا" بين المؤهـل العلمـي ومتغير الذكاء الاصطناعي</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 xml:space="preserve"> وكذلك أظهرت النتائج ارتباطا" موجبا" بين المؤهل العلمي ومجال اتخاذ القـرارات الإدارية</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تبين ان هناك علاقة ذات دلالة إحصائية بين قدرة النظام وبين جودة اتخاذ القرار</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وأوصت الدراسة بضرورة تنمية مهارات العاملين بهدف التعامل مع الأساليب المختلفـة مـن الذكاء الاصطناعي، والعمل على تحديد الأسـس العلميـة والموضـوعية الواجب اعتمادها قي اتخاذ القرار.</w:t>
      </w:r>
    </w:p>
    <w:p w14:paraId="10BEEE26" w14:textId="77777777" w:rsidR="001741D0" w:rsidRPr="005F55DD" w:rsidRDefault="001741D0" w:rsidP="00F42F39">
      <w:pPr>
        <w:spacing w:line="360" w:lineRule="auto"/>
        <w:jc w:val="both"/>
        <w:rPr>
          <w:rFonts w:ascii="Sakkal Majalla" w:hAnsi="Sakkal Majalla" w:cs="Sakkal Majalla"/>
          <w:sz w:val="28"/>
          <w:szCs w:val="28"/>
          <w:rtl/>
          <w:lang w:bidi="ar-EG"/>
        </w:rPr>
      </w:pPr>
    </w:p>
    <w:p w14:paraId="07C2E613" w14:textId="77777777" w:rsidR="001741D0" w:rsidRPr="005F55DD" w:rsidRDefault="001741D0" w:rsidP="00F42F39">
      <w:pPr>
        <w:spacing w:line="360" w:lineRule="auto"/>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lastRenderedPageBreak/>
        <w:t>دراسة (السلمي، 2023 ) بعنوان "الذكاء الاصطناعي وتأثيره على التجارة الالكترونية في المملكة العربية السعودية"،</w:t>
      </w:r>
      <w:r w:rsidRPr="005F55DD">
        <w:rPr>
          <w:rFonts w:ascii="Sakkal Majalla" w:hAnsi="Sakkal Majalla" w:cs="Sakkal Majalla"/>
          <w:sz w:val="28"/>
          <w:szCs w:val="28"/>
          <w:rtl/>
          <w:lang w:bidi="ar-EG"/>
        </w:rPr>
        <w:t xml:space="preserve"> هدفت الدراسة إلى التعرف على مدى تأثير الذكاء الاصطناعي على التجارة الالكترونية في المملكة العربية السعودية خلال الفترة )يناير 2019 - ديسمبر 2021)، وفي سبيل تحري العلاقات، تم توصيف نموذج تحليل الانحدار الخطي المتعدد </w:t>
      </w:r>
      <w:r w:rsidRPr="005F55DD">
        <w:rPr>
          <w:rFonts w:ascii="Sakkal Majalla" w:hAnsi="Sakkal Majalla" w:cs="Sakkal Majalla"/>
          <w:sz w:val="28"/>
          <w:szCs w:val="28"/>
          <w:lang w:bidi="ar-EG"/>
        </w:rPr>
        <w:t>Multiple Regression Analysis</w:t>
      </w:r>
      <w:r w:rsidRPr="005F55DD">
        <w:rPr>
          <w:rFonts w:ascii="Sakkal Majalla" w:hAnsi="Sakkal Majalla" w:cs="Sakkal Majalla"/>
          <w:sz w:val="28"/>
          <w:szCs w:val="28"/>
          <w:rtl/>
          <w:lang w:bidi="ar-EG"/>
        </w:rPr>
        <w:t xml:space="preserve"> ، للتعبير عن العلاقة بين التجارة الالكترونية كمتغير تابع -معبرا عنه بمبيعات التجارة الالكترونية باستخدام بطاقة مدى-، وبين المتغيرات المستقلة المرتبطة بالذكاء الاصطناعي، والمتمثلة في عدد أجهزة الصراف الآلي، عدد العمليات المنفذة بواسطة بطاقة مدى، عدد مراكز الحوالات، ومبيعات نقاط البيع باستخدام الجوال. وبتحديد المتغيرات والفرضيات المطلوب اختبارها، لقد تم إجراء الاختبارات الوصفية، كما تم التعرف على الاتجاه العام للمتغيرات، بواسطة البرنامج الاحصائي </w:t>
      </w:r>
      <w:r w:rsidRPr="005F55DD">
        <w:rPr>
          <w:rFonts w:ascii="Sakkal Majalla" w:hAnsi="Sakkal Majalla" w:cs="Sakkal Majalla"/>
          <w:sz w:val="28"/>
          <w:szCs w:val="28"/>
          <w:lang w:bidi="ar-EG"/>
        </w:rPr>
        <w:t>E-views</w:t>
      </w:r>
      <w:r w:rsidRPr="005F55DD">
        <w:rPr>
          <w:rFonts w:ascii="Sakkal Majalla" w:hAnsi="Sakkal Majalla" w:cs="Sakkal Majalla"/>
          <w:sz w:val="28"/>
          <w:szCs w:val="28"/>
          <w:rtl/>
          <w:lang w:bidi="ar-EG"/>
        </w:rPr>
        <w:t>. وكما هو متوقع، فقد أظهرت النتائج وجود علاقة طردية بين المتغير التابع وكلا من عدد أجهزة الصراف الآلي ومبيعات نقاط البيع باستخدام الجوال، في حين أظهرت النتائج -بعكس ما هو متوقع- وجود علاقة عكسية بين المتغير التابع وكلاً من عدد العمليات المنفذة بواسطة بطاقة مدى وعدد مراكز الحوالات. توصي الدراسة بضرورة التركيز على توفير أجهزة نقاط البيع وتشجيع الأفراد على استخدامها، والعمل على زيادة عدد أجهزة الصراف الآلي في كافة المناطق وذلك بسبب العلاقة الإيجابية التي حققتها أجهزة نقاط البيع وأجهزة الصراف على مبيعات التجارة الالكترونية.</w:t>
      </w:r>
    </w:p>
    <w:p w14:paraId="5B011834" w14:textId="77777777" w:rsidR="001741D0" w:rsidRPr="005F55DD" w:rsidRDefault="001741D0" w:rsidP="00F42F39">
      <w:pPr>
        <w:spacing w:line="360" w:lineRule="auto"/>
        <w:jc w:val="both"/>
        <w:rPr>
          <w:rFonts w:ascii="Sakkal Majalla" w:hAnsi="Sakkal Majalla" w:cs="Sakkal Majalla"/>
          <w:sz w:val="28"/>
          <w:szCs w:val="28"/>
          <w:rtl/>
          <w:lang w:bidi="ar-EG"/>
        </w:rPr>
      </w:pPr>
    </w:p>
    <w:p w14:paraId="540A70A9" w14:textId="77777777" w:rsidR="001741D0" w:rsidRPr="005F55DD" w:rsidRDefault="001741D0" w:rsidP="00F42F39">
      <w:pPr>
        <w:spacing w:line="360" w:lineRule="auto"/>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دراسة (توفيق و محمد ، 2023 ) بعنوان "تأثير النماذج الإدارية للذكاء الاصطناعي على الأهداف التنافسية لإدارة العمليات المصرفية : دراسة حالة على البنك الأهلي المصري"</w:t>
      </w:r>
      <w:r w:rsidRPr="005F55DD">
        <w:rPr>
          <w:rFonts w:ascii="Sakkal Majalla" w:hAnsi="Sakkal Majalla" w:cs="Sakkal Majalla"/>
          <w:sz w:val="28"/>
          <w:szCs w:val="28"/>
          <w:rtl/>
          <w:lang w:bidi="ar-EG"/>
        </w:rPr>
        <w:t xml:space="preserve"> لاقى موضوع الذكاء الاصطناعي اهتماما كبيراً في الآونة الاخيرة في العديد من المؤسسات بصفة عامة وفي المؤسسات المالية والمصرفية بصفة خاصة، ويمثل البنك الأهلي المصري نموذجاً لأقدم المؤسسات المصرفية في مصر والشرق الأوسط، حيث يلعب دوراً أساسياً في النمو الاقتصادي وتوظيف القوى العاملة في السوق المصرفي المصري، ومن ثم يسعى البنك الى تبني ممارسات وأساليب ونماذج إدارية حديثة مثل الذكاء الاصطناعي من أجل تطوير وتحسين أداء العمليات المصرفية وتحسين الخدمات المقدمة للعملاء.</w:t>
      </w:r>
    </w:p>
    <w:p w14:paraId="2F90E135" w14:textId="77777777" w:rsidR="001741D0" w:rsidRPr="005F55DD" w:rsidRDefault="001741D0" w:rsidP="00F42F39">
      <w:pPr>
        <w:spacing w:line="360" w:lineRule="auto"/>
        <w:jc w:val="both"/>
        <w:rPr>
          <w:rFonts w:ascii="Sakkal Majalla" w:hAnsi="Sakkal Majalla" w:cs="Sakkal Majalla"/>
          <w:sz w:val="28"/>
          <w:szCs w:val="28"/>
          <w:rtl/>
          <w:lang w:bidi="ar-EG"/>
        </w:rPr>
      </w:pPr>
      <w:r w:rsidRPr="005F55DD">
        <w:rPr>
          <w:rFonts w:ascii="Sakkal Majalla" w:hAnsi="Sakkal Majalla" w:cs="Sakkal Majalla"/>
          <w:sz w:val="28"/>
          <w:szCs w:val="28"/>
          <w:rtl/>
          <w:lang w:bidi="ar-EG"/>
        </w:rPr>
        <w:t xml:space="preserve">   ومن ثم هدف هذا البحث الى التعرف على تأثير النماذج الإدارية للذكاء الاصطناعي (الشبكات العصبونية ، النظم الخبيرة، الوكيل الذكي، والخوارزميات الجينية) على الأهداف التنافسية لإدارة العمليات المصرفية (الجودة والتكلفة والمرونة والوقت والابتكار) بالتطبيق على البنك الأهلي المصري كدراسة حالة , وذلك من خلال التطبيق على عينة مكونة </w:t>
      </w:r>
      <w:r w:rsidRPr="005F55DD">
        <w:rPr>
          <w:rFonts w:ascii="Sakkal Majalla" w:hAnsi="Sakkal Majalla" w:cs="Sakkal Majalla"/>
          <w:sz w:val="28"/>
          <w:szCs w:val="28"/>
          <w:rtl/>
          <w:lang w:bidi="ar-EG"/>
        </w:rPr>
        <w:lastRenderedPageBreak/>
        <w:t>من 400 عامل لهم علاقة مباشرة بالعمليات المصرفية , موزعة على 20 فرع من الفروع التابعة للبنك , وفي ضوء ذلك توصل الباحثان الى وجود علاقة ارتباط معنوي بين النماذج الإدارية للذكاء الاصطناعي (الشبكات العصبونية ، النظم الخبيرة، الوكيل الذكي، والخوارزميات الجينية) وبين الأهداف التنافسية لإدارة العمليات المصرفية في البنك الأهلي المصري (الجودة والتكلفة والمرونة والوقت والابتكار) في البنك الأهلي المصري , عند مستوى معنوية أقل من 5%. وكذلك وجود تأثير معنوي للنماذج الإدارية للذكاء الاصطناعي (الشبكات العصبونية، النظم الخبيرة، الوكيل الذكي، والخوارزميات الجينية) على الأهداف التنافسية لإدارة العمليات المصرفية (الجودة والتكلفة والمرونة والوقت والابتكار) في البنك الأهلي المصري، عند مستوى معنوية أقل من 5%.</w:t>
      </w:r>
    </w:p>
    <w:p w14:paraId="641C719D" w14:textId="77777777" w:rsidR="001741D0" w:rsidRPr="005F55DD" w:rsidRDefault="001741D0" w:rsidP="00F42F39">
      <w:pPr>
        <w:spacing w:line="360" w:lineRule="auto"/>
        <w:jc w:val="both"/>
        <w:rPr>
          <w:rFonts w:ascii="Sakkal Majalla" w:hAnsi="Sakkal Majalla" w:cs="Sakkal Majalla"/>
          <w:sz w:val="28"/>
          <w:szCs w:val="28"/>
          <w:rtl/>
          <w:lang w:bidi="ar-EG"/>
        </w:rPr>
      </w:pPr>
    </w:p>
    <w:p w14:paraId="40312B4B" w14:textId="152674F4" w:rsidR="001741D0" w:rsidRPr="00550D49" w:rsidRDefault="001741D0" w:rsidP="00F42F39">
      <w:pPr>
        <w:spacing w:line="360" w:lineRule="auto"/>
        <w:jc w:val="both"/>
        <w:rPr>
          <w:rFonts w:ascii="Sakkal Majalla" w:hAnsi="Sakkal Majalla" w:cs="Sakkal Majalla"/>
          <w:sz w:val="28"/>
          <w:szCs w:val="28"/>
          <w:rtl/>
          <w:lang w:bidi="ar-EG"/>
        </w:rPr>
      </w:pPr>
      <w:r w:rsidRPr="005F55DD">
        <w:rPr>
          <w:rFonts w:ascii="Sakkal Majalla" w:hAnsi="Sakkal Majalla" w:cs="Sakkal Majalla"/>
          <w:b/>
          <w:bCs/>
          <w:sz w:val="28"/>
          <w:szCs w:val="28"/>
          <w:rtl/>
          <w:lang w:bidi="ar-EG"/>
        </w:rPr>
        <w:t xml:space="preserve">دراسة (أبو السعود، 2023) "إسهامات التطبيقات الإدارية للذكاء الاصطناعي في تحقيق التميز المؤسسي بالمؤسسات الرياضية </w:t>
      </w:r>
      <w:r w:rsidRPr="005F55DD">
        <w:rPr>
          <w:rFonts w:ascii="Sakkal Majalla" w:hAnsi="Sakkal Majalla" w:cs="Sakkal Majalla"/>
          <w:sz w:val="28"/>
          <w:szCs w:val="28"/>
          <w:rtl/>
          <w:lang w:bidi="ar-EG"/>
        </w:rPr>
        <w:t>"يهدف البحث إلى التعرف على إسهامات التطبيقات الإدارية للذكاء الاصطناعي في تحقيق التميز المؤسسي بالمؤسسات الرياضية، واستخدم البـــــــاحث الــمنهج الوصفي بأسلوب (الدراسات المسحية)، وذلك لملائمته لتحقيق هدف البحث ومناسبته لطبيعة إجراءاته</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يتمثل مجتمع البحث في العاملين بالمؤسسات الرياضية المختلفة قيد البحث والمتمثلة في (وزارة الشباب والرياضة، اللجنة الأوليمبية، الاتحادات الرياضية، الأندية الرياضية، مراكز الشباب)، وتم اختيار عينة البحث بالطريقة الطبقية العشوائية من جميع المؤسسات الرياضية، أما بالنسبة للأندية الرياضية تم تقسيم تلك الأندية بجمهورية مصر العربية إلى (7) قطاعات جغرافية لتمثيل كل قطاع محافظة، وبلغت عينة البحث (250) فرداً، وقد قام الباحث باختيار عدد (40) فرد للعينة الاستطلاعية ومن خارج عينة البحث الأصلية</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استخدم الباحث عدد (2) استبيان الأول يهدف إلى التعرف على درجة ممارسة التطبيقات الإدارية للذكاء الاصطناعي بالمؤسسات الرياضية، والثاني يهدف إلى التعرف على درجة توافر عوامل التميز المؤسسي بالمؤسسات الرياضية، وجميعهم مـــــــن (إعداد الباحث)</w:t>
      </w:r>
      <w:r w:rsidR="00550D49">
        <w:rPr>
          <w:rFonts w:ascii="Sakkal Majalla" w:hAnsi="Sakkal Majalla" w:cs="Sakkal Majalla" w:hint="cs"/>
          <w:sz w:val="28"/>
          <w:szCs w:val="28"/>
          <w:rtl/>
          <w:lang w:bidi="ar-EG"/>
        </w:rPr>
        <w:t xml:space="preserve">، </w:t>
      </w:r>
      <w:r w:rsidRPr="005F55DD">
        <w:rPr>
          <w:rFonts w:ascii="Sakkal Majalla" w:hAnsi="Sakkal Majalla" w:cs="Sakkal Majalla"/>
          <w:sz w:val="28"/>
          <w:szCs w:val="28"/>
          <w:rtl/>
          <w:lang w:bidi="ar-EG"/>
        </w:rPr>
        <w:t>وكانت مـــــــن أهــــــم النتائج وجود فروق ذات دلالة إحصائية بين استجابات أراء عينة البحث تجاه درجة ممارسة التطبيقات الإدارية للذكاء الاصطناعي بالمؤسسات الرياضية وفى اتجاه عدم التطبيق، وجود فروق ذات دلالة إحصائية بين استجابات أراء عينة البحث تجاه درجة توافر عوامل التميز المؤسسي بالمؤسسات الرياضية وفى اتجاه عدم توافر تلك العوامل، تسهم التطبيقات الإدارية للذكاء الاصطناعي في تحقيق التميز المؤسسي بالمؤسسات الرياضية بنسبة مئوية بلغت (0.73).</w:t>
      </w:r>
    </w:p>
    <w:p w14:paraId="0CE55AFF" w14:textId="2B73409A" w:rsidR="001741D0" w:rsidRPr="005F55DD" w:rsidRDefault="002273BD" w:rsidP="00F42F39">
      <w:pPr>
        <w:spacing w:line="360" w:lineRule="auto"/>
        <w:jc w:val="both"/>
        <w:rPr>
          <w:rFonts w:ascii="Sakkal Majalla" w:hAnsi="Sakkal Majalla" w:cs="Sakkal Majalla"/>
          <w:sz w:val="24"/>
          <w:szCs w:val="24"/>
          <w:rtl/>
          <w:lang w:bidi="ar-EG"/>
        </w:rPr>
      </w:pPr>
      <w:r w:rsidRPr="005F55DD">
        <w:rPr>
          <w:rFonts w:ascii="Sakkal Majalla" w:hAnsi="Sakkal Majalla" w:cs="Sakkal Majalla"/>
          <w:b/>
          <w:bCs/>
          <w:sz w:val="24"/>
          <w:szCs w:val="24"/>
          <w:shd w:val="clear" w:color="auto" w:fill="FFFFFF"/>
          <w:rtl/>
        </w:rPr>
        <w:lastRenderedPageBreak/>
        <w:t>دراسة (</w:t>
      </w:r>
      <w:r w:rsidR="00185193" w:rsidRPr="005F55DD">
        <w:rPr>
          <w:rFonts w:ascii="Sakkal Majalla" w:hAnsi="Sakkal Majalla" w:cs="Sakkal Majalla"/>
          <w:b/>
          <w:bCs/>
          <w:sz w:val="24"/>
          <w:szCs w:val="24"/>
          <w:shd w:val="clear" w:color="auto" w:fill="FFFFFF"/>
          <w:rtl/>
        </w:rPr>
        <w:t>شكر</w:t>
      </w:r>
      <w:r w:rsidR="00185193" w:rsidRPr="005F55DD">
        <w:rPr>
          <w:rFonts w:ascii="Sakkal Majalla" w:hAnsi="Sakkal Majalla" w:cs="Sakkal Majalla"/>
          <w:b/>
          <w:bCs/>
          <w:sz w:val="24"/>
          <w:szCs w:val="24"/>
          <w:shd w:val="clear" w:color="auto" w:fill="FFFFFF"/>
        </w:rPr>
        <w:t xml:space="preserve">, </w:t>
      </w:r>
      <w:r w:rsidR="00185193" w:rsidRPr="005F55DD">
        <w:rPr>
          <w:rFonts w:ascii="Sakkal Majalla" w:hAnsi="Sakkal Majalla" w:cs="Sakkal Majalla"/>
          <w:b/>
          <w:bCs/>
          <w:sz w:val="24"/>
          <w:szCs w:val="24"/>
          <w:shd w:val="clear" w:color="auto" w:fill="FFFFFF"/>
          <w:rtl/>
        </w:rPr>
        <w:t>2024).</w:t>
      </w:r>
      <w:r w:rsidRPr="005F55DD">
        <w:rPr>
          <w:rFonts w:ascii="Sakkal Majalla" w:hAnsi="Sakkal Majalla" w:cs="Sakkal Majalla"/>
          <w:b/>
          <w:bCs/>
          <w:sz w:val="24"/>
          <w:szCs w:val="24"/>
          <w:shd w:val="clear" w:color="auto" w:fill="FFFFFF"/>
          <w:rtl/>
        </w:rPr>
        <w:t xml:space="preserve"> بعنوان "</w:t>
      </w:r>
      <w:r w:rsidR="00185193" w:rsidRPr="005F55DD">
        <w:rPr>
          <w:rFonts w:ascii="Sakkal Majalla" w:hAnsi="Sakkal Majalla" w:cs="Sakkal Majalla"/>
          <w:b/>
          <w:bCs/>
          <w:sz w:val="24"/>
          <w:szCs w:val="24"/>
          <w:shd w:val="clear" w:color="auto" w:fill="FFFFFF"/>
          <w:rtl/>
        </w:rPr>
        <w:t xml:space="preserve"> دور تقنيات الذكاء الاصطناعي في تعزيز تطبيق إطار</w:t>
      </w:r>
      <w:r w:rsidR="00185193" w:rsidRPr="005F55DD">
        <w:rPr>
          <w:rFonts w:ascii="Sakkal Majalla" w:hAnsi="Sakkal Majalla" w:cs="Sakkal Majalla"/>
          <w:b/>
          <w:bCs/>
          <w:sz w:val="24"/>
          <w:szCs w:val="24"/>
          <w:shd w:val="clear" w:color="auto" w:fill="FFFFFF"/>
        </w:rPr>
        <w:t xml:space="preserve"> (COSO) </w:t>
      </w:r>
      <w:r w:rsidR="00185193" w:rsidRPr="005F55DD">
        <w:rPr>
          <w:rFonts w:ascii="Sakkal Majalla" w:hAnsi="Sakkal Majalla" w:cs="Sakkal Majalla"/>
          <w:b/>
          <w:bCs/>
          <w:sz w:val="24"/>
          <w:szCs w:val="24"/>
          <w:shd w:val="clear" w:color="auto" w:fill="FFFFFF"/>
          <w:rtl/>
        </w:rPr>
        <w:t xml:space="preserve">للرقابة الداخلية لإدارة المخاطر التشغيلية في صناعة البنوك وأثره علي الأداء </w:t>
      </w:r>
      <w:r w:rsidR="003E4108" w:rsidRPr="005F55DD">
        <w:rPr>
          <w:rFonts w:ascii="Sakkal Majalla" w:hAnsi="Sakkal Majalla" w:cs="Sakkal Majalla"/>
          <w:b/>
          <w:bCs/>
          <w:sz w:val="24"/>
          <w:szCs w:val="24"/>
          <w:shd w:val="clear" w:color="auto" w:fill="FFFFFF"/>
          <w:rtl/>
        </w:rPr>
        <w:t>المالي"</w:t>
      </w:r>
      <w:r w:rsidR="003E4108" w:rsidRPr="005F55DD">
        <w:rPr>
          <w:rFonts w:ascii="Sakkal Majalla" w:hAnsi="Sakkal Majalla" w:cs="Sakkal Majalla"/>
          <w:sz w:val="24"/>
          <w:szCs w:val="24"/>
          <w:rtl/>
          <w:lang w:bidi="ar-EG"/>
        </w:rPr>
        <w:t xml:space="preserve"> </w:t>
      </w:r>
      <w:r w:rsidR="00185193" w:rsidRPr="005F55DD">
        <w:rPr>
          <w:rFonts w:ascii="Sakkal Majalla" w:hAnsi="Sakkal Majalla" w:cs="Sakkal Majalla"/>
          <w:sz w:val="24"/>
          <w:szCs w:val="24"/>
          <w:shd w:val="clear" w:color="auto" w:fill="FFFFFF"/>
          <w:rtl/>
        </w:rPr>
        <w:t xml:space="preserve">يهدف هذا البحث إلى استكشاف استخدامات الذكاء الاصطناعي كأحد الأساليب الحديثة التي تعزز </w:t>
      </w:r>
      <w:r w:rsidR="003E4108" w:rsidRPr="005F55DD">
        <w:rPr>
          <w:rFonts w:ascii="Sakkal Majalla" w:hAnsi="Sakkal Majalla" w:cs="Sakkal Majalla"/>
          <w:sz w:val="24"/>
          <w:szCs w:val="24"/>
          <w:shd w:val="clear" w:color="auto" w:fill="FFFFFF"/>
          <w:rtl/>
        </w:rPr>
        <w:t>الأداء المالي</w:t>
      </w:r>
      <w:r w:rsidR="00185193" w:rsidRPr="005F55DD">
        <w:rPr>
          <w:rFonts w:ascii="Sakkal Majalla" w:hAnsi="Sakkal Majalla" w:cs="Sakkal Majalla"/>
          <w:sz w:val="24"/>
          <w:szCs w:val="24"/>
          <w:shd w:val="clear" w:color="auto" w:fill="FFFFFF"/>
          <w:rtl/>
        </w:rPr>
        <w:t xml:space="preserve"> في القطاع المصرفي. كما يسعى إلى توضيح دور الرقابة الداخلية في إدارة المخاطر التشغيلية، بالإضافة إلى أهمية استخدامها والفوائد الناتجة عنها، مما يسهم في تحسين أداء القطاع وزيادة ربحيته. يبرز البحث أيضًا الدور الفعال لتطبيقات الذكاء الاصطناعي في إدارة الأنشطة الرقابية، مما يعزز الأداء المالي. تم اختيار القطاع المصرفي كمجتمع للدراسة نظرًا لأهميته في التطور الاقتصادي للبلد. تم توزيع استبيان على عينة من موظفي البنوك بلغ عددهم 735، وتم استلام 220 استمارة صالحة. استخدم الباحثان برنامجي</w:t>
      </w:r>
      <w:r w:rsidR="00185193" w:rsidRPr="005F55DD">
        <w:rPr>
          <w:rFonts w:ascii="Sakkal Majalla" w:hAnsi="Sakkal Majalla" w:cs="Sakkal Majalla"/>
          <w:sz w:val="24"/>
          <w:szCs w:val="24"/>
          <w:shd w:val="clear" w:color="auto" w:fill="FFFFFF"/>
        </w:rPr>
        <w:t xml:space="preserve"> SPSS v23 </w:t>
      </w:r>
      <w:r w:rsidR="00185193" w:rsidRPr="005F55DD">
        <w:rPr>
          <w:rFonts w:ascii="Sakkal Majalla" w:hAnsi="Sakkal Majalla" w:cs="Sakkal Majalla"/>
          <w:sz w:val="24"/>
          <w:szCs w:val="24"/>
          <w:shd w:val="clear" w:color="auto" w:fill="FFFFFF"/>
          <w:rtl/>
        </w:rPr>
        <w:t>و</w:t>
      </w:r>
      <w:r w:rsidR="00185193" w:rsidRPr="005F55DD">
        <w:rPr>
          <w:rFonts w:ascii="Sakkal Majalla" w:hAnsi="Sakkal Majalla" w:cs="Sakkal Majalla"/>
          <w:sz w:val="24"/>
          <w:szCs w:val="24"/>
          <w:shd w:val="clear" w:color="auto" w:fill="FFFFFF"/>
        </w:rPr>
        <w:t xml:space="preserve">AMOS v23 </w:t>
      </w:r>
      <w:r w:rsidR="00185193" w:rsidRPr="005F55DD">
        <w:rPr>
          <w:rFonts w:ascii="Sakkal Majalla" w:hAnsi="Sakkal Majalla" w:cs="Sakkal Majalla"/>
          <w:sz w:val="24"/>
          <w:szCs w:val="24"/>
          <w:shd w:val="clear" w:color="auto" w:fill="FFFFFF"/>
          <w:rtl/>
        </w:rPr>
        <w:t>لاختبار فرضيات الدراسة ومناقشتها. وقد توصلت الدراسة إلى أن هناك تأثيرًا ذا دلالة معنوية للذكاء الاصطناعي في تعزيز تطبيق إطار</w:t>
      </w:r>
      <w:r w:rsidR="00185193" w:rsidRPr="005F55DD">
        <w:rPr>
          <w:rFonts w:ascii="Sakkal Majalla" w:hAnsi="Sakkal Majalla" w:cs="Sakkal Majalla"/>
          <w:sz w:val="24"/>
          <w:szCs w:val="24"/>
          <w:shd w:val="clear" w:color="auto" w:fill="FFFFFF"/>
        </w:rPr>
        <w:t xml:space="preserve"> (COSO) </w:t>
      </w:r>
      <w:r w:rsidR="00185193" w:rsidRPr="005F55DD">
        <w:rPr>
          <w:rFonts w:ascii="Sakkal Majalla" w:hAnsi="Sakkal Majalla" w:cs="Sakkal Majalla"/>
          <w:sz w:val="24"/>
          <w:szCs w:val="24"/>
          <w:shd w:val="clear" w:color="auto" w:fill="FFFFFF"/>
          <w:rtl/>
        </w:rPr>
        <w:t>للرقابة الداخلية في إدارة المخاطر التشغيلية، مما يساهم في تحسين أداء قطاع المصارف</w:t>
      </w:r>
      <w:r w:rsidR="00185193" w:rsidRPr="005F55DD">
        <w:rPr>
          <w:rFonts w:ascii="Sakkal Majalla" w:hAnsi="Sakkal Majalla" w:cs="Sakkal Majalla"/>
          <w:sz w:val="24"/>
          <w:szCs w:val="24"/>
          <w:shd w:val="clear" w:color="auto" w:fill="FFFFFF"/>
        </w:rPr>
        <w:t>.</w:t>
      </w:r>
    </w:p>
    <w:p w14:paraId="271D918A" w14:textId="3721E99F" w:rsidR="00185193" w:rsidRPr="005F55DD" w:rsidRDefault="00185193" w:rsidP="00F42F39">
      <w:pPr>
        <w:spacing w:line="360" w:lineRule="auto"/>
        <w:jc w:val="both"/>
        <w:rPr>
          <w:rFonts w:ascii="Sakkal Majalla" w:hAnsi="Sakkal Majalla" w:cs="Sakkal Majalla"/>
          <w:b/>
          <w:bCs/>
          <w:sz w:val="24"/>
          <w:szCs w:val="24"/>
          <w:u w:val="single"/>
          <w:rtl/>
        </w:rPr>
      </w:pPr>
    </w:p>
    <w:p w14:paraId="05DECCE4" w14:textId="30F999DD" w:rsidR="002273BD" w:rsidRPr="00550D49" w:rsidRDefault="003E4108" w:rsidP="00F42F39">
      <w:pPr>
        <w:spacing w:line="360" w:lineRule="auto"/>
        <w:jc w:val="both"/>
        <w:rPr>
          <w:rFonts w:ascii="Sakkal Majalla" w:hAnsi="Sakkal Majalla" w:cs="Sakkal Majalla"/>
          <w:b/>
          <w:bCs/>
          <w:sz w:val="24"/>
          <w:szCs w:val="24"/>
          <w:u w:val="single"/>
          <w:rtl/>
        </w:rPr>
      </w:pPr>
      <w:r w:rsidRPr="005F55DD">
        <w:rPr>
          <w:rFonts w:ascii="Sakkal Majalla" w:hAnsi="Sakkal Majalla" w:cs="Sakkal Majalla"/>
          <w:b/>
          <w:bCs/>
          <w:sz w:val="24"/>
          <w:szCs w:val="24"/>
          <w:shd w:val="clear" w:color="auto" w:fill="FFFFFF"/>
          <w:rtl/>
        </w:rPr>
        <w:t>دراسة (</w:t>
      </w:r>
      <w:r w:rsidR="00185193" w:rsidRPr="005F55DD">
        <w:rPr>
          <w:rFonts w:ascii="Sakkal Majalla" w:hAnsi="Sakkal Majalla" w:cs="Sakkal Majalla"/>
          <w:b/>
          <w:bCs/>
          <w:sz w:val="24"/>
          <w:szCs w:val="24"/>
          <w:shd w:val="clear" w:color="auto" w:fill="FFFFFF"/>
          <w:rtl/>
        </w:rPr>
        <w:t xml:space="preserve"> فراس </w:t>
      </w:r>
      <w:r w:rsidRPr="005F55DD">
        <w:rPr>
          <w:rFonts w:ascii="Sakkal Majalla" w:hAnsi="Sakkal Majalla" w:cs="Sakkal Majalla"/>
          <w:b/>
          <w:bCs/>
          <w:sz w:val="24"/>
          <w:szCs w:val="24"/>
          <w:shd w:val="clear" w:color="auto" w:fill="FFFFFF"/>
          <w:rtl/>
        </w:rPr>
        <w:t xml:space="preserve">، </w:t>
      </w:r>
      <w:r w:rsidR="00185193" w:rsidRPr="005F55DD">
        <w:rPr>
          <w:rFonts w:ascii="Sakkal Majalla" w:hAnsi="Sakkal Majalla" w:cs="Sakkal Majalla"/>
          <w:b/>
          <w:bCs/>
          <w:sz w:val="24"/>
          <w:szCs w:val="24"/>
          <w:shd w:val="clear" w:color="auto" w:fill="FFFFFF"/>
          <w:rtl/>
        </w:rPr>
        <w:t>2025)</w:t>
      </w:r>
      <w:r w:rsidRPr="005F55DD">
        <w:rPr>
          <w:rFonts w:ascii="Sakkal Majalla" w:hAnsi="Sakkal Majalla" w:cs="Sakkal Majalla"/>
          <w:b/>
          <w:bCs/>
          <w:sz w:val="24"/>
          <w:szCs w:val="24"/>
          <w:shd w:val="clear" w:color="auto" w:fill="FFFFFF"/>
          <w:rtl/>
        </w:rPr>
        <w:t>"</w:t>
      </w:r>
      <w:r w:rsidR="00185193" w:rsidRPr="005F55DD">
        <w:rPr>
          <w:rFonts w:ascii="Sakkal Majalla" w:hAnsi="Sakkal Majalla" w:cs="Sakkal Majalla"/>
          <w:b/>
          <w:bCs/>
          <w:sz w:val="24"/>
          <w:szCs w:val="24"/>
          <w:shd w:val="clear" w:color="auto" w:fill="FFFFFF"/>
          <w:rtl/>
        </w:rPr>
        <w:t xml:space="preserve"> تأثير الذكاء الاصطناعي على إدارة المخاطر في البنوك السعودية: (دراسة استطلاعية لأراء عينة من موظفي البنوك في مدينة جدة</w:t>
      </w:r>
      <w:r w:rsidRPr="005F55DD">
        <w:rPr>
          <w:rFonts w:ascii="Sakkal Majalla" w:hAnsi="Sakkal Majalla" w:cs="Sakkal Majalla"/>
          <w:b/>
          <w:bCs/>
          <w:sz w:val="24"/>
          <w:szCs w:val="24"/>
          <w:shd w:val="clear" w:color="auto" w:fill="FFFFFF"/>
        </w:rPr>
        <w:t xml:space="preserve"> </w:t>
      </w:r>
      <w:r w:rsidRPr="005F55DD">
        <w:rPr>
          <w:rFonts w:ascii="Sakkal Majalla" w:hAnsi="Sakkal Majalla" w:cs="Sakkal Majalla"/>
          <w:b/>
          <w:bCs/>
          <w:sz w:val="24"/>
          <w:szCs w:val="24"/>
          <w:shd w:val="clear" w:color="auto" w:fill="FFFFFF"/>
          <w:rtl/>
        </w:rPr>
        <w:t>"</w:t>
      </w:r>
      <w:r w:rsidR="00185193" w:rsidRPr="005F55DD">
        <w:rPr>
          <w:rFonts w:ascii="Sakkal Majalla" w:eastAsia="Times New Roman" w:hAnsi="Sakkal Majalla" w:cs="Sakkal Majalla"/>
          <w:kern w:val="0"/>
          <w:sz w:val="24"/>
          <w:szCs w:val="24"/>
          <w:rtl/>
          <w:lang w:val="en-GB" w:eastAsia="en-GB"/>
          <w14:ligatures w14:val="none"/>
        </w:rPr>
        <w:t>تهدف هذه الدراسة إلى تحليل مدى تبني البنوك للذكاء الاصطناعي في إدارة المخاطر، وتقييم تأثير الذكاء الاصطناعي على تحسين استراتيجيات إدارة المخاطر، إضافة إلى التعرف على التحديات التي تواجه البنوك عند استخدام الذكاء الاصطناعي في هذا المجال، مع تقديم توصيات لتعزيز الاستفادة من الذكاء الاصطناعي في إدارة المخاطر المصرفية، من خلال دراسة استطلاعية تشمل عينة عشوائية من موظفي البنوك في مدينة جدة عددهم 350 موظف، حيث يعتمد البحث على المنهج الوصفي، اعتمدت الدراسة في جمع البيانات من المصادر الأولية على أداة الاستبيان،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 كما يعرض البحث تحليل تأثير الذكاء الاصطناعي على تقييم المخاطر وإدارتها بهدف الكشف عن أهمية تطبيق هذه التقنيات في مجال البنوك والمؤسسات المالية. تم تحليل البيانات باستخدام برنامج</w:t>
      </w:r>
      <w:r w:rsidR="00185193" w:rsidRPr="005F55DD">
        <w:rPr>
          <w:rFonts w:ascii="Sakkal Majalla" w:eastAsia="Times New Roman" w:hAnsi="Sakkal Majalla" w:cs="Sakkal Majalla"/>
          <w:kern w:val="0"/>
          <w:sz w:val="24"/>
          <w:szCs w:val="24"/>
          <w:lang w:val="en-GB" w:eastAsia="en-GB"/>
          <w14:ligatures w14:val="none"/>
        </w:rPr>
        <w:t xml:space="preserve"> SPSS .</w:t>
      </w:r>
      <w:r w:rsidRPr="005F55DD">
        <w:rPr>
          <w:rFonts w:ascii="Sakkal Majalla" w:hAnsi="Sakkal Majalla" w:cs="Sakkal Majalla"/>
          <w:b/>
          <w:bCs/>
          <w:sz w:val="24"/>
          <w:szCs w:val="24"/>
          <w:u w:val="single"/>
          <w:rtl/>
        </w:rPr>
        <w:t xml:space="preserve"> </w:t>
      </w:r>
      <w:r w:rsidR="00185193" w:rsidRPr="005F55DD">
        <w:rPr>
          <w:rFonts w:ascii="Sakkal Majalla" w:eastAsia="Times New Roman" w:hAnsi="Sakkal Majalla" w:cs="Sakkal Majalla"/>
          <w:kern w:val="0"/>
          <w:sz w:val="24"/>
          <w:szCs w:val="24"/>
          <w:rtl/>
          <w:lang w:val="en-GB" w:eastAsia="en-GB"/>
          <w14:ligatures w14:val="none"/>
        </w:rPr>
        <w:t>كما توصلت الدراسة إلى عدة نتائج أهمها أن الذكاء الاصطناعي يلعب دورًا متزايد الأهمية في إدارة المخاطر في البنوك السعودية، حيث يوفر أدوات متقدمة لتحليل البيانات والتنبؤ بالمخاطر، مما يساعد في تحسين كفاءة العمليات المالية وتقليل المخاطر التشغيلية. ومع ذلك، لا تزال هناك تحديات تتعلق بالتكلفة، والتدريب، وحماية البيانات، مما يستلزم تطوير سياسات متكاملة لضمان تطبيق الذكاء الاصطناعي بشكل فعّال ومستدام في القطاع المصرفي السعودي. وأوصت الدراسة بعدة توصيات أهمها زيادة استثمارات البنوك السعودية في تطوير وتحديث أنظمة الذكاء الاصطناعي المخصصة لإدارة المخاطر، مع التركيز على استخدام تقنيات التعلم الآلي وتحليل البيانات الضخمة للكشف المبكر عن المخاطر التشغيلية والمالية</w:t>
      </w:r>
      <w:r w:rsidR="00185193" w:rsidRPr="005F55DD">
        <w:rPr>
          <w:rFonts w:ascii="Sakkal Majalla" w:eastAsia="Times New Roman" w:hAnsi="Sakkal Majalla" w:cs="Sakkal Majalla"/>
          <w:kern w:val="0"/>
          <w:sz w:val="24"/>
          <w:szCs w:val="24"/>
          <w:lang w:val="en-GB" w:eastAsia="en-GB"/>
          <w14:ligatures w14:val="none"/>
        </w:rPr>
        <w:t>.</w:t>
      </w:r>
    </w:p>
    <w:p w14:paraId="3AC5E938" w14:textId="1099AB74" w:rsidR="002273BD" w:rsidRPr="005F55DD" w:rsidRDefault="003E4108" w:rsidP="00F42F39">
      <w:pPr>
        <w:shd w:val="clear" w:color="auto" w:fill="FFFFFF"/>
        <w:spacing w:before="300" w:after="0" w:line="360" w:lineRule="auto"/>
        <w:jc w:val="both"/>
        <w:rPr>
          <w:rFonts w:ascii="Sakkal Majalla" w:eastAsia="Times New Roman" w:hAnsi="Sakkal Majalla" w:cs="Sakkal Majalla"/>
          <w:kern w:val="0"/>
          <w:sz w:val="24"/>
          <w:szCs w:val="24"/>
          <w:lang w:val="en-GB" w:eastAsia="en-GB"/>
          <w14:ligatures w14:val="none"/>
        </w:rPr>
      </w:pPr>
      <w:r w:rsidRPr="005F55DD">
        <w:rPr>
          <w:rFonts w:ascii="Sakkal Majalla" w:hAnsi="Sakkal Majalla" w:cs="Sakkal Majalla"/>
          <w:b/>
          <w:bCs/>
          <w:sz w:val="24"/>
          <w:szCs w:val="24"/>
          <w:shd w:val="clear" w:color="auto" w:fill="FFFFFF"/>
          <w:rtl/>
        </w:rPr>
        <w:t>دراسة (</w:t>
      </w:r>
      <w:r w:rsidR="002273BD" w:rsidRPr="005F55DD">
        <w:rPr>
          <w:rFonts w:ascii="Sakkal Majalla" w:hAnsi="Sakkal Majalla" w:cs="Sakkal Majalla"/>
          <w:b/>
          <w:bCs/>
          <w:sz w:val="24"/>
          <w:szCs w:val="24"/>
          <w:shd w:val="clear" w:color="auto" w:fill="FFFFFF"/>
          <w:rtl/>
        </w:rPr>
        <w:t xml:space="preserve">حمد </w:t>
      </w:r>
      <w:r w:rsidRPr="005F55DD">
        <w:rPr>
          <w:rFonts w:ascii="Sakkal Majalla" w:hAnsi="Sakkal Majalla" w:cs="Sakkal Majalla"/>
          <w:b/>
          <w:bCs/>
          <w:sz w:val="24"/>
          <w:szCs w:val="24"/>
          <w:shd w:val="clear" w:color="auto" w:fill="FFFFFF"/>
          <w:rtl/>
        </w:rPr>
        <w:t xml:space="preserve">و </w:t>
      </w:r>
      <w:r w:rsidR="002273BD" w:rsidRPr="005F55DD">
        <w:rPr>
          <w:rFonts w:ascii="Sakkal Majalla" w:hAnsi="Sakkal Majalla" w:cs="Sakkal Majalla"/>
          <w:b/>
          <w:bCs/>
          <w:sz w:val="24"/>
          <w:szCs w:val="24"/>
          <w:shd w:val="clear" w:color="auto" w:fill="FFFFFF"/>
        </w:rPr>
        <w:t xml:space="preserve"> </w:t>
      </w:r>
      <w:r w:rsidR="002273BD" w:rsidRPr="005F55DD">
        <w:rPr>
          <w:rFonts w:ascii="Sakkal Majalla" w:hAnsi="Sakkal Majalla" w:cs="Sakkal Majalla"/>
          <w:b/>
          <w:bCs/>
          <w:sz w:val="24"/>
          <w:szCs w:val="24"/>
          <w:shd w:val="clear" w:color="auto" w:fill="FFFFFF"/>
          <w:rtl/>
        </w:rPr>
        <w:t xml:space="preserve">محمد </w:t>
      </w:r>
      <w:r w:rsidRPr="005F55DD">
        <w:rPr>
          <w:rFonts w:ascii="Sakkal Majalla" w:hAnsi="Sakkal Majalla" w:cs="Sakkal Majalla"/>
          <w:b/>
          <w:bCs/>
          <w:sz w:val="24"/>
          <w:szCs w:val="24"/>
          <w:shd w:val="clear" w:color="auto" w:fill="FFFFFF"/>
          <w:rtl/>
        </w:rPr>
        <w:t xml:space="preserve">، </w:t>
      </w:r>
      <w:r w:rsidR="002273BD" w:rsidRPr="005F55DD">
        <w:rPr>
          <w:rFonts w:ascii="Sakkal Majalla" w:hAnsi="Sakkal Majalla" w:cs="Sakkal Majalla"/>
          <w:b/>
          <w:bCs/>
          <w:sz w:val="24"/>
          <w:szCs w:val="24"/>
          <w:shd w:val="clear" w:color="auto" w:fill="FFFFFF"/>
          <w:rtl/>
        </w:rPr>
        <w:t>2025)</w:t>
      </w:r>
      <w:r w:rsidRPr="005F55DD">
        <w:rPr>
          <w:rFonts w:ascii="Sakkal Majalla" w:hAnsi="Sakkal Majalla" w:cs="Sakkal Majalla"/>
          <w:b/>
          <w:bCs/>
          <w:sz w:val="24"/>
          <w:szCs w:val="24"/>
          <w:shd w:val="clear" w:color="auto" w:fill="FFFFFF"/>
          <w:rtl/>
        </w:rPr>
        <w:t xml:space="preserve"> بعنوان " </w:t>
      </w:r>
      <w:r w:rsidR="002273BD" w:rsidRPr="005F55DD">
        <w:rPr>
          <w:rFonts w:ascii="Sakkal Majalla" w:hAnsi="Sakkal Majalla" w:cs="Sakkal Majalla"/>
          <w:b/>
          <w:bCs/>
          <w:sz w:val="24"/>
          <w:szCs w:val="24"/>
          <w:shd w:val="clear" w:color="auto" w:fill="FFFFFF"/>
          <w:rtl/>
        </w:rPr>
        <w:t xml:space="preserve"> دور الذكاء الاصطناعي في تحسين إدارة المخاطر وإدارة الكوارث</w:t>
      </w:r>
      <w:r w:rsidR="002273BD" w:rsidRPr="005F55DD">
        <w:rPr>
          <w:rFonts w:ascii="Sakkal Majalla" w:hAnsi="Sakkal Majalla" w:cs="Sakkal Majalla"/>
          <w:b/>
          <w:bCs/>
          <w:sz w:val="24"/>
          <w:szCs w:val="24"/>
          <w:shd w:val="clear" w:color="auto" w:fill="FFFFFF"/>
        </w:rPr>
        <w:t>.</w:t>
      </w:r>
      <w:r w:rsidRPr="005F55DD">
        <w:rPr>
          <w:rFonts w:ascii="Sakkal Majalla" w:hAnsi="Sakkal Majalla" w:cs="Sakkal Majalla"/>
          <w:b/>
          <w:bCs/>
          <w:sz w:val="24"/>
          <w:szCs w:val="24"/>
          <w:shd w:val="clear" w:color="auto" w:fill="FFFFFF"/>
          <w:rtl/>
        </w:rPr>
        <w:t>"</w:t>
      </w:r>
      <w:r w:rsidRPr="005F55DD">
        <w:rPr>
          <w:rFonts w:ascii="Sakkal Majalla" w:eastAsia="Times New Roman" w:hAnsi="Sakkal Majalla" w:cs="Sakkal Majalla"/>
          <w:kern w:val="0"/>
          <w:sz w:val="24"/>
          <w:szCs w:val="24"/>
          <w:rtl/>
          <w:lang w:val="en-GB" w:eastAsia="en-GB"/>
          <w14:ligatures w14:val="none"/>
        </w:rPr>
        <w:t xml:space="preserve"> </w:t>
      </w:r>
      <w:r w:rsidR="002273BD" w:rsidRPr="005F55DD">
        <w:rPr>
          <w:rFonts w:ascii="Sakkal Majalla" w:hAnsi="Sakkal Majalla" w:cs="Sakkal Majalla"/>
          <w:sz w:val="24"/>
          <w:szCs w:val="24"/>
          <w:shd w:val="clear" w:color="auto" w:fill="FFFFFF"/>
          <w:rtl/>
        </w:rPr>
        <w:t xml:space="preserve">هدفت هذه الدراسة إلى استكشاف دور الذكاء الاصطناعي في دعم جهود إدارة المخاطر وإدارة الكوارث، إلى جانب التعرف على المفاهيم الأساسية لهذين المجالين. وقد ركزت الدراسة على أهمية استخدام تقنيات الذكاء الاصطناعي مثل تعلم الآلة، وتحليل البيانات، وتحليل السيناريوهات، وتحسين </w:t>
      </w:r>
      <w:r w:rsidR="002273BD" w:rsidRPr="005F55DD">
        <w:rPr>
          <w:rFonts w:ascii="Sakkal Majalla" w:hAnsi="Sakkal Majalla" w:cs="Sakkal Majalla"/>
          <w:sz w:val="24"/>
          <w:szCs w:val="24"/>
          <w:shd w:val="clear" w:color="auto" w:fill="FFFFFF"/>
          <w:rtl/>
        </w:rPr>
        <w:lastRenderedPageBreak/>
        <w:t>النماذج التنبؤية، لما لها من قدرة على تحليل كميات ضخمة من البيانات وتقديم حلول فعّالة تسهم في تقليل المخاطر وتعزيز كفاءة الاستجابة للأوضاع المعقدة. وبيّنت النتائج أن الذكاء الاصطناعي يمثل أداة محورية في هذا السياق، من خلال الكشف عن الأنماط والعلاقات التي قد تشير إلى مخاطر محتملة، وتوفير استراتيجيات وقائية وتنبؤية. كما أوضحت الدراسة أن إدارة المخاطر هي عملية منظمة تشمل مجموعة من الخطوات لتحديد وتحليل وتقييم ومعالجة المخاطر، في حين أن إدارة الكوارث تُعنى بالتخطيط والتنظيم والاستجابة للحوادث الطارئة سواء كانت طبيعية أو من صنع الإنسان. وقد توصلت الدراسة إلى أن الذكاء الاصطناعي يُعد عاملًا مساعدًا فاعلًا في تحسين دقة تقييم المخاطر والتنبؤ بها، مما يعزز من كفاءة وفعالية عمليات إدارة المخاطر والكوارث</w:t>
      </w:r>
      <w:r w:rsidR="002273BD" w:rsidRPr="005F55DD">
        <w:rPr>
          <w:rFonts w:ascii="Sakkal Majalla" w:hAnsi="Sakkal Majalla" w:cs="Sakkal Majalla"/>
          <w:sz w:val="24"/>
          <w:szCs w:val="24"/>
          <w:shd w:val="clear" w:color="auto" w:fill="FFFFFF"/>
        </w:rPr>
        <w:t>.</w:t>
      </w:r>
    </w:p>
    <w:p w14:paraId="3C934279" w14:textId="7869ED67" w:rsidR="002273BD" w:rsidRPr="005F55DD" w:rsidRDefault="002273BD" w:rsidP="00F42F39">
      <w:pPr>
        <w:spacing w:line="360" w:lineRule="auto"/>
        <w:jc w:val="both"/>
        <w:rPr>
          <w:rFonts w:ascii="Sakkal Majalla" w:hAnsi="Sakkal Majalla" w:cs="Sakkal Majalla"/>
          <w:b/>
          <w:bCs/>
          <w:sz w:val="24"/>
          <w:szCs w:val="24"/>
          <w:u w:val="single"/>
          <w:rtl/>
          <w:lang w:val="en-GB"/>
        </w:rPr>
      </w:pPr>
    </w:p>
    <w:p w14:paraId="629192CC" w14:textId="1349C178" w:rsidR="002273BD" w:rsidRPr="007717BB" w:rsidRDefault="003E4108" w:rsidP="007717BB">
      <w:pPr>
        <w:spacing w:line="360" w:lineRule="auto"/>
        <w:jc w:val="both"/>
        <w:rPr>
          <w:rFonts w:ascii="Sakkal Majalla" w:hAnsi="Sakkal Majalla" w:cs="Sakkal Majalla"/>
          <w:sz w:val="24"/>
          <w:szCs w:val="24"/>
          <w:shd w:val="clear" w:color="auto" w:fill="FFFFFF"/>
          <w:rtl/>
        </w:rPr>
      </w:pPr>
      <w:r w:rsidRPr="005F55DD">
        <w:rPr>
          <w:rFonts w:ascii="Sakkal Majalla" w:hAnsi="Sakkal Majalla" w:cs="Sakkal Majalla"/>
          <w:b/>
          <w:bCs/>
          <w:sz w:val="24"/>
          <w:szCs w:val="24"/>
          <w:shd w:val="clear" w:color="auto" w:fill="FFFFFF"/>
          <w:rtl/>
        </w:rPr>
        <w:t xml:space="preserve">دراسة </w:t>
      </w:r>
      <w:r w:rsidR="00550D49">
        <w:rPr>
          <w:rFonts w:ascii="Sakkal Majalla" w:hAnsi="Sakkal Majalla" w:cs="Sakkal Majalla" w:hint="cs"/>
          <w:b/>
          <w:bCs/>
          <w:sz w:val="24"/>
          <w:szCs w:val="24"/>
          <w:shd w:val="clear" w:color="auto" w:fill="FFFFFF"/>
          <w:rtl/>
        </w:rPr>
        <w:t>(</w:t>
      </w:r>
      <w:r w:rsidR="002273BD" w:rsidRPr="005F55DD">
        <w:rPr>
          <w:rFonts w:ascii="Sakkal Majalla" w:hAnsi="Sakkal Majalla" w:cs="Sakkal Majalla"/>
          <w:b/>
          <w:bCs/>
          <w:sz w:val="24"/>
          <w:szCs w:val="24"/>
          <w:shd w:val="clear" w:color="auto" w:fill="FFFFFF"/>
          <w:rtl/>
        </w:rPr>
        <w:t xml:space="preserve">أحمد </w:t>
      </w:r>
      <w:r w:rsidRPr="005F55DD">
        <w:rPr>
          <w:rFonts w:ascii="Sakkal Majalla" w:hAnsi="Sakkal Majalla" w:cs="Sakkal Majalla"/>
          <w:b/>
          <w:bCs/>
          <w:sz w:val="24"/>
          <w:szCs w:val="24"/>
          <w:shd w:val="clear" w:color="auto" w:fill="FFFFFF"/>
          <w:rtl/>
        </w:rPr>
        <w:t xml:space="preserve">، </w:t>
      </w:r>
      <w:r w:rsidR="002273BD" w:rsidRPr="005F55DD">
        <w:rPr>
          <w:rFonts w:ascii="Sakkal Majalla" w:hAnsi="Sakkal Majalla" w:cs="Sakkal Majalla"/>
          <w:b/>
          <w:bCs/>
          <w:sz w:val="24"/>
          <w:szCs w:val="24"/>
          <w:shd w:val="clear" w:color="auto" w:fill="FFFFFF"/>
          <w:rtl/>
        </w:rPr>
        <w:t>2025)</w:t>
      </w:r>
      <w:r w:rsidRPr="005F55DD">
        <w:rPr>
          <w:rFonts w:ascii="Sakkal Majalla" w:hAnsi="Sakkal Majalla" w:cs="Sakkal Majalla"/>
          <w:b/>
          <w:bCs/>
          <w:sz w:val="24"/>
          <w:szCs w:val="24"/>
          <w:shd w:val="clear" w:color="auto" w:fill="FFFFFF"/>
          <w:rtl/>
        </w:rPr>
        <w:t xml:space="preserve"> بعنوان "</w:t>
      </w:r>
      <w:r w:rsidR="002273BD" w:rsidRPr="005F55DD">
        <w:rPr>
          <w:rFonts w:ascii="Sakkal Majalla" w:hAnsi="Sakkal Majalla" w:cs="Sakkal Majalla"/>
          <w:b/>
          <w:bCs/>
          <w:sz w:val="24"/>
          <w:szCs w:val="24"/>
          <w:shd w:val="clear" w:color="auto" w:fill="FFFFFF"/>
          <w:rtl/>
        </w:rPr>
        <w:t xml:space="preserve"> دور الذكاء الاصطناعي في تعزيز الامتثال لإدارة مخاطر الأمن السيبراني</w:t>
      </w:r>
      <w:r w:rsidRPr="005F55DD">
        <w:rPr>
          <w:rFonts w:ascii="Sakkal Majalla" w:hAnsi="Sakkal Majalla" w:cs="Sakkal Majalla"/>
          <w:b/>
          <w:bCs/>
          <w:sz w:val="24"/>
          <w:szCs w:val="24"/>
          <w:shd w:val="clear" w:color="auto" w:fill="FFFFFF"/>
          <w:rtl/>
        </w:rPr>
        <w:t>"</w:t>
      </w:r>
      <w:r w:rsidRPr="005F55DD">
        <w:rPr>
          <w:rFonts w:ascii="Sakkal Majalla" w:hAnsi="Sakkal Majalla" w:cs="Sakkal Majalla"/>
          <w:sz w:val="24"/>
          <w:szCs w:val="24"/>
          <w:shd w:val="clear" w:color="auto" w:fill="FFFFFF"/>
          <w:rtl/>
        </w:rPr>
        <w:t xml:space="preserve"> </w:t>
      </w:r>
      <w:r w:rsidR="002273BD" w:rsidRPr="005F55DD">
        <w:rPr>
          <w:rFonts w:ascii="Sakkal Majalla" w:hAnsi="Sakkal Majalla" w:cs="Sakkal Majalla"/>
          <w:sz w:val="24"/>
          <w:szCs w:val="24"/>
          <w:shd w:val="clear" w:color="auto" w:fill="FFFFFF"/>
          <w:rtl/>
        </w:rPr>
        <w:t>جاءت هذه الدراسة لتستكشف دور الذكاء</w:t>
      </w:r>
      <w:r w:rsidR="002273BD" w:rsidRPr="005F55DD">
        <w:rPr>
          <w:rFonts w:ascii="Sakkal Majalla" w:hAnsi="Sakkal Majalla" w:cs="Sakkal Majalla"/>
          <w:sz w:val="24"/>
          <w:szCs w:val="24"/>
          <w:shd w:val="clear" w:color="auto" w:fill="FFFFFF"/>
        </w:rPr>
        <w:t xml:space="preserve"> </w:t>
      </w:r>
      <w:r w:rsidR="002273BD" w:rsidRPr="005F55DD">
        <w:rPr>
          <w:rFonts w:ascii="Sakkal Majalla" w:hAnsi="Sakkal Majalla" w:cs="Sakkal Majalla"/>
          <w:sz w:val="24"/>
          <w:szCs w:val="24"/>
          <w:shd w:val="clear" w:color="auto" w:fill="FFFFFF"/>
          <w:rtl/>
        </w:rPr>
        <w:t>في تعزيز إدارة مخاطر الأمن السيبراني والامتثال لها. حيث يُتيح دمج الذكاء الاصطناعي في أطر الأمن السيبراني</w:t>
      </w:r>
      <w:r w:rsidR="002273BD" w:rsidRPr="005F55DD">
        <w:rPr>
          <w:rFonts w:ascii="Sakkal Majalla" w:hAnsi="Sakkal Majalla" w:cs="Sakkal Majalla"/>
          <w:sz w:val="24"/>
          <w:szCs w:val="24"/>
          <w:shd w:val="clear" w:color="auto" w:fill="FFFFFF"/>
        </w:rPr>
        <w:t xml:space="preserve"> </w:t>
      </w:r>
      <w:r w:rsidR="002273BD" w:rsidRPr="005F55DD">
        <w:rPr>
          <w:rFonts w:ascii="Sakkal Majalla" w:hAnsi="Sakkal Majalla" w:cs="Sakkal Majalla"/>
          <w:sz w:val="24"/>
          <w:szCs w:val="24"/>
          <w:shd w:val="clear" w:color="auto" w:fill="FFFFFF"/>
          <w:rtl/>
        </w:rPr>
        <w:t>تقدمًا ملحوظًا في الكشف عن التهديدات والوقاية منها والاستجابة لها. وبالاستفادة من التقنيات المختلفة للذكاء الاصطناعي كخوارزميات التعلم الآلي</w:t>
      </w:r>
      <w:r w:rsidR="002273BD" w:rsidRPr="005F55DD">
        <w:rPr>
          <w:rFonts w:ascii="Sakkal Majalla" w:hAnsi="Sakkal Majalla" w:cs="Sakkal Majalla"/>
          <w:sz w:val="24"/>
          <w:szCs w:val="24"/>
          <w:shd w:val="clear" w:color="auto" w:fill="FFFFFF"/>
        </w:rPr>
        <w:t xml:space="preserve"> </w:t>
      </w:r>
      <w:r w:rsidR="002273BD" w:rsidRPr="005F55DD">
        <w:rPr>
          <w:rFonts w:ascii="Sakkal Majalla" w:hAnsi="Sakkal Majalla" w:cs="Sakkal Majalla"/>
          <w:sz w:val="24"/>
          <w:szCs w:val="24"/>
          <w:shd w:val="clear" w:color="auto" w:fill="FFFFFF"/>
          <w:rtl/>
        </w:rPr>
        <w:t>وتحليلات البيانات المتطورة، يُمكن لأنظمة الذكاء الاصطناعي تحليل مجموعات البيانات الضخمة بشكل آني لتحديد الأنماط والانحرافات التي تُشير إلى تهديدات أمنية محتملة. وقد توصلت الدراسة الى عدة نتائج كان من أهمها أن دمج تقنيات الذكاء الاصطناعي في عمليات ادارة مخاطر الأمن السيبراني والامتثال من خلال الأطر والمعايير المعتمدة يوفر مجموعةً واسعةً من المزايا، بما في ذلك تعزيز الكفاءة، وتحسين الدقة، واتباع نهجٍ أكثر استباقية لإدارة المخاطر. بدءًا من أتمتة المهام الروتينية، وصولًا إلى التنبؤ بالمخاطر المستقبلية وضمان خصوصية البيانات، وعدم التحييز ويعزز من النزاهة والشفافية، يُحدث الذكاء الاصطناعي ثورةً في طريقة تعامل المنظمات مع الامتثال. ومع ذلك، من المهم أن الانتباه الى أن الذكاء الاصطناعي لا يُغني عن الرقابة البشرية، بل يُمثّل أداةً فعّالة تُكمّل وتُعزّز قدرات مُختصي الامتثال. ومع استمرار تطوّر البيئات التنظيمية، سيزداد دور الذكاء الاصطناعي في الامتثال بلا شك أهميةً، مما يُساعد المنظمات على التغلّب على تعقيدات الامتثال في العصر الرقمي</w:t>
      </w:r>
      <w:r w:rsidR="002273BD" w:rsidRPr="005F55DD">
        <w:rPr>
          <w:rFonts w:ascii="Sakkal Majalla" w:hAnsi="Sakkal Majalla" w:cs="Sakkal Majalla"/>
          <w:sz w:val="24"/>
          <w:szCs w:val="24"/>
          <w:shd w:val="clear" w:color="auto" w:fill="FFFFFF"/>
        </w:rPr>
        <w:t>.</w:t>
      </w:r>
    </w:p>
    <w:p w14:paraId="31875AA4" w14:textId="5652A524" w:rsidR="00AB3910" w:rsidRPr="005F55DD" w:rsidRDefault="00AB3910" w:rsidP="00F42F39">
      <w:pPr>
        <w:pStyle w:val="Heading2"/>
        <w:spacing w:line="360" w:lineRule="auto"/>
        <w:jc w:val="both"/>
        <w:rPr>
          <w:rFonts w:ascii="Sakkal Majalla" w:hAnsi="Sakkal Majalla" w:cs="Sakkal Majalla"/>
          <w:i w:val="0"/>
          <w:iCs w:val="0"/>
          <w:sz w:val="32"/>
          <w:szCs w:val="32"/>
          <w:rtl/>
        </w:rPr>
      </w:pPr>
      <w:bookmarkStart w:id="11" w:name="_Toc225011828"/>
      <w:bookmarkStart w:id="12" w:name="_Toc225012152"/>
      <w:r w:rsidRPr="005F55DD">
        <w:rPr>
          <w:rFonts w:ascii="Sakkal Majalla" w:hAnsi="Sakkal Majalla" w:cs="Sakkal Majalla"/>
          <w:i w:val="0"/>
          <w:iCs w:val="0"/>
          <w:sz w:val="32"/>
          <w:szCs w:val="32"/>
          <w:rtl/>
        </w:rPr>
        <w:t>أولاً: التعليق على الدراسات السابقة</w:t>
      </w:r>
      <w:bookmarkEnd w:id="11"/>
      <w:bookmarkEnd w:id="12"/>
    </w:p>
    <w:p w14:paraId="374FE7DE" w14:textId="26B1DA6F"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تشير مراجعة الدراسات السابقة إلى تزايد الاهتمام الأكاديمي والتطبيقي بدراسة تطبيقات الذكاء الاصطناعي في المجالات الإدارية والتنظيمية وتأثيرها على تحسين الأداء المؤسسي، وتعزيز جودة اتخاذ القرار، وإدارة المخاطر، وتحقيق التميز المؤسسي في مختلف القطاعات الحكومية والخاصة. وقد تناولت هذه الدراسات الموضوع من زوايا متعددة</w:t>
      </w:r>
      <w:r w:rsidR="003D43D1" w:rsidRPr="00DF5572">
        <w:rPr>
          <w:rFonts w:ascii="Sakkal Majalla" w:hAnsi="Sakkal Majalla" w:cs="Sakkal Majalla" w:hint="cs"/>
          <w:sz w:val="24"/>
          <w:szCs w:val="24"/>
          <w:rtl/>
        </w:rPr>
        <w:t>.</w:t>
      </w:r>
    </w:p>
    <w:p w14:paraId="0F7F0452" w14:textId="77777777"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أظهرت العديد من الدراسات، مثل دراسة المنصوري (2021)، والعزام (2023)، والخمتاني (2023)، والسدحان (2023)، أن الذكاء الاصطناعي يمثل أداة استراتيجية لتحسين جودة القرارات الإدارية من خلال تحليل البيانات الضخمة، وتسريع عمليات المعالجة، وتوفير معلومات دقيقة في الوقت المناسب، مما يسهم في رفع كفاءة الأداء التنظيمي وتحسين مستوى الخدمات المقدمة. كما أكدت دراسة الخمتاني (2023) أن تطبيق الذكاء الاصطناعي في الخدمات الإدارية يسهم في تحسين جودة العمل الإداري وتعزيز الشفافية والكفاءة التشغيلية</w:t>
      </w:r>
      <w:r w:rsidRPr="00DF5572">
        <w:rPr>
          <w:rFonts w:ascii="Sakkal Majalla" w:hAnsi="Sakkal Majalla" w:cs="Sakkal Majalla"/>
          <w:sz w:val="24"/>
          <w:szCs w:val="24"/>
        </w:rPr>
        <w:t>.</w:t>
      </w:r>
    </w:p>
    <w:p w14:paraId="16D57B02" w14:textId="77777777"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lastRenderedPageBreak/>
        <w:t>وتتفق هذه النتائج مع دراسة توفيق ومحمد (2023)، التي أثبتت وجود تأثير معنوي للنماذج الإدارية للذكاء الاصطناعي على تحسين الأداء التشغيلي وتحقيق الأهداف التنافسية في المؤسسات المصرفية، مما يعكس الدور المحوري لهذه التقنيات في دعم القرارات الاستراتيجية وتحسين الكفاءة المؤسسية</w:t>
      </w:r>
      <w:r w:rsidRPr="00DF5572">
        <w:rPr>
          <w:rFonts w:ascii="Sakkal Majalla" w:hAnsi="Sakkal Majalla" w:cs="Sakkal Majalla"/>
          <w:sz w:val="24"/>
          <w:szCs w:val="24"/>
        </w:rPr>
        <w:t>.</w:t>
      </w:r>
    </w:p>
    <w:p w14:paraId="5B8FEBF7" w14:textId="3538556C"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ركزت مجموعة أخرى من الدراسات على العلاقة بين الذكاء الاصطناعي وإدارة المخاطر، مثل دراسة شكر (2024)، وفراس (2025)، وحمد ومحمد (2025)، وأحمد (2025)، حيث أكدت هذه الدراسات أن الذكاء الاصطناعي يسهم بشكل كبير في تحسين عمليات إدارة المخاطر من خلال</w:t>
      </w:r>
      <w:r w:rsidR="00D82E81"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تعزيز القدرة على التنبؤ بالمخاطر قبل حدوثها</w:t>
      </w:r>
      <w:r w:rsidR="00D82E81"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تحسين دقة تقييم وتحليل المخاطر التشغيلية</w:t>
      </w:r>
      <w:r w:rsidR="00D82E81"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دعم اتخاذ القرارات الوقائية والاستباقية</w:t>
      </w:r>
      <w:r w:rsidR="00D82E81"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تعزيز الامتثال التنظيمي وتحسين الرقابة الداخلية</w:t>
      </w:r>
      <w:r w:rsidRPr="00DF5572">
        <w:rPr>
          <w:rFonts w:ascii="Sakkal Majalla" w:hAnsi="Sakkal Majalla" w:cs="Sakkal Majalla"/>
          <w:sz w:val="24"/>
          <w:szCs w:val="24"/>
        </w:rPr>
        <w:t>.</w:t>
      </w:r>
    </w:p>
    <w:p w14:paraId="1C9C5E31" w14:textId="77777777" w:rsidR="003D43D1" w:rsidRPr="00DF5572" w:rsidRDefault="00832C32" w:rsidP="00F42F39">
      <w:pPr>
        <w:spacing w:line="360" w:lineRule="auto"/>
        <w:jc w:val="both"/>
        <w:rPr>
          <w:rFonts w:ascii="Sakkal Majalla" w:hAnsi="Sakkal Majalla" w:cs="Sakkal Majalla"/>
          <w:sz w:val="24"/>
          <w:szCs w:val="24"/>
          <w:rtl/>
        </w:rPr>
      </w:pPr>
      <w:r w:rsidRPr="00DF5572">
        <w:rPr>
          <w:rFonts w:ascii="Sakkal Majalla" w:hAnsi="Sakkal Majalla" w:cs="Sakkal Majalla"/>
          <w:sz w:val="24"/>
          <w:szCs w:val="24"/>
          <w:rtl/>
        </w:rPr>
        <w:t>كما أشارت دراسة أحمد (2025) إلى أن استخدام الذكاء الاصطناعي في إدارة مخاطر الأمن السيبراني يسهم في الكشف المبكر عن التهديدات وتحسين مستوى الاستجابة لها، مما يعزز من كفاءة نظم إدارة المخاطر المؤسسية</w:t>
      </w:r>
      <w:r w:rsidRPr="00DF5572">
        <w:rPr>
          <w:rFonts w:ascii="Sakkal Majalla" w:hAnsi="Sakkal Majalla" w:cs="Sakkal Majalla"/>
          <w:sz w:val="24"/>
          <w:szCs w:val="24"/>
        </w:rPr>
        <w:t>.</w:t>
      </w:r>
    </w:p>
    <w:p w14:paraId="51EBE1CB" w14:textId="2CE81FCF"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تناولت بعض الدراسات واقع تطبيق الذكاء الاصطناعي في المؤسسات، مثل دراسة القحطاني (2022)، والشهري وآخرون (2023)، وأبو السعود (2023)، والتي أظهرت أن مستوى تطبيق الذكاء الاصطناعي في المؤسسات لا يزال في المستوى المتوسط، رغم إدراك المؤسسات لأهميته الكبيرة. كما أشارت هذه الدراسات إلى وجود مجموعة من المعوقات التي تحد من تطبيقه، ومن أبرزها</w:t>
      </w:r>
      <w:r w:rsidR="00D82E81"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نقص البنية التحتية التقنية المناسبة</w:t>
      </w:r>
      <w:r w:rsidR="00D82E81"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ارتفاع تكلفة تطبيق تقنيات الذكاء الاصطناعي</w:t>
      </w:r>
      <w:r w:rsidR="00D82E81"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نقص الكفاءات البشرية المتخصصةضعف الثقافة التنظيمية المتعلقة باستخدام الذكاء الاصطناعي</w:t>
      </w:r>
      <w:r w:rsidRPr="00DF5572">
        <w:rPr>
          <w:rFonts w:ascii="Sakkal Majalla" w:hAnsi="Sakkal Majalla" w:cs="Sakkal Majalla"/>
          <w:sz w:val="24"/>
          <w:szCs w:val="24"/>
        </w:rPr>
        <w:t>.</w:t>
      </w:r>
    </w:p>
    <w:p w14:paraId="55E4AB08" w14:textId="1D946D4B"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أكدت دراسات، مثل دراسة العنزي (2022)، وأبو السعود (2023)، أن الذكاء الاصطناعي يسهم في تحقيق التنمية المستدامة وتعزيز التميز المؤسسي من خلال تحسين الكفاءة التشغيلية، وتقليل التكاليف، وزيادة الإنتاجية، وتحسين جودة الخدمات. كما أشارت هذه الدراسات إلى أن المؤسسات التي تتبنى الذكاء الاصطناعي تحقق مستويات أعلى من الأداء والكفاءة مقارنة بالمؤسسات التي تعتمد على الأساليب التقليدية</w:t>
      </w:r>
      <w:r w:rsidRPr="00DF5572">
        <w:rPr>
          <w:rFonts w:ascii="Sakkal Majalla" w:hAnsi="Sakkal Majalla" w:cs="Sakkal Majalla"/>
          <w:sz w:val="24"/>
          <w:szCs w:val="24"/>
        </w:rPr>
        <w:t>.</w:t>
      </w:r>
    </w:p>
    <w:p w14:paraId="3B9636D0" w14:textId="77777777" w:rsidR="001741D0" w:rsidRPr="005F55DD" w:rsidRDefault="001741D0" w:rsidP="00F42F39">
      <w:pPr>
        <w:spacing w:line="360" w:lineRule="auto"/>
        <w:rPr>
          <w:rFonts w:ascii="Sakkal Majalla" w:hAnsi="Sakkal Majalla" w:cs="Sakkal Majalla"/>
          <w:lang w:val="en-GB"/>
        </w:rPr>
      </w:pPr>
    </w:p>
    <w:p w14:paraId="59A8413D" w14:textId="54EDA538" w:rsidR="00AB3910" w:rsidRPr="005F55DD" w:rsidRDefault="00AB3910" w:rsidP="00F42F39">
      <w:pPr>
        <w:pStyle w:val="Heading2"/>
        <w:spacing w:line="360" w:lineRule="auto"/>
        <w:jc w:val="both"/>
        <w:rPr>
          <w:rFonts w:ascii="Sakkal Majalla" w:hAnsi="Sakkal Majalla" w:cs="Sakkal Majalla"/>
          <w:i w:val="0"/>
          <w:iCs w:val="0"/>
          <w:rtl/>
        </w:rPr>
      </w:pPr>
      <w:bookmarkStart w:id="13" w:name="_Toc225011829"/>
      <w:bookmarkStart w:id="14" w:name="_Toc225012153"/>
      <w:r w:rsidRPr="005F55DD">
        <w:rPr>
          <w:rFonts w:ascii="Sakkal Majalla" w:hAnsi="Sakkal Majalla" w:cs="Sakkal Majalla"/>
          <w:i w:val="0"/>
          <w:iCs w:val="0"/>
          <w:rtl/>
        </w:rPr>
        <w:t>ثانياً: ما يميز الدراسات السابقة عن الدراسة الحالية</w:t>
      </w:r>
      <w:bookmarkEnd w:id="13"/>
      <w:bookmarkEnd w:id="14"/>
    </w:p>
    <w:p w14:paraId="3F43752D" w14:textId="77777777"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على الرغم من الأهمية العلمية الكبيرة التي قدمتها الدراسات السابقة في توضيح دور الذكاء الاصطناعي في تحسين الأداء التنظيمي، وتعزيز جودة اتخاذ القرار، وإدارة المخاطر في مختلف القطاعات، إلا أن الدراسة الحالية تتميز عنها بعدد من الجوانب العلمية والتطبيقية والمنهجية، والتي يمكن توضيحها فيما يلي</w:t>
      </w:r>
      <w:r w:rsidRPr="00DF5572">
        <w:rPr>
          <w:rFonts w:ascii="Sakkal Majalla" w:hAnsi="Sakkal Majalla" w:cs="Sakkal Majalla"/>
          <w:sz w:val="24"/>
          <w:szCs w:val="24"/>
        </w:rPr>
        <w:t>:</w:t>
      </w:r>
    </w:p>
    <w:p w14:paraId="19F30DA6" w14:textId="2D6AE9D9" w:rsidR="00832C32" w:rsidRPr="003D43D1" w:rsidRDefault="003D43D1" w:rsidP="00F42F39">
      <w:pPr>
        <w:pStyle w:val="Heading3"/>
        <w:spacing w:line="360" w:lineRule="auto"/>
        <w:jc w:val="both"/>
        <w:rPr>
          <w:rFonts w:ascii="Sakkal Majalla" w:hAnsi="Sakkal Majalla" w:cs="Sakkal Majalla"/>
          <w:b/>
          <w:bCs/>
          <w:color w:val="auto"/>
        </w:rPr>
      </w:pPr>
      <w:bookmarkStart w:id="15" w:name="_Toc225011830"/>
      <w:bookmarkStart w:id="16" w:name="_Toc225012154"/>
      <w:r>
        <w:rPr>
          <w:rFonts w:ascii="Sakkal Majalla" w:hAnsi="Sakkal Majalla" w:cs="Sakkal Majalla" w:hint="cs"/>
          <w:b/>
          <w:bCs/>
          <w:color w:val="auto"/>
          <w:rtl/>
        </w:rPr>
        <w:lastRenderedPageBreak/>
        <w:t>1.</w:t>
      </w:r>
      <w:r w:rsidR="00832C32" w:rsidRPr="003D43D1">
        <w:rPr>
          <w:rFonts w:ascii="Sakkal Majalla" w:hAnsi="Sakkal Majalla" w:cs="Sakkal Majalla"/>
          <w:b/>
          <w:bCs/>
          <w:color w:val="auto"/>
          <w:rtl/>
        </w:rPr>
        <w:t>التميز من حيث مجال التطبيق</w:t>
      </w:r>
      <w:bookmarkEnd w:id="15"/>
      <w:bookmarkEnd w:id="16"/>
    </w:p>
    <w:p w14:paraId="1C5F6C07" w14:textId="77777777"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ركزت معظم الدراسات السابقة على تطبيقات الذكاء الاصطناعي في قطاعات مختلفة مثل القطاع الحكومي، والقطاع المصرفي، والقطاع التعليمي، والمؤسسات الرياضية، والمشاريع الإنشائية، والتجارة الإلكترونية. في حين تتميز الدراسة الحالية بتركيزها على قطاع الطيران المدني، والذي يعد من أكثر القطاعات حساسية وتعقيداً من حيث طبيعة العمليات التشغيلية وارتفاع مستوى المخاطر المرتبطة به</w:t>
      </w:r>
      <w:r w:rsidRPr="00DF5572">
        <w:rPr>
          <w:rFonts w:ascii="Sakkal Majalla" w:hAnsi="Sakkal Majalla" w:cs="Sakkal Majalla"/>
          <w:sz w:val="24"/>
          <w:szCs w:val="24"/>
        </w:rPr>
        <w:t>.</w:t>
      </w:r>
    </w:p>
    <w:p w14:paraId="13C01067" w14:textId="77777777"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كما تنفرد الدراسة الحالية بتطبيقها على شركة طيران الإمارات، باعتبارها واحدة من أكبر شركات الطيران العالمية وأكثرها تقدماً في تبني تقنيات الذكاء الاصطناعي، مما يمنح الدراسة بعداً تطبيقياً واقعياً عالي القيمة</w:t>
      </w:r>
      <w:r w:rsidRPr="00DF5572">
        <w:rPr>
          <w:rFonts w:ascii="Sakkal Majalla" w:hAnsi="Sakkal Majalla" w:cs="Sakkal Majalla"/>
          <w:sz w:val="24"/>
          <w:szCs w:val="24"/>
        </w:rPr>
        <w:t>.</w:t>
      </w:r>
    </w:p>
    <w:p w14:paraId="4A41FA50" w14:textId="3558CA54" w:rsidR="00832C32" w:rsidRPr="003D43D1" w:rsidRDefault="003D43D1" w:rsidP="00F42F39">
      <w:pPr>
        <w:pStyle w:val="Heading3"/>
        <w:spacing w:line="360" w:lineRule="auto"/>
        <w:jc w:val="both"/>
        <w:rPr>
          <w:rFonts w:ascii="Sakkal Majalla" w:hAnsi="Sakkal Majalla" w:cs="Sakkal Majalla"/>
          <w:b/>
          <w:bCs/>
          <w:color w:val="auto"/>
        </w:rPr>
      </w:pPr>
      <w:bookmarkStart w:id="17" w:name="_Toc225011831"/>
      <w:bookmarkStart w:id="18" w:name="_Toc225012155"/>
      <w:r w:rsidRPr="003D43D1">
        <w:rPr>
          <w:rFonts w:ascii="Sakkal Majalla" w:hAnsi="Sakkal Majalla" w:cs="Sakkal Majalla" w:hint="cs"/>
          <w:b/>
          <w:bCs/>
          <w:color w:val="auto"/>
          <w:rtl/>
        </w:rPr>
        <w:t>2.</w:t>
      </w:r>
      <w:r w:rsidR="00832C32" w:rsidRPr="003D43D1">
        <w:rPr>
          <w:rFonts w:ascii="Sakkal Majalla" w:hAnsi="Sakkal Majalla" w:cs="Sakkal Majalla"/>
          <w:b/>
          <w:bCs/>
          <w:color w:val="auto"/>
          <w:rtl/>
        </w:rPr>
        <w:t>التميز من حيث متغيرات الدراسة</w:t>
      </w:r>
      <w:bookmarkEnd w:id="17"/>
      <w:bookmarkEnd w:id="18"/>
    </w:p>
    <w:p w14:paraId="1EFF96C8" w14:textId="197AC80D"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ركزت الدراسات السابقة على متغيرات متنوعة مثل</w:t>
      </w:r>
      <w:r w:rsidR="008926DB"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جودة اتخاذ القرار</w:t>
      </w:r>
      <w:r w:rsidR="008926DB"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الأداء التنظيمي</w:t>
      </w:r>
      <w:r w:rsidR="008926DB"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إدارة الموارد البشرية</w:t>
      </w:r>
      <w:r w:rsidR="008926DB"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التميز المؤسسي</w:t>
      </w:r>
      <w:r w:rsidR="008926DB"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التنمية المستدامة</w:t>
      </w:r>
      <w:r w:rsidR="008926DB"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 xml:space="preserve">الأداء </w:t>
      </w:r>
      <w:r w:rsidR="00D82E81" w:rsidRPr="00DF5572">
        <w:rPr>
          <w:rFonts w:ascii="Sakkal Majalla" w:hAnsi="Sakkal Majalla" w:cs="Sakkal Majalla" w:hint="cs"/>
          <w:sz w:val="24"/>
          <w:szCs w:val="24"/>
          <w:rtl/>
        </w:rPr>
        <w:t>المالي،</w:t>
      </w:r>
      <w:r w:rsidR="008926DB"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في حين تتميز الدراسة الحالية بتركيزها على العلاقة بين التطبيقات الإدارية للذكاء الاصطناعي وإدارة المخاطر التشغيلية بأبعادها الثلاثة، وهي</w:t>
      </w:r>
      <w:r w:rsidR="008926DB"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تحديد المخاطر</w:t>
      </w:r>
      <w:r w:rsidR="008926DB"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تقييم وتحليل المخاطر</w:t>
      </w:r>
      <w:r w:rsidR="008926DB"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الاستجابة للمخاطر</w:t>
      </w:r>
      <w:r w:rsidR="008926DB"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وهذا يمثل تركيز أكثر تخصص وارتباط بالسلامة التشغيلية واستمرارية الأعمال</w:t>
      </w:r>
      <w:r w:rsidRPr="00DF5572">
        <w:rPr>
          <w:rFonts w:ascii="Sakkal Majalla" w:hAnsi="Sakkal Majalla" w:cs="Sakkal Majalla"/>
          <w:sz w:val="24"/>
          <w:szCs w:val="24"/>
        </w:rPr>
        <w:t>.</w:t>
      </w:r>
    </w:p>
    <w:p w14:paraId="4E484614" w14:textId="3534EEE5" w:rsidR="00832C32" w:rsidRPr="003D43D1" w:rsidRDefault="003D43D1" w:rsidP="00F42F39">
      <w:pPr>
        <w:pStyle w:val="Heading3"/>
        <w:spacing w:line="360" w:lineRule="auto"/>
        <w:jc w:val="both"/>
        <w:rPr>
          <w:rFonts w:ascii="Sakkal Majalla" w:hAnsi="Sakkal Majalla" w:cs="Sakkal Majalla"/>
          <w:b/>
          <w:bCs/>
          <w:color w:val="auto"/>
        </w:rPr>
      </w:pPr>
      <w:bookmarkStart w:id="19" w:name="_Toc225011832"/>
      <w:bookmarkStart w:id="20" w:name="_Toc225012156"/>
      <w:r w:rsidRPr="003D43D1">
        <w:rPr>
          <w:rFonts w:ascii="Sakkal Majalla" w:hAnsi="Sakkal Majalla" w:cs="Sakkal Majalla" w:hint="cs"/>
          <w:b/>
          <w:bCs/>
          <w:color w:val="auto"/>
          <w:rtl/>
        </w:rPr>
        <w:t>3.</w:t>
      </w:r>
      <w:r w:rsidR="00832C32" w:rsidRPr="003D43D1">
        <w:rPr>
          <w:rFonts w:ascii="Sakkal Majalla" w:hAnsi="Sakkal Majalla" w:cs="Sakkal Majalla"/>
          <w:b/>
          <w:bCs/>
          <w:color w:val="auto"/>
          <w:rtl/>
        </w:rPr>
        <w:t>التميز من حيث طبيعة الذكاء الاصطناعي</w:t>
      </w:r>
      <w:bookmarkEnd w:id="19"/>
      <w:bookmarkEnd w:id="20"/>
      <w:r w:rsidR="00832C32" w:rsidRPr="003D43D1">
        <w:rPr>
          <w:rFonts w:ascii="Sakkal Majalla" w:hAnsi="Sakkal Majalla" w:cs="Sakkal Majalla"/>
          <w:b/>
          <w:bCs/>
          <w:color w:val="auto"/>
          <w:rtl/>
        </w:rPr>
        <w:t xml:space="preserve"> </w:t>
      </w:r>
    </w:p>
    <w:p w14:paraId="45B55BC9" w14:textId="77777777"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تناولت العديد من الدراسات السابقة الذكاء الاصطناعي بشكل عام دون التركيز على التطبيقات الإدارية تحديداً، بينما تركز الدراسة الحالية بشكل خاص على التطبيقات الإدارية للذكاء الاصطناعي، مثل نظم دعم القرار، وتحليل البيانات، والتنبؤ بالمخاطر، وإدارة العمليات، والتي تمثل الركيزة الأساسية في تحسين إدارة المخاطر التشغيلية</w:t>
      </w:r>
      <w:r w:rsidRPr="00DF5572">
        <w:rPr>
          <w:rFonts w:ascii="Sakkal Majalla" w:hAnsi="Sakkal Majalla" w:cs="Sakkal Majalla"/>
          <w:sz w:val="24"/>
          <w:szCs w:val="24"/>
        </w:rPr>
        <w:t>.</w:t>
      </w:r>
    </w:p>
    <w:p w14:paraId="598F04C9" w14:textId="7A04CDDD" w:rsidR="00832C32" w:rsidRPr="003D43D1" w:rsidRDefault="003D43D1" w:rsidP="00F42F39">
      <w:pPr>
        <w:pStyle w:val="Heading3"/>
        <w:spacing w:line="360" w:lineRule="auto"/>
        <w:jc w:val="both"/>
        <w:rPr>
          <w:rFonts w:ascii="Sakkal Majalla" w:hAnsi="Sakkal Majalla" w:cs="Sakkal Majalla"/>
          <w:b/>
          <w:bCs/>
          <w:color w:val="auto"/>
        </w:rPr>
      </w:pPr>
      <w:bookmarkStart w:id="21" w:name="_Toc225011833"/>
      <w:bookmarkStart w:id="22" w:name="_Toc225012157"/>
      <w:r w:rsidRPr="003D43D1">
        <w:rPr>
          <w:rFonts w:ascii="Sakkal Majalla" w:hAnsi="Sakkal Majalla" w:cs="Sakkal Majalla" w:hint="cs"/>
          <w:b/>
          <w:bCs/>
          <w:color w:val="auto"/>
          <w:rtl/>
        </w:rPr>
        <w:t>4.</w:t>
      </w:r>
      <w:r w:rsidR="00832C32" w:rsidRPr="003D43D1">
        <w:rPr>
          <w:rFonts w:ascii="Sakkal Majalla" w:hAnsi="Sakkal Majalla" w:cs="Sakkal Majalla"/>
          <w:b/>
          <w:bCs/>
          <w:color w:val="auto"/>
          <w:rtl/>
        </w:rPr>
        <w:t>التميز من حيث الربط بين الذكاء الاصطناعي وإدارة المخاطر التشغيلية</w:t>
      </w:r>
      <w:bookmarkEnd w:id="21"/>
      <w:bookmarkEnd w:id="22"/>
    </w:p>
    <w:p w14:paraId="3FCC2F17" w14:textId="17F759D6"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رغم تناول بعض الدراسات السابقة لموضوع إدارة المخاطر، إلا أن معظمها ركز على إدارة المخاطر في القطاع المصرفي أو الأمن السيبراني، ولم تتناول بشكل مباشر أثر التطبيقات الإدارية للذكاء الاصطناعي على إدارة المخاطر التشغيلية في قطاع الطيران</w:t>
      </w:r>
      <w:r w:rsidR="003D43D1"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بينما تتميز الدراسة الحالية بتركيزها المباشر على تحليل أثر الذكاء الاصطناعي في تحسين عمليات إدارة المخاطر التشغيلية، من خلال دعم تحديد المخاطر، وتحليلها، والتنبؤ بها، وتحسين الاستجابة لها</w:t>
      </w:r>
      <w:r w:rsidRPr="00DF5572">
        <w:rPr>
          <w:rFonts w:ascii="Sakkal Majalla" w:hAnsi="Sakkal Majalla" w:cs="Sakkal Majalla"/>
          <w:sz w:val="24"/>
          <w:szCs w:val="24"/>
        </w:rPr>
        <w:t>.</w:t>
      </w:r>
    </w:p>
    <w:p w14:paraId="17376A96" w14:textId="2D9E17DF" w:rsidR="00832C32" w:rsidRPr="003D43D1" w:rsidRDefault="003D43D1" w:rsidP="00F42F39">
      <w:pPr>
        <w:pStyle w:val="Heading3"/>
        <w:spacing w:line="360" w:lineRule="auto"/>
        <w:jc w:val="both"/>
        <w:rPr>
          <w:rFonts w:ascii="Sakkal Majalla" w:hAnsi="Sakkal Majalla" w:cs="Sakkal Majalla"/>
          <w:b/>
          <w:bCs/>
          <w:color w:val="auto"/>
        </w:rPr>
      </w:pPr>
      <w:bookmarkStart w:id="23" w:name="_Toc225011834"/>
      <w:bookmarkStart w:id="24" w:name="_Toc225012158"/>
      <w:r w:rsidRPr="003D43D1">
        <w:rPr>
          <w:rFonts w:ascii="Sakkal Majalla" w:hAnsi="Sakkal Majalla" w:cs="Sakkal Majalla" w:hint="cs"/>
          <w:b/>
          <w:bCs/>
          <w:color w:val="auto"/>
          <w:rtl/>
        </w:rPr>
        <w:t>5.</w:t>
      </w:r>
      <w:r w:rsidR="00832C32" w:rsidRPr="003D43D1">
        <w:rPr>
          <w:rFonts w:ascii="Sakkal Majalla" w:hAnsi="Sakkal Majalla" w:cs="Sakkal Majalla"/>
          <w:b/>
          <w:bCs/>
          <w:color w:val="auto"/>
          <w:rtl/>
        </w:rPr>
        <w:t>التميز من حيث البيئة الجغرافية والتنظيمية</w:t>
      </w:r>
      <w:bookmarkEnd w:id="23"/>
      <w:bookmarkEnd w:id="24"/>
    </w:p>
    <w:p w14:paraId="4400BF2E" w14:textId="77777777"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أجريت معظم الدراسات السابقة في بيئات مختلفة مثل المملكة العربية السعودية، ومصر، والمغرب، وبعض القطاعات الحكومية والتعليمية، بينما تتميز الدراسة الحالية بتطبيقها في بيئة دولة الإمارات العربية المتحدة، والتي تعد من الدول الرائدة عالمياً في تبني تقنيات الذكاء الاصطناعي، وخاصة في قطاع الطيران</w:t>
      </w:r>
      <w:r w:rsidRPr="00DF5572">
        <w:rPr>
          <w:rFonts w:ascii="Sakkal Majalla" w:hAnsi="Sakkal Majalla" w:cs="Sakkal Majalla"/>
          <w:sz w:val="24"/>
          <w:szCs w:val="24"/>
        </w:rPr>
        <w:t>.</w:t>
      </w:r>
    </w:p>
    <w:p w14:paraId="6BB31483" w14:textId="059370D7" w:rsidR="00832C32" w:rsidRPr="003D43D1" w:rsidRDefault="003D43D1" w:rsidP="00F42F39">
      <w:pPr>
        <w:pStyle w:val="Heading3"/>
        <w:spacing w:line="360" w:lineRule="auto"/>
        <w:jc w:val="both"/>
        <w:rPr>
          <w:rFonts w:ascii="Sakkal Majalla" w:hAnsi="Sakkal Majalla" w:cs="Sakkal Majalla"/>
          <w:b/>
          <w:bCs/>
          <w:color w:val="auto"/>
        </w:rPr>
      </w:pPr>
      <w:bookmarkStart w:id="25" w:name="_Toc225011835"/>
      <w:bookmarkStart w:id="26" w:name="_Toc225012159"/>
      <w:r w:rsidRPr="003D43D1">
        <w:rPr>
          <w:rFonts w:ascii="Sakkal Majalla" w:hAnsi="Sakkal Majalla" w:cs="Sakkal Majalla" w:hint="cs"/>
          <w:b/>
          <w:bCs/>
          <w:color w:val="auto"/>
          <w:rtl/>
        </w:rPr>
        <w:lastRenderedPageBreak/>
        <w:t>6.</w:t>
      </w:r>
      <w:r w:rsidR="00832C32" w:rsidRPr="003D43D1">
        <w:rPr>
          <w:rFonts w:ascii="Sakkal Majalla" w:hAnsi="Sakkal Majalla" w:cs="Sakkal Majalla"/>
          <w:b/>
          <w:bCs/>
          <w:color w:val="auto"/>
        </w:rPr>
        <w:t xml:space="preserve"> </w:t>
      </w:r>
      <w:r w:rsidR="00832C32" w:rsidRPr="003D43D1">
        <w:rPr>
          <w:rFonts w:ascii="Sakkal Majalla" w:hAnsi="Sakkal Majalla" w:cs="Sakkal Majalla"/>
          <w:b/>
          <w:bCs/>
          <w:color w:val="auto"/>
          <w:rtl/>
        </w:rPr>
        <w:t>التميز من حيث الهدف التطبيقي للدراسة</w:t>
      </w:r>
      <w:bookmarkEnd w:id="25"/>
      <w:bookmarkEnd w:id="26"/>
    </w:p>
    <w:p w14:paraId="5026C666" w14:textId="77777777" w:rsidR="00832C32"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لم تركز معظم الدراسات السابقة على تقديم إطار تطبيقي عملي لتحسين إدارة المخاطر باستخدام الذكاء الاصطناعي، بينما تهدف الدراسة الحالية إلى تقديم نتائج وتوصيات عملية يمكن أن تسهم في تعزيز كفاءة إدارة المخاطر التشغيلية في شركة طيران الإمارات، وتحسين قدرتها على التنبؤ بالمخاطر والاستجابة لها</w:t>
      </w:r>
      <w:r w:rsidRPr="00DF5572">
        <w:rPr>
          <w:rFonts w:ascii="Sakkal Majalla" w:hAnsi="Sakkal Majalla" w:cs="Sakkal Majalla"/>
          <w:sz w:val="24"/>
          <w:szCs w:val="24"/>
        </w:rPr>
        <w:t>.</w:t>
      </w:r>
    </w:p>
    <w:p w14:paraId="7A96049A" w14:textId="10797F2F" w:rsidR="00832C32" w:rsidRPr="009B1EEC" w:rsidRDefault="009B1EEC" w:rsidP="00F42F39">
      <w:pPr>
        <w:pStyle w:val="Heading3"/>
        <w:spacing w:line="360" w:lineRule="auto"/>
        <w:jc w:val="both"/>
        <w:rPr>
          <w:rFonts w:ascii="Sakkal Majalla" w:hAnsi="Sakkal Majalla" w:cs="Sakkal Majalla"/>
          <w:b/>
          <w:bCs/>
          <w:color w:val="auto"/>
        </w:rPr>
      </w:pPr>
      <w:bookmarkStart w:id="27" w:name="_Toc225011836"/>
      <w:bookmarkStart w:id="28" w:name="_Toc225012160"/>
      <w:r w:rsidRPr="009B1EEC">
        <w:rPr>
          <w:rFonts w:ascii="Sakkal Majalla" w:hAnsi="Sakkal Majalla" w:cs="Sakkal Majalla" w:hint="cs"/>
          <w:b/>
          <w:bCs/>
          <w:color w:val="auto"/>
          <w:rtl/>
        </w:rPr>
        <w:t>7.</w:t>
      </w:r>
      <w:r w:rsidR="00832C32" w:rsidRPr="009B1EEC">
        <w:rPr>
          <w:rFonts w:ascii="Sakkal Majalla" w:hAnsi="Sakkal Majalla" w:cs="Sakkal Majalla"/>
          <w:b/>
          <w:bCs/>
          <w:color w:val="auto"/>
          <w:rtl/>
        </w:rPr>
        <w:t>التميز من حيث الإسهام العلمي</w:t>
      </w:r>
      <w:bookmarkEnd w:id="27"/>
      <w:bookmarkEnd w:id="28"/>
    </w:p>
    <w:p w14:paraId="3BE83554" w14:textId="4E2616AE" w:rsidR="001741D0" w:rsidRPr="00DF5572" w:rsidRDefault="00832C32" w:rsidP="00F42F39">
      <w:pPr>
        <w:spacing w:line="360" w:lineRule="auto"/>
        <w:jc w:val="both"/>
        <w:rPr>
          <w:rFonts w:ascii="Sakkal Majalla" w:hAnsi="Sakkal Majalla" w:cs="Sakkal Majalla"/>
          <w:sz w:val="24"/>
          <w:szCs w:val="24"/>
        </w:rPr>
      </w:pPr>
      <w:r w:rsidRPr="00DF5572">
        <w:rPr>
          <w:rFonts w:ascii="Sakkal Majalla" w:hAnsi="Sakkal Majalla" w:cs="Sakkal Majalla"/>
          <w:sz w:val="24"/>
          <w:szCs w:val="24"/>
          <w:rtl/>
        </w:rPr>
        <w:t>تسهم الدراسة الحالية في سد فجوة علمية مهمة تتمثل في نقص الدراسات التي تناولت أثر التطبيقات الإدارية للذكاء الاصطناعي على إدارة المخاطر التشغيلية في قطاع الطيران، وخاصة في شركة طيران الإمارات، مما يمنحها قيمة علمية وتطبيقية متميزة مقارنة بالدراسات السابقة</w:t>
      </w:r>
      <w:r w:rsidRPr="00DF5572">
        <w:rPr>
          <w:rFonts w:ascii="Sakkal Majalla" w:hAnsi="Sakkal Majalla" w:cs="Sakkal Majalla"/>
          <w:sz w:val="24"/>
          <w:szCs w:val="24"/>
        </w:rPr>
        <w:t>.</w:t>
      </w:r>
    </w:p>
    <w:p w14:paraId="384BD32F" w14:textId="7B198BCA" w:rsidR="00AB3910" w:rsidRPr="005F55DD" w:rsidRDefault="00AB3910" w:rsidP="00F42F39">
      <w:pPr>
        <w:pStyle w:val="Heading2"/>
        <w:spacing w:line="360" w:lineRule="auto"/>
        <w:jc w:val="both"/>
        <w:rPr>
          <w:rFonts w:ascii="Sakkal Majalla" w:hAnsi="Sakkal Majalla" w:cs="Sakkal Majalla"/>
          <w:i w:val="0"/>
          <w:iCs w:val="0"/>
          <w:rtl/>
        </w:rPr>
      </w:pPr>
      <w:bookmarkStart w:id="29" w:name="_Toc225011837"/>
      <w:bookmarkStart w:id="30" w:name="_Toc225012161"/>
      <w:r w:rsidRPr="005F55DD">
        <w:rPr>
          <w:rFonts w:ascii="Sakkal Majalla" w:hAnsi="Sakkal Majalla" w:cs="Sakkal Majalla"/>
          <w:i w:val="0"/>
          <w:iCs w:val="0"/>
          <w:rtl/>
        </w:rPr>
        <w:t>ثالثاً: الفجوة البحثية</w:t>
      </w:r>
      <w:r w:rsidRPr="005F55DD">
        <w:rPr>
          <w:rFonts w:ascii="Sakkal Majalla" w:hAnsi="Sakkal Majalla" w:cs="Sakkal Majalla"/>
          <w:i w:val="0"/>
          <w:iCs w:val="0"/>
        </w:rPr>
        <w:t xml:space="preserve"> (Research Gap)</w:t>
      </w:r>
      <w:bookmarkEnd w:id="29"/>
      <w:bookmarkEnd w:id="3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0"/>
        <w:gridCol w:w="3278"/>
        <w:gridCol w:w="2944"/>
      </w:tblGrid>
      <w:tr w:rsidR="005F55DD" w:rsidRPr="005F55DD" w14:paraId="4E24BAD6" w14:textId="77777777" w:rsidTr="007A5398">
        <w:trPr>
          <w:trHeight w:val="397"/>
          <w:jc w:val="center"/>
        </w:trPr>
        <w:tc>
          <w:tcPr>
            <w:tcW w:w="0" w:type="auto"/>
            <w:gridSpan w:val="3"/>
            <w:shd w:val="clear" w:color="auto" w:fill="auto"/>
          </w:tcPr>
          <w:p w14:paraId="1A0F0AF9" w14:textId="77777777" w:rsidR="001741D0" w:rsidRPr="005F55DD" w:rsidRDefault="001741D0" w:rsidP="00F42F39">
            <w:pPr>
              <w:autoSpaceDE w:val="0"/>
              <w:autoSpaceDN w:val="0"/>
              <w:adjustRightInd w:val="0"/>
              <w:spacing w:line="360" w:lineRule="auto"/>
              <w:jc w:val="center"/>
              <w:rPr>
                <w:rFonts w:ascii="Sakkal Majalla" w:hAnsi="Sakkal Majalla" w:cs="Sakkal Majalla"/>
                <w:b/>
                <w:bCs/>
                <w:sz w:val="24"/>
                <w:szCs w:val="24"/>
              </w:rPr>
            </w:pPr>
            <w:r w:rsidRPr="005F55DD">
              <w:rPr>
                <w:rFonts w:ascii="Sakkal Majalla" w:hAnsi="Sakkal Majalla" w:cs="Sakkal Majalla"/>
                <w:b/>
                <w:bCs/>
                <w:sz w:val="24"/>
                <w:szCs w:val="24"/>
                <w:rtl/>
              </w:rPr>
              <w:t>تحديد الفجوة البحثية من خلال نتائج الدراسات السابقة والدراسة الحالية</w:t>
            </w:r>
          </w:p>
        </w:tc>
      </w:tr>
      <w:tr w:rsidR="005F55DD" w:rsidRPr="005F55DD" w14:paraId="01ADA7C6" w14:textId="77777777" w:rsidTr="007A5398">
        <w:trPr>
          <w:trHeight w:val="397"/>
          <w:jc w:val="center"/>
        </w:trPr>
        <w:tc>
          <w:tcPr>
            <w:tcW w:w="0" w:type="auto"/>
            <w:shd w:val="clear" w:color="auto" w:fill="auto"/>
          </w:tcPr>
          <w:p w14:paraId="72208F69" w14:textId="77777777" w:rsidR="001741D0" w:rsidRPr="005F55DD" w:rsidRDefault="001741D0" w:rsidP="00F42F39">
            <w:pPr>
              <w:autoSpaceDE w:val="0"/>
              <w:autoSpaceDN w:val="0"/>
              <w:adjustRightInd w:val="0"/>
              <w:spacing w:line="360" w:lineRule="auto"/>
              <w:jc w:val="center"/>
              <w:rPr>
                <w:rFonts w:ascii="Sakkal Majalla" w:hAnsi="Sakkal Majalla" w:cs="Sakkal Majalla"/>
                <w:sz w:val="24"/>
                <w:szCs w:val="24"/>
              </w:rPr>
            </w:pPr>
            <w:r w:rsidRPr="005F55DD">
              <w:rPr>
                <w:rFonts w:ascii="Sakkal Majalla" w:hAnsi="Sakkal Majalla" w:cs="Sakkal Majalla"/>
                <w:b/>
                <w:bCs/>
                <w:sz w:val="24"/>
                <w:szCs w:val="24"/>
                <w:rtl/>
              </w:rPr>
              <w:t>الدراسة الحالية</w:t>
            </w:r>
            <w:r w:rsidRPr="005F55DD">
              <w:rPr>
                <w:rFonts w:ascii="Sakkal Majalla" w:hAnsi="Sakkal Majalla" w:cs="Sakkal Majalla"/>
                <w:b/>
                <w:bCs/>
                <w:sz w:val="24"/>
                <w:szCs w:val="24"/>
              </w:rPr>
              <w:t xml:space="preserve"> </w:t>
            </w:r>
          </w:p>
        </w:tc>
        <w:tc>
          <w:tcPr>
            <w:tcW w:w="0" w:type="auto"/>
            <w:shd w:val="clear" w:color="auto" w:fill="auto"/>
          </w:tcPr>
          <w:p w14:paraId="662AB005" w14:textId="77777777" w:rsidR="001741D0" w:rsidRPr="005F55DD" w:rsidRDefault="001741D0" w:rsidP="00F42F39">
            <w:pPr>
              <w:autoSpaceDE w:val="0"/>
              <w:autoSpaceDN w:val="0"/>
              <w:adjustRightInd w:val="0"/>
              <w:spacing w:line="360" w:lineRule="auto"/>
              <w:jc w:val="center"/>
              <w:rPr>
                <w:rFonts w:ascii="Sakkal Majalla" w:hAnsi="Sakkal Majalla" w:cs="Sakkal Majalla"/>
                <w:sz w:val="24"/>
                <w:szCs w:val="24"/>
              </w:rPr>
            </w:pPr>
            <w:r w:rsidRPr="005F55DD">
              <w:rPr>
                <w:rFonts w:ascii="Sakkal Majalla" w:hAnsi="Sakkal Majalla" w:cs="Sakkal Majalla"/>
                <w:b/>
                <w:bCs/>
                <w:sz w:val="24"/>
                <w:szCs w:val="24"/>
                <w:rtl/>
              </w:rPr>
              <w:t>الفجوة البحثية</w:t>
            </w:r>
            <w:r w:rsidRPr="005F55DD">
              <w:rPr>
                <w:rFonts w:ascii="Sakkal Majalla" w:hAnsi="Sakkal Majalla" w:cs="Sakkal Majalla"/>
                <w:b/>
                <w:bCs/>
                <w:sz w:val="24"/>
                <w:szCs w:val="24"/>
              </w:rPr>
              <w:t xml:space="preserve"> </w:t>
            </w:r>
          </w:p>
        </w:tc>
        <w:tc>
          <w:tcPr>
            <w:tcW w:w="0" w:type="auto"/>
            <w:shd w:val="clear" w:color="auto" w:fill="auto"/>
          </w:tcPr>
          <w:p w14:paraId="0EAF99D8" w14:textId="77777777" w:rsidR="001741D0" w:rsidRPr="005F55DD" w:rsidRDefault="001741D0" w:rsidP="00F42F39">
            <w:pPr>
              <w:autoSpaceDE w:val="0"/>
              <w:autoSpaceDN w:val="0"/>
              <w:adjustRightInd w:val="0"/>
              <w:spacing w:line="360" w:lineRule="auto"/>
              <w:jc w:val="center"/>
              <w:rPr>
                <w:rFonts w:ascii="Sakkal Majalla" w:hAnsi="Sakkal Majalla" w:cs="Sakkal Majalla"/>
                <w:sz w:val="24"/>
                <w:szCs w:val="24"/>
              </w:rPr>
            </w:pPr>
            <w:r w:rsidRPr="005F55DD">
              <w:rPr>
                <w:rFonts w:ascii="Sakkal Majalla" w:hAnsi="Sakkal Majalla" w:cs="Sakkal Majalla"/>
                <w:b/>
                <w:bCs/>
                <w:sz w:val="24"/>
                <w:szCs w:val="24"/>
                <w:rtl/>
              </w:rPr>
              <w:t>نتائج الدراسات السابق</w:t>
            </w:r>
            <w:r w:rsidRPr="005F55DD">
              <w:rPr>
                <w:rFonts w:ascii="Sakkal Majalla" w:hAnsi="Sakkal Majalla" w:cs="Sakkal Majalla"/>
                <w:b/>
                <w:bCs/>
                <w:sz w:val="24"/>
                <w:szCs w:val="24"/>
                <w:rtl/>
                <w:lang w:bidi="ar-EG"/>
              </w:rPr>
              <w:t>ة</w:t>
            </w:r>
            <w:r w:rsidRPr="005F55DD">
              <w:rPr>
                <w:rFonts w:ascii="Sakkal Majalla" w:hAnsi="Sakkal Majalla" w:cs="Sakkal Majalla"/>
                <w:b/>
                <w:bCs/>
                <w:sz w:val="24"/>
                <w:szCs w:val="24"/>
                <w:rtl/>
              </w:rPr>
              <w:t xml:space="preserve"> </w:t>
            </w:r>
          </w:p>
        </w:tc>
      </w:tr>
      <w:tr w:rsidR="005F55DD" w:rsidRPr="005F55DD" w14:paraId="63412321" w14:textId="77777777" w:rsidTr="007A5398">
        <w:trPr>
          <w:trHeight w:val="274"/>
          <w:jc w:val="center"/>
        </w:trPr>
        <w:tc>
          <w:tcPr>
            <w:tcW w:w="0" w:type="auto"/>
            <w:shd w:val="clear" w:color="auto" w:fill="auto"/>
          </w:tcPr>
          <w:p w14:paraId="7E0A0229" w14:textId="14103DF8" w:rsidR="001741D0" w:rsidRPr="005F55DD" w:rsidRDefault="001741D0" w:rsidP="00F42F39">
            <w:pPr>
              <w:autoSpaceDE w:val="0"/>
              <w:autoSpaceDN w:val="0"/>
              <w:adjustRightInd w:val="0"/>
              <w:spacing w:line="360" w:lineRule="auto"/>
              <w:rPr>
                <w:rFonts w:ascii="Sakkal Majalla" w:hAnsi="Sakkal Majalla" w:cs="Sakkal Majalla"/>
                <w:b/>
                <w:bCs/>
                <w:sz w:val="24"/>
                <w:szCs w:val="24"/>
              </w:rPr>
            </w:pPr>
            <w:r w:rsidRPr="005F55DD">
              <w:rPr>
                <w:rFonts w:ascii="Sakkal Majalla" w:hAnsi="Sakkal Majalla" w:cs="Sakkal Majalla"/>
                <w:b/>
                <w:bCs/>
                <w:sz w:val="24"/>
                <w:szCs w:val="24"/>
                <w:rtl/>
              </w:rPr>
              <w:t>يتناول الباحث في هذه البحث تأثير الذكاء الاصطناعي (</w:t>
            </w:r>
            <w:r w:rsidRPr="005F55DD">
              <w:rPr>
                <w:rFonts w:ascii="Sakkal Majalla" w:hAnsi="Sakkal Majalla" w:cs="Sakkal Majalla"/>
                <w:b/>
                <w:bCs/>
                <w:sz w:val="24"/>
                <w:szCs w:val="24"/>
              </w:rPr>
              <w:t>AI</w:t>
            </w:r>
            <w:r w:rsidRPr="005F55DD">
              <w:rPr>
                <w:rFonts w:ascii="Sakkal Majalla" w:hAnsi="Sakkal Majalla" w:cs="Sakkal Majalla"/>
                <w:b/>
                <w:bCs/>
                <w:sz w:val="24"/>
                <w:szCs w:val="24"/>
                <w:rtl/>
              </w:rPr>
              <w:t xml:space="preserve">) على </w:t>
            </w:r>
            <w:r w:rsidR="0047382E" w:rsidRPr="005F55DD">
              <w:rPr>
                <w:rFonts w:ascii="Sakkal Majalla" w:hAnsi="Sakkal Majalla" w:cs="Sakkal Majalla"/>
                <w:b/>
                <w:bCs/>
                <w:sz w:val="24"/>
                <w:szCs w:val="24"/>
                <w:rtl/>
              </w:rPr>
              <w:t xml:space="preserve">إدارة المخاطر </w:t>
            </w:r>
            <w:r w:rsidR="00D82E81" w:rsidRPr="005F55DD">
              <w:rPr>
                <w:rFonts w:ascii="Sakkal Majalla" w:hAnsi="Sakkal Majalla" w:cs="Sakkal Majalla" w:hint="cs"/>
                <w:b/>
                <w:bCs/>
                <w:sz w:val="24"/>
                <w:szCs w:val="24"/>
                <w:rtl/>
              </w:rPr>
              <w:t>التشغيلية في</w:t>
            </w:r>
            <w:r w:rsidRPr="005F55DD">
              <w:rPr>
                <w:rFonts w:ascii="Sakkal Majalla" w:hAnsi="Sakkal Majalla" w:cs="Sakkal Majalla"/>
                <w:b/>
                <w:bCs/>
                <w:sz w:val="24"/>
                <w:szCs w:val="24"/>
                <w:rtl/>
              </w:rPr>
              <w:t xml:space="preserve"> </w:t>
            </w:r>
            <w:r w:rsidR="0047382E" w:rsidRPr="005F55DD">
              <w:rPr>
                <w:rFonts w:ascii="Sakkal Majalla" w:hAnsi="Sakkal Majalla" w:cs="Sakkal Majalla"/>
                <w:b/>
                <w:bCs/>
                <w:sz w:val="24"/>
                <w:szCs w:val="24"/>
                <w:rtl/>
              </w:rPr>
              <w:t>شركة طيران الامارات</w:t>
            </w:r>
            <w:r w:rsidRPr="005F55DD">
              <w:rPr>
                <w:rFonts w:ascii="Sakkal Majalla" w:hAnsi="Sakkal Majalla" w:cs="Sakkal Majalla"/>
                <w:b/>
                <w:bCs/>
                <w:sz w:val="24"/>
                <w:szCs w:val="24"/>
              </w:rPr>
              <w:t xml:space="preserve"> </w:t>
            </w:r>
          </w:p>
          <w:p w14:paraId="6101D7AE" w14:textId="77777777" w:rsidR="001741D0" w:rsidRPr="005F55DD" w:rsidRDefault="001741D0" w:rsidP="00F42F39">
            <w:pPr>
              <w:autoSpaceDE w:val="0"/>
              <w:autoSpaceDN w:val="0"/>
              <w:adjustRightInd w:val="0"/>
              <w:spacing w:line="360" w:lineRule="auto"/>
              <w:rPr>
                <w:rFonts w:ascii="Sakkal Majalla" w:hAnsi="Sakkal Majalla" w:cs="Sakkal Majalla"/>
                <w:b/>
                <w:bCs/>
                <w:sz w:val="24"/>
                <w:szCs w:val="24"/>
              </w:rPr>
            </w:pPr>
            <w:r w:rsidRPr="005F55DD">
              <w:rPr>
                <w:rFonts w:ascii="Sakkal Majalla" w:hAnsi="Sakkal Majalla" w:cs="Sakkal Majalla"/>
                <w:b/>
                <w:bCs/>
                <w:sz w:val="24"/>
                <w:szCs w:val="24"/>
                <w:rtl/>
              </w:rPr>
              <w:t>خلال التركيز على النقاط التالية</w:t>
            </w:r>
            <w:r w:rsidRPr="005F55DD">
              <w:rPr>
                <w:rFonts w:ascii="Sakkal Majalla" w:hAnsi="Sakkal Majalla" w:cs="Sakkal Majalla"/>
                <w:b/>
                <w:bCs/>
                <w:sz w:val="24"/>
                <w:szCs w:val="24"/>
              </w:rPr>
              <w:t xml:space="preserve">: </w:t>
            </w:r>
          </w:p>
          <w:p w14:paraId="1EBC17A3" w14:textId="77777777" w:rsidR="001741D0" w:rsidRPr="005F55DD" w:rsidRDefault="001741D0" w:rsidP="00F42F39">
            <w:pPr>
              <w:autoSpaceDE w:val="0"/>
              <w:autoSpaceDN w:val="0"/>
              <w:adjustRightInd w:val="0"/>
              <w:spacing w:line="360" w:lineRule="auto"/>
              <w:rPr>
                <w:rFonts w:ascii="Sakkal Majalla" w:hAnsi="Sakkal Majalla" w:cs="Sakkal Majalla"/>
                <w:sz w:val="24"/>
                <w:szCs w:val="24"/>
              </w:rPr>
            </w:pPr>
            <w:r w:rsidRPr="005F55DD">
              <w:rPr>
                <w:rFonts w:ascii="Sakkal Majalla" w:hAnsi="Sakkal Majalla" w:cs="Sakkal Majalla"/>
                <w:sz w:val="24"/>
                <w:szCs w:val="24"/>
              </w:rPr>
              <w:t xml:space="preserve">- </w:t>
            </w:r>
            <w:r w:rsidRPr="005F55DD">
              <w:rPr>
                <w:rFonts w:ascii="Sakkal Majalla" w:hAnsi="Sakkal Majalla" w:cs="Sakkal Majalla"/>
                <w:sz w:val="24"/>
                <w:szCs w:val="24"/>
                <w:rtl/>
              </w:rPr>
              <w:t xml:space="preserve">تحديد أبعاد </w:t>
            </w:r>
            <w:r w:rsidRPr="005F55DD">
              <w:rPr>
                <w:rFonts w:ascii="Sakkal Majalla" w:hAnsi="Sakkal Majalla" w:cs="Sakkal Majalla"/>
                <w:sz w:val="24"/>
                <w:szCs w:val="24"/>
                <w:rtl/>
                <w:lang w:bidi="ar-EG"/>
              </w:rPr>
              <w:t>الذكاء الاصطناعي</w:t>
            </w:r>
            <w:r w:rsidRPr="005F55DD">
              <w:rPr>
                <w:rFonts w:ascii="Sakkal Majalla" w:hAnsi="Sakkal Majalla" w:cs="Sakkal Majalla"/>
                <w:sz w:val="24"/>
                <w:szCs w:val="24"/>
                <w:rtl/>
              </w:rPr>
              <w:t xml:space="preserve"> لدى الهيئة العامة للعناية بشؤون الحرمين</w:t>
            </w:r>
            <w:r w:rsidRPr="005F55DD">
              <w:rPr>
                <w:rFonts w:ascii="Sakkal Majalla" w:hAnsi="Sakkal Majalla" w:cs="Sakkal Majalla"/>
                <w:sz w:val="24"/>
                <w:szCs w:val="24"/>
              </w:rPr>
              <w:t xml:space="preserve">. </w:t>
            </w:r>
          </w:p>
          <w:p w14:paraId="30E3917F" w14:textId="72DCAEE7" w:rsidR="001741D0" w:rsidRPr="005F55DD" w:rsidRDefault="001741D0" w:rsidP="00F42F39">
            <w:pPr>
              <w:autoSpaceDE w:val="0"/>
              <w:autoSpaceDN w:val="0"/>
              <w:adjustRightInd w:val="0"/>
              <w:spacing w:line="360" w:lineRule="auto"/>
              <w:rPr>
                <w:rFonts w:ascii="Sakkal Majalla" w:hAnsi="Sakkal Majalla" w:cs="Sakkal Majalla"/>
                <w:sz w:val="24"/>
                <w:szCs w:val="24"/>
              </w:rPr>
            </w:pPr>
            <w:r w:rsidRPr="005F55DD">
              <w:rPr>
                <w:rFonts w:ascii="Sakkal Majalla" w:hAnsi="Sakkal Majalla" w:cs="Sakkal Majalla"/>
                <w:sz w:val="24"/>
                <w:szCs w:val="24"/>
              </w:rPr>
              <w:t xml:space="preserve">- </w:t>
            </w:r>
            <w:r w:rsidRPr="005F55DD">
              <w:rPr>
                <w:rFonts w:ascii="Sakkal Majalla" w:hAnsi="Sakkal Majalla" w:cs="Sakkal Majalla"/>
                <w:sz w:val="24"/>
                <w:szCs w:val="24"/>
                <w:rtl/>
              </w:rPr>
              <w:t xml:space="preserve">تحديد أبعاد الخدمات المقدمة </w:t>
            </w:r>
            <w:r w:rsidR="0047382E" w:rsidRPr="005F55DD">
              <w:rPr>
                <w:rFonts w:ascii="Sakkal Majalla" w:hAnsi="Sakkal Majalla" w:cs="Sakkal Majalla"/>
                <w:sz w:val="24"/>
                <w:szCs w:val="24"/>
                <w:rtl/>
              </w:rPr>
              <w:t>شركة طيران الامارات</w:t>
            </w:r>
            <w:r w:rsidRPr="005F55DD">
              <w:rPr>
                <w:rFonts w:ascii="Sakkal Majalla" w:hAnsi="Sakkal Majalla" w:cs="Sakkal Majalla"/>
                <w:sz w:val="24"/>
                <w:szCs w:val="24"/>
              </w:rPr>
              <w:t xml:space="preserve">. </w:t>
            </w:r>
          </w:p>
          <w:p w14:paraId="25518157" w14:textId="77777777" w:rsidR="001741D0" w:rsidRPr="005F55DD" w:rsidRDefault="001741D0" w:rsidP="00F42F39">
            <w:pPr>
              <w:autoSpaceDE w:val="0"/>
              <w:autoSpaceDN w:val="0"/>
              <w:adjustRightInd w:val="0"/>
              <w:spacing w:line="360" w:lineRule="auto"/>
              <w:rPr>
                <w:rFonts w:ascii="Sakkal Majalla" w:hAnsi="Sakkal Majalla" w:cs="Sakkal Majalla"/>
                <w:sz w:val="24"/>
                <w:szCs w:val="24"/>
              </w:rPr>
            </w:pPr>
            <w:r w:rsidRPr="005F55DD">
              <w:rPr>
                <w:rFonts w:ascii="Sakkal Majalla" w:hAnsi="Sakkal Majalla" w:cs="Sakkal Majalla"/>
                <w:sz w:val="24"/>
                <w:szCs w:val="24"/>
              </w:rPr>
              <w:t>-</w:t>
            </w:r>
            <w:r w:rsidRPr="005F55DD">
              <w:rPr>
                <w:rFonts w:ascii="Sakkal Majalla" w:hAnsi="Sakkal Majalla" w:cs="Sakkal Majalla"/>
                <w:sz w:val="24"/>
                <w:szCs w:val="24"/>
                <w:rtl/>
              </w:rPr>
              <w:t xml:space="preserve"> توضيح الفرق بين الذكاء الاصطناعي وبعض</w:t>
            </w:r>
            <w:r w:rsidRPr="005F55DD">
              <w:rPr>
                <w:rFonts w:ascii="Sakkal Majalla" w:hAnsi="Sakkal Majalla" w:cs="Sakkal Majalla"/>
                <w:sz w:val="24"/>
                <w:szCs w:val="24"/>
              </w:rPr>
              <w:t xml:space="preserve"> </w:t>
            </w:r>
            <w:r w:rsidRPr="005F55DD">
              <w:rPr>
                <w:rFonts w:ascii="Sakkal Majalla" w:hAnsi="Sakkal Majalla" w:cs="Sakkal Majalla"/>
                <w:sz w:val="24"/>
                <w:szCs w:val="24"/>
                <w:rtl/>
              </w:rPr>
              <w:t>المفاهيم الأخرى ذات العلاقة</w:t>
            </w:r>
            <w:r w:rsidRPr="005F55DD">
              <w:rPr>
                <w:rFonts w:ascii="Sakkal Majalla" w:hAnsi="Sakkal Majalla" w:cs="Sakkal Majalla"/>
                <w:sz w:val="24"/>
                <w:szCs w:val="24"/>
              </w:rPr>
              <w:t xml:space="preserve">. </w:t>
            </w:r>
          </w:p>
          <w:p w14:paraId="42DBB608" w14:textId="77777777" w:rsidR="001741D0" w:rsidRPr="005F55DD" w:rsidRDefault="001741D0" w:rsidP="00F42F39">
            <w:pPr>
              <w:autoSpaceDE w:val="0"/>
              <w:autoSpaceDN w:val="0"/>
              <w:adjustRightInd w:val="0"/>
              <w:spacing w:line="360" w:lineRule="auto"/>
              <w:rPr>
                <w:rFonts w:ascii="Sakkal Majalla" w:hAnsi="Sakkal Majalla" w:cs="Sakkal Majalla"/>
                <w:sz w:val="24"/>
                <w:szCs w:val="24"/>
              </w:rPr>
            </w:pPr>
            <w:r w:rsidRPr="005F55DD">
              <w:rPr>
                <w:rFonts w:ascii="Sakkal Majalla" w:hAnsi="Sakkal Majalla" w:cs="Sakkal Majalla"/>
                <w:sz w:val="24"/>
                <w:szCs w:val="24"/>
              </w:rPr>
              <w:lastRenderedPageBreak/>
              <w:t>-</w:t>
            </w:r>
            <w:r w:rsidRPr="005F55DD">
              <w:rPr>
                <w:rFonts w:ascii="Sakkal Majalla" w:hAnsi="Sakkal Majalla" w:cs="Sakkal Majalla"/>
                <w:sz w:val="24"/>
                <w:szCs w:val="24"/>
                <w:rtl/>
              </w:rPr>
              <w:t xml:space="preserve"> تختلف الدراسة الحالية عن الدراسات السابقة</w:t>
            </w:r>
            <w:r w:rsidRPr="005F55DD">
              <w:rPr>
                <w:rFonts w:ascii="Sakkal Majalla" w:hAnsi="Sakkal Majalla" w:cs="Sakkal Majalla"/>
                <w:sz w:val="24"/>
                <w:szCs w:val="24"/>
              </w:rPr>
              <w:t xml:space="preserve"> </w:t>
            </w:r>
            <w:r w:rsidRPr="005F55DD">
              <w:rPr>
                <w:rFonts w:ascii="Sakkal Majalla" w:hAnsi="Sakkal Majalla" w:cs="Sakkal Majalla"/>
                <w:sz w:val="24"/>
                <w:szCs w:val="24"/>
                <w:rtl/>
              </w:rPr>
              <w:t>من حيث الهدف ومجال التطبيق</w:t>
            </w:r>
            <w:r w:rsidRPr="005F55DD">
              <w:rPr>
                <w:rFonts w:ascii="Sakkal Majalla" w:hAnsi="Sakkal Majalla" w:cs="Sakkal Majalla"/>
                <w:sz w:val="24"/>
                <w:szCs w:val="24"/>
              </w:rPr>
              <w:t xml:space="preserve">. </w:t>
            </w:r>
          </w:p>
          <w:p w14:paraId="01E31911" w14:textId="77777777" w:rsidR="001741D0" w:rsidRPr="005F55DD" w:rsidRDefault="001741D0" w:rsidP="00F42F39">
            <w:pPr>
              <w:autoSpaceDE w:val="0"/>
              <w:autoSpaceDN w:val="0"/>
              <w:adjustRightInd w:val="0"/>
              <w:spacing w:line="360" w:lineRule="auto"/>
              <w:rPr>
                <w:rFonts w:ascii="Sakkal Majalla" w:hAnsi="Sakkal Majalla" w:cs="Sakkal Majalla"/>
                <w:sz w:val="24"/>
                <w:szCs w:val="24"/>
                <w:rtl/>
              </w:rPr>
            </w:pPr>
            <w:r w:rsidRPr="005F55DD">
              <w:rPr>
                <w:rFonts w:ascii="Sakkal Majalla" w:hAnsi="Sakkal Majalla" w:cs="Sakkal Majalla"/>
                <w:sz w:val="24"/>
                <w:szCs w:val="24"/>
              </w:rPr>
              <w:t xml:space="preserve">- </w:t>
            </w:r>
            <w:r w:rsidRPr="005F55DD">
              <w:rPr>
                <w:rFonts w:ascii="Sakkal Majalla" w:hAnsi="Sakkal Majalla" w:cs="Sakkal Majalla"/>
                <w:sz w:val="24"/>
                <w:szCs w:val="24"/>
                <w:rtl/>
              </w:rPr>
              <w:t xml:space="preserve"> قيام الباحث من خلال النتائج والتوصيات التي تم</w:t>
            </w:r>
            <w:r w:rsidRPr="005F55DD">
              <w:rPr>
                <w:rFonts w:ascii="Sakkal Majalla" w:hAnsi="Sakkal Majalla" w:cs="Sakkal Majalla"/>
                <w:sz w:val="24"/>
                <w:szCs w:val="24"/>
              </w:rPr>
              <w:t xml:space="preserve"> </w:t>
            </w:r>
            <w:r w:rsidRPr="005F55DD">
              <w:rPr>
                <w:rFonts w:ascii="Sakkal Majalla" w:hAnsi="Sakkal Majalla" w:cs="Sakkal Majalla"/>
                <w:sz w:val="24"/>
                <w:szCs w:val="24"/>
                <w:rtl/>
              </w:rPr>
              <w:t>التوصل إليها بإعداد خطة عمل تنفيذية للتوصيات</w:t>
            </w:r>
            <w:r w:rsidRPr="005F55DD">
              <w:rPr>
                <w:rFonts w:ascii="Sakkal Majalla" w:hAnsi="Sakkal Majalla" w:cs="Sakkal Majalla"/>
                <w:sz w:val="24"/>
                <w:szCs w:val="24"/>
              </w:rPr>
              <w:t>.</w:t>
            </w:r>
          </w:p>
        </w:tc>
        <w:tc>
          <w:tcPr>
            <w:tcW w:w="0" w:type="auto"/>
            <w:shd w:val="clear" w:color="auto" w:fill="auto"/>
          </w:tcPr>
          <w:p w14:paraId="00455195" w14:textId="77777777" w:rsidR="001741D0" w:rsidRPr="005F55DD" w:rsidRDefault="001741D0" w:rsidP="00F42F39">
            <w:pPr>
              <w:autoSpaceDE w:val="0"/>
              <w:autoSpaceDN w:val="0"/>
              <w:adjustRightInd w:val="0"/>
              <w:spacing w:line="360" w:lineRule="auto"/>
              <w:rPr>
                <w:rFonts w:ascii="Sakkal Majalla" w:hAnsi="Sakkal Majalla" w:cs="Sakkal Majalla"/>
                <w:b/>
                <w:bCs/>
                <w:sz w:val="24"/>
                <w:szCs w:val="24"/>
              </w:rPr>
            </w:pPr>
            <w:r w:rsidRPr="005F55DD">
              <w:rPr>
                <w:rFonts w:ascii="Sakkal Majalla" w:hAnsi="Sakkal Majalla" w:cs="Sakkal Majalla"/>
                <w:b/>
                <w:bCs/>
                <w:sz w:val="24"/>
                <w:szCs w:val="24"/>
                <w:rtl/>
              </w:rPr>
              <w:lastRenderedPageBreak/>
              <w:t>من خلال الدراسات السابقة والدراسة</w:t>
            </w:r>
            <w:r w:rsidRPr="005F55DD">
              <w:rPr>
                <w:rFonts w:ascii="Sakkal Majalla" w:hAnsi="Sakkal Majalla" w:cs="Sakkal Majalla"/>
                <w:b/>
                <w:bCs/>
                <w:sz w:val="24"/>
                <w:szCs w:val="24"/>
              </w:rPr>
              <w:t xml:space="preserve"> </w:t>
            </w:r>
          </w:p>
          <w:p w14:paraId="7E5781A4" w14:textId="77777777" w:rsidR="001741D0" w:rsidRPr="005F55DD" w:rsidRDefault="001741D0" w:rsidP="00F42F39">
            <w:pPr>
              <w:autoSpaceDE w:val="0"/>
              <w:autoSpaceDN w:val="0"/>
              <w:adjustRightInd w:val="0"/>
              <w:spacing w:line="360" w:lineRule="auto"/>
              <w:rPr>
                <w:rFonts w:ascii="Sakkal Majalla" w:hAnsi="Sakkal Majalla" w:cs="Sakkal Majalla"/>
                <w:b/>
                <w:bCs/>
                <w:sz w:val="24"/>
                <w:szCs w:val="24"/>
              </w:rPr>
            </w:pPr>
            <w:r w:rsidRPr="005F55DD">
              <w:rPr>
                <w:rFonts w:ascii="Sakkal Majalla" w:hAnsi="Sakkal Majalla" w:cs="Sakkal Majalla"/>
                <w:b/>
                <w:bCs/>
                <w:sz w:val="24"/>
                <w:szCs w:val="24"/>
                <w:rtl/>
              </w:rPr>
              <w:t>الحالية تتمثل الفجوة البحثية فيما يلي</w:t>
            </w:r>
            <w:r w:rsidRPr="005F55DD">
              <w:rPr>
                <w:rFonts w:ascii="Sakkal Majalla" w:hAnsi="Sakkal Majalla" w:cs="Sakkal Majalla"/>
                <w:b/>
                <w:bCs/>
                <w:sz w:val="24"/>
                <w:szCs w:val="24"/>
              </w:rPr>
              <w:t>:</w:t>
            </w:r>
          </w:p>
          <w:p w14:paraId="7E157079" w14:textId="1AA24F28" w:rsidR="001741D0" w:rsidRPr="005F55DD" w:rsidRDefault="001741D0" w:rsidP="00F42F39">
            <w:pPr>
              <w:autoSpaceDE w:val="0"/>
              <w:autoSpaceDN w:val="0"/>
              <w:adjustRightInd w:val="0"/>
              <w:spacing w:line="360" w:lineRule="auto"/>
              <w:rPr>
                <w:rFonts w:ascii="Sakkal Majalla" w:hAnsi="Sakkal Majalla" w:cs="Sakkal Majalla"/>
                <w:sz w:val="24"/>
                <w:szCs w:val="24"/>
              </w:rPr>
            </w:pPr>
            <w:r w:rsidRPr="005F55DD">
              <w:rPr>
                <w:rFonts w:ascii="Sakkal Majalla" w:hAnsi="Sakkal Majalla" w:cs="Sakkal Majalla"/>
                <w:sz w:val="24"/>
                <w:szCs w:val="24"/>
                <w:rtl/>
              </w:rPr>
              <w:t>ندرة الدراسات السابقة في - حدود علم</w:t>
            </w:r>
            <w:r w:rsidRPr="005F55DD">
              <w:rPr>
                <w:rFonts w:ascii="Sakkal Majalla" w:hAnsi="Sakkal Majalla" w:cs="Sakkal Majalla"/>
                <w:sz w:val="24"/>
                <w:szCs w:val="24"/>
              </w:rPr>
              <w:t xml:space="preserve"> </w:t>
            </w:r>
            <w:r w:rsidRPr="005F55DD">
              <w:rPr>
                <w:rFonts w:ascii="Sakkal Majalla" w:hAnsi="Sakkal Majalla" w:cs="Sakkal Majalla"/>
                <w:sz w:val="24"/>
                <w:szCs w:val="24"/>
                <w:rtl/>
              </w:rPr>
              <w:t xml:space="preserve">الباحث - بالبيئة </w:t>
            </w:r>
            <w:r w:rsidR="0047382E" w:rsidRPr="005F55DD">
              <w:rPr>
                <w:rFonts w:ascii="Sakkal Majalla" w:hAnsi="Sakkal Majalla" w:cs="Sakkal Majalla"/>
                <w:sz w:val="24"/>
                <w:szCs w:val="24"/>
                <w:rtl/>
              </w:rPr>
              <w:t>الامارتية</w:t>
            </w:r>
            <w:r w:rsidRPr="005F55DD">
              <w:rPr>
                <w:rFonts w:ascii="Sakkal Majalla" w:hAnsi="Sakkal Majalla" w:cs="Sakkal Majalla"/>
                <w:sz w:val="24"/>
                <w:szCs w:val="24"/>
                <w:rtl/>
              </w:rPr>
              <w:t xml:space="preserve"> التي ربطت بين تأثير الذكاء الاصطناعي (</w:t>
            </w:r>
            <w:r w:rsidRPr="005F55DD">
              <w:rPr>
                <w:rFonts w:ascii="Sakkal Majalla" w:hAnsi="Sakkal Majalla" w:cs="Sakkal Majalla"/>
                <w:sz w:val="24"/>
                <w:szCs w:val="24"/>
              </w:rPr>
              <w:t>AI</w:t>
            </w:r>
            <w:r w:rsidRPr="005F55DD">
              <w:rPr>
                <w:rFonts w:ascii="Sakkal Majalla" w:hAnsi="Sakkal Majalla" w:cs="Sakkal Majalla"/>
                <w:sz w:val="24"/>
                <w:szCs w:val="24"/>
                <w:rtl/>
              </w:rPr>
              <w:t xml:space="preserve">) على </w:t>
            </w:r>
            <w:r w:rsidR="0047382E" w:rsidRPr="005F55DD">
              <w:rPr>
                <w:rFonts w:ascii="Sakkal Majalla" w:hAnsi="Sakkal Majalla" w:cs="Sakkal Majalla"/>
                <w:sz w:val="24"/>
                <w:szCs w:val="24"/>
                <w:rtl/>
              </w:rPr>
              <w:t>إدارة المخاطر التشغيلية</w:t>
            </w:r>
            <w:r w:rsidRPr="005F55DD">
              <w:rPr>
                <w:rFonts w:ascii="Sakkal Majalla" w:hAnsi="Sakkal Majalla" w:cs="Sakkal Majalla"/>
                <w:sz w:val="24"/>
                <w:szCs w:val="24"/>
                <w:rtl/>
              </w:rPr>
              <w:t xml:space="preserve"> </w:t>
            </w:r>
            <w:r w:rsidR="0047382E" w:rsidRPr="005F55DD">
              <w:rPr>
                <w:rFonts w:ascii="Sakkal Majalla" w:hAnsi="Sakkal Majalla" w:cs="Sakkal Majalla"/>
                <w:sz w:val="24"/>
                <w:szCs w:val="24"/>
                <w:rtl/>
              </w:rPr>
              <w:t>في شركة طيران الامارات</w:t>
            </w:r>
            <w:r w:rsidRPr="005F55DD">
              <w:rPr>
                <w:rFonts w:ascii="Sakkal Majalla" w:hAnsi="Sakkal Majalla" w:cs="Sakkal Majalla"/>
                <w:sz w:val="24"/>
                <w:szCs w:val="24"/>
                <w:rtl/>
              </w:rPr>
              <w:t>.</w:t>
            </w:r>
          </w:p>
        </w:tc>
        <w:tc>
          <w:tcPr>
            <w:tcW w:w="0" w:type="auto"/>
            <w:shd w:val="clear" w:color="auto" w:fill="auto"/>
          </w:tcPr>
          <w:p w14:paraId="1788C460" w14:textId="77777777" w:rsidR="001741D0" w:rsidRPr="005F55DD" w:rsidRDefault="001741D0" w:rsidP="00F42F39">
            <w:pPr>
              <w:autoSpaceDE w:val="0"/>
              <w:autoSpaceDN w:val="0"/>
              <w:adjustRightInd w:val="0"/>
              <w:spacing w:line="360" w:lineRule="auto"/>
              <w:rPr>
                <w:rFonts w:ascii="Sakkal Majalla" w:hAnsi="Sakkal Majalla" w:cs="Sakkal Majalla"/>
                <w:b/>
                <w:bCs/>
                <w:sz w:val="24"/>
                <w:szCs w:val="24"/>
              </w:rPr>
            </w:pPr>
            <w:r w:rsidRPr="005F55DD">
              <w:rPr>
                <w:rFonts w:ascii="Sakkal Majalla" w:hAnsi="Sakkal Majalla" w:cs="Sakkal Majalla"/>
                <w:b/>
                <w:bCs/>
                <w:sz w:val="24"/>
                <w:szCs w:val="24"/>
                <w:rtl/>
              </w:rPr>
              <w:t>أظهرت نتائج الدراسات السابقة ما يلي</w:t>
            </w:r>
            <w:r w:rsidRPr="005F55DD">
              <w:rPr>
                <w:rFonts w:ascii="Sakkal Majalla" w:hAnsi="Sakkal Majalla" w:cs="Sakkal Majalla"/>
                <w:b/>
                <w:bCs/>
                <w:sz w:val="24"/>
                <w:szCs w:val="24"/>
              </w:rPr>
              <w:t>:</w:t>
            </w:r>
          </w:p>
          <w:p w14:paraId="74E2586F" w14:textId="77777777" w:rsidR="001741D0" w:rsidRPr="005F55DD" w:rsidRDefault="001741D0" w:rsidP="00F42F39">
            <w:pPr>
              <w:autoSpaceDE w:val="0"/>
              <w:autoSpaceDN w:val="0"/>
              <w:adjustRightInd w:val="0"/>
              <w:spacing w:line="360" w:lineRule="auto"/>
              <w:rPr>
                <w:rFonts w:ascii="Sakkal Majalla" w:hAnsi="Sakkal Majalla" w:cs="Sakkal Majalla"/>
                <w:sz w:val="24"/>
                <w:szCs w:val="24"/>
              </w:rPr>
            </w:pPr>
            <w:r w:rsidRPr="005F55DD">
              <w:rPr>
                <w:rFonts w:ascii="Sakkal Majalla" w:hAnsi="Sakkal Majalla" w:cs="Sakkal Majalla"/>
                <w:sz w:val="24"/>
                <w:szCs w:val="24"/>
              </w:rPr>
              <w:t xml:space="preserve">- </w:t>
            </w:r>
            <w:r w:rsidRPr="005F55DD">
              <w:rPr>
                <w:rFonts w:ascii="Sakkal Majalla" w:hAnsi="Sakkal Majalla" w:cs="Sakkal Majalla"/>
                <w:sz w:val="24"/>
                <w:szCs w:val="24"/>
                <w:rtl/>
              </w:rPr>
              <w:t>أن المؤسسات أصبحت أكثر وعيا ودراية</w:t>
            </w:r>
            <w:r w:rsidRPr="005F55DD">
              <w:rPr>
                <w:rFonts w:ascii="Sakkal Majalla" w:hAnsi="Sakkal Majalla" w:cs="Sakkal Majalla"/>
                <w:sz w:val="24"/>
                <w:szCs w:val="24"/>
              </w:rPr>
              <w:t xml:space="preserve"> </w:t>
            </w:r>
            <w:r w:rsidRPr="005F55DD">
              <w:rPr>
                <w:rFonts w:ascii="Sakkal Majalla" w:hAnsi="Sakkal Majalla" w:cs="Sakkal Majalla"/>
                <w:sz w:val="24"/>
                <w:szCs w:val="24"/>
                <w:rtl/>
              </w:rPr>
              <w:t>ويستخدمون طرقا ومنهجيات متعددة للذكاء الاصطناعي ومبتكرة</w:t>
            </w:r>
            <w:r w:rsidRPr="005F55DD">
              <w:rPr>
                <w:rFonts w:ascii="Sakkal Majalla" w:hAnsi="Sakkal Majalla" w:cs="Sakkal Majalla"/>
                <w:sz w:val="24"/>
                <w:szCs w:val="24"/>
              </w:rPr>
              <w:t xml:space="preserve"> </w:t>
            </w:r>
            <w:r w:rsidRPr="005F55DD">
              <w:rPr>
                <w:rFonts w:ascii="Sakkal Majalla" w:hAnsi="Sakkal Majalla" w:cs="Sakkal Majalla"/>
                <w:sz w:val="24"/>
                <w:szCs w:val="24"/>
                <w:rtl/>
              </w:rPr>
              <w:t>لتجنب الأساليب التقليدية.</w:t>
            </w:r>
          </w:p>
          <w:p w14:paraId="2A67980E" w14:textId="666AD944" w:rsidR="001741D0" w:rsidRPr="005F55DD" w:rsidRDefault="001741D0" w:rsidP="00F42F39">
            <w:pPr>
              <w:autoSpaceDE w:val="0"/>
              <w:autoSpaceDN w:val="0"/>
              <w:adjustRightInd w:val="0"/>
              <w:spacing w:line="360" w:lineRule="auto"/>
              <w:rPr>
                <w:rFonts w:ascii="Sakkal Majalla" w:hAnsi="Sakkal Majalla" w:cs="Sakkal Majalla"/>
                <w:sz w:val="24"/>
                <w:szCs w:val="24"/>
                <w:lang w:bidi="ar-EG"/>
              </w:rPr>
            </w:pPr>
            <w:r w:rsidRPr="005F55DD">
              <w:rPr>
                <w:rFonts w:ascii="Sakkal Majalla" w:hAnsi="Sakkal Majalla" w:cs="Sakkal Majalla"/>
                <w:sz w:val="24"/>
                <w:szCs w:val="24"/>
              </w:rPr>
              <w:t xml:space="preserve">- </w:t>
            </w:r>
            <w:r w:rsidRPr="005F55DD">
              <w:rPr>
                <w:rFonts w:ascii="Sakkal Majalla" w:hAnsi="Sakkal Majalla" w:cs="Sakkal Majalla"/>
                <w:sz w:val="24"/>
                <w:szCs w:val="24"/>
                <w:rtl/>
              </w:rPr>
              <w:t xml:space="preserve">وجود تأثير إيجابي لأساليب الذكاء الاصطناعي على </w:t>
            </w:r>
            <w:r w:rsidR="0047382E" w:rsidRPr="005F55DD">
              <w:rPr>
                <w:rFonts w:ascii="Sakkal Majalla" w:hAnsi="Sakkal Majalla" w:cs="Sakkal Majalla"/>
                <w:sz w:val="24"/>
                <w:szCs w:val="24"/>
                <w:rtl/>
              </w:rPr>
              <w:t>أدارة المخاطر التشغيلية</w:t>
            </w:r>
          </w:p>
        </w:tc>
      </w:tr>
    </w:tbl>
    <w:p w14:paraId="1E14ABC9" w14:textId="77777777" w:rsidR="001741D0" w:rsidRPr="005F55DD" w:rsidRDefault="001741D0" w:rsidP="00F42F39">
      <w:pPr>
        <w:spacing w:line="360" w:lineRule="auto"/>
        <w:rPr>
          <w:rFonts w:ascii="Sakkal Majalla" w:hAnsi="Sakkal Majalla" w:cs="Sakkal Majalla"/>
          <w:rtl/>
        </w:rPr>
      </w:pPr>
    </w:p>
    <w:p w14:paraId="1C5169AD" w14:textId="77777777" w:rsidR="004E552F" w:rsidRPr="005F55DD" w:rsidRDefault="004E552F" w:rsidP="00F42F39">
      <w:pPr>
        <w:spacing w:line="360" w:lineRule="auto"/>
        <w:rPr>
          <w:rFonts w:ascii="Sakkal Majalla" w:hAnsi="Sakkal Majalla" w:cs="Sakkal Majalla"/>
          <w:rtl/>
        </w:rPr>
      </w:pPr>
    </w:p>
    <w:p w14:paraId="0F731D52" w14:textId="76B750F6" w:rsidR="00A74F76" w:rsidRDefault="00A74F76" w:rsidP="00663DE0">
      <w:pPr>
        <w:pStyle w:val="Heading1"/>
        <w:rPr>
          <w:b/>
          <w:bCs/>
          <w:rtl/>
        </w:rPr>
      </w:pPr>
      <w:bookmarkStart w:id="31" w:name="_Toc225012162"/>
      <w:r w:rsidRPr="00663DE0">
        <w:rPr>
          <w:b/>
          <w:bCs/>
          <w:rtl/>
        </w:rPr>
        <w:t>المنطلقات النظرية للدراسة:</w:t>
      </w:r>
      <w:bookmarkEnd w:id="31"/>
    </w:p>
    <w:p w14:paraId="71A9E28D" w14:textId="77777777" w:rsidR="00663DE0" w:rsidRPr="00663DE0" w:rsidRDefault="00663DE0" w:rsidP="00663DE0">
      <w:pPr>
        <w:rPr>
          <w:rtl/>
        </w:rPr>
      </w:pPr>
    </w:p>
    <w:p w14:paraId="14778B2D" w14:textId="2010EFB7" w:rsidR="00046092" w:rsidRPr="00663DE0" w:rsidRDefault="00046092" w:rsidP="00F42F39">
      <w:pPr>
        <w:spacing w:after="0" w:line="360" w:lineRule="auto"/>
        <w:jc w:val="both"/>
        <w:rPr>
          <w:rFonts w:ascii="Sakkal Majalla" w:hAnsi="Sakkal Majalla" w:cs="Sakkal Majalla"/>
          <w:sz w:val="24"/>
          <w:szCs w:val="24"/>
          <w:rtl/>
        </w:rPr>
      </w:pPr>
      <w:r w:rsidRPr="00663DE0">
        <w:rPr>
          <w:rFonts w:ascii="Sakkal Majalla" w:hAnsi="Sakkal Majalla" w:cs="Sakkal Majalla"/>
          <w:b/>
          <w:bCs/>
          <w:sz w:val="24"/>
          <w:szCs w:val="24"/>
          <w:bdr w:val="none" w:sz="0" w:space="0" w:color="auto" w:frame="1"/>
          <w:rtl/>
        </w:rPr>
        <w:t xml:space="preserve">1. التطبيقات الإدارية لتقنيات الذكاء الاصطناعي </w:t>
      </w:r>
    </w:p>
    <w:p w14:paraId="4922F41F" w14:textId="61F98A72" w:rsidR="00046092" w:rsidRPr="00DF5572" w:rsidRDefault="00046092" w:rsidP="00F42F39">
      <w:pPr>
        <w:spacing w:after="240" w:line="360" w:lineRule="auto"/>
        <w:jc w:val="both"/>
        <w:rPr>
          <w:rFonts w:ascii="Sakkal Majalla" w:hAnsi="Sakkal Majalla" w:cs="Sakkal Majalla"/>
          <w:sz w:val="24"/>
          <w:szCs w:val="24"/>
          <w:rtl/>
        </w:rPr>
      </w:pPr>
      <w:r w:rsidRPr="00DF5572">
        <w:rPr>
          <w:rFonts w:ascii="Sakkal Majalla" w:hAnsi="Sakkal Majalla" w:cs="Sakkal Majalla"/>
          <w:sz w:val="24"/>
          <w:szCs w:val="24"/>
          <w:rtl/>
        </w:rPr>
        <w:t>تعرف بأنها استخدام النظم والأدوات الذكية لأتمتة المهام الروتينية المتكررة وتقليل العبء الإداري، مما يمكن الكوادر البشرية من التركيز على الأعمال الاستراتيجية والتوجيهية (</w:t>
      </w:r>
      <w:r w:rsidRPr="00DF5572">
        <w:rPr>
          <w:rFonts w:ascii="Sakkal Majalla" w:hAnsi="Sakkal Majalla" w:cs="Sakkal Majalla"/>
          <w:sz w:val="24"/>
          <w:szCs w:val="24"/>
        </w:rPr>
        <w:t>Ahmad et al., 2022</w:t>
      </w:r>
      <w:r w:rsidRPr="00DF5572">
        <w:rPr>
          <w:rFonts w:ascii="Sakkal Majalla" w:hAnsi="Sakkal Majalla" w:cs="Sakkal Majalla"/>
          <w:sz w:val="24"/>
          <w:szCs w:val="24"/>
          <w:rtl/>
        </w:rPr>
        <w:t>) تسهم هذه التطبيقات في دعم اتخاذ القرار، وتعزيز الكفاءة، وتعد متغير</w:t>
      </w:r>
      <w:r w:rsidR="009B1EEC" w:rsidRPr="00DF5572">
        <w:rPr>
          <w:rFonts w:ascii="Sakkal Majalla" w:hAnsi="Sakkal Majalla" w:cs="Sakkal Majalla" w:hint="cs"/>
          <w:sz w:val="24"/>
          <w:szCs w:val="24"/>
          <w:rtl/>
        </w:rPr>
        <w:t xml:space="preserve"> </w:t>
      </w:r>
      <w:r w:rsidRPr="00DF5572">
        <w:rPr>
          <w:rFonts w:ascii="Sakkal Majalla" w:hAnsi="Sakkal Majalla" w:cs="Sakkal Majalla"/>
          <w:sz w:val="24"/>
          <w:szCs w:val="24"/>
          <w:rtl/>
        </w:rPr>
        <w:t>حيوي وسيط في تعزيز الابتكار التنظيمي وتحسين جودة بيئة العمل داخل المؤسسات (</w:t>
      </w:r>
      <w:r w:rsidRPr="00DF5572">
        <w:rPr>
          <w:rFonts w:ascii="Sakkal Majalla" w:hAnsi="Sakkal Majalla" w:cs="Sakkal Majalla"/>
          <w:sz w:val="24"/>
          <w:szCs w:val="24"/>
        </w:rPr>
        <w:t>Al Naggar</w:t>
      </w:r>
      <w:r w:rsidRPr="00DF5572">
        <w:rPr>
          <w:rFonts w:ascii="Sakkal Majalla" w:hAnsi="Sakkal Majalla" w:cs="Sakkal Majalla"/>
          <w:sz w:val="24"/>
          <w:szCs w:val="24"/>
          <w:rtl/>
        </w:rPr>
        <w:t xml:space="preserve"> &amp; </w:t>
      </w:r>
      <w:r w:rsidRPr="00DF5572">
        <w:rPr>
          <w:rFonts w:ascii="Sakkal Majalla" w:hAnsi="Sakkal Majalla" w:cs="Sakkal Majalla"/>
          <w:sz w:val="24"/>
          <w:szCs w:val="24"/>
        </w:rPr>
        <w:t>Abdulkader, 2024</w:t>
      </w:r>
      <w:r w:rsidRPr="00DF5572">
        <w:rPr>
          <w:rFonts w:ascii="Sakkal Majalla" w:hAnsi="Sakkal Majalla" w:cs="Sakkal Majalla"/>
          <w:sz w:val="24"/>
          <w:szCs w:val="24"/>
          <w:rtl/>
        </w:rPr>
        <w:t>).</w:t>
      </w:r>
    </w:p>
    <w:p w14:paraId="5CFC1AA2" w14:textId="3D411E5E" w:rsidR="00046092" w:rsidRPr="00663DE0" w:rsidRDefault="00046092" w:rsidP="00F42F39">
      <w:pPr>
        <w:spacing w:after="0" w:line="360" w:lineRule="auto"/>
        <w:jc w:val="both"/>
        <w:rPr>
          <w:rFonts w:ascii="Sakkal Majalla" w:hAnsi="Sakkal Majalla" w:cs="Sakkal Majalla"/>
          <w:sz w:val="28"/>
          <w:szCs w:val="28"/>
          <w:rtl/>
        </w:rPr>
      </w:pPr>
      <w:r w:rsidRPr="00663DE0">
        <w:rPr>
          <w:rFonts w:ascii="Sakkal Majalla" w:hAnsi="Sakkal Majalla" w:cs="Sakkal Majalla"/>
          <w:b/>
          <w:bCs/>
          <w:sz w:val="28"/>
          <w:szCs w:val="28"/>
          <w:bdr w:val="none" w:sz="0" w:space="0" w:color="auto" w:frame="1"/>
          <w:rtl/>
        </w:rPr>
        <w:t xml:space="preserve">2. إدارة المخاطر التشغيلية </w:t>
      </w:r>
    </w:p>
    <w:p w14:paraId="4E969CBB" w14:textId="596D4C83" w:rsidR="00046092" w:rsidRPr="00DF5572" w:rsidRDefault="00046092" w:rsidP="00F42F39">
      <w:pPr>
        <w:spacing w:after="240" w:line="360" w:lineRule="auto"/>
        <w:jc w:val="both"/>
        <w:rPr>
          <w:rFonts w:ascii="Sakkal Majalla" w:hAnsi="Sakkal Majalla" w:cs="Sakkal Majalla"/>
          <w:sz w:val="24"/>
          <w:szCs w:val="24"/>
          <w:rtl/>
        </w:rPr>
      </w:pPr>
      <w:r w:rsidRPr="00DF5572">
        <w:rPr>
          <w:rFonts w:ascii="Sakkal Majalla" w:hAnsi="Sakkal Majalla" w:cs="Sakkal Majalla"/>
          <w:sz w:val="24"/>
          <w:szCs w:val="24"/>
          <w:rtl/>
        </w:rPr>
        <w:t xml:space="preserve">هي العملية المؤسسية المستمرة لتقييم وتخفيف المخاطر المحتملة بهدف الحفاظ على مستويات عالية من الأداء والسلامة داخل </w:t>
      </w:r>
      <w:r w:rsidR="009B1EEC" w:rsidRPr="00DF5572">
        <w:rPr>
          <w:rFonts w:ascii="Sakkal Majalla" w:hAnsi="Sakkal Majalla" w:cs="Sakkal Majalla" w:hint="cs"/>
          <w:sz w:val="24"/>
          <w:szCs w:val="24"/>
          <w:rtl/>
        </w:rPr>
        <w:t>المؤسسة وتعرف</w:t>
      </w:r>
      <w:r w:rsidRPr="00DF5572">
        <w:rPr>
          <w:rFonts w:ascii="Sakkal Majalla" w:hAnsi="Sakkal Majalla" w:cs="Sakkal Majalla"/>
          <w:sz w:val="24"/>
          <w:szCs w:val="24"/>
          <w:rtl/>
        </w:rPr>
        <w:t xml:space="preserve"> "المخاطر التشغيلية" ذاتها بأنها خطر التعرض لخسائر ناتجة عن فشل أو عدم كفاية في العمليات الداخلية، أو الأشخاص، أو الأنظمة، أو كنتيجة لأحداث خارجية مفاجئة تعيق سير العمل </w:t>
      </w:r>
    </w:p>
    <w:p w14:paraId="030790A6" w14:textId="511D2C7C" w:rsidR="00046092" w:rsidRPr="00663DE0" w:rsidRDefault="00046092" w:rsidP="00F42F39">
      <w:pPr>
        <w:spacing w:after="0" w:line="360" w:lineRule="auto"/>
        <w:jc w:val="both"/>
        <w:rPr>
          <w:rFonts w:ascii="Sakkal Majalla" w:hAnsi="Sakkal Majalla" w:cs="Sakkal Majalla"/>
          <w:sz w:val="28"/>
          <w:szCs w:val="28"/>
          <w:rtl/>
        </w:rPr>
      </w:pPr>
      <w:r w:rsidRPr="00663DE0">
        <w:rPr>
          <w:rFonts w:ascii="Sakkal Majalla" w:hAnsi="Sakkal Majalla" w:cs="Sakkal Majalla"/>
          <w:b/>
          <w:bCs/>
          <w:sz w:val="28"/>
          <w:szCs w:val="28"/>
          <w:bdr w:val="none" w:sz="0" w:space="0" w:color="auto" w:frame="1"/>
          <w:rtl/>
        </w:rPr>
        <w:t xml:space="preserve">3. تحديد المخاطر </w:t>
      </w:r>
    </w:p>
    <w:p w14:paraId="5444D432" w14:textId="386C5CA7" w:rsidR="00046092" w:rsidRDefault="00046092" w:rsidP="00F42F39">
      <w:pPr>
        <w:spacing w:after="240" w:line="360" w:lineRule="auto"/>
        <w:jc w:val="both"/>
        <w:rPr>
          <w:rFonts w:ascii="Sakkal Majalla" w:hAnsi="Sakkal Majalla" w:cs="Sakkal Majalla"/>
          <w:sz w:val="24"/>
          <w:szCs w:val="24"/>
          <w:rtl/>
        </w:rPr>
      </w:pPr>
      <w:r w:rsidRPr="00DF5572">
        <w:rPr>
          <w:rFonts w:ascii="Sakkal Majalla" w:hAnsi="Sakkal Majalla" w:cs="Sakkal Majalla"/>
          <w:sz w:val="24"/>
          <w:szCs w:val="24"/>
          <w:rtl/>
        </w:rPr>
        <w:t>تمثل الخطوة التأسيسية الأولى في إطار عمل إدارة المخاطر، وتعرف بأنها العملية التي يتم من خلالها استخدام أدوات وتقنيات منهجية لاكتشاف والتعرف على مصادر الخطر، ومجالات التأثير، والأحداث المحتملة التي تسبب الخطر، وعواقبها</w:t>
      </w:r>
      <w:r w:rsidR="009B1EEC" w:rsidRPr="00DF5572">
        <w:rPr>
          <w:rFonts w:ascii="Sakkal Majalla" w:hAnsi="Sakkal Majalla" w:cs="Sakkal Majalla" w:hint="cs"/>
          <w:sz w:val="24"/>
          <w:szCs w:val="24"/>
          <w:rtl/>
        </w:rPr>
        <w:t>،</w:t>
      </w:r>
      <w:r w:rsidRPr="00DF5572">
        <w:rPr>
          <w:rFonts w:ascii="Sakkal Majalla" w:hAnsi="Sakkal Majalla" w:cs="Sakkal Majalla"/>
          <w:sz w:val="24"/>
          <w:szCs w:val="24"/>
          <w:rtl/>
        </w:rPr>
        <w:t xml:space="preserve"> تهدف هذه الخطوة إلى ضمان الشمولية وعدم إغفال أي تهديد (داخلي أو خارجي) قد يعيق تحقيق أهداف المؤسسة </w:t>
      </w:r>
    </w:p>
    <w:p w14:paraId="16CE6A63" w14:textId="77777777" w:rsidR="00DF5572" w:rsidRPr="00DF5572" w:rsidRDefault="00DF5572" w:rsidP="00F42F39">
      <w:pPr>
        <w:spacing w:after="240" w:line="360" w:lineRule="auto"/>
        <w:jc w:val="both"/>
        <w:rPr>
          <w:rFonts w:ascii="Sakkal Majalla" w:hAnsi="Sakkal Majalla" w:cs="Sakkal Majalla"/>
          <w:sz w:val="24"/>
          <w:szCs w:val="24"/>
          <w:rtl/>
        </w:rPr>
      </w:pPr>
    </w:p>
    <w:p w14:paraId="6F8D5C3A" w14:textId="34C2DAD3" w:rsidR="00046092" w:rsidRPr="00663DE0" w:rsidRDefault="00046092" w:rsidP="00F42F39">
      <w:pPr>
        <w:spacing w:after="0" w:line="360" w:lineRule="auto"/>
        <w:jc w:val="both"/>
        <w:rPr>
          <w:rFonts w:ascii="Sakkal Majalla" w:hAnsi="Sakkal Majalla" w:cs="Sakkal Majalla"/>
          <w:sz w:val="28"/>
          <w:szCs w:val="28"/>
          <w:rtl/>
        </w:rPr>
      </w:pPr>
      <w:r w:rsidRPr="00663DE0">
        <w:rPr>
          <w:rFonts w:ascii="Sakkal Majalla" w:hAnsi="Sakkal Majalla" w:cs="Sakkal Majalla"/>
          <w:b/>
          <w:bCs/>
          <w:sz w:val="28"/>
          <w:szCs w:val="28"/>
          <w:bdr w:val="none" w:sz="0" w:space="0" w:color="auto" w:frame="1"/>
          <w:rtl/>
        </w:rPr>
        <w:lastRenderedPageBreak/>
        <w:t xml:space="preserve">4. تقييم وتحليل المخاطر </w:t>
      </w:r>
    </w:p>
    <w:p w14:paraId="4D75FA6D" w14:textId="07AF4F6B" w:rsidR="009B1EEC" w:rsidRPr="00DF5572" w:rsidRDefault="00046092" w:rsidP="00F42F39">
      <w:pPr>
        <w:spacing w:after="240" w:line="360" w:lineRule="auto"/>
        <w:jc w:val="both"/>
        <w:rPr>
          <w:rFonts w:ascii="Sakkal Majalla" w:hAnsi="Sakkal Majalla" w:cs="Sakkal Majalla"/>
          <w:sz w:val="24"/>
          <w:szCs w:val="24"/>
          <w:rtl/>
        </w:rPr>
      </w:pPr>
      <w:r w:rsidRPr="00DF5572">
        <w:rPr>
          <w:rFonts w:ascii="Sakkal Majalla" w:hAnsi="Sakkal Majalla" w:cs="Sakkal Majalla"/>
          <w:sz w:val="24"/>
          <w:szCs w:val="24"/>
          <w:rtl/>
        </w:rPr>
        <w:t>يعرف التقييم الشامل للمخاطر، وفقاً للمعيار الدولي (</w:t>
      </w:r>
      <w:r w:rsidRPr="00DF5572">
        <w:rPr>
          <w:rFonts w:ascii="Sakkal Majalla" w:hAnsi="Sakkal Majalla" w:cs="Sakkal Majalla"/>
          <w:sz w:val="24"/>
          <w:szCs w:val="24"/>
        </w:rPr>
        <w:t>ISO 31000</w:t>
      </w:r>
      <w:r w:rsidRPr="00DF5572">
        <w:rPr>
          <w:rFonts w:ascii="Sakkal Majalla" w:hAnsi="Sakkal Majalla" w:cs="Sakkal Majalla"/>
          <w:sz w:val="24"/>
          <w:szCs w:val="24"/>
          <w:rtl/>
        </w:rPr>
        <w:t>)، بأنه العملية الكلية التي تدمج بين تحديد المخاطر، وتحليلها، وتقييمها النهائي (</w:t>
      </w:r>
      <w:r w:rsidRPr="00DF5572">
        <w:rPr>
          <w:rFonts w:ascii="Sakkal Majalla" w:hAnsi="Sakkal Majalla" w:cs="Sakkal Majalla"/>
          <w:sz w:val="24"/>
          <w:szCs w:val="24"/>
        </w:rPr>
        <w:t>ISO, 2009</w:t>
      </w:r>
      <w:r w:rsidR="00D82E81" w:rsidRPr="00DF5572">
        <w:rPr>
          <w:rFonts w:ascii="Sakkal Majalla" w:hAnsi="Sakkal Majalla" w:cs="Sakkal Majalla" w:hint="cs"/>
          <w:sz w:val="24"/>
          <w:szCs w:val="24"/>
          <w:rtl/>
        </w:rPr>
        <w:t>) ويركز</w:t>
      </w:r>
      <w:r w:rsidRPr="00DF5572">
        <w:rPr>
          <w:rFonts w:ascii="Sakkal Majalla" w:hAnsi="Sakkal Majalla" w:cs="Sakkal Majalla"/>
          <w:sz w:val="24"/>
          <w:szCs w:val="24"/>
          <w:rtl/>
        </w:rPr>
        <w:t xml:space="preserve"> شق "تحليل المخاطر" على دراسة طبيعة الخطر المكتشف وتحديد مستوى احتمالية حدوثه، وحجم تأثيره المتوقع، وسرعة وقوعه، من أجل بناء تصنيف دقيق يساعد في اتخاذ قرارات إدارية مستنيرة </w:t>
      </w:r>
    </w:p>
    <w:p w14:paraId="40C33CA1" w14:textId="575E0E44" w:rsidR="00046092" w:rsidRPr="00663DE0" w:rsidRDefault="00046092" w:rsidP="00F42F39">
      <w:pPr>
        <w:spacing w:after="0" w:line="360" w:lineRule="auto"/>
        <w:jc w:val="both"/>
        <w:rPr>
          <w:rFonts w:ascii="Sakkal Majalla" w:hAnsi="Sakkal Majalla" w:cs="Sakkal Majalla"/>
          <w:sz w:val="28"/>
          <w:szCs w:val="28"/>
          <w:rtl/>
        </w:rPr>
      </w:pPr>
      <w:r w:rsidRPr="00663DE0">
        <w:rPr>
          <w:rFonts w:ascii="Sakkal Majalla" w:hAnsi="Sakkal Majalla" w:cs="Sakkal Majalla"/>
          <w:b/>
          <w:bCs/>
          <w:sz w:val="28"/>
          <w:szCs w:val="28"/>
          <w:bdr w:val="none" w:sz="0" w:space="0" w:color="auto" w:frame="1"/>
          <w:rtl/>
        </w:rPr>
        <w:t xml:space="preserve">5. الاستجابة للمخاطر </w:t>
      </w:r>
    </w:p>
    <w:p w14:paraId="3B2154A5" w14:textId="08B90D85" w:rsidR="009B1EEC" w:rsidRPr="00DF5572" w:rsidRDefault="00046092" w:rsidP="00F42F39">
      <w:pPr>
        <w:spacing w:after="240" w:line="360" w:lineRule="auto"/>
        <w:jc w:val="both"/>
        <w:rPr>
          <w:rFonts w:ascii="Sakkal Majalla" w:hAnsi="Sakkal Majalla" w:cs="Sakkal Majalla"/>
          <w:sz w:val="24"/>
          <w:szCs w:val="24"/>
          <w:rtl/>
        </w:rPr>
      </w:pPr>
      <w:r w:rsidRPr="00DF5572">
        <w:rPr>
          <w:rFonts w:ascii="Sakkal Majalla" w:hAnsi="Sakkal Majalla" w:cs="Sakkal Majalla"/>
          <w:sz w:val="24"/>
          <w:szCs w:val="24"/>
          <w:rtl/>
        </w:rPr>
        <w:t xml:space="preserve">هي عملية تخطيط وتنفيذ استراتيجيات وإجراءات عملية للتعامل مع المخاطر التي تم تحديدها وتقييمها. وتشمل خيارات الاستجابة وتخفيف المخاطر تكتيكات متعددة مثل: "تجنب المخاطر" (إزالة مسبباتها بالكامل)، "الحد من المخاطر" (تقليل احتمالية حدوثها أو تخفيف أثرها)، "نقل المخاطر" (مثل الاستعانة بالتأمين)، أو "قبول المخاطر" ضمن الحدود المسموح بها لضمان استمرارية العمل </w:t>
      </w:r>
    </w:p>
    <w:p w14:paraId="2E715580" w14:textId="129FC185" w:rsidR="00D22171" w:rsidRDefault="00D22171" w:rsidP="00663DE0">
      <w:pPr>
        <w:pStyle w:val="Heading1"/>
        <w:rPr>
          <w:b/>
          <w:bCs/>
          <w:rtl/>
        </w:rPr>
      </w:pPr>
      <w:bookmarkStart w:id="32" w:name="_Toc225012163"/>
      <w:r w:rsidRPr="00663DE0">
        <w:rPr>
          <w:b/>
          <w:bCs/>
          <w:rtl/>
        </w:rPr>
        <w:t>المنهجية وطرق البحث</w:t>
      </w:r>
      <w:r w:rsidR="00A74F76" w:rsidRPr="00663DE0">
        <w:rPr>
          <w:b/>
          <w:bCs/>
          <w:rtl/>
        </w:rPr>
        <w:t>:</w:t>
      </w:r>
      <w:bookmarkEnd w:id="32"/>
    </w:p>
    <w:p w14:paraId="15CFBF8B" w14:textId="77777777" w:rsidR="00663DE0" w:rsidRPr="00663DE0" w:rsidRDefault="00663DE0" w:rsidP="00663DE0">
      <w:pPr>
        <w:rPr>
          <w:rtl/>
        </w:rPr>
      </w:pPr>
    </w:p>
    <w:p w14:paraId="2991C527" w14:textId="0297A3F9" w:rsidR="00117087" w:rsidRPr="00743B95" w:rsidRDefault="004E552F" w:rsidP="00F42F39">
      <w:pPr>
        <w:spacing w:line="360" w:lineRule="auto"/>
        <w:jc w:val="both"/>
        <w:rPr>
          <w:rFonts w:ascii="Sakkal Majalla" w:hAnsi="Sakkal Majalla" w:cs="Sakkal Majalla"/>
          <w:sz w:val="28"/>
          <w:szCs w:val="28"/>
          <w:rtl/>
          <w:lang w:bidi="ar-EG"/>
        </w:rPr>
      </w:pPr>
      <w:r w:rsidRPr="00743B95">
        <w:rPr>
          <w:rFonts w:ascii="Sakkal Majalla" w:hAnsi="Sakkal Majalla" w:cs="Sakkal Majalla"/>
          <w:sz w:val="28"/>
          <w:szCs w:val="28"/>
          <w:rtl/>
        </w:rPr>
        <w:t xml:space="preserve">  </w:t>
      </w:r>
      <w:r w:rsidR="00117087" w:rsidRPr="00743B95">
        <w:rPr>
          <w:rFonts w:ascii="Sakkal Majalla" w:hAnsi="Sakkal Majalla" w:cs="Sakkal Majalla"/>
          <w:sz w:val="28"/>
          <w:szCs w:val="28"/>
          <w:rtl/>
          <w:lang w:bidi="ar-EG"/>
        </w:rPr>
        <w:t xml:space="preserve">أعتمد الباحث على المنهج الوصفي </w:t>
      </w:r>
      <w:r w:rsidR="00776BE1" w:rsidRPr="00743B95">
        <w:rPr>
          <w:rFonts w:ascii="Sakkal Majalla" w:hAnsi="Sakkal Majalla" w:cs="Sakkal Majalla"/>
          <w:sz w:val="28"/>
          <w:szCs w:val="28"/>
          <w:rtl/>
          <w:lang w:bidi="ar-EG"/>
        </w:rPr>
        <w:t xml:space="preserve">التحليلي </w:t>
      </w:r>
      <w:r w:rsidR="00117087" w:rsidRPr="00743B95">
        <w:rPr>
          <w:rFonts w:ascii="Sakkal Majalla" w:hAnsi="Sakkal Majalla" w:cs="Sakkal Majalla"/>
          <w:sz w:val="28"/>
          <w:szCs w:val="28"/>
          <w:rtl/>
          <w:lang w:bidi="ar-EG"/>
        </w:rPr>
        <w:t xml:space="preserve">لوصف أثر </w:t>
      </w:r>
      <w:r w:rsidRPr="00743B95">
        <w:rPr>
          <w:rFonts w:ascii="Sakkal Majalla" w:hAnsi="Sakkal Majalla" w:cs="Sakkal Majalla"/>
          <w:sz w:val="28"/>
          <w:szCs w:val="28"/>
          <w:rtl/>
          <w:lang w:bidi="ar-EG"/>
        </w:rPr>
        <w:t xml:space="preserve">التطبيقات الإدارية لتقنيات الذكاء الاصطناعي على إدارة المخاطر التشغيلية </w:t>
      </w:r>
      <w:r w:rsidR="00117087" w:rsidRPr="00743B95">
        <w:rPr>
          <w:rFonts w:ascii="Sakkal Majalla" w:hAnsi="Sakkal Majalla" w:cs="Sakkal Majalla"/>
          <w:sz w:val="28"/>
          <w:szCs w:val="28"/>
          <w:rtl/>
          <w:lang w:bidi="ar-EG"/>
        </w:rPr>
        <w:t xml:space="preserve">بالإضافة إلى المنهج التحليلي القائم على الدراسة التطبيقية </w:t>
      </w:r>
      <w:r w:rsidR="00EF4652" w:rsidRPr="00743B95">
        <w:rPr>
          <w:rFonts w:ascii="Sakkal Majalla" w:hAnsi="Sakkal Majalla" w:cs="Sakkal Majalla"/>
          <w:sz w:val="28"/>
          <w:szCs w:val="28"/>
          <w:rtl/>
          <w:lang w:bidi="ar-EG"/>
        </w:rPr>
        <w:t>في</w:t>
      </w:r>
      <w:r w:rsidR="00981228" w:rsidRPr="00743B95">
        <w:rPr>
          <w:rFonts w:ascii="Sakkal Majalla" w:hAnsi="Sakkal Majalla" w:cs="Sakkal Majalla"/>
          <w:sz w:val="28"/>
          <w:szCs w:val="28"/>
          <w:rtl/>
          <w:lang w:bidi="ar-EG"/>
        </w:rPr>
        <w:t xml:space="preserve"> </w:t>
      </w:r>
      <w:r w:rsidR="00EF4652" w:rsidRPr="00743B95">
        <w:rPr>
          <w:rFonts w:ascii="Sakkal Majalla" w:hAnsi="Sakkal Majalla" w:cs="Sakkal Majalla"/>
          <w:sz w:val="28"/>
          <w:szCs w:val="28"/>
          <w:rtl/>
          <w:lang w:bidi="ar-EG"/>
        </w:rPr>
        <w:t xml:space="preserve">شركة طيران </w:t>
      </w:r>
      <w:r w:rsidR="00D82E81" w:rsidRPr="00743B95">
        <w:rPr>
          <w:rFonts w:ascii="Sakkal Majalla" w:hAnsi="Sakkal Majalla" w:cs="Sakkal Majalla"/>
          <w:sz w:val="28"/>
          <w:szCs w:val="28"/>
          <w:rtl/>
          <w:lang w:bidi="ar-EG"/>
        </w:rPr>
        <w:t>الإمارات من</w:t>
      </w:r>
      <w:r w:rsidR="00117087" w:rsidRPr="00743B95">
        <w:rPr>
          <w:rFonts w:ascii="Sakkal Majalla" w:hAnsi="Sakkal Majalla" w:cs="Sakkal Majalla"/>
          <w:sz w:val="28"/>
          <w:szCs w:val="28"/>
          <w:rtl/>
          <w:lang w:bidi="ar-EG"/>
        </w:rPr>
        <w:t xml:space="preserve"> خلال توزيع قائمة استبيان على عينة من المتخصصين لوصف وتحليل وقياس </w:t>
      </w:r>
      <w:r w:rsidR="00EF4652" w:rsidRPr="00743B95">
        <w:rPr>
          <w:rFonts w:ascii="Sakkal Majalla" w:hAnsi="Sakkal Majalla" w:cs="Sakkal Majalla"/>
          <w:sz w:val="28"/>
          <w:szCs w:val="28"/>
          <w:rtl/>
          <w:lang w:bidi="ar-EG"/>
        </w:rPr>
        <w:t>أثر التطبيقات الإدارية لتقنيات الذكاء الاصطناعي على إدارة المخاطر التشغيلية في شركة طيران الإمارات</w:t>
      </w:r>
      <w:r w:rsidR="00117087" w:rsidRPr="00743B95">
        <w:rPr>
          <w:rFonts w:ascii="Sakkal Majalla" w:hAnsi="Sakkal Majalla" w:cs="Sakkal Majalla"/>
          <w:sz w:val="28"/>
          <w:szCs w:val="28"/>
          <w:rtl/>
          <w:lang w:bidi="ar-EG"/>
        </w:rPr>
        <w:t>.</w:t>
      </w:r>
    </w:p>
    <w:p w14:paraId="2F297CE6" w14:textId="77777777" w:rsidR="00743B95" w:rsidRPr="00743B95" w:rsidRDefault="00743B95" w:rsidP="00F42F39">
      <w:pPr>
        <w:spacing w:line="360" w:lineRule="auto"/>
        <w:rPr>
          <w:rFonts w:ascii="Sakkal Majalla" w:hAnsi="Sakkal Majalla" w:cs="Sakkal Majalla"/>
          <w:b/>
          <w:bCs/>
          <w:sz w:val="28"/>
          <w:szCs w:val="28"/>
          <w:rtl/>
        </w:rPr>
      </w:pPr>
      <w:bookmarkStart w:id="33" w:name="_Toc192857562"/>
      <w:r w:rsidRPr="00743B95">
        <w:rPr>
          <w:rFonts w:ascii="Sakkal Majalla" w:hAnsi="Sakkal Majalla" w:cs="Sakkal Majalla"/>
          <w:b/>
          <w:bCs/>
          <w:sz w:val="28"/>
          <w:szCs w:val="28"/>
          <w:rtl/>
        </w:rPr>
        <w:t>مجتمع وعينة البحث</w:t>
      </w:r>
      <w:bookmarkEnd w:id="33"/>
    </w:p>
    <w:p w14:paraId="65A94318" w14:textId="77777777" w:rsidR="00743B95" w:rsidRPr="00743B95" w:rsidRDefault="00743B95" w:rsidP="00F42F39">
      <w:pPr>
        <w:spacing w:line="360" w:lineRule="auto"/>
        <w:rPr>
          <w:rFonts w:ascii="Sakkal Majalla" w:eastAsia="Calibri" w:hAnsi="Sakkal Majalla" w:cs="Sakkal Majalla"/>
          <w:b/>
          <w:bCs/>
          <w:i/>
          <w:iCs/>
          <w:sz w:val="28"/>
          <w:szCs w:val="28"/>
          <w:rtl/>
          <w:lang w:val="en-GB"/>
        </w:rPr>
      </w:pPr>
      <w:r w:rsidRPr="00743B95">
        <w:rPr>
          <w:rFonts w:ascii="Sakkal Majalla" w:eastAsia="Calibri" w:hAnsi="Sakkal Majalla" w:cs="Sakkal Majalla"/>
          <w:b/>
          <w:bCs/>
          <w:sz w:val="28"/>
          <w:szCs w:val="28"/>
          <w:rtl/>
          <w:lang w:val="en-GB"/>
        </w:rPr>
        <w:t>مجتمع الدراسة:</w:t>
      </w:r>
    </w:p>
    <w:p w14:paraId="297FCAC2" w14:textId="257ABC3D" w:rsidR="00743B95" w:rsidRPr="00743B95" w:rsidRDefault="00743B95" w:rsidP="00F42F39">
      <w:pPr>
        <w:spacing w:line="360" w:lineRule="auto"/>
        <w:rPr>
          <w:rFonts w:ascii="Sakkal Majalla" w:eastAsia="Calibri" w:hAnsi="Sakkal Majalla" w:cs="Sakkal Majalla"/>
          <w:sz w:val="28"/>
          <w:szCs w:val="28"/>
          <w:rtl/>
          <w:lang w:val="en-GB"/>
        </w:rPr>
      </w:pPr>
      <w:r w:rsidRPr="00743B95">
        <w:rPr>
          <w:rFonts w:ascii="Sakkal Majalla" w:eastAsia="Calibri" w:hAnsi="Sakkal Majalla" w:cs="Sakkal Majalla"/>
          <w:sz w:val="28"/>
          <w:szCs w:val="28"/>
          <w:rtl/>
          <w:lang w:val="en-GB"/>
        </w:rPr>
        <w:t>يتمثل مجتمع الدراسة في شركة طيران الإمارات، الامارات العربية المتحدة</w:t>
      </w:r>
    </w:p>
    <w:p w14:paraId="2692428E" w14:textId="77777777" w:rsidR="00743B95" w:rsidRPr="00743B95" w:rsidRDefault="00743B95" w:rsidP="00F42F39">
      <w:pPr>
        <w:spacing w:line="360" w:lineRule="auto"/>
        <w:rPr>
          <w:rFonts w:ascii="Sakkal Majalla" w:eastAsia="Calibri" w:hAnsi="Sakkal Majalla" w:cs="Sakkal Majalla"/>
          <w:b/>
          <w:bCs/>
          <w:i/>
          <w:iCs/>
          <w:sz w:val="28"/>
          <w:szCs w:val="28"/>
          <w:rtl/>
          <w:lang w:val="en-GB"/>
        </w:rPr>
      </w:pPr>
      <w:r w:rsidRPr="00743B95">
        <w:rPr>
          <w:rFonts w:ascii="Sakkal Majalla" w:eastAsia="Calibri" w:hAnsi="Sakkal Majalla" w:cs="Sakkal Majalla"/>
          <w:b/>
          <w:bCs/>
          <w:sz w:val="28"/>
          <w:szCs w:val="28"/>
          <w:rtl/>
          <w:lang w:val="en-GB"/>
        </w:rPr>
        <w:t>الفئة المستهدفة:</w:t>
      </w:r>
    </w:p>
    <w:p w14:paraId="540FFF67" w14:textId="6F752043" w:rsidR="00743B95" w:rsidRDefault="00743B95" w:rsidP="00F42F39">
      <w:pPr>
        <w:spacing w:line="360" w:lineRule="auto"/>
        <w:rPr>
          <w:rFonts w:ascii="Sakkal Majalla" w:eastAsia="Calibri" w:hAnsi="Sakkal Majalla" w:cs="Sakkal Majalla"/>
          <w:sz w:val="28"/>
          <w:szCs w:val="28"/>
          <w:rtl/>
          <w:lang w:val="en-GB"/>
        </w:rPr>
      </w:pPr>
      <w:r w:rsidRPr="00743B95">
        <w:rPr>
          <w:rFonts w:ascii="Sakkal Majalla" w:eastAsia="Calibri" w:hAnsi="Sakkal Majalla" w:cs="Sakkal Majalla"/>
          <w:sz w:val="28"/>
          <w:szCs w:val="28"/>
          <w:rtl/>
          <w:lang w:val="en-GB"/>
        </w:rPr>
        <w:t>تشمل الدراسة العاملين في شركة طيران الإمارات من الفئات التالية: (المدير العام، نائب المدير العام، قسم إدارة المخاطر والحوكمة والالتزام، قسم العمليات والتشغيل، قسم نظم المعلومات والذكاء الاصطناعي، أو من ينوب عنهم).</w:t>
      </w:r>
    </w:p>
    <w:p w14:paraId="7B638B98" w14:textId="34EF3DBB" w:rsidR="00C01800" w:rsidRDefault="00C01800" w:rsidP="00F42F39">
      <w:pPr>
        <w:spacing w:line="360" w:lineRule="auto"/>
        <w:rPr>
          <w:rFonts w:ascii="Sakkal Majalla" w:eastAsia="Calibri" w:hAnsi="Sakkal Majalla" w:cs="Sakkal Majalla"/>
          <w:sz w:val="28"/>
          <w:szCs w:val="28"/>
          <w:rtl/>
          <w:lang w:val="en-GB"/>
        </w:rPr>
      </w:pPr>
    </w:p>
    <w:p w14:paraId="591FFDFB" w14:textId="77777777" w:rsidR="00C01800" w:rsidRPr="00743B95" w:rsidRDefault="00C01800" w:rsidP="00F42F39">
      <w:pPr>
        <w:spacing w:line="360" w:lineRule="auto"/>
        <w:rPr>
          <w:rFonts w:ascii="Sakkal Majalla" w:eastAsia="Calibri" w:hAnsi="Sakkal Majalla" w:cs="Sakkal Majalla"/>
          <w:sz w:val="28"/>
          <w:szCs w:val="28"/>
          <w:rtl/>
          <w:lang w:val="en-GB"/>
        </w:rPr>
      </w:pPr>
    </w:p>
    <w:p w14:paraId="372DDB59" w14:textId="77777777" w:rsidR="00743B95" w:rsidRPr="00743B95" w:rsidRDefault="00743B95" w:rsidP="00F42F39">
      <w:pPr>
        <w:spacing w:line="360" w:lineRule="auto"/>
        <w:rPr>
          <w:rFonts w:ascii="Sakkal Majalla" w:eastAsia="Calibri" w:hAnsi="Sakkal Majalla" w:cs="Sakkal Majalla"/>
          <w:b/>
          <w:bCs/>
          <w:i/>
          <w:iCs/>
          <w:sz w:val="28"/>
          <w:szCs w:val="28"/>
          <w:rtl/>
          <w:lang w:val="en-GB"/>
        </w:rPr>
      </w:pPr>
      <w:r w:rsidRPr="00743B95">
        <w:rPr>
          <w:rFonts w:ascii="Sakkal Majalla" w:eastAsia="Calibri" w:hAnsi="Sakkal Majalla" w:cs="Sakkal Majalla"/>
          <w:b/>
          <w:bCs/>
          <w:sz w:val="28"/>
          <w:szCs w:val="28"/>
          <w:rtl/>
          <w:lang w:val="en-GB"/>
        </w:rPr>
        <w:lastRenderedPageBreak/>
        <w:t>عينة الدراسة:</w:t>
      </w:r>
    </w:p>
    <w:p w14:paraId="34089CDB" w14:textId="54CBD932" w:rsidR="00A74F76" w:rsidRPr="00DF5572" w:rsidRDefault="00743B95" w:rsidP="00DF5572">
      <w:pPr>
        <w:spacing w:line="360" w:lineRule="auto"/>
        <w:rPr>
          <w:rFonts w:ascii="Sakkal Majalla" w:eastAsia="Calibri" w:hAnsi="Sakkal Majalla" w:cs="Sakkal Majalla"/>
          <w:i/>
          <w:iCs/>
          <w:sz w:val="28"/>
          <w:szCs w:val="28"/>
          <w:rtl/>
          <w:lang w:val="en-GB"/>
        </w:rPr>
      </w:pPr>
      <w:r w:rsidRPr="00743B95">
        <w:rPr>
          <w:rFonts w:ascii="Sakkal Majalla" w:eastAsia="Calibri" w:hAnsi="Sakkal Majalla" w:cs="Sakkal Majalla"/>
          <w:sz w:val="28"/>
          <w:szCs w:val="28"/>
          <w:rtl/>
          <w:lang w:val="en-GB"/>
        </w:rPr>
        <w:t>تم تحديد حجم عينة الدراسة بالاعتماد على جدول مورجان وكريجسي، حيث بلغ حجم العينة 384 مفردة، وهي عينة كافية لتمثيل مجتمع الدراسة إحصائيًا.</w:t>
      </w:r>
    </w:p>
    <w:p w14:paraId="444932DF" w14:textId="0D8C65CC" w:rsidR="009976D4" w:rsidRPr="005F55DD" w:rsidRDefault="009976D4" w:rsidP="00F42F39">
      <w:pPr>
        <w:pStyle w:val="Heading1"/>
        <w:spacing w:line="360" w:lineRule="auto"/>
        <w:rPr>
          <w:rFonts w:ascii="Sakkal Majalla" w:hAnsi="Sakkal Majalla" w:cs="Sakkal Majalla"/>
          <w:b/>
          <w:bCs/>
          <w:color w:val="auto"/>
          <w:rtl/>
        </w:rPr>
      </w:pPr>
      <w:bookmarkStart w:id="34" w:name="_Toc192857559"/>
      <w:bookmarkStart w:id="35" w:name="_Toc225011838"/>
      <w:bookmarkStart w:id="36" w:name="_Toc225012164"/>
      <w:r w:rsidRPr="005F55DD">
        <w:rPr>
          <w:rFonts w:ascii="Sakkal Majalla" w:hAnsi="Sakkal Majalla" w:cs="Sakkal Majalla"/>
          <w:b/>
          <w:bCs/>
          <w:color w:val="auto"/>
          <w:rtl/>
        </w:rPr>
        <w:t>أسلوب جمع البيانات والعينات</w:t>
      </w:r>
      <w:bookmarkEnd w:id="34"/>
      <w:bookmarkEnd w:id="35"/>
      <w:bookmarkEnd w:id="36"/>
      <w:r w:rsidRPr="005F55DD">
        <w:rPr>
          <w:rFonts w:ascii="Sakkal Majalla" w:hAnsi="Sakkal Majalla" w:cs="Sakkal Majalla"/>
          <w:b/>
          <w:bCs/>
          <w:color w:val="auto"/>
          <w:rtl/>
        </w:rPr>
        <w:t xml:space="preserve"> </w:t>
      </w:r>
    </w:p>
    <w:p w14:paraId="47317F09" w14:textId="77777777" w:rsidR="009976D4" w:rsidRPr="005F55DD" w:rsidRDefault="009976D4" w:rsidP="00F42F39">
      <w:pPr>
        <w:pStyle w:val="Heading1"/>
        <w:spacing w:line="360" w:lineRule="auto"/>
        <w:rPr>
          <w:rFonts w:ascii="Sakkal Majalla" w:hAnsi="Sakkal Majalla" w:cs="Sakkal Majalla"/>
          <w:b/>
          <w:bCs/>
          <w:color w:val="auto"/>
          <w:sz w:val="28"/>
          <w:szCs w:val="28"/>
        </w:rPr>
      </w:pPr>
      <w:bookmarkStart w:id="37" w:name="_Toc192857560"/>
      <w:bookmarkStart w:id="38" w:name="_Toc225011839"/>
      <w:bookmarkStart w:id="39" w:name="_Toc225012165"/>
      <w:r w:rsidRPr="005F55DD">
        <w:rPr>
          <w:rFonts w:ascii="Sakkal Majalla" w:hAnsi="Sakkal Majalla" w:cs="Sakkal Majalla"/>
          <w:b/>
          <w:bCs/>
          <w:color w:val="auto"/>
          <w:sz w:val="28"/>
          <w:szCs w:val="28"/>
          <w:rtl/>
        </w:rPr>
        <w:t>البيانات الثانوية ومصادرها:</w:t>
      </w:r>
      <w:bookmarkEnd w:id="37"/>
      <w:bookmarkEnd w:id="38"/>
      <w:bookmarkEnd w:id="39"/>
    </w:p>
    <w:p w14:paraId="50E356EF" w14:textId="77777777" w:rsidR="009976D4" w:rsidRPr="005F55DD" w:rsidRDefault="009976D4" w:rsidP="00F42F39">
      <w:pPr>
        <w:spacing w:line="360" w:lineRule="auto"/>
        <w:jc w:val="both"/>
        <w:rPr>
          <w:rFonts w:ascii="Sakkal Majalla" w:hAnsi="Sakkal Majalla" w:cs="Sakkal Majalla"/>
          <w:sz w:val="28"/>
          <w:szCs w:val="28"/>
          <w:rtl/>
        </w:rPr>
      </w:pPr>
      <w:r w:rsidRPr="005F55DD">
        <w:rPr>
          <w:rFonts w:ascii="Sakkal Majalla" w:hAnsi="Sakkal Majalla" w:cs="Sakkal Majalla"/>
          <w:sz w:val="28"/>
          <w:szCs w:val="28"/>
          <w:rtl/>
        </w:rPr>
        <w:t>الحصول على البيانات الثانوية يشمل مجموعة من المصادر مثل الكتب والمراجع العربية والأجنبية ذات الصلة، بالإضافة إلى الدوريات والمقالات والتقارير، وكذلك الوثائق والنشرات والإحصائيات المتعلقة بموضوع البحث. كما يتضمن ذلك الاطلاع على الأبحاث والدراسات السابقة التي تناولت موضوع البحث أو أحد جوانبه، فضلاً عن البحث في المواقع الإلكترونية المختلفة.</w:t>
      </w:r>
    </w:p>
    <w:p w14:paraId="3C8AE06C" w14:textId="77777777" w:rsidR="009976D4" w:rsidRPr="005F55DD" w:rsidRDefault="009976D4" w:rsidP="00F42F39">
      <w:pPr>
        <w:pStyle w:val="Heading1"/>
        <w:spacing w:line="360" w:lineRule="auto"/>
        <w:rPr>
          <w:rFonts w:ascii="Sakkal Majalla" w:hAnsi="Sakkal Majalla" w:cs="Sakkal Majalla"/>
          <w:color w:val="auto"/>
        </w:rPr>
      </w:pPr>
      <w:r w:rsidRPr="005F55DD">
        <w:rPr>
          <w:rFonts w:ascii="Sakkal Majalla" w:hAnsi="Sakkal Majalla" w:cs="Sakkal Majalla"/>
          <w:color w:val="auto"/>
          <w:rtl/>
        </w:rPr>
        <w:t xml:space="preserve"> </w:t>
      </w:r>
      <w:bookmarkStart w:id="40" w:name="_Toc192857561"/>
      <w:bookmarkStart w:id="41" w:name="_Toc225011840"/>
      <w:bookmarkStart w:id="42" w:name="_Toc225012166"/>
      <w:r w:rsidRPr="005F55DD">
        <w:rPr>
          <w:rFonts w:ascii="Sakkal Majalla" w:hAnsi="Sakkal Majalla" w:cs="Sakkal Majalla"/>
          <w:color w:val="auto"/>
          <w:rtl/>
        </w:rPr>
        <w:t>البيانات الأولية ومصادرها</w:t>
      </w:r>
      <w:bookmarkEnd w:id="40"/>
      <w:bookmarkEnd w:id="41"/>
      <w:bookmarkEnd w:id="42"/>
    </w:p>
    <w:p w14:paraId="36D061A8" w14:textId="2CD5180B" w:rsidR="009976D4" w:rsidRPr="005F55DD" w:rsidRDefault="009976D4" w:rsidP="00F42F39">
      <w:pPr>
        <w:spacing w:line="360" w:lineRule="auto"/>
        <w:rPr>
          <w:rFonts w:ascii="Sakkal Majalla" w:hAnsi="Sakkal Majalla" w:cs="Sakkal Majalla"/>
          <w:sz w:val="24"/>
          <w:szCs w:val="24"/>
          <w:rtl/>
        </w:rPr>
      </w:pPr>
      <w:r w:rsidRPr="005F55DD">
        <w:rPr>
          <w:rFonts w:ascii="Sakkal Majalla" w:hAnsi="Sakkal Majalla" w:cs="Sakkal Majalla"/>
          <w:sz w:val="24"/>
          <w:szCs w:val="24"/>
          <w:rtl/>
        </w:rPr>
        <w:t xml:space="preserve">الحصول على البيانات الأولية اللازمة لتحقيق أهداف البحث، من خلال الاعتماد على قائمة الاستقصاء لجمع البيانات الأولية. سوف يستخدم الباحث قوائم الاستبيان في جمع البيانات اللازمة لإجراء الدراسة الميدانية </w:t>
      </w:r>
      <w:r w:rsidR="00EF4652" w:rsidRPr="005F55DD">
        <w:rPr>
          <w:rFonts w:ascii="Sakkal Majalla" w:hAnsi="Sakkal Majalla" w:cs="Sakkal Majalla"/>
          <w:sz w:val="28"/>
          <w:szCs w:val="28"/>
          <w:rtl/>
          <w:lang w:bidi="ar-EG"/>
        </w:rPr>
        <w:t xml:space="preserve">في شركة طيران الإمارات   </w:t>
      </w:r>
      <w:r w:rsidRPr="005F55DD">
        <w:rPr>
          <w:rFonts w:ascii="Sakkal Majalla" w:hAnsi="Sakkal Majalla" w:cs="Sakkal Majalla"/>
          <w:sz w:val="24"/>
          <w:szCs w:val="24"/>
          <w:rtl/>
        </w:rPr>
        <w:t>محل البحث النحو التالي:</w:t>
      </w:r>
    </w:p>
    <w:p w14:paraId="1BD0BDE1" w14:textId="01196289" w:rsidR="00A74F76" w:rsidRPr="005F55DD" w:rsidRDefault="009976D4" w:rsidP="00F42F39">
      <w:pPr>
        <w:spacing w:line="360" w:lineRule="auto"/>
        <w:jc w:val="both"/>
        <w:rPr>
          <w:rFonts w:ascii="Sakkal Majalla" w:hAnsi="Sakkal Majalla" w:cs="Sakkal Majalla"/>
          <w:sz w:val="24"/>
          <w:szCs w:val="24"/>
          <w:rtl/>
        </w:rPr>
      </w:pPr>
      <w:r w:rsidRPr="005F55DD">
        <w:rPr>
          <w:rFonts w:ascii="Sakkal Majalla" w:hAnsi="Sakkal Majalla" w:cs="Sakkal Majalla"/>
          <w:b/>
          <w:bCs/>
          <w:sz w:val="24"/>
          <w:szCs w:val="24"/>
          <w:rtl/>
        </w:rPr>
        <w:t>1ـــ قوائم الاستبيان:</w:t>
      </w:r>
      <w:r w:rsidRPr="005F55DD">
        <w:rPr>
          <w:rFonts w:ascii="Sakkal Majalla" w:hAnsi="Sakkal Majalla" w:cs="Sakkal Majalla"/>
          <w:sz w:val="24"/>
          <w:szCs w:val="24"/>
          <w:rtl/>
        </w:rPr>
        <w:t xml:space="preserve"> سوف يقوم الباحث بالاعتماد قائمة استبيان وفقا لمقياس ليكرت ذو الدرجات الخمس في جمع البيانات الأولية اللازمة لإجراء الدراسة الميدانية، حيث يتم تقسيمها إلى ثلاثة أجزاء رئيسة، حيث سيتناول الجزء الأول بعض البيانات الديموغرافية، فيما يتناول الجزء </w:t>
      </w:r>
      <w:r w:rsidR="00EF4652" w:rsidRPr="005F55DD">
        <w:rPr>
          <w:rFonts w:ascii="Sakkal Majalla" w:hAnsi="Sakkal Majalla" w:cs="Sakkal Majalla"/>
          <w:sz w:val="24"/>
          <w:szCs w:val="24"/>
          <w:rtl/>
        </w:rPr>
        <w:t xml:space="preserve">الثاني التطبيقات الإدارية لتقنيات الذكاء الاصطناعي </w:t>
      </w:r>
      <w:r w:rsidR="00981228" w:rsidRPr="005F55DD">
        <w:rPr>
          <w:rFonts w:ascii="Sakkal Majalla" w:hAnsi="Sakkal Majalla" w:cs="Sakkal Majalla"/>
          <w:sz w:val="24"/>
          <w:szCs w:val="24"/>
          <w:rtl/>
        </w:rPr>
        <w:t>،</w:t>
      </w:r>
      <w:r w:rsidRPr="005F55DD">
        <w:rPr>
          <w:rFonts w:ascii="Sakkal Majalla" w:hAnsi="Sakkal Majalla" w:cs="Sakkal Majalla"/>
          <w:sz w:val="24"/>
          <w:szCs w:val="24"/>
          <w:rtl/>
        </w:rPr>
        <w:t xml:space="preserve"> وأخيراً يتناول الجزء الثالث </w:t>
      </w:r>
      <w:r w:rsidR="00EF4652" w:rsidRPr="005F55DD">
        <w:rPr>
          <w:rFonts w:ascii="Sakkal Majalla" w:hAnsi="Sakkal Majalla" w:cs="Sakkal Majalla"/>
          <w:sz w:val="24"/>
          <w:szCs w:val="24"/>
          <w:rtl/>
        </w:rPr>
        <w:t xml:space="preserve">إدارة المخاطر التشغيلية  </w:t>
      </w:r>
      <w:r w:rsidR="00D82E81">
        <w:rPr>
          <w:rFonts w:ascii="Sakkal Majalla" w:hAnsi="Sakkal Majalla" w:cs="Sakkal Majalla" w:hint="cs"/>
          <w:sz w:val="24"/>
          <w:szCs w:val="24"/>
          <w:rtl/>
        </w:rPr>
        <w:t>ف</w:t>
      </w:r>
      <w:r w:rsidR="00EF4652" w:rsidRPr="005F55DD">
        <w:rPr>
          <w:rFonts w:ascii="Sakkal Majalla" w:hAnsi="Sakkal Majalla" w:cs="Sakkal Majalla"/>
          <w:sz w:val="24"/>
          <w:szCs w:val="24"/>
          <w:rtl/>
        </w:rPr>
        <w:t>ي شركة طيران الإمارات</w:t>
      </w:r>
      <w:r w:rsidR="00EB4613" w:rsidRPr="005F55DD">
        <w:rPr>
          <w:rFonts w:ascii="Sakkal Majalla" w:hAnsi="Sakkal Majalla" w:cs="Sakkal Majalla"/>
          <w:sz w:val="24"/>
          <w:szCs w:val="24"/>
          <w:rtl/>
        </w:rPr>
        <w:t>،</w:t>
      </w:r>
      <w:r w:rsidRPr="005F55DD">
        <w:rPr>
          <w:rFonts w:ascii="Sakkal Majalla" w:hAnsi="Sakkal Majalla" w:cs="Sakkal Majalla"/>
          <w:sz w:val="24"/>
          <w:szCs w:val="24"/>
          <w:rtl/>
        </w:rPr>
        <w:t xml:space="preserve"> وستوجه تلك القوائم لفئات رئيسة في الشركة محل البحث والمتمثلة في أعضاء الإدارة العليا، رؤساء القطاعات، مدير الإدارات، رؤساء الأقسام.</w:t>
      </w:r>
    </w:p>
    <w:p w14:paraId="5E025A37" w14:textId="6AD33A9D" w:rsidR="00117087" w:rsidRPr="005F55DD" w:rsidRDefault="00117087" w:rsidP="00F42F39">
      <w:pPr>
        <w:pStyle w:val="Heading2"/>
        <w:spacing w:line="360" w:lineRule="auto"/>
        <w:rPr>
          <w:rFonts w:ascii="Sakkal Majalla" w:hAnsi="Sakkal Majalla" w:cs="Sakkal Majalla"/>
          <w:i w:val="0"/>
          <w:iCs w:val="0"/>
          <w:sz w:val="32"/>
          <w:szCs w:val="32"/>
          <w:rtl/>
          <w:lang w:bidi="ar-EG"/>
        </w:rPr>
      </w:pPr>
      <w:bookmarkStart w:id="43" w:name="_Toc225011841"/>
      <w:bookmarkStart w:id="44" w:name="_Toc225012167"/>
      <w:r w:rsidRPr="005F55DD">
        <w:rPr>
          <w:rFonts w:ascii="Sakkal Majalla" w:hAnsi="Sakkal Majalla" w:cs="Sakkal Majalla"/>
          <w:i w:val="0"/>
          <w:iCs w:val="0"/>
          <w:sz w:val="32"/>
          <w:szCs w:val="32"/>
          <w:rtl/>
          <w:lang w:bidi="ar-EG"/>
        </w:rPr>
        <w:t>المعالجة الاحصائية المستخدمة</w:t>
      </w:r>
      <w:bookmarkEnd w:id="43"/>
      <w:bookmarkEnd w:id="44"/>
      <w:r w:rsidRPr="005F55DD">
        <w:rPr>
          <w:rFonts w:ascii="Sakkal Majalla" w:hAnsi="Sakkal Majalla" w:cs="Sakkal Majalla"/>
          <w:i w:val="0"/>
          <w:iCs w:val="0"/>
          <w:sz w:val="32"/>
          <w:szCs w:val="32"/>
          <w:rtl/>
          <w:lang w:bidi="ar-EG"/>
        </w:rPr>
        <w:t xml:space="preserve"> </w:t>
      </w:r>
    </w:p>
    <w:p w14:paraId="1B4BE639" w14:textId="77777777" w:rsidR="00117087" w:rsidRPr="005F55DD" w:rsidRDefault="00117087" w:rsidP="00F42F39">
      <w:pPr>
        <w:tabs>
          <w:tab w:val="right" w:pos="26"/>
          <w:tab w:val="left" w:pos="368"/>
        </w:tabs>
        <w:spacing w:after="0" w:line="360" w:lineRule="auto"/>
        <w:ind w:firstLine="64"/>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للإجابة عن أسئلة الدراسة واختبار فرضياتها سوف قام الباحث باستخدام الحزمة الإحصائية للعلوم الاجتماعية (</w:t>
      </w:r>
      <w:r w:rsidRPr="005F55DD">
        <w:rPr>
          <w:rFonts w:ascii="Sakkal Majalla" w:eastAsia="Simplified Arabic" w:hAnsi="Sakkal Majalla" w:cs="Sakkal Majalla"/>
          <w:sz w:val="28"/>
          <w:szCs w:val="28"/>
        </w:rPr>
        <w:t>Statistical Package For Social Sciences</w:t>
      </w:r>
      <w:r w:rsidRPr="005F55DD">
        <w:rPr>
          <w:rFonts w:ascii="Sakkal Majalla" w:eastAsia="Simplified Arabic" w:hAnsi="Sakkal Majalla" w:cs="Sakkal Majalla"/>
          <w:sz w:val="28"/>
          <w:szCs w:val="28"/>
          <w:rtl/>
        </w:rPr>
        <w:t>)</w:t>
      </w:r>
      <w:r w:rsidRPr="005F55DD">
        <w:rPr>
          <w:rFonts w:ascii="Sakkal Majalla" w:eastAsia="Simplified Arabic" w:hAnsi="Sakkal Majalla" w:cs="Sakkal Majalla"/>
          <w:sz w:val="28"/>
          <w:szCs w:val="28"/>
        </w:rPr>
        <w:t xml:space="preserve"> SPSS:</w:t>
      </w:r>
    </w:p>
    <w:p w14:paraId="49CBC969" w14:textId="77777777" w:rsidR="00117087" w:rsidRPr="005F55DD" w:rsidRDefault="00117087" w:rsidP="00F42F39">
      <w:pPr>
        <w:tabs>
          <w:tab w:val="right" w:pos="26"/>
          <w:tab w:val="left" w:pos="368"/>
        </w:tabs>
        <w:spacing w:after="0" w:line="360" w:lineRule="auto"/>
        <w:ind w:firstLine="64"/>
        <w:jc w:val="both"/>
        <w:rPr>
          <w:rFonts w:ascii="Sakkal Majalla" w:eastAsia="Simplified Arabic" w:hAnsi="Sakkal Majalla" w:cs="Sakkal Majalla"/>
          <w:b/>
          <w:bCs/>
          <w:sz w:val="28"/>
          <w:szCs w:val="28"/>
        </w:rPr>
      </w:pPr>
      <w:r w:rsidRPr="005F55DD">
        <w:rPr>
          <w:rFonts w:ascii="Sakkal Majalla" w:eastAsia="Simplified Arabic" w:hAnsi="Sakkal Majalla" w:cs="Sakkal Majalla"/>
          <w:b/>
          <w:bCs/>
          <w:sz w:val="28"/>
          <w:szCs w:val="28"/>
          <w:rtl/>
        </w:rPr>
        <w:t xml:space="preserve">قام الباحث من خلال الحزمة الإحصائية بتطبيق الأساليب التالية: </w:t>
      </w:r>
    </w:p>
    <w:p w14:paraId="29FA9D88" w14:textId="77777777" w:rsidR="00117087" w:rsidRPr="005F55DD" w:rsidRDefault="00117087" w:rsidP="00F42F39">
      <w:pPr>
        <w:numPr>
          <w:ilvl w:val="0"/>
          <w:numId w:val="1"/>
        </w:numPr>
        <w:pBdr>
          <w:top w:val="nil"/>
          <w:left w:val="nil"/>
          <w:bottom w:val="nil"/>
          <w:right w:val="nil"/>
          <w:between w:val="nil"/>
        </w:pBdr>
        <w:spacing w:before="100" w:beforeAutospacing="1" w:after="0" w:line="360" w:lineRule="auto"/>
        <w:ind w:left="0" w:hanging="2"/>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lastRenderedPageBreak/>
        <w:t>التوزيع التكراري والنسبي.</w:t>
      </w:r>
    </w:p>
    <w:p w14:paraId="0E7A42D3" w14:textId="77777777" w:rsidR="00117087" w:rsidRPr="005F55DD" w:rsidRDefault="00117087" w:rsidP="00F42F39">
      <w:pPr>
        <w:numPr>
          <w:ilvl w:val="0"/>
          <w:numId w:val="1"/>
        </w:numPr>
        <w:pBdr>
          <w:top w:val="nil"/>
          <w:left w:val="nil"/>
          <w:bottom w:val="nil"/>
          <w:right w:val="nil"/>
          <w:between w:val="nil"/>
        </w:pBdr>
        <w:spacing w:before="100" w:beforeAutospacing="1" w:after="0" w:line="360" w:lineRule="auto"/>
        <w:ind w:left="0" w:hanging="2"/>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المقاييس الاحصائية الوصفية (المتوسط – الانحراف المعياري – معامل الاختلاف).</w:t>
      </w:r>
    </w:p>
    <w:p w14:paraId="03625905" w14:textId="77777777" w:rsidR="00117087" w:rsidRPr="005F55DD" w:rsidRDefault="00117087" w:rsidP="00F42F39">
      <w:pPr>
        <w:numPr>
          <w:ilvl w:val="0"/>
          <w:numId w:val="1"/>
        </w:numPr>
        <w:pBdr>
          <w:top w:val="nil"/>
          <w:left w:val="nil"/>
          <w:bottom w:val="nil"/>
          <w:right w:val="nil"/>
          <w:between w:val="nil"/>
        </w:pBdr>
        <w:spacing w:before="100" w:beforeAutospacing="1" w:after="0" w:line="360" w:lineRule="auto"/>
        <w:ind w:left="0" w:hanging="2"/>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معاملات ألفا كرونباخ (الثبات) – معاملات الصدق</w:t>
      </w:r>
    </w:p>
    <w:p w14:paraId="6EFDC96A" w14:textId="77777777" w:rsidR="00117087" w:rsidRPr="005F55DD" w:rsidRDefault="00117087" w:rsidP="00F42F39">
      <w:pPr>
        <w:numPr>
          <w:ilvl w:val="0"/>
          <w:numId w:val="1"/>
        </w:numPr>
        <w:pBdr>
          <w:top w:val="nil"/>
          <w:left w:val="nil"/>
          <w:bottom w:val="nil"/>
          <w:right w:val="nil"/>
          <w:between w:val="nil"/>
        </w:pBdr>
        <w:spacing w:before="100" w:beforeAutospacing="1" w:after="0" w:line="360" w:lineRule="auto"/>
        <w:ind w:left="0" w:hanging="2"/>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التحليل العاملي.</w:t>
      </w:r>
    </w:p>
    <w:p w14:paraId="1924D4FB" w14:textId="77777777" w:rsidR="00117087" w:rsidRPr="005F55DD" w:rsidRDefault="00117087" w:rsidP="00F42F39">
      <w:pPr>
        <w:numPr>
          <w:ilvl w:val="0"/>
          <w:numId w:val="1"/>
        </w:numPr>
        <w:pBdr>
          <w:top w:val="nil"/>
          <w:left w:val="nil"/>
          <w:bottom w:val="nil"/>
          <w:right w:val="nil"/>
          <w:between w:val="nil"/>
        </w:pBdr>
        <w:spacing w:after="0" w:line="360" w:lineRule="auto"/>
        <w:ind w:left="0" w:hanging="2"/>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 xml:space="preserve">اختبار عينة واحدة </w:t>
      </w:r>
      <w:r w:rsidRPr="005F55DD">
        <w:rPr>
          <w:rFonts w:ascii="Sakkal Majalla" w:eastAsia="Simplified Arabic" w:hAnsi="Sakkal Majalla" w:cs="Sakkal Majalla"/>
          <w:sz w:val="28"/>
          <w:szCs w:val="28"/>
        </w:rPr>
        <w:t>One Sample T Test</w:t>
      </w:r>
      <w:r w:rsidRPr="005F55DD">
        <w:rPr>
          <w:rFonts w:ascii="Sakkal Majalla" w:eastAsia="Simplified Arabic" w:hAnsi="Sakkal Majalla" w:cs="Sakkal Majalla"/>
          <w:sz w:val="28"/>
          <w:szCs w:val="28"/>
          <w:rtl/>
        </w:rPr>
        <w:t>.</w:t>
      </w:r>
    </w:p>
    <w:p w14:paraId="350B6332" w14:textId="77777777" w:rsidR="00117087" w:rsidRPr="005F55DD" w:rsidRDefault="00117087" w:rsidP="00F42F39">
      <w:pPr>
        <w:numPr>
          <w:ilvl w:val="0"/>
          <w:numId w:val="1"/>
        </w:numPr>
        <w:pBdr>
          <w:top w:val="nil"/>
          <w:left w:val="nil"/>
          <w:bottom w:val="nil"/>
          <w:right w:val="nil"/>
          <w:between w:val="nil"/>
        </w:pBdr>
        <w:spacing w:after="0" w:line="360" w:lineRule="auto"/>
        <w:ind w:left="0" w:hanging="2"/>
        <w:jc w:val="both"/>
        <w:rPr>
          <w:rFonts w:ascii="Sakkal Majalla" w:eastAsia="Simplified Arabic" w:hAnsi="Sakkal Majalla" w:cs="Sakkal Majalla"/>
          <w:sz w:val="28"/>
          <w:szCs w:val="28"/>
        </w:rPr>
      </w:pPr>
      <w:r w:rsidRPr="005F55DD">
        <w:rPr>
          <w:rFonts w:ascii="Sakkal Majalla" w:eastAsia="Simplified Arabic" w:hAnsi="Sakkal Majalla" w:cs="Sakkal Majalla"/>
          <w:sz w:val="28"/>
          <w:szCs w:val="28"/>
          <w:rtl/>
        </w:rPr>
        <w:t>تحليل الانحدار الخطى المتعدد.</w:t>
      </w:r>
    </w:p>
    <w:p w14:paraId="745A7CBE" w14:textId="77777777" w:rsidR="00A74F76" w:rsidRPr="005F55DD" w:rsidRDefault="00A74F76" w:rsidP="00F42F39">
      <w:pPr>
        <w:spacing w:line="360" w:lineRule="auto"/>
        <w:rPr>
          <w:rFonts w:ascii="Sakkal Majalla" w:hAnsi="Sakkal Majalla" w:cs="Sakkal Majalla"/>
          <w:sz w:val="28"/>
          <w:szCs w:val="28"/>
          <w:u w:val="single"/>
          <w:rtl/>
        </w:rPr>
      </w:pPr>
    </w:p>
    <w:p w14:paraId="466A5D0B" w14:textId="617699AE" w:rsidR="00D22171" w:rsidRPr="005F55DD" w:rsidRDefault="00A74F76" w:rsidP="00F42F39">
      <w:pPr>
        <w:spacing w:line="360" w:lineRule="auto"/>
        <w:rPr>
          <w:rFonts w:ascii="Sakkal Majalla" w:hAnsi="Sakkal Majalla" w:cs="Sakkal Majalla"/>
          <w:b/>
          <w:bCs/>
          <w:sz w:val="32"/>
          <w:szCs w:val="32"/>
          <w:rtl/>
        </w:rPr>
      </w:pPr>
      <w:r w:rsidRPr="005F55DD">
        <w:rPr>
          <w:rFonts w:ascii="Sakkal Majalla" w:hAnsi="Sakkal Majalla" w:cs="Sakkal Majalla"/>
          <w:b/>
          <w:bCs/>
          <w:sz w:val="32"/>
          <w:szCs w:val="32"/>
          <w:rtl/>
        </w:rPr>
        <w:t>حدود</w:t>
      </w:r>
      <w:r w:rsidR="00D22171" w:rsidRPr="005F55DD">
        <w:rPr>
          <w:rFonts w:ascii="Sakkal Majalla" w:hAnsi="Sakkal Majalla" w:cs="Sakkal Majalla"/>
          <w:b/>
          <w:bCs/>
          <w:sz w:val="32"/>
          <w:szCs w:val="32"/>
          <w:rtl/>
        </w:rPr>
        <w:t xml:space="preserve"> </w:t>
      </w:r>
      <w:r w:rsidR="00981228" w:rsidRPr="005F55DD">
        <w:rPr>
          <w:rFonts w:ascii="Sakkal Majalla" w:hAnsi="Sakkal Majalla" w:cs="Sakkal Majalla"/>
          <w:b/>
          <w:bCs/>
          <w:sz w:val="32"/>
          <w:szCs w:val="32"/>
          <w:rtl/>
        </w:rPr>
        <w:t>الدراسة:</w:t>
      </w:r>
    </w:p>
    <w:p w14:paraId="4C31DE72" w14:textId="748FACF0" w:rsidR="00117087" w:rsidRPr="005F55DD" w:rsidRDefault="00117087" w:rsidP="00F42F39">
      <w:pPr>
        <w:numPr>
          <w:ilvl w:val="0"/>
          <w:numId w:val="4"/>
        </w:numPr>
        <w:pBdr>
          <w:top w:val="nil"/>
          <w:left w:val="nil"/>
          <w:bottom w:val="nil"/>
          <w:right w:val="nil"/>
          <w:between w:val="nil"/>
        </w:pBdr>
        <w:tabs>
          <w:tab w:val="right" w:pos="26"/>
        </w:tabs>
        <w:spacing w:after="0" w:line="360" w:lineRule="auto"/>
        <w:ind w:left="327"/>
        <w:jc w:val="both"/>
        <w:rPr>
          <w:rFonts w:ascii="Sakkal Majalla" w:eastAsia="Simplified Arabic" w:hAnsi="Sakkal Majalla" w:cs="Sakkal Majalla"/>
          <w:sz w:val="28"/>
          <w:szCs w:val="28"/>
          <w:rtl/>
        </w:rPr>
      </w:pPr>
      <w:r w:rsidRPr="005F55DD">
        <w:rPr>
          <w:rFonts w:ascii="Sakkal Majalla" w:eastAsia="Simplified Arabic" w:hAnsi="Sakkal Majalla" w:cs="Sakkal Majalla"/>
          <w:bCs/>
          <w:sz w:val="28"/>
          <w:szCs w:val="28"/>
          <w:rtl/>
        </w:rPr>
        <w:t>الحدود المكانية:</w:t>
      </w:r>
      <w:r w:rsidRPr="005F55DD">
        <w:rPr>
          <w:rFonts w:ascii="Sakkal Majalla" w:eastAsia="Simplified Arabic" w:hAnsi="Sakkal Majalla" w:cs="Sakkal Majalla"/>
          <w:sz w:val="28"/>
          <w:szCs w:val="28"/>
          <w:rtl/>
        </w:rPr>
        <w:t xml:space="preserve"> تتمثل في </w:t>
      </w:r>
      <w:r w:rsidR="00EF4652" w:rsidRPr="005F55DD">
        <w:rPr>
          <w:rFonts w:ascii="Sakkal Majalla" w:eastAsia="Simplified Arabic" w:hAnsi="Sakkal Majalla" w:cs="Sakkal Majalla"/>
          <w:sz w:val="28"/>
          <w:szCs w:val="28"/>
          <w:rtl/>
        </w:rPr>
        <w:t>شركة طيران الإمارات</w:t>
      </w:r>
      <w:r w:rsidR="009B1EEC" w:rsidRPr="005F55DD">
        <w:rPr>
          <w:rFonts w:ascii="Sakkal Majalla" w:eastAsia="Simplified Arabic" w:hAnsi="Sakkal Majalla" w:cs="Sakkal Majalla" w:hint="cs"/>
          <w:sz w:val="28"/>
          <w:szCs w:val="28"/>
          <w:rtl/>
        </w:rPr>
        <w:t>"،</w:t>
      </w:r>
      <w:r w:rsidRPr="005F55DD">
        <w:rPr>
          <w:rFonts w:ascii="Sakkal Majalla" w:eastAsia="Simplified Arabic" w:hAnsi="Sakkal Majalla" w:cs="Sakkal Majalla"/>
          <w:sz w:val="28"/>
          <w:szCs w:val="28"/>
          <w:rtl/>
        </w:rPr>
        <w:t xml:space="preserve"> </w:t>
      </w:r>
      <w:r w:rsidR="00EF4652" w:rsidRPr="005F55DD">
        <w:rPr>
          <w:rFonts w:ascii="Sakkal Majalla" w:eastAsia="Simplified Arabic" w:hAnsi="Sakkal Majalla" w:cs="Sakkal Majalla"/>
          <w:sz w:val="28"/>
          <w:szCs w:val="28"/>
          <w:rtl/>
        </w:rPr>
        <w:t>الامارات العربية المتحدة</w:t>
      </w:r>
      <w:r w:rsidRPr="005F55DD">
        <w:rPr>
          <w:rFonts w:ascii="Sakkal Majalla" w:eastAsia="Simplified Arabic" w:hAnsi="Sakkal Majalla" w:cs="Sakkal Majalla"/>
          <w:sz w:val="28"/>
          <w:szCs w:val="28"/>
          <w:rtl/>
        </w:rPr>
        <w:t>.</w:t>
      </w:r>
    </w:p>
    <w:p w14:paraId="302F98B3" w14:textId="09B91BEB" w:rsidR="00117087" w:rsidRPr="005F55DD" w:rsidRDefault="00117087" w:rsidP="00F42F39">
      <w:pPr>
        <w:numPr>
          <w:ilvl w:val="0"/>
          <w:numId w:val="4"/>
        </w:numPr>
        <w:tabs>
          <w:tab w:val="right" w:pos="26"/>
        </w:tabs>
        <w:spacing w:before="240" w:after="200" w:line="360" w:lineRule="auto"/>
        <w:ind w:left="327"/>
        <w:jc w:val="both"/>
        <w:rPr>
          <w:rFonts w:ascii="Sakkal Majalla" w:hAnsi="Sakkal Majalla" w:cs="Sakkal Majalla"/>
          <w:sz w:val="28"/>
          <w:szCs w:val="28"/>
        </w:rPr>
      </w:pPr>
      <w:r w:rsidRPr="005F55DD">
        <w:rPr>
          <w:rFonts w:ascii="Sakkal Majalla" w:hAnsi="Sakkal Majalla" w:cs="Sakkal Majalla"/>
          <w:b/>
          <w:bCs/>
          <w:sz w:val="28"/>
          <w:szCs w:val="28"/>
          <w:rtl/>
        </w:rPr>
        <w:t>الحدود الزمانية:</w:t>
      </w:r>
      <w:r w:rsidRPr="005F55DD">
        <w:rPr>
          <w:rFonts w:ascii="Sakkal Majalla" w:hAnsi="Sakkal Majalla" w:cs="Sakkal Majalla"/>
          <w:sz w:val="28"/>
          <w:szCs w:val="28"/>
          <w:rtl/>
        </w:rPr>
        <w:t xml:space="preserve"> دراسة وتحليل العلاقة بين متغيرات البحث </w:t>
      </w:r>
      <w:r w:rsidR="00EF4652" w:rsidRPr="005F55DD">
        <w:rPr>
          <w:rFonts w:ascii="Sakkal Majalla" w:eastAsia="Simplified Arabic" w:hAnsi="Sakkal Majalla" w:cs="Sakkal Majalla"/>
          <w:sz w:val="28"/>
          <w:szCs w:val="28"/>
          <w:rtl/>
        </w:rPr>
        <w:t>في شركة طيران الإمارات</w:t>
      </w:r>
      <w:r w:rsidR="00EF4652" w:rsidRPr="005F55DD">
        <w:rPr>
          <w:rFonts w:ascii="Sakkal Majalla" w:hAnsi="Sakkal Majalla" w:cs="Sakkal Majalla"/>
          <w:sz w:val="28"/>
          <w:szCs w:val="28"/>
          <w:rtl/>
        </w:rPr>
        <w:t xml:space="preserve"> </w:t>
      </w:r>
      <w:r w:rsidRPr="005F55DD">
        <w:rPr>
          <w:rFonts w:ascii="Sakkal Majalla" w:hAnsi="Sakkal Majalla" w:cs="Sakkal Majalla"/>
          <w:sz w:val="28"/>
          <w:szCs w:val="28"/>
          <w:rtl/>
        </w:rPr>
        <w:t xml:space="preserve">محل البحث خلال الفترة الزمنية التي يستغرقها البحث منذ البدء في توزيع استمارة الاستقصاء على عينة الدراسة حتى استلامها (العام الدراسي </w:t>
      </w:r>
      <w:r w:rsidR="00E75C0F" w:rsidRPr="005F55DD">
        <w:rPr>
          <w:rFonts w:ascii="Sakkal Majalla" w:hAnsi="Sakkal Majalla" w:cs="Sakkal Majalla"/>
          <w:sz w:val="28"/>
          <w:szCs w:val="28"/>
          <w:rtl/>
        </w:rPr>
        <w:t>2025</w:t>
      </w:r>
      <w:r w:rsidRPr="005F55DD">
        <w:rPr>
          <w:rFonts w:ascii="Sakkal Majalla" w:hAnsi="Sakkal Majalla" w:cs="Sakkal Majalla"/>
          <w:sz w:val="28"/>
          <w:szCs w:val="28"/>
          <w:rtl/>
        </w:rPr>
        <w:t xml:space="preserve">/ </w:t>
      </w:r>
      <w:r w:rsidR="00E75C0F" w:rsidRPr="005F55DD">
        <w:rPr>
          <w:rFonts w:ascii="Sakkal Majalla" w:hAnsi="Sakkal Majalla" w:cs="Sakkal Majalla"/>
          <w:sz w:val="28"/>
          <w:szCs w:val="28"/>
          <w:rtl/>
        </w:rPr>
        <w:t>2026</w:t>
      </w:r>
      <w:r w:rsidRPr="005F55DD">
        <w:rPr>
          <w:rFonts w:ascii="Sakkal Majalla" w:hAnsi="Sakkal Majalla" w:cs="Sakkal Majalla"/>
          <w:sz w:val="28"/>
          <w:szCs w:val="28"/>
          <w:rtl/>
        </w:rPr>
        <w:t>).</w:t>
      </w:r>
    </w:p>
    <w:p w14:paraId="2D01EA56" w14:textId="6E8DB0ED" w:rsidR="00117087" w:rsidRPr="005F55DD" w:rsidRDefault="00117087" w:rsidP="00F42F39">
      <w:pPr>
        <w:numPr>
          <w:ilvl w:val="0"/>
          <w:numId w:val="4"/>
        </w:numPr>
        <w:pBdr>
          <w:top w:val="nil"/>
          <w:left w:val="nil"/>
          <w:bottom w:val="nil"/>
          <w:right w:val="nil"/>
          <w:between w:val="nil"/>
        </w:pBdr>
        <w:spacing w:after="0" w:line="360" w:lineRule="auto"/>
        <w:ind w:left="327"/>
        <w:jc w:val="both"/>
        <w:rPr>
          <w:rFonts w:ascii="Sakkal Majalla" w:eastAsia="Times New Roman" w:hAnsi="Sakkal Majalla" w:cs="Sakkal Majalla"/>
          <w:sz w:val="28"/>
          <w:szCs w:val="28"/>
        </w:rPr>
      </w:pPr>
      <w:r w:rsidRPr="005F55DD">
        <w:rPr>
          <w:rFonts w:ascii="Sakkal Majalla" w:eastAsia="Simplified Arabic" w:hAnsi="Sakkal Majalla" w:cs="Sakkal Majalla"/>
          <w:bCs/>
          <w:sz w:val="28"/>
          <w:szCs w:val="28"/>
          <w:rtl/>
        </w:rPr>
        <w:t>الحدود البشرية:</w:t>
      </w:r>
      <w:r w:rsidRPr="005F55DD">
        <w:rPr>
          <w:rFonts w:ascii="Sakkal Majalla" w:eastAsia="Simplified Arabic" w:hAnsi="Sakkal Majalla" w:cs="Sakkal Majalla"/>
          <w:sz w:val="28"/>
          <w:szCs w:val="28"/>
        </w:rPr>
        <w:t xml:space="preserve"> </w:t>
      </w:r>
      <w:r w:rsidRPr="005F55DD">
        <w:rPr>
          <w:rFonts w:ascii="Sakkal Majalla" w:eastAsia="Times New Roman" w:hAnsi="Sakkal Majalla" w:cs="Sakkal Majalla"/>
          <w:sz w:val="28"/>
          <w:szCs w:val="28"/>
          <w:rtl/>
        </w:rPr>
        <w:t>ويتكون من جميع المسؤولين عن</w:t>
      </w:r>
      <w:r w:rsidRPr="005F55DD">
        <w:rPr>
          <w:rFonts w:ascii="Sakkal Majalla" w:eastAsia="Simplified Arabic" w:hAnsi="Sakkal Majalla" w:cs="Sakkal Majalla"/>
          <w:sz w:val="28"/>
          <w:szCs w:val="28"/>
          <w:rtl/>
        </w:rPr>
        <w:t xml:space="preserve"> (الإدارة العليا والمديرين التنفيذيين، </w:t>
      </w:r>
      <w:r w:rsidRPr="005F55DD">
        <w:rPr>
          <w:rFonts w:ascii="Sakkal Majalla" w:hAnsi="Sakkal Majalla" w:cs="Sakkal Majalla"/>
          <w:sz w:val="28"/>
          <w:szCs w:val="28"/>
          <w:rtl/>
        </w:rPr>
        <w:t xml:space="preserve">مديرو العمليات ومديرو المشروعات وإدارة سلاسل الإمداد والتخطيط </w:t>
      </w:r>
      <w:r w:rsidR="00EF4652" w:rsidRPr="005F55DD">
        <w:rPr>
          <w:rFonts w:ascii="Sakkal Majalla" w:eastAsia="Simplified Arabic" w:hAnsi="Sakkal Majalla" w:cs="Sakkal Majalla"/>
          <w:sz w:val="28"/>
          <w:szCs w:val="28"/>
          <w:rtl/>
        </w:rPr>
        <w:t>– وإدارة المخاطر – إدارة نظم المعلومات والذكاء الاصطناعي</w:t>
      </w:r>
      <w:r w:rsidRPr="005F55DD">
        <w:rPr>
          <w:rFonts w:ascii="Sakkal Majalla" w:eastAsia="Times New Roman" w:hAnsi="Sakkal Majalla" w:cs="Sakkal Majalla"/>
          <w:sz w:val="28"/>
          <w:szCs w:val="28"/>
          <w:rtl/>
        </w:rPr>
        <w:t xml:space="preserve"> أو من ينوب عنهم</w:t>
      </w:r>
      <w:r w:rsidRPr="005F55DD">
        <w:rPr>
          <w:rFonts w:ascii="Sakkal Majalla" w:eastAsia="Simplified Arabic" w:hAnsi="Sakkal Majalla" w:cs="Sakkal Majalla"/>
          <w:sz w:val="28"/>
          <w:szCs w:val="28"/>
          <w:rtl/>
        </w:rPr>
        <w:t>.</w:t>
      </w:r>
    </w:p>
    <w:p w14:paraId="3D87C0E1" w14:textId="45A15F1A" w:rsidR="00117087" w:rsidRPr="005F55DD" w:rsidRDefault="00117087" w:rsidP="00F42F39">
      <w:pPr>
        <w:numPr>
          <w:ilvl w:val="0"/>
          <w:numId w:val="4"/>
        </w:numPr>
        <w:spacing w:after="0" w:line="360" w:lineRule="auto"/>
        <w:ind w:left="327"/>
        <w:jc w:val="both"/>
        <w:rPr>
          <w:rFonts w:ascii="Sakkal Majalla" w:eastAsia="Simplified Arabic" w:hAnsi="Sakkal Majalla" w:cs="Sakkal Majalla"/>
          <w:sz w:val="28"/>
          <w:szCs w:val="28"/>
        </w:rPr>
      </w:pPr>
      <w:r w:rsidRPr="005F55DD">
        <w:rPr>
          <w:rFonts w:ascii="Sakkal Majalla" w:eastAsia="Simplified Arabic" w:hAnsi="Sakkal Majalla" w:cs="Sakkal Majalla"/>
          <w:bCs/>
          <w:sz w:val="28"/>
          <w:szCs w:val="28"/>
          <w:rtl/>
        </w:rPr>
        <w:t>حدود موضوعية:</w:t>
      </w:r>
      <w:r w:rsidRPr="005F55DD">
        <w:rPr>
          <w:rFonts w:ascii="Sakkal Majalla" w:eastAsia="Simplified Arabic" w:hAnsi="Sakkal Majalla" w:cs="Sakkal Majalla"/>
          <w:sz w:val="28"/>
          <w:szCs w:val="28"/>
          <w:rtl/>
        </w:rPr>
        <w:t xml:space="preserve"> يقتصر موضوع البحث </w:t>
      </w:r>
      <w:r w:rsidR="009B1EEC" w:rsidRPr="005F55DD">
        <w:rPr>
          <w:rFonts w:ascii="Sakkal Majalla" w:eastAsia="Simplified Arabic" w:hAnsi="Sakkal Majalla" w:cs="Sakkal Majalla" w:hint="cs"/>
          <w:sz w:val="28"/>
          <w:szCs w:val="28"/>
          <w:rtl/>
        </w:rPr>
        <w:t>على التطبيقات</w:t>
      </w:r>
      <w:r w:rsidR="004154EA" w:rsidRPr="005F55DD">
        <w:rPr>
          <w:rFonts w:ascii="Sakkal Majalla" w:eastAsia="Simplified Arabic" w:hAnsi="Sakkal Majalla" w:cs="Sakkal Majalla"/>
          <w:sz w:val="28"/>
          <w:szCs w:val="28"/>
          <w:rtl/>
        </w:rPr>
        <w:t xml:space="preserve"> الإدارية لتقنيات الذكاء </w:t>
      </w:r>
      <w:r w:rsidR="009B1EEC" w:rsidRPr="005F55DD">
        <w:rPr>
          <w:rFonts w:ascii="Sakkal Majalla" w:eastAsia="Simplified Arabic" w:hAnsi="Sakkal Majalla" w:cs="Sakkal Majalla" w:hint="cs"/>
          <w:sz w:val="28"/>
          <w:szCs w:val="28"/>
          <w:rtl/>
        </w:rPr>
        <w:t>الاصطناعي وإدارة</w:t>
      </w:r>
      <w:r w:rsidR="004154EA" w:rsidRPr="005F55DD">
        <w:rPr>
          <w:rFonts w:ascii="Sakkal Majalla" w:eastAsia="Simplified Arabic" w:hAnsi="Sakkal Majalla" w:cs="Sakkal Majalla"/>
          <w:sz w:val="28"/>
          <w:szCs w:val="28"/>
          <w:rtl/>
        </w:rPr>
        <w:t xml:space="preserve"> المخاطر التشغيلية</w:t>
      </w:r>
      <w:r w:rsidRPr="005F55DD">
        <w:rPr>
          <w:rFonts w:ascii="Sakkal Majalla" w:eastAsia="Simplified Arabic" w:hAnsi="Sakkal Majalla" w:cs="Sakkal Majalla"/>
          <w:sz w:val="28"/>
          <w:szCs w:val="28"/>
          <w:rtl/>
        </w:rPr>
        <w:t>.</w:t>
      </w:r>
    </w:p>
    <w:p w14:paraId="1BFF5733" w14:textId="49C6CCB4" w:rsidR="00117087" w:rsidRPr="00680E6C" w:rsidRDefault="00117087" w:rsidP="00F42F39">
      <w:pPr>
        <w:numPr>
          <w:ilvl w:val="0"/>
          <w:numId w:val="4"/>
        </w:numPr>
        <w:tabs>
          <w:tab w:val="right" w:pos="26"/>
        </w:tabs>
        <w:spacing w:after="0" w:line="360" w:lineRule="auto"/>
        <w:ind w:left="327"/>
        <w:jc w:val="both"/>
        <w:rPr>
          <w:rFonts w:ascii="Sakkal Majalla" w:eastAsia="Simplified Arabic" w:hAnsi="Sakkal Majalla" w:cs="Sakkal Majalla"/>
          <w:b/>
          <w:sz w:val="28"/>
          <w:szCs w:val="28"/>
        </w:rPr>
      </w:pPr>
      <w:r w:rsidRPr="005F55DD">
        <w:rPr>
          <w:rFonts w:ascii="Sakkal Majalla" w:eastAsia="Simplified Arabic" w:hAnsi="Sakkal Majalla" w:cs="Sakkal Majalla"/>
          <w:bCs/>
          <w:sz w:val="28"/>
          <w:szCs w:val="28"/>
          <w:rtl/>
        </w:rPr>
        <w:t>حدود فنية:</w:t>
      </w:r>
      <w:r w:rsidRPr="005F55DD">
        <w:rPr>
          <w:rFonts w:ascii="Sakkal Majalla" w:eastAsia="Simplified Arabic" w:hAnsi="Sakkal Majalla" w:cs="Sakkal Majalla"/>
          <w:sz w:val="28"/>
          <w:szCs w:val="28"/>
          <w:rtl/>
        </w:rPr>
        <w:t xml:space="preserve"> سوف يتم تصميم </w:t>
      </w:r>
      <w:r w:rsidRPr="005F55DD">
        <w:rPr>
          <w:rFonts w:ascii="Sakkal Majalla" w:hAnsi="Sakkal Majalla" w:cs="Sakkal Majalla"/>
          <w:sz w:val="28"/>
          <w:szCs w:val="28"/>
          <w:rtl/>
        </w:rPr>
        <w:t xml:space="preserve">استمارة استقصاء </w:t>
      </w:r>
      <w:r w:rsidRPr="005F55DD">
        <w:rPr>
          <w:rFonts w:ascii="Sakkal Majalla" w:eastAsia="Simplified Arabic" w:hAnsi="Sakkal Majalla" w:cs="Sakkal Majalla"/>
          <w:sz w:val="28"/>
          <w:szCs w:val="28"/>
          <w:rtl/>
        </w:rPr>
        <w:t>إلكترونية لسهولة وسرعة التواصل مع مفردات العينة.</w:t>
      </w:r>
    </w:p>
    <w:p w14:paraId="6AA7FFC9" w14:textId="4A0CBF86" w:rsidR="00680E6C" w:rsidRDefault="00680E6C" w:rsidP="00F42F39">
      <w:pPr>
        <w:tabs>
          <w:tab w:val="right" w:pos="26"/>
        </w:tabs>
        <w:spacing w:after="0" w:line="360" w:lineRule="auto"/>
        <w:jc w:val="both"/>
        <w:rPr>
          <w:rFonts w:ascii="Sakkal Majalla" w:eastAsia="Simplified Arabic" w:hAnsi="Sakkal Majalla" w:cs="Sakkal Majalla"/>
          <w:b/>
          <w:sz w:val="28"/>
          <w:szCs w:val="28"/>
          <w:rtl/>
        </w:rPr>
      </w:pPr>
    </w:p>
    <w:p w14:paraId="661C5B08" w14:textId="68DD3C90" w:rsidR="00680E6C" w:rsidRDefault="00680E6C" w:rsidP="00F42F39">
      <w:pPr>
        <w:tabs>
          <w:tab w:val="right" w:pos="26"/>
        </w:tabs>
        <w:spacing w:after="0" w:line="360" w:lineRule="auto"/>
        <w:jc w:val="both"/>
        <w:rPr>
          <w:rFonts w:ascii="Sakkal Majalla" w:eastAsia="Simplified Arabic" w:hAnsi="Sakkal Majalla" w:cs="Sakkal Majalla"/>
          <w:b/>
          <w:sz w:val="28"/>
          <w:szCs w:val="28"/>
          <w:rtl/>
        </w:rPr>
      </w:pPr>
    </w:p>
    <w:p w14:paraId="0A69476B" w14:textId="03E584F4" w:rsidR="00680E6C" w:rsidRDefault="00680E6C" w:rsidP="00F42F39">
      <w:pPr>
        <w:tabs>
          <w:tab w:val="right" w:pos="26"/>
        </w:tabs>
        <w:spacing w:after="0" w:line="360" w:lineRule="auto"/>
        <w:jc w:val="both"/>
        <w:rPr>
          <w:rFonts w:ascii="Sakkal Majalla" w:eastAsia="Simplified Arabic" w:hAnsi="Sakkal Majalla" w:cs="Sakkal Majalla"/>
          <w:b/>
          <w:sz w:val="28"/>
          <w:szCs w:val="28"/>
          <w:rtl/>
        </w:rPr>
      </w:pPr>
    </w:p>
    <w:p w14:paraId="172A3725" w14:textId="49924A40" w:rsidR="00680E6C" w:rsidRDefault="00680E6C" w:rsidP="00F42F39">
      <w:pPr>
        <w:tabs>
          <w:tab w:val="right" w:pos="26"/>
        </w:tabs>
        <w:spacing w:after="0" w:line="360" w:lineRule="auto"/>
        <w:jc w:val="both"/>
        <w:rPr>
          <w:rFonts w:ascii="Sakkal Majalla" w:eastAsia="Simplified Arabic" w:hAnsi="Sakkal Majalla" w:cs="Sakkal Majalla"/>
          <w:b/>
          <w:sz w:val="28"/>
          <w:szCs w:val="28"/>
          <w:rtl/>
        </w:rPr>
      </w:pPr>
    </w:p>
    <w:p w14:paraId="0C3761DA" w14:textId="43B1B18D" w:rsidR="00680E6C" w:rsidRDefault="00680E6C" w:rsidP="00F42F39">
      <w:pPr>
        <w:tabs>
          <w:tab w:val="right" w:pos="26"/>
        </w:tabs>
        <w:spacing w:after="0" w:line="360" w:lineRule="auto"/>
        <w:jc w:val="both"/>
        <w:rPr>
          <w:rFonts w:ascii="Sakkal Majalla" w:eastAsia="Simplified Arabic" w:hAnsi="Sakkal Majalla" w:cs="Sakkal Majalla"/>
          <w:b/>
          <w:sz w:val="28"/>
          <w:szCs w:val="28"/>
          <w:rtl/>
        </w:rPr>
      </w:pPr>
    </w:p>
    <w:p w14:paraId="12F54165" w14:textId="65DA8AFE" w:rsidR="00680E6C" w:rsidRDefault="00680E6C" w:rsidP="00F42F39">
      <w:pPr>
        <w:tabs>
          <w:tab w:val="right" w:pos="26"/>
        </w:tabs>
        <w:spacing w:after="0" w:line="360" w:lineRule="auto"/>
        <w:jc w:val="both"/>
        <w:rPr>
          <w:rFonts w:ascii="Sakkal Majalla" w:eastAsia="Simplified Arabic" w:hAnsi="Sakkal Majalla" w:cs="Sakkal Majalla"/>
          <w:b/>
          <w:sz w:val="28"/>
          <w:szCs w:val="28"/>
          <w:rtl/>
        </w:rPr>
      </w:pPr>
    </w:p>
    <w:p w14:paraId="0C13212C" w14:textId="54EC41DE" w:rsidR="00680E6C" w:rsidRDefault="00680E6C" w:rsidP="00F42F39">
      <w:pPr>
        <w:tabs>
          <w:tab w:val="right" w:pos="26"/>
        </w:tabs>
        <w:spacing w:after="0" w:line="360" w:lineRule="auto"/>
        <w:jc w:val="both"/>
        <w:rPr>
          <w:rFonts w:ascii="Sakkal Majalla" w:eastAsia="Simplified Arabic" w:hAnsi="Sakkal Majalla" w:cs="Sakkal Majalla"/>
          <w:b/>
          <w:sz w:val="28"/>
          <w:szCs w:val="28"/>
          <w:rtl/>
        </w:rPr>
      </w:pPr>
    </w:p>
    <w:p w14:paraId="06A7B3EC" w14:textId="6AAE2924" w:rsidR="00680E6C" w:rsidRDefault="00680E6C" w:rsidP="00F42F39">
      <w:pPr>
        <w:tabs>
          <w:tab w:val="right" w:pos="26"/>
        </w:tabs>
        <w:spacing w:after="0" w:line="360" w:lineRule="auto"/>
        <w:jc w:val="both"/>
        <w:rPr>
          <w:rFonts w:ascii="Sakkal Majalla" w:eastAsia="Simplified Arabic" w:hAnsi="Sakkal Majalla" w:cs="Sakkal Majalla"/>
          <w:b/>
          <w:sz w:val="28"/>
          <w:szCs w:val="28"/>
          <w:rtl/>
        </w:rPr>
      </w:pPr>
    </w:p>
    <w:p w14:paraId="366D4410" w14:textId="18D8E891" w:rsidR="00680E6C" w:rsidRDefault="00680E6C" w:rsidP="00F42F39">
      <w:pPr>
        <w:tabs>
          <w:tab w:val="right" w:pos="26"/>
        </w:tabs>
        <w:spacing w:after="0" w:line="360" w:lineRule="auto"/>
        <w:jc w:val="both"/>
        <w:rPr>
          <w:rFonts w:ascii="Sakkal Majalla" w:eastAsia="Simplified Arabic" w:hAnsi="Sakkal Majalla" w:cs="Sakkal Majalla"/>
          <w:b/>
          <w:sz w:val="28"/>
          <w:szCs w:val="28"/>
          <w:rtl/>
        </w:rPr>
      </w:pPr>
    </w:p>
    <w:p w14:paraId="4FF1EE2D" w14:textId="77777777" w:rsidR="00680E6C" w:rsidRPr="001A2249" w:rsidRDefault="00680E6C" w:rsidP="00F42F39">
      <w:pPr>
        <w:spacing w:line="360" w:lineRule="auto"/>
        <w:jc w:val="both"/>
        <w:rPr>
          <w:rFonts w:ascii="Sakkal Majalla" w:hAnsi="Sakkal Majalla" w:cs="Sakkal Majalla"/>
          <w:rtl/>
          <w:lang w:bidi="ar-EG"/>
        </w:rPr>
      </w:pPr>
    </w:p>
    <w:p w14:paraId="0F4B17DB" w14:textId="77777777" w:rsidR="00680E6C" w:rsidRPr="001A2249" w:rsidRDefault="00680E6C" w:rsidP="00F42F39">
      <w:pPr>
        <w:spacing w:line="360" w:lineRule="auto"/>
        <w:jc w:val="both"/>
        <w:rPr>
          <w:rFonts w:ascii="Sakkal Majalla" w:hAnsi="Sakkal Majalla" w:cs="Sakkal Majalla"/>
          <w:rtl/>
          <w:lang w:bidi="ar-EG"/>
        </w:rPr>
      </w:pPr>
    </w:p>
    <w:p w14:paraId="4EDEE86D" w14:textId="77777777" w:rsidR="00680E6C" w:rsidRPr="001A2249" w:rsidRDefault="00680E6C" w:rsidP="00F42F39">
      <w:pPr>
        <w:spacing w:line="360" w:lineRule="auto"/>
        <w:jc w:val="both"/>
        <w:rPr>
          <w:rFonts w:ascii="Sakkal Majalla" w:hAnsi="Sakkal Majalla" w:cs="Sakkal Majalla"/>
          <w:rtl/>
          <w:lang w:bidi="ar-EG"/>
        </w:rPr>
      </w:pPr>
    </w:p>
    <w:p w14:paraId="58877C75" w14:textId="77777777" w:rsidR="00680E6C" w:rsidRPr="001A2249" w:rsidRDefault="00680E6C" w:rsidP="00F42F39">
      <w:pPr>
        <w:spacing w:line="360" w:lineRule="auto"/>
        <w:jc w:val="both"/>
        <w:rPr>
          <w:rFonts w:ascii="Sakkal Majalla" w:hAnsi="Sakkal Majalla" w:cs="Sakkal Majalla"/>
          <w:rtl/>
          <w:lang w:bidi="ar-EG"/>
        </w:rPr>
      </w:pPr>
    </w:p>
    <w:p w14:paraId="60BE6CB1" w14:textId="77777777" w:rsidR="00680E6C" w:rsidRPr="001A2249" w:rsidRDefault="00680E6C" w:rsidP="00F42F39">
      <w:pPr>
        <w:spacing w:line="360" w:lineRule="auto"/>
        <w:jc w:val="both"/>
        <w:rPr>
          <w:rFonts w:ascii="Sakkal Majalla" w:hAnsi="Sakkal Majalla" w:cs="Sakkal Majalla"/>
          <w:rtl/>
          <w:lang w:bidi="ar-EG"/>
        </w:rPr>
      </w:pPr>
    </w:p>
    <w:p w14:paraId="045CBA7D" w14:textId="77777777" w:rsidR="00680E6C" w:rsidRPr="001A2249" w:rsidRDefault="00680E6C" w:rsidP="00F42F39">
      <w:pPr>
        <w:pStyle w:val="Heading1"/>
        <w:spacing w:line="360" w:lineRule="auto"/>
        <w:jc w:val="center"/>
        <w:rPr>
          <w:rFonts w:ascii="Sakkal Majalla" w:hAnsi="Sakkal Majalla" w:cs="Sakkal Majalla"/>
          <w:sz w:val="52"/>
          <w:szCs w:val="52"/>
          <w:rtl/>
          <w:lang w:bidi="ar-EG"/>
        </w:rPr>
      </w:pPr>
      <w:bookmarkStart w:id="45" w:name="_Toc225011842"/>
      <w:bookmarkStart w:id="46" w:name="_Toc225012168"/>
      <w:r w:rsidRPr="001A2249">
        <w:rPr>
          <w:rFonts w:ascii="Sakkal Majalla" w:hAnsi="Sakkal Majalla" w:cs="Sakkal Majalla"/>
          <w:sz w:val="52"/>
          <w:szCs w:val="52"/>
          <w:rtl/>
          <w:lang w:bidi="ar-EG"/>
        </w:rPr>
        <w:t>الفصل الثاني</w:t>
      </w:r>
      <w:bookmarkEnd w:id="45"/>
      <w:bookmarkEnd w:id="46"/>
    </w:p>
    <w:p w14:paraId="746B0E5F" w14:textId="77777777" w:rsidR="00680E6C" w:rsidRPr="001A2249" w:rsidRDefault="00680E6C" w:rsidP="00F42F39">
      <w:pPr>
        <w:pStyle w:val="Heading1"/>
        <w:spacing w:line="360" w:lineRule="auto"/>
        <w:jc w:val="center"/>
        <w:rPr>
          <w:rFonts w:ascii="Sakkal Majalla" w:hAnsi="Sakkal Majalla" w:cs="Sakkal Majalla"/>
          <w:sz w:val="52"/>
          <w:szCs w:val="52"/>
          <w:rtl/>
          <w:lang w:bidi="ar-EG"/>
        </w:rPr>
      </w:pPr>
      <w:bookmarkStart w:id="47" w:name="_Toc225011843"/>
      <w:bookmarkStart w:id="48" w:name="_Toc225012169"/>
      <w:r w:rsidRPr="001A2249">
        <w:rPr>
          <w:rFonts w:ascii="Sakkal Majalla" w:hAnsi="Sakkal Majalla" w:cs="Sakkal Majalla"/>
          <w:sz w:val="52"/>
          <w:szCs w:val="52"/>
          <w:rtl/>
          <w:lang w:bidi="ar-EG"/>
        </w:rPr>
        <w:t>الإطار النظري للدراسة</w:t>
      </w:r>
      <w:bookmarkEnd w:id="47"/>
      <w:bookmarkEnd w:id="48"/>
    </w:p>
    <w:p w14:paraId="4A133EDC" w14:textId="77777777" w:rsidR="00680E6C" w:rsidRPr="001A2249" w:rsidRDefault="00680E6C" w:rsidP="00F42F39">
      <w:pPr>
        <w:spacing w:line="360" w:lineRule="auto"/>
        <w:jc w:val="both"/>
        <w:rPr>
          <w:rFonts w:ascii="Sakkal Majalla" w:hAnsi="Sakkal Majalla" w:cs="Sakkal Majalla"/>
          <w:rtl/>
          <w:lang w:bidi="ar-EG"/>
        </w:rPr>
      </w:pPr>
    </w:p>
    <w:p w14:paraId="5F5F4A92" w14:textId="77777777" w:rsidR="00680E6C" w:rsidRPr="001A2249" w:rsidRDefault="00680E6C" w:rsidP="00F42F39">
      <w:pPr>
        <w:spacing w:line="360" w:lineRule="auto"/>
        <w:jc w:val="both"/>
        <w:rPr>
          <w:rFonts w:ascii="Sakkal Majalla" w:hAnsi="Sakkal Majalla" w:cs="Sakkal Majalla"/>
          <w:rtl/>
          <w:lang w:bidi="ar-EG"/>
        </w:rPr>
      </w:pPr>
    </w:p>
    <w:p w14:paraId="65BCBC45" w14:textId="77777777" w:rsidR="00680E6C" w:rsidRPr="001A2249" w:rsidRDefault="00680E6C" w:rsidP="00F42F39">
      <w:pPr>
        <w:spacing w:line="360" w:lineRule="auto"/>
        <w:jc w:val="both"/>
        <w:rPr>
          <w:rFonts w:ascii="Sakkal Majalla" w:hAnsi="Sakkal Majalla" w:cs="Sakkal Majalla"/>
          <w:rtl/>
          <w:lang w:bidi="ar-EG"/>
        </w:rPr>
      </w:pPr>
    </w:p>
    <w:p w14:paraId="148F9F3A" w14:textId="77777777" w:rsidR="00680E6C" w:rsidRPr="001A2249" w:rsidRDefault="00680E6C" w:rsidP="00F42F39">
      <w:pPr>
        <w:spacing w:line="360" w:lineRule="auto"/>
        <w:jc w:val="both"/>
        <w:rPr>
          <w:rFonts w:ascii="Sakkal Majalla" w:hAnsi="Sakkal Majalla" w:cs="Sakkal Majalla"/>
          <w:rtl/>
          <w:lang w:bidi="ar-EG"/>
        </w:rPr>
      </w:pPr>
    </w:p>
    <w:p w14:paraId="64DC26B8" w14:textId="77777777" w:rsidR="00680E6C" w:rsidRPr="001A2249" w:rsidRDefault="00680E6C" w:rsidP="00F42F39">
      <w:pPr>
        <w:spacing w:line="360" w:lineRule="auto"/>
        <w:jc w:val="both"/>
        <w:rPr>
          <w:rFonts w:ascii="Sakkal Majalla" w:hAnsi="Sakkal Majalla" w:cs="Sakkal Majalla"/>
          <w:rtl/>
          <w:lang w:bidi="ar-EG"/>
        </w:rPr>
      </w:pPr>
    </w:p>
    <w:p w14:paraId="6CC658F4" w14:textId="77777777" w:rsidR="00680E6C" w:rsidRPr="001A2249" w:rsidRDefault="00680E6C" w:rsidP="00F42F39">
      <w:pPr>
        <w:spacing w:line="360" w:lineRule="auto"/>
        <w:jc w:val="both"/>
        <w:rPr>
          <w:rFonts w:ascii="Sakkal Majalla" w:hAnsi="Sakkal Majalla" w:cs="Sakkal Majalla"/>
          <w:rtl/>
          <w:lang w:bidi="ar-EG"/>
        </w:rPr>
      </w:pPr>
    </w:p>
    <w:p w14:paraId="104F6900" w14:textId="77777777" w:rsidR="00680E6C" w:rsidRPr="001A2249" w:rsidRDefault="00680E6C" w:rsidP="00F42F39">
      <w:pPr>
        <w:spacing w:line="360" w:lineRule="auto"/>
        <w:jc w:val="both"/>
        <w:rPr>
          <w:rFonts w:ascii="Sakkal Majalla" w:hAnsi="Sakkal Majalla" w:cs="Sakkal Majalla"/>
          <w:rtl/>
          <w:lang w:bidi="ar-EG"/>
        </w:rPr>
      </w:pPr>
    </w:p>
    <w:p w14:paraId="517BEF41" w14:textId="77777777" w:rsidR="00680E6C" w:rsidRPr="001A2249" w:rsidRDefault="00680E6C" w:rsidP="00F42F39">
      <w:pPr>
        <w:spacing w:line="360" w:lineRule="auto"/>
        <w:jc w:val="both"/>
        <w:rPr>
          <w:rFonts w:ascii="Sakkal Majalla" w:hAnsi="Sakkal Majalla" w:cs="Sakkal Majalla"/>
          <w:rtl/>
          <w:lang w:bidi="ar-EG"/>
        </w:rPr>
      </w:pPr>
    </w:p>
    <w:p w14:paraId="56586982" w14:textId="77777777" w:rsidR="00680E6C" w:rsidRPr="001A2249" w:rsidRDefault="00680E6C" w:rsidP="00F42F39">
      <w:pPr>
        <w:spacing w:line="360" w:lineRule="auto"/>
        <w:jc w:val="both"/>
        <w:rPr>
          <w:rFonts w:ascii="Sakkal Majalla" w:hAnsi="Sakkal Majalla" w:cs="Sakkal Majalla"/>
          <w:rtl/>
          <w:lang w:bidi="ar-EG"/>
        </w:rPr>
      </w:pPr>
    </w:p>
    <w:p w14:paraId="18D47B1E" w14:textId="77777777" w:rsidR="00680E6C" w:rsidRPr="001A2249" w:rsidRDefault="00680E6C" w:rsidP="00F42F39">
      <w:pPr>
        <w:spacing w:line="360" w:lineRule="auto"/>
        <w:jc w:val="both"/>
        <w:rPr>
          <w:rFonts w:ascii="Sakkal Majalla" w:hAnsi="Sakkal Majalla" w:cs="Sakkal Majalla"/>
          <w:b/>
          <w:bCs/>
          <w:sz w:val="32"/>
          <w:szCs w:val="32"/>
          <w:rtl/>
          <w:lang w:bidi="ar-EG"/>
        </w:rPr>
      </w:pPr>
      <w:r w:rsidRPr="001A2249">
        <w:rPr>
          <w:rFonts w:ascii="Sakkal Majalla" w:hAnsi="Sakkal Majalla" w:cs="Sakkal Majalla"/>
          <w:b/>
          <w:bCs/>
          <w:sz w:val="32"/>
          <w:szCs w:val="32"/>
          <w:rtl/>
          <w:lang w:bidi="ar-EG"/>
        </w:rPr>
        <w:lastRenderedPageBreak/>
        <w:t xml:space="preserve">مقدمة </w:t>
      </w:r>
    </w:p>
    <w:p w14:paraId="2A83EE0A" w14:textId="77777777" w:rsidR="00680E6C" w:rsidRPr="001A2249" w:rsidRDefault="00680E6C" w:rsidP="00F42F39">
      <w:pPr>
        <w:spacing w:before="100" w:beforeAutospacing="1" w:after="100" w:afterAutospacing="1" w:line="360" w:lineRule="auto"/>
        <w:jc w:val="both"/>
        <w:rPr>
          <w:rFonts w:ascii="Sakkal Majalla" w:eastAsia="Times New Roman" w:hAnsi="Sakkal Majalla" w:cs="Sakkal Majalla"/>
          <w:sz w:val="24"/>
          <w:szCs w:val="24"/>
          <w:lang w:eastAsia="en-GB"/>
        </w:rPr>
      </w:pPr>
      <w:r w:rsidRPr="001A2249">
        <w:rPr>
          <w:rFonts w:ascii="Sakkal Majalla" w:eastAsia="Times New Roman" w:hAnsi="Sakkal Majalla" w:cs="Sakkal Majalla"/>
          <w:sz w:val="24"/>
          <w:szCs w:val="24"/>
          <w:rtl/>
          <w:lang w:eastAsia="en-GB"/>
        </w:rPr>
        <w:t>يشهد العالم المعاصر تحولات جوهرية في أساليب الإدارة واتخاذ القرار نتيجة التطور المتسارع في التقنيات الرقمية، وعلى رأسها تقنيات الذكاء الاصطناعي التي أصبحت تمثل أحد أهم مرتكزات التحول الرقمي في المؤسسات الحديثة</w:t>
      </w:r>
      <w:r w:rsidRPr="001A2249">
        <w:rPr>
          <w:rFonts w:ascii="Sakkal Majalla" w:eastAsia="Times New Roman" w:hAnsi="Sakkal Majalla" w:cs="Sakkal Majalla"/>
          <w:sz w:val="24"/>
          <w:szCs w:val="24"/>
          <w:lang w:eastAsia="en-GB"/>
        </w:rPr>
        <w:t xml:space="preserve">. </w:t>
      </w:r>
      <w:r w:rsidRPr="001A2249">
        <w:rPr>
          <w:rFonts w:ascii="Sakkal Majalla" w:eastAsia="Times New Roman" w:hAnsi="Sakkal Majalla" w:cs="Sakkal Majalla"/>
          <w:sz w:val="24"/>
          <w:szCs w:val="24"/>
          <w:rtl/>
          <w:lang w:eastAsia="en-GB"/>
        </w:rPr>
        <w:t>فقد أسهمت هذه التقنيات في إعادة تشكيل نماذج العمل التنظيمي من خلال قدرتها على تحليل كميات هائلة من البيانات، واكتشاف الأنماط والعلاقات المعقدة، وتقديم حلول ذكية تدعم عملية التخطيط واتخاذ القرار في مختلف المجالات الإدارية</w:t>
      </w:r>
      <w:r w:rsidRPr="001A2249">
        <w:rPr>
          <w:rFonts w:ascii="Sakkal Majalla" w:eastAsia="Times New Roman" w:hAnsi="Sakkal Majalla" w:cs="Sakkal Majalla"/>
          <w:sz w:val="24"/>
          <w:szCs w:val="24"/>
          <w:lang w:eastAsia="en-GB"/>
        </w:rPr>
        <w:t xml:space="preserve">. </w:t>
      </w:r>
      <w:r w:rsidRPr="001A2249">
        <w:rPr>
          <w:rFonts w:ascii="Sakkal Majalla" w:eastAsia="Times New Roman" w:hAnsi="Sakkal Majalla" w:cs="Sakkal Majalla"/>
          <w:sz w:val="24"/>
          <w:szCs w:val="24"/>
          <w:rtl/>
          <w:lang w:eastAsia="en-GB"/>
        </w:rPr>
        <w:t>ولم يعد الذكاء الاصطناعي مجرد أداة تقنية مساعدة، بل أصبح عنصراً استراتيجياً يساهم في تعزيز كفاءة الأداء المؤسسي وتحقيق الميزة التنافسية في بيئات الأعمال التي تتسم بالتغير السريع وعدم اليقين   (</w:t>
      </w:r>
      <w:r w:rsidRPr="001A2249">
        <w:rPr>
          <w:rStyle w:val="Strong"/>
          <w:rFonts w:ascii="Sakkal Majalla" w:hAnsi="Sakkal Majalla" w:cs="Sakkal Majalla"/>
          <w:color w:val="1F1F1F"/>
          <w:rtl/>
        </w:rPr>
        <w:t xml:space="preserve">السقاط، و  السقاف، ، 2025). </w:t>
      </w:r>
      <w:r w:rsidRPr="001A2249">
        <w:rPr>
          <w:rFonts w:ascii="Sakkal Majalla" w:eastAsia="Times New Roman" w:hAnsi="Sakkal Majalla" w:cs="Sakkal Majalla"/>
          <w:sz w:val="24"/>
          <w:szCs w:val="24"/>
          <w:rtl/>
          <w:lang w:eastAsia="en-GB"/>
        </w:rPr>
        <w:t xml:space="preserve"> </w:t>
      </w:r>
    </w:p>
    <w:p w14:paraId="224FBBB1" w14:textId="77777777" w:rsidR="00680E6C" w:rsidRPr="001A2249" w:rsidRDefault="00680E6C" w:rsidP="00F42F39">
      <w:pPr>
        <w:spacing w:before="100" w:beforeAutospacing="1" w:after="100" w:afterAutospacing="1" w:line="360" w:lineRule="auto"/>
        <w:jc w:val="both"/>
        <w:rPr>
          <w:rFonts w:ascii="Sakkal Majalla" w:eastAsia="Times New Roman" w:hAnsi="Sakkal Majalla" w:cs="Sakkal Majalla"/>
          <w:sz w:val="24"/>
          <w:szCs w:val="24"/>
          <w:lang w:eastAsia="en-GB"/>
        </w:rPr>
      </w:pPr>
      <w:r w:rsidRPr="001A2249">
        <w:rPr>
          <w:rFonts w:ascii="Sakkal Majalla" w:eastAsia="Times New Roman" w:hAnsi="Sakkal Majalla" w:cs="Sakkal Majalla"/>
          <w:sz w:val="24"/>
          <w:szCs w:val="24"/>
          <w:rtl/>
          <w:lang w:eastAsia="en-GB"/>
        </w:rPr>
        <w:t>وفي ظل هذه التطورات المتسارعة، برزت أهمية توظيف تطبيقات الذكاء الاصطناعي في دعم العمليات الإدارية وإدارة المخاطر التشغيلية، حيث توفر هذه التطبيقات أدوات متقدمة للتنبؤ بالمخاطر وتحليلها وتقييم آثارها المحتملة، مما يساهم في تحسين قدرة المؤسسات على الاستجابة للتحديات المختلفة واتخاذ القرارات الاستراتيجية المبنية على البيانات</w:t>
      </w:r>
      <w:r w:rsidRPr="001A2249">
        <w:rPr>
          <w:rFonts w:ascii="Sakkal Majalla" w:eastAsia="Times New Roman" w:hAnsi="Sakkal Majalla" w:cs="Sakkal Majalla"/>
          <w:sz w:val="24"/>
          <w:szCs w:val="24"/>
          <w:lang w:eastAsia="en-GB"/>
        </w:rPr>
        <w:t xml:space="preserve">. </w:t>
      </w:r>
      <w:r w:rsidRPr="001A2249">
        <w:rPr>
          <w:rFonts w:ascii="Sakkal Majalla" w:eastAsia="Times New Roman" w:hAnsi="Sakkal Majalla" w:cs="Sakkal Majalla"/>
          <w:sz w:val="24"/>
          <w:szCs w:val="24"/>
          <w:rtl/>
          <w:lang w:eastAsia="en-GB"/>
        </w:rPr>
        <w:t>كما أن استخدام تقنيات الذكاء الاصطناعي في الإدارة يسهم في أتمتة العديد من المهام الروتينية، وتطوير نظم المعلومات الإدارية، وتعزيز الابتكار التنظيمي ورفع مستوى الكفاءة التشغيلية داخل المؤسسات</w:t>
      </w:r>
      <w:r w:rsidRPr="001A2249">
        <w:rPr>
          <w:rFonts w:ascii="Sakkal Majalla" w:eastAsia="Times New Roman" w:hAnsi="Sakkal Majalla" w:cs="Sakkal Majalla"/>
          <w:sz w:val="24"/>
          <w:szCs w:val="24"/>
          <w:lang w:eastAsia="en-GB"/>
        </w:rPr>
        <w:t xml:space="preserve">. </w:t>
      </w:r>
    </w:p>
    <w:p w14:paraId="67E048C5" w14:textId="77777777" w:rsidR="00680E6C" w:rsidRPr="001A2249" w:rsidRDefault="00680E6C" w:rsidP="00F42F39">
      <w:pPr>
        <w:spacing w:before="100" w:beforeAutospacing="1" w:after="100" w:afterAutospacing="1" w:line="360" w:lineRule="auto"/>
        <w:jc w:val="both"/>
        <w:rPr>
          <w:rFonts w:ascii="Sakkal Majalla" w:eastAsia="Times New Roman" w:hAnsi="Sakkal Majalla" w:cs="Sakkal Majalla"/>
          <w:sz w:val="24"/>
          <w:szCs w:val="24"/>
          <w:rtl/>
          <w:lang w:eastAsia="en-GB"/>
        </w:rPr>
      </w:pPr>
      <w:r w:rsidRPr="001A2249">
        <w:rPr>
          <w:rFonts w:ascii="Sakkal Majalla" w:eastAsia="Times New Roman" w:hAnsi="Sakkal Majalla" w:cs="Sakkal Majalla"/>
          <w:sz w:val="24"/>
          <w:szCs w:val="24"/>
          <w:rtl/>
          <w:lang w:eastAsia="en-GB"/>
        </w:rPr>
        <w:t>وانطلاقاً من ذلك، يهدف هذا الفصل إلى تقديم الإطار النظري للدراسة من خلال استعراض المفاهيم الأساسية المرتبطة بالذكاء الاصطناعي وتطبيقاته الإدارية، وبيان دوره في تحسين عمليات إدارة المخاطر، إضافة إلى تناول أهم الأبعاد الأخلاقية والتنظيمية المرتبطة باستخدام هذه التقنيات في المؤسسات الحديثة</w:t>
      </w:r>
      <w:r w:rsidRPr="001A2249">
        <w:rPr>
          <w:rFonts w:ascii="Sakkal Majalla" w:eastAsia="Times New Roman" w:hAnsi="Sakkal Majalla" w:cs="Sakkal Majalla"/>
          <w:sz w:val="24"/>
          <w:szCs w:val="24"/>
          <w:lang w:eastAsia="en-GB"/>
        </w:rPr>
        <w:t>.</w:t>
      </w:r>
    </w:p>
    <w:p w14:paraId="225494BF" w14:textId="77777777" w:rsidR="00680E6C" w:rsidRPr="001A2249" w:rsidRDefault="00680E6C" w:rsidP="00F42F39">
      <w:pPr>
        <w:spacing w:line="360" w:lineRule="auto"/>
        <w:jc w:val="both"/>
        <w:rPr>
          <w:rFonts w:ascii="Sakkal Majalla" w:hAnsi="Sakkal Majalla" w:cs="Sakkal Majalla"/>
          <w:rtl/>
          <w:lang w:bidi="ar-EG"/>
        </w:rPr>
      </w:pPr>
    </w:p>
    <w:p w14:paraId="21DB1B6F" w14:textId="77777777" w:rsidR="00680E6C" w:rsidRPr="001A2249" w:rsidRDefault="00680E6C" w:rsidP="00F42F39">
      <w:pPr>
        <w:pStyle w:val="Heading1"/>
        <w:spacing w:line="360" w:lineRule="auto"/>
        <w:rPr>
          <w:rFonts w:ascii="Sakkal Majalla" w:hAnsi="Sakkal Majalla" w:cs="Sakkal Majalla"/>
          <w:sz w:val="28"/>
          <w:szCs w:val="28"/>
        </w:rPr>
      </w:pPr>
      <w:bookmarkStart w:id="49" w:name="_Toc225011844"/>
      <w:bookmarkStart w:id="50" w:name="_Toc225012170"/>
      <w:r w:rsidRPr="001A2249">
        <w:rPr>
          <w:rFonts w:ascii="Sakkal Majalla" w:hAnsi="Sakkal Majalla" w:cs="Sakkal Majalla"/>
          <w:sz w:val="28"/>
          <w:szCs w:val="28"/>
          <w:rtl/>
        </w:rPr>
        <w:t>أولاً: التطبيقات الإدارية لتقنيات الذكاء الاصطناعي</w:t>
      </w:r>
      <w:bookmarkEnd w:id="49"/>
      <w:bookmarkEnd w:id="50"/>
    </w:p>
    <w:p w14:paraId="6DB84611" w14:textId="77777777" w:rsidR="00680E6C" w:rsidRPr="001A2249" w:rsidRDefault="00680E6C" w:rsidP="00F42F39">
      <w:pPr>
        <w:spacing w:after="24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rtl/>
          <w:lang w:eastAsia="en-GB"/>
        </w:rPr>
        <w:t xml:space="preserve">    يشهد العالم المعاصر تحول جذري في نماذج الإدارة المؤسسية والتنظيمية، وهو تحول مدفوع بالتقدم المتسارع في التقنيات الرقمية المتقدمة ونظم الحوسبة الذكية. لقد انتقلت الإدارة باعتبارها حقل معرفي وتطبيقي من كونها ممارسة تعتمد حصرياً على الحدس البشري، والخبرة المتراكمة، والأنظمة الورقية أو القائمة على القواعد الجامدة، إلى حقل علمي معقد يتشابك بعمق مع الخوارزميات، ونمذجة البيانات، وقدرات التعلم الآلي، وفي قلب هذا التحول الهيكلي الجذري تقف "التطبيقات الإدارية لتقنيات الذكاء الاصطناعي"، والتي لم تعد مجرد أدوات تقنية مساعدة لتسريع العمليات، بل أصبحت شركاء استراتيجيين يسهمون في صياغة الرؤى طويلة الأمد، واتخاذ القرارات المعقدة في بيئات تتسم بعدم اليقين، وأتمتة العمليات المعرفية والروتينية على حد سواء بطرق تحاكي الإدراك البشري (الأمم المتحدة ، 2025).  </w:t>
      </w:r>
    </w:p>
    <w:p w14:paraId="5164E4B9" w14:textId="77777777" w:rsidR="00680E6C" w:rsidRPr="001A2249" w:rsidRDefault="00680E6C" w:rsidP="00F42F39">
      <w:pPr>
        <w:spacing w:after="24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rtl/>
          <w:lang w:eastAsia="en-GB"/>
        </w:rPr>
        <w:lastRenderedPageBreak/>
        <w:t>إن الفهم الدقيق لهذا التحول يتطلب تحليل مؤسسي ليصل إلى الجذور النظرية والفلسفية لعلم الإدارة، فعملية دمج الذكاء الاصطناعي في بيئات العمل لا تقتصر على استبدال الجهد البشري بالآلة لغايات خفض التكاليف، بل إنها تعيد تعريف الهياكل التنظيمية من جذورها، وتطرح تحديات غير مسبوقة تتعلق بالثقافة المؤسسية، والتحيز الخوارزمي، والتفاعل الاجتماعي التقني داخل بيئة العمل، يناقش الفصل التطبيقات الإدارية لتقنيات الذكاء الاصطناعي، مستعرضاً تعريفاتها المنهجية بدقة، ومفككاً أهدافها الاستراتيجية، ومحلل أهميتها البالغة في سياق الأعمال المعاصرة. كما يقدم تحليل  لعناصرها ، وأبعادها التنظيمية والتقنية والأخلاقية، ومكوناتها التكنولوجية الأساسية.</w:t>
      </w:r>
    </w:p>
    <w:p w14:paraId="26A77270"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28"/>
          <w:szCs w:val="28"/>
          <w:rtl/>
          <w:lang w:eastAsia="en-GB"/>
        </w:rPr>
      </w:pPr>
      <w:bookmarkStart w:id="51" w:name="_Toc225011845"/>
      <w:bookmarkStart w:id="52" w:name="_Toc225012171"/>
      <w:r w:rsidRPr="001A2249">
        <w:rPr>
          <w:rFonts w:ascii="Sakkal Majalla" w:eastAsia="Times New Roman" w:hAnsi="Sakkal Majalla" w:cs="Sakkal Majalla"/>
          <w:b/>
          <w:bCs/>
          <w:color w:val="1F1F1F"/>
          <w:sz w:val="28"/>
          <w:szCs w:val="28"/>
          <w:rtl/>
          <w:lang w:eastAsia="en-GB"/>
        </w:rPr>
        <w:t>مفهوم التطبيقات الإدارية لتقنيات الذكاء الاصطناعي</w:t>
      </w:r>
      <w:bookmarkEnd w:id="51"/>
      <w:bookmarkEnd w:id="52"/>
    </w:p>
    <w:p w14:paraId="00DDF561"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للوصول إلى تعريف دقيق، شامل، ومانع للتطبيقات الإدارية لتقنيات الذكاء الاصطناعي، يتوجب علينا أولاً تفكيك المفهومين الرئيسيين اللذين يشكلان هذا المصطلح: الذكاء الاصطناعي من جهة، والإدارة التطبيقية من جهة أخرى،  يعرّف الذكاء الاصطناعي (</w:t>
      </w:r>
      <w:r w:rsidRPr="001A2249">
        <w:rPr>
          <w:rFonts w:ascii="Sakkal Majalla" w:eastAsia="Times New Roman" w:hAnsi="Sakkal Majalla" w:cs="Sakkal Majalla"/>
          <w:color w:val="1F1F1F"/>
          <w:sz w:val="24"/>
          <w:szCs w:val="24"/>
          <w:bdr w:val="none" w:sz="0" w:space="0" w:color="auto" w:frame="1"/>
          <w:lang w:eastAsia="en-GB"/>
        </w:rPr>
        <w:t>Artificial Intelligence</w:t>
      </w:r>
      <w:r w:rsidRPr="001A2249">
        <w:rPr>
          <w:rFonts w:ascii="Sakkal Majalla" w:eastAsia="Times New Roman" w:hAnsi="Sakkal Majalla" w:cs="Sakkal Majalla"/>
          <w:color w:val="1F1F1F"/>
          <w:sz w:val="24"/>
          <w:szCs w:val="24"/>
          <w:bdr w:val="none" w:sz="0" w:space="0" w:color="auto" w:frame="1"/>
          <w:rtl/>
          <w:lang w:eastAsia="en-GB"/>
        </w:rPr>
        <w:t>) في جوهره التكنولوجي والفلسفي بأنه محاكاة لعمليات التفكير البشري والإدراك بواسطة خوارزميات وأنظمة حاسوبية معقدة. وتتضمن هذه القدرات الاستثنائية مهارات متعددة المستويات تبدأ بالتعلم، والذي يقصد به القدرة على اكتساب المعلومات وقواعد استخدامها واستيعابها في سياقات متغيرة، وتمر بالاستدلال، وهو استخدام القواعد السابقة للوصول إلى استنتاجات تقريبية أو دقيقة بناء على معطيات ناقصة أو ضبابية، وصولاً إلى التصحيح الذاتي أو التحسين المستمر للأداء دون تدخل بشري مباشر (</w:t>
      </w:r>
      <w:r w:rsidRPr="001A2249">
        <w:rPr>
          <w:rFonts w:ascii="Sakkal Majalla" w:eastAsia="Times New Roman" w:hAnsi="Sakkal Majalla" w:cs="Sakkal Majalla"/>
          <w:color w:val="1F1F1F"/>
          <w:sz w:val="24"/>
          <w:szCs w:val="24"/>
          <w:bdr w:val="none" w:sz="0" w:space="0" w:color="auto" w:frame="1"/>
          <w:lang w:eastAsia="en-GB"/>
        </w:rPr>
        <w:t>AWS, 2025</w:t>
      </w:r>
      <w:r w:rsidRPr="001A2249">
        <w:rPr>
          <w:rFonts w:ascii="Sakkal Majalla" w:eastAsia="Times New Roman" w:hAnsi="Sakkal Majalla" w:cs="Sakkal Majalla"/>
          <w:color w:val="1F1F1F"/>
          <w:sz w:val="24"/>
          <w:szCs w:val="24"/>
          <w:bdr w:val="none" w:sz="0" w:space="0" w:color="auto" w:frame="1"/>
          <w:rtl/>
          <w:lang w:eastAsia="en-GB"/>
        </w:rPr>
        <w:t>)  وتتميز برامج وأنظمة الذكاء الاصطناعي بقدرتها الفائقة على التعلم التراكمي واكتشاف الأنماط الخفية في البيانات، وهو إنجاز لم تتمكن الأنظمة البرمجية التقليدية من تحقيقه عبر العقود الماضية التي اعتمدت على المنطق الشرطي البسيط  (أوسوبا، أولاجيدي أ., وويلسر، ويليام الرابع، 2017)  .</w:t>
      </w:r>
    </w:p>
    <w:p w14:paraId="5E1B30AD"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عند إسقاط هذا المفهوم التقني المتقدم على بيئة الأعمال وعلوم الإدارة، يمكن تعريف "التطبيقات الإدارية لتقنيات الذكاء الاصطناعي" بأنها عملية توظيف الأنظمة الخوارزمية المتقدمة، ونماذج التعلم الآلي، والنماذج اللغوية الكبيرة (</w:t>
      </w:r>
      <w:r w:rsidRPr="001A2249">
        <w:rPr>
          <w:rFonts w:ascii="Sakkal Majalla" w:eastAsia="Times New Roman" w:hAnsi="Sakkal Majalla" w:cs="Sakkal Majalla"/>
          <w:color w:val="1F1F1F"/>
          <w:sz w:val="24"/>
          <w:szCs w:val="24"/>
          <w:bdr w:val="none" w:sz="0" w:space="0" w:color="auto" w:frame="1"/>
          <w:lang w:eastAsia="en-GB"/>
        </w:rPr>
        <w:t>LLMs</w:t>
      </w:r>
      <w:r w:rsidRPr="001A2249">
        <w:rPr>
          <w:rFonts w:ascii="Sakkal Majalla" w:eastAsia="Times New Roman" w:hAnsi="Sakkal Majalla" w:cs="Sakkal Majalla"/>
          <w:color w:val="1F1F1F"/>
          <w:sz w:val="24"/>
          <w:szCs w:val="24"/>
          <w:bdr w:val="none" w:sz="0" w:space="0" w:color="auto" w:frame="1"/>
          <w:rtl/>
          <w:lang w:eastAsia="en-GB"/>
        </w:rPr>
        <w:t>)، بهدف دعم، أو أتمتة، أو تعزيز الوظائف التنظيمية والاستراتيجية والتشغيلية داخل المؤسسات. وتعمل هذه التطبيقات كمنظومات خبيرة متكاملة تُعنى بتنفيذ المهام الإدارية التي تتطلب في العادة تدريب بشري وذكاء تحليلي متقدم، وسواء كان ذلك في مجالات التخطيط المالي المعقد، أو اتخاذ القرارات الاستراتيجية في ظروف السوق المتقلبة، أو إدارة الموارد البشرية واختيار الكفاءات، أو أتمتة تدفقات العمل الروتينية، فإن هذه التطبيقات تعيد صياغة مفهوم "العمل الإداري" بحد ذاته (</w:t>
      </w:r>
      <w:r w:rsidRPr="001A2249">
        <w:rPr>
          <w:rFonts w:ascii="Sakkal Majalla" w:eastAsia="Times New Roman" w:hAnsi="Sakkal Majalla" w:cs="Sakkal Majalla"/>
          <w:color w:val="1F1F1F"/>
          <w:sz w:val="24"/>
          <w:szCs w:val="24"/>
          <w:bdr w:val="none" w:sz="0" w:space="0" w:color="auto" w:frame="1"/>
          <w:lang w:eastAsia="en-GB"/>
        </w:rPr>
        <w:t>Hamed, 2025</w:t>
      </w:r>
      <w:r w:rsidRPr="001A2249">
        <w:rPr>
          <w:rFonts w:ascii="Sakkal Majalla" w:eastAsia="Times New Roman" w:hAnsi="Sakkal Majalla" w:cs="Sakkal Majalla"/>
          <w:color w:val="1F1F1F"/>
          <w:sz w:val="24"/>
          <w:szCs w:val="24"/>
          <w:bdr w:val="none" w:sz="0" w:space="0" w:color="auto" w:frame="1"/>
          <w:rtl/>
          <w:lang w:eastAsia="en-GB"/>
        </w:rPr>
        <w:t>).</w:t>
      </w:r>
    </w:p>
    <w:p w14:paraId="54273DA8"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وفي سياق إدارة المعرفة المؤسسية، يبرز دور الذكاء الاصطناعي كأداة محورية ولا غنى عنها. فقد أشار الباحثون إلى أن الذكاء الاصطناعي يمارس دور حاسم وتأسيسي في تطبيق أطر إدارة المعرفة من خلال عمليات استقرائية وتنظيمية تمكن المؤسسات من استخراج القيمة القصوى من أصولها المعرفية وبياناتها غير المهيكلة، مما يحول البيانات الخام إلى حكمة مؤسسية قابلة للتنفيذ (</w:t>
      </w:r>
      <w:r w:rsidRPr="001A2249">
        <w:rPr>
          <w:rFonts w:ascii="Sakkal Majalla" w:eastAsia="Times New Roman" w:hAnsi="Sakkal Majalla" w:cs="Sakkal Majalla"/>
          <w:color w:val="1F1F1F"/>
          <w:sz w:val="24"/>
          <w:szCs w:val="24"/>
          <w:bdr w:val="none" w:sz="0" w:space="0" w:color="auto" w:frame="1"/>
          <w:lang w:eastAsia="en-GB"/>
        </w:rPr>
        <w:t>Al-Fazari</w:t>
      </w:r>
      <w:r w:rsidRPr="001A2249">
        <w:rPr>
          <w:rFonts w:ascii="Sakkal Majalla" w:eastAsia="Times New Roman" w:hAnsi="Sakkal Majalla" w:cs="Sakkal Majalla"/>
          <w:color w:val="1F1F1F"/>
          <w:sz w:val="24"/>
          <w:szCs w:val="24"/>
          <w:bdr w:val="none" w:sz="0" w:space="0" w:color="auto" w:frame="1"/>
          <w:rtl/>
          <w:lang w:eastAsia="en-GB"/>
        </w:rPr>
        <w:t xml:space="preserve"> &amp; </w:t>
      </w:r>
      <w:r w:rsidRPr="001A2249">
        <w:rPr>
          <w:rFonts w:ascii="Sakkal Majalla" w:eastAsia="Times New Roman" w:hAnsi="Sakkal Majalla" w:cs="Sakkal Majalla"/>
          <w:color w:val="1F1F1F"/>
          <w:sz w:val="24"/>
          <w:szCs w:val="24"/>
          <w:bdr w:val="none" w:sz="0" w:space="0" w:color="auto" w:frame="1"/>
          <w:lang w:eastAsia="en-GB"/>
        </w:rPr>
        <w:t>Al-Shawi, 2024</w:t>
      </w:r>
      <w:r w:rsidRPr="001A2249">
        <w:rPr>
          <w:rFonts w:ascii="Sakkal Majalla" w:eastAsia="Times New Roman" w:hAnsi="Sakkal Majalla" w:cs="Sakkal Majalla"/>
          <w:color w:val="1F1F1F"/>
          <w:sz w:val="24"/>
          <w:szCs w:val="24"/>
          <w:bdr w:val="none" w:sz="0" w:space="0" w:color="auto" w:frame="1"/>
          <w:rtl/>
          <w:lang w:eastAsia="en-GB"/>
        </w:rPr>
        <w:t>).</w:t>
      </w:r>
    </w:p>
    <w:p w14:paraId="00752F0D"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تمتد التعريفات لتشمل المفهوم الثوري المسمى بـ "الذكاء الاصطناعي الوكيل" (</w:t>
      </w:r>
      <w:r w:rsidRPr="001A2249">
        <w:rPr>
          <w:rFonts w:ascii="Sakkal Majalla" w:eastAsia="Times New Roman" w:hAnsi="Sakkal Majalla" w:cs="Sakkal Majalla"/>
          <w:color w:val="1F1F1F"/>
          <w:sz w:val="24"/>
          <w:szCs w:val="24"/>
          <w:bdr w:val="none" w:sz="0" w:space="0" w:color="auto" w:frame="1"/>
          <w:lang w:eastAsia="en-GB"/>
        </w:rPr>
        <w:t>Agentic AI</w:t>
      </w:r>
      <w:r w:rsidRPr="001A2249">
        <w:rPr>
          <w:rFonts w:ascii="Sakkal Majalla" w:eastAsia="Times New Roman" w:hAnsi="Sakkal Majalla" w:cs="Sakkal Majalla"/>
          <w:color w:val="1F1F1F"/>
          <w:sz w:val="24"/>
          <w:szCs w:val="24"/>
          <w:bdr w:val="none" w:sz="0" w:space="0" w:color="auto" w:frame="1"/>
          <w:rtl/>
          <w:lang w:eastAsia="en-GB"/>
        </w:rPr>
        <w:t>). هذا المفهوم يتجاوز نماذج الأتمتة التقليدية القائمة على قواعد صارمة ومسارات محددة مسبقاً (</w:t>
      </w:r>
      <w:r w:rsidRPr="001A2249">
        <w:rPr>
          <w:rFonts w:ascii="Sakkal Majalla" w:eastAsia="Times New Roman" w:hAnsi="Sakkal Majalla" w:cs="Sakkal Majalla"/>
          <w:color w:val="1F1F1F"/>
          <w:sz w:val="24"/>
          <w:szCs w:val="24"/>
          <w:bdr w:val="none" w:sz="0" w:space="0" w:color="auto" w:frame="1"/>
          <w:lang w:eastAsia="en-GB"/>
        </w:rPr>
        <w:t>Rule-based Automation</w:t>
      </w:r>
      <w:r w:rsidRPr="001A2249">
        <w:rPr>
          <w:rFonts w:ascii="Sakkal Majalla" w:eastAsia="Times New Roman" w:hAnsi="Sakkal Majalla" w:cs="Sakkal Majalla"/>
          <w:color w:val="1F1F1F"/>
          <w:sz w:val="24"/>
          <w:szCs w:val="24"/>
          <w:bdr w:val="none" w:sz="0" w:space="0" w:color="auto" w:frame="1"/>
          <w:rtl/>
          <w:lang w:eastAsia="en-GB"/>
        </w:rPr>
        <w:t xml:space="preserve">) لينتقل إلى أنظمة قادرة على اتخاذ قرارات مستقلة في </w:t>
      </w:r>
      <w:r w:rsidRPr="001A2249">
        <w:rPr>
          <w:rFonts w:ascii="Sakkal Majalla" w:eastAsia="Times New Roman" w:hAnsi="Sakkal Majalla" w:cs="Sakkal Majalla"/>
          <w:color w:val="1F1F1F"/>
          <w:sz w:val="24"/>
          <w:szCs w:val="24"/>
          <w:bdr w:val="none" w:sz="0" w:space="0" w:color="auto" w:frame="1"/>
          <w:rtl/>
          <w:lang w:eastAsia="en-GB"/>
        </w:rPr>
        <w:lastRenderedPageBreak/>
        <w:t>الوقت الفعلي، تقوم هذه الأنظمة الوكيلة بمراقبة تدفقات العمل بشكل مستمر، وفهم السياق الظرفي للمشكلات الإدارية، وتخصيص الموارد لتحقيق النتائج المرجوة دون الحاجة إلى توجيه أو تدخل بشري مستمر في كل خطوة من خطوات العملية (</w:t>
      </w:r>
      <w:r w:rsidRPr="001A2249">
        <w:rPr>
          <w:rFonts w:ascii="Sakkal Majalla" w:eastAsia="Times New Roman" w:hAnsi="Sakkal Majalla" w:cs="Sakkal Majalla"/>
          <w:color w:val="1F1F1F"/>
          <w:sz w:val="24"/>
          <w:szCs w:val="24"/>
          <w:bdr w:val="none" w:sz="0" w:space="0" w:color="auto" w:frame="1"/>
          <w:lang w:eastAsia="en-GB"/>
        </w:rPr>
        <w:t>Automation Anywhere, 2025</w:t>
      </w:r>
      <w:r w:rsidRPr="001A2249">
        <w:rPr>
          <w:rFonts w:ascii="Sakkal Majalla" w:eastAsia="Times New Roman" w:hAnsi="Sakkal Majalla" w:cs="Sakkal Majalla"/>
          <w:color w:val="1F1F1F"/>
          <w:sz w:val="24"/>
          <w:szCs w:val="24"/>
          <w:bdr w:val="none" w:sz="0" w:space="0" w:color="auto" w:frame="1"/>
          <w:rtl/>
          <w:lang w:eastAsia="en-GB"/>
        </w:rPr>
        <w:t>).</w:t>
      </w:r>
    </w:p>
    <w:p w14:paraId="2A9AB11C"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bdr w:val="none" w:sz="0" w:space="0" w:color="auto" w:frame="1"/>
          <w:rtl/>
          <w:lang w:eastAsia="en-GB"/>
        </w:rPr>
      </w:pPr>
      <w:r w:rsidRPr="001A2249">
        <w:rPr>
          <w:rFonts w:ascii="Sakkal Majalla" w:eastAsia="Times New Roman" w:hAnsi="Sakkal Majalla" w:cs="Sakkal Majalla"/>
          <w:color w:val="1F1F1F"/>
          <w:sz w:val="24"/>
          <w:szCs w:val="24"/>
          <w:bdr w:val="none" w:sz="0" w:space="0" w:color="auto" w:frame="1"/>
          <w:rtl/>
          <w:lang w:eastAsia="en-GB"/>
        </w:rPr>
        <w:t>ومن منظور نظرية اتخاذ القرار، لا ينظر إلى التطبيقات الإدارية للذكاء الاصطناعي كبرمجيات جامدة أو أدوات سلبية، بل تعامل كـ "شريك استراتيجي" في مجالس الإدارة واللجان التنفيذية، إنها تمتلك القدرة الفريدة على معالجة مجموعات هائلة من البيانات المعقدة (</w:t>
      </w:r>
      <w:r w:rsidRPr="001A2249">
        <w:rPr>
          <w:rFonts w:ascii="Sakkal Majalla" w:eastAsia="Times New Roman" w:hAnsi="Sakkal Majalla" w:cs="Sakkal Majalla"/>
          <w:color w:val="1F1F1F"/>
          <w:sz w:val="24"/>
          <w:szCs w:val="24"/>
          <w:bdr w:val="none" w:sz="0" w:space="0" w:color="auto" w:frame="1"/>
          <w:lang w:eastAsia="en-GB"/>
        </w:rPr>
        <w:t>Big Data</w:t>
      </w:r>
      <w:r w:rsidRPr="001A2249">
        <w:rPr>
          <w:rFonts w:ascii="Sakkal Majalla" w:eastAsia="Times New Roman" w:hAnsi="Sakkal Majalla" w:cs="Sakkal Majalla"/>
          <w:color w:val="1F1F1F"/>
          <w:sz w:val="24"/>
          <w:szCs w:val="24"/>
          <w:bdr w:val="none" w:sz="0" w:space="0" w:color="auto" w:frame="1"/>
          <w:rtl/>
          <w:lang w:eastAsia="en-GB"/>
        </w:rPr>
        <w:t>)، ورصد الأنماط الخفية التي تتجاوز الإدراك البشري، وتوليد رؤى تنبؤية تقلل من حالة عدم اليقين التي تحيط ببيئة الأعمال. هذا الدور الاستراتيجي يساهم بشكل مباشر في التغلب على ظاهرة "العقلانية المحدودة" (</w:t>
      </w:r>
      <w:r w:rsidRPr="001A2249">
        <w:rPr>
          <w:rFonts w:ascii="Sakkal Majalla" w:eastAsia="Times New Roman" w:hAnsi="Sakkal Majalla" w:cs="Sakkal Majalla"/>
          <w:color w:val="1F1F1F"/>
          <w:sz w:val="24"/>
          <w:szCs w:val="24"/>
          <w:bdr w:val="none" w:sz="0" w:space="0" w:color="auto" w:frame="1"/>
          <w:lang w:eastAsia="en-GB"/>
        </w:rPr>
        <w:t>Bounded Rationality</w:t>
      </w:r>
      <w:r w:rsidRPr="001A2249">
        <w:rPr>
          <w:rFonts w:ascii="Sakkal Majalla" w:eastAsia="Times New Roman" w:hAnsi="Sakkal Majalla" w:cs="Sakkal Majalla"/>
          <w:color w:val="1F1F1F"/>
          <w:sz w:val="24"/>
          <w:szCs w:val="24"/>
          <w:bdr w:val="none" w:sz="0" w:space="0" w:color="auto" w:frame="1"/>
          <w:rtl/>
          <w:lang w:eastAsia="en-GB"/>
        </w:rPr>
        <w:t>) لدى صناع القرار البشريين، وهي النظرية التي تؤكد أن قدرة الإنسان على اتخاذ قرارات مثالية مقيدة بحدود قدراته المعرفية والوقت المتاح وحجم المعلومات، وهو القيد الذي يكسره الذكاء الاصطناعي بفضل قدراته الحسابية اللامحدودة (</w:t>
      </w:r>
      <w:r w:rsidRPr="001A2249">
        <w:rPr>
          <w:rFonts w:ascii="Sakkal Majalla" w:eastAsia="Times New Roman" w:hAnsi="Sakkal Majalla" w:cs="Sakkal Majalla"/>
          <w:color w:val="1F1F1F"/>
          <w:sz w:val="24"/>
          <w:szCs w:val="24"/>
          <w:bdr w:val="none" w:sz="0" w:space="0" w:color="auto" w:frame="1"/>
          <w:lang w:eastAsia="en-GB"/>
        </w:rPr>
        <w:t>Hamed, 2025</w:t>
      </w:r>
      <w:r w:rsidRPr="001A2249">
        <w:rPr>
          <w:rFonts w:ascii="Sakkal Majalla" w:eastAsia="Times New Roman" w:hAnsi="Sakkal Majalla" w:cs="Sakkal Majalla"/>
          <w:color w:val="1F1F1F"/>
          <w:sz w:val="24"/>
          <w:szCs w:val="24"/>
          <w:bdr w:val="none" w:sz="0" w:space="0" w:color="auto" w:frame="1"/>
          <w:rtl/>
          <w:lang w:eastAsia="en-GB"/>
        </w:rPr>
        <w:t>).</w:t>
      </w:r>
    </w:p>
    <w:p w14:paraId="0B89392C" w14:textId="77777777" w:rsidR="00680E6C" w:rsidRPr="001A2249" w:rsidRDefault="00680E6C" w:rsidP="00F42F39">
      <w:pPr>
        <w:pStyle w:val="Heading1"/>
        <w:spacing w:line="360" w:lineRule="auto"/>
        <w:jc w:val="center"/>
        <w:rPr>
          <w:rFonts w:ascii="Sakkal Majalla" w:hAnsi="Sakkal Majalla" w:cs="Sakkal Majalla"/>
          <w:sz w:val="24"/>
          <w:szCs w:val="24"/>
          <w:rtl/>
        </w:rPr>
      </w:pPr>
      <w:bookmarkStart w:id="53" w:name="_Toc225011846"/>
      <w:bookmarkStart w:id="54" w:name="_Toc225012172"/>
      <w:r w:rsidRPr="001A2249">
        <w:rPr>
          <w:rFonts w:ascii="Sakkal Majalla" w:hAnsi="Sakkal Majalla" w:cs="Sakkal Majalla"/>
          <w:sz w:val="24"/>
          <w:szCs w:val="24"/>
          <w:rtl/>
        </w:rPr>
        <w:t>جدول رقم (2-1) مقارنة بين الإدارة التقليدية والإدارة المعززة بالذكاء الاصطناعي</w:t>
      </w:r>
      <w:bookmarkEnd w:id="53"/>
      <w:bookmarkEnd w:id="54"/>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6"/>
        <w:gridCol w:w="3301"/>
        <w:gridCol w:w="3865"/>
      </w:tblGrid>
      <w:tr w:rsidR="00680E6C" w:rsidRPr="001A2249" w14:paraId="7162BA72" w14:textId="77777777" w:rsidTr="00AB5A9F">
        <w:tc>
          <w:tcPr>
            <w:tcW w:w="0" w:type="auto"/>
            <w:hideMark/>
          </w:tcPr>
          <w:p w14:paraId="2A62FC3A"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محور المقارنة</w:t>
            </w:r>
          </w:p>
        </w:tc>
        <w:tc>
          <w:tcPr>
            <w:tcW w:w="0" w:type="auto"/>
            <w:hideMark/>
          </w:tcPr>
          <w:p w14:paraId="327317D9"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الإدارة التقليدية المعززة بالبرمجيات</w:t>
            </w:r>
          </w:p>
        </w:tc>
        <w:tc>
          <w:tcPr>
            <w:tcW w:w="0" w:type="auto"/>
            <w:hideMark/>
          </w:tcPr>
          <w:p w14:paraId="0466A8B4"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التطبيقات الإدارية المعززة بالذكاء الاصطناعي</w:t>
            </w:r>
          </w:p>
        </w:tc>
      </w:tr>
      <w:tr w:rsidR="00680E6C" w:rsidRPr="001A2249" w14:paraId="56AA75A3" w14:textId="77777777" w:rsidTr="00AB5A9F">
        <w:tc>
          <w:tcPr>
            <w:tcW w:w="0" w:type="auto"/>
            <w:hideMark/>
          </w:tcPr>
          <w:p w14:paraId="7397A0AF"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طبيعة النظام البرمجي</w:t>
            </w:r>
          </w:p>
        </w:tc>
        <w:tc>
          <w:tcPr>
            <w:tcW w:w="0" w:type="auto"/>
            <w:hideMark/>
          </w:tcPr>
          <w:p w14:paraId="1AFC4626"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أنظمة حتمية (</w:t>
            </w:r>
            <w:r w:rsidRPr="001A2249">
              <w:rPr>
                <w:rFonts w:ascii="Sakkal Majalla" w:eastAsia="Times New Roman" w:hAnsi="Sakkal Majalla" w:cs="Sakkal Majalla"/>
                <w:color w:val="1F1F1F"/>
                <w:sz w:val="24"/>
                <w:szCs w:val="24"/>
                <w:bdr w:val="none" w:sz="0" w:space="0" w:color="auto" w:frame="1"/>
                <w:lang w:eastAsia="en-GB"/>
              </w:rPr>
              <w:t>Deterministic</w:t>
            </w:r>
            <w:r w:rsidRPr="001A2249">
              <w:rPr>
                <w:rFonts w:ascii="Sakkal Majalla" w:eastAsia="Times New Roman" w:hAnsi="Sakkal Majalla" w:cs="Sakkal Majalla"/>
                <w:color w:val="1F1F1F"/>
                <w:sz w:val="24"/>
                <w:szCs w:val="24"/>
                <w:bdr w:val="none" w:sz="0" w:space="0" w:color="auto" w:frame="1"/>
                <w:rtl/>
                <w:lang w:eastAsia="en-GB"/>
              </w:rPr>
              <w:t>) تعتمد على قواعد (</w:t>
            </w:r>
            <w:r w:rsidRPr="001A2249">
              <w:rPr>
                <w:rFonts w:ascii="Sakkal Majalla" w:eastAsia="Times New Roman" w:hAnsi="Sakkal Majalla" w:cs="Sakkal Majalla"/>
                <w:color w:val="1F1F1F"/>
                <w:sz w:val="24"/>
                <w:szCs w:val="24"/>
                <w:bdr w:val="none" w:sz="0" w:space="0" w:color="auto" w:frame="1"/>
                <w:lang w:eastAsia="en-GB"/>
              </w:rPr>
              <w:t>If-Then</w:t>
            </w:r>
            <w:r w:rsidRPr="001A2249">
              <w:rPr>
                <w:rFonts w:ascii="Sakkal Majalla" w:eastAsia="Times New Roman" w:hAnsi="Sakkal Majalla" w:cs="Sakkal Majalla"/>
                <w:color w:val="1F1F1F"/>
                <w:sz w:val="24"/>
                <w:szCs w:val="24"/>
                <w:bdr w:val="none" w:sz="0" w:space="0" w:color="auto" w:frame="1"/>
                <w:rtl/>
                <w:lang w:eastAsia="en-GB"/>
              </w:rPr>
              <w:t>).</w:t>
            </w:r>
          </w:p>
        </w:tc>
        <w:tc>
          <w:tcPr>
            <w:tcW w:w="0" w:type="auto"/>
            <w:hideMark/>
          </w:tcPr>
          <w:p w14:paraId="5B1BDAEC"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أنظمة احتمالية (</w:t>
            </w:r>
            <w:r w:rsidRPr="001A2249">
              <w:rPr>
                <w:rFonts w:ascii="Sakkal Majalla" w:eastAsia="Times New Roman" w:hAnsi="Sakkal Majalla" w:cs="Sakkal Majalla"/>
                <w:color w:val="1F1F1F"/>
                <w:sz w:val="24"/>
                <w:szCs w:val="24"/>
                <w:bdr w:val="none" w:sz="0" w:space="0" w:color="auto" w:frame="1"/>
                <w:lang w:eastAsia="en-GB"/>
              </w:rPr>
              <w:t>Probabilistic</w:t>
            </w:r>
            <w:r w:rsidRPr="001A2249">
              <w:rPr>
                <w:rFonts w:ascii="Sakkal Majalla" w:eastAsia="Times New Roman" w:hAnsi="Sakkal Majalla" w:cs="Sakkal Majalla"/>
                <w:color w:val="1F1F1F"/>
                <w:sz w:val="24"/>
                <w:szCs w:val="24"/>
                <w:bdr w:val="none" w:sz="0" w:space="0" w:color="auto" w:frame="1"/>
                <w:rtl/>
                <w:lang w:eastAsia="en-GB"/>
              </w:rPr>
              <w:t>) تعتمد على التعلم والاستدلال.</w:t>
            </w:r>
          </w:p>
        </w:tc>
      </w:tr>
      <w:tr w:rsidR="00680E6C" w:rsidRPr="001A2249" w14:paraId="60F6171E" w14:textId="77777777" w:rsidTr="00AB5A9F">
        <w:tc>
          <w:tcPr>
            <w:tcW w:w="0" w:type="auto"/>
            <w:hideMark/>
          </w:tcPr>
          <w:p w14:paraId="646FC940"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التعامل مع البيانات المعقدة</w:t>
            </w:r>
          </w:p>
        </w:tc>
        <w:tc>
          <w:tcPr>
            <w:tcW w:w="0" w:type="auto"/>
            <w:hideMark/>
          </w:tcPr>
          <w:p w14:paraId="2F8890B1"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تتطلب بيانات مهيكلة ومصنفة يدوياً مسبقاً.</w:t>
            </w:r>
          </w:p>
        </w:tc>
        <w:tc>
          <w:tcPr>
            <w:tcW w:w="0" w:type="auto"/>
            <w:hideMark/>
          </w:tcPr>
          <w:p w14:paraId="2523941E"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قادرة على تحليل البيانات غير المهيكلة (نصوص، صور، أنماط).</w:t>
            </w:r>
          </w:p>
        </w:tc>
      </w:tr>
      <w:tr w:rsidR="00680E6C" w:rsidRPr="001A2249" w14:paraId="0BD2B767" w14:textId="77777777" w:rsidTr="00AB5A9F">
        <w:tc>
          <w:tcPr>
            <w:tcW w:w="0" w:type="auto"/>
            <w:hideMark/>
          </w:tcPr>
          <w:p w14:paraId="5BE1BA08"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حدود العقلانية</w:t>
            </w:r>
          </w:p>
        </w:tc>
        <w:tc>
          <w:tcPr>
            <w:tcW w:w="0" w:type="auto"/>
            <w:hideMark/>
          </w:tcPr>
          <w:p w14:paraId="7DAAA077"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مقيدة بقدرة المحلل البشري على قراءة التقارير (عقلانية محدودة).</w:t>
            </w:r>
          </w:p>
        </w:tc>
        <w:tc>
          <w:tcPr>
            <w:tcW w:w="0" w:type="auto"/>
            <w:hideMark/>
          </w:tcPr>
          <w:p w14:paraId="15DAF416"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تتجاوز العقلانية المحدودة بمعالجة ملايين المتغيرات في الوقت الفعلي.</w:t>
            </w:r>
          </w:p>
        </w:tc>
      </w:tr>
      <w:tr w:rsidR="00680E6C" w:rsidRPr="001A2249" w14:paraId="5530D3D2" w14:textId="77777777" w:rsidTr="00AB5A9F">
        <w:tc>
          <w:tcPr>
            <w:tcW w:w="0" w:type="auto"/>
            <w:hideMark/>
          </w:tcPr>
          <w:p w14:paraId="2DD2A1DE"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نوع الأتمتة الإدارية</w:t>
            </w:r>
          </w:p>
        </w:tc>
        <w:tc>
          <w:tcPr>
            <w:tcW w:w="0" w:type="auto"/>
            <w:hideMark/>
          </w:tcPr>
          <w:p w14:paraId="04988503"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أتمتة الإجراءات المتكررة (</w:t>
            </w:r>
            <w:r w:rsidRPr="001A2249">
              <w:rPr>
                <w:rFonts w:ascii="Sakkal Majalla" w:eastAsia="Times New Roman" w:hAnsi="Sakkal Majalla" w:cs="Sakkal Majalla"/>
                <w:color w:val="1F1F1F"/>
                <w:sz w:val="24"/>
                <w:szCs w:val="24"/>
                <w:bdr w:val="none" w:sz="0" w:space="0" w:color="auto" w:frame="1"/>
                <w:lang w:eastAsia="en-GB"/>
              </w:rPr>
              <w:t>RPA</w:t>
            </w:r>
            <w:r w:rsidRPr="001A2249">
              <w:rPr>
                <w:rFonts w:ascii="Sakkal Majalla" w:eastAsia="Times New Roman" w:hAnsi="Sakkal Majalla" w:cs="Sakkal Majalla"/>
                <w:color w:val="1F1F1F"/>
                <w:sz w:val="24"/>
                <w:szCs w:val="24"/>
                <w:bdr w:val="none" w:sz="0" w:space="0" w:color="auto" w:frame="1"/>
                <w:rtl/>
                <w:lang w:eastAsia="en-GB"/>
              </w:rPr>
              <w:t>) والتي تتعطل عند أي تغيير.</w:t>
            </w:r>
          </w:p>
        </w:tc>
        <w:tc>
          <w:tcPr>
            <w:tcW w:w="0" w:type="auto"/>
            <w:hideMark/>
          </w:tcPr>
          <w:p w14:paraId="6A3382E1"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أتمتة وكيلة (</w:t>
            </w:r>
            <w:r w:rsidRPr="001A2249">
              <w:rPr>
                <w:rFonts w:ascii="Sakkal Majalla" w:eastAsia="Times New Roman" w:hAnsi="Sakkal Majalla" w:cs="Sakkal Majalla"/>
                <w:color w:val="1F1F1F"/>
                <w:sz w:val="24"/>
                <w:szCs w:val="24"/>
                <w:bdr w:val="none" w:sz="0" w:space="0" w:color="auto" w:frame="1"/>
                <w:lang w:eastAsia="en-GB"/>
              </w:rPr>
              <w:t>Agentic AI</w:t>
            </w:r>
            <w:r w:rsidRPr="001A2249">
              <w:rPr>
                <w:rFonts w:ascii="Sakkal Majalla" w:eastAsia="Times New Roman" w:hAnsi="Sakkal Majalla" w:cs="Sakkal Majalla"/>
                <w:color w:val="1F1F1F"/>
                <w:sz w:val="24"/>
                <w:szCs w:val="24"/>
                <w:bdr w:val="none" w:sz="0" w:space="0" w:color="auto" w:frame="1"/>
                <w:rtl/>
                <w:lang w:eastAsia="en-GB"/>
              </w:rPr>
              <w:t>) تتكيف مع التغيرات وتتخذ قرارات مستقلة.</w:t>
            </w:r>
          </w:p>
        </w:tc>
      </w:tr>
      <w:tr w:rsidR="00680E6C" w:rsidRPr="001A2249" w14:paraId="44AF991E" w14:textId="77777777" w:rsidTr="00AB5A9F">
        <w:tc>
          <w:tcPr>
            <w:tcW w:w="0" w:type="auto"/>
            <w:hideMark/>
          </w:tcPr>
          <w:p w14:paraId="4D3AF036"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دور النظام في الاستراتيجية</w:t>
            </w:r>
          </w:p>
        </w:tc>
        <w:tc>
          <w:tcPr>
            <w:tcW w:w="0" w:type="auto"/>
            <w:hideMark/>
          </w:tcPr>
          <w:p w14:paraId="691E280C"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أداة مساعدة لإعداد التقارير التاريخية (ماذا حدث؟).</w:t>
            </w:r>
          </w:p>
        </w:tc>
        <w:tc>
          <w:tcPr>
            <w:tcW w:w="0" w:type="auto"/>
            <w:hideMark/>
          </w:tcPr>
          <w:p w14:paraId="44F34BCC"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شريك استراتيجي يقدم تحليلات تنبؤية وتوجيهية (ماذا سيحدث وكيف نتصرف؟).</w:t>
            </w:r>
          </w:p>
        </w:tc>
      </w:tr>
    </w:tbl>
    <w:p w14:paraId="1F91DCBB" w14:textId="2B5841D6" w:rsidR="00680E6C"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p>
    <w:p w14:paraId="73E26D14" w14:textId="77777777" w:rsidR="00DF5572" w:rsidRPr="001A2249" w:rsidRDefault="00DF5572" w:rsidP="00F42F39">
      <w:pPr>
        <w:spacing w:after="120" w:line="360" w:lineRule="auto"/>
        <w:jc w:val="both"/>
        <w:outlineLvl w:val="1"/>
        <w:rPr>
          <w:rFonts w:ascii="Sakkal Majalla" w:eastAsia="Times New Roman" w:hAnsi="Sakkal Majalla" w:cs="Sakkal Majalla"/>
          <w:b/>
          <w:bCs/>
          <w:color w:val="1F1F1F"/>
          <w:sz w:val="36"/>
          <w:szCs w:val="36"/>
          <w:rtl/>
          <w:lang w:eastAsia="en-GB"/>
        </w:rPr>
      </w:pPr>
    </w:p>
    <w:p w14:paraId="39CDBAB1"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55" w:name="_Toc225011847"/>
      <w:bookmarkStart w:id="56" w:name="_Toc225012173"/>
      <w:r w:rsidRPr="001A2249">
        <w:rPr>
          <w:rFonts w:ascii="Sakkal Majalla" w:eastAsia="Times New Roman" w:hAnsi="Sakkal Majalla" w:cs="Sakkal Majalla"/>
          <w:b/>
          <w:bCs/>
          <w:color w:val="1F1F1F"/>
          <w:sz w:val="36"/>
          <w:szCs w:val="36"/>
          <w:rtl/>
          <w:lang w:eastAsia="en-GB"/>
        </w:rPr>
        <w:lastRenderedPageBreak/>
        <w:t>أهداف التطبيقات الإدارية لتقنيات الذكاء الاصطناعي</w:t>
      </w:r>
      <w:bookmarkEnd w:id="55"/>
      <w:bookmarkEnd w:id="56"/>
    </w:p>
    <w:p w14:paraId="247FDA17" w14:textId="77777777" w:rsidR="00680E6C" w:rsidRPr="001A2249" w:rsidRDefault="00680E6C" w:rsidP="00F42F39">
      <w:pPr>
        <w:spacing w:after="24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rtl/>
          <w:lang w:eastAsia="en-GB"/>
        </w:rPr>
        <w:t>تنطلق المنظمات المعاصرة في تبنيها الاستثماري الكثيف لتقنيات الذكاء الاصطناعي من شبكة معقدة من الأهداف الاستراتيجية والتشغيلية التي تسعى من خلالها لإعادة هندسة العمليات الإدارية وتحقيق التفوق التنافسي المستدام،  لا تقتصر هذه الأهداف على تحسين هوامش الربح، بل تمتد لتشمل إعادة صياغة الهوية المؤسسية وقدرتها على البقاء في بيئات مضطربة، يمكن تصنيف هذه الأهداف بدقة إلى أهداف استراتيجية عليا ترتبط بالتوجه المؤسسي، وأهداف تنظيمية وتشغيلية ترتبط بالكفاءة اليومية.</w:t>
      </w:r>
    </w:p>
    <w:p w14:paraId="57DE6A43"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57" w:name="_Toc225011848"/>
      <w:bookmarkStart w:id="58" w:name="_Toc225012174"/>
      <w:r w:rsidRPr="001A2249">
        <w:rPr>
          <w:rFonts w:ascii="Sakkal Majalla" w:eastAsia="Times New Roman" w:hAnsi="Sakkal Majalla" w:cs="Sakkal Majalla"/>
          <w:b/>
          <w:bCs/>
          <w:color w:val="1F1F1F"/>
          <w:sz w:val="36"/>
          <w:szCs w:val="36"/>
          <w:rtl/>
          <w:lang w:eastAsia="en-GB"/>
        </w:rPr>
        <w:t>أولاً: الأهداف الاستراتيجية والتوجيهية</w:t>
      </w:r>
      <w:bookmarkEnd w:id="57"/>
      <w:bookmarkEnd w:id="58"/>
    </w:p>
    <w:p w14:paraId="0A9F783D"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يتمثل الهدف الأسمى لتطبيقات الذكاء الاصطناعي في المنظمات الحديثة في تطوير وظائف الإدارة الاستراتيجية (</w:t>
      </w:r>
      <w:r w:rsidRPr="001A2249">
        <w:rPr>
          <w:rFonts w:ascii="Sakkal Majalla" w:eastAsia="Times New Roman" w:hAnsi="Sakkal Majalla" w:cs="Sakkal Majalla"/>
          <w:color w:val="1F1F1F"/>
          <w:sz w:val="24"/>
          <w:szCs w:val="24"/>
          <w:bdr w:val="none" w:sz="0" w:space="0" w:color="auto" w:frame="1"/>
          <w:lang w:eastAsia="en-GB"/>
        </w:rPr>
        <w:t>Strategic Management Functions - SMFs</w:t>
      </w:r>
      <w:r w:rsidRPr="001A2249">
        <w:rPr>
          <w:rFonts w:ascii="Sakkal Majalla" w:eastAsia="Times New Roman" w:hAnsi="Sakkal Majalla" w:cs="Sakkal Majalla"/>
          <w:color w:val="1F1F1F"/>
          <w:sz w:val="24"/>
          <w:szCs w:val="24"/>
          <w:bdr w:val="none" w:sz="0" w:space="0" w:color="auto" w:frame="1"/>
          <w:rtl/>
          <w:lang w:eastAsia="en-GB"/>
        </w:rPr>
        <w:t>) بشكل جذري، أن دمج تقنيات الذكاء الاصطناعي مثل التعلم الآلي، والأنظمة الخبيرة، وتحليلات البيانات الضخمة يؤثر بشكل مباشر وغير مباشر على عملية الإدارة الاستراتيجية برمتها (مراحل الصياغة، التنفيذ، والتقييم). هذا الدمج المنهجي يعزز الوظائف الأساسية الأربع للإدارة والمتمثلة في: التخطيط، والتنظيم، والقيادة، والرقابة. يهدف الذكاء الاصطناعي في هذا المستوى إلى بناء مؤسسات تتسم بالذكاء والديناميكية، وتكون قادرة على التكيف اللحظي مع المتغيرات البيئية والتكنولوجية المعقدة (</w:t>
      </w:r>
      <w:r w:rsidRPr="001A2249">
        <w:rPr>
          <w:rFonts w:ascii="Sakkal Majalla" w:eastAsia="Times New Roman" w:hAnsi="Sakkal Majalla" w:cs="Sakkal Majalla"/>
          <w:color w:val="1F1F1F"/>
          <w:sz w:val="24"/>
          <w:szCs w:val="24"/>
          <w:bdr w:val="none" w:sz="0" w:space="0" w:color="auto" w:frame="1"/>
          <w:lang w:eastAsia="en-GB"/>
        </w:rPr>
        <w:t>Nazzal, 2025</w:t>
      </w:r>
      <w:r w:rsidRPr="001A2249">
        <w:rPr>
          <w:rFonts w:ascii="Sakkal Majalla" w:eastAsia="Times New Roman" w:hAnsi="Sakkal Majalla" w:cs="Sakkal Majalla"/>
          <w:color w:val="1F1F1F"/>
          <w:sz w:val="24"/>
          <w:szCs w:val="24"/>
          <w:bdr w:val="none" w:sz="0" w:space="0" w:color="auto" w:frame="1"/>
          <w:rtl/>
          <w:lang w:eastAsia="en-GB"/>
        </w:rPr>
        <w:t>).</w:t>
      </w:r>
    </w:p>
    <w:p w14:paraId="22D48538"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يهدف توظيف الذكاء الاصطناعي في الإدارة العليا إلى إدارة ما يعرف بـ "التكنولوجيا الاستراتيجية" بفاعلية ومرونة عالية. فمن خلال إطار الإدارة الاستراتيجية للتكنولوجيا القائم على الذكاء الاصطناعي، تهدف المؤسسات إلى صياغة خرائط طريق تكنولوجية دقيقة حتى في ظل ظروف عدم اليقين الشديدة، يتم ذلك عبر مواءمة الاستثمارات التكنولوجية بشكل مستمر من خلال التكيف القائم على البيانات، واستغلال الأنظمة البيئية للبيانات الاحتكارية كميزة تنافسية لا يمكن للمنافسين استنساخها بسهولة  (</w:t>
      </w:r>
      <w:r w:rsidRPr="001A2249">
        <w:rPr>
          <w:rFonts w:ascii="Sakkal Majalla" w:eastAsia="Times New Roman" w:hAnsi="Sakkal Majalla" w:cs="Sakkal Majalla"/>
          <w:color w:val="1F1F1F"/>
          <w:sz w:val="24"/>
          <w:szCs w:val="24"/>
          <w:bdr w:val="none" w:sz="0" w:space="0" w:color="auto" w:frame="1"/>
          <w:lang w:eastAsia="en-GB"/>
        </w:rPr>
        <w:t>Fascinari &amp;, 2025</w:t>
      </w:r>
      <w:r w:rsidRPr="001A2249">
        <w:rPr>
          <w:rFonts w:ascii="Sakkal Majalla" w:eastAsia="Times New Roman" w:hAnsi="Sakkal Majalla" w:cs="Sakkal Majalla"/>
          <w:color w:val="1F1F1F"/>
          <w:sz w:val="24"/>
          <w:szCs w:val="24"/>
          <w:bdr w:val="none" w:sz="0" w:space="0" w:color="auto" w:frame="1"/>
          <w:rtl/>
          <w:lang w:eastAsia="en-GB"/>
        </w:rPr>
        <w:t>) .</w:t>
      </w:r>
    </w:p>
    <w:p w14:paraId="4E076CA4"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59" w:name="_Toc225011849"/>
      <w:bookmarkStart w:id="60" w:name="_Toc225012175"/>
      <w:r w:rsidRPr="001A2249">
        <w:rPr>
          <w:rFonts w:ascii="Sakkal Majalla" w:eastAsia="Times New Roman" w:hAnsi="Sakkal Majalla" w:cs="Sakkal Majalla"/>
          <w:b/>
          <w:bCs/>
          <w:color w:val="1F1F1F"/>
          <w:sz w:val="36"/>
          <w:szCs w:val="36"/>
          <w:rtl/>
          <w:lang w:eastAsia="en-GB"/>
        </w:rPr>
        <w:t>ثانياً: الأهداف التنظيمية والتشغيلية</w:t>
      </w:r>
      <w:bookmarkEnd w:id="59"/>
      <w:bookmarkEnd w:id="60"/>
    </w:p>
    <w:p w14:paraId="0DDFAB5E"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على المستوى التشغيلي والإجرائي، تهدف التطبيقات الإدارية للذكاء الاصطناعي إلى تحسين كفاءة العمليات الإدارية بشكل ملموس وقابل للقياس، تسعى المؤسسات من خلال إدماج الذكاء الاصطناعي إلى استكشاف أثره المباشر على كفاءة تدفقات العمل الداخلية، وتقديم حلول تكنولوجية فعالة لإدارة البيانات الضخمة التي تنتجها المؤسسة يومياً، كما يعد الهدف الاستباقي المتمثل في "القدرة على التنبؤ المسبق بالمخاطر" وتجنبها قبل وقوعها أحد أهم الغايات التشغيلية، سواء كانت مخاطر مالية، أو تشغيلية، أو متعلقة بسلاسل التوريد (</w:t>
      </w:r>
      <w:r w:rsidRPr="001A2249">
        <w:rPr>
          <w:rFonts w:ascii="Sakkal Majalla" w:eastAsia="Times New Roman" w:hAnsi="Sakkal Majalla" w:cs="Sakkal Majalla"/>
          <w:color w:val="1F1F1F"/>
          <w:sz w:val="24"/>
          <w:szCs w:val="24"/>
          <w:bdr w:val="none" w:sz="0" w:space="0" w:color="auto" w:frame="1"/>
          <w:lang w:eastAsia="en-GB"/>
        </w:rPr>
        <w:t>Al-Ruqaiba, 2024</w:t>
      </w:r>
      <w:r w:rsidRPr="001A2249">
        <w:rPr>
          <w:rFonts w:ascii="Sakkal Majalla" w:eastAsia="Times New Roman" w:hAnsi="Sakkal Majalla" w:cs="Sakkal Majalla"/>
          <w:color w:val="1F1F1F"/>
          <w:sz w:val="24"/>
          <w:szCs w:val="24"/>
          <w:bdr w:val="none" w:sz="0" w:space="0" w:color="auto" w:frame="1"/>
          <w:rtl/>
          <w:lang w:eastAsia="en-GB"/>
        </w:rPr>
        <w:t>).</w:t>
      </w:r>
    </w:p>
    <w:p w14:paraId="58BDFC2E"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يهدف الذكاء الاصطناعي إلى تحقيق أعلى درجات الأتمتة للمهام الروتينية المتكررة (</w:t>
      </w:r>
      <w:r w:rsidRPr="001A2249">
        <w:rPr>
          <w:rFonts w:ascii="Sakkal Majalla" w:eastAsia="Times New Roman" w:hAnsi="Sakkal Majalla" w:cs="Sakkal Majalla"/>
          <w:color w:val="1F1F1F"/>
          <w:sz w:val="24"/>
          <w:szCs w:val="24"/>
          <w:bdr w:val="none" w:sz="0" w:space="0" w:color="auto" w:frame="1"/>
          <w:lang w:eastAsia="en-GB"/>
        </w:rPr>
        <w:t>Automation of Routine Tasks</w:t>
      </w:r>
      <w:r w:rsidRPr="001A2249">
        <w:rPr>
          <w:rFonts w:ascii="Sakkal Majalla" w:eastAsia="Times New Roman" w:hAnsi="Sakkal Majalla" w:cs="Sakkal Majalla"/>
          <w:color w:val="1F1F1F"/>
          <w:sz w:val="24"/>
          <w:szCs w:val="24"/>
          <w:bdr w:val="none" w:sz="0" w:space="0" w:color="auto" w:frame="1"/>
          <w:rtl/>
          <w:lang w:eastAsia="en-GB"/>
        </w:rPr>
        <w:t>). هذا الهدف لا يرمي فقط إلى تقليل نسبة الخطأ البشري، بل يهدف بشكل أساسي إلى تحرير الطاقات البشرية والعقول الإدارية من الأعباء البيروقراطية الرتيبة، لتتمكن من التركيز على الأنشطة ذات القيمة المضافة العالية التي تتطلب التفكير النقدي، والذكاء العاطفي، والإبداع البشري غير القابل للأتمتة، يرافق ذلك تقديم دعم استشاري استراتيجي يعزز من جودة وسرعة القرارات الإدارية في الأقسام المختلفة.</w:t>
      </w:r>
    </w:p>
    <w:p w14:paraId="0B80520C"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bdr w:val="none" w:sz="0" w:space="0" w:color="auto" w:frame="1"/>
          <w:rtl/>
          <w:lang w:eastAsia="en-GB"/>
        </w:rPr>
      </w:pPr>
      <w:r w:rsidRPr="001A2249">
        <w:rPr>
          <w:rFonts w:ascii="Sakkal Majalla" w:eastAsia="Times New Roman" w:hAnsi="Sakkal Majalla" w:cs="Sakkal Majalla"/>
          <w:color w:val="1F1F1F"/>
          <w:sz w:val="24"/>
          <w:szCs w:val="24"/>
          <w:bdr w:val="none" w:sz="0" w:space="0" w:color="auto" w:frame="1"/>
          <w:rtl/>
          <w:lang w:eastAsia="en-GB"/>
        </w:rPr>
        <w:lastRenderedPageBreak/>
        <w:t>كما يمتد هدف هذه التطبيقات التكنولوجية إلى تعزيز بيئة العمل الداخلية من خلال تحقيق "الابتكار التنظيمي" والارتقاء بجودة الحياة الوظيفية للموظفين، وقد بينت دراسات الحالة في مؤسسات التعليم العالي وقطاعات الأعمال أن هناك هدف جوهري يتمثل في استخدام تطبيقات الذكاء الاصطناعي الإدارية كـ "متغير وسيط" (</w:t>
      </w:r>
      <w:r w:rsidRPr="001A2249">
        <w:rPr>
          <w:rFonts w:ascii="Sakkal Majalla" w:eastAsia="Times New Roman" w:hAnsi="Sakkal Majalla" w:cs="Sakkal Majalla"/>
          <w:color w:val="1F1F1F"/>
          <w:sz w:val="24"/>
          <w:szCs w:val="24"/>
          <w:bdr w:val="none" w:sz="0" w:space="0" w:color="auto" w:frame="1"/>
          <w:lang w:eastAsia="en-GB"/>
        </w:rPr>
        <w:t>Mediating Variable</w:t>
      </w:r>
      <w:r w:rsidRPr="001A2249">
        <w:rPr>
          <w:rFonts w:ascii="Sakkal Majalla" w:eastAsia="Times New Roman" w:hAnsi="Sakkal Majalla" w:cs="Sakkal Majalla"/>
          <w:color w:val="1F1F1F"/>
          <w:sz w:val="24"/>
          <w:szCs w:val="24"/>
          <w:bdr w:val="none" w:sz="0" w:space="0" w:color="auto" w:frame="1"/>
          <w:rtl/>
          <w:lang w:eastAsia="en-GB"/>
        </w:rPr>
        <w:t>) لتعزيز الابتكار داخل المؤسسات، وخلق بيئة عمل أكثر شمولية ودعم، يتجلى هذا بشكل خاص في دعم الأشخاص ذوي الإعاقة، من خلال الاستثمار في التقنيات الداعمة وتطوير سياسات إدارية مرنة تتيح لهم المشاركة الفعالة وتخطي الحواجز المادية والمعرفية التقليدية في بيئة العمل(</w:t>
      </w:r>
      <w:r w:rsidRPr="001A2249">
        <w:rPr>
          <w:rFonts w:ascii="Sakkal Majalla" w:eastAsia="Times New Roman" w:hAnsi="Sakkal Majalla" w:cs="Sakkal Majalla"/>
          <w:color w:val="1F1F1F"/>
          <w:sz w:val="24"/>
          <w:szCs w:val="24"/>
          <w:bdr w:val="none" w:sz="0" w:space="0" w:color="auto" w:frame="1"/>
          <w:lang w:eastAsia="en-GB"/>
        </w:rPr>
        <w:t>Alnaggar &amp; Abdulkader, 2024</w:t>
      </w:r>
      <w:r w:rsidRPr="001A2249">
        <w:rPr>
          <w:rFonts w:ascii="Sakkal Majalla" w:eastAsia="Times New Roman" w:hAnsi="Sakkal Majalla" w:cs="Sakkal Majalla"/>
          <w:color w:val="1F1F1F"/>
          <w:sz w:val="24"/>
          <w:szCs w:val="24"/>
          <w:bdr w:val="none" w:sz="0" w:space="0" w:color="auto" w:frame="1"/>
          <w:rtl/>
          <w:lang w:eastAsia="en-GB"/>
        </w:rPr>
        <w:t>) .</w:t>
      </w:r>
    </w:p>
    <w:p w14:paraId="54D847F6"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p>
    <w:p w14:paraId="084D8BA7"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61" w:name="_Toc225011850"/>
      <w:bookmarkStart w:id="62" w:name="_Toc225012176"/>
      <w:r w:rsidRPr="001A2249">
        <w:rPr>
          <w:rFonts w:ascii="Sakkal Majalla" w:eastAsia="Times New Roman" w:hAnsi="Sakkal Majalla" w:cs="Sakkal Majalla"/>
          <w:b/>
          <w:bCs/>
          <w:color w:val="1F1F1F"/>
          <w:sz w:val="36"/>
          <w:szCs w:val="36"/>
          <w:rtl/>
          <w:lang w:eastAsia="en-GB"/>
        </w:rPr>
        <w:t>أهمية التطبيقات الإدارية لتقنيات الذكاء الاصطناعي</w:t>
      </w:r>
      <w:bookmarkEnd w:id="61"/>
      <w:bookmarkEnd w:id="62"/>
      <w:r w:rsidRPr="001A2249">
        <w:rPr>
          <w:rFonts w:ascii="Sakkal Majalla" w:eastAsia="Times New Roman" w:hAnsi="Sakkal Majalla" w:cs="Sakkal Majalla"/>
          <w:b/>
          <w:bCs/>
          <w:color w:val="1F1F1F"/>
          <w:sz w:val="36"/>
          <w:szCs w:val="36"/>
          <w:rtl/>
          <w:lang w:eastAsia="en-GB"/>
        </w:rPr>
        <w:t xml:space="preserve"> </w:t>
      </w:r>
    </w:p>
    <w:p w14:paraId="21F32CA2" w14:textId="77777777" w:rsidR="00680E6C" w:rsidRPr="001A2249" w:rsidRDefault="00680E6C" w:rsidP="00F42F39">
      <w:pPr>
        <w:spacing w:after="24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rtl/>
          <w:lang w:eastAsia="en-GB"/>
        </w:rPr>
        <w:t>تكتسب التطبيقات الإدارية لتقنيات الذكاء الاصطناعي أهمية بالغة واستثنائية في سياق الاقتصاد الرقمي الحديث المترابط، حيث تجاوزت هذه التقنيات كونها مجرد خيارات ترفيهية أو أدوات ثانوية لتصبح حتمية تكنولوجية لضمان البقاء المؤسسي، والنمو، والاستدامة. تتجلى هذه الأهمية العميقة في مجموعة متشابكة من المحاور الاقتصادية، والتنظيمية، والتشغيلية التي تمس مختلف القطاعات.</w:t>
      </w:r>
    </w:p>
    <w:p w14:paraId="090407B7"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63" w:name="_Toc225011851"/>
      <w:bookmarkStart w:id="64" w:name="_Toc225012177"/>
      <w:r w:rsidRPr="001A2249">
        <w:rPr>
          <w:rFonts w:ascii="Sakkal Majalla" w:eastAsia="Times New Roman" w:hAnsi="Sakkal Majalla" w:cs="Sakkal Majalla"/>
          <w:b/>
          <w:bCs/>
          <w:color w:val="1F1F1F"/>
          <w:sz w:val="36"/>
          <w:szCs w:val="36"/>
          <w:rtl/>
          <w:lang w:eastAsia="en-GB"/>
        </w:rPr>
        <w:t>1. تعزيز الكفاءة التشغيلية وخفض التكاليف البنيوية</w:t>
      </w:r>
      <w:bookmarkEnd w:id="63"/>
      <w:bookmarkEnd w:id="64"/>
    </w:p>
    <w:p w14:paraId="7AA8A82E"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يساهم الذكاء الاصطناعي في تحسين كفاءة العمليات الإدارية بنسب ملحوظة تغير من شكل الميزانيات العمومية للمؤسسات، أن التطبيق المنهجي لهذه التقنيات قد يرفع مستوى الكفاءة التشغيلية بنسبة تصل إلى 30% في بعض الحالات الصناعية والتجارية، وهو تحسن هائل يترافق عادة مع تخفيض ملموس في التكاليف التشغيلية المباشرة وغير المباشرة للمؤسسات (</w:t>
      </w:r>
      <w:r w:rsidRPr="001A2249">
        <w:rPr>
          <w:rFonts w:ascii="Sakkal Majalla" w:eastAsia="Times New Roman" w:hAnsi="Sakkal Majalla" w:cs="Sakkal Majalla"/>
          <w:color w:val="1F1F1F"/>
          <w:sz w:val="24"/>
          <w:szCs w:val="24"/>
          <w:bdr w:val="none" w:sz="0" w:space="0" w:color="auto" w:frame="1"/>
          <w:lang w:eastAsia="en-GB"/>
        </w:rPr>
        <w:t>Al-Ruqaiba, 2024</w:t>
      </w:r>
      <w:r w:rsidRPr="001A2249">
        <w:rPr>
          <w:rFonts w:ascii="Sakkal Majalla" w:eastAsia="Times New Roman" w:hAnsi="Sakkal Majalla" w:cs="Sakkal Majalla"/>
          <w:color w:val="1F1F1F"/>
          <w:sz w:val="24"/>
          <w:szCs w:val="24"/>
          <w:bdr w:val="none" w:sz="0" w:space="0" w:color="auto" w:frame="1"/>
          <w:rtl/>
          <w:lang w:eastAsia="en-GB"/>
        </w:rPr>
        <w:t>).</w:t>
      </w:r>
    </w:p>
    <w:p w14:paraId="3348EF76"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يتضح هذا الأثر العميق بشكل خاص في قطاعات حيوية ومثقلة بالأعباء مثل قطاع الرعاية الصحية ، يستهلك طاقم التمريض في المستشفيات ما يقارب 25% من ساعات عملهم اليومية في أداء مهام إدارية، وتوثيقية، وتنظيمية بحتة، مما يبعدهم عن مهمتهم الأساسية المتمثلة في رعاية المرضى. هنا تبرز الأهمية القصوى لتوظيف تطبيقات الذكاء الاصطناعي الإدارية القادرة على أتمتة هذه المهام التنظيمية، مما يحقق وفورات مالية ضخمة ويعيد توجيه الجهود البشرية المتخصصة نحو الرعاية السريرية المباشرة (</w:t>
      </w:r>
      <w:r w:rsidRPr="001A2249">
        <w:rPr>
          <w:rFonts w:ascii="Sakkal Majalla" w:eastAsia="Times New Roman" w:hAnsi="Sakkal Majalla" w:cs="Sakkal Majalla"/>
          <w:color w:val="1F1F1F"/>
          <w:sz w:val="24"/>
          <w:szCs w:val="24"/>
          <w:bdr w:val="none" w:sz="0" w:space="0" w:color="auto" w:frame="1"/>
          <w:lang w:eastAsia="en-GB"/>
        </w:rPr>
        <w:t>K. Mashood, 2025</w:t>
      </w:r>
      <w:r w:rsidRPr="001A2249">
        <w:rPr>
          <w:rFonts w:ascii="Sakkal Majalla" w:eastAsia="Times New Roman" w:hAnsi="Sakkal Majalla" w:cs="Sakkal Majalla"/>
          <w:color w:val="1F1F1F"/>
          <w:sz w:val="24"/>
          <w:szCs w:val="24"/>
          <w:bdr w:val="none" w:sz="0" w:space="0" w:color="auto" w:frame="1"/>
          <w:rtl/>
          <w:lang w:eastAsia="en-GB"/>
        </w:rPr>
        <w:t>) .</w:t>
      </w:r>
    </w:p>
    <w:p w14:paraId="10175A5C"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أظهرت الدراسات أن الأطباء يواجهون عبئاً إدارياً وتوثيقياً متزايداً يحد من جودة تفاعلهم مع المرضى ويؤدي إلى الاحتراق الوظيفي. وقد أظهرت الاستطلاعات أن 76% من أطباء الرعاية الأولية في ألمانيا، وكذلك نسبة كبيرة من نظرائهم في سويسرا، قد فضلوا توجيه وتطوير تطبيقات الذكاء الاصطناعي نحو الدعم الإداري كأولوية قصوى مقارنة بالتطبيقات التشخيصية، وذلك لتخفيف هذا العبء الإداري الخانق وتحسين جودة العمل السريري (</w:t>
      </w:r>
      <w:r w:rsidRPr="001A2249">
        <w:rPr>
          <w:rFonts w:ascii="Sakkal Majalla" w:eastAsia="Times New Roman" w:hAnsi="Sakkal Majalla" w:cs="Sakkal Majalla"/>
          <w:color w:val="1F1F1F"/>
          <w:sz w:val="24"/>
          <w:szCs w:val="24"/>
          <w:bdr w:val="none" w:sz="0" w:space="0" w:color="auto" w:frame="1"/>
          <w:lang w:eastAsia="en-GB"/>
        </w:rPr>
        <w:t>Vecellio, 2024; Buck et al., 2022</w:t>
      </w:r>
      <w:r w:rsidRPr="001A2249">
        <w:rPr>
          <w:rFonts w:ascii="Sakkal Majalla" w:eastAsia="Times New Roman" w:hAnsi="Sakkal Majalla" w:cs="Sakkal Majalla"/>
          <w:color w:val="1F1F1F"/>
          <w:sz w:val="24"/>
          <w:szCs w:val="24"/>
          <w:bdr w:val="none" w:sz="0" w:space="0" w:color="auto" w:frame="1"/>
          <w:rtl/>
          <w:lang w:eastAsia="en-GB"/>
        </w:rPr>
        <w:t>).</w:t>
      </w:r>
    </w:p>
    <w:p w14:paraId="6AF242C0"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وفي قطاع التعليم، لا تقل أهمية التطبيقات الإدارية للذكاء الاصطناعي عن نظيرتها في الرعاية الصحية. تستخدم المؤسسات التعليمية أنظمة الذكاء الاصطناعي لتسهيل الإدارة الأكاديمية بدءاً من أتمتة عمليات القبول والتقييم، وصولاً إلى دمج تحليلات التعلم (</w:t>
      </w:r>
      <w:r w:rsidRPr="001A2249">
        <w:rPr>
          <w:rFonts w:ascii="Sakkal Majalla" w:eastAsia="Times New Roman" w:hAnsi="Sakkal Majalla" w:cs="Sakkal Majalla"/>
          <w:color w:val="1F1F1F"/>
          <w:sz w:val="24"/>
          <w:szCs w:val="24"/>
          <w:bdr w:val="none" w:sz="0" w:space="0" w:color="auto" w:frame="1"/>
          <w:lang w:eastAsia="en-GB"/>
        </w:rPr>
        <w:t>Learning Analytics</w:t>
      </w:r>
      <w:r w:rsidRPr="001A2249">
        <w:rPr>
          <w:rFonts w:ascii="Sakkal Majalla" w:eastAsia="Times New Roman" w:hAnsi="Sakkal Majalla" w:cs="Sakkal Majalla"/>
          <w:color w:val="1F1F1F"/>
          <w:sz w:val="24"/>
          <w:szCs w:val="24"/>
          <w:bdr w:val="none" w:sz="0" w:space="0" w:color="auto" w:frame="1"/>
          <w:rtl/>
          <w:lang w:eastAsia="en-GB"/>
        </w:rPr>
        <w:t xml:space="preserve">) لتتبع أداء الطلاب، كما أشار المعلمون في دراسات حديثة إلى أنهم يستخدمون الذكاء الاصطناعي لتخفيف عبء كتابة </w:t>
      </w:r>
      <w:r w:rsidRPr="001A2249">
        <w:rPr>
          <w:rFonts w:ascii="Sakkal Majalla" w:eastAsia="Times New Roman" w:hAnsi="Sakkal Majalla" w:cs="Sakkal Majalla"/>
          <w:color w:val="1F1F1F"/>
          <w:sz w:val="24"/>
          <w:szCs w:val="24"/>
          <w:bdr w:val="none" w:sz="0" w:space="0" w:color="auto" w:frame="1"/>
          <w:rtl/>
          <w:lang w:eastAsia="en-GB"/>
        </w:rPr>
        <w:lastRenderedPageBreak/>
        <w:t>الملخصات الإدارية، ومتطلبات الامتثال المؤسسي، وصياغة خطابات التوصية، مما يمنحهم الوقت الكافي للتركيز على الجوهر التربوي والتفاعل المباشر مع الطلاب بدلاً من الغرق في البيروقراطية التعليمية (</w:t>
      </w:r>
      <w:r w:rsidRPr="001A2249">
        <w:rPr>
          <w:rFonts w:ascii="Sakkal Majalla" w:eastAsia="Times New Roman" w:hAnsi="Sakkal Majalla" w:cs="Sakkal Majalla"/>
          <w:color w:val="1F1F1F"/>
          <w:sz w:val="24"/>
          <w:szCs w:val="24"/>
          <w:bdr w:val="none" w:sz="0" w:space="0" w:color="auto" w:frame="1"/>
          <w:lang w:eastAsia="en-GB"/>
        </w:rPr>
        <w:t>Ahmad et al., 2022; Frontiers in Education, 2025</w:t>
      </w:r>
      <w:r w:rsidRPr="001A2249">
        <w:rPr>
          <w:rFonts w:ascii="Sakkal Majalla" w:eastAsia="Times New Roman" w:hAnsi="Sakkal Majalla" w:cs="Sakkal Majalla"/>
          <w:color w:val="1F1F1F"/>
          <w:sz w:val="24"/>
          <w:szCs w:val="24"/>
          <w:bdr w:val="none" w:sz="0" w:space="0" w:color="auto" w:frame="1"/>
          <w:rtl/>
          <w:lang w:eastAsia="en-GB"/>
        </w:rPr>
        <w:t>).</w:t>
      </w:r>
    </w:p>
    <w:p w14:paraId="6AF7BCF4"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65" w:name="_Toc225011852"/>
      <w:bookmarkStart w:id="66" w:name="_Toc225012178"/>
      <w:r w:rsidRPr="001A2249">
        <w:rPr>
          <w:rFonts w:ascii="Sakkal Majalla" w:eastAsia="Times New Roman" w:hAnsi="Sakkal Majalla" w:cs="Sakkal Majalla"/>
          <w:b/>
          <w:bCs/>
          <w:color w:val="1F1F1F"/>
          <w:sz w:val="36"/>
          <w:szCs w:val="36"/>
          <w:rtl/>
          <w:lang w:eastAsia="en-GB"/>
        </w:rPr>
        <w:t>2. الارتقاء بجودة اتخاذ القرارات الإدارية والاستراتيجية</w:t>
      </w:r>
      <w:bookmarkEnd w:id="65"/>
      <w:bookmarkEnd w:id="66"/>
    </w:p>
    <w:p w14:paraId="3D18CA90"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تتجلى الأهمية الكبرى للذكاء الاصطناعي من منظور الإدارة الاستراتيجية في قدرته غير المسبوقة على معالجة البيانات وتحليلها بدقة وسرعة تفوق القدرة البشرية بمراحل شاسعة. تتيح التطبيقات الإدارية الحديثة، مثل أنظمة تخطيط موارد المؤسسات المدعومة بالذكاء الاصطناعي (</w:t>
      </w:r>
      <w:r w:rsidRPr="001A2249">
        <w:rPr>
          <w:rFonts w:ascii="Sakkal Majalla" w:eastAsia="Times New Roman" w:hAnsi="Sakkal Majalla" w:cs="Sakkal Majalla"/>
          <w:color w:val="1F1F1F"/>
          <w:sz w:val="24"/>
          <w:szCs w:val="24"/>
          <w:bdr w:val="none" w:sz="0" w:space="0" w:color="auto" w:frame="1"/>
          <w:lang w:eastAsia="en-GB"/>
        </w:rPr>
        <w:t>AI-augmented ERP</w:t>
      </w:r>
      <w:r w:rsidRPr="001A2249">
        <w:rPr>
          <w:rFonts w:ascii="Sakkal Majalla" w:eastAsia="Times New Roman" w:hAnsi="Sakkal Majalla" w:cs="Sakkal Majalla"/>
          <w:color w:val="1F1F1F"/>
          <w:sz w:val="24"/>
          <w:szCs w:val="24"/>
          <w:bdr w:val="none" w:sz="0" w:space="0" w:color="auto" w:frame="1"/>
          <w:rtl/>
          <w:lang w:eastAsia="en-GB"/>
        </w:rPr>
        <w:t>)، أتمتة توصيات السياسات التنظيمية، وتوليد التقارير الاستراتيجية المعقدة، ومحاكاة السيناريوهات الاقتصادية والتنافسية المختلفة بناء على "التحليلات التنبؤية"</w:t>
      </w:r>
      <w:r w:rsidRPr="001A2249">
        <w:rPr>
          <w:rFonts w:ascii="Sakkal Majalla" w:eastAsia="Times New Roman" w:hAnsi="Sakkal Majalla" w:cs="Sakkal Majalla"/>
          <w:color w:val="1F1F1F"/>
          <w:sz w:val="24"/>
          <w:szCs w:val="24"/>
          <w:bdr w:val="none" w:sz="0" w:space="0" w:color="auto" w:frame="1"/>
          <w:lang w:eastAsia="en-GB"/>
        </w:rPr>
        <w:t xml:space="preserve"> (IBM, 2025)</w:t>
      </w:r>
      <w:r w:rsidRPr="001A2249">
        <w:rPr>
          <w:rFonts w:ascii="Sakkal Majalla" w:eastAsia="Times New Roman" w:hAnsi="Sakkal Majalla" w:cs="Sakkal Majalla"/>
          <w:color w:val="1F1F1F"/>
          <w:sz w:val="24"/>
          <w:szCs w:val="24"/>
          <w:bdr w:val="none" w:sz="0" w:space="0" w:color="auto" w:frame="1"/>
          <w:rtl/>
          <w:lang w:eastAsia="en-GB"/>
        </w:rPr>
        <w:t>.</w:t>
      </w:r>
    </w:p>
    <w:p w14:paraId="7B1FBBC5"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هذا التحول يحمي المؤسسات ومجالس الإدارات من التحيزات المعرفية البشرية التي غالباً ما تشوب القرارات الاستراتيجية الكبرى، ويوفر بدلاً من ذلك خطط عمل استثمارية دقيقة وتقييمات استباقية للمخاطر مبنية على أسس رياضية وإحصائية صارمة، مما يعزز من العقلانية التنظيمية ويرفع من جودة الحوكمة المؤسسية (</w:t>
      </w:r>
      <w:r w:rsidRPr="001A2249">
        <w:rPr>
          <w:rFonts w:ascii="Sakkal Majalla" w:eastAsia="Times New Roman" w:hAnsi="Sakkal Majalla" w:cs="Sakkal Majalla"/>
          <w:color w:val="1F1F1F"/>
          <w:sz w:val="24"/>
          <w:szCs w:val="24"/>
          <w:bdr w:val="none" w:sz="0" w:space="0" w:color="auto" w:frame="1"/>
          <w:lang w:eastAsia="en-GB"/>
        </w:rPr>
        <w:t>hamed, 2025</w:t>
      </w:r>
      <w:r w:rsidRPr="001A2249">
        <w:rPr>
          <w:rFonts w:ascii="Sakkal Majalla" w:eastAsia="Times New Roman" w:hAnsi="Sakkal Majalla" w:cs="Sakkal Majalla"/>
          <w:color w:val="1F1F1F"/>
          <w:sz w:val="24"/>
          <w:szCs w:val="24"/>
          <w:bdr w:val="none" w:sz="0" w:space="0" w:color="auto" w:frame="1"/>
          <w:rtl/>
          <w:lang w:eastAsia="en-GB"/>
        </w:rPr>
        <w:t>).</w:t>
      </w:r>
    </w:p>
    <w:p w14:paraId="0B735D05"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67" w:name="_Toc225011853"/>
      <w:bookmarkStart w:id="68" w:name="_Toc225012179"/>
      <w:r w:rsidRPr="001A2249">
        <w:rPr>
          <w:rFonts w:ascii="Sakkal Majalla" w:eastAsia="Times New Roman" w:hAnsi="Sakkal Majalla" w:cs="Sakkal Majalla"/>
          <w:b/>
          <w:bCs/>
          <w:color w:val="1F1F1F"/>
          <w:sz w:val="36"/>
          <w:szCs w:val="36"/>
          <w:rtl/>
          <w:lang w:eastAsia="en-GB"/>
        </w:rPr>
        <w:t>3. تعزيز التنافسية واستدامة الأعمال</w:t>
      </w:r>
      <w:bookmarkEnd w:id="67"/>
      <w:bookmarkEnd w:id="68"/>
      <w:r w:rsidRPr="001A2249">
        <w:rPr>
          <w:rFonts w:ascii="Sakkal Majalla" w:eastAsia="Times New Roman" w:hAnsi="Sakkal Majalla" w:cs="Sakkal Majalla"/>
          <w:b/>
          <w:bCs/>
          <w:color w:val="1F1F1F"/>
          <w:sz w:val="36"/>
          <w:szCs w:val="36"/>
          <w:rtl/>
          <w:lang w:eastAsia="en-GB"/>
        </w:rPr>
        <w:t xml:space="preserve"> </w:t>
      </w:r>
    </w:p>
    <w:p w14:paraId="63C44462"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توفر تقنيات الذكاء الاصطناعي قدرة تنافسية هائلة للمؤسسات في الأسواق العالمية التي تتسم بالشراسة وسرعة التغير. على الصعيد العملي، مكنت أنظمة الصيانة التنبؤية وإدارة العمليات المدعومة بالذكاء الاصطناعي شركات عالمية كبرى مثل (</w:t>
      </w:r>
      <w:r w:rsidRPr="001A2249">
        <w:rPr>
          <w:rFonts w:ascii="Sakkal Majalla" w:eastAsia="Times New Roman" w:hAnsi="Sakkal Majalla" w:cs="Sakkal Majalla"/>
          <w:color w:val="1F1F1F"/>
          <w:sz w:val="24"/>
          <w:szCs w:val="24"/>
          <w:bdr w:val="none" w:sz="0" w:space="0" w:color="auto" w:frame="1"/>
          <w:lang w:eastAsia="en-GB"/>
        </w:rPr>
        <w:t>Siemens</w:t>
      </w:r>
      <w:r w:rsidRPr="001A2249">
        <w:rPr>
          <w:rFonts w:ascii="Sakkal Majalla" w:eastAsia="Times New Roman" w:hAnsi="Sakkal Majalla" w:cs="Sakkal Majalla"/>
          <w:color w:val="1F1F1F"/>
          <w:sz w:val="24"/>
          <w:szCs w:val="24"/>
          <w:bdr w:val="none" w:sz="0" w:space="0" w:color="auto" w:frame="1"/>
          <w:rtl/>
          <w:lang w:eastAsia="en-GB"/>
        </w:rPr>
        <w:t>) من رفع مستويات الإنتاج وتقليل فترات توقف الآلات بشكل جذري. في حين استخدمت شركات أخرى مثل (</w:t>
      </w:r>
      <w:r w:rsidRPr="001A2249">
        <w:rPr>
          <w:rFonts w:ascii="Sakkal Majalla" w:eastAsia="Times New Roman" w:hAnsi="Sakkal Majalla" w:cs="Sakkal Majalla"/>
          <w:color w:val="1F1F1F"/>
          <w:sz w:val="24"/>
          <w:szCs w:val="24"/>
          <w:bdr w:val="none" w:sz="0" w:space="0" w:color="auto" w:frame="1"/>
          <w:lang w:eastAsia="en-GB"/>
        </w:rPr>
        <w:t>Unilever</w:t>
      </w:r>
      <w:r w:rsidRPr="001A2249">
        <w:rPr>
          <w:rFonts w:ascii="Sakkal Majalla" w:eastAsia="Times New Roman" w:hAnsi="Sakkal Majalla" w:cs="Sakkal Majalla"/>
          <w:color w:val="1F1F1F"/>
          <w:sz w:val="24"/>
          <w:szCs w:val="24"/>
          <w:bdr w:val="none" w:sz="0" w:space="0" w:color="auto" w:frame="1"/>
          <w:rtl/>
          <w:lang w:eastAsia="en-GB"/>
        </w:rPr>
        <w:t>) التحليل الذكي لسلوك المستهلكين المعتمد على الذكاء الاصطناعي لتعزيز استراتيجياتها التسويقية وتوجيه قرارات الإدارة نحو تلبية احتياجات السوق بشكل استباقي وفعال (</w:t>
      </w:r>
      <w:r w:rsidRPr="001A2249">
        <w:rPr>
          <w:rFonts w:ascii="Sakkal Majalla" w:eastAsia="Times New Roman" w:hAnsi="Sakkal Majalla" w:cs="Sakkal Majalla"/>
          <w:color w:val="1F1F1F"/>
          <w:sz w:val="24"/>
          <w:szCs w:val="24"/>
          <w:bdr w:val="none" w:sz="0" w:space="0" w:color="auto" w:frame="1"/>
          <w:lang w:eastAsia="en-GB"/>
        </w:rPr>
        <w:t>Al-Ruqaiba, 2024</w:t>
      </w:r>
      <w:r w:rsidRPr="001A2249">
        <w:rPr>
          <w:rFonts w:ascii="Sakkal Majalla" w:eastAsia="Times New Roman" w:hAnsi="Sakkal Majalla" w:cs="Sakkal Majalla"/>
          <w:color w:val="1F1F1F"/>
          <w:sz w:val="24"/>
          <w:szCs w:val="24"/>
          <w:bdr w:val="none" w:sz="0" w:space="0" w:color="auto" w:frame="1"/>
          <w:rtl/>
          <w:lang w:eastAsia="en-GB"/>
        </w:rPr>
        <w:t>).</w:t>
      </w:r>
    </w:p>
    <w:p w14:paraId="7B804CF3"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ومع بزوغ الثورة الصناعية الخامسة (</w:t>
      </w:r>
      <w:r w:rsidRPr="001A2249">
        <w:rPr>
          <w:rFonts w:ascii="Sakkal Majalla" w:eastAsia="Times New Roman" w:hAnsi="Sakkal Majalla" w:cs="Sakkal Majalla"/>
          <w:color w:val="1F1F1F"/>
          <w:sz w:val="24"/>
          <w:szCs w:val="24"/>
          <w:bdr w:val="none" w:sz="0" w:space="0" w:color="auto" w:frame="1"/>
          <w:lang w:eastAsia="en-GB"/>
        </w:rPr>
        <w:t>Industry 5.0</w:t>
      </w:r>
      <w:r w:rsidRPr="001A2249">
        <w:rPr>
          <w:rFonts w:ascii="Sakkal Majalla" w:eastAsia="Times New Roman" w:hAnsi="Sakkal Majalla" w:cs="Sakkal Majalla"/>
          <w:color w:val="1F1F1F"/>
          <w:sz w:val="24"/>
          <w:szCs w:val="24"/>
          <w:bdr w:val="none" w:sz="0" w:space="0" w:color="auto" w:frame="1"/>
          <w:rtl/>
          <w:lang w:eastAsia="en-GB"/>
        </w:rPr>
        <w:t xml:space="preserve">)، التي تتجاوز مجرد التركيز على الكفاءة الآلية التي سادت في الثورة الصناعية الرابعة لتركز على عناصر أساسية تتمثل في: المركزية البشرية </w:t>
      </w:r>
      <w:r w:rsidRPr="001A2249">
        <w:rPr>
          <w:rFonts w:ascii="Sakkal Majalla" w:eastAsia="Times New Roman" w:hAnsi="Sakkal Majalla" w:cs="Sakkal Majalla"/>
          <w:color w:val="1F1F1F"/>
          <w:sz w:val="24"/>
          <w:szCs w:val="24"/>
          <w:bdr w:val="none" w:sz="0" w:space="0" w:color="auto" w:frame="1"/>
          <w:rtl/>
          <w:lang w:eastAsia="en-GB" w:bidi="ar-EG"/>
        </w:rPr>
        <w:t xml:space="preserve">، </w:t>
      </w:r>
      <w:r w:rsidRPr="001A2249">
        <w:rPr>
          <w:rFonts w:ascii="Sakkal Majalla" w:eastAsia="Times New Roman" w:hAnsi="Sakkal Majalla" w:cs="Sakkal Majalla"/>
          <w:color w:val="1F1F1F"/>
          <w:sz w:val="24"/>
          <w:szCs w:val="24"/>
          <w:bdr w:val="none" w:sz="0" w:space="0" w:color="auto" w:frame="1"/>
          <w:rtl/>
          <w:lang w:eastAsia="en-GB"/>
        </w:rPr>
        <w:t>والاستدامة البيئية والاجتماعية ، والمرونة التنظيمية ، تلعب التطبيقات الإدارية للذكاء الاصطناعي دور حيوي لا يمكن الاستغناء عنه. فهي توفر التوازن الدقيق بين الابتكار التكنولوجي المتقدم وتمكين الإنسان داخل بيئة العمل، مما يضمن إدارة مستدامة ومسؤولة قادرة على مواجهة الأزمات العالمية بمرونة فائقة (</w:t>
      </w:r>
      <w:r w:rsidRPr="001A2249">
        <w:rPr>
          <w:rFonts w:ascii="Sakkal Majalla" w:eastAsia="Times New Roman" w:hAnsi="Sakkal Majalla" w:cs="Sakkal Majalla"/>
          <w:color w:val="1F1F1F"/>
          <w:sz w:val="24"/>
          <w:szCs w:val="24"/>
          <w:bdr w:val="none" w:sz="0" w:space="0" w:color="auto" w:frame="1"/>
          <w:lang w:eastAsia="en-GB"/>
        </w:rPr>
        <w:t>Chen, 2021</w:t>
      </w:r>
      <w:r w:rsidRPr="001A2249">
        <w:rPr>
          <w:rFonts w:ascii="Sakkal Majalla" w:eastAsia="Times New Roman" w:hAnsi="Sakkal Majalla" w:cs="Sakkal Majalla"/>
          <w:color w:val="1F1F1F"/>
          <w:sz w:val="24"/>
          <w:szCs w:val="24"/>
          <w:bdr w:val="none" w:sz="0" w:space="0" w:color="auto" w:frame="1"/>
          <w:rtl/>
          <w:lang w:eastAsia="en-GB"/>
        </w:rPr>
        <w:t>).</w:t>
      </w:r>
    </w:p>
    <w:p w14:paraId="0414EEF5"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p>
    <w:p w14:paraId="321FD70A"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69" w:name="_Toc225011854"/>
      <w:bookmarkStart w:id="70" w:name="_Toc225012180"/>
      <w:r w:rsidRPr="001A2249">
        <w:rPr>
          <w:rFonts w:ascii="Sakkal Majalla" w:eastAsia="Times New Roman" w:hAnsi="Sakkal Majalla" w:cs="Sakkal Majalla"/>
          <w:b/>
          <w:bCs/>
          <w:color w:val="1F1F1F"/>
          <w:sz w:val="36"/>
          <w:szCs w:val="36"/>
          <w:rtl/>
          <w:lang w:eastAsia="en-GB"/>
        </w:rPr>
        <w:t>عناصر التطبيقات الإدارية لتقنيات الذكاء الاصطناعي</w:t>
      </w:r>
      <w:bookmarkEnd w:id="69"/>
      <w:bookmarkEnd w:id="70"/>
    </w:p>
    <w:p w14:paraId="0A8970A7"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bdr w:val="none" w:sz="0" w:space="0" w:color="auto" w:frame="1"/>
          <w:lang w:eastAsia="en-GB"/>
        </w:rPr>
      </w:pPr>
      <w:r w:rsidRPr="001A2249">
        <w:rPr>
          <w:rFonts w:ascii="Sakkal Majalla" w:eastAsia="Times New Roman" w:hAnsi="Sakkal Majalla" w:cs="Sakkal Majalla"/>
          <w:color w:val="1F1F1F"/>
          <w:sz w:val="24"/>
          <w:szCs w:val="24"/>
          <w:bdr w:val="none" w:sz="0" w:space="0" w:color="auto" w:frame="1"/>
          <w:rtl/>
          <w:lang w:eastAsia="en-GB"/>
        </w:rPr>
        <w:t xml:space="preserve">لا يتكون أي نظام للذكاء الاصطناعي الإداري من فراغ تكنولوجي، بل يستند إلى معمارية هندسية، ورياضية، ومنطقية دقيقة تتألف من عدة "عناصر" مترابطة تضمن فاعليته ودقته في بيئة العمل. تمثل هذه العناصر اللبنات الأساسية والبنية التحتية العميقة التي تبنى عليها </w:t>
      </w:r>
      <w:r w:rsidRPr="001A2249">
        <w:rPr>
          <w:rFonts w:ascii="Sakkal Majalla" w:eastAsia="Times New Roman" w:hAnsi="Sakkal Majalla" w:cs="Sakkal Majalla"/>
          <w:color w:val="1F1F1F"/>
          <w:sz w:val="24"/>
          <w:szCs w:val="24"/>
          <w:bdr w:val="none" w:sz="0" w:space="0" w:color="auto" w:frame="1"/>
          <w:rtl/>
          <w:lang w:eastAsia="en-GB"/>
        </w:rPr>
        <w:lastRenderedPageBreak/>
        <w:t>أي منظومة إدارية ذكية، وهي تختلف مفاهيمياً عن المكونات التقنية أو الأبعاد الاستراتيجية، إذ تعبر عن المواد الأولية والأسس المعرفية للنظام (</w:t>
      </w:r>
      <w:r w:rsidRPr="001A2249">
        <w:rPr>
          <w:rFonts w:ascii="Sakkal Majalla" w:eastAsia="Times New Roman" w:hAnsi="Sakkal Majalla" w:cs="Sakkal Majalla"/>
          <w:color w:val="1F1F1F"/>
          <w:sz w:val="24"/>
          <w:szCs w:val="24"/>
          <w:bdr w:val="none" w:sz="0" w:space="0" w:color="auto" w:frame="1"/>
          <w:lang w:eastAsia="en-GB"/>
        </w:rPr>
        <w:t>Hamed , 2023</w:t>
      </w:r>
      <w:r w:rsidRPr="001A2249">
        <w:rPr>
          <w:rFonts w:ascii="Sakkal Majalla" w:eastAsia="Times New Roman" w:hAnsi="Sakkal Majalla" w:cs="Sakkal Majalla"/>
          <w:color w:val="1F1F1F"/>
          <w:sz w:val="24"/>
          <w:szCs w:val="24"/>
          <w:bdr w:val="none" w:sz="0" w:space="0" w:color="auto" w:frame="1"/>
          <w:rtl/>
          <w:lang w:eastAsia="en-GB"/>
        </w:rPr>
        <w:t>)</w:t>
      </w:r>
    </w:p>
    <w:p w14:paraId="55B37E39"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b/>
          <w:bCs/>
          <w:color w:val="1F1F1F"/>
          <w:sz w:val="24"/>
          <w:szCs w:val="24"/>
          <w:bdr w:val="none" w:sz="0" w:space="0" w:color="auto" w:frame="1"/>
          <w:rtl/>
          <w:lang w:eastAsia="en-GB"/>
        </w:rPr>
        <w:t>1. البيانات، الأنطولوجيا، والتمثيل الدلالي:</w:t>
      </w:r>
      <w:r w:rsidRPr="001A2249">
        <w:rPr>
          <w:rFonts w:ascii="Sakkal Majalla" w:eastAsia="Times New Roman" w:hAnsi="Sakkal Majalla" w:cs="Sakkal Majalla"/>
          <w:color w:val="1F1F1F"/>
          <w:sz w:val="24"/>
          <w:szCs w:val="24"/>
          <w:bdr w:val="none" w:sz="0" w:space="0" w:color="auto" w:frame="1"/>
          <w:rtl/>
          <w:lang w:eastAsia="en-GB"/>
        </w:rPr>
        <w:t xml:space="preserve"> تعد البيانات بمثابة شريان الحياة والوقود الأساسي لأي تطبيق للذكاء الاصطناعي. تتطلب التطبيقات الإدارية الفعالة قواعد بيانات ضخمة ومنظمة ليتم تدريب الخوارزميات عليها. ولكن، في المستويات الإدارية المتقدمة التي تتطلب فهم عميق للسياق، يتم الاعتماد بشكل مكثف على هندسة "الأنطولوجيا" ،  تعرف الأنطولوجيا في علم الحاسوب بأنها تعريف النظريات المشتركة والمفاهيم والعلاقات داخل نطاق إداري معين (مثل مفاهيم الموارد البشرية، أو هياكل سلاسل التوريد، أو التصنيفات المالية)،  يساعد هذا العنصر الأنظمة والآلات على التواصل الدقيق والموجز وفهم الدلالات اللفظية والمعرفية، وهو أمر حاسم في عمليات تنقيب البيانات الدلالية  وبناء أنظمة ذكية قادرة على الربط المنطقي بين الكيانات المؤسسية المختلفة (</w:t>
      </w:r>
      <w:r w:rsidRPr="001A2249">
        <w:rPr>
          <w:rFonts w:ascii="Sakkal Majalla" w:eastAsia="Times New Roman" w:hAnsi="Sakkal Majalla" w:cs="Sakkal Majalla"/>
          <w:color w:val="1F1F1F"/>
          <w:sz w:val="24"/>
          <w:szCs w:val="24"/>
          <w:bdr w:val="none" w:sz="0" w:space="0" w:color="auto" w:frame="1"/>
          <w:lang w:eastAsia="en-GB"/>
        </w:rPr>
        <w:t>Han et al., 2011; PubMed, 2025</w:t>
      </w:r>
      <w:r w:rsidRPr="001A2249">
        <w:rPr>
          <w:rFonts w:ascii="Sakkal Majalla" w:eastAsia="Times New Roman" w:hAnsi="Sakkal Majalla" w:cs="Sakkal Majalla"/>
          <w:color w:val="1F1F1F"/>
          <w:sz w:val="24"/>
          <w:szCs w:val="24"/>
          <w:bdr w:val="none" w:sz="0" w:space="0" w:color="auto" w:frame="1"/>
          <w:rtl/>
          <w:lang w:eastAsia="en-GB"/>
        </w:rPr>
        <w:t>).</w:t>
      </w:r>
    </w:p>
    <w:p w14:paraId="61FE3C74"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b/>
          <w:bCs/>
          <w:color w:val="1F1F1F"/>
          <w:sz w:val="24"/>
          <w:szCs w:val="24"/>
          <w:bdr w:val="none" w:sz="0" w:space="0" w:color="auto" w:frame="1"/>
          <w:rtl/>
          <w:lang w:eastAsia="en-GB"/>
        </w:rPr>
        <w:t>2. قواعد المعرفة ومحركات الاستنتاج:</w:t>
      </w:r>
      <w:r w:rsidRPr="001A2249">
        <w:rPr>
          <w:rFonts w:ascii="Sakkal Majalla" w:eastAsia="Times New Roman" w:hAnsi="Sakkal Majalla" w:cs="Sakkal Majalla"/>
          <w:color w:val="1F1F1F"/>
          <w:sz w:val="24"/>
          <w:szCs w:val="24"/>
          <w:bdr w:val="none" w:sz="0" w:space="0" w:color="auto" w:frame="1"/>
          <w:rtl/>
          <w:lang w:eastAsia="en-GB"/>
        </w:rPr>
        <w:t xml:space="preserve"> تتكون قواعد المعرفة في الأنظمة الإدارية الذكية من أزواج معقدة من "الشروط" و"الإجراءات"  المقابلة لها، يعتمد الذكاء الاصطناعي، وخاصة في الأنظمة الخبيرة، على محركات الاستدلال لتحليل هذه القواعد للوصول إلى استنتاجات دقيقة أو تقريبية لحل المشكلات الإدارية المعقدة ،  هذه العناصر التأسيسية تمكن النظم الذكية من تقديم استشارات دقيقة في مجالات تتطلب حكماً خبيراً، كالتخطيط المالي المعقد، والتشخيص الإداري للمشكلات التنظيمية، وإدارة أعطال الأجهزة.</w:t>
      </w:r>
    </w:p>
    <w:p w14:paraId="71620F9F"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b/>
          <w:bCs/>
          <w:color w:val="1F1F1F"/>
          <w:sz w:val="24"/>
          <w:szCs w:val="24"/>
          <w:bdr w:val="none" w:sz="0" w:space="0" w:color="auto" w:frame="1"/>
          <w:rtl/>
          <w:lang w:eastAsia="en-GB"/>
        </w:rPr>
        <w:t>3. الخوارزميات وآليات التعلم والتصحيح الذاتي:</w:t>
      </w:r>
      <w:r w:rsidRPr="001A2249">
        <w:rPr>
          <w:rFonts w:ascii="Sakkal Majalla" w:eastAsia="Times New Roman" w:hAnsi="Sakkal Majalla" w:cs="Sakkal Majalla"/>
          <w:color w:val="1F1F1F"/>
          <w:sz w:val="24"/>
          <w:szCs w:val="24"/>
          <w:bdr w:val="none" w:sz="0" w:space="0" w:color="auto" w:frame="1"/>
          <w:rtl/>
          <w:lang w:eastAsia="en-GB"/>
        </w:rPr>
        <w:t xml:space="preserve"> يتحقق الذكاء الاصطناعي عن طريق عمليات وعناصر ديناميكية متصلة تتضمن سلسلة مستمرة من التعلم (اكتساب المعلومات المحدثة من البيئة)، والاستدلال (تحليل القواعد لاستخراج الرؤى)، والتصحيح الذاتي أو التلقائي لتقليل هامش الخطأ بمرور الوقت، وتعمل الخوارزميات كعنصر رياضي ومنهجي صارم لرسم طريقة استخدام المعلومات ومعالجتها، في حين تمثل لغات البرمجة المتقدمة الوعاء الهيكلي الذي تُصاغ فيه هذه الخوارزميات لتكوين البرامج النهائية المطبقة في النظام الإداري .</w:t>
      </w:r>
    </w:p>
    <w:p w14:paraId="59FE2CAA"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b/>
          <w:bCs/>
          <w:color w:val="1F1F1F"/>
          <w:sz w:val="24"/>
          <w:szCs w:val="24"/>
          <w:bdr w:val="none" w:sz="0" w:space="0" w:color="auto" w:frame="1"/>
          <w:rtl/>
          <w:lang w:eastAsia="en-GB"/>
        </w:rPr>
        <w:t>4. منصات التكامل الهجين:</w:t>
      </w:r>
      <w:r w:rsidRPr="001A2249">
        <w:rPr>
          <w:rFonts w:ascii="Sakkal Majalla" w:eastAsia="Times New Roman" w:hAnsi="Sakkal Majalla" w:cs="Sakkal Majalla"/>
          <w:color w:val="1F1F1F"/>
          <w:sz w:val="24"/>
          <w:szCs w:val="24"/>
          <w:bdr w:val="none" w:sz="0" w:space="0" w:color="auto" w:frame="1"/>
          <w:rtl/>
          <w:lang w:eastAsia="en-GB"/>
        </w:rPr>
        <w:t xml:space="preserve"> لكي يكون الذكاء الاصطناعي فعالاً وقابلاً للتطبيق في بيئة الإدارة الحقيقية، يجب ألا يعمل في صوامع منعزلة، بل يجب أن يتكامل بسلاسة تامة مع البنية التحتية التكنولوجية الحالية للمؤسسة. تتضمن عناصر التطبيقات الإدارية المتقدمة بناء منصات تكامل هجينة  تسمح بجمع البيانات والمعرفة من مصادر متنوعة ومتباينة (مثل أنظمة إدارة علاقات العملاء </w:t>
      </w:r>
      <w:r w:rsidRPr="001A2249">
        <w:rPr>
          <w:rFonts w:ascii="Sakkal Majalla" w:eastAsia="Times New Roman" w:hAnsi="Sakkal Majalla" w:cs="Sakkal Majalla"/>
          <w:color w:val="1F1F1F"/>
          <w:sz w:val="24"/>
          <w:szCs w:val="24"/>
          <w:bdr w:val="none" w:sz="0" w:space="0" w:color="auto" w:frame="1"/>
          <w:lang w:eastAsia="en-GB"/>
        </w:rPr>
        <w:t>CRM</w:t>
      </w:r>
      <w:r w:rsidRPr="001A2249">
        <w:rPr>
          <w:rFonts w:ascii="Sakkal Majalla" w:eastAsia="Times New Roman" w:hAnsi="Sakkal Majalla" w:cs="Sakkal Majalla"/>
          <w:color w:val="1F1F1F"/>
          <w:sz w:val="24"/>
          <w:szCs w:val="24"/>
          <w:bdr w:val="none" w:sz="0" w:space="0" w:color="auto" w:frame="1"/>
          <w:rtl/>
          <w:lang w:eastAsia="en-GB"/>
        </w:rPr>
        <w:t xml:space="preserve">، وموارد المؤسسات </w:t>
      </w:r>
      <w:r w:rsidRPr="001A2249">
        <w:rPr>
          <w:rFonts w:ascii="Sakkal Majalla" w:eastAsia="Times New Roman" w:hAnsi="Sakkal Majalla" w:cs="Sakkal Majalla"/>
          <w:color w:val="1F1F1F"/>
          <w:sz w:val="24"/>
          <w:szCs w:val="24"/>
          <w:bdr w:val="none" w:sz="0" w:space="0" w:color="auto" w:frame="1"/>
          <w:lang w:eastAsia="en-GB"/>
        </w:rPr>
        <w:t>ERP</w:t>
      </w:r>
      <w:r w:rsidRPr="001A2249">
        <w:rPr>
          <w:rFonts w:ascii="Sakkal Majalla" w:eastAsia="Times New Roman" w:hAnsi="Sakkal Majalla" w:cs="Sakkal Majalla"/>
          <w:color w:val="1F1F1F"/>
          <w:sz w:val="24"/>
          <w:szCs w:val="24"/>
          <w:bdr w:val="none" w:sz="0" w:space="0" w:color="auto" w:frame="1"/>
          <w:rtl/>
          <w:lang w:eastAsia="en-GB"/>
        </w:rPr>
        <w:t>، ومنصات التواصل الاجتماعي، وقواعد البيانات الداخلية)، وتوحيدها في واجهة قيادية شاملة تسهل عملية الاستخدام، والمتابعة، والتحفيز على تطبيق المنهجيات الحديثة (</w:t>
      </w:r>
      <w:r w:rsidRPr="001A2249">
        <w:rPr>
          <w:rFonts w:ascii="Sakkal Majalla" w:eastAsia="Times New Roman" w:hAnsi="Sakkal Majalla" w:cs="Sakkal Majalla"/>
          <w:color w:val="1F1F1F"/>
          <w:sz w:val="24"/>
          <w:szCs w:val="24"/>
          <w:bdr w:val="none" w:sz="0" w:space="0" w:color="auto" w:frame="1"/>
          <w:lang w:eastAsia="en-GB"/>
        </w:rPr>
        <w:t>IDSC, 2025</w:t>
      </w:r>
      <w:r w:rsidRPr="001A2249">
        <w:rPr>
          <w:rFonts w:ascii="Sakkal Majalla" w:eastAsia="Times New Roman" w:hAnsi="Sakkal Majalla" w:cs="Sakkal Majalla"/>
          <w:color w:val="1F1F1F"/>
          <w:sz w:val="24"/>
          <w:szCs w:val="24"/>
          <w:bdr w:val="none" w:sz="0" w:space="0" w:color="auto" w:frame="1"/>
          <w:rtl/>
          <w:lang w:eastAsia="en-GB"/>
        </w:rPr>
        <w:t>).</w:t>
      </w:r>
    </w:p>
    <w:p w14:paraId="070450CD"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b/>
          <w:bCs/>
          <w:color w:val="1F1F1F"/>
          <w:sz w:val="24"/>
          <w:szCs w:val="24"/>
          <w:bdr w:val="none" w:sz="0" w:space="0" w:color="auto" w:frame="1"/>
          <w:rtl/>
          <w:lang w:eastAsia="en-GB"/>
        </w:rPr>
        <w:t>5. آليات التفاعل والتصميم البشري-الآلي:</w:t>
      </w:r>
      <w:r w:rsidRPr="001A2249">
        <w:rPr>
          <w:rFonts w:ascii="Sakkal Majalla" w:eastAsia="Times New Roman" w:hAnsi="Sakkal Majalla" w:cs="Sakkal Majalla"/>
          <w:color w:val="1F1F1F"/>
          <w:sz w:val="24"/>
          <w:szCs w:val="24"/>
          <w:bdr w:val="none" w:sz="0" w:space="0" w:color="auto" w:frame="1"/>
          <w:rtl/>
          <w:lang w:eastAsia="en-GB"/>
        </w:rPr>
        <w:t xml:space="preserve"> يعد تصميم واجهات التفاعل ومساحة العمل المشتركة بين الموظف والآلة عنصراً بالغ الأهمية لضمان نجاح أي تطبيق للذكاء الاصطناعي، في سياق الإدارة الاستراتيجية للتكنولوجيا، يعد فهم كيفية تصميم التفاعل بين الإنسان والذكاء الاصطناعي لتنفيذ المهام المعقدة أمراً جوهري يتطلب حذراً بالغاً. يعتمد نجاح هذا العنصر على استقطاب وتنمية مواهب بشرية متخصصة قادرة على توجيه نماذج الذكاء الاصطناعي بكفاءة، وتفسير مخرجاتها بشكل سليم، ودمجها في دورة صنع القرار دون التنازل عن الحكم النقدي البشري (</w:t>
      </w:r>
      <w:r w:rsidRPr="001A2249">
        <w:rPr>
          <w:rFonts w:ascii="Sakkal Majalla" w:eastAsia="Times New Roman" w:hAnsi="Sakkal Majalla" w:cs="Sakkal Majalla"/>
          <w:color w:val="1F1F1F"/>
          <w:sz w:val="24"/>
          <w:szCs w:val="24"/>
          <w:bdr w:val="none" w:sz="0" w:space="0" w:color="auto" w:frame="1"/>
          <w:lang w:eastAsia="en-GB"/>
        </w:rPr>
        <w:t>Fascinari &amp;, 2025</w:t>
      </w:r>
      <w:r w:rsidRPr="001A2249">
        <w:rPr>
          <w:rFonts w:ascii="Sakkal Majalla" w:eastAsia="Times New Roman" w:hAnsi="Sakkal Majalla" w:cs="Sakkal Majalla"/>
          <w:color w:val="1F1F1F"/>
          <w:sz w:val="24"/>
          <w:szCs w:val="24"/>
          <w:bdr w:val="none" w:sz="0" w:space="0" w:color="auto" w:frame="1"/>
          <w:rtl/>
          <w:lang w:eastAsia="en-GB"/>
        </w:rPr>
        <w:t>)</w:t>
      </w:r>
    </w:p>
    <w:p w14:paraId="4B9C702F"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71" w:name="_Toc225011855"/>
      <w:bookmarkStart w:id="72" w:name="_Toc225012181"/>
      <w:r w:rsidRPr="001A2249">
        <w:rPr>
          <w:rFonts w:ascii="Sakkal Majalla" w:eastAsia="Times New Roman" w:hAnsi="Sakkal Majalla" w:cs="Sakkal Majalla"/>
          <w:b/>
          <w:bCs/>
          <w:color w:val="1F1F1F"/>
          <w:sz w:val="36"/>
          <w:szCs w:val="36"/>
          <w:rtl/>
          <w:lang w:eastAsia="en-GB"/>
        </w:rPr>
        <w:lastRenderedPageBreak/>
        <w:t>أبعاد التطبيقات الإدارية لتقنيات الذكاء الاصطناعي</w:t>
      </w:r>
      <w:bookmarkEnd w:id="71"/>
      <w:bookmarkEnd w:id="72"/>
    </w:p>
    <w:p w14:paraId="4B889F41"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bdr w:val="none" w:sz="0" w:space="0" w:color="auto" w:frame="1"/>
          <w:rtl/>
          <w:lang w:eastAsia="en-GB"/>
        </w:rPr>
      </w:pPr>
      <w:r w:rsidRPr="001A2249">
        <w:rPr>
          <w:rFonts w:ascii="Sakkal Majalla" w:eastAsia="Times New Roman" w:hAnsi="Sakkal Majalla" w:cs="Sakkal Majalla"/>
          <w:color w:val="1F1F1F"/>
          <w:sz w:val="24"/>
          <w:szCs w:val="24"/>
          <w:bdr w:val="none" w:sz="0" w:space="0" w:color="auto" w:frame="1"/>
          <w:rtl/>
          <w:lang w:eastAsia="en-GB"/>
        </w:rPr>
        <w:t>إن إدخال تقنيات الذكاء الاصطناعي في صميم العمل الإداري والمؤسسي ليس مجرد ترقية تكنولوجية لبرمجيات الشركة، بل هو عملية إعادة هيكلة عميقة وجذرية تمس أبعاداً متعددة داخل المنظمة، يقدم إطار نظرية النظم الاجتماعية والتقنية (</w:t>
      </w:r>
      <w:r w:rsidRPr="001A2249">
        <w:rPr>
          <w:rFonts w:ascii="Sakkal Majalla" w:eastAsia="Times New Roman" w:hAnsi="Sakkal Majalla" w:cs="Sakkal Majalla"/>
          <w:color w:val="1F1F1F"/>
          <w:sz w:val="24"/>
          <w:szCs w:val="24"/>
          <w:bdr w:val="none" w:sz="0" w:space="0" w:color="auto" w:frame="1"/>
          <w:lang w:eastAsia="en-GB"/>
        </w:rPr>
        <w:t>Socio-Technical Systems Theory</w:t>
      </w:r>
      <w:r w:rsidRPr="001A2249">
        <w:rPr>
          <w:rFonts w:ascii="Sakkal Majalla" w:eastAsia="Times New Roman" w:hAnsi="Sakkal Majalla" w:cs="Sakkal Majalla"/>
          <w:color w:val="1F1F1F"/>
          <w:sz w:val="24"/>
          <w:szCs w:val="24"/>
          <w:bdr w:val="none" w:sz="0" w:space="0" w:color="auto" w:frame="1"/>
          <w:rtl/>
          <w:lang w:eastAsia="en-GB"/>
        </w:rPr>
        <w:t>)، الذي طوره في الأصل الباحثان (</w:t>
      </w:r>
      <w:r w:rsidRPr="001A2249">
        <w:rPr>
          <w:rFonts w:ascii="Sakkal Majalla" w:eastAsia="Times New Roman" w:hAnsi="Sakkal Majalla" w:cs="Sakkal Majalla"/>
          <w:color w:val="1F1F1F"/>
          <w:sz w:val="24"/>
          <w:szCs w:val="24"/>
          <w:bdr w:val="none" w:sz="0" w:space="0" w:color="auto" w:frame="1"/>
          <w:lang w:eastAsia="en-GB"/>
        </w:rPr>
        <w:t>Trist</w:t>
      </w:r>
      <w:r w:rsidRPr="001A2249">
        <w:rPr>
          <w:rFonts w:ascii="Sakkal Majalla" w:eastAsia="Times New Roman" w:hAnsi="Sakkal Majalla" w:cs="Sakkal Majalla"/>
          <w:color w:val="1F1F1F"/>
          <w:sz w:val="24"/>
          <w:szCs w:val="24"/>
          <w:bdr w:val="none" w:sz="0" w:space="0" w:color="auto" w:frame="1"/>
          <w:rtl/>
          <w:lang w:eastAsia="en-GB"/>
        </w:rPr>
        <w:t xml:space="preserve"> &amp; </w:t>
      </w:r>
      <w:r w:rsidRPr="001A2249">
        <w:rPr>
          <w:rFonts w:ascii="Sakkal Majalla" w:eastAsia="Times New Roman" w:hAnsi="Sakkal Majalla" w:cs="Sakkal Majalla"/>
          <w:color w:val="1F1F1F"/>
          <w:sz w:val="24"/>
          <w:szCs w:val="24"/>
          <w:bdr w:val="none" w:sz="0" w:space="0" w:color="auto" w:frame="1"/>
          <w:lang w:eastAsia="en-GB"/>
        </w:rPr>
        <w:t>Bamforth, 1951</w:t>
      </w:r>
      <w:r w:rsidRPr="001A2249">
        <w:rPr>
          <w:rFonts w:ascii="Sakkal Majalla" w:eastAsia="Times New Roman" w:hAnsi="Sakkal Majalla" w:cs="Sakkal Majalla"/>
          <w:color w:val="1F1F1F"/>
          <w:sz w:val="24"/>
          <w:szCs w:val="24"/>
          <w:bdr w:val="none" w:sz="0" w:space="0" w:color="auto" w:frame="1"/>
          <w:rtl/>
          <w:lang w:eastAsia="en-GB"/>
        </w:rPr>
        <w:t>) لدراسة تأثير الميكنة على عمال مناجم الفحم، منظوراً شامل وصالح بقوة لتحليل هذا التحول الرقمي المعاصر، تؤكد هذه النظرية أن الأداء التنظيمي الفعال هو نتيجة حتمية للتوازن والتحسين المشترك بين الأنظمة الفرعية الاجتماعية (بما تشمله من أفراد، ثقافة، معتقدات، وقيادة) والأنظمة الفرعية التقنية (الأدوات، النظم الخوارزمية، والتكنولوجيا) (</w:t>
      </w:r>
      <w:r w:rsidRPr="001A2249">
        <w:rPr>
          <w:rFonts w:ascii="Sakkal Majalla" w:eastAsia="Times New Roman" w:hAnsi="Sakkal Majalla" w:cs="Sakkal Majalla"/>
          <w:color w:val="1F1F1F"/>
          <w:sz w:val="24"/>
          <w:szCs w:val="24"/>
          <w:bdr w:val="none" w:sz="0" w:space="0" w:color="auto" w:frame="1"/>
          <w:lang w:eastAsia="en-GB"/>
        </w:rPr>
        <w:t>Dwivedi et al., 2021</w:t>
      </w:r>
      <w:r w:rsidRPr="001A2249">
        <w:rPr>
          <w:rFonts w:ascii="Sakkal Majalla" w:eastAsia="Times New Roman" w:hAnsi="Sakkal Majalla" w:cs="Sakkal Majalla"/>
          <w:color w:val="1F1F1F"/>
          <w:sz w:val="24"/>
          <w:szCs w:val="24"/>
          <w:bdr w:val="none" w:sz="0" w:space="0" w:color="auto" w:frame="1"/>
          <w:rtl/>
          <w:lang w:eastAsia="en-GB"/>
        </w:rPr>
        <w:t>)، يمكن تفصيل أبعاد التطبيقات الإدارية للذكاء الاصطناعي في المحاور الرئيسية التالية:</w:t>
      </w:r>
    </w:p>
    <w:p w14:paraId="535254D5"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p>
    <w:p w14:paraId="188D4F84"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73" w:name="_Toc225011856"/>
      <w:bookmarkStart w:id="74" w:name="_Toc225012182"/>
      <w:r w:rsidRPr="001A2249">
        <w:rPr>
          <w:rFonts w:ascii="Sakkal Majalla" w:eastAsia="Times New Roman" w:hAnsi="Sakkal Majalla" w:cs="Sakkal Majalla"/>
          <w:b/>
          <w:bCs/>
          <w:color w:val="1F1F1F"/>
          <w:sz w:val="36"/>
          <w:szCs w:val="36"/>
          <w:rtl/>
          <w:lang w:eastAsia="en-GB"/>
        </w:rPr>
        <w:t>1. البعد التقني والتشغيلي</w:t>
      </w:r>
      <w:bookmarkEnd w:id="73"/>
      <w:bookmarkEnd w:id="74"/>
      <w:r w:rsidRPr="001A2249">
        <w:rPr>
          <w:rFonts w:ascii="Sakkal Majalla" w:eastAsia="Times New Roman" w:hAnsi="Sakkal Majalla" w:cs="Sakkal Majalla"/>
          <w:b/>
          <w:bCs/>
          <w:color w:val="1F1F1F"/>
          <w:sz w:val="36"/>
          <w:szCs w:val="36"/>
          <w:rtl/>
          <w:lang w:eastAsia="en-GB"/>
        </w:rPr>
        <w:t xml:space="preserve"> </w:t>
      </w:r>
    </w:p>
    <w:p w14:paraId="00303028"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bdr w:val="none" w:sz="0" w:space="0" w:color="auto" w:frame="1"/>
          <w:rtl/>
          <w:lang w:eastAsia="en-GB"/>
        </w:rPr>
      </w:pPr>
      <w:r w:rsidRPr="001A2249">
        <w:rPr>
          <w:rFonts w:ascii="Sakkal Majalla" w:eastAsia="Times New Roman" w:hAnsi="Sakkal Majalla" w:cs="Sakkal Majalla"/>
          <w:color w:val="1F1F1F"/>
          <w:sz w:val="24"/>
          <w:szCs w:val="24"/>
          <w:bdr w:val="none" w:sz="0" w:space="0" w:color="auto" w:frame="1"/>
          <w:rtl/>
          <w:lang w:eastAsia="en-GB"/>
        </w:rPr>
        <w:t>يتعلق هذا البعد بالقدرات، والأدوات، والآثار المباشرة للأنظمة الذكية داخل تدفقات العمل الإدارية اليومية، يشمل ذلك الاستخدام المكثف للذكاء الاصطناعي لأتمتة المهام الروتينية المعرفية والعمليات التجارية المعقدة، مما يعزز الإنتاجية والكفاءة بشكل كبير ويقلل من الأخطاء البشرية القاتلة (</w:t>
      </w:r>
      <w:r w:rsidRPr="001A2249">
        <w:rPr>
          <w:rFonts w:ascii="Sakkal Majalla" w:eastAsia="Times New Roman" w:hAnsi="Sakkal Majalla" w:cs="Sakkal Majalla"/>
          <w:color w:val="1F1F1F"/>
          <w:sz w:val="24"/>
          <w:szCs w:val="24"/>
          <w:bdr w:val="none" w:sz="0" w:space="0" w:color="auto" w:frame="1"/>
          <w:lang w:eastAsia="en-GB"/>
        </w:rPr>
        <w:t>Jane Njuru, 2024</w:t>
      </w:r>
      <w:r w:rsidRPr="001A2249">
        <w:rPr>
          <w:rFonts w:ascii="Sakkal Majalla" w:eastAsia="Times New Roman" w:hAnsi="Sakkal Majalla" w:cs="Sakkal Majalla"/>
          <w:color w:val="1F1F1F"/>
          <w:sz w:val="24"/>
          <w:szCs w:val="24"/>
          <w:bdr w:val="none" w:sz="0" w:space="0" w:color="auto" w:frame="1"/>
          <w:rtl/>
          <w:lang w:eastAsia="en-GB"/>
        </w:rPr>
        <w:t>). ويتجلى هذا البعد في تطبيق أنظمة الأتمتة الوكيلة (</w:t>
      </w:r>
      <w:r w:rsidRPr="001A2249">
        <w:rPr>
          <w:rFonts w:ascii="Sakkal Majalla" w:eastAsia="Times New Roman" w:hAnsi="Sakkal Majalla" w:cs="Sakkal Majalla"/>
          <w:color w:val="1F1F1F"/>
          <w:sz w:val="24"/>
          <w:szCs w:val="24"/>
          <w:bdr w:val="none" w:sz="0" w:space="0" w:color="auto" w:frame="1"/>
          <w:lang w:eastAsia="en-GB"/>
        </w:rPr>
        <w:t>Agentic AI</w:t>
      </w:r>
      <w:r w:rsidRPr="001A2249">
        <w:rPr>
          <w:rFonts w:ascii="Sakkal Majalla" w:eastAsia="Times New Roman" w:hAnsi="Sakkal Majalla" w:cs="Sakkal Majalla"/>
          <w:color w:val="1F1F1F"/>
          <w:sz w:val="24"/>
          <w:szCs w:val="24"/>
          <w:bdr w:val="none" w:sz="0" w:space="0" w:color="auto" w:frame="1"/>
          <w:rtl/>
          <w:lang w:eastAsia="en-GB"/>
        </w:rPr>
        <w:t>) القادرة على المراقبة المستمرة للبنية التحتية التقنية للمؤسسة، وتحديث الأنظمة بصورة آلية لتجنب الثغرات الأمنية والانقطاعات المربكة، وصولاً إلى إدارة خدمات تكنولوجيا المعلومات (</w:t>
      </w:r>
      <w:r w:rsidRPr="001A2249">
        <w:rPr>
          <w:rFonts w:ascii="Sakkal Majalla" w:eastAsia="Times New Roman" w:hAnsi="Sakkal Majalla" w:cs="Sakkal Majalla"/>
          <w:color w:val="1F1F1F"/>
          <w:sz w:val="24"/>
          <w:szCs w:val="24"/>
          <w:bdr w:val="none" w:sz="0" w:space="0" w:color="auto" w:frame="1"/>
          <w:lang w:eastAsia="en-GB"/>
        </w:rPr>
        <w:t>ITSM</w:t>
      </w:r>
      <w:r w:rsidRPr="001A2249">
        <w:rPr>
          <w:rFonts w:ascii="Sakkal Majalla" w:eastAsia="Times New Roman" w:hAnsi="Sakkal Majalla" w:cs="Sakkal Majalla"/>
          <w:color w:val="1F1F1F"/>
          <w:sz w:val="24"/>
          <w:szCs w:val="24"/>
          <w:bdr w:val="none" w:sz="0" w:space="0" w:color="auto" w:frame="1"/>
          <w:rtl/>
          <w:lang w:eastAsia="en-GB"/>
        </w:rPr>
        <w:t>) عبر أتمتة أنظمة الدعم والتذاكر بذكاء يدرك السياق الموقفّي بدقة (</w:t>
      </w:r>
      <w:r w:rsidRPr="001A2249">
        <w:rPr>
          <w:rFonts w:ascii="Sakkal Majalla" w:eastAsia="Times New Roman" w:hAnsi="Sakkal Majalla" w:cs="Sakkal Majalla"/>
          <w:color w:val="1F1F1F"/>
          <w:sz w:val="24"/>
          <w:szCs w:val="24"/>
          <w:bdr w:val="none" w:sz="0" w:space="0" w:color="auto" w:frame="1"/>
          <w:lang w:eastAsia="en-GB"/>
        </w:rPr>
        <w:t>Nazzal, H. H, 2025</w:t>
      </w:r>
      <w:r w:rsidRPr="001A2249">
        <w:rPr>
          <w:rFonts w:ascii="Sakkal Majalla" w:eastAsia="Times New Roman" w:hAnsi="Sakkal Majalla" w:cs="Sakkal Majalla"/>
          <w:color w:val="1F1F1F"/>
          <w:sz w:val="24"/>
          <w:szCs w:val="24"/>
          <w:bdr w:val="none" w:sz="0" w:space="0" w:color="auto" w:frame="1"/>
          <w:rtl/>
          <w:lang w:eastAsia="en-GB"/>
        </w:rPr>
        <w:t>). يحمل هذا البعد التقني تحديات مضمنة خطيرة تتعلق بتصميم الخوارزميات بحد ذاتها، وما قد تحمله من أخطاء أو تحيزات كامنة مبنية على البيانات المدخلة، وهو ما يفرض على الإدارات المعاصرة إجراء مراجعات دورية لضمان دقة ونزاهة الخوارزميات المعتمدة (</w:t>
      </w:r>
      <w:r w:rsidRPr="001A2249">
        <w:rPr>
          <w:rFonts w:ascii="Sakkal Majalla" w:eastAsia="Times New Roman" w:hAnsi="Sakkal Majalla" w:cs="Sakkal Majalla"/>
          <w:color w:val="1F1F1F"/>
          <w:sz w:val="24"/>
          <w:szCs w:val="24"/>
          <w:bdr w:val="none" w:sz="0" w:space="0" w:color="auto" w:frame="1"/>
          <w:lang w:eastAsia="en-GB"/>
        </w:rPr>
        <w:t>SAP, 2025; Al-Fazari, A. K</w:t>
      </w:r>
      <w:r w:rsidRPr="001A2249">
        <w:rPr>
          <w:rFonts w:ascii="Sakkal Majalla" w:eastAsia="Times New Roman" w:hAnsi="Sakkal Majalla" w:cs="Sakkal Majalla"/>
          <w:color w:val="1F1F1F"/>
          <w:sz w:val="24"/>
          <w:szCs w:val="24"/>
          <w:bdr w:val="none" w:sz="0" w:space="0" w:color="auto" w:frame="1"/>
          <w:rtl/>
          <w:lang w:eastAsia="en-GB"/>
        </w:rPr>
        <w:t xml:space="preserve">., &amp; </w:t>
      </w:r>
      <w:r w:rsidRPr="001A2249">
        <w:rPr>
          <w:rFonts w:ascii="Sakkal Majalla" w:eastAsia="Times New Roman" w:hAnsi="Sakkal Majalla" w:cs="Sakkal Majalla"/>
          <w:color w:val="1F1F1F"/>
          <w:sz w:val="24"/>
          <w:szCs w:val="24"/>
          <w:bdr w:val="none" w:sz="0" w:space="0" w:color="auto" w:frame="1"/>
          <w:lang w:eastAsia="en-GB"/>
        </w:rPr>
        <w:t>Al-Shawi, A., 2024</w:t>
      </w:r>
      <w:r w:rsidRPr="001A2249">
        <w:rPr>
          <w:rFonts w:ascii="Sakkal Majalla" w:eastAsia="Times New Roman" w:hAnsi="Sakkal Majalla" w:cs="Sakkal Majalla"/>
          <w:color w:val="1F1F1F"/>
          <w:sz w:val="24"/>
          <w:szCs w:val="24"/>
          <w:bdr w:val="none" w:sz="0" w:space="0" w:color="auto" w:frame="1"/>
          <w:rtl/>
          <w:lang w:eastAsia="en-GB"/>
        </w:rPr>
        <w:t>).</w:t>
      </w:r>
    </w:p>
    <w:p w14:paraId="53B420A8"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p>
    <w:p w14:paraId="4055BABA"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75" w:name="_Toc225011857"/>
      <w:bookmarkStart w:id="76" w:name="_Toc225012183"/>
      <w:r w:rsidRPr="001A2249">
        <w:rPr>
          <w:rFonts w:ascii="Sakkal Majalla" w:eastAsia="Times New Roman" w:hAnsi="Sakkal Majalla" w:cs="Sakkal Majalla"/>
          <w:b/>
          <w:bCs/>
          <w:color w:val="1F1F1F"/>
          <w:sz w:val="36"/>
          <w:szCs w:val="36"/>
          <w:rtl/>
          <w:lang w:eastAsia="en-GB"/>
        </w:rPr>
        <w:t>2. البعد التنظيمي والثقافي</w:t>
      </w:r>
      <w:bookmarkEnd w:id="75"/>
      <w:bookmarkEnd w:id="76"/>
      <w:r w:rsidRPr="001A2249">
        <w:rPr>
          <w:rFonts w:ascii="Sakkal Majalla" w:eastAsia="Times New Roman" w:hAnsi="Sakkal Majalla" w:cs="Sakkal Majalla"/>
          <w:b/>
          <w:bCs/>
          <w:color w:val="1F1F1F"/>
          <w:sz w:val="36"/>
          <w:szCs w:val="36"/>
          <w:rtl/>
          <w:lang w:eastAsia="en-GB"/>
        </w:rPr>
        <w:t xml:space="preserve"> </w:t>
      </w:r>
    </w:p>
    <w:p w14:paraId="33E956CD"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يتجاوز تأثير الذكاء الاصطناعي حدود الجانب التقني البحت ليلامس، بل ويهز، الهياكل الإدارية والثقافة المؤسسية المستقرة،  وتعمل الثقافة التنظيمية في هذا السياق، وفقاً للأدبيات الإدارية، على ثلاثة مستويات مترابطة: المصنوعات (الهياكل والعمليات المرئية)، والقيم المتبناة (التي تصرح بها القيادة)، والافتراضات الأساسية (المعتقدات اللاواعية المتأصلة في سلوك الموظفين يؤدي دمج الذكاء الاصطناعي إلى فرض تحول ثقافي حتمي يعزز الابتكار والمرونة، ويطالب بتغيير جذري في أدوار الموظفين؛ حيث ينتقلون من منفذين لمهام روتينية إلى مشرفين وصناع قرار يمتلكون أدوات ذكية خارقة.</w:t>
      </w:r>
    </w:p>
    <w:p w14:paraId="19B3B929"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lastRenderedPageBreak/>
        <w:t>أن هذا البعد التنظيمي يشهد تحديات سيكولوجية ومؤسسية تتمثل في مقاومة الموظفين بشراسة لجهود التغيير خوفاً من تقادم مهاراتهم التاريخية أو فقدان وظائفهم لصالح الآلة. مما يستوجب تفعيل ممارسات متقدمة في إدارة التغيير (</w:t>
      </w:r>
      <w:r w:rsidRPr="001A2249">
        <w:rPr>
          <w:rFonts w:ascii="Sakkal Majalla" w:eastAsia="Times New Roman" w:hAnsi="Sakkal Majalla" w:cs="Sakkal Majalla"/>
          <w:color w:val="1F1F1F"/>
          <w:sz w:val="24"/>
          <w:szCs w:val="24"/>
          <w:bdr w:val="none" w:sz="0" w:space="0" w:color="auto" w:frame="1"/>
          <w:lang w:eastAsia="en-GB"/>
        </w:rPr>
        <w:t>Change Management</w:t>
      </w:r>
      <w:r w:rsidRPr="001A2249">
        <w:rPr>
          <w:rFonts w:ascii="Sakkal Majalla" w:eastAsia="Times New Roman" w:hAnsi="Sakkal Majalla" w:cs="Sakkal Majalla"/>
          <w:color w:val="1F1F1F"/>
          <w:sz w:val="24"/>
          <w:szCs w:val="24"/>
          <w:bdr w:val="none" w:sz="0" w:space="0" w:color="auto" w:frame="1"/>
          <w:rtl/>
          <w:lang w:eastAsia="en-GB"/>
        </w:rPr>
        <w:t>) ووجود قيادة فعالة تتمتع بالشفافية لضمان المواءمة الثقافية وتجاوز عقبات التنفيذ</w:t>
      </w:r>
      <w:r w:rsidRPr="001A2249">
        <w:rPr>
          <w:rFonts w:ascii="Sakkal Majalla" w:eastAsia="Times New Roman" w:hAnsi="Sakkal Majalla" w:cs="Sakkal Majalla"/>
          <w:color w:val="1F1F1F"/>
          <w:sz w:val="24"/>
          <w:szCs w:val="24"/>
          <w:bdr w:val="none" w:sz="0" w:space="0" w:color="auto" w:frame="1"/>
          <w:lang w:eastAsia="en-GB"/>
        </w:rPr>
        <w:t xml:space="preserve"> )  </w:t>
      </w:r>
      <w:r w:rsidRPr="001A2249">
        <w:rPr>
          <w:rFonts w:ascii="Sakkal Majalla" w:eastAsia="Times New Roman" w:hAnsi="Sakkal Majalla" w:cs="Sakkal Majalla"/>
          <w:color w:val="1F1F1F"/>
          <w:sz w:val="24"/>
          <w:szCs w:val="24"/>
          <w:bdr w:val="none" w:sz="0" w:space="0" w:color="auto" w:frame="1"/>
          <w:rtl/>
          <w:lang w:eastAsia="en-GB"/>
        </w:rPr>
        <w:t xml:space="preserve"> </w:t>
      </w:r>
      <w:r w:rsidRPr="001A2249">
        <w:rPr>
          <w:rFonts w:ascii="Sakkal Majalla" w:eastAsia="Times New Roman" w:hAnsi="Sakkal Majalla" w:cs="Sakkal Majalla"/>
          <w:color w:val="1F1F1F"/>
          <w:sz w:val="24"/>
          <w:szCs w:val="24"/>
          <w:bdr w:val="none" w:sz="0" w:space="0" w:color="auto" w:frame="1"/>
          <w:lang w:eastAsia="en-GB"/>
        </w:rPr>
        <w:t xml:space="preserve"> ( Al-Fazari, A. K., &amp; Al-Shawi, A., 2024</w:t>
      </w:r>
    </w:p>
    <w:p w14:paraId="1ED326B3"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ينطوي البعد التنظيمي على خطر محتمل يتمثل في إعادة صياغة هياكل السلطة وخلق أنواع جديدة من عدم المساواة في مكان العمل،  يؤدي الذكاء الاصطناعي إلى "إعادة إنتاج التحيزات المجتمعية" إذا لم يُدار بحكمة. فالموظفون الذين يمتلكون الأطر المعرفية  المناسبة للثقة بالذكاء الاصطناعي واستخدامه بفاعلية سيكون لديهم ميزة تنافسية وفرص وظيفية وترقيات أفضل بكثير من أولئك الذين يعجزون عن التكيف،هذا التفاوت يخلق تفرقة طبقية وعائقاً علائقياً وتنظيمياً داخل الشركة يجب على إدارات الموارد البشرية والقيادات معالجته بصرامة عبر برامج تدريب وتأهيل شاملة تضمن الانتقال العادل للجميع (</w:t>
      </w:r>
      <w:r w:rsidRPr="001A2249">
        <w:rPr>
          <w:rFonts w:ascii="Sakkal Majalla" w:eastAsia="Times New Roman" w:hAnsi="Sakkal Majalla" w:cs="Sakkal Majalla"/>
          <w:color w:val="1F1F1F"/>
          <w:sz w:val="24"/>
          <w:szCs w:val="24"/>
          <w:bdr w:val="none" w:sz="0" w:space="0" w:color="auto" w:frame="1"/>
          <w:lang w:eastAsia="en-GB"/>
        </w:rPr>
        <w:t>Arvind Karunakaran, 2023</w:t>
      </w:r>
      <w:r w:rsidRPr="001A2249">
        <w:rPr>
          <w:rFonts w:ascii="Sakkal Majalla" w:eastAsia="Times New Roman" w:hAnsi="Sakkal Majalla" w:cs="Sakkal Majalla"/>
          <w:color w:val="1F1F1F"/>
          <w:sz w:val="24"/>
          <w:szCs w:val="24"/>
          <w:bdr w:val="none" w:sz="0" w:space="0" w:color="auto" w:frame="1"/>
          <w:rtl/>
          <w:lang w:eastAsia="en-GB"/>
        </w:rPr>
        <w:t>).</w:t>
      </w:r>
    </w:p>
    <w:p w14:paraId="25805B79"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77" w:name="_Toc225011858"/>
      <w:bookmarkStart w:id="78" w:name="_Toc225012184"/>
      <w:r w:rsidRPr="001A2249">
        <w:rPr>
          <w:rFonts w:ascii="Sakkal Majalla" w:eastAsia="Times New Roman" w:hAnsi="Sakkal Majalla" w:cs="Sakkal Majalla"/>
          <w:b/>
          <w:bCs/>
          <w:color w:val="1F1F1F"/>
          <w:sz w:val="36"/>
          <w:szCs w:val="36"/>
          <w:rtl/>
          <w:lang w:eastAsia="en-GB"/>
        </w:rPr>
        <w:t>3. البعد الاستراتيجي والقيادي</w:t>
      </w:r>
      <w:bookmarkEnd w:id="77"/>
      <w:bookmarkEnd w:id="78"/>
      <w:r w:rsidRPr="001A2249">
        <w:rPr>
          <w:rFonts w:ascii="Sakkal Majalla" w:eastAsia="Times New Roman" w:hAnsi="Sakkal Majalla" w:cs="Sakkal Majalla"/>
          <w:b/>
          <w:bCs/>
          <w:color w:val="1F1F1F"/>
          <w:sz w:val="36"/>
          <w:szCs w:val="36"/>
          <w:rtl/>
          <w:lang w:eastAsia="en-GB"/>
        </w:rPr>
        <w:t xml:space="preserve"> </w:t>
      </w:r>
    </w:p>
    <w:p w14:paraId="4841FE82"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يمثل هذا البعد مستوى النضج القيادي وقدرة الإدارة العليا على توظيف الذكاء الاصطناعي لخدمة التوجه طويل الأمد للمنظمة، وليس فقط تكتيكاً لخفض التكاليف. فبدلاً من التركيز حصراً على الفعالية التقنية الآنية، يتم التأكيد على الأهمية الاستراتيجية للذكاء الاصطناعي في تشكيل الحوكمة، والأخلاقيات، والتنافسية طويلة الأجل للمؤسسة (</w:t>
      </w:r>
      <w:r w:rsidRPr="001A2249">
        <w:rPr>
          <w:rFonts w:ascii="Sakkal Majalla" w:eastAsia="Times New Roman" w:hAnsi="Sakkal Majalla" w:cs="Sakkal Majalla"/>
          <w:color w:val="1F1F1F"/>
          <w:sz w:val="24"/>
          <w:szCs w:val="24"/>
          <w:bdr w:val="none" w:sz="0" w:space="0" w:color="auto" w:frame="1"/>
          <w:lang w:eastAsia="en-GB"/>
        </w:rPr>
        <w:t>Dwivedi et al., 2021</w:t>
      </w:r>
      <w:r w:rsidRPr="001A2249">
        <w:rPr>
          <w:rFonts w:ascii="Sakkal Majalla" w:eastAsia="Times New Roman" w:hAnsi="Sakkal Majalla" w:cs="Sakkal Majalla"/>
          <w:color w:val="1F1F1F"/>
          <w:sz w:val="24"/>
          <w:szCs w:val="24"/>
          <w:bdr w:val="none" w:sz="0" w:space="0" w:color="auto" w:frame="1"/>
          <w:rtl/>
          <w:lang w:eastAsia="en-GB"/>
        </w:rPr>
        <w:t>).</w:t>
      </w:r>
    </w:p>
    <w:p w14:paraId="26CD9AFE"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bdr w:val="none" w:sz="0" w:space="0" w:color="auto" w:frame="1"/>
          <w:rtl/>
          <w:lang w:eastAsia="en-GB"/>
        </w:rPr>
      </w:pPr>
      <w:r w:rsidRPr="001A2249">
        <w:rPr>
          <w:rFonts w:ascii="Sakkal Majalla" w:eastAsia="Times New Roman" w:hAnsi="Sakkal Majalla" w:cs="Sakkal Majalla"/>
          <w:color w:val="1F1F1F"/>
          <w:sz w:val="24"/>
          <w:szCs w:val="24"/>
          <w:bdr w:val="none" w:sz="0" w:space="0" w:color="auto" w:frame="1"/>
          <w:rtl/>
          <w:lang w:eastAsia="en-GB"/>
        </w:rPr>
        <w:t>وفقاً للنموذج المفاهيمي (</w:t>
      </w:r>
      <w:r w:rsidRPr="001A2249">
        <w:rPr>
          <w:rFonts w:ascii="Sakkal Majalla" w:eastAsia="Times New Roman" w:hAnsi="Sakkal Majalla" w:cs="Sakkal Majalla"/>
          <w:color w:val="1F1F1F"/>
          <w:sz w:val="24"/>
          <w:szCs w:val="24"/>
          <w:bdr w:val="none" w:sz="0" w:space="0" w:color="auto" w:frame="1"/>
          <w:lang w:eastAsia="en-GB"/>
        </w:rPr>
        <w:t>AIbSTM</w:t>
      </w:r>
      <w:r w:rsidRPr="001A2249">
        <w:rPr>
          <w:rFonts w:ascii="Sakkal Majalla" w:eastAsia="Times New Roman" w:hAnsi="Sakkal Majalla" w:cs="Sakkal Majalla"/>
          <w:color w:val="1F1F1F"/>
          <w:sz w:val="24"/>
          <w:szCs w:val="24"/>
          <w:bdr w:val="none" w:sz="0" w:space="0" w:color="auto" w:frame="1"/>
          <w:rtl/>
          <w:lang w:eastAsia="en-GB"/>
        </w:rPr>
        <w:t>) المتعلق بإدارة التكنولوجيا الاستراتيجية، يلعب الذكاء الاصطناعي دوراً تحويلياً في الإدارة الاستراتيجية من خلال الاعتماد على نظرية "المنظور القائم على الموارد" (</w:t>
      </w:r>
      <w:r w:rsidRPr="001A2249">
        <w:rPr>
          <w:rFonts w:ascii="Sakkal Majalla" w:eastAsia="Times New Roman" w:hAnsi="Sakkal Majalla" w:cs="Sakkal Majalla"/>
          <w:color w:val="1F1F1F"/>
          <w:sz w:val="24"/>
          <w:szCs w:val="24"/>
          <w:bdr w:val="none" w:sz="0" w:space="0" w:color="auto" w:frame="1"/>
          <w:lang w:eastAsia="en-GB"/>
        </w:rPr>
        <w:t>Resource-Based View - RBV</w:t>
      </w:r>
      <w:r w:rsidRPr="001A2249">
        <w:rPr>
          <w:rFonts w:ascii="Sakkal Majalla" w:eastAsia="Times New Roman" w:hAnsi="Sakkal Majalla" w:cs="Sakkal Majalla"/>
          <w:color w:val="1F1F1F"/>
          <w:sz w:val="24"/>
          <w:szCs w:val="24"/>
          <w:bdr w:val="none" w:sz="0" w:space="0" w:color="auto" w:frame="1"/>
          <w:rtl/>
          <w:lang w:eastAsia="en-GB"/>
        </w:rPr>
        <w:t>)،  في هذا البعد الاستراتيجي المعمق، تعتبر أصول المنظمة من الأنظمة البيئية للبيانات الاحتكارية (التي يصعب تقليدها)، والمواهب البشرية المتخصصة في التفاعل مع الذكاء الاصطناعي، وقدرات الحوكمة التنظيمية القوية، بمثابة موارد تنافسية حاسمة تضمن نجاح المنظمة واحتكارها لقطاعها السوقي. يتكامل الذكاء الاصطناعي هنا كشريك استراتيجي في مجالس الإدارة، مما يتطلب توازناً دقيقاً بين القدرة التكنولوجية الجبارة للآلة والقيم الإنسانية لتجنب الانحرافات الاستراتيجية الخطيرة (</w:t>
      </w:r>
      <w:r w:rsidRPr="001A2249">
        <w:rPr>
          <w:rFonts w:ascii="Sakkal Majalla" w:eastAsia="Times New Roman" w:hAnsi="Sakkal Majalla" w:cs="Sakkal Majalla"/>
          <w:color w:val="1F1F1F"/>
          <w:sz w:val="24"/>
          <w:szCs w:val="24"/>
          <w:bdr w:val="none" w:sz="0" w:space="0" w:color="auto" w:frame="1"/>
          <w:lang w:eastAsia="en-GB"/>
        </w:rPr>
        <w:t>Fascinari &amp;, 2025; Dwivedi et al., 2021</w:t>
      </w:r>
      <w:r w:rsidRPr="001A2249">
        <w:rPr>
          <w:rFonts w:ascii="Sakkal Majalla" w:eastAsia="Times New Roman" w:hAnsi="Sakkal Majalla" w:cs="Sakkal Majalla"/>
          <w:color w:val="1F1F1F"/>
          <w:sz w:val="24"/>
          <w:szCs w:val="24"/>
          <w:bdr w:val="none" w:sz="0" w:space="0" w:color="auto" w:frame="1"/>
          <w:rtl/>
          <w:lang w:eastAsia="en-GB"/>
        </w:rPr>
        <w:t>)</w:t>
      </w:r>
    </w:p>
    <w:p w14:paraId="38BFCCFA"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p>
    <w:p w14:paraId="31277055"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79" w:name="_Toc225011859"/>
      <w:bookmarkStart w:id="80" w:name="_Toc225012185"/>
      <w:r w:rsidRPr="001A2249">
        <w:rPr>
          <w:rFonts w:ascii="Sakkal Majalla" w:eastAsia="Times New Roman" w:hAnsi="Sakkal Majalla" w:cs="Sakkal Majalla"/>
          <w:b/>
          <w:bCs/>
          <w:color w:val="1F1F1F"/>
          <w:sz w:val="36"/>
          <w:szCs w:val="36"/>
          <w:rtl/>
          <w:lang w:eastAsia="en-GB"/>
        </w:rPr>
        <w:t>4. البعد الأخلاقي، القانوني، والتشريعي</w:t>
      </w:r>
      <w:bookmarkEnd w:id="79"/>
      <w:bookmarkEnd w:id="80"/>
      <w:r w:rsidRPr="001A2249">
        <w:rPr>
          <w:rFonts w:ascii="Sakkal Majalla" w:eastAsia="Times New Roman" w:hAnsi="Sakkal Majalla" w:cs="Sakkal Majalla"/>
          <w:b/>
          <w:bCs/>
          <w:color w:val="1F1F1F"/>
          <w:sz w:val="36"/>
          <w:szCs w:val="36"/>
          <w:rtl/>
          <w:lang w:eastAsia="en-GB"/>
        </w:rPr>
        <w:t xml:space="preserve"> </w:t>
      </w:r>
    </w:p>
    <w:p w14:paraId="510D3ABB"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مع تصاعد قوة وتغلغل الذكاء الاصطناعي في جميع مفاصل اتخاذ القرارات الإدارية، يبرز البعد الأخلاقي والقانوني كأحد أكثر الأبعاد تعقيداً وحساسية، يشمل هذا البعد قضايا جوهرية ومثيرة للجدل مثل التحيز الخوارزمي في ممارسات الموارد البشرية والتوظيف، وحوكمة الذكاء الاصطناعي في القطاعين الخاص والحكومي، والمخاطر المتعلقة بانتهاكات حقوق الملكية الفكرية للمحتوى والقرارات التي يولدها الذكاء الاصطناعي دون إسناد دقيق (</w:t>
      </w:r>
      <w:r w:rsidRPr="001A2249">
        <w:rPr>
          <w:rFonts w:ascii="Sakkal Majalla" w:eastAsia="Times New Roman" w:hAnsi="Sakkal Majalla" w:cs="Sakkal Majalla"/>
          <w:color w:val="1F1F1F"/>
          <w:sz w:val="24"/>
          <w:szCs w:val="24"/>
          <w:bdr w:val="none" w:sz="0" w:space="0" w:color="auto" w:frame="1"/>
          <w:lang w:eastAsia="en-GB"/>
        </w:rPr>
        <w:t>EuroMaTech, 2025; MDPI, 2024</w:t>
      </w:r>
      <w:r w:rsidRPr="001A2249">
        <w:rPr>
          <w:rFonts w:ascii="Sakkal Majalla" w:eastAsia="Times New Roman" w:hAnsi="Sakkal Majalla" w:cs="Sakkal Majalla"/>
          <w:color w:val="1F1F1F"/>
          <w:sz w:val="24"/>
          <w:szCs w:val="24"/>
          <w:bdr w:val="none" w:sz="0" w:space="0" w:color="auto" w:frame="1"/>
          <w:rtl/>
          <w:lang w:eastAsia="en-GB"/>
        </w:rPr>
        <w:t>).</w:t>
      </w:r>
    </w:p>
    <w:p w14:paraId="0392E736"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يضاف إلى ذلك مخاوف متصاعدة تتعلق بشفافية الأنظمة وقابليتها للتفسير ، ففي دراسة لافتة للباحثين، تمت الإشارة إلى ما يمكن تسميته بـ "مفارقة القابلية للتفسير"؛ فبينما تصمم أطر الذكاء الاصطناعي القابلة للتفسير (</w:t>
      </w:r>
      <w:r w:rsidRPr="001A2249">
        <w:rPr>
          <w:rFonts w:ascii="Sakkal Majalla" w:eastAsia="Times New Roman" w:hAnsi="Sakkal Majalla" w:cs="Sakkal Majalla"/>
          <w:color w:val="1F1F1F"/>
          <w:sz w:val="24"/>
          <w:szCs w:val="24"/>
          <w:bdr w:val="none" w:sz="0" w:space="0" w:color="auto" w:frame="1"/>
          <w:lang w:eastAsia="en-GB"/>
        </w:rPr>
        <w:t>XAI</w:t>
      </w:r>
      <w:r w:rsidRPr="001A2249">
        <w:rPr>
          <w:rFonts w:ascii="Sakkal Majalla" w:eastAsia="Times New Roman" w:hAnsi="Sakkal Majalla" w:cs="Sakkal Majalla"/>
          <w:color w:val="1F1F1F"/>
          <w:sz w:val="24"/>
          <w:szCs w:val="24"/>
          <w:bdr w:val="none" w:sz="0" w:space="0" w:color="auto" w:frame="1"/>
          <w:rtl/>
          <w:lang w:eastAsia="en-GB"/>
        </w:rPr>
        <w:t xml:space="preserve">) بقصد نبيل لتعزيز الشفافية وبناء الثقة في </w:t>
      </w:r>
      <w:r w:rsidRPr="001A2249">
        <w:rPr>
          <w:rFonts w:ascii="Sakkal Majalla" w:eastAsia="Times New Roman" w:hAnsi="Sakkal Majalla" w:cs="Sakkal Majalla"/>
          <w:color w:val="1F1F1F"/>
          <w:sz w:val="24"/>
          <w:szCs w:val="24"/>
          <w:bdr w:val="none" w:sz="0" w:space="0" w:color="auto" w:frame="1"/>
          <w:rtl/>
          <w:lang w:eastAsia="en-GB"/>
        </w:rPr>
        <w:lastRenderedPageBreak/>
        <w:t>القرارات الإدارية والسريرية من خلال توضيح كيفية وصول الآلة لقرارها، فإنها قد تؤدي بشكل متناقض إلى زيادة "العبء المعرفي"  على المديرين والموظفين. يحدث هذا التدفق المعرفي المفرط خاصة في بيئات العمل عالية الضغط (كالمستشفيات أو غرف التداول المالي) التي تتطلب قرارات إدارية سريعة ورؤى قابلة للتنفيذ الفوري، بدلاً من قراءة تقارير خوارزمية مطولة تشرح الاحتمالات (</w:t>
      </w:r>
      <w:r w:rsidRPr="001A2249">
        <w:rPr>
          <w:rFonts w:ascii="Sakkal Majalla" w:eastAsia="Times New Roman" w:hAnsi="Sakkal Majalla" w:cs="Sakkal Majalla"/>
          <w:color w:val="1F1F1F"/>
          <w:sz w:val="24"/>
          <w:szCs w:val="24"/>
          <w:bdr w:val="none" w:sz="0" w:space="0" w:color="auto" w:frame="1"/>
          <w:lang w:eastAsia="en-GB"/>
        </w:rPr>
        <w:t>Grüning et al., 2024</w:t>
      </w:r>
      <w:r w:rsidRPr="001A2249">
        <w:rPr>
          <w:rFonts w:ascii="Sakkal Majalla" w:eastAsia="Times New Roman" w:hAnsi="Sakkal Majalla" w:cs="Sakkal Majalla"/>
          <w:color w:val="1F1F1F"/>
          <w:sz w:val="24"/>
          <w:szCs w:val="24"/>
          <w:bdr w:val="none" w:sz="0" w:space="0" w:color="auto" w:frame="1"/>
          <w:rtl/>
          <w:lang w:eastAsia="en-GB"/>
        </w:rPr>
        <w:t>).</w:t>
      </w:r>
    </w:p>
    <w:p w14:paraId="35BCBCD6"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bdr w:val="none" w:sz="0" w:space="0" w:color="auto" w:frame="1"/>
          <w:rtl/>
          <w:lang w:eastAsia="en-GB"/>
        </w:rPr>
      </w:pPr>
      <w:r w:rsidRPr="001A2249">
        <w:rPr>
          <w:rFonts w:ascii="Sakkal Majalla" w:eastAsia="Times New Roman" w:hAnsi="Sakkal Majalla" w:cs="Sakkal Majalla"/>
          <w:color w:val="1F1F1F"/>
          <w:sz w:val="24"/>
          <w:szCs w:val="24"/>
          <w:bdr w:val="none" w:sz="0" w:space="0" w:color="auto" w:frame="1"/>
          <w:rtl/>
          <w:lang w:eastAsia="en-GB"/>
        </w:rPr>
        <w:t>كما يتقاطع هذا البعد بعمق مع الجوانب التشريعية والقانونية في العمل الإداري المؤسسي والتنظيمي، مثل استخدام الروبوتات وأنظمة معالجة اللغات في تقديم الدعم في اتخاذ القرارات القضائية أو الفقهية داخل المجالس التشريعية. حيث ينظر إلى استخدام هذه الأنظمة كميسر للبحث وجمع الأدلة لتوفير الوقت والجهد، ولكن مع اشتراط جوهري يتمثل في الاحتفاظ بقرار الحُكم النهائي والإفتاء للعنصر البشري  لضمان تحمل المسؤولية الأخلاقية والقانونية أمام المجتمع (</w:t>
      </w:r>
      <w:r w:rsidRPr="001A2249">
        <w:rPr>
          <w:rFonts w:ascii="Sakkal Majalla" w:eastAsia="Times New Roman" w:hAnsi="Sakkal Majalla" w:cs="Sakkal Majalla"/>
          <w:color w:val="1F1F1F"/>
          <w:sz w:val="24"/>
          <w:szCs w:val="24"/>
          <w:bdr w:val="none" w:sz="0" w:space="0" w:color="auto" w:frame="1"/>
          <w:lang w:eastAsia="en-GB"/>
        </w:rPr>
        <w:t>Naema Ali, 2025; UNODC, 2025; IEFPedia, 2025</w:t>
      </w:r>
      <w:r w:rsidRPr="001A2249">
        <w:rPr>
          <w:rFonts w:ascii="Sakkal Majalla" w:eastAsia="Times New Roman" w:hAnsi="Sakkal Majalla" w:cs="Sakkal Majalla"/>
          <w:color w:val="1F1F1F"/>
          <w:sz w:val="24"/>
          <w:szCs w:val="24"/>
          <w:bdr w:val="none" w:sz="0" w:space="0" w:color="auto" w:frame="1"/>
          <w:rtl/>
          <w:lang w:eastAsia="en-GB"/>
        </w:rPr>
        <w:t>).</w:t>
      </w:r>
    </w:p>
    <w:p w14:paraId="24A53CC1" w14:textId="77777777" w:rsidR="00680E6C" w:rsidRPr="001A2249" w:rsidRDefault="00680E6C" w:rsidP="00F42F39">
      <w:pPr>
        <w:spacing w:after="0" w:line="360" w:lineRule="auto"/>
        <w:jc w:val="center"/>
        <w:rPr>
          <w:rFonts w:ascii="Sakkal Majalla" w:eastAsia="Times New Roman" w:hAnsi="Sakkal Majalla" w:cs="Sakkal Majalla"/>
          <w:b/>
          <w:bCs/>
          <w:color w:val="1F1F1F"/>
          <w:sz w:val="24"/>
          <w:szCs w:val="24"/>
          <w:rtl/>
          <w:lang w:eastAsia="en-GB"/>
        </w:rPr>
      </w:pPr>
      <w:r w:rsidRPr="001A2249">
        <w:rPr>
          <w:rFonts w:ascii="Sakkal Majalla" w:eastAsia="Times New Roman" w:hAnsi="Sakkal Majalla" w:cs="Sakkal Majalla"/>
          <w:b/>
          <w:bCs/>
          <w:color w:val="1F1F1F"/>
          <w:sz w:val="24"/>
          <w:szCs w:val="24"/>
          <w:rtl/>
          <w:lang w:eastAsia="en-GB"/>
        </w:rPr>
        <w:t>جدول رقم (2-2) البعد الأخلاقي، القانوني، والتشريعي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7"/>
        <w:gridCol w:w="3515"/>
        <w:gridCol w:w="3640"/>
      </w:tblGrid>
      <w:tr w:rsidR="00680E6C" w:rsidRPr="001A2249" w14:paraId="03136E8C" w14:textId="77777777" w:rsidTr="00AB5A9F">
        <w:tc>
          <w:tcPr>
            <w:tcW w:w="0" w:type="auto"/>
            <w:hideMark/>
          </w:tcPr>
          <w:p w14:paraId="721877E0"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البعد الإداري لتحول الذكاء الاصطناعي</w:t>
            </w:r>
          </w:p>
        </w:tc>
        <w:tc>
          <w:tcPr>
            <w:tcW w:w="0" w:type="auto"/>
            <w:hideMark/>
          </w:tcPr>
          <w:p w14:paraId="2FBBBC52"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نطاق التأثير المؤسسي الرئيسي</w:t>
            </w:r>
          </w:p>
        </w:tc>
        <w:tc>
          <w:tcPr>
            <w:tcW w:w="0" w:type="auto"/>
            <w:hideMark/>
          </w:tcPr>
          <w:p w14:paraId="503457A6"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أبرز التحديات والاعتبارات النظرية والعملية</w:t>
            </w:r>
          </w:p>
        </w:tc>
      </w:tr>
      <w:tr w:rsidR="00680E6C" w:rsidRPr="001A2249" w14:paraId="63EE5F4A" w14:textId="77777777" w:rsidTr="00AB5A9F">
        <w:tc>
          <w:tcPr>
            <w:tcW w:w="0" w:type="auto"/>
            <w:hideMark/>
          </w:tcPr>
          <w:p w14:paraId="1B84B246"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البعد التقني والتشغيلي</w:t>
            </w:r>
          </w:p>
        </w:tc>
        <w:tc>
          <w:tcPr>
            <w:tcW w:w="0" w:type="auto"/>
            <w:hideMark/>
          </w:tcPr>
          <w:p w14:paraId="4CB7F0DC"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أتمتة تدفقات العمل المعرفية، تحسين تحليل البيانات الفائقة، تقليل الأخطاء التشغيلية، التكامل النظامي.</w:t>
            </w:r>
          </w:p>
        </w:tc>
        <w:tc>
          <w:tcPr>
            <w:tcW w:w="0" w:type="auto"/>
            <w:hideMark/>
          </w:tcPr>
          <w:p w14:paraId="47A01910"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جودة البيانات المدخلة، التحديث المستمر للنماذج، تكلفة صيانة النماذج الخوارزمية الثقيلة.</w:t>
            </w:r>
          </w:p>
        </w:tc>
      </w:tr>
      <w:tr w:rsidR="00680E6C" w:rsidRPr="001A2249" w14:paraId="578E126F" w14:textId="77777777" w:rsidTr="00AB5A9F">
        <w:tc>
          <w:tcPr>
            <w:tcW w:w="0" w:type="auto"/>
            <w:hideMark/>
          </w:tcPr>
          <w:p w14:paraId="4ACA89FA"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البعد التنظيمي والثقافي</w:t>
            </w:r>
          </w:p>
        </w:tc>
        <w:tc>
          <w:tcPr>
            <w:tcW w:w="0" w:type="auto"/>
            <w:hideMark/>
          </w:tcPr>
          <w:p w14:paraId="571C0B78"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إعادة هيكلة سلطات القرار، إدارة مقاومة التغيير، جودة الحياة الوظيفية، الابتكار المؤسسي المستدام.</w:t>
            </w:r>
          </w:p>
        </w:tc>
        <w:tc>
          <w:tcPr>
            <w:tcW w:w="0" w:type="auto"/>
            <w:hideMark/>
          </w:tcPr>
          <w:p w14:paraId="69F0D7A7"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فجوة المهارات التقنية، إعادة إنتاج التحيز المجتمعي والتفاوت الطبقي الوظيفي (</w:t>
            </w:r>
            <w:r w:rsidRPr="001A2249">
              <w:rPr>
                <w:rFonts w:ascii="Sakkal Majalla" w:eastAsia="Times New Roman" w:hAnsi="Sakkal Majalla" w:cs="Sakkal Majalla"/>
                <w:color w:val="1F1F1F"/>
                <w:sz w:val="24"/>
                <w:szCs w:val="24"/>
                <w:bdr w:val="none" w:sz="0" w:space="0" w:color="auto" w:frame="1"/>
                <w:lang w:eastAsia="en-GB"/>
              </w:rPr>
              <w:t>Inequality</w:t>
            </w:r>
            <w:r w:rsidRPr="001A2249">
              <w:rPr>
                <w:rFonts w:ascii="Sakkal Majalla" w:eastAsia="Times New Roman" w:hAnsi="Sakkal Majalla" w:cs="Sakkal Majalla"/>
                <w:color w:val="1F1F1F"/>
                <w:sz w:val="24"/>
                <w:szCs w:val="24"/>
                <w:bdr w:val="none" w:sz="0" w:space="0" w:color="auto" w:frame="1"/>
                <w:rtl/>
                <w:lang w:eastAsia="en-GB"/>
              </w:rPr>
              <w:t>)، الاغتراب الوظيفي.</w:t>
            </w:r>
          </w:p>
        </w:tc>
      </w:tr>
      <w:tr w:rsidR="00680E6C" w:rsidRPr="001A2249" w14:paraId="08F16F22" w14:textId="77777777" w:rsidTr="00AB5A9F">
        <w:tc>
          <w:tcPr>
            <w:tcW w:w="0" w:type="auto"/>
            <w:hideMark/>
          </w:tcPr>
          <w:p w14:paraId="00661454"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البعد الاستراتيجي والقيادي</w:t>
            </w:r>
          </w:p>
        </w:tc>
        <w:tc>
          <w:tcPr>
            <w:tcW w:w="0" w:type="auto"/>
            <w:hideMark/>
          </w:tcPr>
          <w:p w14:paraId="6726927C"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التخطيط طويل الأجل، تعزيز الميزة التنافسية (</w:t>
            </w:r>
            <w:r w:rsidRPr="001A2249">
              <w:rPr>
                <w:rFonts w:ascii="Sakkal Majalla" w:eastAsia="Times New Roman" w:hAnsi="Sakkal Majalla" w:cs="Sakkal Majalla"/>
                <w:color w:val="1F1F1F"/>
                <w:sz w:val="24"/>
                <w:szCs w:val="24"/>
                <w:bdr w:val="none" w:sz="0" w:space="0" w:color="auto" w:frame="1"/>
                <w:lang w:eastAsia="en-GB"/>
              </w:rPr>
              <w:t>RBV</w:t>
            </w:r>
            <w:r w:rsidRPr="001A2249">
              <w:rPr>
                <w:rFonts w:ascii="Sakkal Majalla" w:eastAsia="Times New Roman" w:hAnsi="Sakkal Majalla" w:cs="Sakkal Majalla"/>
                <w:color w:val="1F1F1F"/>
                <w:sz w:val="24"/>
                <w:szCs w:val="24"/>
                <w:bdr w:val="none" w:sz="0" w:space="0" w:color="auto" w:frame="1"/>
                <w:rtl/>
                <w:lang w:eastAsia="en-GB"/>
              </w:rPr>
              <w:t>)، محاكاة السيناريوهات الاستثمارية والمخاطر.</w:t>
            </w:r>
          </w:p>
        </w:tc>
        <w:tc>
          <w:tcPr>
            <w:tcW w:w="0" w:type="auto"/>
            <w:hideMark/>
          </w:tcPr>
          <w:p w14:paraId="4DCE9330"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المواءمة الدقيقة بين الاستثمار التقني وأهداف المنظمة الشاملة، الحوكمة الاستراتيجية الرشيدة.</w:t>
            </w:r>
          </w:p>
        </w:tc>
      </w:tr>
      <w:tr w:rsidR="00680E6C" w:rsidRPr="001A2249" w14:paraId="1069D62B" w14:textId="77777777" w:rsidTr="00AB5A9F">
        <w:tc>
          <w:tcPr>
            <w:tcW w:w="0" w:type="auto"/>
            <w:hideMark/>
          </w:tcPr>
          <w:p w14:paraId="314124E6"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البعد الأخلاقي والقانوني</w:t>
            </w:r>
          </w:p>
        </w:tc>
        <w:tc>
          <w:tcPr>
            <w:tcW w:w="0" w:type="auto"/>
            <w:hideMark/>
          </w:tcPr>
          <w:p w14:paraId="2B315237"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ضمان شفافية القرار الخوارزمي، المساءلة القانونية، حقوق الملكية الفكرية، عدالة التوظيف.</w:t>
            </w:r>
          </w:p>
        </w:tc>
        <w:tc>
          <w:tcPr>
            <w:tcW w:w="0" w:type="auto"/>
            <w:hideMark/>
          </w:tcPr>
          <w:p w14:paraId="1E2BC679" w14:textId="77777777" w:rsidR="00680E6C" w:rsidRPr="001A2249" w:rsidRDefault="00680E6C" w:rsidP="00F42F39">
            <w:pPr>
              <w:spacing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مفارقة العبء المعرفي لمخرجات (</w:t>
            </w:r>
            <w:r w:rsidRPr="001A2249">
              <w:rPr>
                <w:rFonts w:ascii="Sakkal Majalla" w:eastAsia="Times New Roman" w:hAnsi="Sakkal Majalla" w:cs="Sakkal Majalla"/>
                <w:color w:val="1F1F1F"/>
                <w:sz w:val="24"/>
                <w:szCs w:val="24"/>
                <w:bdr w:val="none" w:sz="0" w:space="0" w:color="auto" w:frame="1"/>
                <w:lang w:eastAsia="en-GB"/>
              </w:rPr>
              <w:t>XAI</w:t>
            </w:r>
            <w:r w:rsidRPr="001A2249">
              <w:rPr>
                <w:rFonts w:ascii="Sakkal Majalla" w:eastAsia="Times New Roman" w:hAnsi="Sakkal Majalla" w:cs="Sakkal Majalla"/>
                <w:color w:val="1F1F1F"/>
                <w:sz w:val="24"/>
                <w:szCs w:val="24"/>
                <w:bdr w:val="none" w:sz="0" w:space="0" w:color="auto" w:frame="1"/>
                <w:rtl/>
                <w:lang w:eastAsia="en-GB"/>
              </w:rPr>
              <w:t>)، التوافق المعقد مع التشريعات المحلية والدولية الصارمة.</w:t>
            </w:r>
          </w:p>
        </w:tc>
      </w:tr>
    </w:tbl>
    <w:p w14:paraId="4749EAAA"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p>
    <w:p w14:paraId="79BC5AB0"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p>
    <w:p w14:paraId="49F01776"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p>
    <w:p w14:paraId="1AC0D7B8" w14:textId="77777777" w:rsidR="00680E6C" w:rsidRPr="001A2249" w:rsidRDefault="00680E6C" w:rsidP="00F42F39">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81" w:name="_Toc225011860"/>
      <w:bookmarkStart w:id="82" w:name="_Toc225012186"/>
      <w:r w:rsidRPr="001A2249">
        <w:rPr>
          <w:rFonts w:ascii="Sakkal Majalla" w:eastAsia="Times New Roman" w:hAnsi="Sakkal Majalla" w:cs="Sakkal Majalla"/>
          <w:b/>
          <w:bCs/>
          <w:color w:val="1F1F1F"/>
          <w:sz w:val="36"/>
          <w:szCs w:val="36"/>
          <w:rtl/>
          <w:lang w:eastAsia="en-GB"/>
        </w:rPr>
        <w:t>مكونات التطبيقات الإدارية للذكاء الاصطناعي</w:t>
      </w:r>
      <w:bookmarkEnd w:id="81"/>
      <w:bookmarkEnd w:id="82"/>
    </w:p>
    <w:p w14:paraId="73207D1D" w14:textId="77777777" w:rsidR="00680E6C" w:rsidRPr="001A2249" w:rsidRDefault="00680E6C" w:rsidP="00F42F39">
      <w:pPr>
        <w:spacing w:after="24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rtl/>
          <w:lang w:eastAsia="en-GB"/>
        </w:rPr>
        <w:t>لتحقيق الأبعاد والأهداف المذكورة آنفاً، تعتمد المنظومة التقنية للذكاء الاصطناعي الإداري على مجموعة متكاملة من الفئات أو المكونات التكنولوجية الفرعية  التي تتضافر معاً لتكوين القدرة المعرفية والتحليلية الشاملة للنظام. يختلف المكون التكنولوجي عن "العنصر" في أن المكون يمثل التقنية التطبيقية الجاهزة للعمل، بينما يمثل العنصر البنية التحتية الأساسية. كل مكون من هذه المكونات التكنولوجية يضطلع بوظيفة إدارية محددة تسهم بقوة في رفع الأداء الكلي للمؤسسة نحو التميز.</w:t>
      </w:r>
    </w:p>
    <w:p w14:paraId="406CC87B"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b/>
          <w:bCs/>
          <w:color w:val="1F1F1F"/>
          <w:sz w:val="24"/>
          <w:szCs w:val="24"/>
          <w:bdr w:val="none" w:sz="0" w:space="0" w:color="auto" w:frame="1"/>
          <w:rtl/>
          <w:lang w:eastAsia="en-GB"/>
        </w:rPr>
        <w:t>1. خوارزميات التعلم الآلي (</w:t>
      </w:r>
      <w:r w:rsidRPr="001A2249">
        <w:rPr>
          <w:rFonts w:ascii="Sakkal Majalla" w:eastAsia="Times New Roman" w:hAnsi="Sakkal Majalla" w:cs="Sakkal Majalla"/>
          <w:b/>
          <w:bCs/>
          <w:color w:val="1F1F1F"/>
          <w:sz w:val="24"/>
          <w:szCs w:val="24"/>
          <w:bdr w:val="none" w:sz="0" w:space="0" w:color="auto" w:frame="1"/>
          <w:lang w:eastAsia="en-GB"/>
        </w:rPr>
        <w:t>Machine Learning - ML</w:t>
      </w:r>
      <w:r w:rsidRPr="001A2249">
        <w:rPr>
          <w:rFonts w:ascii="Sakkal Majalla" w:eastAsia="Times New Roman" w:hAnsi="Sakkal Majalla" w:cs="Sakkal Majalla"/>
          <w:b/>
          <w:bCs/>
          <w:color w:val="1F1F1F"/>
          <w:sz w:val="24"/>
          <w:szCs w:val="24"/>
          <w:bdr w:val="none" w:sz="0" w:space="0" w:color="auto" w:frame="1"/>
          <w:rtl/>
          <w:lang w:eastAsia="en-GB"/>
        </w:rPr>
        <w:t>):</w:t>
      </w:r>
      <w:r w:rsidRPr="001A2249">
        <w:rPr>
          <w:rFonts w:ascii="Sakkal Majalla" w:eastAsia="Times New Roman" w:hAnsi="Sakkal Majalla" w:cs="Sakkal Majalla"/>
          <w:color w:val="1F1F1F"/>
          <w:sz w:val="24"/>
          <w:szCs w:val="24"/>
          <w:bdr w:val="none" w:sz="0" w:space="0" w:color="auto" w:frame="1"/>
          <w:rtl/>
          <w:lang w:eastAsia="en-GB"/>
        </w:rPr>
        <w:t xml:space="preserve"> تمثل خوارزميات التعلم الآلي المحرك وجوهر الإدراك في الأنظمة الذكية الحديثة المستخدمة في الإدارة. تُستخدم هذه الخوارزميات المتقدمة بشكل أساسي للتنبؤ والتصنيف الدقيق بناءً على البيانات المدخلة. فمن خلال معالجة مجموعات ضخمة من البيانات التدريبية (</w:t>
      </w:r>
      <w:r w:rsidRPr="001A2249">
        <w:rPr>
          <w:rFonts w:ascii="Sakkal Majalla" w:eastAsia="Times New Roman" w:hAnsi="Sakkal Majalla" w:cs="Sakkal Majalla"/>
          <w:color w:val="1F1F1F"/>
          <w:sz w:val="24"/>
          <w:szCs w:val="24"/>
          <w:bdr w:val="none" w:sz="0" w:space="0" w:color="auto" w:frame="1"/>
          <w:lang w:eastAsia="en-GB"/>
        </w:rPr>
        <w:t>Training Data</w:t>
      </w:r>
      <w:r w:rsidRPr="001A2249">
        <w:rPr>
          <w:rFonts w:ascii="Sakkal Majalla" w:eastAsia="Times New Roman" w:hAnsi="Sakkal Majalla" w:cs="Sakkal Majalla"/>
          <w:color w:val="1F1F1F"/>
          <w:sz w:val="24"/>
          <w:szCs w:val="24"/>
          <w:bdr w:val="none" w:sz="0" w:space="0" w:color="auto" w:frame="1"/>
          <w:rtl/>
          <w:lang w:eastAsia="en-GB"/>
        </w:rPr>
        <w:t>)، تتمكن هذه الخوارزميات من تحديد الأنماط المستترة، واكتشاف الحالات الشاذة أو الاحتيالية، وعمل إسقاطات وتوقعات دقيقة تتعلق بالمبيعات المستقبلية، أو الإيرادات، أو تقلبات السوق (</w:t>
      </w:r>
      <w:r w:rsidRPr="001A2249">
        <w:rPr>
          <w:rFonts w:ascii="Sakkal Majalla" w:eastAsia="Times New Roman" w:hAnsi="Sakkal Majalla" w:cs="Sakkal Majalla"/>
          <w:color w:val="1F1F1F"/>
          <w:sz w:val="24"/>
          <w:szCs w:val="24"/>
          <w:bdr w:val="none" w:sz="0" w:space="0" w:color="auto" w:frame="1"/>
          <w:lang w:eastAsia="en-GB"/>
        </w:rPr>
        <w:t>IBM, 2025</w:t>
      </w:r>
      <w:r w:rsidRPr="001A2249">
        <w:rPr>
          <w:rFonts w:ascii="Sakkal Majalla" w:eastAsia="Times New Roman" w:hAnsi="Sakkal Majalla" w:cs="Sakkal Majalla"/>
          <w:color w:val="1F1F1F"/>
          <w:sz w:val="24"/>
          <w:szCs w:val="24"/>
          <w:bdr w:val="none" w:sz="0" w:space="0" w:color="auto" w:frame="1"/>
          <w:rtl/>
          <w:lang w:eastAsia="en-GB"/>
        </w:rPr>
        <w:t>)،  وتعد هذه التقنية الأساس الذي يتيح للأنظمة الوكيلة القدرة على التعلم الذاتي وتحسين الأداء بمرور الوقت بصورة تصاعدية دون الحاجة إلى برمجة صريحة ومسبقة لكل سيناريو محتمل الحدوث في بيئة العمل (</w:t>
      </w:r>
      <w:r w:rsidRPr="001A2249">
        <w:rPr>
          <w:rFonts w:ascii="Sakkal Majalla" w:eastAsia="Times New Roman" w:hAnsi="Sakkal Majalla" w:cs="Sakkal Majalla"/>
          <w:color w:val="1F1F1F"/>
          <w:sz w:val="24"/>
          <w:szCs w:val="24"/>
          <w:bdr w:val="none" w:sz="0" w:space="0" w:color="auto" w:frame="1"/>
          <w:lang w:eastAsia="en-GB"/>
        </w:rPr>
        <w:t>Nazzal, H. H. 2025</w:t>
      </w:r>
      <w:r w:rsidRPr="001A2249">
        <w:rPr>
          <w:rFonts w:ascii="Sakkal Majalla" w:eastAsia="Times New Roman" w:hAnsi="Sakkal Majalla" w:cs="Sakkal Majalla"/>
          <w:color w:val="1F1F1F"/>
          <w:sz w:val="24"/>
          <w:szCs w:val="24"/>
          <w:bdr w:val="none" w:sz="0" w:space="0" w:color="auto" w:frame="1"/>
          <w:rtl/>
          <w:lang w:eastAsia="en-GB"/>
        </w:rPr>
        <w:t>)</w:t>
      </w:r>
    </w:p>
    <w:p w14:paraId="2853F5C5"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b/>
          <w:bCs/>
          <w:color w:val="1F1F1F"/>
          <w:sz w:val="24"/>
          <w:szCs w:val="24"/>
          <w:bdr w:val="none" w:sz="0" w:space="0" w:color="auto" w:frame="1"/>
          <w:rtl/>
          <w:lang w:eastAsia="en-GB"/>
        </w:rPr>
        <w:t>2. معالجة اللغات الطبيعية (</w:t>
      </w:r>
      <w:r w:rsidRPr="001A2249">
        <w:rPr>
          <w:rFonts w:ascii="Sakkal Majalla" w:eastAsia="Times New Roman" w:hAnsi="Sakkal Majalla" w:cs="Sakkal Majalla"/>
          <w:b/>
          <w:bCs/>
          <w:color w:val="1F1F1F"/>
          <w:sz w:val="24"/>
          <w:szCs w:val="24"/>
          <w:bdr w:val="none" w:sz="0" w:space="0" w:color="auto" w:frame="1"/>
          <w:lang w:eastAsia="en-GB"/>
        </w:rPr>
        <w:t>Natural Language Processing - NLP</w:t>
      </w:r>
      <w:r w:rsidRPr="001A2249">
        <w:rPr>
          <w:rFonts w:ascii="Sakkal Majalla" w:eastAsia="Times New Roman" w:hAnsi="Sakkal Majalla" w:cs="Sakkal Majalla"/>
          <w:b/>
          <w:bCs/>
          <w:color w:val="1F1F1F"/>
          <w:sz w:val="24"/>
          <w:szCs w:val="24"/>
          <w:bdr w:val="none" w:sz="0" w:space="0" w:color="auto" w:frame="1"/>
          <w:rtl/>
          <w:lang w:eastAsia="en-GB"/>
        </w:rPr>
        <w:t>) والنماذج اللغوية الكبيرة (</w:t>
      </w:r>
      <w:r w:rsidRPr="001A2249">
        <w:rPr>
          <w:rFonts w:ascii="Sakkal Majalla" w:eastAsia="Times New Roman" w:hAnsi="Sakkal Majalla" w:cs="Sakkal Majalla"/>
          <w:b/>
          <w:bCs/>
          <w:color w:val="1F1F1F"/>
          <w:sz w:val="24"/>
          <w:szCs w:val="24"/>
          <w:bdr w:val="none" w:sz="0" w:space="0" w:color="auto" w:frame="1"/>
          <w:lang w:eastAsia="en-GB"/>
        </w:rPr>
        <w:t>LLMs</w:t>
      </w:r>
      <w:r w:rsidRPr="001A2249">
        <w:rPr>
          <w:rFonts w:ascii="Sakkal Majalla" w:eastAsia="Times New Roman" w:hAnsi="Sakkal Majalla" w:cs="Sakkal Majalla"/>
          <w:b/>
          <w:bCs/>
          <w:color w:val="1F1F1F"/>
          <w:sz w:val="24"/>
          <w:szCs w:val="24"/>
          <w:bdr w:val="none" w:sz="0" w:space="0" w:color="auto" w:frame="1"/>
          <w:rtl/>
          <w:lang w:eastAsia="en-GB"/>
        </w:rPr>
        <w:t>):</w:t>
      </w:r>
    </w:p>
    <w:p w14:paraId="38084D4D" w14:textId="77777777" w:rsidR="00680E6C" w:rsidRPr="001A2249" w:rsidRDefault="00680E6C" w:rsidP="00F42F39">
      <w:pPr>
        <w:spacing w:after="24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rtl/>
          <w:lang w:eastAsia="en-GB"/>
        </w:rPr>
        <w:t>تعنى تقنيات معالجة اللغات الطبيعية بمنح الحواسيب والأنظمة الإدارية القدرة الاستثنائية على فهم، وتفسير، وتوليد اللغة البشرية المكتوبة والمسموعة بسياقاتها المعقدة،  وتعد النماذج اللغوية الكبيرة (</w:t>
      </w:r>
      <w:r w:rsidRPr="001A2249">
        <w:rPr>
          <w:rFonts w:ascii="Sakkal Majalla" w:eastAsia="Times New Roman" w:hAnsi="Sakkal Majalla" w:cs="Sakkal Majalla"/>
          <w:color w:val="1F1F1F"/>
          <w:sz w:val="24"/>
          <w:szCs w:val="24"/>
          <w:lang w:eastAsia="en-GB"/>
        </w:rPr>
        <w:t>LLMs</w:t>
      </w:r>
      <w:r w:rsidRPr="001A2249">
        <w:rPr>
          <w:rFonts w:ascii="Sakkal Majalla" w:eastAsia="Times New Roman" w:hAnsi="Sakkal Majalla" w:cs="Sakkal Majalla"/>
          <w:color w:val="1F1F1F"/>
          <w:sz w:val="24"/>
          <w:szCs w:val="24"/>
          <w:rtl/>
          <w:lang w:eastAsia="en-GB"/>
        </w:rPr>
        <w:t>)، مثل النماذج المخصصة للقطاع الطبي  أو غيرها من النماذج المؤسسية، تطوراً نوعياً هائلاً لهذه التقنية مستندةً إلى آليات التعلم العميق (</w:t>
      </w:r>
      <w:r w:rsidRPr="001A2249">
        <w:rPr>
          <w:rFonts w:ascii="Sakkal Majalla" w:eastAsia="Times New Roman" w:hAnsi="Sakkal Majalla" w:cs="Sakkal Majalla"/>
          <w:color w:val="1F1F1F"/>
          <w:sz w:val="24"/>
          <w:szCs w:val="24"/>
          <w:lang w:eastAsia="en-GB"/>
        </w:rPr>
        <w:t>Deep Learning</w:t>
      </w:r>
      <w:r w:rsidRPr="001A2249">
        <w:rPr>
          <w:rFonts w:ascii="Sakkal Majalla" w:eastAsia="Times New Roman" w:hAnsi="Sakkal Majalla" w:cs="Sakkal Majalla"/>
          <w:color w:val="1F1F1F"/>
          <w:sz w:val="24"/>
          <w:szCs w:val="24"/>
          <w:rtl/>
          <w:lang w:eastAsia="en-GB"/>
        </w:rPr>
        <w:t>) وهندسة المحولات.</w:t>
      </w:r>
    </w:p>
    <w:p w14:paraId="318A486F"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t>في القطاع الإداري والمؤسسي، تستخدم هذه المكونات بكثافة لتعزيز الكفاءة التشغيلية والاستجابة السريعة من خلال روبوتات الدردشة المتقدمة لخدمة العملاء، وتلخيص التقارير والمستندات المطولة، وتسهيل مهام التوثيق الإداري المعقد والمراسلات الرسمية (</w:t>
      </w:r>
      <w:r w:rsidRPr="001A2249">
        <w:rPr>
          <w:rFonts w:ascii="Sakkal Majalla" w:eastAsia="Times New Roman" w:hAnsi="Sakkal Majalla" w:cs="Sakkal Majalla"/>
          <w:color w:val="1F1F1F"/>
          <w:sz w:val="24"/>
          <w:szCs w:val="24"/>
          <w:bdr w:val="none" w:sz="0" w:space="0" w:color="auto" w:frame="1"/>
          <w:lang w:eastAsia="en-GB"/>
        </w:rPr>
        <w:t>Ampel et al., 2025</w:t>
      </w:r>
      <w:r w:rsidRPr="001A2249">
        <w:rPr>
          <w:rFonts w:ascii="Sakkal Majalla" w:eastAsia="Times New Roman" w:hAnsi="Sakkal Majalla" w:cs="Sakkal Majalla"/>
          <w:color w:val="1F1F1F"/>
          <w:sz w:val="24"/>
          <w:szCs w:val="24"/>
          <w:bdr w:val="none" w:sz="0" w:space="0" w:color="auto" w:frame="1"/>
          <w:rtl/>
          <w:lang w:eastAsia="en-GB"/>
        </w:rPr>
        <w:t xml:space="preserve">). وقد أثبتت هذه النماذج فاعليتها القصوى، على سبيل المثال في قطاع التعليم، في تخليص الإداريين والمعلمين من المهام البيروقراطية الثقيلة مثل كتابة أوراق الامتثال المؤسسي ومسودات الرسائل الإدارية، حيث تقوم بصياغة معلومات روتينية في أشكال قياسية ولغة احترافية تتوافق مع متطلبات المؤسسة </w:t>
      </w:r>
    </w:p>
    <w:p w14:paraId="21098C6A"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b/>
          <w:bCs/>
          <w:color w:val="1F1F1F"/>
          <w:sz w:val="24"/>
          <w:szCs w:val="24"/>
          <w:bdr w:val="none" w:sz="0" w:space="0" w:color="auto" w:frame="1"/>
          <w:rtl/>
          <w:lang w:eastAsia="en-GB"/>
        </w:rPr>
        <w:t>3. الأتمتة الوكيلة والذكاء الاصطناعي الوكيل (</w:t>
      </w:r>
      <w:r w:rsidRPr="001A2249">
        <w:rPr>
          <w:rFonts w:ascii="Sakkal Majalla" w:eastAsia="Times New Roman" w:hAnsi="Sakkal Majalla" w:cs="Sakkal Majalla"/>
          <w:b/>
          <w:bCs/>
          <w:color w:val="1F1F1F"/>
          <w:sz w:val="24"/>
          <w:szCs w:val="24"/>
          <w:bdr w:val="none" w:sz="0" w:space="0" w:color="auto" w:frame="1"/>
          <w:lang w:eastAsia="en-GB"/>
        </w:rPr>
        <w:t>Agentic AI</w:t>
      </w:r>
      <w:r w:rsidRPr="001A2249">
        <w:rPr>
          <w:rFonts w:ascii="Sakkal Majalla" w:eastAsia="Times New Roman" w:hAnsi="Sakkal Majalla" w:cs="Sakkal Majalla"/>
          <w:b/>
          <w:bCs/>
          <w:color w:val="1F1F1F"/>
          <w:sz w:val="24"/>
          <w:szCs w:val="24"/>
          <w:bdr w:val="none" w:sz="0" w:space="0" w:color="auto" w:frame="1"/>
          <w:rtl/>
          <w:lang w:eastAsia="en-GB"/>
        </w:rPr>
        <w:t xml:space="preserve"> &amp; </w:t>
      </w:r>
      <w:r w:rsidRPr="001A2249">
        <w:rPr>
          <w:rFonts w:ascii="Sakkal Majalla" w:eastAsia="Times New Roman" w:hAnsi="Sakkal Majalla" w:cs="Sakkal Majalla"/>
          <w:b/>
          <w:bCs/>
          <w:color w:val="1F1F1F"/>
          <w:sz w:val="24"/>
          <w:szCs w:val="24"/>
          <w:bdr w:val="none" w:sz="0" w:space="0" w:color="auto" w:frame="1"/>
          <w:lang w:eastAsia="en-GB"/>
        </w:rPr>
        <w:t>Autonomous Processes</w:t>
      </w:r>
      <w:r w:rsidRPr="001A2249">
        <w:rPr>
          <w:rFonts w:ascii="Sakkal Majalla" w:eastAsia="Times New Roman" w:hAnsi="Sakkal Majalla" w:cs="Sakkal Majalla"/>
          <w:b/>
          <w:bCs/>
          <w:color w:val="1F1F1F"/>
          <w:sz w:val="24"/>
          <w:szCs w:val="24"/>
          <w:bdr w:val="none" w:sz="0" w:space="0" w:color="auto" w:frame="1"/>
          <w:rtl/>
          <w:lang w:eastAsia="en-GB"/>
        </w:rPr>
        <w:t>):</w:t>
      </w:r>
    </w:p>
    <w:p w14:paraId="065C79EE" w14:textId="77777777" w:rsidR="00680E6C" w:rsidRPr="001A2249" w:rsidRDefault="00680E6C" w:rsidP="00F42F39">
      <w:pPr>
        <w:spacing w:after="24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rtl/>
          <w:lang w:eastAsia="en-GB"/>
        </w:rPr>
        <w:t>في حين اعتمدت أنظمة أتمتة العمليات الروبوتية (</w:t>
      </w:r>
      <w:r w:rsidRPr="001A2249">
        <w:rPr>
          <w:rFonts w:ascii="Sakkal Majalla" w:eastAsia="Times New Roman" w:hAnsi="Sakkal Majalla" w:cs="Sakkal Majalla"/>
          <w:color w:val="1F1F1F"/>
          <w:sz w:val="24"/>
          <w:szCs w:val="24"/>
          <w:lang w:eastAsia="en-GB"/>
        </w:rPr>
        <w:t>RPA</w:t>
      </w:r>
      <w:r w:rsidRPr="001A2249">
        <w:rPr>
          <w:rFonts w:ascii="Sakkal Majalla" w:eastAsia="Times New Roman" w:hAnsi="Sakkal Majalla" w:cs="Sakkal Majalla"/>
          <w:color w:val="1F1F1F"/>
          <w:sz w:val="24"/>
          <w:szCs w:val="24"/>
          <w:rtl/>
          <w:lang w:eastAsia="en-GB"/>
        </w:rPr>
        <w:t>) التقليدية على قواعد صارمة وحتمية لأداء مهام روتينية جداً (مثل نقل البيانات المباشر من جداول بيانات إلى أنظمة مغلقة، والتي غالباً ما تتعطل بمجرد تغير واجهة المستخدم)، يبرز مكون "الذكاء الاصطناعي الوكيل" كطفرة ثورية حقيقية في الإدارة التكيفية.</w:t>
      </w:r>
    </w:p>
    <w:p w14:paraId="24BE5483"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color w:val="1F1F1F"/>
          <w:sz w:val="24"/>
          <w:szCs w:val="24"/>
          <w:bdr w:val="none" w:sz="0" w:space="0" w:color="auto" w:frame="1"/>
          <w:rtl/>
          <w:lang w:eastAsia="en-GB"/>
        </w:rPr>
        <w:lastRenderedPageBreak/>
        <w:t xml:space="preserve">تتفوق هذه الأنظمة الوكيلة المتقدمة في قدرتها على اتخاذ القرارات في الوقت الفعلي باستقلالية شبه تامة. إنها قادرة على تجاوز القيود عند مواجهة بيانات مفقودة، أو تناقضات، أو تنسيقات غير متوقعة في الفواتير أو الطلبات الإدارية. ومن خلال الفهم السياقي وإطارات عمل اتخاذ القرار المدمجة فيها، تحاكي هذه الأنظمة التقدير والحدس البشري لدفع العمليات التشغيلية نحو تحقيق النتيجة المرجوة بمرونة فائقة ودون الحاجة لتوقف النظام بانتظار تدخل بشري مباشر لحل التناقض البسيط </w:t>
      </w:r>
    </w:p>
    <w:p w14:paraId="34BCF025"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r w:rsidRPr="001A2249">
        <w:rPr>
          <w:rFonts w:ascii="Sakkal Majalla" w:eastAsia="Times New Roman" w:hAnsi="Sakkal Majalla" w:cs="Sakkal Majalla"/>
          <w:b/>
          <w:bCs/>
          <w:color w:val="1F1F1F"/>
          <w:sz w:val="24"/>
          <w:szCs w:val="24"/>
          <w:bdr w:val="none" w:sz="0" w:space="0" w:color="auto" w:frame="1"/>
          <w:rtl/>
          <w:lang w:eastAsia="en-GB"/>
        </w:rPr>
        <w:t>4. التحليلات التنبؤية (</w:t>
      </w:r>
      <w:r w:rsidRPr="001A2249">
        <w:rPr>
          <w:rFonts w:ascii="Sakkal Majalla" w:eastAsia="Times New Roman" w:hAnsi="Sakkal Majalla" w:cs="Sakkal Majalla"/>
          <w:b/>
          <w:bCs/>
          <w:color w:val="1F1F1F"/>
          <w:sz w:val="24"/>
          <w:szCs w:val="24"/>
          <w:bdr w:val="none" w:sz="0" w:space="0" w:color="auto" w:frame="1"/>
          <w:lang w:eastAsia="en-GB"/>
        </w:rPr>
        <w:t>Predictive Analytics</w:t>
      </w:r>
      <w:r w:rsidRPr="001A2249">
        <w:rPr>
          <w:rFonts w:ascii="Sakkal Majalla" w:eastAsia="Times New Roman" w:hAnsi="Sakkal Majalla" w:cs="Sakkal Majalla"/>
          <w:b/>
          <w:bCs/>
          <w:color w:val="1F1F1F"/>
          <w:sz w:val="24"/>
          <w:szCs w:val="24"/>
          <w:bdr w:val="none" w:sz="0" w:space="0" w:color="auto" w:frame="1"/>
          <w:rtl/>
          <w:lang w:eastAsia="en-GB"/>
        </w:rPr>
        <w:t>):</w:t>
      </w:r>
      <w:r w:rsidRPr="001A2249">
        <w:rPr>
          <w:rFonts w:ascii="Sakkal Majalla" w:eastAsia="Times New Roman" w:hAnsi="Sakkal Majalla" w:cs="Sakkal Majalla"/>
          <w:color w:val="1F1F1F"/>
          <w:sz w:val="24"/>
          <w:szCs w:val="24"/>
          <w:bdr w:val="none" w:sz="0" w:space="0" w:color="auto" w:frame="1"/>
          <w:rtl/>
          <w:lang w:eastAsia="en-GB"/>
        </w:rPr>
        <w:t xml:space="preserve"> تشكل التحليلات التنبؤية أنظمة ذكاء متطورة مخصصة لاستقراء المستقبل بناء على مزيج من البيانات التاريخية والبيانات الآنية المباشرة. يُعد هذا المكون حاسماً واستراتيجياً في قطاعات مثل إدارة سلاسل التوريد والخدمات اللوجستية، حيث يساعد الإدارة العليا وفرق التخطيط في التنبؤ بأسعار الشحن المتقلبة وتكاليف المواد الخام مستقبلاً. كما يقوم هذا المكون بالمحافظة على المستويات المثلى للمخزون بشكل ديناميكي، مما يحد من احتمالية وقوع اختناقات في العمليات الإنتاجية أو تكدس مكلف للمنتجات غير المباعة (</w:t>
      </w:r>
      <w:r w:rsidRPr="001A2249">
        <w:rPr>
          <w:rFonts w:ascii="Sakkal Majalla" w:eastAsia="Times New Roman" w:hAnsi="Sakkal Majalla" w:cs="Sakkal Majalla"/>
          <w:color w:val="1F1F1F"/>
          <w:sz w:val="24"/>
          <w:szCs w:val="24"/>
          <w:bdr w:val="none" w:sz="0" w:space="0" w:color="auto" w:frame="1"/>
          <w:lang w:eastAsia="en-GB"/>
        </w:rPr>
        <w:t>IBM, 2025</w:t>
      </w:r>
      <w:r w:rsidRPr="001A2249">
        <w:rPr>
          <w:rFonts w:ascii="Sakkal Majalla" w:eastAsia="Times New Roman" w:hAnsi="Sakkal Majalla" w:cs="Sakkal Majalla"/>
          <w:color w:val="1F1F1F"/>
          <w:sz w:val="24"/>
          <w:szCs w:val="24"/>
          <w:bdr w:val="none" w:sz="0" w:space="0" w:color="auto" w:frame="1"/>
          <w:rtl/>
          <w:lang w:eastAsia="en-GB"/>
        </w:rPr>
        <w:t>). كما يدعم هذا المكون صناع القرار في محاكاة تداعيات القرارات المالية وإدارة المخاطر الاستراتيجية قبل الإقدام على خطوات استثمارية لا رجعة فيها (</w:t>
      </w:r>
      <w:r w:rsidRPr="001A2249">
        <w:rPr>
          <w:rFonts w:ascii="Sakkal Majalla" w:eastAsia="Times New Roman" w:hAnsi="Sakkal Majalla" w:cs="Sakkal Majalla"/>
          <w:color w:val="1F1F1F"/>
          <w:sz w:val="24"/>
          <w:szCs w:val="24"/>
          <w:bdr w:val="none" w:sz="0" w:space="0" w:color="auto" w:frame="1"/>
          <w:lang w:eastAsia="en-GB"/>
        </w:rPr>
        <w:t>Jane Njuru. 2025</w:t>
      </w:r>
      <w:r w:rsidRPr="001A2249">
        <w:rPr>
          <w:rFonts w:ascii="Sakkal Majalla" w:eastAsia="Times New Roman" w:hAnsi="Sakkal Majalla" w:cs="Sakkal Majalla"/>
          <w:color w:val="1F1F1F"/>
          <w:sz w:val="24"/>
          <w:szCs w:val="24"/>
          <w:bdr w:val="none" w:sz="0" w:space="0" w:color="auto" w:frame="1"/>
          <w:rtl/>
          <w:lang w:eastAsia="en-GB"/>
        </w:rPr>
        <w:t>)</w:t>
      </w:r>
    </w:p>
    <w:p w14:paraId="4F558B04"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bdr w:val="none" w:sz="0" w:space="0" w:color="auto" w:frame="1"/>
          <w:rtl/>
          <w:lang w:eastAsia="en-GB"/>
        </w:rPr>
      </w:pPr>
      <w:r w:rsidRPr="001A2249">
        <w:rPr>
          <w:rFonts w:ascii="Sakkal Majalla" w:eastAsia="Times New Roman" w:hAnsi="Sakkal Majalla" w:cs="Sakkal Majalla"/>
          <w:b/>
          <w:bCs/>
          <w:color w:val="1F1F1F"/>
          <w:sz w:val="24"/>
          <w:szCs w:val="24"/>
          <w:bdr w:val="none" w:sz="0" w:space="0" w:color="auto" w:frame="1"/>
          <w:rtl/>
          <w:lang w:eastAsia="en-GB"/>
        </w:rPr>
        <w:t>5. الأنظمة الخبيرة وأنظمة دعم القرار (</w:t>
      </w:r>
      <w:r w:rsidRPr="001A2249">
        <w:rPr>
          <w:rFonts w:ascii="Sakkal Majalla" w:eastAsia="Times New Roman" w:hAnsi="Sakkal Majalla" w:cs="Sakkal Majalla"/>
          <w:b/>
          <w:bCs/>
          <w:color w:val="1F1F1F"/>
          <w:sz w:val="24"/>
          <w:szCs w:val="24"/>
          <w:bdr w:val="none" w:sz="0" w:space="0" w:color="auto" w:frame="1"/>
          <w:lang w:eastAsia="en-GB"/>
        </w:rPr>
        <w:t>Expert Systems</w:t>
      </w:r>
      <w:r w:rsidRPr="001A2249">
        <w:rPr>
          <w:rFonts w:ascii="Sakkal Majalla" w:eastAsia="Times New Roman" w:hAnsi="Sakkal Majalla" w:cs="Sakkal Majalla"/>
          <w:b/>
          <w:bCs/>
          <w:color w:val="1F1F1F"/>
          <w:sz w:val="24"/>
          <w:szCs w:val="24"/>
          <w:bdr w:val="none" w:sz="0" w:space="0" w:color="auto" w:frame="1"/>
          <w:rtl/>
          <w:lang w:eastAsia="en-GB"/>
        </w:rPr>
        <w:t xml:space="preserve"> &amp; </w:t>
      </w:r>
      <w:r w:rsidRPr="001A2249">
        <w:rPr>
          <w:rFonts w:ascii="Sakkal Majalla" w:eastAsia="Times New Roman" w:hAnsi="Sakkal Majalla" w:cs="Sakkal Majalla"/>
          <w:b/>
          <w:bCs/>
          <w:color w:val="1F1F1F"/>
          <w:sz w:val="24"/>
          <w:szCs w:val="24"/>
          <w:bdr w:val="none" w:sz="0" w:space="0" w:color="auto" w:frame="1"/>
          <w:lang w:eastAsia="en-GB"/>
        </w:rPr>
        <w:t>DSS</w:t>
      </w:r>
      <w:r w:rsidRPr="001A2249">
        <w:rPr>
          <w:rFonts w:ascii="Sakkal Majalla" w:eastAsia="Times New Roman" w:hAnsi="Sakkal Majalla" w:cs="Sakkal Majalla"/>
          <w:b/>
          <w:bCs/>
          <w:color w:val="1F1F1F"/>
          <w:sz w:val="24"/>
          <w:szCs w:val="24"/>
          <w:bdr w:val="none" w:sz="0" w:space="0" w:color="auto" w:frame="1"/>
          <w:rtl/>
          <w:lang w:eastAsia="en-GB"/>
        </w:rPr>
        <w:t>):</w:t>
      </w:r>
      <w:r w:rsidRPr="001A2249">
        <w:rPr>
          <w:rFonts w:ascii="Sakkal Majalla" w:eastAsia="Times New Roman" w:hAnsi="Sakkal Majalla" w:cs="Sakkal Majalla"/>
          <w:color w:val="1F1F1F"/>
          <w:sz w:val="24"/>
          <w:szCs w:val="24"/>
          <w:bdr w:val="none" w:sz="0" w:space="0" w:color="auto" w:frame="1"/>
          <w:rtl/>
          <w:lang w:eastAsia="en-GB"/>
        </w:rPr>
        <w:t xml:space="preserve"> تعد الأنظمة الخبيرة من أقدم، ولكن لا تزال من أعرق وأهم مكونات الذكاء الاصطناعي التطبيقي، تقوم هذه الأنظمة بتخزين معرفة المتخصصين والممارسين ذوي الخبرات الطويلة في مجالات دقيقة جداً ومحصورة (مثل الشؤون القانونية للشركات، أو التحليل المالي والضريبي، أو تشخيص أعطال النظم التكنولوجية الثقيلة). ومن ثم، تستخدم محركات الاستدلال لتقديم استشارات وحلول تُضاهي وتماثل ما يقدمه الخبير البشري المتمرس. تُستخدم هذه النظم بكثافة في المؤسسات لسد النقص الحاد في الخبراء المتخصصين ذوي التكلفة العالية، ولتقديم خطط مالية متقنة وتشخيصات تنظيمية فعالة تسهم في حل المشكلات المستعصية بكفاءة عالية (</w:t>
      </w:r>
      <w:r w:rsidRPr="001A2249">
        <w:rPr>
          <w:rFonts w:ascii="Sakkal Majalla" w:eastAsia="Times New Roman" w:hAnsi="Sakkal Majalla" w:cs="Sakkal Majalla"/>
          <w:color w:val="1F1F1F"/>
          <w:sz w:val="24"/>
          <w:szCs w:val="24"/>
          <w:bdr w:val="none" w:sz="0" w:space="0" w:color="auto" w:frame="1"/>
          <w:lang w:eastAsia="en-GB"/>
        </w:rPr>
        <w:t>Nazzal, 2025</w:t>
      </w:r>
      <w:r w:rsidRPr="001A2249">
        <w:rPr>
          <w:rFonts w:ascii="Sakkal Majalla" w:eastAsia="Times New Roman" w:hAnsi="Sakkal Majalla" w:cs="Sakkal Majalla"/>
          <w:color w:val="1F1F1F"/>
          <w:sz w:val="24"/>
          <w:szCs w:val="24"/>
          <w:bdr w:val="none" w:sz="0" w:space="0" w:color="auto" w:frame="1"/>
          <w:rtl/>
          <w:lang w:eastAsia="en-GB"/>
        </w:rPr>
        <w:t>).</w:t>
      </w:r>
    </w:p>
    <w:p w14:paraId="1FC2EE8C" w14:textId="77777777" w:rsidR="00680E6C" w:rsidRPr="001A2249" w:rsidRDefault="00680E6C" w:rsidP="00F42F39">
      <w:pPr>
        <w:spacing w:after="0" w:line="360" w:lineRule="auto"/>
        <w:jc w:val="both"/>
        <w:rPr>
          <w:rFonts w:ascii="Sakkal Majalla" w:eastAsia="Times New Roman" w:hAnsi="Sakkal Majalla" w:cs="Sakkal Majalla"/>
          <w:color w:val="1F1F1F"/>
          <w:sz w:val="24"/>
          <w:szCs w:val="24"/>
          <w:rtl/>
          <w:lang w:eastAsia="en-GB"/>
        </w:rPr>
      </w:pPr>
    </w:p>
    <w:p w14:paraId="14463F63" w14:textId="77777777" w:rsidR="00680E6C" w:rsidRPr="001A2249" w:rsidRDefault="00680E6C" w:rsidP="00F42F39">
      <w:pPr>
        <w:spacing w:line="360" w:lineRule="auto"/>
        <w:jc w:val="both"/>
        <w:rPr>
          <w:rFonts w:ascii="Sakkal Majalla" w:hAnsi="Sakkal Majalla" w:cs="Sakkal Majalla"/>
          <w:rtl/>
        </w:rPr>
      </w:pPr>
    </w:p>
    <w:p w14:paraId="65FA7A3A" w14:textId="77777777" w:rsidR="00680E6C" w:rsidRPr="001A2249" w:rsidRDefault="00680E6C" w:rsidP="00F42F39">
      <w:pPr>
        <w:spacing w:line="360" w:lineRule="auto"/>
        <w:jc w:val="both"/>
        <w:rPr>
          <w:rFonts w:ascii="Sakkal Majalla" w:hAnsi="Sakkal Majalla" w:cs="Sakkal Majalla"/>
          <w:rtl/>
        </w:rPr>
      </w:pPr>
    </w:p>
    <w:p w14:paraId="552FE4ED" w14:textId="77777777" w:rsidR="00680E6C" w:rsidRPr="001A2249" w:rsidRDefault="00680E6C" w:rsidP="00F42F39">
      <w:pPr>
        <w:spacing w:line="360" w:lineRule="auto"/>
        <w:jc w:val="both"/>
        <w:rPr>
          <w:rFonts w:ascii="Sakkal Majalla" w:hAnsi="Sakkal Majalla" w:cs="Sakkal Majalla"/>
          <w:rtl/>
        </w:rPr>
      </w:pPr>
    </w:p>
    <w:p w14:paraId="296E3A7B" w14:textId="77777777" w:rsidR="00680E6C" w:rsidRPr="001A2249" w:rsidRDefault="00680E6C" w:rsidP="00F42F39">
      <w:pPr>
        <w:spacing w:line="360" w:lineRule="auto"/>
        <w:jc w:val="both"/>
        <w:rPr>
          <w:rFonts w:ascii="Sakkal Majalla" w:hAnsi="Sakkal Majalla" w:cs="Sakkal Majalla"/>
          <w:rtl/>
        </w:rPr>
      </w:pPr>
    </w:p>
    <w:p w14:paraId="04C6471F" w14:textId="77777777" w:rsidR="00680E6C" w:rsidRPr="001A2249" w:rsidRDefault="00680E6C" w:rsidP="00F42F39">
      <w:pPr>
        <w:spacing w:line="360" w:lineRule="auto"/>
        <w:jc w:val="both"/>
        <w:rPr>
          <w:rFonts w:ascii="Sakkal Majalla" w:hAnsi="Sakkal Majalla" w:cs="Sakkal Majalla"/>
          <w:rtl/>
        </w:rPr>
      </w:pPr>
    </w:p>
    <w:p w14:paraId="45A319D9" w14:textId="77777777" w:rsidR="00680E6C" w:rsidRPr="001A2249" w:rsidRDefault="00680E6C" w:rsidP="00F42F39">
      <w:pPr>
        <w:spacing w:line="360" w:lineRule="auto"/>
        <w:jc w:val="both"/>
        <w:rPr>
          <w:rFonts w:ascii="Sakkal Majalla" w:hAnsi="Sakkal Majalla" w:cs="Sakkal Majalla"/>
          <w:rtl/>
        </w:rPr>
      </w:pPr>
    </w:p>
    <w:p w14:paraId="1D236C68" w14:textId="77777777" w:rsidR="00680E6C" w:rsidRPr="001A2249" w:rsidRDefault="00680E6C" w:rsidP="00F42F39">
      <w:pPr>
        <w:spacing w:line="360" w:lineRule="auto"/>
        <w:jc w:val="both"/>
        <w:rPr>
          <w:rFonts w:ascii="Sakkal Majalla" w:hAnsi="Sakkal Majalla" w:cs="Sakkal Majalla"/>
          <w:rtl/>
        </w:rPr>
      </w:pPr>
    </w:p>
    <w:p w14:paraId="73028BB3" w14:textId="77777777" w:rsidR="00680E6C" w:rsidRPr="001A2249" w:rsidRDefault="00680E6C" w:rsidP="00F42F39">
      <w:pPr>
        <w:spacing w:line="360" w:lineRule="auto"/>
        <w:jc w:val="both"/>
        <w:rPr>
          <w:rFonts w:ascii="Sakkal Majalla" w:hAnsi="Sakkal Majalla" w:cs="Sakkal Majalla"/>
          <w:rtl/>
        </w:rPr>
      </w:pPr>
    </w:p>
    <w:p w14:paraId="43B63B87" w14:textId="77777777" w:rsidR="00680E6C" w:rsidRPr="001A2249" w:rsidRDefault="00680E6C" w:rsidP="00F42F39">
      <w:pPr>
        <w:pStyle w:val="Heading1"/>
        <w:spacing w:before="0" w:after="120" w:line="360" w:lineRule="auto"/>
        <w:jc w:val="both"/>
        <w:rPr>
          <w:rFonts w:ascii="Sakkal Majalla" w:hAnsi="Sakkal Majalla" w:cs="Sakkal Majalla"/>
          <w:rtl/>
        </w:rPr>
      </w:pPr>
      <w:bookmarkStart w:id="83" w:name="_Toc225011861"/>
      <w:bookmarkStart w:id="84" w:name="_Toc225012187"/>
      <w:r w:rsidRPr="001A2249">
        <w:rPr>
          <w:rFonts w:ascii="Sakkal Majalla" w:hAnsi="Sakkal Majalla" w:cs="Sakkal Majalla"/>
          <w:rtl/>
        </w:rPr>
        <w:lastRenderedPageBreak/>
        <w:t>ثانياً: إدارة المخاطر التشغيلية</w:t>
      </w:r>
      <w:bookmarkEnd w:id="83"/>
      <w:bookmarkEnd w:id="84"/>
      <w:r w:rsidRPr="001A2249">
        <w:rPr>
          <w:rFonts w:ascii="Sakkal Majalla" w:hAnsi="Sakkal Majalla" w:cs="Sakkal Majalla"/>
          <w:rtl/>
        </w:rPr>
        <w:t xml:space="preserve"> </w:t>
      </w:r>
    </w:p>
    <w:p w14:paraId="41167A4B" w14:textId="77E4A094" w:rsidR="00680E6C" w:rsidRPr="00DF5572" w:rsidRDefault="00680E6C" w:rsidP="00F42F39">
      <w:pPr>
        <w:spacing w:after="0" w:line="360" w:lineRule="auto"/>
        <w:jc w:val="both"/>
        <w:rPr>
          <w:rFonts w:ascii="Sakkal Majalla" w:hAnsi="Sakkal Majalla" w:cs="Sakkal Majalla"/>
          <w:color w:val="1F1F1F"/>
          <w:sz w:val="24"/>
          <w:szCs w:val="24"/>
          <w:bdr w:val="none" w:sz="0" w:space="0" w:color="auto" w:frame="1"/>
          <w:rtl/>
        </w:rPr>
      </w:pPr>
      <w:r w:rsidRPr="00DF5572">
        <w:rPr>
          <w:rFonts w:ascii="Sakkal Majalla" w:hAnsi="Sakkal Majalla" w:cs="Sakkal Majalla"/>
          <w:color w:val="1F1F1F"/>
          <w:sz w:val="24"/>
          <w:szCs w:val="24"/>
          <w:bdr w:val="none" w:sz="0" w:space="0" w:color="auto" w:frame="1"/>
          <w:rtl/>
        </w:rPr>
        <w:t>تعد إدارة المخاطر التشغيلية في العصر الحديث أحد أكثر الركائز حرجاً في بنية الاستقرار المالي والمؤسسي، حيث لم تعد مجرد وظيفة رقابية ثانوية بل أصبحت جوهراً استراتيجياً يحدد قدرة المنظمة على البقاء والنمو في بيئة تتسم بعدم اليقين المتزايد. إن الانتقال الجذري في الفكر الإداري، الذي حفزته الأزمات المالية العالمية المتعاقبة، أدى إلى إعادة صياغة مفهوم المخاطر التشغيلية من كونها "بقايا" غير قابلة للقياس للمخاطر الائتمانية والسوقية، إلى فئة مستقلة بذاتها تتطلب أطراً ومنهجيات متطورة للفهم والضبط، أن الفشل في إدارة هذه المخاطر لا يؤدي فقط إلى خسائر مالية مباشرة، بل قد يمتد لتقويض سمعة المؤسسة وزعزعة ثقة أصحاب المصلحة.</w:t>
      </w:r>
    </w:p>
    <w:p w14:paraId="165E5754" w14:textId="77777777" w:rsidR="00680E6C" w:rsidRPr="001A2249" w:rsidRDefault="00680E6C" w:rsidP="00F42F39">
      <w:pPr>
        <w:spacing w:after="0" w:line="360" w:lineRule="auto"/>
        <w:jc w:val="both"/>
        <w:rPr>
          <w:rFonts w:ascii="Sakkal Majalla" w:hAnsi="Sakkal Majalla" w:cs="Sakkal Majalla"/>
          <w:color w:val="1F1F1F"/>
          <w:rtl/>
        </w:rPr>
      </w:pPr>
    </w:p>
    <w:p w14:paraId="3C490151"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sz w:val="32"/>
          <w:szCs w:val="32"/>
          <w:rtl/>
        </w:rPr>
      </w:pPr>
      <w:bookmarkStart w:id="85" w:name="_Toc225011862"/>
      <w:bookmarkStart w:id="86" w:name="_Toc225012188"/>
      <w:r w:rsidRPr="00CF7D08">
        <w:rPr>
          <w:rFonts w:ascii="Sakkal Majalla" w:hAnsi="Sakkal Majalla" w:cs="Sakkal Majalla"/>
          <w:i w:val="0"/>
          <w:iCs w:val="0"/>
          <w:color w:val="1F1F1F"/>
          <w:sz w:val="32"/>
          <w:szCs w:val="32"/>
          <w:rtl/>
          <w:lang w:bidi="ar-EG"/>
        </w:rPr>
        <w:t>مفهوم إدارة</w:t>
      </w:r>
      <w:r w:rsidRPr="00CF7D08">
        <w:rPr>
          <w:rFonts w:ascii="Sakkal Majalla" w:hAnsi="Sakkal Majalla" w:cs="Sakkal Majalla"/>
          <w:i w:val="0"/>
          <w:iCs w:val="0"/>
          <w:color w:val="1F1F1F"/>
          <w:sz w:val="32"/>
          <w:szCs w:val="32"/>
          <w:rtl/>
        </w:rPr>
        <w:t xml:space="preserve"> المخاطر التشغيلية</w:t>
      </w:r>
      <w:bookmarkEnd w:id="85"/>
      <w:bookmarkEnd w:id="86"/>
    </w:p>
    <w:p w14:paraId="57C4450F"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هناك إجماع واسع تقوده لجنة بازل للرقابة المصرفية والمصارف المركزية العالمية، تعرف المخاطر التشغيلية بأنها مخاطر الخسائر الناجمة عن عدم كفاية أو إخفاق العمليات الداخلية، أو الأشخاص، أو النظم، أو عن أحداث خارجية، هذا التعريف يتسم بالشمولية حيث يغطي الأبعاد السلوكية والتقنية والتنظيمية، مع التأكيد على إدراج المخاطر القانونية ضمن هذا النطاق، بينما يتم استبعاد المخاطر الاستراتيجية ومخاطر السمعة في السياقات الرقابية البحتة لتسهيل عمليات القياس الكمي وتخصيص رأس المال.</w:t>
      </w:r>
    </w:p>
    <w:p w14:paraId="1F9A38FA" w14:textId="77777777" w:rsidR="00680E6C" w:rsidRPr="00CF7D08" w:rsidRDefault="00680E6C" w:rsidP="00F42F39">
      <w:pPr>
        <w:spacing w:after="0" w:line="360" w:lineRule="auto"/>
        <w:jc w:val="both"/>
        <w:rPr>
          <w:rFonts w:ascii="Sakkal Majalla" w:hAnsi="Sakkal Majalla" w:cs="Sakkal Majalla"/>
          <w:color w:val="1F1F1F"/>
          <w:sz w:val="24"/>
          <w:szCs w:val="24"/>
          <w:bdr w:val="none" w:sz="0" w:space="0" w:color="auto" w:frame="1"/>
          <w:rtl/>
        </w:rPr>
      </w:pPr>
      <w:r w:rsidRPr="00CF7D08">
        <w:rPr>
          <w:rFonts w:ascii="Sakkal Majalla" w:hAnsi="Sakkal Majalla" w:cs="Sakkal Majalla"/>
          <w:color w:val="1F1F1F"/>
          <w:sz w:val="24"/>
          <w:szCs w:val="24"/>
          <w:bdr w:val="none" w:sz="0" w:space="0" w:color="auto" w:frame="1"/>
          <w:rtl/>
        </w:rPr>
        <w:t>من منظور أنظمة الإدارة، تعرف إدارة المخاطر التشغيلية بأنها عملية تنفيذ معايير الأمان في المؤسسات عبر دورة مستمرة ومنتظمة تهدف إلى تحديد وتقييم الخطر الحالي والمستقبلي وتطوير الاستراتيجيات اللازمة للتعامل معه. وتتجلى تعقيدات هذا المفهوم عند النظر في الفرق بين المخاطر المتأصلة، وهي المخاطر الموجودة في طبيعة النشاط قبل وضع أي ضوابط، والمخاطر المتبقية، وهي التي تظل قائمة بعد تطبيق إجراءات الرقابة والتحكم، إن هذا التمييز يعد أساسي للمديرين في فهم فجوة الرقابة وتحديد مدى فعالية الأنظمة المطبقة في تقليص التهديدات إلى مستويات مقبولة تتماشى مع رغبة المؤسسة في المخاطرة</w:t>
      </w:r>
      <w:r w:rsidRPr="00CF7D08">
        <w:rPr>
          <w:rFonts w:ascii="Sakkal Majalla" w:hAnsi="Sakkal Majalla" w:cs="Sakkal Majalla"/>
          <w:color w:val="1F1F1F"/>
          <w:sz w:val="24"/>
          <w:szCs w:val="24"/>
          <w:bdr w:val="none" w:sz="0" w:space="0" w:color="auto" w:frame="1"/>
        </w:rPr>
        <w:t xml:space="preserve">  (Molala, M., &amp; Zimba, O , 2023)  </w:t>
      </w:r>
      <w:r w:rsidRPr="00CF7D08">
        <w:rPr>
          <w:rFonts w:ascii="Sakkal Majalla" w:hAnsi="Sakkal Majalla" w:cs="Sakkal Majalla"/>
          <w:color w:val="1F1F1F"/>
          <w:sz w:val="24"/>
          <w:szCs w:val="24"/>
          <w:bdr w:val="none" w:sz="0" w:space="0" w:color="auto" w:frame="1"/>
          <w:rtl/>
        </w:rPr>
        <w:t>.</w:t>
      </w:r>
    </w:p>
    <w:p w14:paraId="7A889134" w14:textId="77777777" w:rsidR="00680E6C" w:rsidRPr="001A2249" w:rsidRDefault="00680E6C" w:rsidP="00F42F39">
      <w:pPr>
        <w:pStyle w:val="Heading2"/>
        <w:spacing w:before="0" w:after="120" w:line="360" w:lineRule="auto"/>
        <w:jc w:val="both"/>
        <w:rPr>
          <w:rFonts w:ascii="Sakkal Majalla" w:hAnsi="Sakkal Majalla" w:cs="Sakkal Majalla"/>
          <w:color w:val="1F1F1F"/>
          <w:rtl/>
        </w:rPr>
      </w:pPr>
    </w:p>
    <w:p w14:paraId="6437758B"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87" w:name="_Toc225011863"/>
      <w:bookmarkStart w:id="88" w:name="_Toc225012189"/>
      <w:r w:rsidRPr="00CF7D08">
        <w:rPr>
          <w:rFonts w:ascii="Sakkal Majalla" w:hAnsi="Sakkal Majalla" w:cs="Sakkal Majalla"/>
          <w:i w:val="0"/>
          <w:iCs w:val="0"/>
          <w:color w:val="1F1F1F"/>
          <w:rtl/>
        </w:rPr>
        <w:t>أهداف إدارة المخاطر التشغيلية</w:t>
      </w:r>
      <w:bookmarkEnd w:id="87"/>
      <w:bookmarkEnd w:id="88"/>
    </w:p>
    <w:p w14:paraId="3EA546DD"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تتجاوز أهداف إدارة المخاطر التشغيلية مجرد الامتثال للمتطلبات التنظيمية، لتشمل خلق قيمة مضافة وتعزيز كفاءة الأداء المؤسسي. تهدف هذه المنظومة بشكل أساسي إلى وضع حد أدنى من المعايير المقبولة للمنهجيات المتبعة، مما يضمن سلامة الأوضاع المالية للمؤسسات وتعزيز الاستقرار المالي الكلي في الاقتصاد. ويمكن تلخيص الأهداف المحورية في عدة نقاط جوهرية تعكس رؤية الخبراء في هذا المجال:</w:t>
      </w:r>
    </w:p>
    <w:p w14:paraId="659C5F4E" w14:textId="77777777" w:rsidR="00680E6C" w:rsidRPr="00CF7D08" w:rsidRDefault="00680E6C" w:rsidP="00F42F39">
      <w:pPr>
        <w:numPr>
          <w:ilvl w:val="0"/>
          <w:numId w:val="11"/>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t>تقليل وتجنب المفاجآت السلبية:</w:t>
      </w:r>
      <w:r w:rsidRPr="00CF7D08">
        <w:rPr>
          <w:rFonts w:ascii="Sakkal Majalla" w:hAnsi="Sakkal Majalla" w:cs="Sakkal Majalla"/>
          <w:color w:val="1F1F1F"/>
          <w:sz w:val="24"/>
          <w:szCs w:val="24"/>
          <w:bdr w:val="none" w:sz="0" w:space="0" w:color="auto" w:frame="1"/>
          <w:rtl/>
        </w:rPr>
        <w:t xml:space="preserve"> تهدف الإدارة الفعالة إلى التنبؤ بالأحداث غير المتوقعة في العمليات التشغيلية وعلاج مسبباتها قبل وقوعها، مما يقلص من حجم التعرض للخسائر المفاجئة</w:t>
      </w:r>
      <w:r w:rsidRPr="00CF7D08">
        <w:rPr>
          <w:rFonts w:ascii="Sakkal Majalla" w:hAnsi="Sakkal Majalla" w:cs="Sakkal Majalla"/>
          <w:color w:val="1F1F1F"/>
          <w:sz w:val="24"/>
          <w:szCs w:val="24"/>
          <w:bdr w:val="none" w:sz="0" w:space="0" w:color="auto" w:frame="1"/>
        </w:rPr>
        <w:t xml:space="preserve">  (Luo, J., et al . 2023).  </w:t>
      </w:r>
      <w:r w:rsidRPr="00CF7D08">
        <w:rPr>
          <w:rFonts w:ascii="Sakkal Majalla" w:hAnsi="Sakkal Majalla" w:cs="Sakkal Majalla"/>
          <w:color w:val="1F1F1F"/>
          <w:sz w:val="24"/>
          <w:szCs w:val="24"/>
          <w:bdr w:val="none" w:sz="0" w:space="0" w:color="auto" w:frame="1"/>
          <w:rtl/>
        </w:rPr>
        <w:t>.</w:t>
      </w:r>
    </w:p>
    <w:p w14:paraId="3B011711" w14:textId="77777777" w:rsidR="00680E6C" w:rsidRPr="00CF7D08" w:rsidRDefault="00680E6C" w:rsidP="00F42F39">
      <w:pPr>
        <w:numPr>
          <w:ilvl w:val="0"/>
          <w:numId w:val="11"/>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t>تحسين الكفاءة التشغيلية والمالية:</w:t>
      </w:r>
      <w:r w:rsidRPr="00CF7D08">
        <w:rPr>
          <w:rFonts w:ascii="Sakkal Majalla" w:hAnsi="Sakkal Majalla" w:cs="Sakkal Majalla"/>
          <w:color w:val="1F1F1F"/>
          <w:sz w:val="24"/>
          <w:szCs w:val="24"/>
          <w:bdr w:val="none" w:sz="0" w:space="0" w:color="auto" w:frame="1"/>
          <w:rtl/>
        </w:rPr>
        <w:t xml:space="preserve"> من خلال تحديد مواطن الهدر والفشل في العمليات، تساعد إدارة المخاطر في زيادة كفاءة الموارد وتقليل التكاليف الناتجة عن الأخطاء المتكررة أو سوء الإدارة.</w:t>
      </w:r>
    </w:p>
    <w:p w14:paraId="33DEB7F3" w14:textId="77777777" w:rsidR="00680E6C" w:rsidRPr="00CF7D08" w:rsidRDefault="00680E6C" w:rsidP="00F42F39">
      <w:pPr>
        <w:numPr>
          <w:ilvl w:val="0"/>
          <w:numId w:val="11"/>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lastRenderedPageBreak/>
        <w:t>تعظيم فرص النجاح:</w:t>
      </w:r>
      <w:r w:rsidRPr="00CF7D08">
        <w:rPr>
          <w:rFonts w:ascii="Sakkal Majalla" w:hAnsi="Sakkal Majalla" w:cs="Sakkal Majalla"/>
          <w:color w:val="1F1F1F"/>
          <w:sz w:val="24"/>
          <w:szCs w:val="24"/>
          <w:bdr w:val="none" w:sz="0" w:space="0" w:color="auto" w:frame="1"/>
          <w:rtl/>
        </w:rPr>
        <w:t xml:space="preserve"> لا تقتصر الإدارة على الجانب السلبي، بل تهدف إلى تعظيم إمكانية تحقيق نتائج إيجابية عبر الاستثمار الأمثل للموارد واستغلال الفرص بشكل ناجح ومدروس.</w:t>
      </w:r>
    </w:p>
    <w:p w14:paraId="0243B7C7" w14:textId="77777777" w:rsidR="00680E6C" w:rsidRPr="00CF7D08" w:rsidRDefault="00680E6C" w:rsidP="00F42F39">
      <w:pPr>
        <w:numPr>
          <w:ilvl w:val="0"/>
          <w:numId w:val="11"/>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t>ضمان استمرارية الأعمال والتعافي:</w:t>
      </w:r>
      <w:r w:rsidRPr="00CF7D08">
        <w:rPr>
          <w:rFonts w:ascii="Sakkal Majalla" w:hAnsi="Sakkal Majalla" w:cs="Sakkal Majalla"/>
          <w:color w:val="1F1F1F"/>
          <w:sz w:val="24"/>
          <w:szCs w:val="24"/>
          <w:bdr w:val="none" w:sz="0" w:space="0" w:color="auto" w:frame="1"/>
          <w:rtl/>
        </w:rPr>
        <w:t xml:space="preserve"> تطوير خطط قوية للتعامل مع الكوارث تضمن عدم انقطاع الخدمات الحيوية وقدرة المؤسسة على العودة للعمل في أسرع وقت ممكن.</w:t>
      </w:r>
    </w:p>
    <w:p w14:paraId="7AEE003E" w14:textId="77777777" w:rsidR="00680E6C" w:rsidRPr="00CF7D08" w:rsidRDefault="00680E6C" w:rsidP="00F42F39">
      <w:pPr>
        <w:numPr>
          <w:ilvl w:val="0"/>
          <w:numId w:val="11"/>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t>تعزيز الثقافة الرقابية:</w:t>
      </w:r>
      <w:r w:rsidRPr="00CF7D08">
        <w:rPr>
          <w:rFonts w:ascii="Sakkal Majalla" w:hAnsi="Sakkal Majalla" w:cs="Sakkal Majalla"/>
          <w:color w:val="1F1F1F"/>
          <w:sz w:val="24"/>
          <w:szCs w:val="24"/>
          <w:bdr w:val="none" w:sz="0" w:space="0" w:color="auto" w:frame="1"/>
          <w:rtl/>
        </w:rPr>
        <w:t xml:space="preserve"> تهدف الإدارة إلى نشر الوعي بين كافة منسوبي الجهة، بحيث يصبح تحديد المخاطر مسؤولية جماعية مدمجة في الثقافة التنظيمية.</w:t>
      </w:r>
    </w:p>
    <w:p w14:paraId="178C3826" w14:textId="77777777" w:rsidR="00680E6C" w:rsidRPr="00CF7D08" w:rsidRDefault="00680E6C" w:rsidP="00F42F39">
      <w:pPr>
        <w:spacing w:after="0" w:line="360" w:lineRule="auto"/>
        <w:jc w:val="both"/>
        <w:rPr>
          <w:rFonts w:ascii="Sakkal Majalla" w:hAnsi="Sakkal Majalla" w:cs="Sakkal Majalla"/>
          <w:color w:val="1F1F1F"/>
          <w:sz w:val="24"/>
          <w:szCs w:val="24"/>
          <w:bdr w:val="none" w:sz="0" w:space="0" w:color="auto" w:frame="1"/>
          <w:rtl/>
        </w:rPr>
      </w:pPr>
      <w:r w:rsidRPr="00CF7D08">
        <w:rPr>
          <w:rFonts w:ascii="Sakkal Majalla" w:hAnsi="Sakkal Majalla" w:cs="Sakkal Majalla"/>
          <w:color w:val="1F1F1F"/>
          <w:sz w:val="24"/>
          <w:szCs w:val="24"/>
          <w:bdr w:val="none" w:sz="0" w:space="0" w:color="auto" w:frame="1"/>
          <w:rtl/>
        </w:rPr>
        <w:t>إن تحقيق هذه الأهداف يتطلب تكاملاً بين الإدارة العليا والمستويات الوظيفية، حيث تقع على عاتق الإدارة التنفيذية مسؤولية التحقق من أن استراتيجيات المخاطر مدمجة بالكامل في عملية الإدارة الكلية للمنظمة.</w:t>
      </w:r>
    </w:p>
    <w:p w14:paraId="7952CA51" w14:textId="77777777" w:rsidR="00680E6C" w:rsidRPr="001A2249" w:rsidRDefault="00680E6C" w:rsidP="00F42F39">
      <w:pPr>
        <w:spacing w:after="0" w:line="360" w:lineRule="auto"/>
        <w:jc w:val="both"/>
        <w:rPr>
          <w:rFonts w:ascii="Sakkal Majalla" w:hAnsi="Sakkal Majalla" w:cs="Sakkal Majalla"/>
          <w:color w:val="1F1F1F"/>
          <w:rtl/>
        </w:rPr>
      </w:pPr>
    </w:p>
    <w:p w14:paraId="78286E53"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89" w:name="_Toc225011864"/>
      <w:bookmarkStart w:id="90" w:name="_Toc225012190"/>
      <w:r w:rsidRPr="00CF7D08">
        <w:rPr>
          <w:rFonts w:ascii="Sakkal Majalla" w:hAnsi="Sakkal Majalla" w:cs="Sakkal Majalla"/>
          <w:i w:val="0"/>
          <w:iCs w:val="0"/>
          <w:color w:val="1F1F1F"/>
          <w:rtl/>
        </w:rPr>
        <w:t>أهمية إدارة المخاطر التشغيلية</w:t>
      </w:r>
      <w:bookmarkEnd w:id="89"/>
      <w:bookmarkEnd w:id="90"/>
      <w:r w:rsidRPr="00CF7D08">
        <w:rPr>
          <w:rFonts w:ascii="Sakkal Majalla" w:hAnsi="Sakkal Majalla" w:cs="Sakkal Majalla"/>
          <w:i w:val="0"/>
          <w:iCs w:val="0"/>
          <w:color w:val="1F1F1F"/>
          <w:rtl/>
        </w:rPr>
        <w:t xml:space="preserve"> </w:t>
      </w:r>
    </w:p>
    <w:p w14:paraId="421D4B61"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تكتسب إدارة المخاطر التشغيلية أهمية مضاعفة في ظل التعقيدات التكنولوجية والاعتماد المتزايد على الأنظمة الرقمية. إن أهميتها لا تنبع فقط من دورها الحمائي، بل من كونها محركاً للاستدامة والنمو. بالنسبة للمؤسسات المالية، تعتبر إدارة هذه المخاطر حجر الزاوية لضمان الثقة في النظام المصرفي، حيث أن أي فشل تشغيلي في بنك واحد قد يؤدي إلى آثار عدوى تهدد الاستقرار المالي الإقليمي والدولي.</w:t>
      </w:r>
    </w:p>
    <w:p w14:paraId="78E1B15C"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تتجلى الأهمية أيضاً في قدرة المؤسسة على تقليص حالات عدم التأكد، مما يسمح لصناع القرار بالتخطيط المستقبلي بناء على تقديرات احتمالية دقيقة بدلاً من الحدس. وفي قطاع الشركات الصغيرة والمتوسطة، تبرز أهمية إدارة المخاطر كعامل حاسم للبقاء، أن الشركات التي تتبنى استراتيجيات رسمية لإدارة المخاطر تكون أكثر قدرة على النمو والاستمرار مقارنة بتلك التي تتعامل مع المخاطر بردود فعل عشوائية، تساهم هذه الإدارة في حماية سمعة المؤسسة ومصداقيتها أمام العملاء والمستثمرين، وهي أصول غير ملموسة تفوق في قيمتها الأصول المادية في كثير من الأحيان</w:t>
      </w:r>
      <w:r w:rsidRPr="00CF7D08">
        <w:rPr>
          <w:rFonts w:ascii="Sakkal Majalla" w:hAnsi="Sakkal Majalla" w:cs="Sakkal Majalla"/>
          <w:color w:val="1F1F1F"/>
          <w:sz w:val="24"/>
          <w:szCs w:val="24"/>
          <w:bdr w:val="none" w:sz="0" w:space="0" w:color="auto" w:frame="1"/>
        </w:rPr>
        <w:t xml:space="preserve">  (Costa, C., Pereira, R., &amp; et al. 2020) </w:t>
      </w:r>
      <w:r w:rsidRPr="00CF7D08">
        <w:rPr>
          <w:rFonts w:ascii="Sakkal Majalla" w:hAnsi="Sakkal Majalla" w:cs="Sakkal Majalla"/>
          <w:color w:val="1F1F1F"/>
          <w:sz w:val="24"/>
          <w:szCs w:val="24"/>
          <w:bdr w:val="none" w:sz="0" w:space="0" w:color="auto" w:frame="1"/>
          <w:rtl/>
        </w:rPr>
        <w:t>.</w:t>
      </w:r>
    </w:p>
    <w:p w14:paraId="055E108F" w14:textId="77777777" w:rsidR="00680E6C" w:rsidRPr="001A2249" w:rsidRDefault="00680E6C" w:rsidP="00F42F39">
      <w:pPr>
        <w:pStyle w:val="Heading2"/>
        <w:spacing w:before="0" w:after="120" w:line="360" w:lineRule="auto"/>
        <w:jc w:val="both"/>
        <w:rPr>
          <w:rFonts w:ascii="Sakkal Majalla" w:hAnsi="Sakkal Majalla" w:cs="Sakkal Majalla"/>
          <w:color w:val="1F1F1F"/>
          <w:rtl/>
        </w:rPr>
      </w:pPr>
      <w:bookmarkStart w:id="91" w:name="_Toc225011865"/>
      <w:bookmarkStart w:id="92" w:name="_Toc225012191"/>
      <w:r w:rsidRPr="001A2249">
        <w:rPr>
          <w:rFonts w:ascii="Sakkal Majalla" w:hAnsi="Sakkal Majalla" w:cs="Sakkal Majalla"/>
          <w:color w:val="1F1F1F"/>
          <w:rtl/>
        </w:rPr>
        <w:t>أبعاد إدارة المخاطر التشغيلية</w:t>
      </w:r>
      <w:bookmarkEnd w:id="91"/>
      <w:bookmarkEnd w:id="92"/>
    </w:p>
    <w:p w14:paraId="04ADF46D" w14:textId="77777777" w:rsidR="00680E6C" w:rsidRPr="00CF7D08" w:rsidRDefault="00680E6C" w:rsidP="00F42F39">
      <w:pPr>
        <w:spacing w:after="0" w:line="360" w:lineRule="auto"/>
        <w:jc w:val="both"/>
        <w:rPr>
          <w:rFonts w:ascii="Sakkal Majalla" w:hAnsi="Sakkal Majalla" w:cs="Sakkal Majalla"/>
          <w:color w:val="1F1F1F"/>
          <w:sz w:val="24"/>
          <w:szCs w:val="24"/>
          <w:bdr w:val="none" w:sz="0" w:space="0" w:color="auto" w:frame="1"/>
        </w:rPr>
      </w:pPr>
      <w:r w:rsidRPr="00CF7D08">
        <w:rPr>
          <w:rFonts w:ascii="Sakkal Majalla" w:hAnsi="Sakkal Majalla" w:cs="Sakkal Majalla"/>
          <w:color w:val="1F1F1F"/>
          <w:sz w:val="24"/>
          <w:szCs w:val="24"/>
          <w:bdr w:val="none" w:sz="0" w:space="0" w:color="auto" w:frame="1"/>
          <w:rtl/>
        </w:rPr>
        <w:t>تنتظم إدارة المخاطر التشغيلية ضمن أبعاد منهجية متسلسلة تضمن تغطية كافة جوانب التهديدات المحتملة. هذه الأبعاد تشكل دورة حياة إدارة الخطر وتتطلب أدوات فنية وتقنية متخصصة في كل مرحلة.</w:t>
      </w:r>
    </w:p>
    <w:p w14:paraId="6EF3A2D6" w14:textId="77777777" w:rsidR="00680E6C" w:rsidRPr="001A2249" w:rsidRDefault="00680E6C" w:rsidP="00F42F39">
      <w:pPr>
        <w:spacing w:after="0" w:line="360" w:lineRule="auto"/>
        <w:jc w:val="both"/>
        <w:rPr>
          <w:rFonts w:ascii="Sakkal Majalla" w:hAnsi="Sakkal Majalla" w:cs="Sakkal Majalla"/>
          <w:color w:val="1F1F1F"/>
          <w:rtl/>
        </w:rPr>
      </w:pPr>
    </w:p>
    <w:p w14:paraId="13BAEA73"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93" w:name="_Toc225011866"/>
      <w:bookmarkStart w:id="94" w:name="_Toc225012192"/>
      <w:r w:rsidRPr="00CF7D08">
        <w:rPr>
          <w:rFonts w:ascii="Sakkal Majalla" w:hAnsi="Sakkal Majalla" w:cs="Sakkal Majalla"/>
          <w:i w:val="0"/>
          <w:iCs w:val="0"/>
          <w:color w:val="1F1F1F"/>
          <w:rtl/>
        </w:rPr>
        <w:t>أ - تحديد المخاطر (</w:t>
      </w:r>
      <w:r w:rsidRPr="00CF7D08">
        <w:rPr>
          <w:rFonts w:ascii="Sakkal Majalla" w:hAnsi="Sakkal Majalla" w:cs="Sakkal Majalla"/>
          <w:i w:val="0"/>
          <w:iCs w:val="0"/>
          <w:color w:val="1F1F1F"/>
        </w:rPr>
        <w:t>Risk Identification</w:t>
      </w:r>
      <w:r w:rsidRPr="00CF7D08">
        <w:rPr>
          <w:rFonts w:ascii="Sakkal Majalla" w:hAnsi="Sakkal Majalla" w:cs="Sakkal Majalla"/>
          <w:i w:val="0"/>
          <w:iCs w:val="0"/>
          <w:color w:val="1F1F1F"/>
          <w:rtl/>
        </w:rPr>
        <w:t>)</w:t>
      </w:r>
      <w:bookmarkEnd w:id="93"/>
      <w:bookmarkEnd w:id="94"/>
    </w:p>
    <w:p w14:paraId="04C0F740"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تعتبر مرحلة التحديد هي الخطوة الأولى والأكثر أهمية، حيث تنطوي على فحص دقيق لكافة العمليات والأنظمة والأنشطة التشغيلية لاكتشاف الثغرات التي قد تعوق تحقيق الأهداف، تعتمد المؤسسات في هذه المرحلة على عدة أدوات</w:t>
      </w:r>
      <w:r w:rsidRPr="00CF7D08">
        <w:rPr>
          <w:rFonts w:ascii="Sakkal Majalla" w:hAnsi="Sakkal Majalla" w:cs="Sakkal Majalla"/>
          <w:color w:val="1F1F1F"/>
          <w:sz w:val="24"/>
          <w:szCs w:val="24"/>
          <w:bdr w:val="none" w:sz="0" w:space="0" w:color="auto" w:frame="1"/>
        </w:rPr>
        <w:t xml:space="preserve">  (Brougham, D., &amp; Haar, J. 2023) </w:t>
      </w:r>
      <w:r w:rsidRPr="00CF7D08">
        <w:rPr>
          <w:rFonts w:ascii="Sakkal Majalla" w:hAnsi="Sakkal Majalla" w:cs="Sakkal Majalla"/>
          <w:color w:val="1F1F1F"/>
          <w:sz w:val="24"/>
          <w:szCs w:val="24"/>
          <w:bdr w:val="none" w:sz="0" w:space="0" w:color="auto" w:frame="1"/>
          <w:rtl/>
        </w:rPr>
        <w:t>:</w:t>
      </w:r>
    </w:p>
    <w:p w14:paraId="79DA11F0" w14:textId="77777777" w:rsidR="00680E6C" w:rsidRPr="00CF7D08" w:rsidRDefault="00680E6C" w:rsidP="00F42F39">
      <w:pPr>
        <w:numPr>
          <w:ilvl w:val="0"/>
          <w:numId w:val="12"/>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t>رسم خرائط العمليات:</w:t>
      </w:r>
      <w:r w:rsidRPr="00CF7D08">
        <w:rPr>
          <w:rFonts w:ascii="Sakkal Majalla" w:hAnsi="Sakkal Majalla" w:cs="Sakkal Majalla"/>
          <w:color w:val="1F1F1F"/>
          <w:sz w:val="24"/>
          <w:szCs w:val="24"/>
          <w:bdr w:val="none" w:sz="0" w:space="0" w:color="auto" w:frame="1"/>
          <w:rtl/>
        </w:rPr>
        <w:t xml:space="preserve"> أداة تحليلية تهدف إلى فهم تسلسل الأعمال وتحديد نقاط الفشل المحتملة في كل خطوة.</w:t>
      </w:r>
    </w:p>
    <w:p w14:paraId="3DEF0D2A" w14:textId="2D961F7D" w:rsidR="00680E6C" w:rsidRPr="00CF7D08" w:rsidRDefault="00680E6C" w:rsidP="00F42F39">
      <w:pPr>
        <w:numPr>
          <w:ilvl w:val="0"/>
          <w:numId w:val="12"/>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lastRenderedPageBreak/>
        <w:t>التقييم الذاتي للمخاطر والضوابط:</w:t>
      </w:r>
      <w:r w:rsidRPr="00CF7D08">
        <w:rPr>
          <w:rFonts w:ascii="Sakkal Majalla" w:hAnsi="Sakkal Majalla" w:cs="Sakkal Majalla"/>
          <w:color w:val="1F1F1F"/>
          <w:sz w:val="24"/>
          <w:szCs w:val="24"/>
          <w:bdr w:val="none" w:sz="0" w:space="0" w:color="auto" w:frame="1"/>
          <w:rtl/>
        </w:rPr>
        <w:t xml:space="preserve"> عملية تشاركية يقوم فيها الموظفون بتقييم المخاطر في مجالات تخصصهم، مما يوفر رؤية ميدانية عميقة.</w:t>
      </w:r>
    </w:p>
    <w:p w14:paraId="16D8CA2B" w14:textId="77777777" w:rsidR="00680E6C" w:rsidRPr="00CF7D08" w:rsidRDefault="00680E6C" w:rsidP="00F42F39">
      <w:pPr>
        <w:numPr>
          <w:ilvl w:val="0"/>
          <w:numId w:val="12"/>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t>تحليل البيانات التاريخية وسجلات الخسائر:</w:t>
      </w:r>
      <w:r w:rsidRPr="00CF7D08">
        <w:rPr>
          <w:rFonts w:ascii="Sakkal Majalla" w:hAnsi="Sakkal Majalla" w:cs="Sakkal Majalla"/>
          <w:color w:val="1F1F1F"/>
          <w:sz w:val="24"/>
          <w:szCs w:val="24"/>
          <w:bdr w:val="none" w:sz="0" w:space="0" w:color="auto" w:frame="1"/>
          <w:rtl/>
        </w:rPr>
        <w:t xml:space="preserve"> مراجعة أحداث الخسارة السابقة لفهم الأنماط المتكررة ومسبباتها الجذرية.</w:t>
      </w:r>
    </w:p>
    <w:p w14:paraId="15D09928" w14:textId="77777777" w:rsidR="00680E6C" w:rsidRPr="00CF7D08" w:rsidRDefault="00680E6C" w:rsidP="00F42F39">
      <w:pPr>
        <w:numPr>
          <w:ilvl w:val="0"/>
          <w:numId w:val="12"/>
        </w:numPr>
        <w:spacing w:after="0" w:line="360" w:lineRule="auto"/>
        <w:jc w:val="both"/>
        <w:rPr>
          <w:rFonts w:ascii="Sakkal Majalla" w:hAnsi="Sakkal Majalla" w:cs="Sakkal Majalla"/>
          <w:color w:val="1F1F1F"/>
          <w:sz w:val="24"/>
          <w:szCs w:val="24"/>
        </w:rPr>
      </w:pPr>
      <w:r w:rsidRPr="00CF7D08">
        <w:rPr>
          <w:rFonts w:ascii="Sakkal Majalla" w:hAnsi="Sakkal Majalla" w:cs="Sakkal Majalla"/>
          <w:b/>
          <w:bCs/>
          <w:color w:val="1F1F1F"/>
          <w:sz w:val="24"/>
          <w:szCs w:val="24"/>
          <w:bdr w:val="none" w:sz="0" w:space="0" w:color="auto" w:frame="1"/>
          <w:rtl/>
        </w:rPr>
        <w:t>استخدام التكنولوجيا المتقدمة:</w:t>
      </w:r>
      <w:r w:rsidRPr="00CF7D08">
        <w:rPr>
          <w:rFonts w:ascii="Sakkal Majalla" w:hAnsi="Sakkal Majalla" w:cs="Sakkal Majalla"/>
          <w:color w:val="1F1F1F"/>
          <w:sz w:val="24"/>
          <w:szCs w:val="24"/>
          <w:bdr w:val="none" w:sz="0" w:space="0" w:color="auto" w:frame="1"/>
          <w:rtl/>
        </w:rPr>
        <w:t xml:space="preserve"> توظيف معالجة اللغات الطبيعية (</w:t>
      </w:r>
      <w:r w:rsidRPr="00CF7D08">
        <w:rPr>
          <w:rFonts w:ascii="Sakkal Majalla" w:hAnsi="Sakkal Majalla" w:cs="Sakkal Majalla"/>
          <w:color w:val="1F1F1F"/>
          <w:sz w:val="24"/>
          <w:szCs w:val="24"/>
          <w:bdr w:val="none" w:sz="0" w:space="0" w:color="auto" w:frame="1"/>
        </w:rPr>
        <w:t>NLP</w:t>
      </w:r>
      <w:r w:rsidRPr="00CF7D08">
        <w:rPr>
          <w:rFonts w:ascii="Sakkal Majalla" w:hAnsi="Sakkal Majalla" w:cs="Sakkal Majalla"/>
          <w:color w:val="1F1F1F"/>
          <w:sz w:val="24"/>
          <w:szCs w:val="24"/>
          <w:bdr w:val="none" w:sz="0" w:space="0" w:color="auto" w:frame="1"/>
          <w:rtl/>
        </w:rPr>
        <w:t>) والذكاء الاصطناعي لتحليل التقارير الإخبارية والرقابية واستشراف المخاطر الناشئة التي قد لا تظهر في السجلات الداخلية.</w:t>
      </w:r>
    </w:p>
    <w:p w14:paraId="7E905C95" w14:textId="77777777" w:rsidR="00680E6C" w:rsidRPr="001A2249" w:rsidRDefault="00680E6C" w:rsidP="00F42F39">
      <w:pPr>
        <w:numPr>
          <w:ilvl w:val="0"/>
          <w:numId w:val="10"/>
        </w:numPr>
        <w:spacing w:after="0" w:line="360" w:lineRule="auto"/>
        <w:jc w:val="both"/>
        <w:rPr>
          <w:rFonts w:ascii="Sakkal Majalla" w:hAnsi="Sakkal Majalla" w:cs="Sakkal Majalla"/>
          <w:color w:val="1F1F1F"/>
          <w:rtl/>
        </w:rPr>
      </w:pPr>
    </w:p>
    <w:p w14:paraId="033CC428"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95" w:name="_Toc225011867"/>
      <w:bookmarkStart w:id="96" w:name="_Toc225012193"/>
      <w:r w:rsidRPr="00CF7D08">
        <w:rPr>
          <w:rFonts w:ascii="Sakkal Majalla" w:hAnsi="Sakkal Majalla" w:cs="Sakkal Majalla"/>
          <w:i w:val="0"/>
          <w:iCs w:val="0"/>
          <w:color w:val="1F1F1F"/>
          <w:rtl/>
        </w:rPr>
        <w:t>ب -  تقييم وتحليل المخاطر</w:t>
      </w:r>
      <w:bookmarkEnd w:id="95"/>
      <w:bookmarkEnd w:id="96"/>
      <w:r w:rsidRPr="00CF7D08">
        <w:rPr>
          <w:rFonts w:ascii="Sakkal Majalla" w:hAnsi="Sakkal Majalla" w:cs="Sakkal Majalla"/>
          <w:i w:val="0"/>
          <w:iCs w:val="0"/>
          <w:color w:val="1F1F1F"/>
          <w:rtl/>
        </w:rPr>
        <w:t xml:space="preserve"> </w:t>
      </w:r>
    </w:p>
    <w:p w14:paraId="4D3DE81B" w14:textId="5E7E3F88" w:rsidR="00680E6C" w:rsidRPr="00CF7D08" w:rsidRDefault="00680E6C" w:rsidP="00F42F39">
      <w:pPr>
        <w:spacing w:after="0" w:line="360" w:lineRule="auto"/>
        <w:jc w:val="both"/>
        <w:rPr>
          <w:rFonts w:ascii="Sakkal Majalla" w:hAnsi="Sakkal Majalla" w:cs="Sakkal Majalla"/>
          <w:color w:val="1F1F1F"/>
          <w:sz w:val="24"/>
          <w:szCs w:val="24"/>
          <w:bdr w:val="none" w:sz="0" w:space="0" w:color="auto" w:frame="1"/>
          <w:rtl/>
        </w:rPr>
      </w:pPr>
      <w:r w:rsidRPr="00CF7D08">
        <w:rPr>
          <w:rFonts w:ascii="Sakkal Majalla" w:hAnsi="Sakkal Majalla" w:cs="Sakkal Majalla"/>
          <w:color w:val="1F1F1F"/>
          <w:sz w:val="24"/>
          <w:szCs w:val="24"/>
          <w:bdr w:val="none" w:sz="0" w:space="0" w:color="auto" w:frame="1"/>
          <w:rtl/>
        </w:rPr>
        <w:t>بمجرد تحديد المخاطر، يتم إخضاعها لتحليل دقيق لتقييم مدى احتمالية حدوثها ومدى تأثيرها المحتمل. يهدف هذا البعد إلى ترتيب الأولويات لضمان توجيه الموارد المحدودة نحو التهديدات الأكثر جسامة، تستخدم المؤسسات مصفوفة المخاط</w:t>
      </w:r>
      <w:r w:rsidR="003A6E61">
        <w:rPr>
          <w:rFonts w:ascii="Sakkal Majalla" w:hAnsi="Sakkal Majalla" w:cs="Sakkal Majalla" w:hint="cs"/>
          <w:color w:val="1F1F1F"/>
          <w:sz w:val="24"/>
          <w:szCs w:val="24"/>
          <w:bdr w:val="none" w:sz="0" w:space="0" w:color="auto" w:frame="1"/>
          <w:rtl/>
        </w:rPr>
        <w:t>ر</w:t>
      </w:r>
      <w:r w:rsidRPr="00CF7D08">
        <w:rPr>
          <w:rFonts w:ascii="Sakkal Majalla" w:hAnsi="Sakkal Majalla" w:cs="Sakkal Majalla"/>
          <w:color w:val="1F1F1F"/>
          <w:sz w:val="24"/>
          <w:szCs w:val="24"/>
          <w:bdr w:val="none" w:sz="0" w:space="0" w:color="auto" w:frame="1"/>
          <w:rtl/>
        </w:rPr>
        <w:t xml:space="preserve"> التي تقسم المخاطر إلى فئات بناء على "الحرجة"  ، يتم التعامل مع المخاطر ذات الاحتمالية العالية والأثر الجسيم (مثل الهجمات السيبرانية المنظمة) كأولوية قصوى، بينما يتم مراقبة المخاطر منخفضة الأثر والحدوث بشكل دوري. يتضمن التحليل أيضاً استخدام مؤشرات المخاطر الرئيسية (</w:t>
      </w:r>
      <w:r w:rsidRPr="00CF7D08">
        <w:rPr>
          <w:rFonts w:ascii="Sakkal Majalla" w:hAnsi="Sakkal Majalla" w:cs="Sakkal Majalla"/>
          <w:color w:val="1F1F1F"/>
          <w:sz w:val="24"/>
          <w:szCs w:val="24"/>
          <w:bdr w:val="none" w:sz="0" w:space="0" w:color="auto" w:frame="1"/>
        </w:rPr>
        <w:t>KRI</w:t>
      </w:r>
      <w:r w:rsidRPr="00CF7D08">
        <w:rPr>
          <w:rFonts w:ascii="Sakkal Majalla" w:hAnsi="Sakkal Majalla" w:cs="Sakkal Majalla"/>
          <w:color w:val="1F1F1F"/>
          <w:sz w:val="24"/>
          <w:szCs w:val="24"/>
          <w:bdr w:val="none" w:sz="0" w:space="0" w:color="auto" w:frame="1"/>
          <w:rtl/>
        </w:rPr>
        <w:t>) التي تعمل كإنذارات مبكرة تشير إلى زيادة احتمالية وقوع الخطر قبل تحققه فعلياً.</w:t>
      </w:r>
    </w:p>
    <w:p w14:paraId="5AFE28C7" w14:textId="77777777" w:rsidR="00680E6C" w:rsidRPr="001A2249" w:rsidRDefault="00680E6C" w:rsidP="00F42F39">
      <w:pPr>
        <w:pStyle w:val="Heading1"/>
        <w:spacing w:line="360" w:lineRule="auto"/>
        <w:jc w:val="center"/>
        <w:rPr>
          <w:rFonts w:ascii="Sakkal Majalla" w:hAnsi="Sakkal Majalla" w:cs="Sakkal Majalla"/>
          <w:sz w:val="24"/>
          <w:szCs w:val="24"/>
          <w:rtl/>
        </w:rPr>
      </w:pPr>
      <w:bookmarkStart w:id="97" w:name="_Toc225011868"/>
      <w:bookmarkStart w:id="98" w:name="_Toc225012194"/>
      <w:r w:rsidRPr="001A2249">
        <w:rPr>
          <w:rFonts w:ascii="Sakkal Majalla" w:hAnsi="Sakkal Majalla" w:cs="Sakkal Majalla"/>
          <w:sz w:val="24"/>
          <w:szCs w:val="24"/>
          <w:rtl/>
        </w:rPr>
        <w:t>جدول رقم (3) مستويات المخاطر</w:t>
      </w:r>
      <w:bookmarkEnd w:id="97"/>
      <w:bookmarkEnd w:id="98"/>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6"/>
        <w:gridCol w:w="1060"/>
        <w:gridCol w:w="1232"/>
        <w:gridCol w:w="2740"/>
      </w:tblGrid>
      <w:tr w:rsidR="00680E6C" w:rsidRPr="00CF7D08" w14:paraId="01F1690D" w14:textId="77777777" w:rsidTr="00CF7D08">
        <w:trPr>
          <w:jc w:val="center"/>
        </w:trPr>
        <w:tc>
          <w:tcPr>
            <w:tcW w:w="0" w:type="auto"/>
            <w:hideMark/>
          </w:tcPr>
          <w:p w14:paraId="636F4A62"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مستوى الاحتمالية</w:t>
            </w:r>
          </w:p>
        </w:tc>
        <w:tc>
          <w:tcPr>
            <w:tcW w:w="0" w:type="auto"/>
            <w:hideMark/>
          </w:tcPr>
          <w:p w14:paraId="3F85879D"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مستوى الأثر</w:t>
            </w:r>
          </w:p>
        </w:tc>
        <w:tc>
          <w:tcPr>
            <w:tcW w:w="0" w:type="auto"/>
            <w:hideMark/>
          </w:tcPr>
          <w:p w14:paraId="00B06F1A"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تصنيف الخطر</w:t>
            </w:r>
          </w:p>
        </w:tc>
        <w:tc>
          <w:tcPr>
            <w:tcW w:w="0" w:type="auto"/>
            <w:hideMark/>
          </w:tcPr>
          <w:p w14:paraId="0BA2DC7D"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الإجراء الموصى به</w:t>
            </w:r>
          </w:p>
        </w:tc>
      </w:tr>
      <w:tr w:rsidR="00680E6C" w:rsidRPr="00CF7D08" w14:paraId="7D35E21C" w14:textId="77777777" w:rsidTr="00CF7D08">
        <w:trPr>
          <w:jc w:val="center"/>
        </w:trPr>
        <w:tc>
          <w:tcPr>
            <w:tcW w:w="0" w:type="auto"/>
            <w:hideMark/>
          </w:tcPr>
          <w:p w14:paraId="2557DB33"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عالية</w:t>
            </w:r>
          </w:p>
        </w:tc>
        <w:tc>
          <w:tcPr>
            <w:tcW w:w="0" w:type="auto"/>
            <w:hideMark/>
          </w:tcPr>
          <w:p w14:paraId="3680E997"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جسيم</w:t>
            </w:r>
          </w:p>
        </w:tc>
        <w:tc>
          <w:tcPr>
            <w:tcW w:w="0" w:type="auto"/>
            <w:hideMark/>
          </w:tcPr>
          <w:p w14:paraId="0A8E2594"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حرج</w:t>
            </w:r>
          </w:p>
        </w:tc>
        <w:tc>
          <w:tcPr>
            <w:tcW w:w="0" w:type="auto"/>
            <w:hideMark/>
          </w:tcPr>
          <w:p w14:paraId="0A446726"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 xml:space="preserve">معالجة فورية وتدخل من الإدارة العليا </w:t>
            </w:r>
          </w:p>
        </w:tc>
      </w:tr>
      <w:tr w:rsidR="00680E6C" w:rsidRPr="00CF7D08" w14:paraId="7524DB77" w14:textId="77777777" w:rsidTr="00CF7D08">
        <w:trPr>
          <w:jc w:val="center"/>
        </w:trPr>
        <w:tc>
          <w:tcPr>
            <w:tcW w:w="0" w:type="auto"/>
            <w:hideMark/>
          </w:tcPr>
          <w:p w14:paraId="17304D0D"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متوسطة</w:t>
            </w:r>
          </w:p>
        </w:tc>
        <w:tc>
          <w:tcPr>
            <w:tcW w:w="0" w:type="auto"/>
            <w:hideMark/>
          </w:tcPr>
          <w:p w14:paraId="3308AF62"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متوسط</w:t>
            </w:r>
          </w:p>
        </w:tc>
        <w:tc>
          <w:tcPr>
            <w:tcW w:w="0" w:type="auto"/>
            <w:hideMark/>
          </w:tcPr>
          <w:p w14:paraId="6F3D1D43"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متوسط</w:t>
            </w:r>
          </w:p>
        </w:tc>
        <w:tc>
          <w:tcPr>
            <w:tcW w:w="0" w:type="auto"/>
            <w:hideMark/>
          </w:tcPr>
          <w:p w14:paraId="16988B4E"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وضع ضوابط إضافية ومراقبة مستمرة</w:t>
            </w:r>
          </w:p>
        </w:tc>
      </w:tr>
      <w:tr w:rsidR="00680E6C" w:rsidRPr="00CF7D08" w14:paraId="294D12BD" w14:textId="77777777" w:rsidTr="00CF7D08">
        <w:trPr>
          <w:jc w:val="center"/>
        </w:trPr>
        <w:tc>
          <w:tcPr>
            <w:tcW w:w="0" w:type="auto"/>
            <w:hideMark/>
          </w:tcPr>
          <w:p w14:paraId="220463E9"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منخفضة</w:t>
            </w:r>
          </w:p>
        </w:tc>
        <w:tc>
          <w:tcPr>
            <w:tcW w:w="0" w:type="auto"/>
            <w:hideMark/>
          </w:tcPr>
          <w:p w14:paraId="1D79A8E7"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طفيف</w:t>
            </w:r>
          </w:p>
        </w:tc>
        <w:tc>
          <w:tcPr>
            <w:tcW w:w="0" w:type="auto"/>
            <w:hideMark/>
          </w:tcPr>
          <w:p w14:paraId="5F5175CA" w14:textId="77777777" w:rsidR="00680E6C" w:rsidRPr="00CF7D08" w:rsidRDefault="00680E6C" w:rsidP="00F42F39">
            <w:pPr>
              <w:spacing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منخفض</w:t>
            </w:r>
          </w:p>
        </w:tc>
        <w:tc>
          <w:tcPr>
            <w:tcW w:w="0" w:type="auto"/>
            <w:hideMark/>
          </w:tcPr>
          <w:p w14:paraId="5320B859"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 xml:space="preserve">قبول الخطر مع متابعة روتينية </w:t>
            </w:r>
          </w:p>
        </w:tc>
      </w:tr>
    </w:tbl>
    <w:p w14:paraId="0CD49F6D" w14:textId="77777777" w:rsidR="00680E6C" w:rsidRPr="001A2249" w:rsidRDefault="00680E6C" w:rsidP="00F42F39">
      <w:pPr>
        <w:pStyle w:val="Heading2"/>
        <w:spacing w:before="0" w:after="120" w:line="360" w:lineRule="auto"/>
        <w:jc w:val="both"/>
        <w:rPr>
          <w:rFonts w:ascii="Sakkal Majalla" w:hAnsi="Sakkal Majalla" w:cs="Sakkal Majalla"/>
          <w:color w:val="1F1F1F"/>
          <w:rtl/>
        </w:rPr>
      </w:pPr>
    </w:p>
    <w:p w14:paraId="53F4C601"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99" w:name="_Toc225011869"/>
      <w:bookmarkStart w:id="100" w:name="_Toc225012195"/>
      <w:r w:rsidRPr="00CF7D08">
        <w:rPr>
          <w:rFonts w:ascii="Sakkal Majalla" w:hAnsi="Sakkal Majalla" w:cs="Sakkal Majalla"/>
          <w:i w:val="0"/>
          <w:iCs w:val="0"/>
          <w:color w:val="1F1F1F"/>
          <w:rtl/>
        </w:rPr>
        <w:t>ج: الاستجابة للمخاطر</w:t>
      </w:r>
      <w:bookmarkEnd w:id="99"/>
      <w:bookmarkEnd w:id="100"/>
      <w:r w:rsidRPr="00CF7D08">
        <w:rPr>
          <w:rFonts w:ascii="Sakkal Majalla" w:hAnsi="Sakkal Majalla" w:cs="Sakkal Majalla"/>
          <w:i w:val="0"/>
          <w:iCs w:val="0"/>
          <w:color w:val="1F1F1F"/>
          <w:rtl/>
        </w:rPr>
        <w:t xml:space="preserve"> </w:t>
      </w:r>
    </w:p>
    <w:p w14:paraId="705CF10C"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يمثل هذا البعد مرحلة اتخاذ القرار الاستراتيجي بشأن كيفية التعامل مع المخاطر المقيمة، حددت الدراسات أربعة خيارات أساسية للاستجابة (</w:t>
      </w:r>
      <w:r w:rsidRPr="00CF7D08">
        <w:rPr>
          <w:rFonts w:ascii="Sakkal Majalla" w:hAnsi="Sakkal Majalla" w:cs="Sakkal Majalla"/>
          <w:color w:val="1F1F1F"/>
          <w:sz w:val="24"/>
          <w:szCs w:val="24"/>
          <w:bdr w:val="none" w:sz="0" w:space="0" w:color="auto" w:frame="1"/>
        </w:rPr>
        <w:t>Adeyemi A. Bello  &amp;  Julie Reneau 2023</w:t>
      </w:r>
      <w:r w:rsidRPr="00CF7D08">
        <w:rPr>
          <w:rFonts w:ascii="Sakkal Majalla" w:hAnsi="Sakkal Majalla" w:cs="Sakkal Majalla"/>
          <w:color w:val="1F1F1F"/>
          <w:sz w:val="24"/>
          <w:szCs w:val="24"/>
          <w:bdr w:val="none" w:sz="0" w:space="0" w:color="auto" w:frame="1"/>
          <w:rtl/>
        </w:rPr>
        <w:t>)</w:t>
      </w:r>
      <w:r w:rsidRPr="00CF7D08">
        <w:rPr>
          <w:rFonts w:ascii="Sakkal Majalla" w:hAnsi="Sakkal Majalla" w:cs="Sakkal Majalla"/>
          <w:color w:val="1F1F1F"/>
          <w:sz w:val="24"/>
          <w:szCs w:val="24"/>
          <w:bdr w:val="none" w:sz="0" w:space="0" w:color="auto" w:frame="1"/>
        </w:rPr>
        <w:t xml:space="preserve"> </w:t>
      </w:r>
      <w:r w:rsidRPr="00CF7D08">
        <w:rPr>
          <w:rFonts w:ascii="Sakkal Majalla" w:hAnsi="Sakkal Majalla" w:cs="Sakkal Majalla"/>
          <w:color w:val="1F1F1F"/>
          <w:sz w:val="24"/>
          <w:szCs w:val="24"/>
          <w:bdr w:val="none" w:sz="0" w:space="0" w:color="auto" w:frame="1"/>
          <w:rtl/>
        </w:rPr>
        <w:t>:</w:t>
      </w:r>
    </w:p>
    <w:p w14:paraId="38984DA6" w14:textId="77777777" w:rsidR="00680E6C" w:rsidRPr="00CF7D08" w:rsidRDefault="00680E6C" w:rsidP="00F42F39">
      <w:pPr>
        <w:numPr>
          <w:ilvl w:val="0"/>
          <w:numId w:val="13"/>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t>تجنب المخاطر (</w:t>
      </w:r>
      <w:r w:rsidRPr="00CF7D08">
        <w:rPr>
          <w:rFonts w:ascii="Sakkal Majalla" w:hAnsi="Sakkal Majalla" w:cs="Sakkal Majalla"/>
          <w:b/>
          <w:bCs/>
          <w:color w:val="1F1F1F"/>
          <w:sz w:val="24"/>
          <w:szCs w:val="24"/>
          <w:bdr w:val="none" w:sz="0" w:space="0" w:color="auto" w:frame="1"/>
        </w:rPr>
        <w:t>Avoidance</w:t>
      </w:r>
      <w:r w:rsidRPr="00CF7D08">
        <w:rPr>
          <w:rFonts w:ascii="Sakkal Majalla" w:hAnsi="Sakkal Majalla" w:cs="Sakkal Majalla"/>
          <w:b/>
          <w:bCs/>
          <w:color w:val="1F1F1F"/>
          <w:sz w:val="24"/>
          <w:szCs w:val="24"/>
          <w:bdr w:val="none" w:sz="0" w:space="0" w:color="auto" w:frame="1"/>
          <w:rtl/>
        </w:rPr>
        <w:t>):</w:t>
      </w:r>
      <w:r w:rsidRPr="00CF7D08">
        <w:rPr>
          <w:rFonts w:ascii="Sakkal Majalla" w:hAnsi="Sakkal Majalla" w:cs="Sakkal Majalla"/>
          <w:color w:val="1F1F1F"/>
          <w:sz w:val="24"/>
          <w:szCs w:val="24"/>
          <w:bdr w:val="none" w:sz="0" w:space="0" w:color="auto" w:frame="1"/>
          <w:rtl/>
        </w:rPr>
        <w:t xml:space="preserve"> اتخاذ قرار بوقف النشاط أو العملية التي تسبب الخطر، مثل الانسحاب من خط إنتاج معين أو سوق جغرافية تتسم بعدم الاستقرار القانوني.</w:t>
      </w:r>
    </w:p>
    <w:p w14:paraId="45E7AF8C" w14:textId="77777777" w:rsidR="00680E6C" w:rsidRPr="00CF7D08" w:rsidRDefault="00680E6C" w:rsidP="00F42F39">
      <w:pPr>
        <w:numPr>
          <w:ilvl w:val="0"/>
          <w:numId w:val="13"/>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lastRenderedPageBreak/>
        <w:t>تخفيف المخاطر (</w:t>
      </w:r>
      <w:r w:rsidRPr="00CF7D08">
        <w:rPr>
          <w:rFonts w:ascii="Sakkal Majalla" w:hAnsi="Sakkal Majalla" w:cs="Sakkal Majalla"/>
          <w:b/>
          <w:bCs/>
          <w:color w:val="1F1F1F"/>
          <w:sz w:val="24"/>
          <w:szCs w:val="24"/>
          <w:bdr w:val="none" w:sz="0" w:space="0" w:color="auto" w:frame="1"/>
        </w:rPr>
        <w:t>Mitigation</w:t>
      </w:r>
      <w:r w:rsidRPr="00CF7D08">
        <w:rPr>
          <w:rFonts w:ascii="Sakkal Majalla" w:hAnsi="Sakkal Majalla" w:cs="Sakkal Majalla"/>
          <w:b/>
          <w:bCs/>
          <w:color w:val="1F1F1F"/>
          <w:sz w:val="24"/>
          <w:szCs w:val="24"/>
          <w:bdr w:val="none" w:sz="0" w:space="0" w:color="auto" w:frame="1"/>
          <w:rtl/>
        </w:rPr>
        <w:t>):</w:t>
      </w:r>
      <w:r w:rsidRPr="00CF7D08">
        <w:rPr>
          <w:rFonts w:ascii="Sakkal Majalla" w:hAnsi="Sakkal Majalla" w:cs="Sakkal Majalla"/>
          <w:color w:val="1F1F1F"/>
          <w:sz w:val="24"/>
          <w:szCs w:val="24"/>
          <w:bdr w:val="none" w:sz="0" w:space="0" w:color="auto" w:frame="1"/>
          <w:rtl/>
        </w:rPr>
        <w:t xml:space="preserve"> وهو المسار الأكثر شيوعاً، ويتضمن وضع ضوابط فنية أو إدارية لتقليل احتمالية وقوع الخطر أو تخفيف آثاره، مثل تحسين أنظمة أمن المعلومات أو تكثيف تدريب الموظفين.</w:t>
      </w:r>
    </w:p>
    <w:p w14:paraId="64466A52" w14:textId="77777777" w:rsidR="00680E6C" w:rsidRPr="00CF7D08" w:rsidRDefault="00680E6C" w:rsidP="00F42F39">
      <w:pPr>
        <w:numPr>
          <w:ilvl w:val="0"/>
          <w:numId w:val="13"/>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t>تحويل المخاطر (</w:t>
      </w:r>
      <w:r w:rsidRPr="00CF7D08">
        <w:rPr>
          <w:rFonts w:ascii="Sakkal Majalla" w:hAnsi="Sakkal Majalla" w:cs="Sakkal Majalla"/>
          <w:b/>
          <w:bCs/>
          <w:color w:val="1F1F1F"/>
          <w:sz w:val="24"/>
          <w:szCs w:val="24"/>
          <w:bdr w:val="none" w:sz="0" w:space="0" w:color="auto" w:frame="1"/>
        </w:rPr>
        <w:t>Transfer</w:t>
      </w:r>
      <w:r w:rsidRPr="00CF7D08">
        <w:rPr>
          <w:rFonts w:ascii="Sakkal Majalla" w:hAnsi="Sakkal Majalla" w:cs="Sakkal Majalla"/>
          <w:b/>
          <w:bCs/>
          <w:color w:val="1F1F1F"/>
          <w:sz w:val="24"/>
          <w:szCs w:val="24"/>
          <w:bdr w:val="none" w:sz="0" w:space="0" w:color="auto" w:frame="1"/>
          <w:rtl/>
        </w:rPr>
        <w:t>):</w:t>
      </w:r>
      <w:r w:rsidRPr="00CF7D08">
        <w:rPr>
          <w:rFonts w:ascii="Sakkal Majalla" w:hAnsi="Sakkal Majalla" w:cs="Sakkal Majalla"/>
          <w:color w:val="1F1F1F"/>
          <w:sz w:val="24"/>
          <w:szCs w:val="24"/>
          <w:bdr w:val="none" w:sz="0" w:space="0" w:color="auto" w:frame="1"/>
          <w:rtl/>
        </w:rPr>
        <w:t xml:space="preserve"> نقل العبء المالي للخطر إلى طرف ثالث، ويعد التأمين هو الأداة الأبرز في هذا الصدد، بالإضافة إلى التعاقد الخارجي (</w:t>
      </w:r>
      <w:r w:rsidRPr="00CF7D08">
        <w:rPr>
          <w:rFonts w:ascii="Sakkal Majalla" w:hAnsi="Sakkal Majalla" w:cs="Sakkal Majalla"/>
          <w:color w:val="1F1F1F"/>
          <w:sz w:val="24"/>
          <w:szCs w:val="24"/>
          <w:bdr w:val="none" w:sz="0" w:space="0" w:color="auto" w:frame="1"/>
        </w:rPr>
        <w:t>Outsourcing</w:t>
      </w:r>
      <w:r w:rsidRPr="00CF7D08">
        <w:rPr>
          <w:rFonts w:ascii="Sakkal Majalla" w:hAnsi="Sakkal Majalla" w:cs="Sakkal Majalla"/>
          <w:color w:val="1F1F1F"/>
          <w:sz w:val="24"/>
          <w:szCs w:val="24"/>
          <w:bdr w:val="none" w:sz="0" w:space="0" w:color="auto" w:frame="1"/>
          <w:rtl/>
        </w:rPr>
        <w:t>) الذي ينقل مخاطر العمليات الفنية إلى مزودي خدمات متخصصين.</w:t>
      </w:r>
    </w:p>
    <w:p w14:paraId="7C69AB2B" w14:textId="77777777" w:rsidR="00680E6C" w:rsidRPr="00CF7D08" w:rsidRDefault="00680E6C" w:rsidP="00F42F39">
      <w:pPr>
        <w:numPr>
          <w:ilvl w:val="0"/>
          <w:numId w:val="13"/>
        </w:numPr>
        <w:spacing w:after="0" w:line="360" w:lineRule="auto"/>
        <w:jc w:val="both"/>
        <w:rPr>
          <w:rFonts w:ascii="Sakkal Majalla" w:hAnsi="Sakkal Majalla" w:cs="Sakkal Majalla"/>
          <w:color w:val="1F1F1F"/>
          <w:sz w:val="24"/>
          <w:szCs w:val="24"/>
        </w:rPr>
      </w:pPr>
      <w:r w:rsidRPr="00CF7D08">
        <w:rPr>
          <w:rFonts w:ascii="Sakkal Majalla" w:hAnsi="Sakkal Majalla" w:cs="Sakkal Majalla"/>
          <w:b/>
          <w:bCs/>
          <w:color w:val="1F1F1F"/>
          <w:sz w:val="24"/>
          <w:szCs w:val="24"/>
          <w:bdr w:val="none" w:sz="0" w:space="0" w:color="auto" w:frame="1"/>
          <w:rtl/>
        </w:rPr>
        <w:t>قبول المخاطر (</w:t>
      </w:r>
      <w:r w:rsidRPr="00CF7D08">
        <w:rPr>
          <w:rFonts w:ascii="Sakkal Majalla" w:hAnsi="Sakkal Majalla" w:cs="Sakkal Majalla"/>
          <w:b/>
          <w:bCs/>
          <w:color w:val="1F1F1F"/>
          <w:sz w:val="24"/>
          <w:szCs w:val="24"/>
          <w:bdr w:val="none" w:sz="0" w:space="0" w:color="auto" w:frame="1"/>
        </w:rPr>
        <w:t>Acceptance</w:t>
      </w:r>
      <w:r w:rsidRPr="00CF7D08">
        <w:rPr>
          <w:rFonts w:ascii="Sakkal Majalla" w:hAnsi="Sakkal Majalla" w:cs="Sakkal Majalla"/>
          <w:b/>
          <w:bCs/>
          <w:color w:val="1F1F1F"/>
          <w:sz w:val="24"/>
          <w:szCs w:val="24"/>
          <w:bdr w:val="none" w:sz="0" w:space="0" w:color="auto" w:frame="1"/>
          <w:rtl/>
        </w:rPr>
        <w:t>):</w:t>
      </w:r>
      <w:r w:rsidRPr="00CF7D08">
        <w:rPr>
          <w:rFonts w:ascii="Sakkal Majalla" w:hAnsi="Sakkal Majalla" w:cs="Sakkal Majalla"/>
          <w:color w:val="1F1F1F"/>
          <w:sz w:val="24"/>
          <w:szCs w:val="24"/>
          <w:bdr w:val="none" w:sz="0" w:space="0" w:color="auto" w:frame="1"/>
          <w:rtl/>
        </w:rPr>
        <w:t xml:space="preserve"> التعايش مع الخطر كما هو، وعادة ما يحدث ذلك عندما تكون تكلفة المعالجة أعلى من الخسارة المتوقعة، مع ضرورة وجود خطط طوارئ جاهزة للتنفيذ في حال وقوع الحدث.</w:t>
      </w:r>
    </w:p>
    <w:p w14:paraId="7CD89996" w14:textId="77777777" w:rsidR="00680E6C" w:rsidRPr="001A2249" w:rsidRDefault="00680E6C" w:rsidP="00F42F39">
      <w:pPr>
        <w:spacing w:after="0" w:line="360" w:lineRule="auto"/>
        <w:ind w:left="720"/>
        <w:jc w:val="both"/>
        <w:rPr>
          <w:rFonts w:ascii="Sakkal Majalla" w:hAnsi="Sakkal Majalla" w:cs="Sakkal Majalla"/>
          <w:color w:val="1F1F1F"/>
          <w:rtl/>
        </w:rPr>
      </w:pPr>
    </w:p>
    <w:p w14:paraId="1C891132"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01" w:name="_Toc225011870"/>
      <w:bookmarkStart w:id="102" w:name="_Toc225012196"/>
      <w:r w:rsidRPr="00CF7D08">
        <w:rPr>
          <w:rFonts w:ascii="Sakkal Majalla" w:hAnsi="Sakkal Majalla" w:cs="Sakkal Majalla"/>
          <w:i w:val="0"/>
          <w:iCs w:val="0"/>
          <w:color w:val="1F1F1F"/>
          <w:rtl/>
        </w:rPr>
        <w:t>عناصر إدارة المخاطر التشغيلية</w:t>
      </w:r>
      <w:bookmarkEnd w:id="101"/>
      <w:bookmarkEnd w:id="102"/>
    </w:p>
    <w:p w14:paraId="51656ED3"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تتألف منظومة إدارة المخاطر التشغيلية من مجموعة من العناصر المتداخلة التي تشكل في مجموعها البيئة الرقابية للمنظمة، هذه العناصر تغطي الجوانب البشرية، والتقنية، والعملياتية</w:t>
      </w:r>
      <w:r w:rsidRPr="00CF7D08">
        <w:rPr>
          <w:rFonts w:ascii="Sakkal Majalla" w:hAnsi="Sakkal Majalla" w:cs="Sakkal Majalla"/>
          <w:color w:val="1F1F1F"/>
          <w:sz w:val="24"/>
          <w:szCs w:val="24"/>
          <w:bdr w:val="none" w:sz="0" w:space="0" w:color="auto" w:frame="1"/>
        </w:rPr>
        <w:t xml:space="preserve">   (Molala, M., &amp; Zimba, O, 2023)  </w:t>
      </w:r>
      <w:r w:rsidRPr="00CF7D08">
        <w:rPr>
          <w:rFonts w:ascii="Sakkal Majalla" w:hAnsi="Sakkal Majalla" w:cs="Sakkal Majalla"/>
          <w:color w:val="1F1F1F"/>
          <w:sz w:val="24"/>
          <w:szCs w:val="24"/>
          <w:bdr w:val="none" w:sz="0" w:space="0" w:color="auto" w:frame="1"/>
          <w:rtl/>
        </w:rPr>
        <w:t>.</w:t>
      </w:r>
    </w:p>
    <w:p w14:paraId="3B596F51" w14:textId="77777777" w:rsidR="00680E6C" w:rsidRPr="001A2249" w:rsidRDefault="00680E6C" w:rsidP="00F42F39">
      <w:pPr>
        <w:pStyle w:val="Heading2"/>
        <w:spacing w:before="0" w:after="120" w:line="360" w:lineRule="auto"/>
        <w:jc w:val="both"/>
        <w:rPr>
          <w:rFonts w:ascii="Sakkal Majalla" w:hAnsi="Sakkal Majalla" w:cs="Sakkal Majalla"/>
          <w:color w:val="1F1F1F"/>
          <w:rtl/>
        </w:rPr>
      </w:pPr>
      <w:bookmarkStart w:id="103" w:name="_Toc225011871"/>
      <w:bookmarkStart w:id="104" w:name="_Toc225012197"/>
      <w:r w:rsidRPr="001A2249">
        <w:rPr>
          <w:rFonts w:ascii="Sakkal Majalla" w:hAnsi="Sakkal Majalla" w:cs="Sakkal Majalla"/>
          <w:color w:val="1F1F1F"/>
          <w:rtl/>
        </w:rPr>
        <w:t>1-المورد البشري والثقافة التنظيمية</w:t>
      </w:r>
      <w:bookmarkEnd w:id="103"/>
      <w:bookmarkEnd w:id="104"/>
    </w:p>
    <w:p w14:paraId="71104805"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يعتبر العنصر البشري هو المصدر الأول للمخاطر التشغيلية (سواء من خلال الأخطاء غير المتعمدة أو الاحتيال الداخلي) وهو في ذات الوقت خط الدفاع الأول، تبرز أهمية عمليات شؤون العاملين من حيث التوظيف الدقيق، والتقييم المستمر، والفصل الواضح بين المهام لمنع تضارب المصالح وتقليل فرص التواطؤ، كما أن بناء "ثقافة المخاطر" يعد عنصراً حاسماً، حيث يجب أن يدرك كل موظف تأثير أفعاله على ملف المخاطر الكلي للمؤسسة</w:t>
      </w:r>
      <w:r w:rsidRPr="00CF7D08">
        <w:rPr>
          <w:rFonts w:ascii="Sakkal Majalla" w:hAnsi="Sakkal Majalla" w:cs="Sakkal Majalla"/>
          <w:color w:val="1F1F1F"/>
          <w:sz w:val="24"/>
          <w:szCs w:val="24"/>
          <w:bdr w:val="none" w:sz="0" w:space="0" w:color="auto" w:frame="1"/>
        </w:rPr>
        <w:t xml:space="preserve">  (Hamed Tamer., 2023)  </w:t>
      </w:r>
      <w:r w:rsidRPr="00CF7D08">
        <w:rPr>
          <w:rFonts w:ascii="Sakkal Majalla" w:hAnsi="Sakkal Majalla" w:cs="Sakkal Majalla"/>
          <w:color w:val="1F1F1F"/>
          <w:sz w:val="24"/>
          <w:szCs w:val="24"/>
          <w:bdr w:val="none" w:sz="0" w:space="0" w:color="auto" w:frame="1"/>
          <w:rtl/>
        </w:rPr>
        <w:t>.</w:t>
      </w:r>
    </w:p>
    <w:p w14:paraId="18A7E09B"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05" w:name="_Toc225011872"/>
      <w:bookmarkStart w:id="106" w:name="_Toc225012198"/>
      <w:r w:rsidRPr="00CF7D08">
        <w:rPr>
          <w:rFonts w:ascii="Sakkal Majalla" w:hAnsi="Sakkal Majalla" w:cs="Sakkal Majalla"/>
          <w:i w:val="0"/>
          <w:iCs w:val="0"/>
          <w:color w:val="1F1F1F"/>
          <w:rtl/>
        </w:rPr>
        <w:t>2-الأنظمة والبيئة التكنولوجية</w:t>
      </w:r>
      <w:bookmarkEnd w:id="105"/>
      <w:bookmarkEnd w:id="106"/>
    </w:p>
    <w:p w14:paraId="3AB533FE" w14:textId="7D9BCBBC" w:rsidR="00680E6C" w:rsidRPr="00CF7D08" w:rsidRDefault="00680E6C" w:rsidP="00CF7D08">
      <w:pPr>
        <w:spacing w:after="0" w:line="360" w:lineRule="auto"/>
        <w:jc w:val="both"/>
        <w:rPr>
          <w:rFonts w:ascii="Sakkal Majalla" w:hAnsi="Sakkal Majalla" w:cs="Sakkal Majalla"/>
          <w:color w:val="1F1F1F"/>
          <w:sz w:val="24"/>
          <w:szCs w:val="24"/>
          <w:bdr w:val="none" w:sz="0" w:space="0" w:color="auto" w:frame="1"/>
          <w:rtl/>
        </w:rPr>
      </w:pPr>
      <w:r w:rsidRPr="00CF7D08">
        <w:rPr>
          <w:rFonts w:ascii="Sakkal Majalla" w:hAnsi="Sakkal Majalla" w:cs="Sakkal Majalla"/>
          <w:color w:val="1F1F1F"/>
          <w:sz w:val="24"/>
          <w:szCs w:val="24"/>
          <w:bdr w:val="none" w:sz="0" w:space="0" w:color="auto" w:frame="1"/>
          <w:rtl/>
        </w:rPr>
        <w:t>في ظل التحول الرقمي، أصبحت الأنظمة المعلوماتية عنصراً جوهرياً ومصدراً رئيسياً للمخاطر في آن واحد. تشمل هذه العناصر البرمجيات والتطبيقات، والتجهيزات التقنية، وأنظمة النسخ الاحتياطي. ومع تزايد الهجمات السيبرانية وفشل الأنظمة المعقدة، أصبح من الضروري وجود إشراف تقني عالٍ وحلول تعتمد على الذكاء الاصطناعي لمراقبة الأداء واكتشاف الثغرات الأمنية بشكل استباقي.</w:t>
      </w:r>
    </w:p>
    <w:p w14:paraId="549861AD" w14:textId="77777777" w:rsidR="00680E6C" w:rsidRPr="001A2249" w:rsidRDefault="00680E6C" w:rsidP="00F42F39">
      <w:pPr>
        <w:spacing w:after="0" w:line="360" w:lineRule="auto"/>
        <w:jc w:val="both"/>
        <w:rPr>
          <w:rFonts w:ascii="Sakkal Majalla" w:hAnsi="Sakkal Majalla" w:cs="Sakkal Majalla"/>
          <w:color w:val="1F1F1F"/>
          <w:rtl/>
        </w:rPr>
      </w:pPr>
    </w:p>
    <w:p w14:paraId="74E811D8"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07" w:name="_Toc225011873"/>
      <w:bookmarkStart w:id="108" w:name="_Toc225012199"/>
      <w:r w:rsidRPr="00CF7D08">
        <w:rPr>
          <w:rFonts w:ascii="Sakkal Majalla" w:hAnsi="Sakkal Majalla" w:cs="Sakkal Majalla"/>
          <w:i w:val="0"/>
          <w:iCs w:val="0"/>
          <w:color w:val="1F1F1F"/>
          <w:rtl/>
        </w:rPr>
        <w:t>3-العمليات الداخلية والسياسات</w:t>
      </w:r>
      <w:bookmarkEnd w:id="107"/>
      <w:bookmarkEnd w:id="108"/>
    </w:p>
    <w:p w14:paraId="0601902C"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تتعلق بكيفية تصميم وتنفيذ الأعمال اليومية. إن غياب الوضوح في الإجراءات أو وجود عمليات معقدة وغير كافية يؤدي حتماً إلى فشل تشغيلي، تشمل العناصر هنا وضع أدلة عمل مفصلة، واعتماد سياسات معتمدة من مجلس الإدارة، وتفعيل دور المراجعة الداخلية للتحقق من الالتزام بهذه السياسات.</w:t>
      </w:r>
    </w:p>
    <w:p w14:paraId="05048F7A"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09" w:name="_Toc225011874"/>
      <w:bookmarkStart w:id="110" w:name="_Toc225012200"/>
      <w:r w:rsidRPr="00CF7D08">
        <w:rPr>
          <w:rFonts w:ascii="Sakkal Majalla" w:hAnsi="Sakkal Majalla" w:cs="Sakkal Majalla"/>
          <w:i w:val="0"/>
          <w:iCs w:val="0"/>
          <w:color w:val="1F1F1F"/>
          <w:rtl/>
        </w:rPr>
        <w:lastRenderedPageBreak/>
        <w:t>4-الأحداث الخارجية والبيئة المحيطة</w:t>
      </w:r>
      <w:bookmarkEnd w:id="109"/>
      <w:bookmarkEnd w:id="110"/>
    </w:p>
    <w:p w14:paraId="1B00E43C" w14:textId="77777777" w:rsidR="00680E6C" w:rsidRPr="00CF7D08" w:rsidRDefault="00680E6C" w:rsidP="00F42F39">
      <w:pPr>
        <w:spacing w:after="0" w:line="360" w:lineRule="auto"/>
        <w:jc w:val="both"/>
        <w:rPr>
          <w:rFonts w:ascii="Sakkal Majalla" w:hAnsi="Sakkal Majalla" w:cs="Sakkal Majalla"/>
          <w:color w:val="1F1F1F"/>
          <w:sz w:val="24"/>
          <w:szCs w:val="24"/>
          <w:bdr w:val="none" w:sz="0" w:space="0" w:color="auto" w:frame="1"/>
          <w:rtl/>
        </w:rPr>
      </w:pPr>
      <w:r w:rsidRPr="00CF7D08">
        <w:rPr>
          <w:rFonts w:ascii="Sakkal Majalla" w:hAnsi="Sakkal Majalla" w:cs="Sakkal Majalla"/>
          <w:color w:val="1F1F1F"/>
          <w:sz w:val="24"/>
          <w:szCs w:val="24"/>
          <w:bdr w:val="none" w:sz="0" w:space="0" w:color="auto" w:frame="1"/>
          <w:rtl/>
        </w:rPr>
        <w:t>تغطي المخاطر التي تنشأ خارج حدود المنظمة ولكنها تؤثر على عملياتها، مثل الكوارث الطبيعية، والأوبئة، والتغيرات السياسية، والاعتداءات الخارجية، يتطلب هذا العنصر وجود خطط قوية لاستمرارية الأعمال وخطط للتعافي من الكوارث لضمان الصمود المؤسسي.</w:t>
      </w:r>
    </w:p>
    <w:p w14:paraId="0C408C05" w14:textId="77777777" w:rsidR="00680E6C" w:rsidRPr="001A2249" w:rsidRDefault="00680E6C" w:rsidP="00F42F39">
      <w:pPr>
        <w:spacing w:after="0" w:line="360" w:lineRule="auto"/>
        <w:jc w:val="both"/>
        <w:rPr>
          <w:rFonts w:ascii="Sakkal Majalla" w:hAnsi="Sakkal Majalla" w:cs="Sakkal Majalla"/>
          <w:color w:val="1F1F1F"/>
          <w:rtl/>
        </w:rPr>
      </w:pPr>
    </w:p>
    <w:p w14:paraId="23485477"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11" w:name="_Toc225011875"/>
      <w:bookmarkStart w:id="112" w:name="_Toc225012201"/>
      <w:r w:rsidRPr="00CF7D08">
        <w:rPr>
          <w:rFonts w:ascii="Sakkal Majalla" w:hAnsi="Sakkal Majalla" w:cs="Sakkal Majalla"/>
          <w:i w:val="0"/>
          <w:iCs w:val="0"/>
          <w:color w:val="1F1F1F"/>
          <w:rtl/>
        </w:rPr>
        <w:t>التحول الرقمي وتحديات المخاطر التشغيلية الحديثة</w:t>
      </w:r>
      <w:bookmarkEnd w:id="111"/>
      <w:bookmarkEnd w:id="112"/>
    </w:p>
    <w:p w14:paraId="28DD18FF" w14:textId="77777777" w:rsidR="00680E6C" w:rsidRPr="00CF7D08" w:rsidRDefault="00680E6C" w:rsidP="00F42F39">
      <w:pPr>
        <w:spacing w:after="0" w:line="360" w:lineRule="auto"/>
        <w:jc w:val="both"/>
        <w:rPr>
          <w:rFonts w:ascii="Sakkal Majalla" w:hAnsi="Sakkal Majalla" w:cs="Sakkal Majalla"/>
          <w:color w:val="1F1F1F"/>
          <w:sz w:val="24"/>
          <w:szCs w:val="24"/>
          <w:bdr w:val="none" w:sz="0" w:space="0" w:color="auto" w:frame="1"/>
          <w:rtl/>
        </w:rPr>
      </w:pPr>
      <w:r w:rsidRPr="00CF7D08">
        <w:rPr>
          <w:rFonts w:ascii="Sakkal Majalla" w:hAnsi="Sakkal Majalla" w:cs="Sakkal Majalla"/>
          <w:color w:val="1F1F1F"/>
          <w:sz w:val="24"/>
          <w:szCs w:val="24"/>
          <w:bdr w:val="none" w:sz="0" w:space="0" w:color="auto" w:frame="1"/>
          <w:rtl/>
        </w:rPr>
        <w:t>لقد أعاد التحول الرقمي صياغة المشهد التشغيلي بالكامل، حيث أدى دمج التقنيات مثل الذكاء الاصطناعي، والحوسبة السحابية، والبلوكشين إلى تعزيز الكفاءة ولكن مع تقديم فئات جديدة من المخاطر المعقدة</w:t>
      </w:r>
      <w:r w:rsidRPr="00CF7D08">
        <w:rPr>
          <w:rFonts w:ascii="Sakkal Majalla" w:hAnsi="Sakkal Majalla" w:cs="Sakkal Majalla"/>
          <w:color w:val="1F1F1F"/>
          <w:sz w:val="24"/>
          <w:szCs w:val="24"/>
          <w:bdr w:val="none" w:sz="0" w:space="0" w:color="auto" w:frame="1"/>
        </w:rPr>
        <w:t xml:space="preserve">  (Luo, J., et al. 2023)   </w:t>
      </w:r>
      <w:r w:rsidRPr="00CF7D08">
        <w:rPr>
          <w:rFonts w:ascii="Sakkal Majalla" w:hAnsi="Sakkal Majalla" w:cs="Sakkal Majalla"/>
          <w:color w:val="1F1F1F"/>
          <w:sz w:val="24"/>
          <w:szCs w:val="24"/>
          <w:bdr w:val="none" w:sz="0" w:space="0" w:color="auto" w:frame="1"/>
          <w:rtl/>
        </w:rPr>
        <w:t>.</w:t>
      </w:r>
    </w:p>
    <w:p w14:paraId="4514B837" w14:textId="77777777" w:rsidR="00680E6C" w:rsidRPr="001A2249" w:rsidRDefault="00680E6C" w:rsidP="00F42F39">
      <w:pPr>
        <w:spacing w:after="0" w:line="360" w:lineRule="auto"/>
        <w:jc w:val="both"/>
        <w:rPr>
          <w:rFonts w:ascii="Sakkal Majalla" w:hAnsi="Sakkal Majalla" w:cs="Sakkal Majalla"/>
          <w:color w:val="1F1F1F"/>
          <w:rtl/>
        </w:rPr>
      </w:pPr>
    </w:p>
    <w:p w14:paraId="46EBFE0E"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13" w:name="_Toc225011876"/>
      <w:bookmarkStart w:id="114" w:name="_Toc225012202"/>
      <w:r w:rsidRPr="00CF7D08">
        <w:rPr>
          <w:rFonts w:ascii="Sakkal Majalla" w:hAnsi="Sakkal Majalla" w:cs="Sakkal Majalla"/>
          <w:i w:val="0"/>
          <w:iCs w:val="0"/>
          <w:color w:val="1F1F1F"/>
          <w:rtl/>
        </w:rPr>
        <w:t>1-الذكاء الاصطناعي وإدارة المخاطر</w:t>
      </w:r>
      <w:bookmarkEnd w:id="113"/>
      <w:bookmarkEnd w:id="114"/>
    </w:p>
    <w:p w14:paraId="667E4463"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يستخدم الذكاء الاصطناعي اليوم كأداة مزدوجة؛ فهو يساعد في التنبؤ بالمخاطر وتحليل الأنماط غير الطبيعية في المعاملات المالية، مما يسهل الكشف عن الاحتيال قبل وقوع الخسارة المالية. ومع ذلك، فإن الاعتماد المفرط على الخوارزميات يولد "مخاطر النماذج"، حيث قد تؤدي الأخطاء في البرمجة أو البيانات المستخدمة في تدريب النماذج إلى قرارات خاطئة تسبب خسائر تشغيلية كبرى</w:t>
      </w:r>
      <w:r w:rsidRPr="00CF7D08">
        <w:rPr>
          <w:rFonts w:ascii="Sakkal Majalla" w:hAnsi="Sakkal Majalla" w:cs="Sakkal Majalla"/>
          <w:color w:val="1F1F1F"/>
          <w:sz w:val="24"/>
          <w:szCs w:val="24"/>
          <w:bdr w:val="none" w:sz="0" w:space="0" w:color="auto" w:frame="1"/>
        </w:rPr>
        <w:t xml:space="preserve">  (Malak, M , 2023) </w:t>
      </w:r>
      <w:r w:rsidRPr="00CF7D08">
        <w:rPr>
          <w:rFonts w:ascii="Sakkal Majalla" w:hAnsi="Sakkal Majalla" w:cs="Sakkal Majalla"/>
          <w:color w:val="1F1F1F"/>
          <w:sz w:val="24"/>
          <w:szCs w:val="24"/>
          <w:bdr w:val="none" w:sz="0" w:space="0" w:color="auto" w:frame="1"/>
          <w:rtl/>
        </w:rPr>
        <w:t>.</w:t>
      </w:r>
    </w:p>
    <w:p w14:paraId="151279FC"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15" w:name="_Toc225011877"/>
      <w:bookmarkStart w:id="116" w:name="_Toc225012203"/>
      <w:r w:rsidRPr="00CF7D08">
        <w:rPr>
          <w:rFonts w:ascii="Sakkal Majalla" w:hAnsi="Sakkal Majalla" w:cs="Sakkal Majalla"/>
          <w:i w:val="0"/>
          <w:iCs w:val="0"/>
          <w:color w:val="1F1F1F"/>
          <w:rtl/>
        </w:rPr>
        <w:t>2-مخاطر الأمن السيبراني والاعتماد على الأطراف الخارجية</w:t>
      </w:r>
      <w:bookmarkEnd w:id="115"/>
      <w:bookmarkEnd w:id="116"/>
    </w:p>
    <w:p w14:paraId="00DE813B" w14:textId="77777777" w:rsidR="00680E6C" w:rsidRPr="00CF7D08" w:rsidRDefault="00680E6C" w:rsidP="00F42F39">
      <w:pPr>
        <w:spacing w:after="0" w:line="360" w:lineRule="auto"/>
        <w:jc w:val="both"/>
        <w:rPr>
          <w:rFonts w:ascii="Sakkal Majalla" w:hAnsi="Sakkal Majalla" w:cs="Sakkal Majalla"/>
          <w:color w:val="1F1F1F"/>
          <w:sz w:val="24"/>
          <w:szCs w:val="24"/>
          <w:bdr w:val="none" w:sz="0" w:space="0" w:color="auto" w:frame="1"/>
          <w:rtl/>
        </w:rPr>
      </w:pPr>
      <w:r w:rsidRPr="00CF7D08">
        <w:rPr>
          <w:rFonts w:ascii="Sakkal Majalla" w:hAnsi="Sakkal Majalla" w:cs="Sakkal Majalla"/>
          <w:color w:val="1F1F1F"/>
          <w:sz w:val="24"/>
          <w:szCs w:val="24"/>
          <w:bdr w:val="none" w:sz="0" w:space="0" w:color="auto" w:frame="1"/>
          <w:rtl/>
        </w:rPr>
        <w:t>مع زيادة التوجه نحو العمل عن بعد والخدمات السحابية، أصبحت الهجمات السيبرانية هي التهديد التشغيلي الأول، لم تعد هذه المخاطر تقنية بحتة، بل أصبحت استراتيجية تؤثر على سمعة البنك وقدرته على الاستمرار. كما أن زيادة الاعتماد على جهات خارجية للقيام بأعمال داخلية يزيد من تعقيد سلسلة التوريد الرقمية، حيث تصبح المؤسسة عرضة للمخاطر التشغيلية التي قد يواجهها مزود الخدمة</w:t>
      </w:r>
      <w:r w:rsidRPr="00CF7D08">
        <w:rPr>
          <w:rFonts w:ascii="Sakkal Majalla" w:hAnsi="Sakkal Majalla" w:cs="Sakkal Majalla"/>
          <w:color w:val="1F1F1F"/>
          <w:sz w:val="24"/>
          <w:szCs w:val="24"/>
          <w:bdr w:val="none" w:sz="0" w:space="0" w:color="auto" w:frame="1"/>
        </w:rPr>
        <w:t xml:space="preserve">  (Costa, C., Pereira, R., &amp; et al. 2020)    </w:t>
      </w:r>
      <w:r w:rsidRPr="00CF7D08">
        <w:rPr>
          <w:rFonts w:ascii="Sakkal Majalla" w:hAnsi="Sakkal Majalla" w:cs="Sakkal Majalla"/>
          <w:color w:val="1F1F1F"/>
          <w:sz w:val="24"/>
          <w:szCs w:val="24"/>
          <w:bdr w:val="none" w:sz="0" w:space="0" w:color="auto" w:frame="1"/>
          <w:rtl/>
        </w:rPr>
        <w:t>.</w:t>
      </w:r>
    </w:p>
    <w:p w14:paraId="3CA9AB1B" w14:textId="77777777" w:rsidR="00680E6C" w:rsidRPr="001A2249" w:rsidRDefault="00680E6C" w:rsidP="00F42F39">
      <w:pPr>
        <w:spacing w:after="0" w:line="360" w:lineRule="auto"/>
        <w:jc w:val="both"/>
        <w:rPr>
          <w:rFonts w:ascii="Sakkal Majalla" w:hAnsi="Sakkal Majalla" w:cs="Sakkal Majalla"/>
          <w:color w:val="1F1F1F"/>
          <w:rtl/>
        </w:rPr>
      </w:pPr>
    </w:p>
    <w:p w14:paraId="5416083E"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17" w:name="_Toc225011878"/>
      <w:bookmarkStart w:id="118" w:name="_Toc225012204"/>
      <w:r w:rsidRPr="00CF7D08">
        <w:rPr>
          <w:rFonts w:ascii="Sakkal Majalla" w:hAnsi="Sakkal Majalla" w:cs="Sakkal Majalla"/>
          <w:i w:val="0"/>
          <w:iCs w:val="0"/>
          <w:color w:val="1F1F1F"/>
          <w:rtl/>
        </w:rPr>
        <w:t>3-إدارة المخاطر في المؤسسات الصغيرة والمتوسطة</w:t>
      </w:r>
      <w:bookmarkEnd w:id="117"/>
      <w:bookmarkEnd w:id="118"/>
      <w:r w:rsidRPr="00CF7D08">
        <w:rPr>
          <w:rFonts w:ascii="Sakkal Majalla" w:hAnsi="Sakkal Majalla" w:cs="Sakkal Majalla"/>
          <w:i w:val="0"/>
          <w:iCs w:val="0"/>
          <w:color w:val="1F1F1F"/>
          <w:rtl/>
        </w:rPr>
        <w:t xml:space="preserve"> </w:t>
      </w:r>
    </w:p>
    <w:p w14:paraId="6C471FC4"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تمثل الشركات الصغيرة والمتوسطة حالة خاصة في إدارة المخاطر، حيث غالباً ما تفتقر للموارد المالية والفنية التي تمتلكها المؤسسات الكبرى. ومع ذلك، فإن هذه الشركات تواجه مخاطر تشغيلية لا تقل ضراوة، مما يجعل تبني أطر عمل مبسطة وفعالة أمراً حيوياً لاستمرارها.</w:t>
      </w:r>
    </w:p>
    <w:p w14:paraId="7F9A9BF5"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19" w:name="_Toc225011879"/>
      <w:bookmarkStart w:id="120" w:name="_Toc225012205"/>
      <w:r w:rsidRPr="00CF7D08">
        <w:rPr>
          <w:rFonts w:ascii="Sakkal Majalla" w:hAnsi="Sakkal Majalla" w:cs="Sakkal Majalla"/>
          <w:i w:val="0"/>
          <w:iCs w:val="0"/>
          <w:color w:val="1F1F1F"/>
          <w:rtl/>
        </w:rPr>
        <w:lastRenderedPageBreak/>
        <w:t>4-الفجوة بين الشركات الكبيرة والصغيرة</w:t>
      </w:r>
      <w:bookmarkEnd w:id="119"/>
      <w:bookmarkEnd w:id="120"/>
    </w:p>
    <w:p w14:paraId="695E0CA6"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تشير الدراسات إلى وجود فجوة كبيرة في الوعي والممارسة؛ فبينما تمتلك البنوك الكبرى أقساماً متخصصة للمخاطر، تعتمد العديد من الشركات الصغيرة على ردود الفعل اللحظية. يركز إطار العمل المقترح للشركات الصغيرة على أربعة تصنيفات رئيسية</w:t>
      </w:r>
      <w:r w:rsidRPr="00CF7D08">
        <w:rPr>
          <w:rFonts w:ascii="Sakkal Majalla" w:hAnsi="Sakkal Majalla" w:cs="Sakkal Majalla"/>
          <w:color w:val="1F1F1F"/>
          <w:sz w:val="24"/>
          <w:szCs w:val="24"/>
          <w:bdr w:val="none" w:sz="0" w:space="0" w:color="auto" w:frame="1"/>
        </w:rPr>
        <w:t xml:space="preserve">  (Brougham, D., &amp; Haar, J. 2021) </w:t>
      </w:r>
      <w:r w:rsidRPr="00CF7D08">
        <w:rPr>
          <w:rFonts w:ascii="Sakkal Majalla" w:hAnsi="Sakkal Majalla" w:cs="Sakkal Majalla"/>
          <w:color w:val="1F1F1F"/>
          <w:sz w:val="24"/>
          <w:szCs w:val="24"/>
          <w:bdr w:val="none" w:sz="0" w:space="0" w:color="auto" w:frame="1"/>
          <w:rtl/>
        </w:rPr>
        <w:t>:</w:t>
      </w:r>
    </w:p>
    <w:p w14:paraId="581825E1" w14:textId="77777777" w:rsidR="00680E6C" w:rsidRPr="00CF7D08" w:rsidRDefault="00680E6C" w:rsidP="00F42F39">
      <w:pPr>
        <w:numPr>
          <w:ilvl w:val="0"/>
          <w:numId w:val="14"/>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t>المخاطر التشغيلية:</w:t>
      </w:r>
      <w:r w:rsidRPr="00CF7D08">
        <w:rPr>
          <w:rFonts w:ascii="Sakkal Majalla" w:hAnsi="Sakkal Majalla" w:cs="Sakkal Majalla"/>
          <w:color w:val="1F1F1F"/>
          <w:sz w:val="24"/>
          <w:szCs w:val="24"/>
          <w:rtl/>
        </w:rPr>
        <w:t xml:space="preserve"> تتعلق بالإنتاج، والتوريد، والتوزيع.</w:t>
      </w:r>
    </w:p>
    <w:p w14:paraId="3171FFF5" w14:textId="77777777" w:rsidR="00680E6C" w:rsidRPr="00CF7D08" w:rsidRDefault="00680E6C" w:rsidP="00F42F39">
      <w:pPr>
        <w:numPr>
          <w:ilvl w:val="0"/>
          <w:numId w:val="14"/>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t>المخاطر التسويقية:</w:t>
      </w:r>
      <w:r w:rsidRPr="00CF7D08">
        <w:rPr>
          <w:rFonts w:ascii="Sakkal Majalla" w:hAnsi="Sakkal Majalla" w:cs="Sakkal Majalla"/>
          <w:color w:val="1F1F1F"/>
          <w:sz w:val="24"/>
          <w:szCs w:val="24"/>
          <w:rtl/>
        </w:rPr>
        <w:t xml:space="preserve"> ترتبط بفهم احتياجات العملاء والحفاظ على الحصة السوقية.</w:t>
      </w:r>
    </w:p>
    <w:p w14:paraId="7D751DF6" w14:textId="77777777" w:rsidR="00680E6C" w:rsidRPr="00CF7D08" w:rsidRDefault="00680E6C" w:rsidP="00F42F39">
      <w:pPr>
        <w:numPr>
          <w:ilvl w:val="0"/>
          <w:numId w:val="14"/>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t>المخاطر التقنية:</w:t>
      </w:r>
      <w:r w:rsidRPr="00CF7D08">
        <w:rPr>
          <w:rFonts w:ascii="Sakkal Majalla" w:hAnsi="Sakkal Majalla" w:cs="Sakkal Majalla"/>
          <w:color w:val="1F1F1F"/>
          <w:sz w:val="24"/>
          <w:szCs w:val="24"/>
          <w:rtl/>
        </w:rPr>
        <w:t xml:space="preserve"> تتعلق بتصميم المنتجات والابتكار.</w:t>
      </w:r>
    </w:p>
    <w:p w14:paraId="110B5CE8" w14:textId="77777777" w:rsidR="00680E6C" w:rsidRPr="00CF7D08" w:rsidRDefault="00680E6C" w:rsidP="00F42F39">
      <w:pPr>
        <w:numPr>
          <w:ilvl w:val="0"/>
          <w:numId w:val="14"/>
        </w:num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b/>
          <w:bCs/>
          <w:color w:val="1F1F1F"/>
          <w:sz w:val="24"/>
          <w:szCs w:val="24"/>
          <w:bdr w:val="none" w:sz="0" w:space="0" w:color="auto" w:frame="1"/>
          <w:rtl/>
        </w:rPr>
        <w:t>المخاطر المالية والقانونية:</w:t>
      </w:r>
      <w:r w:rsidRPr="00CF7D08">
        <w:rPr>
          <w:rFonts w:ascii="Sakkal Majalla" w:hAnsi="Sakkal Majalla" w:cs="Sakkal Majalla"/>
          <w:color w:val="1F1F1F"/>
          <w:sz w:val="24"/>
          <w:szCs w:val="24"/>
          <w:bdr w:val="none" w:sz="0" w:space="0" w:color="auto" w:frame="1"/>
          <w:rtl/>
        </w:rPr>
        <w:t xml:space="preserve"> تشمل الامتثال والمطالبات القانونية.</w:t>
      </w:r>
    </w:p>
    <w:p w14:paraId="7BF7F18A"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بالنسبة للشركات الصغيرة في قطاعات مثل السياحة، تبرز أهمية "المرونة المؤسسية"، وهي القدرة على امتصاص الصدمات والتعلم من الأزمات لتحويل التهديدات إلى فرص للتطوير.</w:t>
      </w:r>
    </w:p>
    <w:p w14:paraId="28F6B63A" w14:textId="77777777" w:rsidR="00680E6C" w:rsidRPr="001A2249" w:rsidRDefault="00680E6C" w:rsidP="00F42F39">
      <w:pPr>
        <w:spacing w:line="360" w:lineRule="auto"/>
        <w:jc w:val="both"/>
        <w:rPr>
          <w:rFonts w:ascii="Sakkal Majalla" w:hAnsi="Sakkal Majalla" w:cs="Sakkal Majalla"/>
          <w:rtl/>
        </w:rPr>
      </w:pPr>
    </w:p>
    <w:p w14:paraId="3BC2CDA1" w14:textId="55228BD3" w:rsidR="00680E6C" w:rsidRPr="001A2249" w:rsidRDefault="00680E6C" w:rsidP="00CF7D08">
      <w:pPr>
        <w:pStyle w:val="Heading1"/>
        <w:spacing w:before="0" w:after="120" w:line="360" w:lineRule="auto"/>
        <w:jc w:val="both"/>
        <w:rPr>
          <w:rFonts w:ascii="Sakkal Majalla" w:hAnsi="Sakkal Majalla" w:cs="Sakkal Majalla"/>
          <w:color w:val="1F1F1F"/>
          <w:sz w:val="36"/>
          <w:szCs w:val="36"/>
          <w:rtl/>
        </w:rPr>
      </w:pPr>
      <w:bookmarkStart w:id="121" w:name="_Toc225011880"/>
      <w:bookmarkStart w:id="122" w:name="_Toc225012206"/>
      <w:r w:rsidRPr="001A2249">
        <w:rPr>
          <w:rFonts w:ascii="Sakkal Majalla" w:hAnsi="Sakkal Majalla" w:cs="Sakkal Majalla"/>
          <w:color w:val="1F1F1F"/>
          <w:sz w:val="36"/>
          <w:szCs w:val="36"/>
          <w:rtl/>
        </w:rPr>
        <w:t>ثالثاً: العلاقة بين التطبيقات الإدارية لتقنيات الذكاء الاصطناعي وإدارة المخاطر التشغيلية</w:t>
      </w:r>
      <w:bookmarkEnd w:id="121"/>
      <w:bookmarkEnd w:id="122"/>
      <w:r w:rsidRPr="001A2249">
        <w:rPr>
          <w:rFonts w:ascii="Sakkal Majalla" w:hAnsi="Sakkal Majalla" w:cs="Sakkal Majalla"/>
          <w:color w:val="1F1F1F"/>
          <w:sz w:val="36"/>
          <w:szCs w:val="36"/>
          <w:rtl/>
        </w:rPr>
        <w:t xml:space="preserve"> </w:t>
      </w:r>
    </w:p>
    <w:p w14:paraId="3B5768B0"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تشهد بيئة الأعمال المعاصرة والمؤسسات الخدمية والإنتاجية تحولاً جذرياً في هيكلية العمليات المؤسسية، وهو تحول مدفوع بشكل أساسي بالتبني المتسارع لتقنيات الذكاء الاصطناعي في مختلف الأصعدة التشغيلية والإدارية. ومع تعقيد البيئة الاقتصادية، والتكنولوجية، والقانونية، برزت إدارة المخاطر التشغيلية كركيزة استراتيجية لا غنى عنها لضمان استمرارية الأعمال وحماية الأصول المادية والمعنوية للمؤسسات تاريخياً، كانت إدارة المخاطر تعتمد على الأساليب التقليدية القائمة على رد الفعل والمراجعة الدورية المتباعدة، إلا أنها انتقلت اليوم إلى نماذج استباقية تعتمد على تدفقات البيانات اللحظية والتحليل التنبؤي المعقد (</w:t>
      </w:r>
      <w:r w:rsidRPr="00CF7D08">
        <w:rPr>
          <w:rFonts w:ascii="Sakkal Majalla" w:hAnsi="Sakkal Majalla" w:cs="Sakkal Majalla"/>
          <w:color w:val="1F1F1F"/>
          <w:sz w:val="24"/>
          <w:szCs w:val="24"/>
          <w:bdr w:val="none" w:sz="0" w:space="0" w:color="auto" w:frame="1"/>
        </w:rPr>
        <w:t>Costa et al., 2020</w:t>
      </w:r>
      <w:r w:rsidRPr="00CF7D08">
        <w:rPr>
          <w:rFonts w:ascii="Sakkal Majalla" w:hAnsi="Sakkal Majalla" w:cs="Sakkal Majalla"/>
          <w:color w:val="1F1F1F"/>
          <w:sz w:val="24"/>
          <w:szCs w:val="24"/>
          <w:bdr w:val="none" w:sz="0" w:space="0" w:color="auto" w:frame="1"/>
          <w:rtl/>
        </w:rPr>
        <w:t>).</w:t>
      </w:r>
    </w:p>
    <w:p w14:paraId="0240615B" w14:textId="295AFCAA" w:rsidR="00680E6C" w:rsidRPr="00CF7D08" w:rsidRDefault="00680E6C" w:rsidP="00CF7D08">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في هذا السياق المتسارع، تعد التطبيقات الإدارية للذكاء الاصطناعي من أكثر المجالات نمواً واعتماداً داخل المؤسسات. وتشمل هذه التطبيقات مجموعة واسعة من الوظائف التي تسير العمليات اليومية، مثل أتمتة المهام الروتينية، وإدارة الموارد البشرية، وجدولة المواعيد، وإدارة سلاسل الإمداد، وعمليات الفوترة، ومعالجة المطالبات، وإدارة دورة الإيرادات، وتوثيق البيانات تلقائياً، والامتثال التنظيمي (</w:t>
      </w:r>
      <w:r w:rsidRPr="00CF7D08">
        <w:rPr>
          <w:rFonts w:ascii="Sakkal Majalla" w:hAnsi="Sakkal Majalla" w:cs="Sakkal Majalla"/>
          <w:color w:val="1F1F1F"/>
          <w:sz w:val="24"/>
          <w:szCs w:val="24"/>
          <w:bdr w:val="none" w:sz="0" w:space="0" w:color="auto" w:frame="1"/>
        </w:rPr>
        <w:t>Kaya, 2019</w:t>
      </w:r>
      <w:r w:rsidRPr="00CF7D08">
        <w:rPr>
          <w:rFonts w:ascii="Sakkal Majalla" w:hAnsi="Sakkal Majalla" w:cs="Sakkal Majalla"/>
          <w:color w:val="1F1F1F"/>
          <w:sz w:val="24"/>
          <w:szCs w:val="24"/>
          <w:bdr w:val="none" w:sz="0" w:space="0" w:color="auto" w:frame="1"/>
          <w:rtl/>
        </w:rPr>
        <w:t>). ورغم أن هذه التطبيقات تصنف في الغالب الأعم على أنها تطبيقات "منخفضة المخاطر"  مقارنة بالتطبيقات ذات التأثير المباشر على الأرواح (كالتطبيقات السريرية في الطب) أو القرارات المالية المباشرة (كالتداول الخوارزمي)، إلا أن التقاطع العميق بين هذه التطبيقات الإدارية وإدارة المخاطر التشغيلية يفرز ديناميكيات منهجية شديدة التعقيد.</w:t>
      </w:r>
    </w:p>
    <w:p w14:paraId="7AE39F72"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23" w:name="_Toc225011881"/>
      <w:bookmarkStart w:id="124" w:name="_Toc225012207"/>
      <w:r w:rsidRPr="00CF7D08">
        <w:rPr>
          <w:rFonts w:ascii="Sakkal Majalla" w:hAnsi="Sakkal Majalla" w:cs="Sakkal Majalla"/>
          <w:i w:val="0"/>
          <w:iCs w:val="0"/>
          <w:color w:val="1F1F1F"/>
          <w:rtl/>
        </w:rPr>
        <w:t>إدارة المخاطر التشغيلية في عصر الذكاء الاصطناعي</w:t>
      </w:r>
      <w:bookmarkEnd w:id="123"/>
      <w:bookmarkEnd w:id="124"/>
    </w:p>
    <w:p w14:paraId="0968CBE2"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 xml:space="preserve">تعرف المخاطر التشغيلية في الأدبيات الإدارية والمالية بأنها احتمالية تكبد خسائر مباشرة أو غير مباشرة ناتجة عن عدم كفاءة أو فشل العمليات الداخلية، أو الأفراد، أو الأنظمة التقنية، أو نتيجة لأحداث خارجية غير متوقعة. وتعتمد أطر العمل المعيارية لإدارة المخاطر </w:t>
      </w:r>
      <w:r w:rsidRPr="00CF7D08">
        <w:rPr>
          <w:rFonts w:ascii="Sakkal Majalla" w:hAnsi="Sakkal Majalla" w:cs="Sakkal Majalla"/>
          <w:color w:val="1F1F1F"/>
          <w:sz w:val="24"/>
          <w:szCs w:val="24"/>
          <w:bdr w:val="none" w:sz="0" w:space="0" w:color="auto" w:frame="1"/>
          <w:rtl/>
        </w:rPr>
        <w:lastRenderedPageBreak/>
        <w:t>المؤسسية ، مثل إطار عمل (</w:t>
      </w:r>
      <w:r w:rsidRPr="00CF7D08">
        <w:rPr>
          <w:rFonts w:ascii="Sakkal Majalla" w:hAnsi="Sakkal Majalla" w:cs="Sakkal Majalla"/>
          <w:color w:val="1F1F1F"/>
          <w:sz w:val="24"/>
          <w:szCs w:val="24"/>
          <w:bdr w:val="none" w:sz="0" w:space="0" w:color="auto" w:frame="1"/>
        </w:rPr>
        <w:t>COSO ERM</w:t>
      </w:r>
      <w:r w:rsidRPr="00CF7D08">
        <w:rPr>
          <w:rFonts w:ascii="Sakkal Majalla" w:hAnsi="Sakkal Majalla" w:cs="Sakkal Majalla"/>
          <w:color w:val="1F1F1F"/>
          <w:sz w:val="24"/>
          <w:szCs w:val="24"/>
          <w:bdr w:val="none" w:sz="0" w:space="0" w:color="auto" w:frame="1"/>
          <w:rtl/>
        </w:rPr>
        <w:t>)، على منهجية دورية واستراتيجية تتضمن أربع مراحل أساسية: تحديد المخاطر، تقييم المخاطر، الحد من المخاطر أو الاستجابة لها، ومراقبة المخاطر بشكل مستمر  (السقاط،  و  السقاف، 2025).</w:t>
      </w:r>
    </w:p>
    <w:p w14:paraId="14626410" w14:textId="77777777" w:rsidR="00680E6C" w:rsidRPr="00CF7D08" w:rsidRDefault="00680E6C" w:rsidP="00F42F39">
      <w:pPr>
        <w:spacing w:after="0" w:line="360" w:lineRule="auto"/>
        <w:jc w:val="both"/>
        <w:rPr>
          <w:rFonts w:ascii="Sakkal Majalla" w:hAnsi="Sakkal Majalla" w:cs="Sakkal Majalla"/>
          <w:color w:val="1F1F1F"/>
          <w:sz w:val="24"/>
          <w:szCs w:val="24"/>
          <w:bdr w:val="none" w:sz="0" w:space="0" w:color="auto" w:frame="1"/>
          <w:rtl/>
        </w:rPr>
      </w:pPr>
      <w:r w:rsidRPr="00CF7D08">
        <w:rPr>
          <w:rFonts w:ascii="Sakkal Majalla" w:hAnsi="Sakkal Majalla" w:cs="Sakkal Majalla"/>
          <w:color w:val="1F1F1F"/>
          <w:sz w:val="24"/>
          <w:szCs w:val="24"/>
          <w:bdr w:val="none" w:sz="0" w:space="0" w:color="auto" w:frame="1"/>
          <w:rtl/>
        </w:rPr>
        <w:t>لقد أتاح تكامل تقنيات الذكاء الاصطناعي ضمن هذه الأطر المؤسسية تحويل العمليات من مجرد أدوات للمراقبة السلبية وجمع البيانات الإحصائية إلى "مستشارين خوارزميين" نشطين يشاركون بفاعلية في كل بعد من أبعاد إدارة المخاطر (</w:t>
      </w:r>
      <w:r w:rsidRPr="00CF7D08">
        <w:rPr>
          <w:rFonts w:ascii="Sakkal Majalla" w:hAnsi="Sakkal Majalla" w:cs="Sakkal Majalla"/>
          <w:color w:val="1F1F1F"/>
          <w:sz w:val="24"/>
          <w:szCs w:val="24"/>
          <w:bdr w:val="none" w:sz="0" w:space="0" w:color="auto" w:frame="1"/>
        </w:rPr>
        <w:t>GPMA, 2025</w:t>
      </w:r>
      <w:r w:rsidRPr="00CF7D08">
        <w:rPr>
          <w:rFonts w:ascii="Sakkal Majalla" w:hAnsi="Sakkal Majalla" w:cs="Sakkal Majalla"/>
          <w:color w:val="1F1F1F"/>
          <w:sz w:val="24"/>
          <w:szCs w:val="24"/>
          <w:bdr w:val="none" w:sz="0" w:space="0" w:color="auto" w:frame="1"/>
          <w:rtl/>
        </w:rPr>
        <w:t>). إن التطبيقات الإدارية، على وجه الخصوص، تمثل الجسر الذي تعبر من خلاله المؤسسات نحو النضج التشغيلي؛ حيث تقضي الكوادر البشرية نسباً ضخمة من أوقاتها في أداء مهام تنظيمية وإدارية بحتة. فعلى سبيل المثال، تشير التقديرات في قطاع الرعاية الصحية بالولايات المتحدة إلى أن طواقم التمريض تقضي ما يقارب 25% من ساعات عملها في إنجاز مهام إدارية وتنظيمية، مما يجعل التطبيقات الإدارية المدعومة بالذكاء الاصطناعي ضرورة حتمية لرفع الكفاءة وتفريغ العقل البشري للمهام الاستراتيجية وذات القيمة المضافة العالية (علي و  أكرم ، 2025)  .</w:t>
      </w:r>
    </w:p>
    <w:p w14:paraId="1DA56DD1" w14:textId="77777777" w:rsidR="00680E6C" w:rsidRPr="001A2249" w:rsidRDefault="00680E6C" w:rsidP="00F42F39">
      <w:pPr>
        <w:spacing w:after="0" w:line="360" w:lineRule="auto"/>
        <w:jc w:val="both"/>
        <w:rPr>
          <w:rFonts w:ascii="Sakkal Majalla" w:hAnsi="Sakkal Majalla" w:cs="Sakkal Majalla"/>
          <w:color w:val="1F1F1F"/>
          <w:rtl/>
        </w:rPr>
      </w:pPr>
    </w:p>
    <w:p w14:paraId="6E72A0A6"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25" w:name="_Toc225011882"/>
      <w:bookmarkStart w:id="126" w:name="_Toc225012208"/>
      <w:r w:rsidRPr="00CF7D08">
        <w:rPr>
          <w:rFonts w:ascii="Sakkal Majalla" w:hAnsi="Sakkal Majalla" w:cs="Sakkal Majalla"/>
          <w:i w:val="0"/>
          <w:iCs w:val="0"/>
          <w:color w:val="1F1F1F"/>
          <w:rtl/>
        </w:rPr>
        <w:t>البعد الأول - تحديد المخاطر عبر التطبيقات الإدارية للذكاء الاصطناعي</w:t>
      </w:r>
      <w:bookmarkEnd w:id="125"/>
      <w:bookmarkEnd w:id="126"/>
    </w:p>
    <w:p w14:paraId="3E89E336"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يعد بعد تحديد المخاطر الخطوة التأسيسية والقاعدة الصلبة في أي استراتيجية رقابية أو تشغيلية. إذا فشلت المؤسسة في تحديد الخطر الكامن، فإن كافة إجراءات التقييم والاستجابة اللاحقة تصبح بلا جدوى. وتبرز القيمة الاستراتيجية للذكاء الاصطناعي الإداري في هذا البعد من خلال قدرته الاستثنائية على معالجة أحجام هائلة من البيانات غير المهيكلة، واستخراج الأنماط الشاذة التي قد تغفل عنها القدرات الإدراكية البشرية المحدودة. وتشير الدراسات الأكاديمية إلى أن مجالي "تحديد المخاطر" و"حساب المخاطر" هما من أكثر المجالات التشغيلية التي تحقق أعلى عائد على الاستثمار عند تطبيق أنظمة الذكاء الاصطناعي (</w:t>
      </w:r>
      <w:r w:rsidRPr="00CF7D08">
        <w:rPr>
          <w:rFonts w:ascii="Sakkal Majalla" w:hAnsi="Sakkal Majalla" w:cs="Sakkal Majalla"/>
          <w:color w:val="1F1F1F"/>
          <w:sz w:val="24"/>
          <w:szCs w:val="24"/>
          <w:bdr w:val="none" w:sz="0" w:space="0" w:color="auto" w:frame="1"/>
        </w:rPr>
        <w:t>Costa et al., 2020</w:t>
      </w:r>
      <w:r w:rsidRPr="00CF7D08">
        <w:rPr>
          <w:rFonts w:ascii="Sakkal Majalla" w:hAnsi="Sakkal Majalla" w:cs="Sakkal Majalla"/>
          <w:color w:val="1F1F1F"/>
          <w:sz w:val="24"/>
          <w:szCs w:val="24"/>
          <w:bdr w:val="none" w:sz="0" w:space="0" w:color="auto" w:frame="1"/>
          <w:rtl/>
        </w:rPr>
        <w:t>).</w:t>
      </w:r>
    </w:p>
    <w:p w14:paraId="4ADE5F77"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27" w:name="_Toc225011883"/>
      <w:bookmarkStart w:id="128" w:name="_Toc225012209"/>
      <w:r w:rsidRPr="00CF7D08">
        <w:rPr>
          <w:rFonts w:ascii="Sakkal Majalla" w:hAnsi="Sakkal Majalla" w:cs="Sakkal Majalla"/>
          <w:i w:val="0"/>
          <w:iCs w:val="0"/>
          <w:color w:val="1F1F1F"/>
          <w:rtl/>
        </w:rPr>
        <w:t>الاكتشاف الفوري للشذوذ والأنماط</w:t>
      </w:r>
      <w:bookmarkEnd w:id="127"/>
      <w:bookmarkEnd w:id="128"/>
      <w:r w:rsidRPr="00CF7D08">
        <w:rPr>
          <w:rFonts w:ascii="Sakkal Majalla" w:hAnsi="Sakkal Majalla" w:cs="Sakkal Majalla"/>
          <w:i w:val="0"/>
          <w:iCs w:val="0"/>
          <w:color w:val="1F1F1F"/>
          <w:rtl/>
        </w:rPr>
        <w:t xml:space="preserve"> </w:t>
      </w:r>
    </w:p>
    <w:p w14:paraId="500131B2" w14:textId="77777777" w:rsidR="00680E6C" w:rsidRPr="00CF7D08" w:rsidRDefault="00680E6C" w:rsidP="00F42F39">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تقوم الأنظمة الإدارية المعززة بالذكاء الاصطناعي بوظيفة جمع البيانات بشكل آلي ومستمر من أدوات، وقواعد بيانات، وتقارير مؤسسية متعددة، مما يساهم بشكل فعال في تحديد أحداث الخطر المحتملة التي يمكن تجاوزها بسهولة في مسارات العمل اليدوية والمراجعات البشرية. تعتمد هذه التقنيات المتقدمة على خوارزميات "التعرف على الأنماط"  لاكتشاف التوجهات الخفية والمسارات المنحرفة. يمكن للآلات المعتمدة على الذكاء الاصطناعي أن "تتعلم من التنبيهات السابقة" والأحداث التاريخية، وهو ما يعزز قدرتها على تحديد المخاطر المستقبلية بناءً على الممارسات المستمرة والتراكم المعرفي.</w:t>
      </w:r>
    </w:p>
    <w:p w14:paraId="16CA158E" w14:textId="2CCA0ACA" w:rsidR="00680E6C" w:rsidRPr="005F1BFB" w:rsidRDefault="00680E6C" w:rsidP="005F1BFB">
      <w:pPr>
        <w:spacing w:after="0" w:line="360" w:lineRule="auto"/>
        <w:jc w:val="both"/>
        <w:rPr>
          <w:rFonts w:ascii="Sakkal Majalla" w:hAnsi="Sakkal Majalla" w:cs="Sakkal Majalla"/>
          <w:color w:val="1F1F1F"/>
          <w:sz w:val="24"/>
          <w:szCs w:val="24"/>
          <w:rtl/>
        </w:rPr>
      </w:pPr>
      <w:r w:rsidRPr="00CF7D08">
        <w:rPr>
          <w:rFonts w:ascii="Sakkal Majalla" w:hAnsi="Sakkal Majalla" w:cs="Sakkal Majalla"/>
          <w:color w:val="1F1F1F"/>
          <w:sz w:val="24"/>
          <w:szCs w:val="24"/>
          <w:bdr w:val="none" w:sz="0" w:space="0" w:color="auto" w:frame="1"/>
          <w:rtl/>
        </w:rPr>
        <w:t>أثبتت الدراسات  أن الذكاء الاصطناعي يسهل بشكل قاطع اكتشاف الشذوذ في الوقت الفعلي، مما يسمح بالتحديد الفوري للتهديدات أو المخالفات التشغيلية المحتملة قبل تفاقمها إلى خسائر مادية أو أضرار بالسمعة (</w:t>
      </w:r>
      <w:r w:rsidRPr="00CF7D08">
        <w:rPr>
          <w:rFonts w:ascii="Sakkal Majalla" w:hAnsi="Sakkal Majalla" w:cs="Sakkal Majalla"/>
          <w:color w:val="1F1F1F"/>
          <w:sz w:val="24"/>
          <w:szCs w:val="24"/>
          <w:bdr w:val="none" w:sz="0" w:space="0" w:color="auto" w:frame="1"/>
        </w:rPr>
        <w:t>Al-Fazari, A. K., &amp; Al-Shawi, A. 2024</w:t>
      </w:r>
      <w:r w:rsidRPr="00CF7D08">
        <w:rPr>
          <w:rFonts w:ascii="Sakkal Majalla" w:hAnsi="Sakkal Majalla" w:cs="Sakkal Majalla"/>
          <w:color w:val="1F1F1F"/>
          <w:sz w:val="24"/>
          <w:szCs w:val="24"/>
          <w:bdr w:val="none" w:sz="0" w:space="0" w:color="auto" w:frame="1"/>
          <w:rtl/>
        </w:rPr>
        <w:t>).</w:t>
      </w:r>
    </w:p>
    <w:p w14:paraId="61A9B4F0" w14:textId="77777777" w:rsidR="00680E6C" w:rsidRPr="00CF7D08" w:rsidRDefault="00680E6C" w:rsidP="00F42F39">
      <w:pPr>
        <w:pStyle w:val="Heading2"/>
        <w:spacing w:before="0" w:after="120" w:line="360" w:lineRule="auto"/>
        <w:jc w:val="both"/>
        <w:rPr>
          <w:rFonts w:ascii="Sakkal Majalla" w:hAnsi="Sakkal Majalla" w:cs="Sakkal Majalla"/>
          <w:i w:val="0"/>
          <w:iCs w:val="0"/>
          <w:color w:val="1F1F1F"/>
          <w:rtl/>
        </w:rPr>
      </w:pPr>
      <w:bookmarkStart w:id="129" w:name="_Toc225011884"/>
      <w:bookmarkStart w:id="130" w:name="_Toc225012210"/>
      <w:r w:rsidRPr="00CF7D08">
        <w:rPr>
          <w:rFonts w:ascii="Sakkal Majalla" w:hAnsi="Sakkal Majalla" w:cs="Sakkal Majalla"/>
          <w:i w:val="0"/>
          <w:iCs w:val="0"/>
          <w:color w:val="1F1F1F"/>
          <w:rtl/>
        </w:rPr>
        <w:lastRenderedPageBreak/>
        <w:t>التحول النموذجي في تحليل أنماط الفشل وتأثيراتها</w:t>
      </w:r>
      <w:bookmarkEnd w:id="129"/>
      <w:bookmarkEnd w:id="130"/>
      <w:r w:rsidRPr="00CF7D08">
        <w:rPr>
          <w:rFonts w:ascii="Sakkal Majalla" w:hAnsi="Sakkal Majalla" w:cs="Sakkal Majalla"/>
          <w:i w:val="0"/>
          <w:iCs w:val="0"/>
          <w:color w:val="1F1F1F"/>
          <w:rtl/>
        </w:rPr>
        <w:t xml:space="preserve"> </w:t>
      </w:r>
    </w:p>
    <w:p w14:paraId="468F388C" w14:textId="77777777" w:rsidR="00680E6C" w:rsidRPr="005F1BFB" w:rsidRDefault="00680E6C" w:rsidP="00F42F39">
      <w:pPr>
        <w:spacing w:after="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bdr w:val="none" w:sz="0" w:space="0" w:color="auto" w:frame="1"/>
          <w:rtl/>
        </w:rPr>
        <w:t>في البيئات الصناعية، والهندسية، والتشغيلية المعقدة، تستخدم منهجية "تحليل أنماط الفشل وتأثيراتها" (</w:t>
      </w:r>
      <w:r w:rsidRPr="005F1BFB">
        <w:rPr>
          <w:rFonts w:ascii="Sakkal Majalla" w:hAnsi="Sakkal Majalla" w:cs="Sakkal Majalla"/>
          <w:color w:val="1F1F1F"/>
          <w:sz w:val="24"/>
          <w:szCs w:val="24"/>
          <w:bdr w:val="none" w:sz="0" w:space="0" w:color="auto" w:frame="1"/>
        </w:rPr>
        <w:t>Failure Mode and Effects Analysis - FMEA</w:t>
      </w:r>
      <w:r w:rsidRPr="005F1BFB">
        <w:rPr>
          <w:rFonts w:ascii="Sakkal Majalla" w:hAnsi="Sakkal Majalla" w:cs="Sakkal Majalla"/>
          <w:color w:val="1F1F1F"/>
          <w:sz w:val="24"/>
          <w:szCs w:val="24"/>
          <w:bdr w:val="none" w:sz="0" w:space="0" w:color="auto" w:frame="1"/>
          <w:rtl/>
        </w:rPr>
        <w:t>) كأداة معيارية وتقليدية لتحديد المخاطر التشغيلية. تاريخياً، كانت هذه العملية يدوية بامتياز، تعتمد على الجداول الممتدة، وجلسات العصف الذهني، والتقييمات الذاتية للمهندسين والإداريين، مما يجعلها عملية بطيئة، مكلفة، وعرضة للتحيز البشري. إلا أن الإدماج الاستراتيجي للنماذج اللغوية الكبيرة (</w:t>
      </w:r>
      <w:r w:rsidRPr="005F1BFB">
        <w:rPr>
          <w:rFonts w:ascii="Sakkal Majalla" w:hAnsi="Sakkal Majalla" w:cs="Sakkal Majalla"/>
          <w:color w:val="1F1F1F"/>
          <w:sz w:val="24"/>
          <w:szCs w:val="24"/>
          <w:bdr w:val="none" w:sz="0" w:space="0" w:color="auto" w:frame="1"/>
        </w:rPr>
        <w:t>LLMs</w:t>
      </w:r>
      <w:r w:rsidRPr="005F1BFB">
        <w:rPr>
          <w:rFonts w:ascii="Sakkal Majalla" w:hAnsi="Sakkal Majalla" w:cs="Sakkal Majalla"/>
          <w:color w:val="1F1F1F"/>
          <w:sz w:val="24"/>
          <w:szCs w:val="24"/>
          <w:bdr w:val="none" w:sz="0" w:space="0" w:color="auto" w:frame="1"/>
          <w:rtl/>
        </w:rPr>
        <w:t>) أحدث ثورة في هذا البعد من خلال أتمتة تحديد المخاطر بشكل جذري (</w:t>
      </w:r>
      <w:r w:rsidRPr="005F1BFB">
        <w:rPr>
          <w:rFonts w:ascii="Sakkal Majalla" w:hAnsi="Sakkal Majalla" w:cs="Sakkal Majalla"/>
          <w:color w:val="1F1F1F"/>
          <w:sz w:val="24"/>
          <w:szCs w:val="24"/>
          <w:bdr w:val="none" w:sz="0" w:space="0" w:color="auto" w:frame="1"/>
        </w:rPr>
        <w:t>Kinga Ratajszczak</w:t>
      </w:r>
      <w:r w:rsidRPr="005F1BFB">
        <w:rPr>
          <w:rFonts w:ascii="Sakkal Majalla" w:hAnsi="Sakkal Majalla" w:cs="Sakkal Majalla"/>
          <w:color w:val="1F1F1F"/>
          <w:sz w:val="24"/>
          <w:szCs w:val="24"/>
          <w:bdr w:val="none" w:sz="0" w:space="0" w:color="auto" w:frame="1"/>
          <w:rtl/>
        </w:rPr>
        <w:t xml:space="preserve"> </w:t>
      </w:r>
      <w:r w:rsidRPr="005F1BFB">
        <w:rPr>
          <w:rFonts w:ascii="Sakkal Majalla" w:hAnsi="Sakkal Majalla" w:cs="Sakkal Majalla"/>
          <w:color w:val="1F1F1F"/>
          <w:sz w:val="24"/>
          <w:szCs w:val="24"/>
          <w:bdr w:val="none" w:sz="0" w:space="0" w:color="auto" w:frame="1"/>
        </w:rPr>
        <w:t>, 2025</w:t>
      </w:r>
      <w:r w:rsidRPr="005F1BFB">
        <w:rPr>
          <w:rFonts w:ascii="Sakkal Majalla" w:hAnsi="Sakkal Majalla" w:cs="Sakkal Majalla"/>
          <w:color w:val="1F1F1F"/>
          <w:sz w:val="24"/>
          <w:szCs w:val="24"/>
          <w:bdr w:val="none" w:sz="0" w:space="0" w:color="auto" w:frame="1"/>
          <w:rtl/>
        </w:rPr>
        <w:t>).</w:t>
      </w:r>
    </w:p>
    <w:p w14:paraId="7F793922" w14:textId="77777777" w:rsidR="00680E6C" w:rsidRPr="005F1BFB" w:rsidRDefault="00680E6C" w:rsidP="00F42F39">
      <w:pPr>
        <w:spacing w:after="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bdr w:val="none" w:sz="0" w:space="0" w:color="auto" w:frame="1"/>
          <w:rtl/>
        </w:rPr>
        <w:t>تعمل التطبيقات الإدارية المعتمدة على النماذج اللغوية الكبيرة على تنظيم المدخلات المعقدة ضمن خمس فئات مترابطة هندسياً: الهيكل، الوظيفة، الفشل، الخطر، والتحسين. هذا التصنيف الهيكلي يسمح بالتتبع الدقيق والمنطقي بين مسارات العمليات، والوظائف الإدارية، وأنماط الفشل المحتملة. وبدلاً من الاعتماد على "المطابقة النصية البسيطة" ، تستخدم هذه النماذج الخوارزمية "المنطق الدلالي لربط المصطلحات غير الرسمية التي يستخدمها الخبراء البشريون (مثل تعبير "الأبعاد غير مطابقة") بالهيكل التصنيفي المعياري للمخاطر (مثل "الخصائص البعدية غير متوافقة"). هذا النهج الدلالي يمنع التخمينات الخاطئة أو ما يُعرف بـ "الهلوسة"  التي تعاني منها نماذج الذكاء الاصطناعي، ويوجه عملية استخراج البيانات   يساهم هذا التكامل في اقتراح إدخالات متعلقة بالمخاطر استناداً إلى الحالات التاريخية، مما يحول عملية تحديد المخاطر من جهد بشري مضنٍ يعتمد على الذاكرة إلى عملية استكشاف خوارزمية ذكية تتسم بالشمولية والموثوقية.</w:t>
      </w:r>
    </w:p>
    <w:p w14:paraId="6891CB3B" w14:textId="77777777" w:rsidR="00680E6C" w:rsidRPr="005F1BFB" w:rsidRDefault="00680E6C" w:rsidP="00F42F39">
      <w:pPr>
        <w:pStyle w:val="Heading2"/>
        <w:spacing w:before="0" w:after="120" w:line="360" w:lineRule="auto"/>
        <w:jc w:val="both"/>
        <w:rPr>
          <w:rFonts w:ascii="Sakkal Majalla" w:hAnsi="Sakkal Majalla" w:cs="Sakkal Majalla"/>
          <w:i w:val="0"/>
          <w:iCs w:val="0"/>
          <w:color w:val="1F1F1F"/>
          <w:rtl/>
        </w:rPr>
      </w:pPr>
      <w:bookmarkStart w:id="131" w:name="_Toc225011885"/>
      <w:bookmarkStart w:id="132" w:name="_Toc225012211"/>
      <w:r w:rsidRPr="005F1BFB">
        <w:rPr>
          <w:rFonts w:ascii="Sakkal Majalla" w:hAnsi="Sakkal Majalla" w:cs="Sakkal Majalla"/>
          <w:i w:val="0"/>
          <w:iCs w:val="0"/>
          <w:color w:val="1F1F1F"/>
          <w:rtl/>
        </w:rPr>
        <w:t>توسيع نطاق الرصد البيئي والنظام الإيكولوجي</w:t>
      </w:r>
      <w:bookmarkEnd w:id="131"/>
      <w:bookmarkEnd w:id="132"/>
    </w:p>
    <w:p w14:paraId="3C2E7644" w14:textId="77777777" w:rsidR="00680E6C" w:rsidRPr="005F1BFB" w:rsidRDefault="00680E6C" w:rsidP="00F42F39">
      <w:pPr>
        <w:spacing w:after="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bdr w:val="none" w:sz="0" w:space="0" w:color="auto" w:frame="1"/>
          <w:rtl/>
        </w:rPr>
        <w:t>لا يقتصر بعد تحديد المخاطر التشغيلية في التطبيقات الحديثة على البيئة الداخلية للمؤسسة فحسب، بل يمتد ليشمل المخاطر الخارجية والنظام الإيكولوجي الواسع، يظهر التحليل المعمق للأدبيات أن المستوى الرابع من مستويات إدارة المخاطر باستخدام الذكاء الاصطناعي يتضمن قدرة النظام الإداري المتقدم على توسيع نطاق رصد المخاطر ليشمل الموردين الخارجيين، والتقلبات في الأسواق، والتغييرات في البيئة التنظيمية، والاتجاهات المجتمعية بأكملها (</w:t>
      </w:r>
      <w:r w:rsidRPr="005F1BFB">
        <w:rPr>
          <w:rFonts w:ascii="Sakkal Majalla" w:hAnsi="Sakkal Majalla" w:cs="Sakkal Majalla"/>
          <w:color w:val="1F1F1F"/>
          <w:sz w:val="24"/>
          <w:szCs w:val="24"/>
          <w:bdr w:val="none" w:sz="0" w:space="0" w:color="auto" w:frame="1"/>
        </w:rPr>
        <w:t>GPMA, 2025</w:t>
      </w:r>
      <w:r w:rsidRPr="005F1BFB">
        <w:rPr>
          <w:rFonts w:ascii="Sakkal Majalla" w:hAnsi="Sakkal Majalla" w:cs="Sakkal Majalla"/>
          <w:color w:val="1F1F1F"/>
          <w:sz w:val="24"/>
          <w:szCs w:val="24"/>
          <w:bdr w:val="none" w:sz="0" w:space="0" w:color="auto" w:frame="1"/>
          <w:rtl/>
        </w:rPr>
        <w:t>).</w:t>
      </w:r>
    </w:p>
    <w:p w14:paraId="5D7BF4C1" w14:textId="77777777" w:rsidR="00680E6C" w:rsidRPr="005F1BFB" w:rsidRDefault="00680E6C" w:rsidP="00F42F39">
      <w:pPr>
        <w:spacing w:after="0" w:line="360" w:lineRule="auto"/>
        <w:jc w:val="both"/>
        <w:rPr>
          <w:rFonts w:ascii="Sakkal Majalla" w:hAnsi="Sakkal Majalla" w:cs="Sakkal Majalla"/>
          <w:color w:val="1F1F1F"/>
          <w:sz w:val="24"/>
          <w:szCs w:val="24"/>
          <w:bdr w:val="none" w:sz="0" w:space="0" w:color="auto" w:frame="1"/>
          <w:rtl/>
        </w:rPr>
      </w:pPr>
      <w:r w:rsidRPr="005F1BFB">
        <w:rPr>
          <w:rFonts w:ascii="Sakkal Majalla" w:hAnsi="Sakkal Majalla" w:cs="Sakkal Majalla"/>
          <w:color w:val="1F1F1F"/>
          <w:sz w:val="24"/>
          <w:szCs w:val="24"/>
          <w:bdr w:val="none" w:sz="0" w:space="0" w:color="auto" w:frame="1"/>
          <w:rtl/>
        </w:rPr>
        <w:t>من خلال دمج نقاط البيانات المتفرقة عبر سلسلة الإمداد الممتدة، يمكن للتطبيقات الإدارية للذكاء الاصطناعي تحديد الاختناقات التشغيلية ونقاط الضعف الهيكلية قبل أن تتفاقم إلى أزمات استراتيجية شاملة. يتم ذلك عبر معالجة كميات غير محدودة من البيانات البديلة، كالأخبار الاقتصادية، وتحديثات اللوائح القانونية، وتحليلات مشاعر المستهلكين، وربطها بالعمليات الإدارية اليومية للمؤسسة.</w:t>
      </w:r>
    </w:p>
    <w:p w14:paraId="77697916" w14:textId="77777777" w:rsidR="00680E6C" w:rsidRPr="001A2249" w:rsidRDefault="00680E6C" w:rsidP="00F42F39">
      <w:pPr>
        <w:spacing w:after="0" w:line="360" w:lineRule="auto"/>
        <w:jc w:val="both"/>
        <w:rPr>
          <w:rFonts w:ascii="Sakkal Majalla" w:hAnsi="Sakkal Majalla" w:cs="Sakkal Majalla"/>
          <w:color w:val="1F1F1F"/>
          <w:rtl/>
        </w:rPr>
      </w:pPr>
    </w:p>
    <w:p w14:paraId="24572D31" w14:textId="77777777" w:rsidR="00680E6C" w:rsidRPr="005F1BFB" w:rsidRDefault="00680E6C" w:rsidP="00F42F39">
      <w:pPr>
        <w:pStyle w:val="Heading2"/>
        <w:spacing w:before="0" w:after="120" w:line="360" w:lineRule="auto"/>
        <w:jc w:val="both"/>
        <w:rPr>
          <w:rFonts w:ascii="Sakkal Majalla" w:hAnsi="Sakkal Majalla" w:cs="Sakkal Majalla"/>
          <w:i w:val="0"/>
          <w:iCs w:val="0"/>
          <w:color w:val="1F1F1F"/>
          <w:rtl/>
        </w:rPr>
      </w:pPr>
      <w:bookmarkStart w:id="133" w:name="_Toc225011886"/>
      <w:bookmarkStart w:id="134" w:name="_Toc225012212"/>
      <w:r w:rsidRPr="005F1BFB">
        <w:rPr>
          <w:rFonts w:ascii="Sakkal Majalla" w:hAnsi="Sakkal Majalla" w:cs="Sakkal Majalla"/>
          <w:i w:val="0"/>
          <w:iCs w:val="0"/>
          <w:color w:val="1F1F1F"/>
          <w:rtl/>
        </w:rPr>
        <w:t>المبحث الثالث: البعد الثاني - تقييم وتحليل المخاطر</w:t>
      </w:r>
      <w:bookmarkEnd w:id="133"/>
      <w:bookmarkEnd w:id="134"/>
      <w:r w:rsidRPr="005F1BFB">
        <w:rPr>
          <w:rFonts w:ascii="Sakkal Majalla" w:hAnsi="Sakkal Majalla" w:cs="Sakkal Majalla"/>
          <w:i w:val="0"/>
          <w:iCs w:val="0"/>
          <w:color w:val="1F1F1F"/>
          <w:rtl/>
        </w:rPr>
        <w:t xml:space="preserve"> </w:t>
      </w:r>
    </w:p>
    <w:p w14:paraId="3F6D6F5E" w14:textId="77777777" w:rsidR="00680E6C" w:rsidRPr="005F1BFB" w:rsidRDefault="00680E6C" w:rsidP="00F42F39">
      <w:pPr>
        <w:spacing w:after="24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rtl/>
        </w:rPr>
        <w:t>بمجرد اكتمال مرحلة التحديد، تتمثل المرحلة اللاحقة في تقييم أثر هذا الخطر من الناحية المالية والتشغيلية، وتحليل احتمالية حدوثه ودرجة خطورته. في غياب أنظمة الذكاء الاصطناعي، يميل التقييم الإداري والتشغيلي إلى أن يكون تقييماً نوعياً  يعتمد على الحدس والخبرة المتراكمة، وهو ما يفتقر إلى الدقة العالية ، خاصة عند التعامل مع سيناريوهات تشغيلية متشابكة ومعقدة.</w:t>
      </w:r>
    </w:p>
    <w:p w14:paraId="64563653" w14:textId="77777777" w:rsidR="00680E6C" w:rsidRPr="005F1BFB" w:rsidRDefault="00680E6C" w:rsidP="00F42F39">
      <w:pPr>
        <w:pStyle w:val="Heading2"/>
        <w:spacing w:before="0" w:after="120" w:line="360" w:lineRule="auto"/>
        <w:jc w:val="both"/>
        <w:rPr>
          <w:rFonts w:ascii="Sakkal Majalla" w:hAnsi="Sakkal Majalla" w:cs="Sakkal Majalla"/>
          <w:i w:val="0"/>
          <w:iCs w:val="0"/>
          <w:color w:val="1F1F1F"/>
          <w:rtl/>
        </w:rPr>
      </w:pPr>
      <w:bookmarkStart w:id="135" w:name="_Toc225011887"/>
      <w:bookmarkStart w:id="136" w:name="_Toc225012213"/>
      <w:r w:rsidRPr="005F1BFB">
        <w:rPr>
          <w:rFonts w:ascii="Sakkal Majalla" w:hAnsi="Sakkal Majalla" w:cs="Sakkal Majalla"/>
          <w:i w:val="0"/>
          <w:iCs w:val="0"/>
          <w:color w:val="1F1F1F"/>
          <w:rtl/>
        </w:rPr>
        <w:lastRenderedPageBreak/>
        <w:t>الدقة المتناهية وتقليل التحيز الذاتي عبر الشبكات العصبية</w:t>
      </w:r>
      <w:bookmarkEnd w:id="135"/>
      <w:bookmarkEnd w:id="136"/>
    </w:p>
    <w:p w14:paraId="5A6EEB70" w14:textId="77777777" w:rsidR="00680E6C" w:rsidRPr="005F1BFB" w:rsidRDefault="00680E6C" w:rsidP="00F42F39">
      <w:pPr>
        <w:spacing w:after="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bdr w:val="none" w:sz="0" w:space="0" w:color="auto" w:frame="1"/>
          <w:rtl/>
        </w:rPr>
        <w:t>توفر التطبيقات الإدارية لأنظمة الذكاء الاصطناعي مستوى أعلى بكثير من الدقة والصرامة الإحصائية في تقييم المخاطر التشغيلية مقارنة بالطرق البشرية التقليدية. وتستطيع هذه الآلات الذكية التعلم من الاتجاهات السلوكية والممارسات التنظيمية لإجراء عمليات التقييم بدقة أعلى وبسرعة تفوق المحللين البشريين بكثير (</w:t>
      </w:r>
      <w:r w:rsidRPr="005F1BFB">
        <w:rPr>
          <w:rFonts w:ascii="Sakkal Majalla" w:hAnsi="Sakkal Majalla" w:cs="Sakkal Majalla"/>
          <w:color w:val="1F1F1F"/>
          <w:sz w:val="24"/>
          <w:szCs w:val="24"/>
          <w:bdr w:val="none" w:sz="0" w:space="0" w:color="auto" w:frame="1"/>
        </w:rPr>
        <w:t>Costa et al., 2020</w:t>
      </w:r>
      <w:r w:rsidRPr="005F1BFB">
        <w:rPr>
          <w:rFonts w:ascii="Sakkal Majalla" w:hAnsi="Sakkal Majalla" w:cs="Sakkal Majalla"/>
          <w:color w:val="1F1F1F"/>
          <w:sz w:val="24"/>
          <w:szCs w:val="24"/>
          <w:bdr w:val="none" w:sz="0" w:space="0" w:color="auto" w:frame="1"/>
          <w:rtl/>
        </w:rPr>
        <w:t>). وتتجلى هذه المنهجية بشكل بارز في قدرة الذكاء الاصطناعي على "فحص البيانات الدقيقة" (</w:t>
      </w:r>
      <w:r w:rsidRPr="005F1BFB">
        <w:rPr>
          <w:rFonts w:ascii="Sakkal Majalla" w:hAnsi="Sakkal Majalla" w:cs="Sakkal Majalla"/>
          <w:color w:val="1F1F1F"/>
          <w:sz w:val="24"/>
          <w:szCs w:val="24"/>
          <w:bdr w:val="none" w:sz="0" w:space="0" w:color="auto" w:frame="1"/>
        </w:rPr>
        <w:t>Data Scrutiny</w:t>
      </w:r>
      <w:r w:rsidRPr="005F1BFB">
        <w:rPr>
          <w:rFonts w:ascii="Sakkal Majalla" w:hAnsi="Sakkal Majalla" w:cs="Sakkal Majalla"/>
          <w:color w:val="1F1F1F"/>
          <w:sz w:val="24"/>
          <w:szCs w:val="24"/>
          <w:bdr w:val="none" w:sz="0" w:space="0" w:color="auto" w:frame="1"/>
          <w:rtl/>
        </w:rPr>
        <w:t>) ومراقبة الميول لاستخلاص استنتاجات منطقية رياضية. يسمح هذا بإجراء تقييم أعمق للمواقف التي تتطلب اتخاذ قرارات إدارية ذات تداعيات متعددة ومستويات مخاطر متفاوتة، مما ينقل الضوابط التشغيلية من مرحلة الفحوصات اليدوية الأساسية إلى أطر التقييم الآلي المتقدمة.</w:t>
      </w:r>
    </w:p>
    <w:p w14:paraId="6C4B06FE" w14:textId="77777777" w:rsidR="00680E6C" w:rsidRPr="005F1BFB" w:rsidRDefault="00680E6C" w:rsidP="00F42F39">
      <w:pPr>
        <w:spacing w:after="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bdr w:val="none" w:sz="0" w:space="0" w:color="auto" w:frame="1"/>
          <w:rtl/>
        </w:rPr>
        <w:t>ولعل من أبرز الشواهد الأكاديمية على ذلك، الدراسة التي أجراها وانغ وسونغ (</w:t>
      </w:r>
      <w:r w:rsidRPr="005F1BFB">
        <w:rPr>
          <w:rFonts w:ascii="Sakkal Majalla" w:hAnsi="Sakkal Majalla" w:cs="Sakkal Majalla"/>
          <w:color w:val="1F1F1F"/>
          <w:sz w:val="24"/>
          <w:szCs w:val="24"/>
          <w:bdr w:val="none" w:sz="0" w:space="0" w:color="auto" w:frame="1"/>
        </w:rPr>
        <w:t>Wang and Song, 2022</w:t>
      </w:r>
      <w:r w:rsidRPr="005F1BFB">
        <w:rPr>
          <w:rFonts w:ascii="Sakkal Majalla" w:hAnsi="Sakkal Majalla" w:cs="Sakkal Majalla"/>
          <w:color w:val="1F1F1F"/>
          <w:sz w:val="24"/>
          <w:szCs w:val="24"/>
          <w:bdr w:val="none" w:sz="0" w:space="0" w:color="auto" w:frame="1"/>
          <w:rtl/>
        </w:rPr>
        <w:t>) والتي استكشفت إمكانات الذكاء الاصطناعي في تقييم مخاطر الشركات الصغيرة والمتوسطة وتأثيرها على استمرارية الأعمال. استخدم الباحثان منهجية متقدمة تُعرف بـ "الشبكة العصبية الضبابية من النوع الثاني" (</w:t>
      </w:r>
      <w:r w:rsidRPr="005F1BFB">
        <w:rPr>
          <w:rFonts w:ascii="Sakkal Majalla" w:hAnsi="Sakkal Majalla" w:cs="Sakkal Majalla"/>
          <w:color w:val="1F1F1F"/>
          <w:sz w:val="24"/>
          <w:szCs w:val="24"/>
          <w:bdr w:val="none" w:sz="0" w:space="0" w:color="auto" w:frame="1"/>
        </w:rPr>
        <w:t>Interval Type 2 Fuzzy Neural Network - IT2FNN</w:t>
      </w:r>
      <w:r w:rsidRPr="005F1BFB">
        <w:rPr>
          <w:rFonts w:ascii="Sakkal Majalla" w:hAnsi="Sakkal Majalla" w:cs="Sakkal Majalla"/>
          <w:color w:val="1F1F1F"/>
          <w:sz w:val="24"/>
          <w:szCs w:val="24"/>
          <w:bdr w:val="none" w:sz="0" w:space="0" w:color="auto" w:frame="1"/>
          <w:rtl/>
        </w:rPr>
        <w:t>) وقد أثبتت هذه النماذج الخوارزمية قدرة فائقة على معالجة الظواهر الدورية الخادعة (</w:t>
      </w:r>
      <w:r w:rsidRPr="005F1BFB">
        <w:rPr>
          <w:rFonts w:ascii="Sakkal Majalla" w:hAnsi="Sakkal Majalla" w:cs="Sakkal Majalla"/>
          <w:color w:val="1F1F1F"/>
          <w:sz w:val="24"/>
          <w:szCs w:val="24"/>
          <w:bdr w:val="none" w:sz="0" w:space="0" w:color="auto" w:frame="1"/>
        </w:rPr>
        <w:t>Periodic Deception</w:t>
      </w:r>
      <w:r w:rsidRPr="005F1BFB">
        <w:rPr>
          <w:rFonts w:ascii="Sakkal Majalla" w:hAnsi="Sakkal Majalla" w:cs="Sakkal Majalla"/>
          <w:color w:val="1F1F1F"/>
          <w:sz w:val="24"/>
          <w:szCs w:val="24"/>
          <w:bdr w:val="none" w:sz="0" w:space="0" w:color="auto" w:frame="1"/>
          <w:rtl/>
        </w:rPr>
        <w:t>) وحققت معدلات دقة شاملة ومرتفعة في تقييم مخاطر الائتمان والتجارة الإلكترونية،  يبرهن هذا الاستخدام للأنظمة المنطقية الضبابية والشبكات العصبية الاصطناعية على أن التطبيقات الإدارية تنتقل بتقييم المخاطر من التقدير المستند إلى الحدس البشري إلى المعايرة الإحصائية الدقيقة التي تستوعب عدم اليقين بفاعلية.</w:t>
      </w:r>
    </w:p>
    <w:p w14:paraId="15584047" w14:textId="77777777" w:rsidR="00680E6C" w:rsidRPr="005F1BFB" w:rsidRDefault="00680E6C" w:rsidP="00F42F39">
      <w:pPr>
        <w:pStyle w:val="Heading2"/>
        <w:spacing w:before="0" w:after="120" w:line="360" w:lineRule="auto"/>
        <w:jc w:val="both"/>
        <w:rPr>
          <w:rFonts w:ascii="Sakkal Majalla" w:hAnsi="Sakkal Majalla" w:cs="Sakkal Majalla"/>
          <w:i w:val="0"/>
          <w:iCs w:val="0"/>
          <w:color w:val="1F1F1F"/>
          <w:rtl/>
        </w:rPr>
      </w:pPr>
      <w:bookmarkStart w:id="137" w:name="_Toc225011888"/>
      <w:bookmarkStart w:id="138" w:name="_Toc225012214"/>
      <w:r w:rsidRPr="005F1BFB">
        <w:rPr>
          <w:rFonts w:ascii="Sakkal Majalla" w:hAnsi="Sakkal Majalla" w:cs="Sakkal Majalla"/>
          <w:i w:val="0"/>
          <w:iCs w:val="0"/>
          <w:color w:val="1F1F1F"/>
          <w:rtl/>
        </w:rPr>
        <w:t>المعايرة الديناميكية للمتغيرات (</w:t>
      </w:r>
      <w:r w:rsidRPr="005F1BFB">
        <w:rPr>
          <w:rFonts w:ascii="Sakkal Majalla" w:hAnsi="Sakkal Majalla" w:cs="Sakkal Majalla"/>
          <w:i w:val="0"/>
          <w:iCs w:val="0"/>
          <w:color w:val="1F1F1F"/>
        </w:rPr>
        <w:t>Dynamic Calibration</w:t>
      </w:r>
      <w:r w:rsidRPr="005F1BFB">
        <w:rPr>
          <w:rFonts w:ascii="Sakkal Majalla" w:hAnsi="Sakkal Majalla" w:cs="Sakkal Majalla"/>
          <w:i w:val="0"/>
          <w:iCs w:val="0"/>
          <w:color w:val="1F1F1F"/>
          <w:rtl/>
        </w:rPr>
        <w:t>)</w:t>
      </w:r>
      <w:bookmarkEnd w:id="137"/>
      <w:bookmarkEnd w:id="138"/>
    </w:p>
    <w:p w14:paraId="75A69CF6" w14:textId="77777777" w:rsidR="00680E6C" w:rsidRPr="005F1BFB" w:rsidRDefault="00680E6C" w:rsidP="00F42F39">
      <w:pPr>
        <w:spacing w:after="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bdr w:val="none" w:sz="0" w:space="0" w:color="auto" w:frame="1"/>
          <w:rtl/>
        </w:rPr>
        <w:t xml:space="preserve">من أهم الرؤى التحليلية العميقة التي توفرها التطبيقات الحديثة في بُعد التقييم هو مفهوم "المعايرة الديناميكية" في الأطر الكلاسيكية لتقييم المخاطر (مثل منهجية </w:t>
      </w:r>
      <w:r w:rsidRPr="005F1BFB">
        <w:rPr>
          <w:rFonts w:ascii="Sakkal Majalla" w:hAnsi="Sakkal Majalla" w:cs="Sakkal Majalla"/>
          <w:color w:val="1F1F1F"/>
          <w:sz w:val="24"/>
          <w:szCs w:val="24"/>
          <w:bdr w:val="none" w:sz="0" w:space="0" w:color="auto" w:frame="1"/>
        </w:rPr>
        <w:t>FMEA</w:t>
      </w:r>
      <w:r w:rsidRPr="005F1BFB">
        <w:rPr>
          <w:rFonts w:ascii="Sakkal Majalla" w:hAnsi="Sakkal Majalla" w:cs="Sakkal Majalla"/>
          <w:color w:val="1F1F1F"/>
          <w:sz w:val="24"/>
          <w:szCs w:val="24"/>
          <w:bdr w:val="none" w:sz="0" w:space="0" w:color="auto" w:frame="1"/>
          <w:rtl/>
        </w:rPr>
        <w:t>)، كان يتم تقييم الخطر التشغيلي بـ "رقم أولوية المخاطر" (</w:t>
      </w:r>
      <w:r w:rsidRPr="005F1BFB">
        <w:rPr>
          <w:rFonts w:ascii="Sakkal Majalla" w:hAnsi="Sakkal Majalla" w:cs="Sakkal Majalla"/>
          <w:color w:val="1F1F1F"/>
          <w:sz w:val="24"/>
          <w:szCs w:val="24"/>
          <w:bdr w:val="none" w:sz="0" w:space="0" w:color="auto" w:frame="1"/>
        </w:rPr>
        <w:t>Risk Priority Number - RPN</w:t>
      </w:r>
      <w:r w:rsidRPr="005F1BFB">
        <w:rPr>
          <w:rFonts w:ascii="Sakkal Majalla" w:hAnsi="Sakkal Majalla" w:cs="Sakkal Majalla"/>
          <w:color w:val="1F1F1F"/>
          <w:sz w:val="24"/>
          <w:szCs w:val="24"/>
          <w:bdr w:val="none" w:sz="0" w:space="0" w:color="auto" w:frame="1"/>
          <w:rtl/>
        </w:rPr>
        <w:t>) الذي يحتسب كحاصل ضرب ثابت لثلاثة عوامل: الشدة (</w:t>
      </w:r>
      <w:r w:rsidRPr="005F1BFB">
        <w:rPr>
          <w:rFonts w:ascii="Sakkal Majalla" w:hAnsi="Sakkal Majalla" w:cs="Sakkal Majalla"/>
          <w:color w:val="1F1F1F"/>
          <w:sz w:val="24"/>
          <w:szCs w:val="24"/>
          <w:bdr w:val="none" w:sz="0" w:space="0" w:color="auto" w:frame="1"/>
        </w:rPr>
        <w:t>Severity</w:t>
      </w:r>
      <w:r w:rsidRPr="005F1BFB">
        <w:rPr>
          <w:rFonts w:ascii="Sakkal Majalla" w:hAnsi="Sakkal Majalla" w:cs="Sakkal Majalla"/>
          <w:color w:val="1F1F1F"/>
          <w:sz w:val="24"/>
          <w:szCs w:val="24"/>
          <w:bdr w:val="none" w:sz="0" w:space="0" w:color="auto" w:frame="1"/>
          <w:rtl/>
        </w:rPr>
        <w:t>)، والاحتمالية (</w:t>
      </w:r>
      <w:r w:rsidRPr="005F1BFB">
        <w:rPr>
          <w:rFonts w:ascii="Sakkal Majalla" w:hAnsi="Sakkal Majalla" w:cs="Sakkal Majalla"/>
          <w:color w:val="1F1F1F"/>
          <w:sz w:val="24"/>
          <w:szCs w:val="24"/>
          <w:bdr w:val="none" w:sz="0" w:space="0" w:color="auto" w:frame="1"/>
        </w:rPr>
        <w:t>Occurrence</w:t>
      </w:r>
      <w:r w:rsidRPr="005F1BFB">
        <w:rPr>
          <w:rFonts w:ascii="Sakkal Majalla" w:hAnsi="Sakkal Majalla" w:cs="Sakkal Majalla"/>
          <w:color w:val="1F1F1F"/>
          <w:sz w:val="24"/>
          <w:szCs w:val="24"/>
          <w:bdr w:val="none" w:sz="0" w:space="0" w:color="auto" w:frame="1"/>
          <w:rtl/>
        </w:rPr>
        <w:t xml:space="preserve">)، والقدرة على الاكتشاف </w:t>
      </w:r>
      <w:r w:rsidRPr="005F1BFB">
        <w:rPr>
          <w:rFonts w:ascii="Sakkal Majalla" w:hAnsi="Sakkal Majalla" w:cs="Sakkal Majalla"/>
          <w:color w:val="1F1F1F"/>
          <w:sz w:val="24"/>
          <w:szCs w:val="24"/>
          <w:bdr w:val="none" w:sz="0" w:space="0" w:color="auto" w:frame="1"/>
        </w:rPr>
        <w:t xml:space="preserve">Obrain Murire. 2024)   </w:t>
      </w:r>
    </w:p>
    <w:p w14:paraId="13E079EA" w14:textId="77777777" w:rsidR="00680E6C" w:rsidRPr="005F1BFB" w:rsidRDefault="00680E6C" w:rsidP="00F42F39">
      <w:pPr>
        <w:spacing w:after="0" w:line="360" w:lineRule="auto"/>
        <w:jc w:val="both"/>
        <w:rPr>
          <w:rFonts w:ascii="Sakkal Majalla" w:hAnsi="Sakkal Majalla" w:cs="Sakkal Majalla"/>
          <w:color w:val="1F1F1F"/>
          <w:sz w:val="24"/>
          <w:szCs w:val="24"/>
          <w:bdr w:val="none" w:sz="0" w:space="0" w:color="auto" w:frame="1"/>
          <w:rtl/>
        </w:rPr>
      </w:pPr>
      <w:r w:rsidRPr="005F1BFB">
        <w:rPr>
          <w:rFonts w:ascii="Sakkal Majalla" w:hAnsi="Sakkal Majalla" w:cs="Sakkal Majalla"/>
          <w:color w:val="1F1F1F"/>
          <w:sz w:val="24"/>
          <w:szCs w:val="24"/>
          <w:bdr w:val="none" w:sz="0" w:space="0" w:color="auto" w:frame="1"/>
          <w:rtl/>
        </w:rPr>
        <w:t>ومع إدخال الذكاء الاصطناعي ضمن التطبيقات الإدارية والهندسية، أصبح بالإمكان التخلي عن هذه الأرقام الثابتة والصماء، واستبدالها بتقييمات ديناميكية ومستمرة بناءً على ظروف التشغيل المتغيرة في الوقت الفعلي. هذه "المعايرة الديناميكية" تعني أن الخوارزمية تقوم بتحديث احتمالية وقوع الخطر أو شدته لحظة بلحظة بمجرد ورود معطيات جديدة (كمتغيرات في درجات حرارة الآلات، أو تأخر في وصول شحنات الموردين، أو نقص مفاجئ في الكوادر الإدارية). تدعم هذه القدرة آليات الإنذار المبكر (وتوفر تقييمات سياقية ذكية  تحل محل المؤشرات الرقمية الثابتة، مما يقلص من الفجوة بين التحليل النظري والواقع التشغيلي الفعلي، ويوفر للإدارة تقييماً يعكس حقيقة الوضع التشغيلي في اللحظة الراهنة.</w:t>
      </w:r>
    </w:p>
    <w:p w14:paraId="25B1B2E4" w14:textId="77777777" w:rsidR="00680E6C" w:rsidRPr="001A2249" w:rsidRDefault="00680E6C" w:rsidP="00F42F39">
      <w:pPr>
        <w:spacing w:after="0" w:line="360" w:lineRule="auto"/>
        <w:jc w:val="both"/>
        <w:rPr>
          <w:rFonts w:ascii="Sakkal Majalla" w:hAnsi="Sakkal Majalla" w:cs="Sakkal Majalla"/>
          <w:color w:val="1F1F1F"/>
          <w:rtl/>
        </w:rPr>
      </w:pPr>
    </w:p>
    <w:p w14:paraId="2D28A71A" w14:textId="77777777" w:rsidR="00680E6C" w:rsidRPr="005F1BFB" w:rsidRDefault="00680E6C" w:rsidP="00F42F39">
      <w:pPr>
        <w:pStyle w:val="Heading2"/>
        <w:spacing w:before="0" w:after="120" w:line="360" w:lineRule="auto"/>
        <w:jc w:val="both"/>
        <w:rPr>
          <w:rFonts w:ascii="Sakkal Majalla" w:hAnsi="Sakkal Majalla" w:cs="Sakkal Majalla"/>
          <w:i w:val="0"/>
          <w:iCs w:val="0"/>
          <w:color w:val="1F1F1F"/>
          <w:rtl/>
        </w:rPr>
      </w:pPr>
      <w:bookmarkStart w:id="139" w:name="_Toc225011889"/>
      <w:bookmarkStart w:id="140" w:name="_Toc225012215"/>
      <w:r w:rsidRPr="005F1BFB">
        <w:rPr>
          <w:rFonts w:ascii="Sakkal Majalla" w:hAnsi="Sakkal Majalla" w:cs="Sakkal Majalla"/>
          <w:i w:val="0"/>
          <w:iCs w:val="0"/>
          <w:color w:val="1F1F1F"/>
          <w:rtl/>
        </w:rPr>
        <w:lastRenderedPageBreak/>
        <w:t>محاكاة سيناريوهات "ماذا لو؟" والنمذجة التنبؤية (</w:t>
      </w:r>
      <w:r w:rsidRPr="005F1BFB">
        <w:rPr>
          <w:rFonts w:ascii="Sakkal Majalla" w:hAnsi="Sakkal Majalla" w:cs="Sakkal Majalla"/>
          <w:i w:val="0"/>
          <w:iCs w:val="0"/>
          <w:color w:val="1F1F1F"/>
        </w:rPr>
        <w:t>What-If Scenarios</w:t>
      </w:r>
      <w:r w:rsidRPr="005F1BFB">
        <w:rPr>
          <w:rFonts w:ascii="Sakkal Majalla" w:hAnsi="Sakkal Majalla" w:cs="Sakkal Majalla"/>
          <w:i w:val="0"/>
          <w:iCs w:val="0"/>
          <w:color w:val="1F1F1F"/>
          <w:rtl/>
        </w:rPr>
        <w:t>)</w:t>
      </w:r>
      <w:bookmarkEnd w:id="139"/>
      <w:bookmarkEnd w:id="140"/>
    </w:p>
    <w:p w14:paraId="0B9F54DC" w14:textId="77777777" w:rsidR="00680E6C" w:rsidRPr="005F1BFB" w:rsidRDefault="00680E6C" w:rsidP="00F42F39">
      <w:pPr>
        <w:spacing w:after="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bdr w:val="none" w:sz="0" w:space="0" w:color="auto" w:frame="1"/>
          <w:rtl/>
        </w:rPr>
        <w:t>لا يتوقف تقييم المخاطر عند تحليل الحاضر، بل يمتد لاستشراف المستقبل. يمكّن الذكاء الاصطناعي الإداري مجالس الإدارات ومديري المخاطر التشغيلية من إجراء محاكاة واسعة النطاق لسيناريوهات الخطر واختبار "ماذا لو؟" (</w:t>
      </w:r>
      <w:r w:rsidRPr="005F1BFB">
        <w:rPr>
          <w:rFonts w:ascii="Sakkal Majalla" w:hAnsi="Sakkal Majalla" w:cs="Sakkal Majalla"/>
          <w:color w:val="1F1F1F"/>
          <w:sz w:val="24"/>
          <w:szCs w:val="24"/>
          <w:bdr w:val="none" w:sz="0" w:space="0" w:color="auto" w:frame="1"/>
        </w:rPr>
        <w:t>What-if Scenarios</w:t>
      </w:r>
      <w:r w:rsidRPr="005F1BFB">
        <w:rPr>
          <w:rFonts w:ascii="Sakkal Majalla" w:hAnsi="Sakkal Majalla" w:cs="Sakkal Majalla"/>
          <w:color w:val="1F1F1F"/>
          <w:sz w:val="24"/>
          <w:szCs w:val="24"/>
          <w:bdr w:val="none" w:sz="0" w:space="0" w:color="auto" w:frame="1"/>
          <w:rtl/>
        </w:rPr>
        <w:t>) قبل وقوع الأزمات الفعلية، وليس بعدها (</w:t>
      </w:r>
      <w:r w:rsidRPr="005F1BFB">
        <w:rPr>
          <w:rFonts w:ascii="Sakkal Majalla" w:hAnsi="Sakkal Majalla" w:cs="Sakkal Majalla"/>
          <w:color w:val="1F1F1F"/>
          <w:sz w:val="24"/>
          <w:szCs w:val="24"/>
          <w:bdr w:val="none" w:sz="0" w:space="0" w:color="auto" w:frame="1"/>
        </w:rPr>
        <w:t>Brougham, D., &amp; Haar, J. 2021</w:t>
      </w:r>
      <w:r w:rsidRPr="005F1BFB">
        <w:rPr>
          <w:rFonts w:ascii="Sakkal Majalla" w:hAnsi="Sakkal Majalla" w:cs="Sakkal Majalla"/>
          <w:color w:val="1F1F1F"/>
          <w:sz w:val="24"/>
          <w:szCs w:val="24"/>
          <w:bdr w:val="none" w:sz="0" w:space="0" w:color="auto" w:frame="1"/>
          <w:rtl/>
        </w:rPr>
        <w:t>) . وتعتبر هذه النمذجة التنبؤية مكوناً أساسياً للأنظمة الموجهة بالذكاء الاصطناعي؛ حيث تتيح للمؤسسات قياس تأثير الصدمات الافتراضية على سيولتها المالية، أو تدفقاتها التشغيلية، أو سلاسل إمدادها عبر تحليل كميات هائلة من بيانات السوق الحقيقية والمصادر غير التقليدية (</w:t>
      </w:r>
      <w:r w:rsidRPr="005F1BFB">
        <w:rPr>
          <w:rFonts w:ascii="Sakkal Majalla" w:hAnsi="Sakkal Majalla" w:cs="Sakkal Majalla"/>
          <w:color w:val="1F1F1F"/>
          <w:sz w:val="24"/>
          <w:szCs w:val="24"/>
          <w:bdr w:val="none" w:sz="0" w:space="0" w:color="auto" w:frame="1"/>
        </w:rPr>
        <w:t>Costa, C., Pereira, R., &amp; et al. 2020</w:t>
      </w:r>
      <w:r w:rsidRPr="005F1BFB">
        <w:rPr>
          <w:rFonts w:ascii="Sakkal Majalla" w:hAnsi="Sakkal Majalla" w:cs="Sakkal Majalla"/>
          <w:color w:val="1F1F1F"/>
          <w:sz w:val="24"/>
          <w:szCs w:val="24"/>
          <w:bdr w:val="none" w:sz="0" w:space="0" w:color="auto" w:frame="1"/>
          <w:rtl/>
        </w:rPr>
        <w:t>). . هذا يُسهم في الانتقال من تقييم المخاطر كنشاط التزامي إلى نشاط استراتيجي يدعم مرونة المؤسسة.</w:t>
      </w:r>
    </w:p>
    <w:p w14:paraId="7A87292D" w14:textId="77777777" w:rsidR="00680E6C" w:rsidRPr="001A2249" w:rsidRDefault="00680E6C" w:rsidP="00F42F39">
      <w:pPr>
        <w:pStyle w:val="Heading2"/>
        <w:spacing w:before="0" w:after="120" w:line="360" w:lineRule="auto"/>
        <w:jc w:val="both"/>
        <w:rPr>
          <w:rFonts w:ascii="Sakkal Majalla" w:hAnsi="Sakkal Majalla" w:cs="Sakkal Majalla"/>
          <w:color w:val="1F1F1F"/>
          <w:rtl/>
        </w:rPr>
      </w:pPr>
    </w:p>
    <w:p w14:paraId="2E439876" w14:textId="77777777" w:rsidR="00680E6C" w:rsidRPr="005F1BFB" w:rsidRDefault="00680E6C" w:rsidP="00F42F39">
      <w:pPr>
        <w:pStyle w:val="Heading2"/>
        <w:spacing w:before="0" w:after="120" w:line="360" w:lineRule="auto"/>
        <w:jc w:val="both"/>
        <w:rPr>
          <w:rFonts w:ascii="Sakkal Majalla" w:hAnsi="Sakkal Majalla" w:cs="Sakkal Majalla"/>
          <w:i w:val="0"/>
          <w:iCs w:val="0"/>
          <w:color w:val="1F1F1F"/>
          <w:rtl/>
        </w:rPr>
      </w:pPr>
      <w:bookmarkStart w:id="141" w:name="_Toc225011890"/>
      <w:bookmarkStart w:id="142" w:name="_Toc225012216"/>
      <w:r w:rsidRPr="005F1BFB">
        <w:rPr>
          <w:rFonts w:ascii="Sakkal Majalla" w:hAnsi="Sakkal Majalla" w:cs="Sakkal Majalla"/>
          <w:i w:val="0"/>
          <w:iCs w:val="0"/>
          <w:color w:val="1F1F1F"/>
          <w:rtl/>
        </w:rPr>
        <w:t>البعد الثالث - الاستجابة للمخاطر وتخفيفها</w:t>
      </w:r>
      <w:bookmarkEnd w:id="141"/>
      <w:bookmarkEnd w:id="142"/>
      <w:r w:rsidRPr="005F1BFB">
        <w:rPr>
          <w:rFonts w:ascii="Sakkal Majalla" w:hAnsi="Sakkal Majalla" w:cs="Sakkal Majalla"/>
          <w:i w:val="0"/>
          <w:iCs w:val="0"/>
          <w:color w:val="1F1F1F"/>
          <w:rtl/>
        </w:rPr>
        <w:t xml:space="preserve"> </w:t>
      </w:r>
    </w:p>
    <w:p w14:paraId="723CBD1B" w14:textId="77777777" w:rsidR="00680E6C" w:rsidRPr="005F1BFB" w:rsidRDefault="00680E6C" w:rsidP="00F42F39">
      <w:pPr>
        <w:spacing w:after="24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rtl/>
        </w:rPr>
        <w:t>يمثل البعد الثالث في دورة إدارة المخاطر الجانب الإجرائي والتنفيذي الحاسم، حيث تُترجم المعرفة المستخلصة من مرحلتي التحديد والتقييم إلى أفعال استباقية ومضادة. تساهم التطبيقات الإدارية للذكاء الاصطناعي بشكل هيكلي في الاستجابة للمخاطر من خلال بناء "مرونة تشغيلية"  تضمن استمرارية الأعمال بأقل قدر ممكن من التدخل البشري القابل للخطأ.</w:t>
      </w:r>
    </w:p>
    <w:p w14:paraId="1F2FB7A3" w14:textId="77777777" w:rsidR="00680E6C" w:rsidRPr="005F1BFB" w:rsidRDefault="00680E6C" w:rsidP="00F42F39">
      <w:pPr>
        <w:pStyle w:val="Heading2"/>
        <w:spacing w:before="0" w:after="120" w:line="360" w:lineRule="auto"/>
        <w:jc w:val="both"/>
        <w:rPr>
          <w:rFonts w:ascii="Sakkal Majalla" w:hAnsi="Sakkal Majalla" w:cs="Sakkal Majalla"/>
          <w:i w:val="0"/>
          <w:iCs w:val="0"/>
          <w:color w:val="1F1F1F"/>
          <w:rtl/>
        </w:rPr>
      </w:pPr>
      <w:bookmarkStart w:id="143" w:name="_Toc225011891"/>
      <w:bookmarkStart w:id="144" w:name="_Toc225012217"/>
      <w:r w:rsidRPr="005F1BFB">
        <w:rPr>
          <w:rFonts w:ascii="Sakkal Majalla" w:hAnsi="Sakkal Majalla" w:cs="Sakkal Majalla"/>
          <w:i w:val="0"/>
          <w:iCs w:val="0"/>
          <w:color w:val="1F1F1F"/>
          <w:rtl/>
        </w:rPr>
        <w:t>الأتمتة الإدراكية وتقليص الأخطاء البشرية (</w:t>
      </w:r>
      <w:r w:rsidRPr="005F1BFB">
        <w:rPr>
          <w:rFonts w:ascii="Sakkal Majalla" w:hAnsi="Sakkal Majalla" w:cs="Sakkal Majalla"/>
          <w:i w:val="0"/>
          <w:iCs w:val="0"/>
          <w:color w:val="1F1F1F"/>
        </w:rPr>
        <w:t>Robotic Process Automation</w:t>
      </w:r>
      <w:r w:rsidRPr="005F1BFB">
        <w:rPr>
          <w:rFonts w:ascii="Sakkal Majalla" w:hAnsi="Sakkal Majalla" w:cs="Sakkal Majalla"/>
          <w:i w:val="0"/>
          <w:iCs w:val="0"/>
          <w:color w:val="1F1F1F"/>
          <w:rtl/>
        </w:rPr>
        <w:t>)</w:t>
      </w:r>
      <w:bookmarkEnd w:id="143"/>
      <w:bookmarkEnd w:id="144"/>
    </w:p>
    <w:p w14:paraId="04A4A164" w14:textId="77777777" w:rsidR="00680E6C" w:rsidRPr="005F1BFB" w:rsidRDefault="00680E6C" w:rsidP="00F42F39">
      <w:pPr>
        <w:spacing w:after="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bdr w:val="none" w:sz="0" w:space="0" w:color="auto" w:frame="1"/>
          <w:rtl/>
        </w:rPr>
        <w:t>تعتبر أتمتة العمليات الروبوتية  المدعومة بقدرات الذكاء الاصطناعي من أهم ركائز الاستجابة وتخفيف المخاطر التشغيلية الحديثة. تشير الأبحاث المتخصصة إلى أن إدماج تقنيات الأتمتة في تدفقات العمل الإدارية يسهم بشكل فعال ومباشر في تقليل الأخطاء البشرية ، خاصة في المجالات الحساسة كإعداد تقارير الامتثال التنظيمي، ومسارات التدقيق، والضوابط الداخلية (</w:t>
      </w:r>
      <w:r w:rsidRPr="005F1BFB">
        <w:rPr>
          <w:rFonts w:ascii="Sakkal Majalla" w:hAnsi="Sakkal Majalla" w:cs="Sakkal Majalla"/>
          <w:color w:val="1F1F1F"/>
          <w:sz w:val="24"/>
          <w:szCs w:val="24"/>
          <w:bdr w:val="none" w:sz="0" w:space="0" w:color="auto" w:frame="1"/>
        </w:rPr>
        <w:t>Brougham and Haar, 2021</w:t>
      </w:r>
      <w:r w:rsidRPr="005F1BFB">
        <w:rPr>
          <w:rFonts w:ascii="Sakkal Majalla" w:hAnsi="Sakkal Majalla" w:cs="Sakkal Majalla"/>
          <w:color w:val="1F1F1F"/>
          <w:sz w:val="24"/>
          <w:szCs w:val="24"/>
          <w:bdr w:val="none" w:sz="0" w:space="0" w:color="auto" w:frame="1"/>
          <w:rtl/>
        </w:rPr>
        <w:t>) أن الشركات التي تدمج الأتمتة الروبوتية الموجهة بالذكاء الاصطناعي شهدت معدلات خطأ أدنى واستعداداً تنظيمياً ورقابياً أفضل بكثير مقارنة بالشركات التي تعتمد حصرياً على العمليات البشرية اليدوية.</w:t>
      </w:r>
    </w:p>
    <w:p w14:paraId="3AD01D25" w14:textId="77777777" w:rsidR="00680E6C" w:rsidRPr="005F1BFB" w:rsidRDefault="00680E6C" w:rsidP="00F42F39">
      <w:pPr>
        <w:spacing w:after="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bdr w:val="none" w:sz="0" w:space="0" w:color="auto" w:frame="1"/>
          <w:rtl/>
        </w:rPr>
        <w:t>إن الإسهام الجوهري هنا يتمثل في "الحد من الخطر الإداري" المرتبط بالعامل البشري بشكل جذري. فمن خلال أتمتة المهام الرتيبة، والمتكررة، والمملة التي تستنزف التركيز البشري وتؤدي إلى هفوات تشغيلية مكلفة، يزيد الذكاء الاصطناعي من اتساق وموثوقية الاستجابة الرقابية، ويسمح للمؤسسات بإعادة توجيه الموارد البشرية نحو مهام ذات قيمة مضافة عالية تتطلب حكماً إدراكياً معقداً، أو التعامل مع المواقف الاستثنائية التي لم تتم برمجة الآلة عليها مسبقاً (</w:t>
      </w:r>
      <w:r w:rsidRPr="005F1BFB">
        <w:rPr>
          <w:rFonts w:ascii="Sakkal Majalla" w:hAnsi="Sakkal Majalla" w:cs="Sakkal Majalla"/>
          <w:color w:val="1F1F1F"/>
          <w:sz w:val="24"/>
          <w:szCs w:val="24"/>
          <w:bdr w:val="none" w:sz="0" w:space="0" w:color="auto" w:frame="1"/>
        </w:rPr>
        <w:t>Costa et al., 2020</w:t>
      </w:r>
      <w:r w:rsidRPr="005F1BFB">
        <w:rPr>
          <w:rFonts w:ascii="Sakkal Majalla" w:hAnsi="Sakkal Majalla" w:cs="Sakkal Majalla"/>
          <w:color w:val="1F1F1F"/>
          <w:sz w:val="24"/>
          <w:szCs w:val="24"/>
          <w:bdr w:val="none" w:sz="0" w:space="0" w:color="auto" w:frame="1"/>
          <w:rtl/>
        </w:rPr>
        <w:t>).</w:t>
      </w:r>
    </w:p>
    <w:p w14:paraId="5CFAE789" w14:textId="77777777" w:rsidR="00680E6C" w:rsidRPr="005F1BFB" w:rsidRDefault="00680E6C" w:rsidP="00F42F39">
      <w:pPr>
        <w:pStyle w:val="Heading2"/>
        <w:spacing w:before="0" w:after="120" w:line="360" w:lineRule="auto"/>
        <w:jc w:val="both"/>
        <w:rPr>
          <w:rFonts w:ascii="Sakkal Majalla" w:hAnsi="Sakkal Majalla" w:cs="Sakkal Majalla"/>
          <w:i w:val="0"/>
          <w:iCs w:val="0"/>
          <w:color w:val="1F1F1F"/>
          <w:rtl/>
        </w:rPr>
      </w:pPr>
      <w:bookmarkStart w:id="145" w:name="_Toc225011892"/>
      <w:bookmarkStart w:id="146" w:name="_Toc225012218"/>
      <w:r w:rsidRPr="005F1BFB">
        <w:rPr>
          <w:rFonts w:ascii="Sakkal Majalla" w:hAnsi="Sakkal Majalla" w:cs="Sakkal Majalla"/>
          <w:i w:val="0"/>
          <w:iCs w:val="0"/>
          <w:color w:val="1F1F1F"/>
          <w:rtl/>
        </w:rPr>
        <w:lastRenderedPageBreak/>
        <w:t>الاستجابة التكيفية في الوقت الفعلي والتخفيف الذاتي للأضرار</w:t>
      </w:r>
      <w:bookmarkEnd w:id="145"/>
      <w:bookmarkEnd w:id="146"/>
    </w:p>
    <w:p w14:paraId="20915D78" w14:textId="77777777" w:rsidR="00680E6C" w:rsidRPr="005F1BFB" w:rsidRDefault="00680E6C" w:rsidP="00F42F39">
      <w:pPr>
        <w:spacing w:after="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bdr w:val="none" w:sz="0" w:space="0" w:color="auto" w:frame="1"/>
          <w:rtl/>
        </w:rPr>
        <w:t>تتخطى التطبيقات المتقدمة مفهوم الأتمتة البسيطة لتصل إلى ما يعرف بـ "الاستجابة التكيفية في الوقت الفعلي" تتيح هذه التطبيقات استجابة فورية من خلال تزويد مديري العمليات بمعلومات محدثة ومباشرة، مما يقلص من الفترات الزمنية  اللازمة لاتخاذ إجراءات وقائية أو تصحيحية ضد التهديدات المكتشفة.</w:t>
      </w:r>
    </w:p>
    <w:p w14:paraId="03BB9140" w14:textId="77777777" w:rsidR="00680E6C" w:rsidRPr="005F1BFB" w:rsidRDefault="00680E6C" w:rsidP="00F42F39">
      <w:pPr>
        <w:spacing w:after="0" w:line="360" w:lineRule="auto"/>
        <w:jc w:val="both"/>
        <w:rPr>
          <w:rFonts w:ascii="Sakkal Majalla" w:hAnsi="Sakkal Majalla" w:cs="Sakkal Majalla"/>
          <w:color w:val="1F1F1F"/>
          <w:sz w:val="24"/>
          <w:szCs w:val="24"/>
          <w:bdr w:val="none" w:sz="0" w:space="0" w:color="auto" w:frame="1"/>
          <w:rtl/>
        </w:rPr>
      </w:pPr>
      <w:r w:rsidRPr="005F1BFB">
        <w:rPr>
          <w:rFonts w:ascii="Sakkal Majalla" w:hAnsi="Sakkal Majalla" w:cs="Sakkal Majalla"/>
          <w:color w:val="1F1F1F"/>
          <w:sz w:val="24"/>
          <w:szCs w:val="24"/>
          <w:bdr w:val="none" w:sz="0" w:space="0" w:color="auto" w:frame="1"/>
          <w:rtl/>
        </w:rPr>
        <w:t>بل إن بعض الأنظمة المعقدة اليوم تكون مدمجة بـ "وظائف صنع القرار" ، حيث تتولى الآلة معالجة بعض الاستجابات بشكل مستقل ومؤتمت بالكامل بناءً على الأنماط التاريخية التي تم تدريبها عليها. هذا المستوى من التفاعل الآلي يحقق الهدف النهائي المتمثل في "تخفيف الخسائر" (</w:t>
      </w:r>
      <w:r w:rsidRPr="005F1BFB">
        <w:rPr>
          <w:rFonts w:ascii="Sakkal Majalla" w:hAnsi="Sakkal Majalla" w:cs="Sakkal Majalla"/>
          <w:color w:val="1F1F1F"/>
          <w:sz w:val="24"/>
          <w:szCs w:val="24"/>
          <w:bdr w:val="none" w:sz="0" w:space="0" w:color="auto" w:frame="1"/>
        </w:rPr>
        <w:t>Loss Mitigation</w:t>
      </w:r>
      <w:r w:rsidRPr="005F1BFB">
        <w:rPr>
          <w:rFonts w:ascii="Sakkal Majalla" w:hAnsi="Sakkal Majalla" w:cs="Sakkal Majalla"/>
          <w:color w:val="1F1F1F"/>
          <w:sz w:val="24"/>
          <w:szCs w:val="24"/>
          <w:bdr w:val="none" w:sz="0" w:space="0" w:color="auto" w:frame="1"/>
          <w:rtl/>
        </w:rPr>
        <w:t>) الناجمة عن الأعطال التشغيلية أو الاختناقات الإدارية، ما يؤدي في المحصلة إلى رفع ربحية المؤسسة، وتحسين عمليات تخصيص رأس المال لتجنب الخسائر المفاجئة بشكل فعال. وفي هذا السياق، أوضح الباحثان لو وآخرون (</w:t>
      </w:r>
      <w:r w:rsidRPr="005F1BFB">
        <w:rPr>
          <w:rFonts w:ascii="Sakkal Majalla" w:hAnsi="Sakkal Majalla" w:cs="Sakkal Majalla"/>
          <w:color w:val="1F1F1F"/>
          <w:sz w:val="24"/>
          <w:szCs w:val="24"/>
          <w:bdr w:val="none" w:sz="0" w:space="0" w:color="auto" w:frame="1"/>
        </w:rPr>
        <w:t>Luo et al., 2023</w:t>
      </w:r>
      <w:r w:rsidRPr="005F1BFB">
        <w:rPr>
          <w:rFonts w:ascii="Sakkal Majalla" w:hAnsi="Sakkal Majalla" w:cs="Sakkal Majalla"/>
          <w:color w:val="1F1F1F"/>
          <w:sz w:val="24"/>
          <w:szCs w:val="24"/>
          <w:bdr w:val="none" w:sz="0" w:space="0" w:color="auto" w:frame="1"/>
          <w:rtl/>
        </w:rPr>
        <w:t>) أن النماذج الذكية تلعب دوراً محورياً في دعم استقرار العمليات، رغم بعض التحديات المتعلقة بالشفافية خلال فترات الضغط الشديد.</w:t>
      </w:r>
    </w:p>
    <w:p w14:paraId="4DBFF0C2" w14:textId="77777777" w:rsidR="00680E6C" w:rsidRPr="001A2249" w:rsidRDefault="00680E6C" w:rsidP="00F42F39">
      <w:pPr>
        <w:spacing w:after="0" w:line="360" w:lineRule="auto"/>
        <w:jc w:val="both"/>
        <w:rPr>
          <w:rFonts w:ascii="Sakkal Majalla" w:hAnsi="Sakkal Majalla" w:cs="Sakkal Majalla"/>
          <w:color w:val="1F1F1F"/>
          <w:rtl/>
        </w:rPr>
      </w:pPr>
    </w:p>
    <w:p w14:paraId="57841845" w14:textId="77777777" w:rsidR="00680E6C" w:rsidRPr="005F1BFB" w:rsidRDefault="00680E6C" w:rsidP="00F42F39">
      <w:pPr>
        <w:pStyle w:val="Heading2"/>
        <w:spacing w:before="0" w:after="120" w:line="360" w:lineRule="auto"/>
        <w:jc w:val="both"/>
        <w:rPr>
          <w:rFonts w:ascii="Sakkal Majalla" w:hAnsi="Sakkal Majalla" w:cs="Sakkal Majalla"/>
          <w:i w:val="0"/>
          <w:iCs w:val="0"/>
          <w:color w:val="1F1F1F"/>
          <w:rtl/>
        </w:rPr>
      </w:pPr>
      <w:bookmarkStart w:id="147" w:name="_Toc225011893"/>
      <w:bookmarkStart w:id="148" w:name="_Toc225012219"/>
      <w:r w:rsidRPr="005F1BFB">
        <w:rPr>
          <w:rFonts w:ascii="Sakkal Majalla" w:hAnsi="Sakkal Majalla" w:cs="Sakkal Majalla"/>
          <w:i w:val="0"/>
          <w:iCs w:val="0"/>
          <w:color w:val="1F1F1F"/>
          <w:rtl/>
        </w:rPr>
        <w:t>التكنولوجيا التنظيمية والاستجابة للمخاطر القانونية</w:t>
      </w:r>
      <w:bookmarkEnd w:id="147"/>
      <w:bookmarkEnd w:id="148"/>
    </w:p>
    <w:p w14:paraId="01A3E816" w14:textId="77777777" w:rsidR="00680E6C" w:rsidRPr="005F1BFB" w:rsidRDefault="00680E6C" w:rsidP="00F42F39">
      <w:pPr>
        <w:spacing w:after="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bdr w:val="none" w:sz="0" w:space="0" w:color="auto" w:frame="1"/>
          <w:rtl/>
        </w:rPr>
        <w:t>تتقاطع الاستجابة للمخاطر التشغيلية بشكل كثيف مع متطلبات الامتثال التنظيمي والمخاطر القانونية. وهنا تبرز أهمية قصوى للتطبيقات الإدارية للذكاء الاصطناعي المصنفة تحت مظلة التكنولوجيا التنظيمية يعد التكامل المنهجي للذكاء الاصطناعي في الامتثال التنظيمي ضرورة استراتيجية قصوى للمؤسسات (كالطيران، والرعاية الصحية، والخدمات المالية) التي تتنقل في بيئات قانونية معقدة وشديدة التنظيم.</w:t>
      </w:r>
    </w:p>
    <w:p w14:paraId="080B3F61" w14:textId="5E0CB23C" w:rsidR="00680E6C" w:rsidRDefault="00680E6C" w:rsidP="00F42F39">
      <w:pPr>
        <w:spacing w:after="240" w:line="360" w:lineRule="auto"/>
        <w:jc w:val="both"/>
        <w:rPr>
          <w:rFonts w:ascii="Sakkal Majalla" w:hAnsi="Sakkal Majalla" w:cs="Sakkal Majalla"/>
          <w:color w:val="1F1F1F"/>
          <w:sz w:val="24"/>
          <w:szCs w:val="24"/>
          <w:rtl/>
        </w:rPr>
      </w:pPr>
      <w:r w:rsidRPr="005F1BFB">
        <w:rPr>
          <w:rFonts w:ascii="Sakkal Majalla" w:hAnsi="Sakkal Majalla" w:cs="Sakkal Majalla"/>
          <w:color w:val="1F1F1F"/>
          <w:sz w:val="24"/>
          <w:szCs w:val="24"/>
          <w:rtl/>
        </w:rPr>
        <w:t>تقوم هذه التطبيقات الإدارية بتوثيق الإجراءات أوتوماتيكياً، ورصد التغييرات في اللوائح الحكومية، والاستجابة الفورية للثغرات الرقابية قبل تحولها إلى أزمات استراتيجية، أو غرامات مالية ضخمة، أو أضرار بالسمعة المؤسسية. من خلال هذه التكنولوجيا، تصبح الاستجابة للخطر التشغيلي جزءاً لا يتجزأ من بنية النظام نفسه، بدلاً من أن تكون رد فعل لاحق لاكتشاف المخالفة.</w:t>
      </w:r>
    </w:p>
    <w:p w14:paraId="281E933F" w14:textId="38039D7F" w:rsidR="005F1BFB" w:rsidRDefault="005F1BFB" w:rsidP="00F42F39">
      <w:pPr>
        <w:spacing w:after="240" w:line="360" w:lineRule="auto"/>
        <w:jc w:val="both"/>
        <w:rPr>
          <w:rFonts w:ascii="Sakkal Majalla" w:hAnsi="Sakkal Majalla" w:cs="Sakkal Majalla"/>
          <w:color w:val="1F1F1F"/>
          <w:sz w:val="24"/>
          <w:szCs w:val="24"/>
          <w:rtl/>
        </w:rPr>
      </w:pPr>
    </w:p>
    <w:p w14:paraId="7DBDE128" w14:textId="7873BB6E" w:rsidR="005F1BFB" w:rsidRDefault="005F1BFB" w:rsidP="00F42F39">
      <w:pPr>
        <w:spacing w:after="240" w:line="360" w:lineRule="auto"/>
        <w:jc w:val="both"/>
        <w:rPr>
          <w:rFonts w:ascii="Sakkal Majalla" w:hAnsi="Sakkal Majalla" w:cs="Sakkal Majalla"/>
          <w:color w:val="1F1F1F"/>
          <w:sz w:val="24"/>
          <w:szCs w:val="24"/>
          <w:rtl/>
        </w:rPr>
      </w:pPr>
    </w:p>
    <w:p w14:paraId="0AEA6D91" w14:textId="5E79F7DD" w:rsidR="005F1BFB" w:rsidRDefault="005F1BFB" w:rsidP="00F42F39">
      <w:pPr>
        <w:spacing w:after="240" w:line="360" w:lineRule="auto"/>
        <w:jc w:val="both"/>
        <w:rPr>
          <w:rFonts w:ascii="Sakkal Majalla" w:hAnsi="Sakkal Majalla" w:cs="Sakkal Majalla"/>
          <w:color w:val="1F1F1F"/>
          <w:sz w:val="24"/>
          <w:szCs w:val="24"/>
          <w:rtl/>
        </w:rPr>
      </w:pPr>
    </w:p>
    <w:p w14:paraId="0826CF3A" w14:textId="53E893CC" w:rsidR="005F1BFB" w:rsidRDefault="005F1BFB" w:rsidP="00F42F39">
      <w:pPr>
        <w:spacing w:after="240" w:line="360" w:lineRule="auto"/>
        <w:jc w:val="both"/>
        <w:rPr>
          <w:rFonts w:ascii="Sakkal Majalla" w:hAnsi="Sakkal Majalla" w:cs="Sakkal Majalla"/>
          <w:color w:val="1F1F1F"/>
          <w:sz w:val="24"/>
          <w:szCs w:val="24"/>
          <w:rtl/>
        </w:rPr>
      </w:pPr>
    </w:p>
    <w:p w14:paraId="1C7AEE00" w14:textId="77777777" w:rsidR="005F1BFB" w:rsidRPr="005F1BFB" w:rsidRDefault="005F1BFB" w:rsidP="00F42F39">
      <w:pPr>
        <w:spacing w:after="240" w:line="360" w:lineRule="auto"/>
        <w:jc w:val="both"/>
        <w:rPr>
          <w:rFonts w:ascii="Sakkal Majalla" w:hAnsi="Sakkal Majalla" w:cs="Sakkal Majalla"/>
          <w:color w:val="1F1F1F"/>
          <w:sz w:val="24"/>
          <w:szCs w:val="24"/>
          <w:rtl/>
        </w:rPr>
      </w:pPr>
    </w:p>
    <w:p w14:paraId="328B263C" w14:textId="77777777" w:rsidR="00680E6C" w:rsidRPr="001A2249" w:rsidRDefault="00680E6C" w:rsidP="00F42F39">
      <w:pPr>
        <w:spacing w:line="360" w:lineRule="auto"/>
        <w:jc w:val="both"/>
        <w:rPr>
          <w:rFonts w:ascii="Sakkal Majalla" w:hAnsi="Sakkal Majalla" w:cs="Sakkal Majalla"/>
          <w:b/>
          <w:bCs/>
          <w:sz w:val="28"/>
          <w:szCs w:val="28"/>
          <w:rtl/>
        </w:rPr>
      </w:pPr>
      <w:r w:rsidRPr="001A2249">
        <w:rPr>
          <w:rFonts w:ascii="Sakkal Majalla" w:hAnsi="Sakkal Majalla" w:cs="Sakkal Majalla"/>
          <w:b/>
          <w:bCs/>
          <w:sz w:val="28"/>
          <w:szCs w:val="28"/>
          <w:rtl/>
        </w:rPr>
        <w:lastRenderedPageBreak/>
        <w:t xml:space="preserve">ملخص الفصل </w:t>
      </w:r>
    </w:p>
    <w:p w14:paraId="1F46A168" w14:textId="77777777" w:rsidR="00680E6C" w:rsidRPr="001A2249" w:rsidRDefault="00680E6C" w:rsidP="00F42F39">
      <w:pPr>
        <w:spacing w:before="100" w:beforeAutospacing="1" w:after="100" w:afterAutospacing="1" w:line="360" w:lineRule="auto"/>
        <w:jc w:val="both"/>
        <w:rPr>
          <w:rFonts w:ascii="Sakkal Majalla" w:eastAsia="Times New Roman" w:hAnsi="Sakkal Majalla" w:cs="Sakkal Majalla"/>
          <w:sz w:val="24"/>
          <w:szCs w:val="24"/>
          <w:lang w:eastAsia="en-GB"/>
        </w:rPr>
      </w:pPr>
      <w:r w:rsidRPr="001A2249">
        <w:rPr>
          <w:rFonts w:ascii="Sakkal Majalla" w:eastAsia="Times New Roman" w:hAnsi="Sakkal Majalla" w:cs="Sakkal Majalla"/>
          <w:sz w:val="24"/>
          <w:szCs w:val="24"/>
          <w:rtl/>
          <w:lang w:eastAsia="en-GB"/>
        </w:rPr>
        <w:t>يتضح من العرض النظري في هذا الفصل أن الذكاء الاصطناعي أصبح من أبرز التقنيات التي تسهم في تطوير الأداء المؤسسي وتعزيز فعالية العمليات الإدارية، لما يمتلكه من قدرات متقدمة في تحليل البيانات واستخلاص المعرفة وتقديم التوصيات الداعمة لاتخاذ القرار</w:t>
      </w:r>
      <w:r w:rsidRPr="001A2249">
        <w:rPr>
          <w:rFonts w:ascii="Sakkal Majalla" w:eastAsia="Times New Roman" w:hAnsi="Sakkal Majalla" w:cs="Sakkal Majalla"/>
          <w:sz w:val="24"/>
          <w:szCs w:val="24"/>
          <w:lang w:eastAsia="en-GB"/>
        </w:rPr>
        <w:t xml:space="preserve">. </w:t>
      </w:r>
      <w:r w:rsidRPr="001A2249">
        <w:rPr>
          <w:rFonts w:ascii="Sakkal Majalla" w:eastAsia="Times New Roman" w:hAnsi="Sakkal Majalla" w:cs="Sakkal Majalla"/>
          <w:sz w:val="24"/>
          <w:szCs w:val="24"/>
          <w:rtl/>
          <w:lang w:eastAsia="en-GB"/>
        </w:rPr>
        <w:t>كما أن تطبيقاته الإدارية تتيح للمؤسسات فرصاً واسعة لتحسين الكفاءة التشغيلية، وتعزيز الابتكار التنظيمي، والارتقاء بجودة الخدمات المقدمة، فضلاً عن دوره في دعم عمليات إدارة المخاطر من خلال التنبؤ بالمخاطر المحتملة وتحليلها بصورة أكثر دقة وموضوعية</w:t>
      </w:r>
      <w:r w:rsidRPr="001A2249">
        <w:rPr>
          <w:rFonts w:ascii="Sakkal Majalla" w:eastAsia="Times New Roman" w:hAnsi="Sakkal Majalla" w:cs="Sakkal Majalla"/>
          <w:sz w:val="24"/>
          <w:szCs w:val="24"/>
          <w:lang w:eastAsia="en-GB"/>
        </w:rPr>
        <w:t>.</w:t>
      </w:r>
    </w:p>
    <w:p w14:paraId="73AAC731" w14:textId="77777777" w:rsidR="00680E6C" w:rsidRPr="001A2249" w:rsidRDefault="00680E6C" w:rsidP="00F42F39">
      <w:pPr>
        <w:spacing w:before="100" w:beforeAutospacing="1" w:after="100" w:afterAutospacing="1" w:line="360" w:lineRule="auto"/>
        <w:jc w:val="both"/>
        <w:rPr>
          <w:rFonts w:ascii="Sakkal Majalla" w:eastAsia="Times New Roman" w:hAnsi="Sakkal Majalla" w:cs="Sakkal Majalla"/>
          <w:sz w:val="24"/>
          <w:szCs w:val="24"/>
          <w:lang w:eastAsia="en-GB"/>
        </w:rPr>
      </w:pPr>
      <w:r w:rsidRPr="001A2249">
        <w:rPr>
          <w:rFonts w:ascii="Sakkal Majalla" w:eastAsia="Times New Roman" w:hAnsi="Sakkal Majalla" w:cs="Sakkal Majalla"/>
          <w:sz w:val="24"/>
          <w:szCs w:val="24"/>
          <w:rtl/>
          <w:lang w:eastAsia="en-GB"/>
        </w:rPr>
        <w:t>كما أظهر الإطار النظري أن توظيف الذكاء الاصطناعي في إدارة المخاطر التشغيلية يمثل توجهاً حديثاً يسهم في تعزيز قدرة المؤسسات على مواجهة التحديات المعقدة في بيئات الأعمال المعاصرة، إلا أن هذا التوظيف يتطلب في الوقت نفسه مراعاة مجموعة من الاعتبارات التنظيمية والأخلاقية والقانونية المرتبطة باستخدام هذه التقنيات</w:t>
      </w:r>
      <w:r w:rsidRPr="001A2249">
        <w:rPr>
          <w:rFonts w:ascii="Sakkal Majalla" w:eastAsia="Times New Roman" w:hAnsi="Sakkal Majalla" w:cs="Sakkal Majalla"/>
          <w:sz w:val="24"/>
          <w:szCs w:val="24"/>
          <w:lang w:eastAsia="en-GB"/>
        </w:rPr>
        <w:t>.</w:t>
      </w:r>
    </w:p>
    <w:p w14:paraId="79A89207" w14:textId="77777777" w:rsidR="00680E6C" w:rsidRPr="001A2249" w:rsidRDefault="00680E6C" w:rsidP="00F42F39">
      <w:pPr>
        <w:spacing w:before="100" w:beforeAutospacing="1" w:after="100" w:afterAutospacing="1" w:line="360" w:lineRule="auto"/>
        <w:jc w:val="both"/>
        <w:rPr>
          <w:rFonts w:ascii="Sakkal Majalla" w:eastAsia="Times New Roman" w:hAnsi="Sakkal Majalla" w:cs="Sakkal Majalla"/>
          <w:sz w:val="24"/>
          <w:szCs w:val="24"/>
          <w:rtl/>
          <w:lang w:eastAsia="en-GB"/>
        </w:rPr>
      </w:pPr>
      <w:r w:rsidRPr="001A2249">
        <w:rPr>
          <w:rFonts w:ascii="Sakkal Majalla" w:eastAsia="Times New Roman" w:hAnsi="Sakkal Majalla" w:cs="Sakkal Majalla"/>
          <w:sz w:val="24"/>
          <w:szCs w:val="24"/>
          <w:rtl/>
          <w:lang w:eastAsia="en-GB"/>
        </w:rPr>
        <w:t>إن استعراض المفاهيم والنماذج النظرية المرتبطة بالذكاء الاصطناعي وتطبيقاته الإدارية يشكل الأساس العلمي الذي تنطلق منه الدراسة الحالية لتحليل العلاقة بين استخدام تقنيات الذكاء الاصطناعي وإدارة المخاطر، وهو ما سيتم تناوله بشكل تطبيقي وتحليلي في الفصول اللاحقة من الدراسة</w:t>
      </w:r>
      <w:r w:rsidRPr="001A2249">
        <w:rPr>
          <w:rFonts w:ascii="Sakkal Majalla" w:eastAsia="Times New Roman" w:hAnsi="Sakkal Majalla" w:cs="Sakkal Majalla"/>
          <w:sz w:val="24"/>
          <w:szCs w:val="24"/>
          <w:lang w:eastAsia="en-GB"/>
        </w:rPr>
        <w:t>.</w:t>
      </w:r>
    </w:p>
    <w:p w14:paraId="1B105E70" w14:textId="77777777" w:rsidR="00680E6C" w:rsidRPr="00CD0330" w:rsidRDefault="00680E6C" w:rsidP="00F42F39">
      <w:pPr>
        <w:spacing w:line="360" w:lineRule="auto"/>
        <w:rPr>
          <w:rFonts w:ascii="Sakkal Majalla" w:hAnsi="Sakkal Majalla" w:cs="Sakkal Majalla"/>
          <w:b/>
          <w:bCs/>
        </w:rPr>
      </w:pPr>
    </w:p>
    <w:sectPr w:rsidR="00680E6C" w:rsidRPr="00CD0330" w:rsidSect="00EB4613">
      <w:footerReference w:type="default" r:id="rId8"/>
      <w:pgSz w:w="11906" w:h="16838"/>
      <w:pgMar w:top="1440" w:right="1274" w:bottom="1440" w:left="1800" w:header="708" w:footer="454"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50A75" w14:textId="77777777" w:rsidR="00D122F6" w:rsidRDefault="00D122F6" w:rsidP="009125CE">
      <w:pPr>
        <w:spacing w:after="0" w:line="240" w:lineRule="auto"/>
      </w:pPr>
      <w:r>
        <w:separator/>
      </w:r>
    </w:p>
  </w:endnote>
  <w:endnote w:type="continuationSeparator" w:id="0">
    <w:p w14:paraId="7A1DCB9F" w14:textId="77777777" w:rsidR="00D122F6" w:rsidRDefault="00D122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54788725"/>
      <w:docPartObj>
        <w:docPartGallery w:val="Page Numbers (Bottom of Page)"/>
        <w:docPartUnique/>
      </w:docPartObj>
    </w:sdtPr>
    <w:sdtEndPr>
      <w:rPr>
        <w:noProof/>
      </w:rPr>
    </w:sdtEndPr>
    <w:sdtContent>
      <w:p w14:paraId="770A7523" w14:textId="1E4E26B5" w:rsidR="00EB4613" w:rsidRDefault="00EB4613">
        <w:pPr>
          <w:jc w:val="center"/>
        </w:pPr>
        <w:r>
          <w:fldChar w:fldCharType="begin"/>
        </w:r>
        <w:r>
          <w:instrText xml:space="preserve"> PAGE   \* MERGEFORMAT </w:instrText>
        </w:r>
        <w:r>
          <w:fldChar w:fldCharType="separate"/>
        </w:r>
        <w:r>
          <w:rPr>
            <w:noProof/>
          </w:rPr>
          <w:t>2</w:t>
        </w:r>
        <w:r>
          <w:rPr>
            <w:noProof/>
          </w:rPr>
          <w:fldChar w:fldCharType="end"/>
        </w:r>
      </w:p>
    </w:sdtContent>
  </w:sdt>
  <w:p w14:paraId="7294747D" w14:textId="77777777" w:rsidR="00EB4613" w:rsidRDefault="00EB46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5877B" w14:textId="77777777" w:rsidR="00D122F6" w:rsidRDefault="00D122F6" w:rsidP="009125CE">
      <w:pPr>
        <w:spacing w:after="0" w:line="240" w:lineRule="auto"/>
      </w:pPr>
      <w:r>
        <w:separator/>
      </w:r>
    </w:p>
  </w:footnote>
  <w:footnote w:type="continuationSeparator" w:id="0">
    <w:p w14:paraId="6499E009" w14:textId="77777777" w:rsidR="00D122F6" w:rsidRDefault="00D122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D37"/>
    <w:multiLevelType w:val="multilevel"/>
    <w:tmpl w:val="E45AF6D6"/>
    <w:lvl w:ilvl="0">
      <w:start w:val="1"/>
      <w:numFmt w:val="bullet"/>
      <w:lvlText w:val=""/>
      <w:lvlJc w:val="left"/>
      <w:pPr>
        <w:ind w:left="720" w:hanging="360"/>
      </w:pPr>
      <w:rPr>
        <w:rFonts w:ascii="Symbol" w:hAnsi="Symbol" w:cs="Symbol" w:hint="default"/>
        <w:color w:val="00B050"/>
        <w:u w:color="00B050"/>
      </w:rPr>
    </w:lvl>
    <w:lvl w:ilvl="1">
      <w:start w:val="2"/>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532A22"/>
    <w:multiLevelType w:val="multilevel"/>
    <w:tmpl w:val="339C3DEE"/>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C6A07"/>
    <w:multiLevelType w:val="multilevel"/>
    <w:tmpl w:val="B28AE2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6E13F3"/>
    <w:multiLevelType w:val="multilevel"/>
    <w:tmpl w:val="204671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9E3DDB"/>
    <w:multiLevelType w:val="multilevel"/>
    <w:tmpl w:val="8BE8AC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21D5414"/>
    <w:multiLevelType w:val="multilevel"/>
    <w:tmpl w:val="80FA9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40F5EC2"/>
    <w:multiLevelType w:val="multilevel"/>
    <w:tmpl w:val="29980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78E7D42"/>
    <w:multiLevelType w:val="multilevel"/>
    <w:tmpl w:val="648249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9885B9A"/>
    <w:multiLevelType w:val="multilevel"/>
    <w:tmpl w:val="D67E5B6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530B73"/>
    <w:multiLevelType w:val="hybridMultilevel"/>
    <w:tmpl w:val="C26066B0"/>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472103"/>
    <w:multiLevelType w:val="multilevel"/>
    <w:tmpl w:val="39863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646458"/>
    <w:multiLevelType w:val="multilevel"/>
    <w:tmpl w:val="9FF89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C03C82"/>
    <w:multiLevelType w:val="multilevel"/>
    <w:tmpl w:val="344A449E"/>
    <w:lvl w:ilvl="0">
      <w:start w:val="1"/>
      <w:numFmt w:val="decimal"/>
      <w:lvlText w:val="%1-"/>
      <w:lvlJc w:val="left"/>
      <w:pPr>
        <w:ind w:left="720" w:hanging="360"/>
      </w:pPr>
      <w:rPr>
        <w:b/>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EFE48C9"/>
    <w:multiLevelType w:val="multilevel"/>
    <w:tmpl w:val="18D87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A15991"/>
    <w:multiLevelType w:val="multilevel"/>
    <w:tmpl w:val="D65E56E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EB6423"/>
    <w:multiLevelType w:val="multilevel"/>
    <w:tmpl w:val="CD70E72E"/>
    <w:lvl w:ilvl="0">
      <w:start w:val="1"/>
      <w:numFmt w:val="bullet"/>
      <w:lvlText w:val="-"/>
      <w:lvlJc w:val="left"/>
      <w:pPr>
        <w:ind w:left="720" w:hanging="360"/>
      </w:pPr>
      <w:rPr>
        <w:rFonts w:ascii="Simplified Arabic" w:eastAsia="Simplified Arabic" w:hAnsi="Simplified Arabic" w:cs="Simplified Arabic"/>
        <w:sz w:val="24"/>
        <w:szCs w:val="24"/>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86470E5"/>
    <w:multiLevelType w:val="hybridMultilevel"/>
    <w:tmpl w:val="9A34361A"/>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2B4365"/>
    <w:multiLevelType w:val="hybridMultilevel"/>
    <w:tmpl w:val="930C9726"/>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A86728"/>
    <w:multiLevelType w:val="hybridMultilevel"/>
    <w:tmpl w:val="82B4A5DA"/>
    <w:lvl w:ilvl="0" w:tplc="109224DC">
      <w:start w:val="1"/>
      <w:numFmt w:val="bullet"/>
      <w:lvlText w:val=""/>
      <w:lvlJc w:val="left"/>
      <w:pPr>
        <w:ind w:left="720" w:hanging="360"/>
      </w:pPr>
      <w:rPr>
        <w:rFonts w:ascii="Symbol" w:hAnsi="Symbol" w:cs="Symbol" w:hint="default"/>
        <w:color w:val="00B050"/>
        <w:u w:color="00B05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52C36B0"/>
    <w:multiLevelType w:val="multilevel"/>
    <w:tmpl w:val="91C6BB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7B4878"/>
    <w:multiLevelType w:val="hybridMultilevel"/>
    <w:tmpl w:val="D110D992"/>
    <w:lvl w:ilvl="0" w:tplc="9EC4427A">
      <w:start w:val="1"/>
      <w:numFmt w:val="arabicAlpha"/>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C31D96"/>
    <w:multiLevelType w:val="hybridMultilevel"/>
    <w:tmpl w:val="520E7104"/>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2C2BCE"/>
    <w:multiLevelType w:val="multilevel"/>
    <w:tmpl w:val="5192A11C"/>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E69282C"/>
    <w:multiLevelType w:val="hybridMultilevel"/>
    <w:tmpl w:val="8E96B200"/>
    <w:lvl w:ilvl="0" w:tplc="109224DC">
      <w:start w:val="1"/>
      <w:numFmt w:val="bullet"/>
      <w:lvlText w:val=""/>
      <w:lvlJc w:val="left"/>
      <w:pPr>
        <w:ind w:left="720" w:hanging="360"/>
      </w:pPr>
      <w:rPr>
        <w:rFonts w:ascii="Symbol" w:hAnsi="Symbol" w:cs="Symbol" w:hint="default"/>
        <w:color w:val="00B050"/>
        <w:u w:color="00B05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CA97144"/>
    <w:multiLevelType w:val="multilevel"/>
    <w:tmpl w:val="3328E7F8"/>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564DFB"/>
    <w:multiLevelType w:val="multilevel"/>
    <w:tmpl w:val="C49045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C44BCF"/>
    <w:multiLevelType w:val="multilevel"/>
    <w:tmpl w:val="2C2E3D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8CA33ED"/>
    <w:multiLevelType w:val="hybridMultilevel"/>
    <w:tmpl w:val="B18E2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3050D1"/>
    <w:multiLevelType w:val="hybridMultilevel"/>
    <w:tmpl w:val="39CA60D0"/>
    <w:lvl w:ilvl="0" w:tplc="109224DC">
      <w:start w:val="1"/>
      <w:numFmt w:val="bullet"/>
      <w:lvlText w:val=""/>
      <w:lvlJc w:val="left"/>
      <w:pPr>
        <w:ind w:left="720" w:hanging="360"/>
      </w:pPr>
      <w:rPr>
        <w:rFonts w:ascii="Symbol" w:hAnsi="Symbol" w:cs="Symbol" w:hint="default"/>
        <w:color w:val="00B050"/>
        <w:u w:color="00B05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3F81477"/>
    <w:multiLevelType w:val="hybridMultilevel"/>
    <w:tmpl w:val="399A4FD8"/>
    <w:lvl w:ilvl="0" w:tplc="E0501D94">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321A8D"/>
    <w:multiLevelType w:val="hybridMultilevel"/>
    <w:tmpl w:val="A8426DD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147788"/>
    <w:multiLevelType w:val="multilevel"/>
    <w:tmpl w:val="FB1E61D0"/>
    <w:lvl w:ilvl="0">
      <w:start w:val="1"/>
      <w:numFmt w:val="bullet"/>
      <w:lvlText w:val="-"/>
      <w:lvlJc w:val="left"/>
      <w:pPr>
        <w:ind w:left="1377" w:hanging="360"/>
      </w:pPr>
      <w:rPr>
        <w:rFonts w:ascii="Simplified Arabic" w:eastAsia="Simplified Arabic" w:hAnsi="Simplified Arabic" w:cs="Simplified Arabic"/>
      </w:rPr>
    </w:lvl>
    <w:lvl w:ilvl="1">
      <w:start w:val="1"/>
      <w:numFmt w:val="bullet"/>
      <w:lvlText w:val="o"/>
      <w:lvlJc w:val="left"/>
      <w:pPr>
        <w:ind w:left="2097" w:hanging="360"/>
      </w:pPr>
      <w:rPr>
        <w:rFonts w:ascii="Courier New" w:eastAsia="Courier New" w:hAnsi="Courier New" w:cs="Courier New"/>
      </w:rPr>
    </w:lvl>
    <w:lvl w:ilvl="2">
      <w:start w:val="1"/>
      <w:numFmt w:val="bullet"/>
      <w:lvlText w:val="▪"/>
      <w:lvlJc w:val="left"/>
      <w:pPr>
        <w:ind w:left="2817" w:hanging="360"/>
      </w:pPr>
      <w:rPr>
        <w:rFonts w:ascii="Noto Sans Symbols" w:eastAsia="Noto Sans Symbols" w:hAnsi="Noto Sans Symbols" w:cs="Noto Sans Symbols"/>
      </w:rPr>
    </w:lvl>
    <w:lvl w:ilvl="3">
      <w:start w:val="1"/>
      <w:numFmt w:val="bullet"/>
      <w:lvlText w:val="●"/>
      <w:lvlJc w:val="left"/>
      <w:pPr>
        <w:ind w:left="3537" w:hanging="360"/>
      </w:pPr>
      <w:rPr>
        <w:rFonts w:ascii="Noto Sans Symbols" w:eastAsia="Noto Sans Symbols" w:hAnsi="Noto Sans Symbols" w:cs="Noto Sans Symbols"/>
      </w:rPr>
    </w:lvl>
    <w:lvl w:ilvl="4">
      <w:start w:val="1"/>
      <w:numFmt w:val="bullet"/>
      <w:lvlText w:val="o"/>
      <w:lvlJc w:val="left"/>
      <w:pPr>
        <w:ind w:left="4257" w:hanging="360"/>
      </w:pPr>
      <w:rPr>
        <w:rFonts w:ascii="Courier New" w:eastAsia="Courier New" w:hAnsi="Courier New" w:cs="Courier New"/>
      </w:rPr>
    </w:lvl>
    <w:lvl w:ilvl="5">
      <w:start w:val="1"/>
      <w:numFmt w:val="bullet"/>
      <w:lvlText w:val="▪"/>
      <w:lvlJc w:val="left"/>
      <w:pPr>
        <w:ind w:left="4977" w:hanging="360"/>
      </w:pPr>
      <w:rPr>
        <w:rFonts w:ascii="Noto Sans Symbols" w:eastAsia="Noto Sans Symbols" w:hAnsi="Noto Sans Symbols" w:cs="Noto Sans Symbols"/>
      </w:rPr>
    </w:lvl>
    <w:lvl w:ilvl="6">
      <w:start w:val="1"/>
      <w:numFmt w:val="bullet"/>
      <w:lvlText w:val="●"/>
      <w:lvlJc w:val="left"/>
      <w:pPr>
        <w:ind w:left="5697" w:hanging="360"/>
      </w:pPr>
      <w:rPr>
        <w:rFonts w:ascii="Noto Sans Symbols" w:eastAsia="Noto Sans Symbols" w:hAnsi="Noto Sans Symbols" w:cs="Noto Sans Symbols"/>
      </w:rPr>
    </w:lvl>
    <w:lvl w:ilvl="7">
      <w:start w:val="1"/>
      <w:numFmt w:val="bullet"/>
      <w:lvlText w:val="o"/>
      <w:lvlJc w:val="left"/>
      <w:pPr>
        <w:ind w:left="6417" w:hanging="360"/>
      </w:pPr>
      <w:rPr>
        <w:rFonts w:ascii="Courier New" w:eastAsia="Courier New" w:hAnsi="Courier New" w:cs="Courier New"/>
      </w:rPr>
    </w:lvl>
    <w:lvl w:ilvl="8">
      <w:start w:val="1"/>
      <w:numFmt w:val="bullet"/>
      <w:lvlText w:val="▪"/>
      <w:lvlJc w:val="left"/>
      <w:pPr>
        <w:ind w:left="7137" w:hanging="360"/>
      </w:pPr>
      <w:rPr>
        <w:rFonts w:ascii="Noto Sans Symbols" w:eastAsia="Noto Sans Symbols" w:hAnsi="Noto Sans Symbols" w:cs="Noto Sans Symbols"/>
      </w:rPr>
    </w:lvl>
  </w:abstractNum>
  <w:abstractNum w:abstractNumId="32" w15:restartNumberingAfterBreak="0">
    <w:nsid w:val="5E3F653D"/>
    <w:multiLevelType w:val="multilevel"/>
    <w:tmpl w:val="2A5A2AC0"/>
    <w:lvl w:ilvl="0">
      <w:start w:val="1"/>
      <w:numFmt w:val="bullet"/>
      <w:lvlText w:val=""/>
      <w:lvlJc w:val="left"/>
      <w:pPr>
        <w:ind w:left="720" w:hanging="360"/>
      </w:pPr>
      <w:rPr>
        <w:rFonts w:ascii="Symbol" w:hAnsi="Symbol" w:cs="Symbol" w:hint="default"/>
        <w:color w:val="00B050"/>
        <w:sz w:val="20"/>
        <w:szCs w:val="20"/>
        <w:u w:color="00B05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62423949"/>
    <w:multiLevelType w:val="multilevel"/>
    <w:tmpl w:val="D8FCBDC6"/>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E43BD6"/>
    <w:multiLevelType w:val="hybridMultilevel"/>
    <w:tmpl w:val="78582A78"/>
    <w:lvl w:ilvl="0" w:tplc="109224DC">
      <w:start w:val="1"/>
      <w:numFmt w:val="bullet"/>
      <w:lvlText w:val=""/>
      <w:lvlJc w:val="left"/>
      <w:pPr>
        <w:ind w:left="720" w:hanging="360"/>
      </w:pPr>
      <w:rPr>
        <w:rFonts w:ascii="Symbol" w:hAnsi="Symbol" w:cs="Symbol" w:hint="default"/>
        <w:color w:val="00B050"/>
        <w:u w:color="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333FE4"/>
    <w:multiLevelType w:val="hybridMultilevel"/>
    <w:tmpl w:val="C1E058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E234C3"/>
    <w:multiLevelType w:val="multilevel"/>
    <w:tmpl w:val="DBE0A91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8A58B2"/>
    <w:multiLevelType w:val="multilevel"/>
    <w:tmpl w:val="C8C828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15E0488"/>
    <w:multiLevelType w:val="multilevel"/>
    <w:tmpl w:val="F48AFB5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78769E"/>
    <w:multiLevelType w:val="hybridMultilevel"/>
    <w:tmpl w:val="A05A07BE"/>
    <w:lvl w:ilvl="0" w:tplc="109224DC">
      <w:start w:val="1"/>
      <w:numFmt w:val="bullet"/>
      <w:lvlText w:val=""/>
      <w:lvlJc w:val="left"/>
      <w:pPr>
        <w:ind w:left="846" w:hanging="360"/>
      </w:pPr>
      <w:rPr>
        <w:rFonts w:ascii="Symbol" w:hAnsi="Symbol" w:cs="Symbol" w:hint="default"/>
        <w:color w:val="00B050"/>
        <w:u w:color="00B050"/>
      </w:rPr>
    </w:lvl>
    <w:lvl w:ilvl="1" w:tplc="08090003" w:tentative="1">
      <w:start w:val="1"/>
      <w:numFmt w:val="bullet"/>
      <w:lvlText w:val="o"/>
      <w:lvlJc w:val="left"/>
      <w:pPr>
        <w:ind w:left="1566" w:hanging="360"/>
      </w:pPr>
      <w:rPr>
        <w:rFonts w:ascii="Courier New" w:hAnsi="Courier New" w:cs="Courier New" w:hint="default"/>
      </w:rPr>
    </w:lvl>
    <w:lvl w:ilvl="2" w:tplc="08090005" w:tentative="1">
      <w:start w:val="1"/>
      <w:numFmt w:val="bullet"/>
      <w:lvlText w:val=""/>
      <w:lvlJc w:val="left"/>
      <w:pPr>
        <w:ind w:left="2286" w:hanging="360"/>
      </w:pPr>
      <w:rPr>
        <w:rFonts w:ascii="Wingdings" w:hAnsi="Wingdings" w:hint="default"/>
      </w:rPr>
    </w:lvl>
    <w:lvl w:ilvl="3" w:tplc="08090001" w:tentative="1">
      <w:start w:val="1"/>
      <w:numFmt w:val="bullet"/>
      <w:lvlText w:val=""/>
      <w:lvlJc w:val="left"/>
      <w:pPr>
        <w:ind w:left="3006" w:hanging="360"/>
      </w:pPr>
      <w:rPr>
        <w:rFonts w:ascii="Symbol" w:hAnsi="Symbol" w:hint="default"/>
      </w:rPr>
    </w:lvl>
    <w:lvl w:ilvl="4" w:tplc="08090003" w:tentative="1">
      <w:start w:val="1"/>
      <w:numFmt w:val="bullet"/>
      <w:lvlText w:val="o"/>
      <w:lvlJc w:val="left"/>
      <w:pPr>
        <w:ind w:left="3726" w:hanging="360"/>
      </w:pPr>
      <w:rPr>
        <w:rFonts w:ascii="Courier New" w:hAnsi="Courier New" w:cs="Courier New" w:hint="default"/>
      </w:rPr>
    </w:lvl>
    <w:lvl w:ilvl="5" w:tplc="08090005" w:tentative="1">
      <w:start w:val="1"/>
      <w:numFmt w:val="bullet"/>
      <w:lvlText w:val=""/>
      <w:lvlJc w:val="left"/>
      <w:pPr>
        <w:ind w:left="4446" w:hanging="360"/>
      </w:pPr>
      <w:rPr>
        <w:rFonts w:ascii="Wingdings" w:hAnsi="Wingdings" w:hint="default"/>
      </w:rPr>
    </w:lvl>
    <w:lvl w:ilvl="6" w:tplc="08090001" w:tentative="1">
      <w:start w:val="1"/>
      <w:numFmt w:val="bullet"/>
      <w:lvlText w:val=""/>
      <w:lvlJc w:val="left"/>
      <w:pPr>
        <w:ind w:left="5166" w:hanging="360"/>
      </w:pPr>
      <w:rPr>
        <w:rFonts w:ascii="Symbol" w:hAnsi="Symbol" w:hint="default"/>
      </w:rPr>
    </w:lvl>
    <w:lvl w:ilvl="7" w:tplc="08090003" w:tentative="1">
      <w:start w:val="1"/>
      <w:numFmt w:val="bullet"/>
      <w:lvlText w:val="o"/>
      <w:lvlJc w:val="left"/>
      <w:pPr>
        <w:ind w:left="5886" w:hanging="360"/>
      </w:pPr>
      <w:rPr>
        <w:rFonts w:ascii="Courier New" w:hAnsi="Courier New" w:cs="Courier New" w:hint="default"/>
      </w:rPr>
    </w:lvl>
    <w:lvl w:ilvl="8" w:tplc="08090005" w:tentative="1">
      <w:start w:val="1"/>
      <w:numFmt w:val="bullet"/>
      <w:lvlText w:val=""/>
      <w:lvlJc w:val="left"/>
      <w:pPr>
        <w:ind w:left="6606" w:hanging="360"/>
      </w:pPr>
      <w:rPr>
        <w:rFonts w:ascii="Wingdings" w:hAnsi="Wingdings" w:hint="default"/>
      </w:rPr>
    </w:lvl>
  </w:abstractNum>
  <w:abstractNum w:abstractNumId="40" w15:restartNumberingAfterBreak="0">
    <w:nsid w:val="7AC65A80"/>
    <w:multiLevelType w:val="multilevel"/>
    <w:tmpl w:val="6784A97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AF45CF"/>
    <w:multiLevelType w:val="multilevel"/>
    <w:tmpl w:val="ABA8D2F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0963764">
    <w:abstractNumId w:val="5"/>
  </w:num>
  <w:num w:numId="2" w16cid:durableId="1920288249">
    <w:abstractNumId w:val="39"/>
  </w:num>
  <w:num w:numId="3" w16cid:durableId="787772452">
    <w:abstractNumId w:val="21"/>
  </w:num>
  <w:num w:numId="4" w16cid:durableId="500660117">
    <w:abstractNumId w:val="0"/>
  </w:num>
  <w:num w:numId="5" w16cid:durableId="1181116865">
    <w:abstractNumId w:val="30"/>
  </w:num>
  <w:num w:numId="6" w16cid:durableId="786118883">
    <w:abstractNumId w:val="34"/>
  </w:num>
  <w:num w:numId="7" w16cid:durableId="93287850">
    <w:abstractNumId w:val="9"/>
  </w:num>
  <w:num w:numId="8" w16cid:durableId="1879395748">
    <w:abstractNumId w:val="16"/>
  </w:num>
  <w:num w:numId="9" w16cid:durableId="204411599">
    <w:abstractNumId w:val="17"/>
  </w:num>
  <w:num w:numId="10" w16cid:durableId="1873112572">
    <w:abstractNumId w:val="13"/>
  </w:num>
  <w:num w:numId="11" w16cid:durableId="927155604">
    <w:abstractNumId w:val="1"/>
  </w:num>
  <w:num w:numId="12" w16cid:durableId="2059625280">
    <w:abstractNumId w:val="33"/>
  </w:num>
  <w:num w:numId="13" w16cid:durableId="552274509">
    <w:abstractNumId w:val="22"/>
  </w:num>
  <w:num w:numId="14" w16cid:durableId="599919615">
    <w:abstractNumId w:val="24"/>
  </w:num>
  <w:num w:numId="15" w16cid:durableId="1351105112">
    <w:abstractNumId w:val="23"/>
  </w:num>
  <w:num w:numId="16" w16cid:durableId="1616517852">
    <w:abstractNumId w:val="18"/>
  </w:num>
  <w:num w:numId="17" w16cid:durableId="447235858">
    <w:abstractNumId w:val="28"/>
  </w:num>
  <w:num w:numId="18" w16cid:durableId="934285364">
    <w:abstractNumId w:val="32"/>
  </w:num>
  <w:num w:numId="19" w16cid:durableId="467433166">
    <w:abstractNumId w:val="26"/>
  </w:num>
  <w:num w:numId="20" w16cid:durableId="116921013">
    <w:abstractNumId w:val="37"/>
  </w:num>
  <w:num w:numId="21" w16cid:durableId="2086145558">
    <w:abstractNumId w:val="6"/>
  </w:num>
  <w:num w:numId="22" w16cid:durableId="764693069">
    <w:abstractNumId w:val="2"/>
  </w:num>
  <w:num w:numId="23" w16cid:durableId="399985678">
    <w:abstractNumId w:val="7"/>
  </w:num>
  <w:num w:numId="24" w16cid:durableId="1672491499">
    <w:abstractNumId w:val="4"/>
  </w:num>
  <w:num w:numId="25" w16cid:durableId="2118520042">
    <w:abstractNumId w:val="12"/>
  </w:num>
  <w:num w:numId="26" w16cid:durableId="1463769727">
    <w:abstractNumId w:val="31"/>
  </w:num>
  <w:num w:numId="27" w16cid:durableId="1360741397">
    <w:abstractNumId w:val="15"/>
  </w:num>
  <w:num w:numId="28" w16cid:durableId="558127086">
    <w:abstractNumId w:val="20"/>
  </w:num>
  <w:num w:numId="29" w16cid:durableId="786505295">
    <w:abstractNumId w:val="29"/>
  </w:num>
  <w:num w:numId="30" w16cid:durableId="1572542890">
    <w:abstractNumId w:val="11"/>
  </w:num>
  <w:num w:numId="31" w16cid:durableId="557321921">
    <w:abstractNumId w:val="3"/>
  </w:num>
  <w:num w:numId="32" w16cid:durableId="1410813437">
    <w:abstractNumId w:val="40"/>
  </w:num>
  <w:num w:numId="33" w16cid:durableId="2001493841">
    <w:abstractNumId w:val="25"/>
  </w:num>
  <w:num w:numId="34" w16cid:durableId="921141071">
    <w:abstractNumId w:val="36"/>
  </w:num>
  <w:num w:numId="35" w16cid:durableId="1065029093">
    <w:abstractNumId w:val="10"/>
  </w:num>
  <w:num w:numId="36" w16cid:durableId="1266036567">
    <w:abstractNumId w:val="19"/>
  </w:num>
  <w:num w:numId="37" w16cid:durableId="651762758">
    <w:abstractNumId w:val="8"/>
  </w:num>
  <w:num w:numId="38" w16cid:durableId="1123229764">
    <w:abstractNumId w:val="14"/>
  </w:num>
  <w:num w:numId="39" w16cid:durableId="896285349">
    <w:abstractNumId w:val="41"/>
  </w:num>
  <w:num w:numId="40" w16cid:durableId="559248902">
    <w:abstractNumId w:val="38"/>
  </w:num>
  <w:num w:numId="41" w16cid:durableId="1669864239">
    <w:abstractNumId w:val="27"/>
  </w:num>
  <w:num w:numId="42" w16cid:durableId="1515455833">
    <w:abstractNumId w:val="3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8A8"/>
    <w:rsid w:val="00046092"/>
    <w:rsid w:val="000662A3"/>
    <w:rsid w:val="000C1109"/>
    <w:rsid w:val="000F237C"/>
    <w:rsid w:val="000F44B4"/>
    <w:rsid w:val="00117087"/>
    <w:rsid w:val="001741D0"/>
    <w:rsid w:val="00185193"/>
    <w:rsid w:val="001902DB"/>
    <w:rsid w:val="001C2162"/>
    <w:rsid w:val="001F7874"/>
    <w:rsid w:val="002141B6"/>
    <w:rsid w:val="002273BD"/>
    <w:rsid w:val="0028521F"/>
    <w:rsid w:val="002E219E"/>
    <w:rsid w:val="00312B89"/>
    <w:rsid w:val="0035560E"/>
    <w:rsid w:val="003A31CF"/>
    <w:rsid w:val="003A6E61"/>
    <w:rsid w:val="003D43D1"/>
    <w:rsid w:val="003E4108"/>
    <w:rsid w:val="004154EA"/>
    <w:rsid w:val="00440B49"/>
    <w:rsid w:val="00470695"/>
    <w:rsid w:val="0047382E"/>
    <w:rsid w:val="004E552F"/>
    <w:rsid w:val="004F3451"/>
    <w:rsid w:val="0052685E"/>
    <w:rsid w:val="005348B6"/>
    <w:rsid w:val="00550D49"/>
    <w:rsid w:val="00590B27"/>
    <w:rsid w:val="005C729D"/>
    <w:rsid w:val="005F1BFB"/>
    <w:rsid w:val="005F55DD"/>
    <w:rsid w:val="005F57E3"/>
    <w:rsid w:val="00602CB6"/>
    <w:rsid w:val="006124F5"/>
    <w:rsid w:val="0062761F"/>
    <w:rsid w:val="0066024C"/>
    <w:rsid w:val="00663DE0"/>
    <w:rsid w:val="00664E74"/>
    <w:rsid w:val="00680E6C"/>
    <w:rsid w:val="006948DE"/>
    <w:rsid w:val="006C4C66"/>
    <w:rsid w:val="006C5C08"/>
    <w:rsid w:val="006D37C1"/>
    <w:rsid w:val="00702F23"/>
    <w:rsid w:val="00743B95"/>
    <w:rsid w:val="00744C80"/>
    <w:rsid w:val="0076053D"/>
    <w:rsid w:val="00770B52"/>
    <w:rsid w:val="007717BB"/>
    <w:rsid w:val="00776BE1"/>
    <w:rsid w:val="007B0E54"/>
    <w:rsid w:val="007E3A20"/>
    <w:rsid w:val="007F17D4"/>
    <w:rsid w:val="00830246"/>
    <w:rsid w:val="00832C32"/>
    <w:rsid w:val="00877AAC"/>
    <w:rsid w:val="008926DB"/>
    <w:rsid w:val="008D6A3D"/>
    <w:rsid w:val="008E78A2"/>
    <w:rsid w:val="008F1EAE"/>
    <w:rsid w:val="0090792D"/>
    <w:rsid w:val="009125CE"/>
    <w:rsid w:val="0095390D"/>
    <w:rsid w:val="00976001"/>
    <w:rsid w:val="00981228"/>
    <w:rsid w:val="009976D4"/>
    <w:rsid w:val="009B1EEC"/>
    <w:rsid w:val="009B6888"/>
    <w:rsid w:val="009C0161"/>
    <w:rsid w:val="009D108D"/>
    <w:rsid w:val="009E1436"/>
    <w:rsid w:val="009E5668"/>
    <w:rsid w:val="00A71D2F"/>
    <w:rsid w:val="00A74F76"/>
    <w:rsid w:val="00A815D3"/>
    <w:rsid w:val="00A83172"/>
    <w:rsid w:val="00A87FEB"/>
    <w:rsid w:val="00A97974"/>
    <w:rsid w:val="00AA79E9"/>
    <w:rsid w:val="00AB0A70"/>
    <w:rsid w:val="00AB3910"/>
    <w:rsid w:val="00B21801"/>
    <w:rsid w:val="00B60CF0"/>
    <w:rsid w:val="00B60DEE"/>
    <w:rsid w:val="00B63B0F"/>
    <w:rsid w:val="00B7678A"/>
    <w:rsid w:val="00B7798C"/>
    <w:rsid w:val="00B9297D"/>
    <w:rsid w:val="00BD0869"/>
    <w:rsid w:val="00BD50B1"/>
    <w:rsid w:val="00BE6692"/>
    <w:rsid w:val="00C01800"/>
    <w:rsid w:val="00C71E18"/>
    <w:rsid w:val="00C80D6D"/>
    <w:rsid w:val="00C82ADA"/>
    <w:rsid w:val="00C901C2"/>
    <w:rsid w:val="00CA6714"/>
    <w:rsid w:val="00CD0330"/>
    <w:rsid w:val="00CE7F4E"/>
    <w:rsid w:val="00CF7D08"/>
    <w:rsid w:val="00D122F6"/>
    <w:rsid w:val="00D22171"/>
    <w:rsid w:val="00D54FF7"/>
    <w:rsid w:val="00D82E81"/>
    <w:rsid w:val="00D959C8"/>
    <w:rsid w:val="00DE137F"/>
    <w:rsid w:val="00DE24B8"/>
    <w:rsid w:val="00DF0FB5"/>
    <w:rsid w:val="00DF5572"/>
    <w:rsid w:val="00E302AC"/>
    <w:rsid w:val="00E30F26"/>
    <w:rsid w:val="00E61628"/>
    <w:rsid w:val="00E71C79"/>
    <w:rsid w:val="00E75C0F"/>
    <w:rsid w:val="00EA6B5D"/>
    <w:rsid w:val="00EB4613"/>
    <w:rsid w:val="00EF2ACF"/>
    <w:rsid w:val="00EF4652"/>
    <w:rsid w:val="00F42F39"/>
    <w:rsid w:val="00F471B5"/>
    <w:rsid w:val="00F546CE"/>
    <w:rsid w:val="00F7483E"/>
    <w:rsid w:val="00FA25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976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7087"/>
    <w:pPr>
      <w:keepNext/>
      <w:spacing w:before="240" w:after="60"/>
      <w:outlineLvl w:val="1"/>
    </w:pPr>
    <w:rPr>
      <w:rFonts w:ascii="Calibri Light" w:eastAsia="Times New Roman" w:hAnsi="Calibri Light" w:cs="Times New Roman"/>
      <w:b/>
      <w:bCs/>
      <w:i/>
      <w:iCs/>
      <w:kern w:val="0"/>
      <w:sz w:val="28"/>
      <w:szCs w:val="28"/>
      <w14:ligatures w14:val="none"/>
    </w:rPr>
  </w:style>
  <w:style w:type="paragraph" w:styleId="Heading3">
    <w:name w:val="heading 3"/>
    <w:basedOn w:val="Normal"/>
    <w:next w:val="Normal"/>
    <w:link w:val="Heading3Char"/>
    <w:uiPriority w:val="9"/>
    <w:unhideWhenUsed/>
    <w:qFormat/>
    <w:rsid w:val="00E302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80E6C"/>
    <w:pPr>
      <w:keepNext/>
      <w:widowControl w:val="0"/>
      <w:bidi w:val="0"/>
      <w:spacing w:before="240" w:after="60" w:line="240" w:lineRule="auto"/>
      <w:outlineLvl w:val="3"/>
    </w:pPr>
    <w:rPr>
      <w:rFonts w:ascii="Calibri" w:eastAsia="Calibri" w:hAnsi="Calibri" w:cs="Calibri"/>
      <w:b/>
      <w:bCs/>
      <w:color w:val="000000"/>
      <w:kern w:val="0"/>
      <w:sz w:val="28"/>
      <w:szCs w:val="28"/>
      <w14:ligatures w14:val="none"/>
    </w:rPr>
  </w:style>
  <w:style w:type="paragraph" w:styleId="Heading5">
    <w:name w:val="heading 5"/>
    <w:basedOn w:val="Normal"/>
    <w:next w:val="Normal"/>
    <w:link w:val="Heading5Char"/>
    <w:uiPriority w:val="9"/>
    <w:semiHidden/>
    <w:unhideWhenUsed/>
    <w:qFormat/>
    <w:rsid w:val="00680E6C"/>
    <w:pPr>
      <w:spacing w:before="240" w:after="60" w:line="240" w:lineRule="auto"/>
      <w:outlineLvl w:val="4"/>
    </w:pPr>
    <w:rPr>
      <w:rFonts w:ascii="Calibri" w:eastAsia="Calibri" w:hAnsi="Calibri" w:cs="Times New Roman"/>
      <w:b/>
      <w:bCs/>
      <w:i/>
      <w:iCs/>
      <w:kern w:val="0"/>
      <w:sz w:val="26"/>
      <w:szCs w:val="26"/>
      <w14:ligatures w14:val="none"/>
    </w:rPr>
  </w:style>
  <w:style w:type="paragraph" w:styleId="Heading6">
    <w:name w:val="heading 6"/>
    <w:basedOn w:val="Normal"/>
    <w:next w:val="Normal"/>
    <w:link w:val="Heading6Char"/>
    <w:uiPriority w:val="9"/>
    <w:semiHidden/>
    <w:unhideWhenUsed/>
    <w:qFormat/>
    <w:rsid w:val="00680E6C"/>
    <w:pPr>
      <w:spacing w:before="240" w:after="60" w:line="240" w:lineRule="auto"/>
      <w:outlineLvl w:val="5"/>
    </w:pPr>
    <w:rPr>
      <w:rFonts w:ascii="Calibri" w:eastAsia="Calibri" w:hAnsi="Calibri" w:cs="Times New Roman"/>
      <w:b/>
      <w:bCs/>
      <w:kern w:val="0"/>
      <w14:ligatures w14:val="none"/>
    </w:rPr>
  </w:style>
  <w:style w:type="paragraph" w:styleId="Heading7">
    <w:name w:val="heading 7"/>
    <w:basedOn w:val="Normal"/>
    <w:next w:val="Normal"/>
    <w:link w:val="Heading7Char"/>
    <w:uiPriority w:val="9"/>
    <w:semiHidden/>
    <w:unhideWhenUsed/>
    <w:qFormat/>
    <w:rsid w:val="00680E6C"/>
    <w:pPr>
      <w:spacing w:before="240" w:after="60" w:line="240" w:lineRule="auto"/>
      <w:outlineLvl w:val="6"/>
    </w:pPr>
    <w:rPr>
      <w:rFonts w:ascii="Calibri" w:eastAsia="Calibri" w:hAnsi="Calibri" w:cs="Times New Roman"/>
      <w:kern w:val="0"/>
      <w:sz w:val="20"/>
      <w:szCs w:val="20"/>
      <w14:ligatures w14:val="none"/>
    </w:rPr>
  </w:style>
  <w:style w:type="paragraph" w:styleId="Heading8">
    <w:name w:val="heading 8"/>
    <w:basedOn w:val="Normal"/>
    <w:next w:val="Normal"/>
    <w:link w:val="Heading8Char"/>
    <w:uiPriority w:val="9"/>
    <w:semiHidden/>
    <w:unhideWhenUsed/>
    <w:qFormat/>
    <w:rsid w:val="00680E6C"/>
    <w:pPr>
      <w:spacing w:before="240" w:after="60" w:line="240" w:lineRule="auto"/>
      <w:outlineLvl w:val="7"/>
    </w:pPr>
    <w:rPr>
      <w:rFonts w:ascii="Calibri" w:eastAsia="Calibri" w:hAnsi="Calibri" w:cs="Times New Roman"/>
      <w:i/>
      <w:iCs/>
      <w:kern w:val="0"/>
      <w:sz w:val="20"/>
      <w:szCs w:val="20"/>
      <w14:ligatures w14:val="none"/>
    </w:rPr>
  </w:style>
  <w:style w:type="paragraph" w:styleId="Heading9">
    <w:name w:val="heading 9"/>
    <w:basedOn w:val="Normal"/>
    <w:next w:val="Normal"/>
    <w:link w:val="Heading9Char"/>
    <w:uiPriority w:val="9"/>
    <w:semiHidden/>
    <w:unhideWhenUsed/>
    <w:qFormat/>
    <w:rsid w:val="00680E6C"/>
    <w:pPr>
      <w:spacing w:before="240" w:after="60" w:line="240" w:lineRule="auto"/>
      <w:outlineLvl w:val="8"/>
    </w:pPr>
    <w:rPr>
      <w:rFonts w:ascii="Cambria" w:eastAsia="Calibri" w:hAnsi="Cambria"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6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7087"/>
    <w:rPr>
      <w:rFonts w:ascii="Calibri Light" w:eastAsia="Times New Roman" w:hAnsi="Calibri Light" w:cs="Times New Roman"/>
      <w:b/>
      <w:bCs/>
      <w:i/>
      <w:iCs/>
      <w:kern w:val="0"/>
      <w:sz w:val="28"/>
      <w:szCs w:val="28"/>
      <w14:ligatures w14:val="none"/>
    </w:rPr>
  </w:style>
  <w:style w:type="character" w:customStyle="1" w:styleId="Heading3Char">
    <w:name w:val="Heading 3 Char"/>
    <w:basedOn w:val="DefaultParagraphFont"/>
    <w:link w:val="Heading3"/>
    <w:uiPriority w:val="9"/>
    <w:rsid w:val="00E302A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80E6C"/>
    <w:rPr>
      <w:rFonts w:ascii="Calibri" w:eastAsia="Calibri" w:hAnsi="Calibri" w:cs="Calibri"/>
      <w:b/>
      <w:bCs/>
      <w:color w:val="000000"/>
      <w:kern w:val="0"/>
      <w:sz w:val="28"/>
      <w:szCs w:val="28"/>
      <w14:ligatures w14:val="none"/>
    </w:rPr>
  </w:style>
  <w:style w:type="character" w:customStyle="1" w:styleId="Heading5Char">
    <w:name w:val="Heading 5 Char"/>
    <w:basedOn w:val="DefaultParagraphFont"/>
    <w:link w:val="Heading5"/>
    <w:uiPriority w:val="9"/>
    <w:semiHidden/>
    <w:rsid w:val="00680E6C"/>
    <w:rPr>
      <w:rFonts w:ascii="Calibri" w:eastAsia="Calibri" w:hAnsi="Calibri" w:cs="Times New Roman"/>
      <w:b/>
      <w:bCs/>
      <w:i/>
      <w:iCs/>
      <w:kern w:val="0"/>
      <w:sz w:val="26"/>
      <w:szCs w:val="26"/>
      <w14:ligatures w14:val="none"/>
    </w:rPr>
  </w:style>
  <w:style w:type="character" w:customStyle="1" w:styleId="Heading6Char">
    <w:name w:val="Heading 6 Char"/>
    <w:basedOn w:val="DefaultParagraphFont"/>
    <w:link w:val="Heading6"/>
    <w:uiPriority w:val="9"/>
    <w:semiHidden/>
    <w:rsid w:val="00680E6C"/>
    <w:rPr>
      <w:rFonts w:ascii="Calibri" w:eastAsia="Calibri" w:hAnsi="Calibri" w:cs="Times New Roman"/>
      <w:b/>
      <w:bCs/>
      <w:kern w:val="0"/>
      <w14:ligatures w14:val="none"/>
    </w:rPr>
  </w:style>
  <w:style w:type="character" w:customStyle="1" w:styleId="Heading7Char">
    <w:name w:val="Heading 7 Char"/>
    <w:basedOn w:val="DefaultParagraphFont"/>
    <w:link w:val="Heading7"/>
    <w:uiPriority w:val="9"/>
    <w:semiHidden/>
    <w:rsid w:val="00680E6C"/>
    <w:rPr>
      <w:rFonts w:ascii="Calibri" w:eastAsia="Calibri" w:hAnsi="Calibri" w:cs="Times New Roman"/>
      <w:kern w:val="0"/>
      <w:sz w:val="20"/>
      <w:szCs w:val="20"/>
      <w14:ligatures w14:val="none"/>
    </w:rPr>
  </w:style>
  <w:style w:type="character" w:customStyle="1" w:styleId="Heading8Char">
    <w:name w:val="Heading 8 Char"/>
    <w:basedOn w:val="DefaultParagraphFont"/>
    <w:link w:val="Heading8"/>
    <w:uiPriority w:val="9"/>
    <w:semiHidden/>
    <w:rsid w:val="00680E6C"/>
    <w:rPr>
      <w:rFonts w:ascii="Calibri" w:eastAsia="Calibri" w:hAnsi="Calibri" w:cs="Times New Roman"/>
      <w:i/>
      <w:iCs/>
      <w:kern w:val="0"/>
      <w:sz w:val="20"/>
      <w:szCs w:val="20"/>
      <w14:ligatures w14:val="none"/>
    </w:rPr>
  </w:style>
  <w:style w:type="character" w:customStyle="1" w:styleId="Heading9Char">
    <w:name w:val="Heading 9 Char"/>
    <w:basedOn w:val="DefaultParagraphFont"/>
    <w:link w:val="Heading9"/>
    <w:uiPriority w:val="9"/>
    <w:semiHidden/>
    <w:rsid w:val="00680E6C"/>
    <w:rPr>
      <w:rFonts w:ascii="Cambria" w:eastAsia="Calibri" w:hAnsi="Cambria" w:cs="Times New Roman"/>
      <w:kern w:val="0"/>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17087"/>
    <w:pPr>
      <w:bidi w:val="0"/>
      <w:ind w:left="720"/>
      <w:contextualSpacing/>
    </w:pPr>
    <w:rPr>
      <w:rFonts w:ascii="Calibri" w:eastAsia="Calibri" w:hAnsi="Calibri" w:cs="Calibri"/>
      <w:kern w:val="0"/>
      <w14:ligatures w14:val="none"/>
    </w:rPr>
  </w:style>
  <w:style w:type="paragraph" w:styleId="NormalWeb">
    <w:name w:val="Normal (Web)"/>
    <w:basedOn w:val="Normal"/>
    <w:uiPriority w:val="99"/>
    <w:unhideWhenUsed/>
    <w:rsid w:val="00E302AC"/>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button-container">
    <w:name w:val="button-container"/>
    <w:basedOn w:val="DefaultParagraphFont"/>
    <w:rsid w:val="00E302AC"/>
  </w:style>
  <w:style w:type="character" w:styleId="Hyperlink">
    <w:name w:val="Hyperlink"/>
    <w:basedOn w:val="DefaultParagraphFont"/>
    <w:uiPriority w:val="99"/>
    <w:unhideWhenUsed/>
    <w:rsid w:val="005C729D"/>
    <w:rPr>
      <w:color w:val="0000FF"/>
      <w:u w:val="single"/>
    </w:rPr>
  </w:style>
  <w:style w:type="character" w:styleId="FollowedHyperlink">
    <w:name w:val="FollowedHyperlink"/>
    <w:basedOn w:val="DefaultParagraphFont"/>
    <w:uiPriority w:val="99"/>
    <w:semiHidden/>
    <w:unhideWhenUsed/>
    <w:rsid w:val="00C80D6D"/>
    <w:rPr>
      <w:color w:val="954F72" w:themeColor="followedHyperlink"/>
      <w:u w:val="single"/>
    </w:rPr>
  </w:style>
  <w:style w:type="character" w:styleId="UnresolvedMention">
    <w:name w:val="Unresolved Mention"/>
    <w:basedOn w:val="DefaultParagraphFont"/>
    <w:uiPriority w:val="99"/>
    <w:semiHidden/>
    <w:unhideWhenUsed/>
    <w:rsid w:val="00C80D6D"/>
    <w:rPr>
      <w:color w:val="605E5C"/>
      <w:shd w:val="clear" w:color="auto" w:fill="E1DFDD"/>
    </w:rPr>
  </w:style>
  <w:style w:type="character" w:styleId="Strong">
    <w:name w:val="Strong"/>
    <w:basedOn w:val="DefaultParagraphFont"/>
    <w:uiPriority w:val="22"/>
    <w:qFormat/>
    <w:rsid w:val="00AB3910"/>
    <w:rPr>
      <w:b/>
      <w:bCs/>
    </w:rPr>
  </w:style>
  <w:style w:type="character" w:customStyle="1" w:styleId="math-inline">
    <w:name w:val="math-inline"/>
    <w:basedOn w:val="DefaultParagraphFont"/>
    <w:rsid w:val="00E61628"/>
  </w:style>
  <w:style w:type="table" w:styleId="GridTable6ColourfulAccent4">
    <w:name w:val="Grid Table 6 Colorful Accent 4"/>
    <w:basedOn w:val="TableNormal"/>
    <w:uiPriority w:val="51"/>
    <w:rsid w:val="00680E6C"/>
    <w:pPr>
      <w:spacing w:after="0" w:line="240" w:lineRule="auto"/>
    </w:pPr>
    <w:rPr>
      <w:color w:val="BF8F00" w:themeColor="accent4" w:themeShade="BF"/>
      <w:kern w:val="0"/>
      <w:lang w:val="en-GB"/>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urfulAccent6">
    <w:name w:val="Grid Table 6 Colorful Accent 6"/>
    <w:basedOn w:val="TableNormal"/>
    <w:uiPriority w:val="51"/>
    <w:rsid w:val="00680E6C"/>
    <w:pPr>
      <w:spacing w:after="0" w:line="240" w:lineRule="auto"/>
    </w:pPr>
    <w:rPr>
      <w:color w:val="538135" w:themeColor="accent6" w:themeShade="BF"/>
      <w:kern w:val="0"/>
      <w:lang w:val="en-GB"/>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680E6C"/>
    <w:pPr>
      <w:spacing w:after="0" w:line="240" w:lineRule="auto"/>
    </w:pPr>
    <w:rPr>
      <w:kern w:val="0"/>
      <w:lang w:val="en-GB"/>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bzpyqfadein">
    <w:name w:val="bz_pyq_fadein"/>
    <w:basedOn w:val="DefaultParagraphFont"/>
    <w:rsid w:val="00680E6C"/>
  </w:style>
  <w:style w:type="table" w:styleId="GridTable5Dark-Accent4">
    <w:name w:val="Grid Table 5 Dark Accent 4"/>
    <w:basedOn w:val="TableNormal"/>
    <w:uiPriority w:val="50"/>
    <w:rsid w:val="00680E6C"/>
    <w:pPr>
      <w:spacing w:after="0" w:line="240" w:lineRule="auto"/>
    </w:pPr>
    <w:rPr>
      <w:kern w:val="0"/>
      <w:lang w:val="en-GB"/>
      <w14:ligatures w14:val="none"/>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Title">
    <w:name w:val="Title"/>
    <w:basedOn w:val="Normal"/>
    <w:next w:val="Normal"/>
    <w:link w:val="TitleChar"/>
    <w:uiPriority w:val="10"/>
    <w:qFormat/>
    <w:rsid w:val="00680E6C"/>
    <w:pPr>
      <w:spacing w:before="240" w:after="60" w:line="240" w:lineRule="auto"/>
      <w:jc w:val="center"/>
      <w:outlineLvl w:val="0"/>
    </w:pPr>
    <w:rPr>
      <w:rFonts w:ascii="Cambria" w:eastAsia="Calibri" w:hAnsi="Cambria" w:cs="Times New Roman"/>
      <w:b/>
      <w:bCs/>
      <w:kern w:val="28"/>
      <w:sz w:val="32"/>
      <w:szCs w:val="32"/>
      <w14:ligatures w14:val="none"/>
    </w:rPr>
  </w:style>
  <w:style w:type="character" w:customStyle="1" w:styleId="TitleChar">
    <w:name w:val="Title Char"/>
    <w:basedOn w:val="DefaultParagraphFont"/>
    <w:link w:val="Title"/>
    <w:uiPriority w:val="10"/>
    <w:rsid w:val="00680E6C"/>
    <w:rPr>
      <w:rFonts w:ascii="Cambria" w:eastAsia="Calibri" w:hAnsi="Cambria" w:cs="Times New Roman"/>
      <w:b/>
      <w:bCs/>
      <w:kern w:val="28"/>
      <w:sz w:val="32"/>
      <w:szCs w:val="32"/>
      <w14:ligatures w14:val="none"/>
    </w:rPr>
  </w:style>
  <w:style w:type="paragraph" w:styleId="BalloonText">
    <w:name w:val="Balloon Text"/>
    <w:basedOn w:val="Normal"/>
    <w:link w:val="BalloonTextChar"/>
    <w:uiPriority w:val="99"/>
    <w:semiHidden/>
    <w:unhideWhenUsed/>
    <w:rsid w:val="00680E6C"/>
    <w:pPr>
      <w:spacing w:after="0" w:line="240" w:lineRule="auto"/>
    </w:pPr>
    <w:rPr>
      <w:rFonts w:ascii="Tahoma" w:eastAsia="Calibri"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80E6C"/>
    <w:rPr>
      <w:rFonts w:ascii="Tahoma" w:eastAsia="Calibri" w:hAnsi="Tahoma" w:cs="Tahoma"/>
      <w:kern w:val="0"/>
      <w:sz w:val="16"/>
      <w:szCs w:val="16"/>
      <w14:ligatures w14:val="none"/>
    </w:rPr>
  </w:style>
  <w:style w:type="paragraph" w:customStyle="1" w:styleId="Style">
    <w:name w:val="Style"/>
    <w:rsid w:val="00680E6C"/>
    <w:pPr>
      <w:widowControl w:val="0"/>
      <w:autoSpaceDE w:val="0"/>
      <w:autoSpaceDN w:val="0"/>
      <w:bidi/>
      <w:adjustRightInd w:val="0"/>
      <w:spacing w:after="200" w:line="276" w:lineRule="auto"/>
    </w:pPr>
    <w:rPr>
      <w:rFonts w:ascii="Arial" w:eastAsia="Calibri" w:hAnsi="Arial" w:cs="Calibri"/>
      <w:kern w:val="0"/>
      <w:sz w:val="24"/>
      <w:szCs w:val="24"/>
      <w14:ligatures w14:val="none"/>
    </w:rPr>
  </w:style>
  <w:style w:type="character" w:customStyle="1" w:styleId="BodyTextChar1">
    <w:name w:val="Body Text Char1"/>
    <w:link w:val="BodyText"/>
    <w:uiPriority w:val="99"/>
    <w:rsid w:val="00680E6C"/>
    <w:rPr>
      <w:rFonts w:ascii="Arial" w:hAnsi="Arial"/>
    </w:rPr>
  </w:style>
  <w:style w:type="paragraph" w:styleId="BodyText">
    <w:name w:val="Body Text"/>
    <w:basedOn w:val="Normal"/>
    <w:link w:val="BodyTextChar1"/>
    <w:uiPriority w:val="99"/>
    <w:qFormat/>
    <w:rsid w:val="00680E6C"/>
    <w:pPr>
      <w:widowControl w:val="0"/>
      <w:spacing w:after="120" w:line="434" w:lineRule="auto"/>
    </w:pPr>
    <w:rPr>
      <w:rFonts w:ascii="Arial" w:hAnsi="Arial"/>
    </w:rPr>
  </w:style>
  <w:style w:type="character" w:customStyle="1" w:styleId="BodyTextChar">
    <w:name w:val="Body Text Char"/>
    <w:basedOn w:val="DefaultParagraphFont"/>
    <w:rsid w:val="00680E6C"/>
  </w:style>
  <w:style w:type="character" w:customStyle="1" w:styleId="Heading40">
    <w:name w:val="Heading #4_"/>
    <w:link w:val="Heading41"/>
    <w:uiPriority w:val="99"/>
    <w:locked/>
    <w:rsid w:val="00680E6C"/>
    <w:rPr>
      <w:rFonts w:ascii="Arial" w:hAnsi="Arial"/>
      <w:b/>
      <w:bCs/>
      <w:sz w:val="26"/>
      <w:szCs w:val="26"/>
    </w:rPr>
  </w:style>
  <w:style w:type="paragraph" w:customStyle="1" w:styleId="Heading41">
    <w:name w:val="Heading #4"/>
    <w:basedOn w:val="Normal"/>
    <w:link w:val="Heading40"/>
    <w:uiPriority w:val="99"/>
    <w:rsid w:val="00680E6C"/>
    <w:pPr>
      <w:widowControl w:val="0"/>
      <w:spacing w:after="370" w:line="240" w:lineRule="auto"/>
      <w:ind w:firstLine="380"/>
      <w:outlineLvl w:val="3"/>
    </w:pPr>
    <w:rPr>
      <w:rFonts w:ascii="Arial" w:hAnsi="Arial"/>
      <w:b/>
      <w:bCs/>
      <w:sz w:val="26"/>
      <w:szCs w:val="26"/>
    </w:rPr>
  </w:style>
  <w:style w:type="character" w:customStyle="1" w:styleId="Heading30">
    <w:name w:val="Heading #3_"/>
    <w:link w:val="Heading31"/>
    <w:uiPriority w:val="99"/>
    <w:locked/>
    <w:rsid w:val="00680E6C"/>
    <w:rPr>
      <w:rFonts w:ascii="Times New Roman" w:hAnsi="Times New Roman" w:cs="Times New Roman"/>
      <w:b/>
      <w:bCs/>
      <w:sz w:val="28"/>
      <w:szCs w:val="28"/>
    </w:rPr>
  </w:style>
  <w:style w:type="paragraph" w:customStyle="1" w:styleId="Heading31">
    <w:name w:val="Heading #3"/>
    <w:basedOn w:val="Normal"/>
    <w:link w:val="Heading30"/>
    <w:uiPriority w:val="99"/>
    <w:rsid w:val="00680E6C"/>
    <w:pPr>
      <w:widowControl w:val="0"/>
      <w:bidi w:val="0"/>
      <w:spacing w:after="220" w:line="360" w:lineRule="auto"/>
      <w:ind w:left="400" w:firstLine="20"/>
      <w:outlineLvl w:val="2"/>
    </w:pPr>
    <w:rPr>
      <w:rFonts w:ascii="Times New Roman" w:hAnsi="Times New Roman" w:cs="Times New Roman"/>
      <w:b/>
      <w:bCs/>
      <w:sz w:val="28"/>
      <w:szCs w:val="28"/>
    </w:rPr>
  </w:style>
  <w:style w:type="character" w:customStyle="1" w:styleId="Bodytext2">
    <w:name w:val="Body text (2)_"/>
    <w:link w:val="Bodytext20"/>
    <w:locked/>
    <w:rsid w:val="00680E6C"/>
    <w:rPr>
      <w:rFonts w:ascii="Times New Roman" w:hAnsi="Times New Roman" w:cs="Times New Roman"/>
      <w:b/>
      <w:bCs/>
      <w:sz w:val="28"/>
      <w:szCs w:val="28"/>
    </w:rPr>
  </w:style>
  <w:style w:type="paragraph" w:customStyle="1" w:styleId="Bodytext20">
    <w:name w:val="Body text (2)"/>
    <w:basedOn w:val="Normal"/>
    <w:link w:val="Bodytext2"/>
    <w:rsid w:val="00680E6C"/>
    <w:pPr>
      <w:widowControl w:val="0"/>
      <w:bidi w:val="0"/>
      <w:spacing w:after="220" w:line="360" w:lineRule="auto"/>
      <w:ind w:left="600"/>
    </w:pPr>
    <w:rPr>
      <w:rFonts w:ascii="Times New Roman" w:hAnsi="Times New Roman" w:cs="Times New Roman"/>
      <w:b/>
      <w:bCs/>
      <w:sz w:val="28"/>
      <w:szCs w:val="28"/>
    </w:rPr>
  </w:style>
  <w:style w:type="character" w:customStyle="1" w:styleId="Heading20">
    <w:name w:val="Heading #2_"/>
    <w:link w:val="Heading21"/>
    <w:uiPriority w:val="99"/>
    <w:locked/>
    <w:rsid w:val="00680E6C"/>
    <w:rPr>
      <w:rFonts w:ascii="Arial" w:hAnsi="Arial"/>
      <w:b/>
      <w:bCs/>
      <w:sz w:val="26"/>
      <w:szCs w:val="26"/>
    </w:rPr>
  </w:style>
  <w:style w:type="paragraph" w:customStyle="1" w:styleId="Heading21">
    <w:name w:val="Heading #2"/>
    <w:basedOn w:val="Normal"/>
    <w:link w:val="Heading20"/>
    <w:uiPriority w:val="99"/>
    <w:rsid w:val="00680E6C"/>
    <w:pPr>
      <w:widowControl w:val="0"/>
      <w:spacing w:after="190" w:line="377" w:lineRule="auto"/>
      <w:ind w:left="210" w:firstLine="30"/>
      <w:outlineLvl w:val="1"/>
    </w:pPr>
    <w:rPr>
      <w:rFonts w:ascii="Arial" w:hAnsi="Arial"/>
      <w:b/>
      <w:bCs/>
      <w:sz w:val="26"/>
      <w:szCs w:val="26"/>
    </w:rPr>
  </w:style>
  <w:style w:type="character" w:customStyle="1" w:styleId="Bodytext5">
    <w:name w:val="Body text (5)_"/>
    <w:link w:val="Bodytext50"/>
    <w:uiPriority w:val="99"/>
    <w:locked/>
    <w:rsid w:val="00680E6C"/>
    <w:rPr>
      <w:rFonts w:ascii="Arial" w:hAnsi="Arial"/>
      <w:b/>
      <w:bCs/>
      <w:sz w:val="28"/>
      <w:szCs w:val="28"/>
    </w:rPr>
  </w:style>
  <w:style w:type="paragraph" w:customStyle="1" w:styleId="Bodytext50">
    <w:name w:val="Body text (5)"/>
    <w:basedOn w:val="Normal"/>
    <w:link w:val="Bodytext5"/>
    <w:uiPriority w:val="99"/>
    <w:rsid w:val="00680E6C"/>
    <w:pPr>
      <w:widowControl w:val="0"/>
      <w:bidi w:val="0"/>
      <w:spacing w:after="200" w:line="360" w:lineRule="auto"/>
      <w:jc w:val="right"/>
    </w:pPr>
    <w:rPr>
      <w:rFonts w:ascii="Arial" w:hAnsi="Arial"/>
      <w:b/>
      <w:bCs/>
      <w:sz w:val="28"/>
      <w:szCs w:val="28"/>
    </w:rPr>
  </w:style>
  <w:style w:type="character" w:customStyle="1" w:styleId="Bodytext3">
    <w:name w:val="Body text (3)_"/>
    <w:link w:val="Bodytext30"/>
    <w:uiPriority w:val="99"/>
    <w:locked/>
    <w:rsid w:val="00680E6C"/>
    <w:rPr>
      <w:rFonts w:ascii="Times New Roman" w:hAnsi="Times New Roman" w:cs="Times New Roman"/>
      <w:b/>
      <w:bCs/>
    </w:rPr>
  </w:style>
  <w:style w:type="paragraph" w:customStyle="1" w:styleId="Bodytext30">
    <w:name w:val="Body text (3)"/>
    <w:basedOn w:val="Normal"/>
    <w:link w:val="Bodytext3"/>
    <w:uiPriority w:val="99"/>
    <w:rsid w:val="00680E6C"/>
    <w:pPr>
      <w:widowControl w:val="0"/>
      <w:bidi w:val="0"/>
      <w:spacing w:after="80" w:line="360" w:lineRule="auto"/>
    </w:pPr>
    <w:rPr>
      <w:rFonts w:ascii="Times New Roman" w:hAnsi="Times New Roman" w:cs="Times New Roman"/>
      <w:b/>
      <w:bCs/>
    </w:rPr>
  </w:style>
  <w:style w:type="character" w:customStyle="1" w:styleId="Bodytext4">
    <w:name w:val="Body text (4)_"/>
    <w:link w:val="Bodytext40"/>
    <w:uiPriority w:val="99"/>
    <w:locked/>
    <w:rsid w:val="00680E6C"/>
    <w:rPr>
      <w:rFonts w:ascii="Times New Roman" w:hAnsi="Times New Roman" w:cs="Times New Roman"/>
      <w:b/>
      <w:bCs/>
      <w:sz w:val="28"/>
      <w:szCs w:val="28"/>
    </w:rPr>
  </w:style>
  <w:style w:type="paragraph" w:customStyle="1" w:styleId="Bodytext40">
    <w:name w:val="Body text (4)"/>
    <w:basedOn w:val="Normal"/>
    <w:link w:val="Bodytext4"/>
    <w:uiPriority w:val="99"/>
    <w:rsid w:val="00680E6C"/>
    <w:pPr>
      <w:widowControl w:val="0"/>
      <w:bidi w:val="0"/>
      <w:spacing w:line="360" w:lineRule="auto"/>
    </w:pPr>
    <w:rPr>
      <w:rFonts w:ascii="Times New Roman" w:hAnsi="Times New Roman" w:cs="Times New Roman"/>
      <w:b/>
      <w:bCs/>
      <w:sz w:val="28"/>
      <w:szCs w:val="28"/>
    </w:rPr>
  </w:style>
  <w:style w:type="character" w:customStyle="1" w:styleId="Headerorfooter2">
    <w:name w:val="Header or footer (2)_"/>
    <w:link w:val="Headerorfooter20"/>
    <w:uiPriority w:val="99"/>
    <w:locked/>
    <w:rsid w:val="00680E6C"/>
    <w:rPr>
      <w:rFonts w:ascii="Times New Roman" w:hAnsi="Times New Roman" w:cs="Times New Roman"/>
    </w:rPr>
  </w:style>
  <w:style w:type="paragraph" w:customStyle="1" w:styleId="Headerorfooter20">
    <w:name w:val="Header or footer (2)"/>
    <w:basedOn w:val="Normal"/>
    <w:link w:val="Headerorfooter2"/>
    <w:uiPriority w:val="99"/>
    <w:rsid w:val="00680E6C"/>
    <w:pPr>
      <w:widowControl w:val="0"/>
      <w:bidi w:val="0"/>
      <w:spacing w:after="0" w:line="240" w:lineRule="auto"/>
    </w:pPr>
    <w:rPr>
      <w:rFonts w:ascii="Times New Roman" w:hAnsi="Times New Roman" w:cs="Times New Roman"/>
    </w:rPr>
  </w:style>
  <w:style w:type="character" w:customStyle="1" w:styleId="Heading32">
    <w:name w:val="Heading #3 (2)_"/>
    <w:link w:val="Heading320"/>
    <w:uiPriority w:val="99"/>
    <w:rsid w:val="00680E6C"/>
    <w:rPr>
      <w:rFonts w:ascii="Arial" w:hAnsi="Arial"/>
      <w:b/>
      <w:bCs/>
    </w:rPr>
  </w:style>
  <w:style w:type="paragraph" w:customStyle="1" w:styleId="Heading320">
    <w:name w:val="Heading #3 (2)"/>
    <w:basedOn w:val="Normal"/>
    <w:link w:val="Heading32"/>
    <w:uiPriority w:val="99"/>
    <w:rsid w:val="00680E6C"/>
    <w:pPr>
      <w:widowControl w:val="0"/>
      <w:spacing w:after="230" w:line="607" w:lineRule="auto"/>
      <w:ind w:right="980" w:firstLine="390"/>
      <w:outlineLvl w:val="2"/>
    </w:pPr>
    <w:rPr>
      <w:rFonts w:ascii="Arial" w:hAnsi="Arial"/>
      <w:b/>
      <w:bCs/>
    </w:rPr>
  </w:style>
  <w:style w:type="character" w:customStyle="1" w:styleId="Heading10">
    <w:name w:val="Heading #1_"/>
    <w:link w:val="Heading11"/>
    <w:uiPriority w:val="99"/>
    <w:locked/>
    <w:rsid w:val="00680E6C"/>
    <w:rPr>
      <w:rFonts w:ascii="Arial" w:hAnsi="Arial"/>
      <w:b/>
      <w:bCs/>
      <w:sz w:val="26"/>
      <w:szCs w:val="26"/>
    </w:rPr>
  </w:style>
  <w:style w:type="paragraph" w:customStyle="1" w:styleId="Heading11">
    <w:name w:val="Heading #1"/>
    <w:basedOn w:val="Normal"/>
    <w:link w:val="Heading10"/>
    <w:uiPriority w:val="99"/>
    <w:rsid w:val="00680E6C"/>
    <w:pPr>
      <w:widowControl w:val="0"/>
      <w:spacing w:line="480" w:lineRule="auto"/>
      <w:ind w:firstLine="160"/>
      <w:outlineLvl w:val="0"/>
    </w:pPr>
    <w:rPr>
      <w:rFonts w:ascii="Arial" w:hAnsi="Arial"/>
      <w:b/>
      <w:bCs/>
      <w:sz w:val="26"/>
      <w:szCs w:val="26"/>
    </w:rPr>
  </w:style>
  <w:style w:type="character" w:customStyle="1" w:styleId="Bodytext7">
    <w:name w:val="Body text (7)_"/>
    <w:link w:val="Bodytext70"/>
    <w:uiPriority w:val="99"/>
    <w:rsid w:val="00680E6C"/>
    <w:rPr>
      <w:rFonts w:ascii="Arial" w:hAnsi="Arial"/>
      <w:b/>
      <w:bCs/>
      <w:sz w:val="32"/>
      <w:szCs w:val="32"/>
    </w:rPr>
  </w:style>
  <w:style w:type="paragraph" w:customStyle="1" w:styleId="Bodytext70">
    <w:name w:val="Body text (7)"/>
    <w:basedOn w:val="Normal"/>
    <w:link w:val="Bodytext7"/>
    <w:uiPriority w:val="99"/>
    <w:rsid w:val="00680E6C"/>
    <w:pPr>
      <w:widowControl w:val="0"/>
      <w:spacing w:after="300" w:line="240" w:lineRule="auto"/>
      <w:jc w:val="center"/>
    </w:pPr>
    <w:rPr>
      <w:rFonts w:ascii="Arial" w:hAnsi="Arial"/>
      <w:b/>
      <w:bCs/>
      <w:sz w:val="32"/>
      <w:szCs w:val="32"/>
    </w:rPr>
  </w:style>
  <w:style w:type="character" w:customStyle="1" w:styleId="Heading50">
    <w:name w:val="Heading #5_"/>
    <w:link w:val="Heading51"/>
    <w:uiPriority w:val="99"/>
    <w:rsid w:val="00680E6C"/>
    <w:rPr>
      <w:rFonts w:ascii="Arial" w:hAnsi="Arial"/>
      <w:b/>
      <w:bCs/>
      <w:sz w:val="28"/>
      <w:szCs w:val="28"/>
    </w:rPr>
  </w:style>
  <w:style w:type="paragraph" w:customStyle="1" w:styleId="Heading51">
    <w:name w:val="Heading #5"/>
    <w:basedOn w:val="Normal"/>
    <w:link w:val="Heading50"/>
    <w:uiPriority w:val="99"/>
    <w:rsid w:val="00680E6C"/>
    <w:pPr>
      <w:widowControl w:val="0"/>
      <w:spacing w:after="360" w:line="240" w:lineRule="auto"/>
      <w:outlineLvl w:val="4"/>
    </w:pPr>
    <w:rPr>
      <w:rFonts w:ascii="Arial" w:hAnsi="Arial"/>
      <w:b/>
      <w:bCs/>
      <w:sz w:val="28"/>
      <w:szCs w:val="28"/>
    </w:rPr>
  </w:style>
  <w:style w:type="character" w:customStyle="1" w:styleId="Picturecaption">
    <w:name w:val="Picture caption_"/>
    <w:link w:val="Picturecaption0"/>
    <w:uiPriority w:val="99"/>
    <w:rsid w:val="00680E6C"/>
    <w:rPr>
      <w:rFonts w:ascii="Arial" w:hAnsi="Arial"/>
      <w:b/>
      <w:bCs/>
      <w:color w:val="272728"/>
      <w:sz w:val="11"/>
      <w:szCs w:val="11"/>
    </w:rPr>
  </w:style>
  <w:style w:type="paragraph" w:customStyle="1" w:styleId="Picturecaption0">
    <w:name w:val="Picture caption"/>
    <w:basedOn w:val="Normal"/>
    <w:link w:val="Picturecaption"/>
    <w:uiPriority w:val="99"/>
    <w:rsid w:val="00680E6C"/>
    <w:pPr>
      <w:widowControl w:val="0"/>
      <w:spacing w:after="0" w:line="240" w:lineRule="auto"/>
    </w:pPr>
    <w:rPr>
      <w:rFonts w:ascii="Arial" w:hAnsi="Arial"/>
      <w:b/>
      <w:bCs/>
      <w:color w:val="272728"/>
      <w:sz w:val="11"/>
      <w:szCs w:val="11"/>
    </w:rPr>
  </w:style>
  <w:style w:type="character" w:customStyle="1" w:styleId="Headerorfooter">
    <w:name w:val="Header or footer_"/>
    <w:link w:val="Headerorfooter0"/>
    <w:uiPriority w:val="99"/>
    <w:rsid w:val="00680E6C"/>
    <w:rPr>
      <w:rFonts w:cs="Calibri"/>
    </w:rPr>
  </w:style>
  <w:style w:type="paragraph" w:customStyle="1" w:styleId="Headerorfooter0">
    <w:name w:val="Header or footer"/>
    <w:basedOn w:val="Normal"/>
    <w:link w:val="Headerorfooter"/>
    <w:uiPriority w:val="99"/>
    <w:rsid w:val="00680E6C"/>
    <w:pPr>
      <w:widowControl w:val="0"/>
      <w:bidi w:val="0"/>
      <w:spacing w:after="0" w:line="240" w:lineRule="auto"/>
    </w:pPr>
    <w:rPr>
      <w:rFonts w:cs="Calibri"/>
    </w:rPr>
  </w:style>
  <w:style w:type="character" w:customStyle="1" w:styleId="Other">
    <w:name w:val="Other_"/>
    <w:link w:val="Other0"/>
    <w:uiPriority w:val="99"/>
    <w:rsid w:val="00680E6C"/>
    <w:rPr>
      <w:rFonts w:ascii="Arial" w:hAnsi="Arial"/>
    </w:rPr>
  </w:style>
  <w:style w:type="paragraph" w:customStyle="1" w:styleId="Other0">
    <w:name w:val="Other"/>
    <w:basedOn w:val="Normal"/>
    <w:link w:val="Other"/>
    <w:uiPriority w:val="99"/>
    <w:rsid w:val="00680E6C"/>
    <w:pPr>
      <w:widowControl w:val="0"/>
      <w:spacing w:after="120" w:line="434" w:lineRule="auto"/>
    </w:pPr>
    <w:rPr>
      <w:rFonts w:ascii="Arial" w:hAnsi="Arial"/>
    </w:rPr>
  </w:style>
  <w:style w:type="character" w:customStyle="1" w:styleId="Headerorfooter3">
    <w:name w:val="Header or footer (3)_"/>
    <w:link w:val="Headerorfooter30"/>
    <w:uiPriority w:val="99"/>
    <w:rsid w:val="00680E6C"/>
    <w:rPr>
      <w:rFonts w:ascii="Times New Roman" w:hAnsi="Times New Roman" w:cs="Times New Roman"/>
    </w:rPr>
  </w:style>
  <w:style w:type="paragraph" w:customStyle="1" w:styleId="Headerorfooter30">
    <w:name w:val="Header or footer (3)"/>
    <w:basedOn w:val="Normal"/>
    <w:link w:val="Headerorfooter3"/>
    <w:uiPriority w:val="99"/>
    <w:rsid w:val="00680E6C"/>
    <w:pPr>
      <w:widowControl w:val="0"/>
      <w:bidi w:val="0"/>
      <w:spacing w:after="0" w:line="240" w:lineRule="auto"/>
    </w:pPr>
    <w:rPr>
      <w:rFonts w:ascii="Times New Roman" w:hAnsi="Times New Roman" w:cs="Times New Roman"/>
    </w:rPr>
  </w:style>
  <w:style w:type="character" w:customStyle="1" w:styleId="Footnote">
    <w:name w:val="Footnote_"/>
    <w:link w:val="Footnote0"/>
    <w:rsid w:val="00680E6C"/>
    <w:rPr>
      <w:rFonts w:ascii="Arial" w:hAnsi="Arial"/>
      <w:b/>
      <w:bCs/>
      <w:sz w:val="19"/>
      <w:szCs w:val="19"/>
    </w:rPr>
  </w:style>
  <w:style w:type="paragraph" w:customStyle="1" w:styleId="Footnote0">
    <w:name w:val="Footnote"/>
    <w:basedOn w:val="Normal"/>
    <w:link w:val="Footnote"/>
    <w:rsid w:val="00680E6C"/>
    <w:pPr>
      <w:widowControl w:val="0"/>
      <w:spacing w:after="0" w:line="240" w:lineRule="auto"/>
    </w:pPr>
    <w:rPr>
      <w:rFonts w:ascii="Arial" w:hAnsi="Arial"/>
      <w:b/>
      <w:bCs/>
      <w:sz w:val="19"/>
      <w:szCs w:val="19"/>
    </w:rPr>
  </w:style>
  <w:style w:type="character" w:customStyle="1" w:styleId="Bodytext6">
    <w:name w:val="Body text (6)_"/>
    <w:link w:val="Bodytext60"/>
    <w:uiPriority w:val="99"/>
    <w:rsid w:val="00680E6C"/>
    <w:rPr>
      <w:rFonts w:ascii="Arial" w:hAnsi="Arial"/>
      <w:b/>
      <w:bCs/>
      <w:sz w:val="36"/>
      <w:szCs w:val="36"/>
    </w:rPr>
  </w:style>
  <w:style w:type="paragraph" w:customStyle="1" w:styleId="Bodytext60">
    <w:name w:val="Body text (6)"/>
    <w:basedOn w:val="Normal"/>
    <w:link w:val="Bodytext6"/>
    <w:uiPriority w:val="99"/>
    <w:rsid w:val="00680E6C"/>
    <w:pPr>
      <w:widowControl w:val="0"/>
      <w:spacing w:after="220" w:line="240" w:lineRule="auto"/>
      <w:ind w:firstLine="380"/>
    </w:pPr>
    <w:rPr>
      <w:rFonts w:ascii="Arial" w:hAnsi="Arial"/>
      <w:b/>
      <w:bCs/>
      <w:sz w:val="36"/>
      <w:szCs w:val="36"/>
    </w:rPr>
  </w:style>
  <w:style w:type="character" w:customStyle="1" w:styleId="Heading60">
    <w:name w:val="Heading #6_"/>
    <w:link w:val="Heading61"/>
    <w:uiPriority w:val="99"/>
    <w:rsid w:val="00680E6C"/>
    <w:rPr>
      <w:rFonts w:ascii="Arial" w:hAnsi="Arial"/>
      <w:b/>
      <w:bCs/>
    </w:rPr>
  </w:style>
  <w:style w:type="paragraph" w:customStyle="1" w:styleId="Heading61">
    <w:name w:val="Heading #6"/>
    <w:basedOn w:val="Normal"/>
    <w:link w:val="Heading60"/>
    <w:uiPriority w:val="99"/>
    <w:rsid w:val="00680E6C"/>
    <w:pPr>
      <w:widowControl w:val="0"/>
      <w:spacing w:after="100" w:line="458" w:lineRule="auto"/>
      <w:outlineLvl w:val="5"/>
    </w:pPr>
    <w:rPr>
      <w:rFonts w:ascii="Arial" w:hAnsi="Arial"/>
      <w:b/>
      <w:bCs/>
    </w:rPr>
  </w:style>
  <w:style w:type="character" w:customStyle="1" w:styleId="Tablecaption">
    <w:name w:val="Table caption_"/>
    <w:link w:val="Tablecaption0"/>
    <w:uiPriority w:val="99"/>
    <w:rsid w:val="00680E6C"/>
    <w:rPr>
      <w:rFonts w:ascii="Arial" w:hAnsi="Arial"/>
    </w:rPr>
  </w:style>
  <w:style w:type="paragraph" w:customStyle="1" w:styleId="Tablecaption0">
    <w:name w:val="Table caption"/>
    <w:basedOn w:val="Normal"/>
    <w:link w:val="Tablecaption"/>
    <w:uiPriority w:val="99"/>
    <w:rsid w:val="00680E6C"/>
    <w:pPr>
      <w:widowControl w:val="0"/>
      <w:spacing w:after="0" w:line="240" w:lineRule="auto"/>
    </w:pPr>
    <w:rPr>
      <w:rFonts w:ascii="Arial" w:hAnsi="Arial"/>
    </w:rPr>
  </w:style>
  <w:style w:type="character" w:customStyle="1" w:styleId="Other2">
    <w:name w:val="Other (2)_"/>
    <w:link w:val="Other20"/>
    <w:uiPriority w:val="99"/>
    <w:rsid w:val="00680E6C"/>
    <w:rPr>
      <w:rFonts w:ascii="Bookman Old Style" w:hAnsi="Bookman Old Style" w:cs="Bookman Old Style"/>
      <w:b/>
      <w:bCs/>
    </w:rPr>
  </w:style>
  <w:style w:type="paragraph" w:customStyle="1" w:styleId="Other20">
    <w:name w:val="Other (2)"/>
    <w:basedOn w:val="Normal"/>
    <w:link w:val="Other2"/>
    <w:uiPriority w:val="99"/>
    <w:rsid w:val="00680E6C"/>
    <w:pPr>
      <w:widowControl w:val="0"/>
      <w:bidi w:val="0"/>
      <w:spacing w:after="0" w:line="240" w:lineRule="auto"/>
      <w:jc w:val="right"/>
    </w:pPr>
    <w:rPr>
      <w:rFonts w:ascii="Bookman Old Style" w:hAnsi="Bookman Old Style" w:cs="Bookman Old Style"/>
      <w:b/>
      <w:bCs/>
    </w:rPr>
  </w:style>
  <w:style w:type="character" w:customStyle="1" w:styleId="Bodytext10">
    <w:name w:val="Body text (10)_"/>
    <w:link w:val="Bodytext100"/>
    <w:uiPriority w:val="99"/>
    <w:rsid w:val="00680E6C"/>
    <w:rPr>
      <w:rFonts w:ascii="Times New Roman" w:hAnsi="Times New Roman" w:cs="Times New Roman"/>
      <w:sz w:val="26"/>
      <w:szCs w:val="26"/>
    </w:rPr>
  </w:style>
  <w:style w:type="paragraph" w:customStyle="1" w:styleId="Bodytext100">
    <w:name w:val="Body text (10)"/>
    <w:basedOn w:val="Normal"/>
    <w:link w:val="Bodytext10"/>
    <w:uiPriority w:val="99"/>
    <w:rsid w:val="00680E6C"/>
    <w:pPr>
      <w:widowControl w:val="0"/>
      <w:spacing w:after="0" w:line="432" w:lineRule="auto"/>
      <w:ind w:left="1560"/>
    </w:pPr>
    <w:rPr>
      <w:rFonts w:ascii="Times New Roman" w:hAnsi="Times New Roman" w:cs="Times New Roman"/>
      <w:sz w:val="26"/>
      <w:szCs w:val="26"/>
    </w:rPr>
  </w:style>
  <w:style w:type="character" w:customStyle="1" w:styleId="Heading53">
    <w:name w:val="Heading #5 (3)_"/>
    <w:link w:val="Heading530"/>
    <w:uiPriority w:val="99"/>
    <w:rsid w:val="00680E6C"/>
    <w:rPr>
      <w:rFonts w:ascii="Arial" w:hAnsi="Arial"/>
      <w:b/>
      <w:bCs/>
      <w:sz w:val="28"/>
      <w:szCs w:val="28"/>
    </w:rPr>
  </w:style>
  <w:style w:type="paragraph" w:customStyle="1" w:styleId="Heading530">
    <w:name w:val="Heading #5 (3)"/>
    <w:basedOn w:val="Normal"/>
    <w:link w:val="Heading53"/>
    <w:uiPriority w:val="99"/>
    <w:rsid w:val="00680E6C"/>
    <w:pPr>
      <w:widowControl w:val="0"/>
      <w:bidi w:val="0"/>
      <w:spacing w:after="280" w:line="240" w:lineRule="auto"/>
      <w:jc w:val="center"/>
      <w:outlineLvl w:val="4"/>
    </w:pPr>
    <w:rPr>
      <w:rFonts w:ascii="Arial" w:hAnsi="Arial"/>
      <w:b/>
      <w:bCs/>
      <w:sz w:val="28"/>
      <w:szCs w:val="28"/>
    </w:rPr>
  </w:style>
  <w:style w:type="character" w:customStyle="1" w:styleId="Footnote3">
    <w:name w:val="Footnote (3)_"/>
    <w:link w:val="Footnote30"/>
    <w:uiPriority w:val="99"/>
    <w:locked/>
    <w:rsid w:val="00680E6C"/>
    <w:rPr>
      <w:rFonts w:ascii="Arial" w:hAnsi="Arial"/>
    </w:rPr>
  </w:style>
  <w:style w:type="paragraph" w:customStyle="1" w:styleId="Footnote30">
    <w:name w:val="Footnote (3)"/>
    <w:basedOn w:val="Normal"/>
    <w:link w:val="Footnote3"/>
    <w:uiPriority w:val="99"/>
    <w:rsid w:val="00680E6C"/>
    <w:pPr>
      <w:widowControl w:val="0"/>
      <w:bidi w:val="0"/>
      <w:spacing w:after="0" w:line="427" w:lineRule="auto"/>
    </w:pPr>
    <w:rPr>
      <w:rFonts w:ascii="Arial" w:hAnsi="Arial"/>
    </w:rPr>
  </w:style>
  <w:style w:type="character" w:customStyle="1" w:styleId="txt-red">
    <w:name w:val="txt-red"/>
    <w:basedOn w:val="DefaultParagraphFont"/>
    <w:rsid w:val="00680E6C"/>
  </w:style>
  <w:style w:type="paragraph" w:styleId="FootnoteText">
    <w:name w:val="footnote text"/>
    <w:aliases w:val="Char, Char,Char Char Char Char,Char Char + Arial,(Latin) 1..."/>
    <w:basedOn w:val="Normal"/>
    <w:link w:val="FootnoteTextChar"/>
    <w:uiPriority w:val="99"/>
    <w:unhideWhenUsed/>
    <w:rsid w:val="00680E6C"/>
    <w:pPr>
      <w:spacing w:after="200" w:line="276" w:lineRule="auto"/>
    </w:pPr>
    <w:rPr>
      <w:rFonts w:ascii="Calibri" w:eastAsia="Calibri" w:hAnsi="Calibri" w:cs="Calibri"/>
      <w:kern w:val="0"/>
      <w:sz w:val="20"/>
      <w:szCs w:val="20"/>
      <w:lang w:bidi="ar-EG"/>
      <w14:ligatures w14:val="none"/>
    </w:rPr>
  </w:style>
  <w:style w:type="character" w:customStyle="1" w:styleId="FootnoteTextChar">
    <w:name w:val="Footnote Text Char"/>
    <w:aliases w:val="Char Char, Char Char,Char Char Char Char Char,Char Char + Arial Char,(Latin) 1... Char"/>
    <w:basedOn w:val="DefaultParagraphFont"/>
    <w:link w:val="FootnoteText"/>
    <w:uiPriority w:val="99"/>
    <w:rsid w:val="00680E6C"/>
    <w:rPr>
      <w:rFonts w:ascii="Calibri" w:eastAsia="Calibri" w:hAnsi="Calibri" w:cs="Calibri"/>
      <w:kern w:val="0"/>
      <w:sz w:val="20"/>
      <w:szCs w:val="20"/>
      <w:lang w:bidi="ar-EG"/>
      <w14:ligatures w14:val="none"/>
    </w:rPr>
  </w:style>
  <w:style w:type="character" w:styleId="FootnoteReference">
    <w:name w:val="footnote reference"/>
    <w:uiPriority w:val="99"/>
    <w:semiHidden/>
    <w:unhideWhenUsed/>
    <w:rsid w:val="00680E6C"/>
    <w:rPr>
      <w:vertAlign w:val="superscript"/>
    </w:rPr>
  </w:style>
  <w:style w:type="paragraph" w:styleId="EndnoteText">
    <w:name w:val="endnote text"/>
    <w:basedOn w:val="Normal"/>
    <w:link w:val="EndnoteTextChar"/>
    <w:uiPriority w:val="99"/>
    <w:semiHidden/>
    <w:unhideWhenUsed/>
    <w:rsid w:val="00680E6C"/>
    <w:pPr>
      <w:spacing w:after="200" w:line="276" w:lineRule="auto"/>
    </w:pPr>
    <w:rPr>
      <w:rFonts w:ascii="Calibri" w:eastAsia="Calibri" w:hAnsi="Calibri" w:cs="Calibri"/>
      <w:kern w:val="0"/>
      <w:sz w:val="20"/>
      <w:szCs w:val="20"/>
      <w:lang w:bidi="ar-EG"/>
      <w14:ligatures w14:val="none"/>
    </w:rPr>
  </w:style>
  <w:style w:type="character" w:customStyle="1" w:styleId="EndnoteTextChar">
    <w:name w:val="Endnote Text Char"/>
    <w:basedOn w:val="DefaultParagraphFont"/>
    <w:link w:val="EndnoteText"/>
    <w:uiPriority w:val="99"/>
    <w:semiHidden/>
    <w:rsid w:val="00680E6C"/>
    <w:rPr>
      <w:rFonts w:ascii="Calibri" w:eastAsia="Calibri" w:hAnsi="Calibri" w:cs="Calibri"/>
      <w:kern w:val="0"/>
      <w:sz w:val="20"/>
      <w:szCs w:val="20"/>
      <w:lang w:bidi="ar-EG"/>
      <w14:ligatures w14:val="none"/>
    </w:rPr>
  </w:style>
  <w:style w:type="character" w:styleId="EndnoteReference">
    <w:name w:val="endnote reference"/>
    <w:uiPriority w:val="99"/>
    <w:semiHidden/>
    <w:unhideWhenUsed/>
    <w:rsid w:val="00680E6C"/>
    <w:rPr>
      <w:vertAlign w:val="superscript"/>
    </w:rPr>
  </w:style>
  <w:style w:type="paragraph" w:styleId="TOCHeading">
    <w:name w:val="TOC Heading"/>
    <w:basedOn w:val="Heading1"/>
    <w:next w:val="Normal"/>
    <w:uiPriority w:val="39"/>
    <w:unhideWhenUsed/>
    <w:qFormat/>
    <w:rsid w:val="00680E6C"/>
    <w:pPr>
      <w:outlineLvl w:val="9"/>
    </w:pPr>
    <w:rPr>
      <w:rFonts w:ascii="Calibri Light" w:eastAsia="Calibri" w:hAnsi="Calibri Light" w:cs="Times New Roman"/>
      <w:color w:val="2F5496"/>
      <w:kern w:val="0"/>
      <w:rtl/>
      <w14:ligatures w14:val="none"/>
    </w:rPr>
  </w:style>
  <w:style w:type="paragraph" w:styleId="TOC2">
    <w:name w:val="toc 2"/>
    <w:basedOn w:val="Normal"/>
    <w:next w:val="Normal"/>
    <w:autoRedefine/>
    <w:uiPriority w:val="39"/>
    <w:unhideWhenUsed/>
    <w:rsid w:val="00C01800"/>
    <w:pPr>
      <w:tabs>
        <w:tab w:val="right" w:leader="dot" w:pos="8822"/>
      </w:tabs>
      <w:spacing w:after="200" w:line="276" w:lineRule="auto"/>
      <w:ind w:left="43"/>
    </w:pPr>
    <w:rPr>
      <w:rFonts w:ascii="Calibri" w:eastAsia="Calibri" w:hAnsi="Calibri" w:cs="Calibri"/>
      <w:kern w:val="0"/>
      <w:lang w:bidi="ar-EG"/>
      <w14:ligatures w14:val="none"/>
    </w:rPr>
  </w:style>
  <w:style w:type="paragraph" w:styleId="TOC1">
    <w:name w:val="toc 1"/>
    <w:basedOn w:val="Normal"/>
    <w:next w:val="Normal"/>
    <w:autoRedefine/>
    <w:uiPriority w:val="39"/>
    <w:unhideWhenUsed/>
    <w:rsid w:val="00680E6C"/>
    <w:pPr>
      <w:spacing w:after="200" w:line="276" w:lineRule="auto"/>
    </w:pPr>
    <w:rPr>
      <w:rFonts w:ascii="Calibri" w:eastAsia="Calibri" w:hAnsi="Calibri" w:cs="Calibri"/>
      <w:kern w:val="0"/>
      <w:lang w:bidi="ar-EG"/>
      <w14:ligatures w14:val="none"/>
    </w:rPr>
  </w:style>
  <w:style w:type="paragraph" w:styleId="TOC3">
    <w:name w:val="toc 3"/>
    <w:basedOn w:val="Normal"/>
    <w:next w:val="Normal"/>
    <w:autoRedefine/>
    <w:uiPriority w:val="39"/>
    <w:unhideWhenUsed/>
    <w:rsid w:val="00680E6C"/>
    <w:pPr>
      <w:spacing w:after="200" w:line="276" w:lineRule="auto"/>
      <w:ind w:left="440"/>
    </w:pPr>
    <w:rPr>
      <w:rFonts w:ascii="Calibri" w:eastAsia="Calibri" w:hAnsi="Calibri" w:cs="Calibri"/>
      <w:kern w:val="0"/>
      <w:lang w:bidi="ar-EG"/>
      <w14:ligatures w14:val="none"/>
    </w:rPr>
  </w:style>
  <w:style w:type="character" w:styleId="Emphasis">
    <w:name w:val="Emphasis"/>
    <w:uiPriority w:val="20"/>
    <w:qFormat/>
    <w:rsid w:val="00680E6C"/>
    <w:rPr>
      <w:i/>
      <w:iCs/>
    </w:rPr>
  </w:style>
  <w:style w:type="character" w:customStyle="1" w:styleId="BodyTextChar21">
    <w:name w:val="Body Text Char21"/>
    <w:uiPriority w:val="99"/>
    <w:semiHidden/>
    <w:rsid w:val="00680E6C"/>
    <w:rPr>
      <w:rFonts w:cs="Times New Roman"/>
      <w:color w:val="000000"/>
    </w:rPr>
  </w:style>
  <w:style w:type="character" w:customStyle="1" w:styleId="dropdown">
    <w:name w:val="dropdown"/>
    <w:basedOn w:val="DefaultParagraphFont"/>
    <w:rsid w:val="00680E6C"/>
  </w:style>
  <w:style w:type="character" w:customStyle="1" w:styleId="txt-blue">
    <w:name w:val="txt-blue"/>
    <w:basedOn w:val="DefaultParagraphFont"/>
    <w:rsid w:val="00680E6C"/>
  </w:style>
  <w:style w:type="table" w:styleId="TableGrid">
    <w:name w:val="Table Grid"/>
    <w:basedOn w:val="TableNormal"/>
    <w:uiPriority w:val="59"/>
    <w:rsid w:val="00680E6C"/>
    <w:pPr>
      <w:spacing w:after="0" w:line="240" w:lineRule="auto"/>
    </w:pPr>
    <w:rPr>
      <w:rFonts w:ascii="Calibri" w:eastAsia="Calibri" w:hAnsi="Calibri"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alse-word">
    <w:name w:val="false-word"/>
    <w:basedOn w:val="DefaultParagraphFont"/>
    <w:rsid w:val="00680E6C"/>
  </w:style>
  <w:style w:type="character" w:customStyle="1" w:styleId="txt-green">
    <w:name w:val="txt-green"/>
    <w:basedOn w:val="DefaultParagraphFont"/>
    <w:rsid w:val="00680E6C"/>
  </w:style>
  <w:style w:type="paragraph" w:styleId="Caption">
    <w:name w:val="caption"/>
    <w:basedOn w:val="Normal"/>
    <w:next w:val="Normal"/>
    <w:uiPriority w:val="35"/>
    <w:semiHidden/>
    <w:unhideWhenUsed/>
    <w:rsid w:val="00680E6C"/>
    <w:pPr>
      <w:spacing w:after="200" w:line="240" w:lineRule="auto"/>
    </w:pPr>
    <w:rPr>
      <w:rFonts w:ascii="Calibri" w:eastAsia="Calibri" w:hAnsi="Calibri" w:cs="Times New Roman"/>
      <w:i/>
      <w:iCs/>
      <w:color w:val="44546A"/>
      <w:kern w:val="0"/>
      <w:sz w:val="18"/>
      <w:szCs w:val="18"/>
      <w14:ligatures w14:val="none"/>
    </w:rPr>
  </w:style>
  <w:style w:type="paragraph" w:styleId="Subtitle">
    <w:name w:val="Subtitle"/>
    <w:basedOn w:val="Normal"/>
    <w:next w:val="Normal"/>
    <w:link w:val="SubtitleChar"/>
    <w:uiPriority w:val="11"/>
    <w:qFormat/>
    <w:rsid w:val="00680E6C"/>
    <w:pPr>
      <w:spacing w:after="60" w:line="240" w:lineRule="auto"/>
      <w:jc w:val="center"/>
    </w:pPr>
    <w:rPr>
      <w:rFonts w:ascii="Cambria" w:eastAsia="Cambria" w:hAnsi="Cambria" w:cs="Cambria"/>
      <w:kern w:val="0"/>
      <w:sz w:val="20"/>
      <w:szCs w:val="20"/>
      <w14:ligatures w14:val="none"/>
    </w:rPr>
  </w:style>
  <w:style w:type="character" w:customStyle="1" w:styleId="SubtitleChar">
    <w:name w:val="Subtitle Char"/>
    <w:basedOn w:val="DefaultParagraphFont"/>
    <w:link w:val="Subtitle"/>
    <w:uiPriority w:val="11"/>
    <w:rsid w:val="00680E6C"/>
    <w:rPr>
      <w:rFonts w:ascii="Cambria" w:eastAsia="Cambria" w:hAnsi="Cambria" w:cs="Cambria"/>
      <w:kern w:val="0"/>
      <w:sz w:val="20"/>
      <w:szCs w:val="20"/>
      <w14:ligatures w14:val="none"/>
    </w:rPr>
  </w:style>
  <w:style w:type="paragraph" w:styleId="NoSpacing">
    <w:name w:val="No Spacing"/>
    <w:basedOn w:val="Normal"/>
    <w:uiPriority w:val="1"/>
    <w:qFormat/>
    <w:rsid w:val="00680E6C"/>
    <w:pPr>
      <w:spacing w:after="0" w:line="240" w:lineRule="auto"/>
    </w:pPr>
    <w:rPr>
      <w:rFonts w:ascii="Calibri" w:eastAsia="Calibri" w:hAnsi="Calibri" w:cs="Times New Roman"/>
      <w:kern w:val="0"/>
      <w:sz w:val="20"/>
      <w:szCs w:val="32"/>
      <w14:ligatures w14:val="none"/>
    </w:rPr>
  </w:style>
  <w:style w:type="paragraph" w:styleId="Quote">
    <w:name w:val="Quote"/>
    <w:basedOn w:val="Normal"/>
    <w:next w:val="Normal"/>
    <w:link w:val="QuoteChar"/>
    <w:uiPriority w:val="29"/>
    <w:qFormat/>
    <w:rsid w:val="00680E6C"/>
    <w:pPr>
      <w:spacing w:after="0" w:line="240" w:lineRule="auto"/>
    </w:pPr>
    <w:rPr>
      <w:rFonts w:ascii="Calibri" w:eastAsia="Calibri" w:hAnsi="Calibri" w:cs="Times New Roman"/>
      <w:i/>
      <w:kern w:val="0"/>
      <w:sz w:val="20"/>
      <w:szCs w:val="20"/>
      <w14:ligatures w14:val="none"/>
    </w:rPr>
  </w:style>
  <w:style w:type="character" w:customStyle="1" w:styleId="QuoteChar">
    <w:name w:val="Quote Char"/>
    <w:basedOn w:val="DefaultParagraphFont"/>
    <w:link w:val="Quote"/>
    <w:uiPriority w:val="29"/>
    <w:rsid w:val="00680E6C"/>
    <w:rPr>
      <w:rFonts w:ascii="Calibri" w:eastAsia="Calibri" w:hAnsi="Calibri" w:cs="Times New Roman"/>
      <w:i/>
      <w:kern w:val="0"/>
      <w:sz w:val="20"/>
      <w:szCs w:val="20"/>
      <w14:ligatures w14:val="none"/>
    </w:rPr>
  </w:style>
  <w:style w:type="paragraph" w:styleId="IntenseQuote">
    <w:name w:val="Intense Quote"/>
    <w:basedOn w:val="Normal"/>
    <w:next w:val="Normal"/>
    <w:link w:val="IntenseQuoteChar"/>
    <w:uiPriority w:val="30"/>
    <w:qFormat/>
    <w:rsid w:val="00680E6C"/>
    <w:pPr>
      <w:spacing w:after="0" w:line="240" w:lineRule="auto"/>
      <w:ind w:left="720" w:right="720"/>
    </w:pPr>
    <w:rPr>
      <w:rFonts w:ascii="Calibri" w:eastAsia="Calibri" w:hAnsi="Calibri" w:cs="Times New Roman"/>
      <w:b/>
      <w:i/>
      <w:kern w:val="0"/>
      <w:sz w:val="20"/>
      <w14:ligatures w14:val="none"/>
    </w:rPr>
  </w:style>
  <w:style w:type="character" w:customStyle="1" w:styleId="IntenseQuoteChar">
    <w:name w:val="Intense Quote Char"/>
    <w:basedOn w:val="DefaultParagraphFont"/>
    <w:link w:val="IntenseQuote"/>
    <w:uiPriority w:val="30"/>
    <w:rsid w:val="00680E6C"/>
    <w:rPr>
      <w:rFonts w:ascii="Calibri" w:eastAsia="Calibri" w:hAnsi="Calibri" w:cs="Times New Roman"/>
      <w:b/>
      <w:i/>
      <w:kern w:val="0"/>
      <w:sz w:val="20"/>
      <w14:ligatures w14:val="none"/>
    </w:rPr>
  </w:style>
  <w:style w:type="character" w:styleId="SubtleEmphasis">
    <w:name w:val="Subtle Emphasis"/>
    <w:uiPriority w:val="19"/>
    <w:qFormat/>
    <w:rsid w:val="00680E6C"/>
    <w:rPr>
      <w:i/>
      <w:color w:val="5A5A5A"/>
    </w:rPr>
  </w:style>
  <w:style w:type="character" w:styleId="IntenseEmphasis">
    <w:name w:val="Intense Emphasis"/>
    <w:uiPriority w:val="21"/>
    <w:qFormat/>
    <w:rsid w:val="00680E6C"/>
    <w:rPr>
      <w:b/>
      <w:i/>
      <w:sz w:val="24"/>
      <w:szCs w:val="24"/>
      <w:u w:val="single"/>
    </w:rPr>
  </w:style>
  <w:style w:type="character" w:styleId="SubtleReference">
    <w:name w:val="Subtle Reference"/>
    <w:uiPriority w:val="31"/>
    <w:qFormat/>
    <w:rsid w:val="00680E6C"/>
    <w:rPr>
      <w:sz w:val="24"/>
      <w:szCs w:val="24"/>
      <w:u w:val="single"/>
    </w:rPr>
  </w:style>
  <w:style w:type="character" w:styleId="IntenseReference">
    <w:name w:val="Intense Reference"/>
    <w:uiPriority w:val="32"/>
    <w:qFormat/>
    <w:rsid w:val="00680E6C"/>
    <w:rPr>
      <w:b/>
      <w:sz w:val="24"/>
      <w:u w:val="single"/>
    </w:rPr>
  </w:style>
  <w:style w:type="character" w:styleId="BookTitle">
    <w:name w:val="Book Title"/>
    <w:uiPriority w:val="33"/>
    <w:qFormat/>
    <w:rsid w:val="00680E6C"/>
    <w:rPr>
      <w:rFonts w:ascii="Cambria" w:eastAsia="Times New Roman" w:hAnsi="Cambria"/>
      <w:b/>
      <w:i/>
      <w:sz w:val="24"/>
      <w:szCs w:val="24"/>
    </w:rPr>
  </w:style>
  <w:style w:type="paragraph" w:customStyle="1" w:styleId="a">
    <w:name w:val="رسمة"/>
    <w:basedOn w:val="Normal"/>
    <w:link w:val="Char"/>
    <w:qFormat/>
    <w:rsid w:val="00680E6C"/>
    <w:pPr>
      <w:spacing w:after="0" w:line="360" w:lineRule="auto"/>
      <w:ind w:left="-874" w:right="-360"/>
      <w:jc w:val="center"/>
    </w:pPr>
    <w:rPr>
      <w:rFonts w:ascii="Times New Roman" w:eastAsia="Calibri" w:hAnsi="Times New Roman" w:cs="Times New Roman"/>
      <w:b/>
      <w:bCs/>
      <w:kern w:val="0"/>
      <w:sz w:val="28"/>
      <w:szCs w:val="28"/>
      <w14:ligatures w14:val="none"/>
    </w:rPr>
  </w:style>
  <w:style w:type="character" w:customStyle="1" w:styleId="Char">
    <w:name w:val="رسمة Char"/>
    <w:link w:val="a"/>
    <w:rsid w:val="00680E6C"/>
    <w:rPr>
      <w:rFonts w:ascii="Times New Roman" w:eastAsia="Calibri" w:hAnsi="Times New Roman" w:cs="Times New Roman"/>
      <w:b/>
      <w:bCs/>
      <w:kern w:val="0"/>
      <w:sz w:val="28"/>
      <w:szCs w:val="28"/>
      <w14:ligatures w14:val="none"/>
    </w:rPr>
  </w:style>
  <w:style w:type="table" w:customStyle="1" w:styleId="1">
    <w:name w:val="رسمة1"/>
    <w:basedOn w:val="TableNormal"/>
    <w:uiPriority w:val="99"/>
    <w:rsid w:val="00680E6C"/>
    <w:pPr>
      <w:spacing w:after="0" w:line="240" w:lineRule="auto"/>
    </w:pPr>
    <w:rPr>
      <w:rFonts w:ascii="Calibri" w:eastAsia="Calibri" w:hAnsi="Calibri" w:cs="Times New Roman"/>
      <w:kern w:val="0"/>
      <w:sz w:val="20"/>
      <w:szCs w:val="20"/>
      <w:lang w:val="en-GB" w:eastAsia="en-GB"/>
      <w14:ligatures w14:val="none"/>
    </w:rPr>
    <w:tblPr/>
  </w:style>
  <w:style w:type="character" w:customStyle="1" w:styleId="Bodytext9">
    <w:name w:val="Body text (9)_"/>
    <w:link w:val="Bodytext90"/>
    <w:uiPriority w:val="99"/>
    <w:locked/>
    <w:rsid w:val="00680E6C"/>
    <w:rPr>
      <w:rFonts w:ascii="Times New Roman" w:hAnsi="Times New Roman" w:cs="Times New Roman"/>
    </w:rPr>
  </w:style>
  <w:style w:type="paragraph" w:customStyle="1" w:styleId="Bodytext90">
    <w:name w:val="Body text (9)"/>
    <w:basedOn w:val="Normal"/>
    <w:link w:val="Bodytext9"/>
    <w:uiPriority w:val="99"/>
    <w:rsid w:val="00680E6C"/>
    <w:pPr>
      <w:widowControl w:val="0"/>
      <w:bidi w:val="0"/>
      <w:spacing w:after="0" w:line="240" w:lineRule="auto"/>
      <w:ind w:left="1720"/>
    </w:pPr>
    <w:rPr>
      <w:rFonts w:ascii="Times New Roman" w:hAnsi="Times New Roman" w:cs="Times New Roman"/>
    </w:rPr>
  </w:style>
  <w:style w:type="paragraph" w:styleId="BodyText21">
    <w:name w:val="Body Text 2"/>
    <w:basedOn w:val="Normal"/>
    <w:link w:val="BodyText2Char"/>
    <w:rsid w:val="00680E6C"/>
    <w:pPr>
      <w:bidi w:val="0"/>
      <w:spacing w:after="0" w:line="240" w:lineRule="auto"/>
      <w:jc w:val="lowKashida"/>
    </w:pPr>
    <w:rPr>
      <w:rFonts w:ascii="Times New Roman" w:eastAsia="Calibri" w:hAnsi="Times New Roman" w:cs="Times New Roman"/>
      <w:b/>
      <w:bCs/>
      <w:kern w:val="0"/>
      <w:sz w:val="20"/>
      <w:szCs w:val="28"/>
      <w14:ligatures w14:val="none"/>
    </w:rPr>
  </w:style>
  <w:style w:type="character" w:customStyle="1" w:styleId="BodyText2Char">
    <w:name w:val="Body Text 2 Char"/>
    <w:basedOn w:val="DefaultParagraphFont"/>
    <w:link w:val="BodyText21"/>
    <w:rsid w:val="00680E6C"/>
    <w:rPr>
      <w:rFonts w:ascii="Times New Roman" w:eastAsia="Calibri" w:hAnsi="Times New Roman" w:cs="Times New Roman"/>
      <w:b/>
      <w:bCs/>
      <w:kern w:val="0"/>
      <w:sz w:val="20"/>
      <w:szCs w:val="28"/>
      <w14:ligatures w14:val="none"/>
    </w:rPr>
  </w:style>
  <w:style w:type="paragraph" w:styleId="BlockText">
    <w:name w:val="Block Text"/>
    <w:basedOn w:val="Normal"/>
    <w:rsid w:val="00680E6C"/>
    <w:pPr>
      <w:bidi w:val="0"/>
      <w:spacing w:after="0" w:line="240" w:lineRule="auto"/>
      <w:ind w:left="1134"/>
      <w:jc w:val="lowKashida"/>
    </w:pPr>
    <w:rPr>
      <w:rFonts w:ascii="Times New Roman" w:eastAsia="Calibri" w:hAnsi="Times New Roman" w:cs="Simplified Arabic"/>
      <w:b/>
      <w:bCs/>
      <w:kern w:val="0"/>
      <w:sz w:val="20"/>
      <w:szCs w:val="28"/>
      <w14:ligatures w14:val="none"/>
    </w:rPr>
  </w:style>
  <w:style w:type="paragraph" w:styleId="BodyTextIndent">
    <w:name w:val="Body Text Indent"/>
    <w:basedOn w:val="Normal"/>
    <w:link w:val="BodyTextIndentChar"/>
    <w:rsid w:val="00680E6C"/>
    <w:pPr>
      <w:bidi w:val="0"/>
      <w:spacing w:after="0" w:line="240" w:lineRule="auto"/>
      <w:ind w:firstLine="509"/>
    </w:pPr>
    <w:rPr>
      <w:rFonts w:ascii="Times New Roman" w:eastAsia="Calibri" w:hAnsi="Times New Roman" w:cs="Times New Roman"/>
      <w:b/>
      <w:bCs/>
      <w:kern w:val="0"/>
      <w:sz w:val="20"/>
      <w:szCs w:val="36"/>
      <w:lang w:eastAsia="ar-SA"/>
      <w14:ligatures w14:val="none"/>
    </w:rPr>
  </w:style>
  <w:style w:type="character" w:customStyle="1" w:styleId="BodyTextIndentChar">
    <w:name w:val="Body Text Indent Char"/>
    <w:basedOn w:val="DefaultParagraphFont"/>
    <w:link w:val="BodyTextIndent"/>
    <w:rsid w:val="00680E6C"/>
    <w:rPr>
      <w:rFonts w:ascii="Times New Roman" w:eastAsia="Calibri" w:hAnsi="Times New Roman" w:cs="Times New Roman"/>
      <w:b/>
      <w:bCs/>
      <w:kern w:val="0"/>
      <w:sz w:val="20"/>
      <w:szCs w:val="36"/>
      <w:lang w:eastAsia="ar-SA"/>
      <w14:ligatures w14:val="none"/>
    </w:rPr>
  </w:style>
  <w:style w:type="paragraph" w:styleId="BodyText31">
    <w:name w:val="Body Text 3"/>
    <w:basedOn w:val="Normal"/>
    <w:link w:val="BodyText3Char"/>
    <w:rsid w:val="00680E6C"/>
    <w:pPr>
      <w:bidi w:val="0"/>
      <w:spacing w:after="0" w:line="240" w:lineRule="auto"/>
    </w:pPr>
    <w:rPr>
      <w:rFonts w:ascii="Times New Roman" w:eastAsia="Calibri" w:hAnsi="Times New Roman" w:cs="Times New Roman"/>
      <w:kern w:val="0"/>
      <w:sz w:val="16"/>
      <w:szCs w:val="16"/>
      <w14:ligatures w14:val="none"/>
    </w:rPr>
  </w:style>
  <w:style w:type="character" w:customStyle="1" w:styleId="BodyText3Char">
    <w:name w:val="Body Text 3 Char"/>
    <w:basedOn w:val="DefaultParagraphFont"/>
    <w:link w:val="BodyText31"/>
    <w:rsid w:val="00680E6C"/>
    <w:rPr>
      <w:rFonts w:ascii="Times New Roman" w:eastAsia="Calibri" w:hAnsi="Times New Roman" w:cs="Times New Roman"/>
      <w:kern w:val="0"/>
      <w:sz w:val="16"/>
      <w:szCs w:val="16"/>
      <w14:ligatures w14:val="none"/>
    </w:rPr>
  </w:style>
  <w:style w:type="paragraph" w:styleId="PlainText">
    <w:name w:val="Plain Text"/>
    <w:basedOn w:val="Normal"/>
    <w:link w:val="PlainTextChar"/>
    <w:rsid w:val="00680E6C"/>
    <w:pPr>
      <w:bidi w:val="0"/>
      <w:spacing w:after="0" w:line="240" w:lineRule="auto"/>
    </w:pPr>
    <w:rPr>
      <w:rFonts w:ascii="Courier New" w:eastAsia="Calibri" w:hAnsi="Courier New" w:cs="Courier New"/>
      <w:kern w:val="0"/>
      <w:sz w:val="20"/>
      <w:szCs w:val="20"/>
      <w:lang w:bidi="ar-EG"/>
      <w14:ligatures w14:val="none"/>
    </w:rPr>
  </w:style>
  <w:style w:type="character" w:customStyle="1" w:styleId="PlainTextChar">
    <w:name w:val="Plain Text Char"/>
    <w:basedOn w:val="DefaultParagraphFont"/>
    <w:link w:val="PlainText"/>
    <w:rsid w:val="00680E6C"/>
    <w:rPr>
      <w:rFonts w:ascii="Courier New" w:eastAsia="Calibri" w:hAnsi="Courier New" w:cs="Courier New"/>
      <w:kern w:val="0"/>
      <w:sz w:val="20"/>
      <w:szCs w:val="20"/>
      <w:lang w:bidi="ar-EG"/>
      <w14:ligatures w14:val="none"/>
    </w:rPr>
  </w:style>
  <w:style w:type="paragraph" w:customStyle="1" w:styleId="Default">
    <w:name w:val="Default"/>
    <w:rsid w:val="00680E6C"/>
    <w:pPr>
      <w:autoSpaceDE w:val="0"/>
      <w:autoSpaceDN w:val="0"/>
      <w:bidi/>
      <w:adjustRightInd w:val="0"/>
      <w:spacing w:before="120" w:after="120" w:line="276" w:lineRule="auto"/>
      <w:ind w:right="91" w:firstLine="720"/>
      <w:jc w:val="both"/>
    </w:pPr>
    <w:rPr>
      <w:rFonts w:ascii="Times New Roman" w:eastAsia="Calibri" w:hAnsi="Times New Roman" w:cs="Times New Roman"/>
      <w:color w:val="000000"/>
      <w:kern w:val="0"/>
      <w:sz w:val="24"/>
      <w:szCs w:val="24"/>
      <w14:ligatures w14:val="none"/>
    </w:rPr>
  </w:style>
  <w:style w:type="table" w:styleId="PlainTable1">
    <w:name w:val="Plain Table 1"/>
    <w:basedOn w:val="TableNormal"/>
    <w:uiPriority w:val="41"/>
    <w:rsid w:val="00680E6C"/>
    <w:pPr>
      <w:spacing w:after="0" w:line="240" w:lineRule="auto"/>
    </w:pPr>
    <w:rPr>
      <w:rFonts w:ascii="Calibri" w:eastAsia="Calibri" w:hAnsi="Calibri" w:cs="Calibri"/>
      <w:kern w:val="0"/>
      <w:sz w:val="20"/>
      <w:szCs w:val="20"/>
      <w:lang w:val="en-GB" w:eastAsia="en-GB"/>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eGridLight">
    <w:name w:val="Grid Table Light"/>
    <w:basedOn w:val="TableNormal"/>
    <w:uiPriority w:val="40"/>
    <w:rsid w:val="00680E6C"/>
    <w:pPr>
      <w:spacing w:after="0" w:line="240" w:lineRule="auto"/>
    </w:pPr>
    <w:rPr>
      <w:rFonts w:ascii="Calibri" w:eastAsia="Calibri" w:hAnsi="Calibri" w:cs="Calibri"/>
      <w:kern w:val="0"/>
      <w:sz w:val="20"/>
      <w:szCs w:val="20"/>
      <w:lang w:val="en-GB" w:eastAsia="en-GB"/>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2">
    <w:name w:val="Plain Table 2"/>
    <w:basedOn w:val="TableNormal"/>
    <w:uiPriority w:val="42"/>
    <w:rsid w:val="00680E6C"/>
    <w:pPr>
      <w:spacing w:after="0" w:line="240" w:lineRule="auto"/>
    </w:pPr>
    <w:rPr>
      <w:rFonts w:ascii="Calibri" w:eastAsia="Calibri" w:hAnsi="Calibri" w:cs="Calibri"/>
      <w:kern w:val="0"/>
      <w:sz w:val="20"/>
      <w:szCs w:val="20"/>
      <w:lang w:val="en-GB" w:eastAsia="en-GB"/>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GridTable2-Accent6">
    <w:name w:val="Grid Table 2 Accent 6"/>
    <w:basedOn w:val="TableNormal"/>
    <w:uiPriority w:val="47"/>
    <w:rsid w:val="00680E6C"/>
    <w:pPr>
      <w:spacing w:after="0" w:line="240" w:lineRule="auto"/>
    </w:pPr>
    <w:rPr>
      <w:kern w:val="0"/>
      <w:lang w:val="en-GB"/>
      <w14:ligatures w14:val="none"/>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Revision">
    <w:name w:val="Revision"/>
    <w:hidden/>
    <w:uiPriority w:val="99"/>
    <w:semiHidden/>
    <w:rsid w:val="004F34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6626">
      <w:bodyDiv w:val="1"/>
      <w:marLeft w:val="0"/>
      <w:marRight w:val="0"/>
      <w:marTop w:val="0"/>
      <w:marBottom w:val="0"/>
      <w:divBdr>
        <w:top w:val="none" w:sz="0" w:space="0" w:color="auto"/>
        <w:left w:val="none" w:sz="0" w:space="0" w:color="auto"/>
        <w:bottom w:val="none" w:sz="0" w:space="0" w:color="auto"/>
        <w:right w:val="none" w:sz="0" w:space="0" w:color="auto"/>
      </w:divBdr>
    </w:div>
    <w:div w:id="157622840">
      <w:bodyDiv w:val="1"/>
      <w:marLeft w:val="0"/>
      <w:marRight w:val="0"/>
      <w:marTop w:val="0"/>
      <w:marBottom w:val="0"/>
      <w:divBdr>
        <w:top w:val="none" w:sz="0" w:space="0" w:color="auto"/>
        <w:left w:val="none" w:sz="0" w:space="0" w:color="auto"/>
        <w:bottom w:val="none" w:sz="0" w:space="0" w:color="auto"/>
        <w:right w:val="none" w:sz="0" w:space="0" w:color="auto"/>
      </w:divBdr>
    </w:div>
    <w:div w:id="335425413">
      <w:bodyDiv w:val="1"/>
      <w:marLeft w:val="0"/>
      <w:marRight w:val="0"/>
      <w:marTop w:val="0"/>
      <w:marBottom w:val="0"/>
      <w:divBdr>
        <w:top w:val="none" w:sz="0" w:space="0" w:color="auto"/>
        <w:left w:val="none" w:sz="0" w:space="0" w:color="auto"/>
        <w:bottom w:val="none" w:sz="0" w:space="0" w:color="auto"/>
        <w:right w:val="none" w:sz="0" w:space="0" w:color="auto"/>
      </w:divBdr>
    </w:div>
    <w:div w:id="343046867">
      <w:bodyDiv w:val="1"/>
      <w:marLeft w:val="0"/>
      <w:marRight w:val="0"/>
      <w:marTop w:val="0"/>
      <w:marBottom w:val="0"/>
      <w:divBdr>
        <w:top w:val="none" w:sz="0" w:space="0" w:color="auto"/>
        <w:left w:val="none" w:sz="0" w:space="0" w:color="auto"/>
        <w:bottom w:val="none" w:sz="0" w:space="0" w:color="auto"/>
        <w:right w:val="none" w:sz="0" w:space="0" w:color="auto"/>
      </w:divBdr>
    </w:div>
    <w:div w:id="423302675">
      <w:bodyDiv w:val="1"/>
      <w:marLeft w:val="0"/>
      <w:marRight w:val="0"/>
      <w:marTop w:val="0"/>
      <w:marBottom w:val="0"/>
      <w:divBdr>
        <w:top w:val="none" w:sz="0" w:space="0" w:color="auto"/>
        <w:left w:val="none" w:sz="0" w:space="0" w:color="auto"/>
        <w:bottom w:val="none" w:sz="0" w:space="0" w:color="auto"/>
        <w:right w:val="none" w:sz="0" w:space="0" w:color="auto"/>
      </w:divBdr>
    </w:div>
    <w:div w:id="568657931">
      <w:bodyDiv w:val="1"/>
      <w:marLeft w:val="0"/>
      <w:marRight w:val="0"/>
      <w:marTop w:val="0"/>
      <w:marBottom w:val="0"/>
      <w:divBdr>
        <w:top w:val="none" w:sz="0" w:space="0" w:color="auto"/>
        <w:left w:val="none" w:sz="0" w:space="0" w:color="auto"/>
        <w:bottom w:val="none" w:sz="0" w:space="0" w:color="auto"/>
        <w:right w:val="none" w:sz="0" w:space="0" w:color="auto"/>
      </w:divBdr>
    </w:div>
    <w:div w:id="602806881">
      <w:bodyDiv w:val="1"/>
      <w:marLeft w:val="0"/>
      <w:marRight w:val="0"/>
      <w:marTop w:val="0"/>
      <w:marBottom w:val="0"/>
      <w:divBdr>
        <w:top w:val="none" w:sz="0" w:space="0" w:color="auto"/>
        <w:left w:val="none" w:sz="0" w:space="0" w:color="auto"/>
        <w:bottom w:val="none" w:sz="0" w:space="0" w:color="auto"/>
        <w:right w:val="none" w:sz="0" w:space="0" w:color="auto"/>
      </w:divBdr>
    </w:div>
    <w:div w:id="758409681">
      <w:bodyDiv w:val="1"/>
      <w:marLeft w:val="0"/>
      <w:marRight w:val="0"/>
      <w:marTop w:val="0"/>
      <w:marBottom w:val="0"/>
      <w:divBdr>
        <w:top w:val="none" w:sz="0" w:space="0" w:color="auto"/>
        <w:left w:val="none" w:sz="0" w:space="0" w:color="auto"/>
        <w:bottom w:val="none" w:sz="0" w:space="0" w:color="auto"/>
        <w:right w:val="none" w:sz="0" w:space="0" w:color="auto"/>
      </w:divBdr>
    </w:div>
    <w:div w:id="826020814">
      <w:bodyDiv w:val="1"/>
      <w:marLeft w:val="0"/>
      <w:marRight w:val="0"/>
      <w:marTop w:val="0"/>
      <w:marBottom w:val="0"/>
      <w:divBdr>
        <w:top w:val="none" w:sz="0" w:space="0" w:color="auto"/>
        <w:left w:val="none" w:sz="0" w:space="0" w:color="auto"/>
        <w:bottom w:val="none" w:sz="0" w:space="0" w:color="auto"/>
        <w:right w:val="none" w:sz="0" w:space="0" w:color="auto"/>
      </w:divBdr>
    </w:div>
    <w:div w:id="1037581221">
      <w:bodyDiv w:val="1"/>
      <w:marLeft w:val="0"/>
      <w:marRight w:val="0"/>
      <w:marTop w:val="0"/>
      <w:marBottom w:val="0"/>
      <w:divBdr>
        <w:top w:val="none" w:sz="0" w:space="0" w:color="auto"/>
        <w:left w:val="none" w:sz="0" w:space="0" w:color="auto"/>
        <w:bottom w:val="none" w:sz="0" w:space="0" w:color="auto"/>
        <w:right w:val="none" w:sz="0" w:space="0" w:color="auto"/>
      </w:divBdr>
    </w:div>
    <w:div w:id="1075930228">
      <w:bodyDiv w:val="1"/>
      <w:marLeft w:val="0"/>
      <w:marRight w:val="0"/>
      <w:marTop w:val="0"/>
      <w:marBottom w:val="0"/>
      <w:divBdr>
        <w:top w:val="none" w:sz="0" w:space="0" w:color="auto"/>
        <w:left w:val="none" w:sz="0" w:space="0" w:color="auto"/>
        <w:bottom w:val="none" w:sz="0" w:space="0" w:color="auto"/>
        <w:right w:val="none" w:sz="0" w:space="0" w:color="auto"/>
      </w:divBdr>
    </w:div>
    <w:div w:id="1246720349">
      <w:bodyDiv w:val="1"/>
      <w:marLeft w:val="0"/>
      <w:marRight w:val="0"/>
      <w:marTop w:val="0"/>
      <w:marBottom w:val="0"/>
      <w:divBdr>
        <w:top w:val="none" w:sz="0" w:space="0" w:color="auto"/>
        <w:left w:val="none" w:sz="0" w:space="0" w:color="auto"/>
        <w:bottom w:val="none" w:sz="0" w:space="0" w:color="auto"/>
        <w:right w:val="none" w:sz="0" w:space="0" w:color="auto"/>
      </w:divBdr>
    </w:div>
    <w:div w:id="1356226843">
      <w:bodyDiv w:val="1"/>
      <w:marLeft w:val="0"/>
      <w:marRight w:val="0"/>
      <w:marTop w:val="0"/>
      <w:marBottom w:val="0"/>
      <w:divBdr>
        <w:top w:val="none" w:sz="0" w:space="0" w:color="auto"/>
        <w:left w:val="none" w:sz="0" w:space="0" w:color="auto"/>
        <w:bottom w:val="none" w:sz="0" w:space="0" w:color="auto"/>
        <w:right w:val="none" w:sz="0" w:space="0" w:color="auto"/>
      </w:divBdr>
    </w:div>
    <w:div w:id="1406075359">
      <w:bodyDiv w:val="1"/>
      <w:marLeft w:val="0"/>
      <w:marRight w:val="0"/>
      <w:marTop w:val="0"/>
      <w:marBottom w:val="0"/>
      <w:divBdr>
        <w:top w:val="none" w:sz="0" w:space="0" w:color="auto"/>
        <w:left w:val="none" w:sz="0" w:space="0" w:color="auto"/>
        <w:bottom w:val="none" w:sz="0" w:space="0" w:color="auto"/>
        <w:right w:val="none" w:sz="0" w:space="0" w:color="auto"/>
      </w:divBdr>
    </w:div>
    <w:div w:id="1500148161">
      <w:bodyDiv w:val="1"/>
      <w:marLeft w:val="0"/>
      <w:marRight w:val="0"/>
      <w:marTop w:val="0"/>
      <w:marBottom w:val="0"/>
      <w:divBdr>
        <w:top w:val="none" w:sz="0" w:space="0" w:color="auto"/>
        <w:left w:val="none" w:sz="0" w:space="0" w:color="auto"/>
        <w:bottom w:val="none" w:sz="0" w:space="0" w:color="auto"/>
        <w:right w:val="none" w:sz="0" w:space="0" w:color="auto"/>
      </w:divBdr>
    </w:div>
    <w:div w:id="1611745052">
      <w:bodyDiv w:val="1"/>
      <w:marLeft w:val="0"/>
      <w:marRight w:val="0"/>
      <w:marTop w:val="0"/>
      <w:marBottom w:val="0"/>
      <w:divBdr>
        <w:top w:val="none" w:sz="0" w:space="0" w:color="auto"/>
        <w:left w:val="none" w:sz="0" w:space="0" w:color="auto"/>
        <w:bottom w:val="none" w:sz="0" w:space="0" w:color="auto"/>
        <w:right w:val="none" w:sz="0" w:space="0" w:color="auto"/>
      </w:divBdr>
    </w:div>
    <w:div w:id="1682003915">
      <w:bodyDiv w:val="1"/>
      <w:marLeft w:val="0"/>
      <w:marRight w:val="0"/>
      <w:marTop w:val="0"/>
      <w:marBottom w:val="0"/>
      <w:divBdr>
        <w:top w:val="none" w:sz="0" w:space="0" w:color="auto"/>
        <w:left w:val="none" w:sz="0" w:space="0" w:color="auto"/>
        <w:bottom w:val="none" w:sz="0" w:space="0" w:color="auto"/>
        <w:right w:val="none" w:sz="0" w:space="0" w:color="auto"/>
      </w:divBdr>
    </w:div>
    <w:div w:id="1695618972">
      <w:bodyDiv w:val="1"/>
      <w:marLeft w:val="0"/>
      <w:marRight w:val="0"/>
      <w:marTop w:val="0"/>
      <w:marBottom w:val="0"/>
      <w:divBdr>
        <w:top w:val="none" w:sz="0" w:space="0" w:color="auto"/>
        <w:left w:val="none" w:sz="0" w:space="0" w:color="auto"/>
        <w:bottom w:val="none" w:sz="0" w:space="0" w:color="auto"/>
        <w:right w:val="none" w:sz="0" w:space="0" w:color="auto"/>
      </w:divBdr>
    </w:div>
    <w:div w:id="2145390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5947C-0209-4E14-AD9A-258C30C02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48</Pages>
  <Words>14812</Words>
  <Characters>84430</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سعد</cp:lastModifiedBy>
  <cp:revision>3</cp:revision>
  <cp:lastPrinted>2026-04-03T08:21:00Z</cp:lastPrinted>
  <dcterms:created xsi:type="dcterms:W3CDTF">2026-04-03T08:23:00Z</dcterms:created>
  <dcterms:modified xsi:type="dcterms:W3CDTF">2026-04-03T08:24:00Z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