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7AAE2" w14:textId="79C4EEF4" w:rsidR="00850914" w:rsidRDefault="00700083" w:rsidP="00D351A3">
      <w:pPr>
        <w:bidi w:val="0"/>
        <w:spacing w:after="0" w:line="24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5B8C2AF">
            <wp:simplePos x="0" y="0"/>
            <wp:positionH relativeFrom="margin">
              <wp:posOffset>3338195</wp:posOffset>
            </wp:positionH>
            <wp:positionV relativeFrom="margin">
              <wp:posOffset>-282575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855428">
        <w:rPr>
          <w:rFonts w:ascii="Sakkal Majalla" w:hAnsi="Sakkal Majalla" w:cs="Sakkal Majalla"/>
          <w:b/>
          <w:bCs/>
          <w:sz w:val="28"/>
          <w:szCs w:val="28"/>
          <w:lang w:bidi="ar-EG"/>
        </w:rPr>
        <w:t>Midocea</w:t>
      </w:r>
      <w:r w:rsidR="006F3FA1">
        <w:rPr>
          <w:rFonts w:ascii="Sakkal Majalla" w:hAnsi="Sakkal Majalla" w:cs="Sakkal Majalla"/>
          <w:b/>
          <w:bCs/>
          <w:sz w:val="28"/>
          <w:szCs w:val="28"/>
          <w:lang w:bidi="ar-EG"/>
        </w:rPr>
        <w:t xml:space="preserve">n university </w:t>
      </w:r>
    </w:p>
    <w:p w14:paraId="1E957002" w14:textId="21D7146F" w:rsidR="00F546CE" w:rsidRPr="001902DB" w:rsidRDefault="009125CE" w:rsidP="00D351A3">
      <w:pPr>
        <w:bidi w:val="0"/>
        <w:spacing w:after="0" w:line="24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6F3FA1">
        <w:rPr>
          <w:rFonts w:ascii="Sakkal Majalla" w:hAnsi="Sakkal Majalla" w:cs="Sakkal Majalla"/>
          <w:b/>
          <w:bCs/>
          <w:sz w:val="28"/>
          <w:szCs w:val="28"/>
          <w:lang w:bidi="ar-EG"/>
        </w:rPr>
        <w:t>Faculty</w:t>
      </w:r>
      <w:r w:rsidR="006F3FA1">
        <w:rPr>
          <w:rFonts w:ascii="Sakkal Majalla" w:hAnsi="Sakkal Majalla" w:cs="Sakkal Majalla"/>
          <w:b/>
          <w:bCs/>
          <w:sz w:val="28"/>
          <w:szCs w:val="28"/>
          <w:rtl/>
          <w:lang w:val="en-GB" w:bidi="ar-EG"/>
        </w:rPr>
        <w:t xml:space="preserve"> </w:t>
      </w:r>
      <w:r w:rsidR="006F3FA1">
        <w:rPr>
          <w:rFonts w:ascii="Sakkal Majalla" w:hAnsi="Sakkal Majalla" w:cs="Sakkal Majalla"/>
          <w:b/>
          <w:bCs/>
          <w:sz w:val="28"/>
          <w:szCs w:val="28"/>
          <w:lang w:bidi="ar-EG"/>
        </w:rPr>
        <w:t>of</w:t>
      </w:r>
      <w:r w:rsidR="006F3FA1">
        <w:rPr>
          <w:rFonts w:ascii="Sakkal Majalla" w:hAnsi="Sakkal Majalla" w:cs="Sakkal Majalla"/>
          <w:b/>
          <w:bCs/>
          <w:sz w:val="28"/>
          <w:szCs w:val="28"/>
          <w:rtl/>
          <w:lang w:val="en-GB" w:bidi="ar-EG"/>
        </w:rPr>
        <w:t xml:space="preserve"> </w:t>
      </w:r>
      <w:r w:rsidR="006F3FA1">
        <w:rPr>
          <w:rFonts w:ascii="Sakkal Majalla" w:hAnsi="Sakkal Majalla" w:cs="Sakkal Majalla"/>
          <w:b/>
          <w:bCs/>
          <w:sz w:val="28"/>
          <w:szCs w:val="28"/>
          <w:lang w:bidi="ar-EG"/>
        </w:rPr>
        <w:t>Management</w:t>
      </w:r>
      <w:r w:rsidR="006F3FA1">
        <w:rPr>
          <w:rFonts w:ascii="Sakkal Majalla" w:hAnsi="Sakkal Majalla" w:cs="Sakkal Majalla"/>
          <w:b/>
          <w:bCs/>
          <w:sz w:val="28"/>
          <w:szCs w:val="28"/>
          <w:rtl/>
          <w:lang w:val="en-GB" w:bidi="ar-EG"/>
        </w:rPr>
        <w:t xml:space="preserve"> </w:t>
      </w:r>
    </w:p>
    <w:p w14:paraId="0217C513" w14:textId="5A93EDDF" w:rsidR="009125CE" w:rsidRPr="009125CE" w:rsidRDefault="00D90194" w:rsidP="00D351A3">
      <w:pPr>
        <w:bidi w:val="0"/>
        <w:spacing w:after="0" w:line="240" w:lineRule="auto"/>
        <w:rPr>
          <w:rFonts w:ascii="Sakkal Majalla" w:hAnsi="Sakkal Majalla" w:cs="Sakkal Majalla"/>
          <w:sz w:val="28"/>
          <w:szCs w:val="28"/>
          <w:rtl/>
          <w:lang w:bidi="ar-EG"/>
        </w:rPr>
      </w:pPr>
      <w:r>
        <w:rPr>
          <w:rFonts w:ascii="Sakkal Majalla" w:hAnsi="Sakkal Majalla" w:cs="Sakkal Majalla"/>
          <w:b/>
          <w:bCs/>
          <w:sz w:val="28"/>
          <w:szCs w:val="28"/>
          <w:lang w:bidi="ar-EG"/>
        </w:rPr>
        <w:t>Dep/Speciality</w:t>
      </w:r>
      <w:r w:rsidR="005F7B0C">
        <w:rPr>
          <w:rFonts w:ascii="Sakkal Majalla" w:hAnsi="Sakkal Majalla" w:cs="Sakkal Majalla"/>
          <w:b/>
          <w:bCs/>
          <w:sz w:val="28"/>
          <w:szCs w:val="28"/>
          <w:rtl/>
          <w:lang w:val="en-GB" w:bidi="ar-EG"/>
        </w:rPr>
        <w:t xml:space="preserve"> </w:t>
      </w:r>
      <w:r>
        <w:rPr>
          <w:rFonts w:ascii="Sakkal Majalla" w:hAnsi="Sakkal Majalla" w:cs="Sakkal Majalla"/>
          <w:b/>
          <w:bCs/>
          <w:sz w:val="28"/>
          <w:szCs w:val="28"/>
          <w:rtl/>
          <w:lang w:val="en-GB" w:bidi="ar-EG"/>
        </w:rPr>
        <w:t xml:space="preserve">: </w:t>
      </w:r>
      <w:r>
        <w:rPr>
          <w:rFonts w:ascii="Sakkal Majalla" w:hAnsi="Sakkal Majalla" w:cs="Sakkal Majalla"/>
          <w:b/>
          <w:bCs/>
          <w:sz w:val="28"/>
          <w:szCs w:val="28"/>
          <w:lang w:val="en-GB" w:bidi="ar-EG"/>
        </w:rPr>
        <w:t xml:space="preserve">Master </w:t>
      </w:r>
      <w:r w:rsidR="00A43B91">
        <w:rPr>
          <w:rFonts w:ascii="Sakkal Majalla" w:hAnsi="Sakkal Majalla" w:cs="Sakkal Majalla"/>
          <w:b/>
          <w:bCs/>
          <w:sz w:val="28"/>
          <w:szCs w:val="28"/>
          <w:lang w:val="en-GB" w:bidi="ar-EG"/>
        </w:rPr>
        <w:t xml:space="preserve">in Business Administration </w:t>
      </w:r>
    </w:p>
    <w:p w14:paraId="11A91486" w14:textId="77777777" w:rsidR="009125CE" w:rsidRPr="009125CE" w:rsidRDefault="009125CE" w:rsidP="000511E1">
      <w:pPr>
        <w:bidi w:val="0"/>
        <w:spacing w:before="240" w:after="0" w:line="360" w:lineRule="auto"/>
        <w:rPr>
          <w:rFonts w:ascii="Sakkal Majalla" w:hAnsi="Sakkal Majalla" w:cs="Sakkal Majalla"/>
          <w:sz w:val="28"/>
          <w:szCs w:val="28"/>
          <w:rtl/>
          <w:lang w:bidi="ar-EG"/>
        </w:rPr>
      </w:pPr>
    </w:p>
    <w:p w14:paraId="3A7BF367" w14:textId="77777777" w:rsidR="009125CE" w:rsidRPr="009125CE" w:rsidRDefault="009125CE" w:rsidP="000511E1">
      <w:pPr>
        <w:bidi w:val="0"/>
        <w:spacing w:line="360" w:lineRule="auto"/>
        <w:rPr>
          <w:rFonts w:ascii="Sakkal Majalla" w:hAnsi="Sakkal Majalla" w:cs="Sakkal Majalla"/>
          <w:sz w:val="28"/>
          <w:szCs w:val="28"/>
          <w:rtl/>
          <w:lang w:bidi="ar-EG"/>
        </w:rPr>
      </w:pPr>
    </w:p>
    <w:p w14:paraId="5F6542BF" w14:textId="77777777" w:rsidR="009125CE" w:rsidRPr="009125CE" w:rsidRDefault="009125CE" w:rsidP="000511E1">
      <w:pPr>
        <w:bidi w:val="0"/>
        <w:spacing w:line="360" w:lineRule="auto"/>
        <w:jc w:val="center"/>
        <w:rPr>
          <w:rFonts w:ascii="Sakkal Majalla" w:hAnsi="Sakkal Majalla" w:cs="Sakkal Majalla"/>
          <w:sz w:val="28"/>
          <w:szCs w:val="28"/>
          <w:rtl/>
          <w:lang w:bidi="ar-EG"/>
        </w:rPr>
      </w:pPr>
    </w:p>
    <w:p w14:paraId="7FCF57AE" w14:textId="77777777" w:rsidR="00FD7567" w:rsidRDefault="00391036" w:rsidP="005A4831">
      <w:pPr>
        <w:bidi w:val="0"/>
        <w:spacing w:after="0" w:line="24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Research title: </w:t>
      </w:r>
      <w:r w:rsidR="007130FB">
        <w:rPr>
          <w:rFonts w:ascii="Sakkal Majalla" w:hAnsi="Sakkal Majalla" w:cs="Sakkal Majalla"/>
          <w:b/>
          <w:bCs/>
          <w:sz w:val="28"/>
          <w:szCs w:val="28"/>
          <w:lang w:bidi="ar-EG"/>
        </w:rPr>
        <w:t>« Social protection programs and multidimensional poverty</w:t>
      </w:r>
      <w:r w:rsidR="005F38D1">
        <w:rPr>
          <w:rFonts w:ascii="Sakkal Majalla" w:hAnsi="Sakkal Majalla" w:cs="Sakkal Majalla"/>
          <w:b/>
          <w:bCs/>
          <w:sz w:val="28"/>
          <w:szCs w:val="28"/>
          <w:lang w:bidi="ar-EG"/>
        </w:rPr>
        <w:t>:</w:t>
      </w:r>
      <w:r w:rsidR="002F7E88">
        <w:rPr>
          <w:rFonts w:ascii="Sakkal Majalla" w:hAnsi="Sakkal Majalla" w:cs="Sakkal Majalla"/>
          <w:b/>
          <w:bCs/>
          <w:sz w:val="28"/>
          <w:szCs w:val="28"/>
          <w:lang w:bidi="ar-EG"/>
        </w:rPr>
        <w:t xml:space="preserve"> </w:t>
      </w:r>
      <w:r w:rsidR="005F38D1">
        <w:rPr>
          <w:rFonts w:ascii="Sakkal Majalla" w:hAnsi="Sakkal Majalla" w:cs="Sakkal Majalla"/>
          <w:b/>
          <w:bCs/>
          <w:sz w:val="28"/>
          <w:szCs w:val="28"/>
          <w:lang w:bidi="ar-EG"/>
        </w:rPr>
        <w:t xml:space="preserve"> </w:t>
      </w:r>
      <w:r w:rsidR="007130FB">
        <w:rPr>
          <w:rFonts w:ascii="Sakkal Majalla" w:hAnsi="Sakkal Majalla" w:cs="Sakkal Majalla"/>
          <w:b/>
          <w:bCs/>
          <w:sz w:val="28"/>
          <w:szCs w:val="28"/>
          <w:lang w:bidi="ar-EG"/>
        </w:rPr>
        <w:t xml:space="preserve"> </w:t>
      </w:r>
    </w:p>
    <w:p w14:paraId="08401F45" w14:textId="3F58A599" w:rsidR="009125CE" w:rsidRPr="001902DB" w:rsidRDefault="00FD7567" w:rsidP="005A4831">
      <w:pPr>
        <w:bidi w:val="0"/>
        <w:spacing w:after="0"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New approaches and applications in</w:t>
      </w:r>
      <w:r w:rsidR="00C5353C">
        <w:rPr>
          <w:rFonts w:ascii="Sakkal Majalla" w:hAnsi="Sakkal Majalla" w:cs="Sakkal Majalla"/>
          <w:b/>
          <w:bCs/>
          <w:sz w:val="28"/>
          <w:szCs w:val="28"/>
          <w:lang w:bidi="ar-EG"/>
        </w:rPr>
        <w:t xml:space="preserve"> </w:t>
      </w:r>
      <w:r w:rsidR="000511A0">
        <w:rPr>
          <w:rFonts w:ascii="Sakkal Majalla" w:hAnsi="Sakkal Majalla" w:cs="Sakkal Majalla"/>
          <w:b/>
          <w:bCs/>
          <w:sz w:val="28"/>
          <w:szCs w:val="28"/>
          <w:lang w:bidi="ar-EG"/>
        </w:rPr>
        <w:t xml:space="preserve">the union </w:t>
      </w:r>
      <w:r w:rsidR="001D191A">
        <w:rPr>
          <w:rFonts w:ascii="Sakkal Majalla" w:hAnsi="Sakkal Majalla" w:cs="Sakkal Majalla"/>
          <w:b/>
          <w:bCs/>
          <w:sz w:val="28"/>
          <w:szCs w:val="28"/>
          <w:lang w:bidi="ar-EG"/>
        </w:rPr>
        <w:t xml:space="preserve">of </w:t>
      </w:r>
      <w:r w:rsidR="00C5353C">
        <w:rPr>
          <w:rFonts w:ascii="Sakkal Majalla" w:hAnsi="Sakkal Majalla" w:cs="Sakkal Majalla"/>
          <w:b/>
          <w:bCs/>
          <w:sz w:val="28"/>
          <w:szCs w:val="28"/>
          <w:lang w:bidi="ar-EG"/>
        </w:rPr>
        <w:t xml:space="preserve">Comoros </w:t>
      </w:r>
      <w:r w:rsidR="00850995">
        <w:rPr>
          <w:rFonts w:ascii="Sakkal Majalla" w:hAnsi="Sakkal Majalla" w:cs="Sakkal Majalla"/>
          <w:b/>
          <w:bCs/>
          <w:sz w:val="28"/>
          <w:szCs w:val="28"/>
          <w:lang w:bidi="ar-EG"/>
        </w:rPr>
        <w:t>»</w:t>
      </w:r>
    </w:p>
    <w:p w14:paraId="232F19A4" w14:textId="77777777" w:rsidR="009125CE" w:rsidRPr="009125CE" w:rsidRDefault="009125CE" w:rsidP="000511E1">
      <w:pPr>
        <w:bidi w:val="0"/>
        <w:spacing w:line="360" w:lineRule="auto"/>
        <w:rPr>
          <w:rFonts w:ascii="Sakkal Majalla" w:hAnsi="Sakkal Majalla" w:cs="Sakkal Majalla"/>
          <w:sz w:val="28"/>
          <w:szCs w:val="28"/>
          <w:rtl/>
          <w:lang w:bidi="ar-EG"/>
        </w:rPr>
      </w:pPr>
    </w:p>
    <w:p w14:paraId="0EB57E30" w14:textId="77777777" w:rsidR="009125CE" w:rsidRPr="001902DB" w:rsidRDefault="009125CE" w:rsidP="000511E1">
      <w:pPr>
        <w:bidi w:val="0"/>
        <w:spacing w:line="360" w:lineRule="auto"/>
        <w:rPr>
          <w:rFonts w:ascii="Sakkal Majalla" w:hAnsi="Sakkal Majalla" w:cs="Sakkal Majalla"/>
          <w:b/>
          <w:bCs/>
          <w:sz w:val="28"/>
          <w:szCs w:val="28"/>
          <w:rtl/>
          <w:lang w:bidi="ar-EG"/>
        </w:rPr>
      </w:pPr>
    </w:p>
    <w:p w14:paraId="751A7E65" w14:textId="3CA6B9B1" w:rsidR="009125CE" w:rsidRDefault="00850995" w:rsidP="00903DEA">
      <w:pPr>
        <w:bidi w:val="0"/>
        <w:spacing w:after="0" w:line="24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w:t>
      </w:r>
      <w:r w:rsidR="00AB3419">
        <w:rPr>
          <w:rFonts w:ascii="Sakkal Majalla" w:hAnsi="Sakkal Majalla" w:cs="Sakkal Majalla"/>
          <w:b/>
          <w:bCs/>
          <w:sz w:val="28"/>
          <w:szCs w:val="28"/>
          <w:lang w:bidi="ar-EG"/>
        </w:rPr>
        <w:t>:</w:t>
      </w:r>
    </w:p>
    <w:p w14:paraId="0DD72F59" w14:textId="73435947" w:rsidR="00AB3419" w:rsidRPr="001902DB" w:rsidRDefault="001E1BE3" w:rsidP="00903DEA">
      <w:pPr>
        <w:bidi w:val="0"/>
        <w:spacing w:after="0"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ABDOU-EL-KASSIM ALI ABDOU </w:t>
      </w:r>
    </w:p>
    <w:p w14:paraId="3D3CBDF8" w14:textId="77777777" w:rsidR="009125CE" w:rsidRPr="001902DB" w:rsidRDefault="009125CE" w:rsidP="00903DEA">
      <w:pPr>
        <w:bidi w:val="0"/>
        <w:spacing w:after="0" w:line="240" w:lineRule="auto"/>
        <w:rPr>
          <w:rFonts w:ascii="Sakkal Majalla" w:hAnsi="Sakkal Majalla" w:cs="Sakkal Majalla"/>
          <w:b/>
          <w:bCs/>
          <w:sz w:val="28"/>
          <w:szCs w:val="28"/>
          <w:rtl/>
          <w:lang w:bidi="ar-EG"/>
        </w:rPr>
      </w:pPr>
    </w:p>
    <w:p w14:paraId="58D6152F" w14:textId="77777777" w:rsidR="009125CE" w:rsidRDefault="009125CE" w:rsidP="00903DEA">
      <w:pPr>
        <w:bidi w:val="0"/>
        <w:spacing w:after="0" w:line="240" w:lineRule="auto"/>
        <w:rPr>
          <w:rFonts w:ascii="Sakkal Majalla" w:hAnsi="Sakkal Majalla" w:cs="Sakkal Majalla"/>
          <w:b/>
          <w:bCs/>
          <w:sz w:val="28"/>
          <w:szCs w:val="28"/>
          <w:lang w:bidi="ar-EG"/>
        </w:rPr>
      </w:pPr>
    </w:p>
    <w:p w14:paraId="1BC45882" w14:textId="77777777" w:rsidR="008F14FC" w:rsidRDefault="008F14FC" w:rsidP="008F14FC">
      <w:pPr>
        <w:bidi w:val="0"/>
        <w:spacing w:after="0" w:line="240" w:lineRule="auto"/>
        <w:rPr>
          <w:rFonts w:ascii="Sakkal Majalla" w:hAnsi="Sakkal Majalla" w:cs="Sakkal Majalla"/>
          <w:b/>
          <w:bCs/>
          <w:sz w:val="28"/>
          <w:szCs w:val="28"/>
          <w:lang w:bidi="ar-EG"/>
        </w:rPr>
      </w:pPr>
    </w:p>
    <w:p w14:paraId="2816BA42" w14:textId="77777777" w:rsidR="008F14FC" w:rsidRDefault="008F14FC" w:rsidP="008F14FC">
      <w:pPr>
        <w:bidi w:val="0"/>
        <w:spacing w:after="0" w:line="240" w:lineRule="auto"/>
        <w:rPr>
          <w:rFonts w:ascii="Sakkal Majalla" w:hAnsi="Sakkal Majalla" w:cs="Sakkal Majalla"/>
          <w:b/>
          <w:bCs/>
          <w:sz w:val="28"/>
          <w:szCs w:val="28"/>
          <w:lang w:bidi="ar-EG"/>
        </w:rPr>
      </w:pPr>
    </w:p>
    <w:p w14:paraId="54FDEC44" w14:textId="77777777" w:rsidR="008F14FC" w:rsidRDefault="008F14FC" w:rsidP="008F14FC">
      <w:pPr>
        <w:bidi w:val="0"/>
        <w:spacing w:after="0" w:line="240" w:lineRule="auto"/>
        <w:rPr>
          <w:rFonts w:ascii="Sakkal Majalla" w:hAnsi="Sakkal Majalla" w:cs="Sakkal Majalla"/>
          <w:b/>
          <w:bCs/>
          <w:sz w:val="28"/>
          <w:szCs w:val="28"/>
          <w:lang w:bidi="ar-EG"/>
        </w:rPr>
      </w:pPr>
    </w:p>
    <w:p w14:paraId="2160AF3D" w14:textId="77777777" w:rsidR="0080686A" w:rsidRDefault="0080686A" w:rsidP="0080686A">
      <w:pPr>
        <w:bidi w:val="0"/>
        <w:spacing w:after="0" w:line="240" w:lineRule="auto"/>
        <w:rPr>
          <w:rFonts w:ascii="Sakkal Majalla" w:hAnsi="Sakkal Majalla" w:cs="Sakkal Majalla"/>
          <w:b/>
          <w:bCs/>
          <w:sz w:val="28"/>
          <w:szCs w:val="28"/>
          <w:lang w:bidi="ar-EG"/>
        </w:rPr>
      </w:pPr>
    </w:p>
    <w:p w14:paraId="0085C4AD" w14:textId="77777777" w:rsidR="008F14FC" w:rsidRPr="001902DB" w:rsidRDefault="008F14FC" w:rsidP="008F14FC">
      <w:pPr>
        <w:bidi w:val="0"/>
        <w:spacing w:after="0" w:line="240" w:lineRule="auto"/>
        <w:rPr>
          <w:rFonts w:ascii="Sakkal Majalla" w:hAnsi="Sakkal Majalla" w:cs="Sakkal Majalla"/>
          <w:b/>
          <w:bCs/>
          <w:sz w:val="28"/>
          <w:szCs w:val="28"/>
          <w:rtl/>
          <w:lang w:bidi="ar-EG"/>
        </w:rPr>
      </w:pPr>
    </w:p>
    <w:p w14:paraId="5F4EE2DE" w14:textId="6C05174F" w:rsidR="009125CE" w:rsidRDefault="001E1BE3" w:rsidP="00903DEA">
      <w:pPr>
        <w:bidi w:val="0"/>
        <w:spacing w:after="0" w:line="24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p>
    <w:p w14:paraId="5D638321" w14:textId="08781AC7" w:rsidR="001E1BE3" w:rsidRPr="001902DB" w:rsidRDefault="00DB7F41" w:rsidP="00903DEA">
      <w:pPr>
        <w:bidi w:val="0"/>
        <w:spacing w:after="0"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Alfaisal </w:t>
      </w:r>
      <w:r w:rsidR="005F38D1">
        <w:rPr>
          <w:rFonts w:ascii="Sakkal Majalla" w:hAnsi="Sakkal Majalla" w:cs="Sakkal Majalla"/>
          <w:b/>
          <w:bCs/>
          <w:sz w:val="28"/>
          <w:szCs w:val="28"/>
          <w:lang w:bidi="ar-EG"/>
        </w:rPr>
        <w:t xml:space="preserve">Hassan </w:t>
      </w:r>
    </w:p>
    <w:p w14:paraId="2EFA31CD" w14:textId="77777777" w:rsidR="009125CE" w:rsidRPr="001902DB" w:rsidRDefault="009125CE" w:rsidP="000511E1">
      <w:pPr>
        <w:bidi w:val="0"/>
        <w:spacing w:line="360" w:lineRule="auto"/>
        <w:rPr>
          <w:rFonts w:ascii="Sakkal Majalla" w:hAnsi="Sakkal Majalla" w:cs="Sakkal Majalla"/>
          <w:b/>
          <w:bCs/>
          <w:sz w:val="28"/>
          <w:szCs w:val="28"/>
          <w:rtl/>
          <w:lang w:bidi="ar-EG"/>
        </w:rPr>
      </w:pPr>
    </w:p>
    <w:p w14:paraId="7B483B54" w14:textId="77777777" w:rsidR="008F14FC" w:rsidRDefault="008F14FC" w:rsidP="008F14FC">
      <w:pPr>
        <w:bidi w:val="0"/>
        <w:spacing w:line="360" w:lineRule="auto"/>
        <w:rPr>
          <w:rFonts w:ascii="Sakkal Majalla" w:hAnsi="Sakkal Majalla" w:cs="Sakkal Majalla"/>
          <w:b/>
          <w:bCs/>
          <w:sz w:val="28"/>
          <w:szCs w:val="28"/>
          <w:lang w:bidi="ar-EG"/>
        </w:rPr>
      </w:pPr>
    </w:p>
    <w:p w14:paraId="60400094" w14:textId="77777777" w:rsidR="008F14FC" w:rsidRPr="001902DB" w:rsidRDefault="008F14FC" w:rsidP="008F14FC">
      <w:pPr>
        <w:bidi w:val="0"/>
        <w:spacing w:line="360" w:lineRule="auto"/>
        <w:rPr>
          <w:rFonts w:ascii="Sakkal Majalla" w:hAnsi="Sakkal Majalla" w:cs="Sakkal Majalla"/>
          <w:b/>
          <w:bCs/>
          <w:sz w:val="28"/>
          <w:szCs w:val="28"/>
          <w:rtl/>
          <w:lang w:bidi="ar-EG"/>
        </w:rPr>
      </w:pPr>
    </w:p>
    <w:p w14:paraId="22738CC6" w14:textId="77777777" w:rsidR="009125CE" w:rsidRPr="001902DB" w:rsidRDefault="009125CE" w:rsidP="000511E1">
      <w:pPr>
        <w:bidi w:val="0"/>
        <w:spacing w:line="360" w:lineRule="auto"/>
        <w:jc w:val="center"/>
        <w:rPr>
          <w:rFonts w:ascii="Sakkal Majalla" w:hAnsi="Sakkal Majalla" w:cs="Sakkal Majalla"/>
          <w:b/>
          <w:bCs/>
          <w:sz w:val="28"/>
          <w:szCs w:val="28"/>
          <w:rtl/>
          <w:lang w:bidi="ar-EG"/>
        </w:rPr>
      </w:pPr>
    </w:p>
    <w:p w14:paraId="14480418" w14:textId="3D6657F9" w:rsidR="009125CE" w:rsidRPr="001902DB" w:rsidRDefault="001137BA" w:rsidP="00903DEA">
      <w:pPr>
        <w:bidi w:val="0"/>
        <w:spacing w:after="0"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Academic year:</w:t>
      </w:r>
    </w:p>
    <w:p w14:paraId="0E2AF518" w14:textId="152F737B" w:rsidR="008F14FC" w:rsidRPr="0080686A" w:rsidRDefault="009125CE" w:rsidP="0080686A">
      <w:pPr>
        <w:bidi w:val="0"/>
        <w:spacing w:after="0" w:line="240" w:lineRule="auto"/>
        <w:jc w:val="center"/>
        <w:rPr>
          <w:rFonts w:ascii="Sakkal Majalla" w:hAnsi="Sakkal Majalla" w:cs="Sakkal Majalla"/>
          <w:b/>
          <w:bCs/>
          <w:sz w:val="28"/>
          <w:szCs w:val="28"/>
          <w:rtl/>
          <w:lang w:val="fr-FR" w:bidi="ar-EG"/>
        </w:rPr>
      </w:pPr>
      <w:r w:rsidRPr="001902DB">
        <w:rPr>
          <w:rFonts w:ascii="Sakkal Majalla" w:hAnsi="Sakkal Majalla" w:cs="Sakkal Majalla"/>
          <w:b/>
          <w:bCs/>
          <w:sz w:val="28"/>
          <w:szCs w:val="28"/>
          <w:rtl/>
          <w:lang w:bidi="ar-EG"/>
        </w:rPr>
        <w:t>202</w:t>
      </w:r>
      <w:r w:rsidR="001137BA">
        <w:rPr>
          <w:rFonts w:ascii="Sakkal Majalla" w:hAnsi="Sakkal Majalla" w:cs="Sakkal Majalla"/>
          <w:b/>
          <w:bCs/>
          <w:sz w:val="28"/>
          <w:szCs w:val="28"/>
          <w:rtl/>
          <w:lang w:val="en-GB" w:bidi="ar-EG"/>
        </w:rPr>
        <w:t>6</w:t>
      </w:r>
    </w:p>
    <w:p w14:paraId="035BF540" w14:textId="0B177739" w:rsidR="009125CE" w:rsidRPr="00B43A3B" w:rsidRDefault="002B2B09" w:rsidP="000511E1">
      <w:pPr>
        <w:pStyle w:val="ListParagraph"/>
        <w:numPr>
          <w:ilvl w:val="0"/>
          <w:numId w:val="11"/>
        </w:numPr>
        <w:bidi w:val="0"/>
        <w:spacing w:line="360" w:lineRule="auto"/>
        <w:rPr>
          <w:rFonts w:ascii="Sakkal Majalla" w:hAnsi="Sakkal Majalla" w:cs="Sakkal Majalla"/>
          <w:b/>
          <w:bCs/>
          <w:sz w:val="28"/>
          <w:szCs w:val="28"/>
          <w:u w:val="single"/>
        </w:rPr>
      </w:pPr>
      <w:r w:rsidRPr="00B43A3B">
        <w:rPr>
          <w:rFonts w:ascii="Sakkal Majalla" w:hAnsi="Sakkal Majalla" w:cs="Sakkal Majalla"/>
          <w:b/>
          <w:bCs/>
          <w:sz w:val="28"/>
          <w:szCs w:val="28"/>
          <w:u w:val="single"/>
        </w:rPr>
        <w:t>Introduction:</w:t>
      </w:r>
    </w:p>
    <w:p w14:paraId="75810B2A" w14:textId="77777777" w:rsidR="008E1AEE" w:rsidRDefault="008E1AEE" w:rsidP="000511E1">
      <w:pPr>
        <w:bidi w:val="0"/>
        <w:spacing w:after="0" w:line="360" w:lineRule="auto"/>
        <w:jc w:val="lowKashida"/>
        <w:rPr>
          <w:rFonts w:asciiTheme="majorBidi" w:hAnsiTheme="majorBidi" w:cstheme="majorBidi"/>
          <w:sz w:val="24"/>
          <w:szCs w:val="24"/>
          <w:lang w:bidi="ar-EG"/>
        </w:rPr>
      </w:pPr>
      <w:r>
        <w:rPr>
          <w:rFonts w:asciiTheme="majorBidi" w:hAnsiTheme="majorBidi" w:cstheme="majorBidi"/>
          <w:sz w:val="24"/>
          <w:szCs w:val="24"/>
          <w:lang w:bidi="ar-EG"/>
        </w:rPr>
        <w:t>Poverty remains one of the major development challenges facing many developing countries, particularly small island developing states such as the Union of the Comoros. Traditionally measured solely in terms of income or consumption, poverty is now increasingly understood as a multidimensional phenomenon encompassing various forms of deprivation, including limited access to education, healthcare, employment, housing, social protection, and basic services.</w:t>
      </w:r>
    </w:p>
    <w:p w14:paraId="72963434" w14:textId="680A3D3C" w:rsidR="008E1AEE" w:rsidRDefault="008E1AEE" w:rsidP="000511E1">
      <w:pPr>
        <w:bidi w:val="0"/>
        <w:spacing w:after="0" w:line="360" w:lineRule="auto"/>
        <w:jc w:val="lowKashida"/>
        <w:rPr>
          <w:rFonts w:asciiTheme="majorBidi" w:hAnsiTheme="majorBidi" w:cstheme="majorBidi"/>
          <w:sz w:val="24"/>
          <w:szCs w:val="24"/>
          <w:lang w:bidi="ar-EG"/>
        </w:rPr>
      </w:pPr>
      <w:r>
        <w:rPr>
          <w:rFonts w:asciiTheme="majorBidi" w:hAnsiTheme="majorBidi" w:cstheme="majorBidi"/>
          <w:sz w:val="24"/>
          <w:szCs w:val="24"/>
          <w:lang w:bidi="ar-EG"/>
        </w:rPr>
        <w:t>The Union of the Comoros, comprising the Islands of Grande Comore (Ngazidja), Anjouan (Ndzuwani), and Mohéli (Mwali), exhibits distinctive socioeconomic characteristics marked by a strong reliance on family solidarity networks, remittances from the diaspora, the informal economy, and community-based support mechanisms.</w:t>
      </w:r>
    </w:p>
    <w:p w14:paraId="075DA8F4" w14:textId="77777777" w:rsidR="008E1AEE" w:rsidRDefault="008E1AEE" w:rsidP="000511E1">
      <w:pPr>
        <w:bidi w:val="0"/>
        <w:spacing w:after="0" w:line="360" w:lineRule="auto"/>
        <w:jc w:val="lowKashida"/>
        <w:rPr>
          <w:rFonts w:asciiTheme="majorBidi" w:hAnsiTheme="majorBidi" w:cstheme="majorBidi"/>
          <w:sz w:val="24"/>
          <w:szCs w:val="24"/>
          <w:lang w:bidi="ar-EG"/>
        </w:rPr>
      </w:pPr>
      <w:r>
        <w:rPr>
          <w:rFonts w:asciiTheme="majorBidi" w:hAnsiTheme="majorBidi" w:cstheme="majorBidi"/>
          <w:sz w:val="24"/>
          <w:szCs w:val="24"/>
          <w:lang w:bidi="ar-EG"/>
        </w:rPr>
        <w:t>Within Comorian society, traditional forms of mutual assistance have historically functioned as social protection mechanisms. Extended family networks, community contributions, local solidarity practices, and customary institutions play a significant role in supporting vulnerable households.</w:t>
      </w:r>
    </w:p>
    <w:p w14:paraId="2F274812" w14:textId="77777777" w:rsidR="008E1AEE" w:rsidRDefault="008E1AEE" w:rsidP="000511E1">
      <w:pPr>
        <w:bidi w:val="0"/>
        <w:spacing w:after="0" w:line="360" w:lineRule="auto"/>
        <w:jc w:val="lowKashida"/>
        <w:rPr>
          <w:rFonts w:asciiTheme="majorBidi" w:hAnsiTheme="majorBidi" w:cstheme="majorBidi"/>
          <w:sz w:val="24"/>
          <w:szCs w:val="24"/>
          <w:lang w:bidi="ar-EG"/>
        </w:rPr>
      </w:pPr>
      <w:r>
        <w:rPr>
          <w:rFonts w:asciiTheme="majorBidi" w:hAnsiTheme="majorBidi" w:cstheme="majorBidi"/>
          <w:sz w:val="24"/>
          <w:szCs w:val="24"/>
          <w:lang w:bidi="ar-EG"/>
        </w:rPr>
        <w:t>However, demographic changes, economic constraints, youth unemployment, territorial inequalities among the islands, and the effects of economic crises raise important questions regarding the effectiveness of these traditional mechanisms.</w:t>
      </w:r>
    </w:p>
    <w:p w14:paraId="352A09A8" w14:textId="5CC529C6" w:rsidR="008063B9" w:rsidRPr="00CD2FCC" w:rsidRDefault="008063B9" w:rsidP="000511E1">
      <w:pPr>
        <w:bidi w:val="0"/>
        <w:spacing w:after="0" w:line="360" w:lineRule="auto"/>
        <w:jc w:val="lowKashida"/>
        <w:rPr>
          <w:rFonts w:asciiTheme="majorBidi" w:hAnsiTheme="majorBidi" w:cstheme="majorBidi"/>
          <w:sz w:val="24"/>
          <w:szCs w:val="24"/>
          <w:lang w:bidi="ar-EG"/>
        </w:rPr>
      </w:pPr>
      <w:r w:rsidRPr="00CD2FCC">
        <w:rPr>
          <w:rFonts w:asciiTheme="majorBidi" w:hAnsiTheme="majorBidi" w:cstheme="majorBidi"/>
          <w:sz w:val="24"/>
          <w:szCs w:val="24"/>
          <w:lang w:bidi="ar-EG"/>
        </w:rPr>
        <w:t>The adoption of the Sustainable Development Goals (SDGs) in 2015 reinforced the necessity of establishing effective social protection systems capable of reducing vulnerabilities and promoting inclusive development.</w:t>
      </w:r>
    </w:p>
    <w:p w14:paraId="364776F4" w14:textId="6723A3AB" w:rsidR="00DB3EBF" w:rsidRPr="00CD2FCC" w:rsidRDefault="00DB3EBF" w:rsidP="000511E1">
      <w:pPr>
        <w:bidi w:val="0"/>
        <w:spacing w:after="0" w:line="360" w:lineRule="auto"/>
        <w:jc w:val="lowKashida"/>
        <w:rPr>
          <w:rFonts w:asciiTheme="majorBidi" w:hAnsiTheme="majorBidi" w:cstheme="majorBidi"/>
          <w:sz w:val="24"/>
          <w:szCs w:val="24"/>
          <w:lang w:bidi="ar-EG"/>
        </w:rPr>
      </w:pPr>
      <w:r>
        <w:rPr>
          <w:rFonts w:asciiTheme="majorBidi" w:hAnsiTheme="majorBidi" w:cstheme="majorBidi"/>
          <w:sz w:val="24"/>
          <w:szCs w:val="24"/>
          <w:lang w:bidi="ar-EG"/>
        </w:rPr>
        <w:t xml:space="preserve">This study is particularly relevant to the present research on social protection programs and multidimensional poverty in the Union of the Comoros, as it provides a valuable analytical and methodological framework for assessing the effectiveness of social interventions in addressing multiple dimensions of poverty. </w:t>
      </w:r>
    </w:p>
    <w:p w14:paraId="2C67E72C" w14:textId="1BCFDDFE" w:rsidR="009125CE" w:rsidRDefault="007B606E" w:rsidP="000511E1">
      <w:pPr>
        <w:bidi w:val="0"/>
        <w:spacing w:after="0" w:line="360" w:lineRule="auto"/>
        <w:jc w:val="lowKashida"/>
        <w:rPr>
          <w:rFonts w:asciiTheme="majorBidi" w:hAnsiTheme="majorBidi" w:cstheme="majorBidi"/>
          <w:sz w:val="24"/>
          <w:szCs w:val="24"/>
          <w:lang w:bidi="ar-EG"/>
        </w:rPr>
      </w:pPr>
      <w:r w:rsidRPr="00CD2FCC">
        <w:rPr>
          <w:rFonts w:asciiTheme="majorBidi" w:hAnsiTheme="majorBidi" w:cstheme="majorBidi"/>
          <w:sz w:val="24"/>
          <w:szCs w:val="24"/>
          <w:lang w:bidi="ar-EG"/>
        </w:rPr>
        <w:t>Despite various poverty reduction initiatives, a significant proportion of the Comorian population continues to experience multidimensional deprivation. Existing social protection mechanisms remain fragmented, underfunded, and insufficiently coordinated.</w:t>
      </w:r>
      <w:r w:rsidR="00AA0500">
        <w:rPr>
          <w:rFonts w:asciiTheme="majorBidi" w:hAnsiTheme="majorBidi" w:cstheme="majorBidi"/>
          <w:sz w:val="24"/>
          <w:szCs w:val="24"/>
          <w:lang w:bidi="ar-EG"/>
        </w:rPr>
        <w:t xml:space="preserve"> </w:t>
      </w:r>
      <w:r w:rsidR="00517A67">
        <w:rPr>
          <w:rFonts w:asciiTheme="majorBidi" w:hAnsiTheme="majorBidi" w:cstheme="majorBidi"/>
          <w:sz w:val="24"/>
          <w:szCs w:val="24"/>
          <w:lang w:bidi="ar-EG"/>
        </w:rPr>
        <w:t>Many hypothes</w:t>
      </w:r>
      <w:r w:rsidR="002F7A92">
        <w:rPr>
          <w:rFonts w:asciiTheme="majorBidi" w:hAnsiTheme="majorBidi" w:cstheme="majorBidi"/>
          <w:sz w:val="24"/>
          <w:szCs w:val="24"/>
          <w:lang w:bidi="ar-EG"/>
        </w:rPr>
        <w:t>es are illus</w:t>
      </w:r>
      <w:r w:rsidR="00FC2CEB">
        <w:rPr>
          <w:rFonts w:asciiTheme="majorBidi" w:hAnsiTheme="majorBidi" w:cstheme="majorBidi"/>
          <w:sz w:val="24"/>
          <w:szCs w:val="24"/>
          <w:lang w:bidi="ar-EG"/>
        </w:rPr>
        <w:t xml:space="preserve">trated below to conduct clearly </w:t>
      </w:r>
      <w:r w:rsidR="007839AB">
        <w:rPr>
          <w:rFonts w:asciiTheme="majorBidi" w:hAnsiTheme="majorBidi" w:cstheme="majorBidi"/>
          <w:sz w:val="24"/>
          <w:szCs w:val="24"/>
          <w:lang w:bidi="ar-EG"/>
        </w:rPr>
        <w:t>this topic.</w:t>
      </w:r>
    </w:p>
    <w:p w14:paraId="31A2C121" w14:textId="77777777" w:rsidR="00B922CA" w:rsidRDefault="00B922CA" w:rsidP="000511E1">
      <w:pPr>
        <w:bidi w:val="0"/>
        <w:spacing w:after="0" w:line="360" w:lineRule="auto"/>
        <w:jc w:val="lowKashida"/>
        <w:rPr>
          <w:rFonts w:asciiTheme="majorBidi" w:hAnsiTheme="majorBidi" w:cstheme="majorBidi"/>
          <w:sz w:val="24"/>
          <w:szCs w:val="24"/>
          <w:lang w:bidi="ar-EG"/>
        </w:rPr>
      </w:pPr>
    </w:p>
    <w:p w14:paraId="0CDB6CF5" w14:textId="77777777" w:rsidR="0080686A" w:rsidRDefault="0080686A" w:rsidP="0080686A">
      <w:pPr>
        <w:bidi w:val="0"/>
        <w:spacing w:after="0" w:line="360" w:lineRule="auto"/>
        <w:jc w:val="lowKashida"/>
        <w:rPr>
          <w:rFonts w:asciiTheme="majorBidi" w:hAnsiTheme="majorBidi" w:cstheme="majorBidi"/>
          <w:sz w:val="24"/>
          <w:szCs w:val="24"/>
          <w:lang w:bidi="ar-EG"/>
        </w:rPr>
      </w:pPr>
    </w:p>
    <w:p w14:paraId="7BF5384F" w14:textId="77777777" w:rsidR="0080686A" w:rsidRDefault="0080686A" w:rsidP="0080686A">
      <w:pPr>
        <w:bidi w:val="0"/>
        <w:spacing w:after="0" w:line="360" w:lineRule="auto"/>
        <w:jc w:val="lowKashida"/>
        <w:rPr>
          <w:rFonts w:asciiTheme="majorBidi" w:hAnsiTheme="majorBidi" w:cstheme="majorBidi"/>
          <w:sz w:val="24"/>
          <w:szCs w:val="24"/>
          <w:lang w:bidi="ar-EG"/>
        </w:rPr>
      </w:pPr>
    </w:p>
    <w:p w14:paraId="50700169" w14:textId="77777777" w:rsidR="002F5026" w:rsidRPr="00CD2FCC" w:rsidRDefault="002F5026" w:rsidP="000511E1">
      <w:pPr>
        <w:bidi w:val="0"/>
        <w:spacing w:after="0" w:line="360" w:lineRule="auto"/>
        <w:jc w:val="lowKashida"/>
        <w:rPr>
          <w:rFonts w:asciiTheme="majorBidi" w:hAnsiTheme="majorBidi" w:cstheme="majorBidi"/>
          <w:sz w:val="24"/>
          <w:szCs w:val="24"/>
          <w:rtl/>
          <w:lang w:bidi="ar-EG"/>
        </w:rPr>
      </w:pPr>
    </w:p>
    <w:p w14:paraId="2D6691E9" w14:textId="6A8E419A" w:rsidR="00CE22D9" w:rsidRDefault="00CE22D9" w:rsidP="000511E1">
      <w:pPr>
        <w:pStyle w:val="ListParagraph"/>
        <w:numPr>
          <w:ilvl w:val="0"/>
          <w:numId w:val="11"/>
        </w:numPr>
        <w:bidi w:val="0"/>
        <w:spacing w:line="360" w:lineRule="auto"/>
        <w:rPr>
          <w:rFonts w:asciiTheme="majorBidi" w:hAnsiTheme="majorBidi" w:cstheme="majorBidi"/>
          <w:b/>
          <w:bCs/>
          <w:sz w:val="28"/>
          <w:szCs w:val="28"/>
          <w:u w:val="single"/>
        </w:rPr>
      </w:pPr>
      <w:r w:rsidRPr="00FA6AA8">
        <w:rPr>
          <w:rFonts w:asciiTheme="majorBidi" w:hAnsiTheme="majorBidi" w:cstheme="majorBidi"/>
          <w:b/>
          <w:bCs/>
          <w:sz w:val="28"/>
          <w:szCs w:val="28"/>
          <w:u w:val="single"/>
        </w:rPr>
        <w:t>Research Problem</w:t>
      </w:r>
      <w:r w:rsidR="00264205">
        <w:rPr>
          <w:rFonts w:asciiTheme="majorBidi" w:hAnsiTheme="majorBidi" w:cstheme="majorBidi"/>
          <w:b/>
          <w:bCs/>
          <w:sz w:val="28"/>
          <w:szCs w:val="28"/>
          <w:u w:val="single"/>
        </w:rPr>
        <w:t>:</w:t>
      </w:r>
    </w:p>
    <w:p w14:paraId="030DDF82" w14:textId="77777777" w:rsidR="009C3394" w:rsidRPr="00271430" w:rsidRDefault="009C3394" w:rsidP="000511E1">
      <w:pPr>
        <w:bidi w:val="0"/>
        <w:spacing w:after="0" w:line="360" w:lineRule="auto"/>
        <w:rPr>
          <w:rFonts w:asciiTheme="majorBidi" w:hAnsiTheme="majorBidi" w:cstheme="majorBidi"/>
          <w:sz w:val="24"/>
          <w:szCs w:val="24"/>
        </w:rPr>
      </w:pPr>
      <w:r w:rsidRPr="00271430">
        <w:rPr>
          <w:rFonts w:asciiTheme="majorBidi" w:hAnsiTheme="majorBidi" w:cstheme="majorBidi"/>
          <w:sz w:val="24"/>
          <w:szCs w:val="24"/>
        </w:rPr>
        <w:t>Despite national initiatives and support from development partners, a substantial proportion of the Comorian population remains exposed to various forms of vulnerability.</w:t>
      </w:r>
    </w:p>
    <w:p w14:paraId="46443F57" w14:textId="77777777" w:rsidR="009C3394" w:rsidRPr="00271430" w:rsidRDefault="009C3394" w:rsidP="000511E1">
      <w:pPr>
        <w:bidi w:val="0"/>
        <w:spacing w:after="0" w:line="360" w:lineRule="auto"/>
        <w:rPr>
          <w:rFonts w:asciiTheme="majorBidi" w:hAnsiTheme="majorBidi" w:cstheme="majorBidi"/>
          <w:sz w:val="24"/>
          <w:szCs w:val="24"/>
        </w:rPr>
      </w:pPr>
      <w:r w:rsidRPr="00271430">
        <w:rPr>
          <w:rFonts w:asciiTheme="majorBidi" w:hAnsiTheme="majorBidi" w:cstheme="majorBidi"/>
          <w:sz w:val="24"/>
          <w:szCs w:val="24"/>
        </w:rPr>
        <w:t>Social protection programs generally seek to:</w:t>
      </w:r>
    </w:p>
    <w:p w14:paraId="433EC087" w14:textId="77777777" w:rsidR="009C3394" w:rsidRPr="006045D3" w:rsidRDefault="009C3394" w:rsidP="000511E1">
      <w:pPr>
        <w:pStyle w:val="ListParagraph"/>
        <w:numPr>
          <w:ilvl w:val="0"/>
          <w:numId w:val="17"/>
        </w:numPr>
        <w:bidi w:val="0"/>
        <w:spacing w:after="0" w:line="360" w:lineRule="auto"/>
        <w:rPr>
          <w:rFonts w:asciiTheme="majorBidi" w:hAnsiTheme="majorBidi" w:cstheme="majorBidi"/>
          <w:sz w:val="24"/>
          <w:szCs w:val="24"/>
        </w:rPr>
      </w:pPr>
      <w:r w:rsidRPr="006045D3">
        <w:rPr>
          <w:rFonts w:asciiTheme="majorBidi" w:hAnsiTheme="majorBidi" w:cstheme="majorBidi"/>
          <w:sz w:val="24"/>
          <w:szCs w:val="24"/>
        </w:rPr>
        <w:t>Reduce inequalities;</w:t>
      </w:r>
    </w:p>
    <w:p w14:paraId="596CD64E" w14:textId="77777777" w:rsidR="009C3394" w:rsidRPr="006045D3" w:rsidRDefault="009C3394" w:rsidP="000511E1">
      <w:pPr>
        <w:pStyle w:val="ListParagraph"/>
        <w:numPr>
          <w:ilvl w:val="0"/>
          <w:numId w:val="17"/>
        </w:numPr>
        <w:bidi w:val="0"/>
        <w:spacing w:after="0" w:line="360" w:lineRule="auto"/>
        <w:rPr>
          <w:rFonts w:asciiTheme="majorBidi" w:hAnsiTheme="majorBidi" w:cstheme="majorBidi"/>
          <w:sz w:val="24"/>
          <w:szCs w:val="24"/>
        </w:rPr>
      </w:pPr>
      <w:r w:rsidRPr="006045D3">
        <w:rPr>
          <w:rFonts w:asciiTheme="majorBidi" w:hAnsiTheme="majorBidi" w:cstheme="majorBidi"/>
          <w:sz w:val="24"/>
          <w:szCs w:val="24"/>
        </w:rPr>
        <w:t>Improve access to essential services;</w:t>
      </w:r>
    </w:p>
    <w:p w14:paraId="3F665151" w14:textId="77777777" w:rsidR="009C3394" w:rsidRPr="006045D3" w:rsidRDefault="009C3394" w:rsidP="000511E1">
      <w:pPr>
        <w:pStyle w:val="ListParagraph"/>
        <w:numPr>
          <w:ilvl w:val="0"/>
          <w:numId w:val="17"/>
        </w:numPr>
        <w:bidi w:val="0"/>
        <w:spacing w:after="0" w:line="360" w:lineRule="auto"/>
        <w:rPr>
          <w:rFonts w:asciiTheme="majorBidi" w:hAnsiTheme="majorBidi" w:cstheme="majorBidi"/>
          <w:sz w:val="24"/>
          <w:szCs w:val="24"/>
        </w:rPr>
      </w:pPr>
      <w:r w:rsidRPr="006045D3">
        <w:rPr>
          <w:rFonts w:asciiTheme="majorBidi" w:hAnsiTheme="majorBidi" w:cstheme="majorBidi"/>
          <w:sz w:val="24"/>
          <w:szCs w:val="24"/>
        </w:rPr>
        <w:t>Strengthen household resilience; and</w:t>
      </w:r>
    </w:p>
    <w:p w14:paraId="534A683E" w14:textId="77777777" w:rsidR="009C3394" w:rsidRPr="006045D3" w:rsidRDefault="009C3394" w:rsidP="000511E1">
      <w:pPr>
        <w:pStyle w:val="ListParagraph"/>
        <w:numPr>
          <w:ilvl w:val="0"/>
          <w:numId w:val="17"/>
        </w:numPr>
        <w:bidi w:val="0"/>
        <w:spacing w:after="0" w:line="360" w:lineRule="auto"/>
        <w:rPr>
          <w:rFonts w:asciiTheme="majorBidi" w:hAnsiTheme="majorBidi" w:cstheme="majorBidi"/>
          <w:sz w:val="24"/>
          <w:szCs w:val="24"/>
        </w:rPr>
      </w:pPr>
      <w:r w:rsidRPr="006045D3">
        <w:rPr>
          <w:rFonts w:asciiTheme="majorBidi" w:hAnsiTheme="majorBidi" w:cstheme="majorBidi"/>
          <w:sz w:val="24"/>
          <w:szCs w:val="24"/>
        </w:rPr>
        <w:t>Prevent social exclusion.</w:t>
      </w:r>
    </w:p>
    <w:p w14:paraId="688DE7DD" w14:textId="77777777" w:rsidR="009C3394" w:rsidRDefault="009C3394" w:rsidP="000511E1">
      <w:pPr>
        <w:bidi w:val="0"/>
        <w:spacing w:after="0" w:line="360" w:lineRule="auto"/>
        <w:rPr>
          <w:rFonts w:asciiTheme="majorBidi" w:hAnsiTheme="majorBidi" w:cstheme="majorBidi"/>
          <w:sz w:val="28"/>
          <w:szCs w:val="28"/>
        </w:rPr>
      </w:pPr>
      <w:r w:rsidRPr="00271430">
        <w:rPr>
          <w:rFonts w:asciiTheme="majorBidi" w:hAnsiTheme="majorBidi" w:cstheme="majorBidi"/>
          <w:sz w:val="24"/>
          <w:szCs w:val="24"/>
        </w:rPr>
        <w:t>Nevertheless, several importa</w:t>
      </w:r>
      <w:r>
        <w:rPr>
          <w:rFonts w:asciiTheme="majorBidi" w:hAnsiTheme="majorBidi" w:cstheme="majorBidi"/>
          <w:sz w:val="28"/>
          <w:szCs w:val="28"/>
        </w:rPr>
        <w:t>nt questions remain:</w:t>
      </w:r>
    </w:p>
    <w:p w14:paraId="27050538" w14:textId="77777777" w:rsidR="009C3394" w:rsidRDefault="009C3394" w:rsidP="000511E1">
      <w:pPr>
        <w:bidi w:val="0"/>
        <w:spacing w:after="0" w:line="360" w:lineRule="auto"/>
        <w:rPr>
          <w:rFonts w:asciiTheme="majorBidi" w:hAnsiTheme="majorBidi" w:cstheme="majorBidi"/>
          <w:sz w:val="28"/>
          <w:szCs w:val="28"/>
        </w:rPr>
      </w:pPr>
      <w:r>
        <w:rPr>
          <w:rFonts w:asciiTheme="majorBidi" w:hAnsiTheme="majorBidi" w:cstheme="majorBidi"/>
          <w:sz w:val="28"/>
          <w:szCs w:val="28"/>
        </w:rPr>
        <w:t>Do existing programs adequately address the various dimensions of poverty?</w:t>
      </w:r>
    </w:p>
    <w:p w14:paraId="06A5F975" w14:textId="77777777" w:rsidR="009C3394" w:rsidRDefault="009C3394" w:rsidP="000511E1">
      <w:pPr>
        <w:bidi w:val="0"/>
        <w:spacing w:after="0" w:line="360" w:lineRule="auto"/>
        <w:rPr>
          <w:rFonts w:asciiTheme="majorBidi" w:hAnsiTheme="majorBidi" w:cstheme="majorBidi"/>
          <w:sz w:val="28"/>
          <w:szCs w:val="28"/>
        </w:rPr>
      </w:pPr>
      <w:r>
        <w:rPr>
          <w:rFonts w:asciiTheme="majorBidi" w:hAnsiTheme="majorBidi" w:cstheme="majorBidi"/>
          <w:sz w:val="28"/>
          <w:szCs w:val="28"/>
        </w:rPr>
        <w:t>Do institutional mechanisms sufficiently take into account the cultural and community realities of the Comoros?</w:t>
      </w:r>
    </w:p>
    <w:p w14:paraId="285FB541" w14:textId="77777777" w:rsidR="009C3394" w:rsidRDefault="009C3394" w:rsidP="000511E1">
      <w:pPr>
        <w:bidi w:val="0"/>
        <w:spacing w:line="360" w:lineRule="auto"/>
        <w:rPr>
          <w:rFonts w:asciiTheme="majorBidi" w:hAnsiTheme="majorBidi" w:cstheme="majorBidi"/>
          <w:sz w:val="28"/>
          <w:szCs w:val="28"/>
        </w:rPr>
      </w:pPr>
      <w:r>
        <w:rPr>
          <w:rFonts w:asciiTheme="majorBidi" w:hAnsiTheme="majorBidi" w:cstheme="majorBidi"/>
          <w:sz w:val="28"/>
          <w:szCs w:val="28"/>
        </w:rPr>
        <w:t>Are there discrepancies between the stated objectives of these programs and their actual effects on the population?</w:t>
      </w:r>
    </w:p>
    <w:p w14:paraId="109D9534" w14:textId="47EA8EDB" w:rsidR="00194A05" w:rsidRPr="00F1257D" w:rsidRDefault="00194A05" w:rsidP="000511E1">
      <w:pPr>
        <w:bidi w:val="0"/>
        <w:spacing w:after="0" w:line="360" w:lineRule="auto"/>
        <w:rPr>
          <w:rFonts w:asciiTheme="majorBidi" w:hAnsiTheme="majorBidi" w:cstheme="majorBidi"/>
          <w:sz w:val="24"/>
          <w:szCs w:val="24"/>
          <w:lang w:bidi="ar-EG"/>
        </w:rPr>
      </w:pPr>
      <w:r w:rsidRPr="00F1257D">
        <w:rPr>
          <w:rFonts w:asciiTheme="majorBidi" w:hAnsiTheme="majorBidi" w:cstheme="majorBidi"/>
          <w:sz w:val="24"/>
          <w:szCs w:val="24"/>
          <w:lang w:bidi="ar-EG"/>
        </w:rPr>
        <w:t>How can social protection programs be effectively designed and implemented to reduce multidimensional poverty in the Union of Comoros within the framework of the Emergence Plan 2030 and the Sustainable Development Goals?</w:t>
      </w:r>
    </w:p>
    <w:p w14:paraId="3D30FCE1" w14:textId="77777777" w:rsidR="001876BC" w:rsidRPr="00F1257D" w:rsidRDefault="001876BC" w:rsidP="000511E1">
      <w:pPr>
        <w:bidi w:val="0"/>
        <w:spacing w:after="0" w:line="360" w:lineRule="auto"/>
        <w:rPr>
          <w:rFonts w:asciiTheme="majorBidi" w:hAnsiTheme="majorBidi" w:cstheme="majorBidi"/>
          <w:sz w:val="24"/>
          <w:szCs w:val="24"/>
          <w:lang w:bidi="ar-EG"/>
        </w:rPr>
      </w:pPr>
      <w:r w:rsidRPr="00F1257D">
        <w:rPr>
          <w:rFonts w:asciiTheme="majorBidi" w:hAnsiTheme="majorBidi" w:cstheme="majorBidi"/>
          <w:sz w:val="24"/>
          <w:szCs w:val="24"/>
          <w:lang w:bidi="ar-EG"/>
        </w:rPr>
        <w:t>Gender relations and social roles.</w:t>
      </w:r>
    </w:p>
    <w:p w14:paraId="326C4D09" w14:textId="77777777" w:rsidR="00EE110B" w:rsidRPr="001876BC" w:rsidRDefault="00EE110B" w:rsidP="000511E1">
      <w:pPr>
        <w:bidi w:val="0"/>
        <w:spacing w:after="0" w:line="360" w:lineRule="auto"/>
        <w:rPr>
          <w:rFonts w:asciiTheme="majorBidi" w:hAnsiTheme="majorBidi" w:cstheme="majorBidi"/>
          <w:sz w:val="24"/>
          <w:szCs w:val="24"/>
          <w:rtl/>
          <w:lang w:bidi="ar-EG"/>
        </w:rPr>
      </w:pPr>
    </w:p>
    <w:p w14:paraId="231E38BB" w14:textId="14341EAF" w:rsidR="009125CE" w:rsidRDefault="007E0FF7" w:rsidP="000511E1">
      <w:pPr>
        <w:pStyle w:val="ListParagraph"/>
        <w:numPr>
          <w:ilvl w:val="0"/>
          <w:numId w:val="11"/>
        </w:numPr>
        <w:bidi w:val="0"/>
        <w:spacing w:line="360" w:lineRule="auto"/>
        <w:rPr>
          <w:rFonts w:asciiTheme="majorBidi" w:hAnsiTheme="majorBidi" w:cstheme="majorBidi"/>
          <w:b/>
          <w:bCs/>
          <w:sz w:val="28"/>
          <w:szCs w:val="28"/>
          <w:u w:val="single"/>
        </w:rPr>
      </w:pPr>
      <w:r w:rsidRPr="00785EBA">
        <w:rPr>
          <w:rFonts w:asciiTheme="majorBidi" w:hAnsiTheme="majorBidi" w:cstheme="majorBidi"/>
          <w:b/>
          <w:bCs/>
          <w:sz w:val="28"/>
          <w:szCs w:val="28"/>
          <w:u w:val="single"/>
        </w:rPr>
        <w:t>Significance of the Study:</w:t>
      </w:r>
    </w:p>
    <w:p w14:paraId="59B69119" w14:textId="77777777" w:rsidR="005F077A" w:rsidRDefault="00DA0E3B" w:rsidP="000511E1">
      <w:pPr>
        <w:pStyle w:val="ListParagraph"/>
        <w:numPr>
          <w:ilvl w:val="0"/>
          <w:numId w:val="19"/>
        </w:numPr>
        <w:bidi w:val="0"/>
        <w:spacing w:line="360" w:lineRule="auto"/>
        <w:rPr>
          <w:rFonts w:asciiTheme="majorBidi" w:hAnsiTheme="majorBidi" w:cstheme="majorBidi"/>
          <w:b/>
          <w:bCs/>
          <w:sz w:val="28"/>
          <w:szCs w:val="28"/>
          <w:u w:val="single"/>
        </w:rPr>
      </w:pPr>
      <w:r>
        <w:rPr>
          <w:rFonts w:asciiTheme="majorBidi" w:hAnsiTheme="majorBidi" w:cstheme="majorBidi"/>
          <w:b/>
          <w:bCs/>
          <w:sz w:val="28"/>
          <w:szCs w:val="28"/>
          <w:u w:val="single"/>
        </w:rPr>
        <w:t>Academic Significance:</w:t>
      </w:r>
    </w:p>
    <w:p w14:paraId="4A8D6806" w14:textId="29FFE9BC" w:rsidR="00D043FF" w:rsidRPr="005F077A" w:rsidRDefault="00D043FF" w:rsidP="000511E1">
      <w:pPr>
        <w:bidi w:val="0"/>
        <w:spacing w:after="0" w:line="360" w:lineRule="auto"/>
        <w:rPr>
          <w:rFonts w:asciiTheme="majorBidi" w:hAnsiTheme="majorBidi" w:cstheme="majorBidi"/>
          <w:b/>
          <w:bCs/>
          <w:sz w:val="28"/>
          <w:szCs w:val="28"/>
          <w:u w:val="single"/>
        </w:rPr>
      </w:pPr>
      <w:r w:rsidRPr="005F077A">
        <w:rPr>
          <w:rFonts w:asciiTheme="majorBidi" w:hAnsiTheme="majorBidi" w:cstheme="majorBidi"/>
          <w:sz w:val="28"/>
          <w:szCs w:val="28"/>
        </w:rPr>
        <w:t>This research will contribute to:</w:t>
      </w:r>
    </w:p>
    <w:p w14:paraId="2DDC821A" w14:textId="77777777" w:rsidR="00D043FF" w:rsidRPr="007B74E7" w:rsidRDefault="00D043FF" w:rsidP="000511E1">
      <w:pPr>
        <w:pStyle w:val="ListParagraph"/>
        <w:numPr>
          <w:ilvl w:val="0"/>
          <w:numId w:val="20"/>
        </w:numPr>
        <w:bidi w:val="0"/>
        <w:spacing w:after="0" w:line="360" w:lineRule="auto"/>
        <w:rPr>
          <w:rFonts w:asciiTheme="majorBidi" w:hAnsiTheme="majorBidi" w:cstheme="majorBidi"/>
          <w:sz w:val="28"/>
          <w:szCs w:val="28"/>
        </w:rPr>
      </w:pPr>
      <w:r w:rsidRPr="007B74E7">
        <w:rPr>
          <w:rFonts w:asciiTheme="majorBidi" w:hAnsiTheme="majorBidi" w:cstheme="majorBidi"/>
          <w:sz w:val="28"/>
          <w:szCs w:val="28"/>
        </w:rPr>
        <w:t>Enhancing knowledge of social protection systems in small island developing states;</w:t>
      </w:r>
    </w:p>
    <w:p w14:paraId="7F77E3B4" w14:textId="77777777" w:rsidR="00D043FF" w:rsidRPr="007B74E7" w:rsidRDefault="00D043FF" w:rsidP="000511E1">
      <w:pPr>
        <w:pStyle w:val="ListParagraph"/>
        <w:numPr>
          <w:ilvl w:val="0"/>
          <w:numId w:val="20"/>
        </w:numPr>
        <w:bidi w:val="0"/>
        <w:spacing w:after="0" w:line="360" w:lineRule="auto"/>
        <w:rPr>
          <w:rFonts w:asciiTheme="majorBidi" w:hAnsiTheme="majorBidi" w:cstheme="majorBidi"/>
          <w:sz w:val="28"/>
          <w:szCs w:val="28"/>
        </w:rPr>
      </w:pPr>
      <w:r w:rsidRPr="007B74E7">
        <w:rPr>
          <w:rFonts w:asciiTheme="majorBidi" w:hAnsiTheme="majorBidi" w:cstheme="majorBidi"/>
          <w:sz w:val="28"/>
          <w:szCs w:val="28"/>
        </w:rPr>
        <w:t>Expanding the scholarly literature on multidimensional poverty in African island contexts; and</w:t>
      </w:r>
    </w:p>
    <w:p w14:paraId="1857D6F6" w14:textId="35675C70" w:rsidR="00534F6B" w:rsidRPr="007B74E7" w:rsidRDefault="00D043FF" w:rsidP="000511E1">
      <w:pPr>
        <w:pStyle w:val="ListParagraph"/>
        <w:numPr>
          <w:ilvl w:val="0"/>
          <w:numId w:val="20"/>
        </w:numPr>
        <w:bidi w:val="0"/>
        <w:spacing w:after="0" w:line="360" w:lineRule="auto"/>
        <w:rPr>
          <w:rFonts w:asciiTheme="majorBidi" w:hAnsiTheme="majorBidi" w:cstheme="majorBidi"/>
          <w:sz w:val="28"/>
          <w:szCs w:val="28"/>
        </w:rPr>
      </w:pPr>
      <w:r w:rsidRPr="007B74E7">
        <w:rPr>
          <w:rFonts w:asciiTheme="majorBidi" w:hAnsiTheme="majorBidi" w:cstheme="majorBidi"/>
          <w:sz w:val="28"/>
          <w:szCs w:val="28"/>
        </w:rPr>
        <w:t>Integrating ethnosociocultural dimensions into the analysis of social policies.</w:t>
      </w:r>
    </w:p>
    <w:p w14:paraId="32BDF63E" w14:textId="6C9D581B" w:rsidR="009125CE" w:rsidRDefault="00EB44CC"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This st</w:t>
      </w:r>
      <w:r w:rsidR="002A642D">
        <w:rPr>
          <w:rFonts w:asciiTheme="majorBidi" w:hAnsiTheme="majorBidi" w:cstheme="majorBidi"/>
          <w:sz w:val="24"/>
          <w:szCs w:val="24"/>
        </w:rPr>
        <w:t xml:space="preserve">udy will allow </w:t>
      </w:r>
      <w:r w:rsidR="00292867">
        <w:rPr>
          <w:rFonts w:asciiTheme="majorBidi" w:hAnsiTheme="majorBidi" w:cstheme="majorBidi"/>
          <w:sz w:val="24"/>
          <w:szCs w:val="24"/>
        </w:rPr>
        <w:t xml:space="preserve">the confronted societies </w:t>
      </w:r>
      <w:r w:rsidR="00BB19B3">
        <w:rPr>
          <w:rFonts w:asciiTheme="majorBidi" w:hAnsiTheme="majorBidi" w:cstheme="majorBidi"/>
          <w:sz w:val="24"/>
          <w:szCs w:val="24"/>
        </w:rPr>
        <w:t xml:space="preserve">in the multidimensional poverty to gain </w:t>
      </w:r>
      <w:r w:rsidR="006A340D">
        <w:rPr>
          <w:rFonts w:asciiTheme="majorBidi" w:hAnsiTheme="majorBidi" w:cstheme="majorBidi"/>
          <w:sz w:val="24"/>
          <w:szCs w:val="24"/>
        </w:rPr>
        <w:t xml:space="preserve">an equilibrium level </w:t>
      </w:r>
      <w:r w:rsidR="00C32552">
        <w:rPr>
          <w:rFonts w:asciiTheme="majorBidi" w:hAnsiTheme="majorBidi" w:cstheme="majorBidi"/>
          <w:sz w:val="24"/>
          <w:szCs w:val="24"/>
        </w:rPr>
        <w:t xml:space="preserve">in development </w:t>
      </w:r>
      <w:r w:rsidR="00BE662B">
        <w:rPr>
          <w:rFonts w:asciiTheme="majorBidi" w:hAnsiTheme="majorBidi" w:cstheme="majorBidi"/>
          <w:sz w:val="24"/>
          <w:szCs w:val="24"/>
        </w:rPr>
        <w:t xml:space="preserve">acceptable </w:t>
      </w:r>
      <w:r w:rsidR="00C32552">
        <w:rPr>
          <w:rFonts w:asciiTheme="majorBidi" w:hAnsiTheme="majorBidi" w:cstheme="majorBidi"/>
          <w:sz w:val="24"/>
          <w:szCs w:val="24"/>
        </w:rPr>
        <w:t>matters</w:t>
      </w:r>
      <w:r w:rsidR="00630836">
        <w:rPr>
          <w:rFonts w:asciiTheme="majorBidi" w:hAnsiTheme="majorBidi" w:cstheme="majorBidi"/>
          <w:sz w:val="24"/>
          <w:szCs w:val="24"/>
        </w:rPr>
        <w:t>.</w:t>
      </w:r>
    </w:p>
    <w:p w14:paraId="1C7A42F5" w14:textId="77777777" w:rsidR="00C86CB4" w:rsidRDefault="00C86CB4" w:rsidP="000511E1">
      <w:pPr>
        <w:bidi w:val="0"/>
        <w:spacing w:after="0" w:line="360" w:lineRule="auto"/>
        <w:rPr>
          <w:rFonts w:asciiTheme="majorBidi" w:hAnsiTheme="majorBidi" w:cstheme="majorBidi"/>
          <w:sz w:val="24"/>
          <w:szCs w:val="24"/>
        </w:rPr>
      </w:pPr>
    </w:p>
    <w:p w14:paraId="311746C2" w14:textId="79B9BA6D" w:rsidR="007B74E7" w:rsidRDefault="008E6E7A" w:rsidP="000511E1">
      <w:pPr>
        <w:pStyle w:val="ListParagraph"/>
        <w:numPr>
          <w:ilvl w:val="0"/>
          <w:numId w:val="19"/>
        </w:numPr>
        <w:bidi w:val="0"/>
        <w:spacing w:after="0" w:line="360" w:lineRule="auto"/>
        <w:rPr>
          <w:rFonts w:asciiTheme="majorBidi" w:hAnsiTheme="majorBidi" w:cstheme="majorBidi"/>
          <w:b/>
          <w:bCs/>
          <w:sz w:val="24"/>
          <w:szCs w:val="24"/>
        </w:rPr>
      </w:pPr>
      <w:r w:rsidRPr="00B25BCB">
        <w:rPr>
          <w:rFonts w:asciiTheme="majorBidi" w:hAnsiTheme="majorBidi" w:cstheme="majorBidi"/>
          <w:b/>
          <w:bCs/>
          <w:sz w:val="24"/>
          <w:szCs w:val="24"/>
          <w:u w:val="single"/>
        </w:rPr>
        <w:t>Practical Significance</w:t>
      </w:r>
      <w:r w:rsidR="00B25BCB">
        <w:rPr>
          <w:rFonts w:asciiTheme="majorBidi" w:hAnsiTheme="majorBidi" w:cstheme="majorBidi"/>
          <w:b/>
          <w:bCs/>
          <w:sz w:val="24"/>
          <w:szCs w:val="24"/>
        </w:rPr>
        <w:t>:</w:t>
      </w:r>
    </w:p>
    <w:p w14:paraId="2FF3A3EF" w14:textId="77777777" w:rsidR="00C86CB4" w:rsidRPr="00C86CB4" w:rsidRDefault="00C86CB4" w:rsidP="000511E1">
      <w:pPr>
        <w:bidi w:val="0"/>
        <w:spacing w:after="0" w:line="360" w:lineRule="auto"/>
        <w:ind w:left="360"/>
        <w:rPr>
          <w:rFonts w:asciiTheme="majorBidi" w:hAnsiTheme="majorBidi" w:cstheme="majorBidi"/>
          <w:b/>
          <w:bCs/>
          <w:sz w:val="24"/>
          <w:szCs w:val="24"/>
        </w:rPr>
      </w:pPr>
    </w:p>
    <w:p w14:paraId="2941B253" w14:textId="77777777" w:rsidR="0091410A" w:rsidRPr="0091410A" w:rsidRDefault="0091410A" w:rsidP="000511E1">
      <w:pPr>
        <w:bidi w:val="0"/>
        <w:spacing w:after="0" w:line="360" w:lineRule="auto"/>
        <w:rPr>
          <w:rFonts w:asciiTheme="majorBidi" w:hAnsiTheme="majorBidi" w:cstheme="majorBidi"/>
          <w:sz w:val="24"/>
          <w:szCs w:val="24"/>
        </w:rPr>
      </w:pPr>
      <w:r w:rsidRPr="0091410A">
        <w:rPr>
          <w:rFonts w:asciiTheme="majorBidi" w:hAnsiTheme="majorBidi" w:cstheme="majorBidi"/>
          <w:sz w:val="24"/>
          <w:szCs w:val="24"/>
        </w:rPr>
        <w:t>This study will:</w:t>
      </w:r>
    </w:p>
    <w:p w14:paraId="5862D9EA" w14:textId="77777777" w:rsidR="0091410A" w:rsidRPr="006534CB" w:rsidRDefault="0091410A" w:rsidP="000511E1">
      <w:pPr>
        <w:pStyle w:val="ListParagraph"/>
        <w:numPr>
          <w:ilvl w:val="0"/>
          <w:numId w:val="21"/>
        </w:numPr>
        <w:bidi w:val="0"/>
        <w:spacing w:after="0" w:line="360" w:lineRule="auto"/>
        <w:rPr>
          <w:rFonts w:asciiTheme="majorBidi" w:hAnsiTheme="majorBidi" w:cstheme="majorBidi"/>
          <w:sz w:val="24"/>
          <w:szCs w:val="24"/>
        </w:rPr>
      </w:pPr>
      <w:r w:rsidRPr="006534CB">
        <w:rPr>
          <w:rFonts w:asciiTheme="majorBidi" w:hAnsiTheme="majorBidi" w:cstheme="majorBidi"/>
          <w:sz w:val="24"/>
          <w:szCs w:val="24"/>
        </w:rPr>
        <w:t>Assist policymakers in adapting social policies to local realities;</w:t>
      </w:r>
    </w:p>
    <w:p w14:paraId="634ED5F3" w14:textId="77777777" w:rsidR="0091410A" w:rsidRPr="006534CB" w:rsidRDefault="0091410A" w:rsidP="000511E1">
      <w:pPr>
        <w:pStyle w:val="ListParagraph"/>
        <w:numPr>
          <w:ilvl w:val="0"/>
          <w:numId w:val="21"/>
        </w:numPr>
        <w:bidi w:val="0"/>
        <w:spacing w:after="0" w:line="360" w:lineRule="auto"/>
        <w:rPr>
          <w:rFonts w:asciiTheme="majorBidi" w:hAnsiTheme="majorBidi" w:cstheme="majorBidi"/>
          <w:sz w:val="24"/>
          <w:szCs w:val="24"/>
        </w:rPr>
      </w:pPr>
      <w:r w:rsidRPr="006534CB">
        <w:rPr>
          <w:rFonts w:asciiTheme="majorBidi" w:hAnsiTheme="majorBidi" w:cstheme="majorBidi"/>
          <w:sz w:val="24"/>
          <w:szCs w:val="24"/>
        </w:rPr>
        <w:t>Improve the targeting of vulnerable populations;</w:t>
      </w:r>
    </w:p>
    <w:p w14:paraId="6272B35A" w14:textId="77777777" w:rsidR="0091410A" w:rsidRPr="006534CB" w:rsidRDefault="0091410A" w:rsidP="000511E1">
      <w:pPr>
        <w:pStyle w:val="ListParagraph"/>
        <w:numPr>
          <w:ilvl w:val="0"/>
          <w:numId w:val="21"/>
        </w:numPr>
        <w:bidi w:val="0"/>
        <w:spacing w:after="0" w:line="360" w:lineRule="auto"/>
        <w:rPr>
          <w:rFonts w:asciiTheme="majorBidi" w:hAnsiTheme="majorBidi" w:cstheme="majorBidi"/>
          <w:sz w:val="24"/>
          <w:szCs w:val="24"/>
        </w:rPr>
      </w:pPr>
      <w:r w:rsidRPr="006534CB">
        <w:rPr>
          <w:rFonts w:asciiTheme="majorBidi" w:hAnsiTheme="majorBidi" w:cstheme="majorBidi"/>
          <w:sz w:val="24"/>
          <w:szCs w:val="24"/>
        </w:rPr>
        <w:t>Propose more effective mechanisms linking public interventions with community-based solidarity systems; and</w:t>
      </w:r>
    </w:p>
    <w:p w14:paraId="655768FF" w14:textId="77777777" w:rsidR="0091410A" w:rsidRPr="006534CB" w:rsidRDefault="0091410A" w:rsidP="000511E1">
      <w:pPr>
        <w:pStyle w:val="ListParagraph"/>
        <w:numPr>
          <w:ilvl w:val="0"/>
          <w:numId w:val="21"/>
        </w:numPr>
        <w:bidi w:val="0"/>
        <w:spacing w:after="0" w:line="360" w:lineRule="auto"/>
        <w:rPr>
          <w:rFonts w:asciiTheme="majorBidi" w:hAnsiTheme="majorBidi" w:cstheme="majorBidi"/>
          <w:sz w:val="24"/>
          <w:szCs w:val="24"/>
        </w:rPr>
      </w:pPr>
      <w:r w:rsidRPr="006534CB">
        <w:rPr>
          <w:rFonts w:asciiTheme="majorBidi" w:hAnsiTheme="majorBidi" w:cstheme="majorBidi"/>
          <w:sz w:val="24"/>
          <w:szCs w:val="24"/>
        </w:rPr>
        <w:t>Support national institutions and development partners in policy formulation and implementation.</w:t>
      </w:r>
    </w:p>
    <w:p w14:paraId="6F624118" w14:textId="77777777" w:rsidR="006534CB" w:rsidRPr="0091410A" w:rsidRDefault="006534CB" w:rsidP="000511E1">
      <w:pPr>
        <w:bidi w:val="0"/>
        <w:spacing w:after="0" w:line="360" w:lineRule="auto"/>
        <w:rPr>
          <w:rFonts w:asciiTheme="majorBidi" w:hAnsiTheme="majorBidi" w:cstheme="majorBidi"/>
          <w:sz w:val="24"/>
          <w:szCs w:val="24"/>
          <w:rtl/>
        </w:rPr>
      </w:pPr>
    </w:p>
    <w:p w14:paraId="1817352F" w14:textId="6C61A2FB" w:rsidR="009125CE" w:rsidRDefault="000825E7" w:rsidP="000511E1">
      <w:pPr>
        <w:pStyle w:val="ListParagraph"/>
        <w:numPr>
          <w:ilvl w:val="0"/>
          <w:numId w:val="11"/>
        </w:numPr>
        <w:bidi w:val="0"/>
        <w:spacing w:line="360" w:lineRule="auto"/>
        <w:rPr>
          <w:rFonts w:asciiTheme="majorBidi" w:hAnsiTheme="majorBidi" w:cstheme="majorBidi"/>
          <w:b/>
          <w:bCs/>
          <w:sz w:val="28"/>
          <w:szCs w:val="28"/>
          <w:u w:val="single"/>
        </w:rPr>
      </w:pPr>
      <w:r>
        <w:rPr>
          <w:rFonts w:asciiTheme="majorBidi" w:hAnsiTheme="majorBidi" w:cstheme="majorBidi"/>
          <w:b/>
          <w:bCs/>
          <w:sz w:val="28"/>
          <w:szCs w:val="28"/>
          <w:u w:val="single"/>
        </w:rPr>
        <w:t>Research</w:t>
      </w:r>
      <w:r w:rsidR="006E75AC" w:rsidRPr="00C20A36">
        <w:rPr>
          <w:rFonts w:asciiTheme="majorBidi" w:hAnsiTheme="majorBidi" w:cstheme="majorBidi"/>
          <w:b/>
          <w:bCs/>
          <w:sz w:val="28"/>
          <w:szCs w:val="28"/>
          <w:u w:val="single"/>
        </w:rPr>
        <w:t xml:space="preserve"> objectives:</w:t>
      </w:r>
    </w:p>
    <w:p w14:paraId="2CC596BE" w14:textId="264CFCA1" w:rsidR="00DD3ECB" w:rsidRDefault="00EE370D" w:rsidP="000511E1">
      <w:pPr>
        <w:pStyle w:val="ListParagraph"/>
        <w:numPr>
          <w:ilvl w:val="0"/>
          <w:numId w:val="22"/>
        </w:numPr>
        <w:bidi w:val="0"/>
        <w:spacing w:line="360" w:lineRule="auto"/>
        <w:rPr>
          <w:rFonts w:asciiTheme="majorBidi" w:hAnsiTheme="majorBidi" w:cstheme="majorBidi"/>
          <w:b/>
          <w:bCs/>
          <w:sz w:val="28"/>
          <w:szCs w:val="28"/>
          <w:u w:val="single"/>
        </w:rPr>
      </w:pPr>
      <w:r>
        <w:rPr>
          <w:rFonts w:asciiTheme="majorBidi" w:hAnsiTheme="majorBidi" w:cstheme="majorBidi"/>
          <w:b/>
          <w:bCs/>
          <w:sz w:val="28"/>
          <w:szCs w:val="28"/>
          <w:u w:val="single"/>
        </w:rPr>
        <w:t>General Objective:</w:t>
      </w:r>
    </w:p>
    <w:p w14:paraId="5BA7554C" w14:textId="5323A7A7" w:rsidR="00EE370D" w:rsidRPr="00C84123" w:rsidRDefault="00714A47" w:rsidP="000511E1">
      <w:pPr>
        <w:pStyle w:val="ListParagraph"/>
        <w:numPr>
          <w:ilvl w:val="0"/>
          <w:numId w:val="23"/>
        </w:numPr>
        <w:bidi w:val="0"/>
        <w:spacing w:after="0" w:line="360" w:lineRule="auto"/>
        <w:rPr>
          <w:rFonts w:asciiTheme="majorBidi" w:hAnsiTheme="majorBidi" w:cstheme="majorBidi"/>
          <w:sz w:val="24"/>
          <w:szCs w:val="24"/>
        </w:rPr>
      </w:pPr>
      <w:r w:rsidRPr="00C84123">
        <w:rPr>
          <w:rFonts w:asciiTheme="majorBidi" w:hAnsiTheme="majorBidi" w:cstheme="majorBidi"/>
          <w:sz w:val="24"/>
          <w:szCs w:val="24"/>
        </w:rPr>
        <w:t>To analyze the impact of social protection programs on the reduction of multidimensional poverty in the Union of the Comoros.</w:t>
      </w:r>
    </w:p>
    <w:p w14:paraId="6341429C" w14:textId="66DAE856" w:rsidR="00F321B6" w:rsidRPr="00C84123" w:rsidRDefault="00F321B6" w:rsidP="000511E1">
      <w:pPr>
        <w:pStyle w:val="ListParagraph"/>
        <w:numPr>
          <w:ilvl w:val="0"/>
          <w:numId w:val="23"/>
        </w:numPr>
        <w:bidi w:val="0"/>
        <w:spacing w:after="0" w:line="360" w:lineRule="auto"/>
        <w:rPr>
          <w:rFonts w:asciiTheme="majorBidi" w:hAnsiTheme="majorBidi" w:cstheme="majorBidi"/>
          <w:sz w:val="24"/>
          <w:szCs w:val="24"/>
        </w:rPr>
      </w:pPr>
      <w:r w:rsidRPr="00C84123">
        <w:rPr>
          <w:rFonts w:asciiTheme="majorBidi" w:hAnsiTheme="majorBidi" w:cstheme="majorBidi"/>
          <w:sz w:val="24"/>
          <w:szCs w:val="24"/>
        </w:rPr>
        <w:t>To assess the effectiveness of social protection programs in reducing multidimensional poverty in the Union of Comoros. Therefore, we should pay attention for afair to analyze the current state of social protection programs in Comoros.</w:t>
      </w:r>
    </w:p>
    <w:p w14:paraId="329FCE78" w14:textId="4DC3AD44" w:rsidR="00F321B6" w:rsidRPr="00C84123" w:rsidRDefault="00F321B6" w:rsidP="000511E1">
      <w:pPr>
        <w:pStyle w:val="ListParagraph"/>
        <w:numPr>
          <w:ilvl w:val="0"/>
          <w:numId w:val="23"/>
        </w:numPr>
        <w:bidi w:val="0"/>
        <w:spacing w:after="0" w:line="360" w:lineRule="auto"/>
        <w:rPr>
          <w:rFonts w:asciiTheme="majorBidi" w:hAnsiTheme="majorBidi" w:cstheme="majorBidi"/>
          <w:sz w:val="24"/>
          <w:szCs w:val="24"/>
        </w:rPr>
      </w:pPr>
      <w:r w:rsidRPr="00C84123">
        <w:rPr>
          <w:rFonts w:asciiTheme="majorBidi" w:hAnsiTheme="majorBidi" w:cstheme="majorBidi"/>
          <w:sz w:val="24"/>
          <w:szCs w:val="24"/>
        </w:rPr>
        <w:t>To evaluate multidimensional poverty using recognized poverty measurement frameworks.</w:t>
      </w:r>
    </w:p>
    <w:p w14:paraId="73ABE7F2" w14:textId="771014E3" w:rsidR="00F321B6" w:rsidRPr="00C84123" w:rsidRDefault="00F321B6" w:rsidP="000511E1">
      <w:pPr>
        <w:pStyle w:val="ListParagraph"/>
        <w:numPr>
          <w:ilvl w:val="0"/>
          <w:numId w:val="23"/>
        </w:numPr>
        <w:bidi w:val="0"/>
        <w:spacing w:after="0" w:line="360" w:lineRule="auto"/>
        <w:rPr>
          <w:rFonts w:asciiTheme="majorBidi" w:hAnsiTheme="majorBidi" w:cstheme="majorBidi"/>
          <w:sz w:val="24"/>
          <w:szCs w:val="24"/>
        </w:rPr>
      </w:pPr>
      <w:r w:rsidRPr="00C84123">
        <w:rPr>
          <w:rFonts w:asciiTheme="majorBidi" w:hAnsiTheme="majorBidi" w:cstheme="majorBidi"/>
          <w:sz w:val="24"/>
          <w:szCs w:val="24"/>
        </w:rPr>
        <w:t>To identify institutional, financial, and socio-cultural gaps affecting program effectiveness.</w:t>
      </w:r>
    </w:p>
    <w:p w14:paraId="24EE17BE" w14:textId="77777777" w:rsidR="00F321B6" w:rsidRDefault="00F321B6" w:rsidP="000511E1">
      <w:pPr>
        <w:pStyle w:val="ListParagraph"/>
        <w:numPr>
          <w:ilvl w:val="0"/>
          <w:numId w:val="23"/>
        </w:numPr>
        <w:bidi w:val="0"/>
        <w:spacing w:after="0" w:line="360" w:lineRule="auto"/>
        <w:rPr>
          <w:rFonts w:asciiTheme="majorBidi" w:hAnsiTheme="majorBidi" w:cstheme="majorBidi"/>
          <w:sz w:val="24"/>
          <w:szCs w:val="24"/>
        </w:rPr>
      </w:pPr>
      <w:r w:rsidRPr="00C84123">
        <w:rPr>
          <w:rFonts w:asciiTheme="majorBidi" w:hAnsiTheme="majorBidi" w:cstheme="majorBidi"/>
          <w:sz w:val="24"/>
          <w:szCs w:val="24"/>
        </w:rPr>
        <w:t>To propose evidence-based policy recommendations for strengthening social protection systems.</w:t>
      </w:r>
    </w:p>
    <w:p w14:paraId="4FA2A2E9" w14:textId="77777777" w:rsidR="005C31E1" w:rsidRDefault="005C31E1" w:rsidP="000511E1">
      <w:pPr>
        <w:pStyle w:val="ListParagraph"/>
        <w:bidi w:val="0"/>
        <w:spacing w:after="0" w:line="360" w:lineRule="auto"/>
        <w:rPr>
          <w:rFonts w:asciiTheme="majorBidi" w:hAnsiTheme="majorBidi" w:cstheme="majorBidi"/>
          <w:sz w:val="24"/>
          <w:szCs w:val="24"/>
        </w:rPr>
      </w:pPr>
    </w:p>
    <w:p w14:paraId="6885C83F" w14:textId="16432789" w:rsidR="005C31E1" w:rsidRPr="005E4E22" w:rsidRDefault="005C31E1" w:rsidP="000511E1">
      <w:pPr>
        <w:pStyle w:val="ListParagraph"/>
        <w:numPr>
          <w:ilvl w:val="0"/>
          <w:numId w:val="22"/>
        </w:numPr>
        <w:bidi w:val="0"/>
        <w:spacing w:after="0" w:line="360" w:lineRule="auto"/>
        <w:rPr>
          <w:rFonts w:asciiTheme="majorBidi" w:hAnsiTheme="majorBidi" w:cstheme="majorBidi"/>
          <w:b/>
          <w:bCs/>
          <w:sz w:val="24"/>
          <w:szCs w:val="24"/>
          <w:u w:val="single"/>
        </w:rPr>
      </w:pPr>
      <w:r w:rsidRPr="005C31E1">
        <w:rPr>
          <w:rFonts w:asciiTheme="majorBidi" w:hAnsiTheme="majorBidi" w:cstheme="majorBidi"/>
          <w:b/>
          <w:bCs/>
          <w:sz w:val="24"/>
          <w:szCs w:val="24"/>
          <w:u w:val="single"/>
        </w:rPr>
        <w:t>Specific Objectives</w:t>
      </w:r>
      <w:r>
        <w:rPr>
          <w:rFonts w:asciiTheme="majorBidi" w:hAnsiTheme="majorBidi" w:cstheme="majorBidi"/>
          <w:b/>
          <w:bCs/>
          <w:sz w:val="24"/>
          <w:szCs w:val="24"/>
          <w:u w:val="single"/>
        </w:rPr>
        <w:t>:</w:t>
      </w:r>
    </w:p>
    <w:p w14:paraId="123301A5" w14:textId="77777777" w:rsidR="007C66C5" w:rsidRPr="005E4E22" w:rsidRDefault="007C66C5" w:rsidP="000511E1">
      <w:pPr>
        <w:pStyle w:val="ListParagraph"/>
        <w:numPr>
          <w:ilvl w:val="0"/>
          <w:numId w:val="24"/>
        </w:numPr>
        <w:bidi w:val="0"/>
        <w:spacing w:after="0" w:line="360" w:lineRule="auto"/>
        <w:rPr>
          <w:rFonts w:asciiTheme="majorBidi" w:hAnsiTheme="majorBidi" w:cstheme="majorBidi"/>
          <w:sz w:val="24"/>
          <w:szCs w:val="24"/>
        </w:rPr>
      </w:pPr>
      <w:r w:rsidRPr="005E4E22">
        <w:rPr>
          <w:rFonts w:asciiTheme="majorBidi" w:hAnsiTheme="majorBidi" w:cstheme="majorBidi"/>
          <w:sz w:val="24"/>
          <w:szCs w:val="24"/>
        </w:rPr>
        <w:t>Identify the social protection programs implemented in the Comoros;</w:t>
      </w:r>
    </w:p>
    <w:p w14:paraId="49D2CBB1" w14:textId="77777777" w:rsidR="007C66C5" w:rsidRPr="005E4E22" w:rsidRDefault="007C66C5" w:rsidP="000511E1">
      <w:pPr>
        <w:pStyle w:val="ListParagraph"/>
        <w:numPr>
          <w:ilvl w:val="0"/>
          <w:numId w:val="24"/>
        </w:numPr>
        <w:bidi w:val="0"/>
        <w:spacing w:after="0" w:line="360" w:lineRule="auto"/>
        <w:rPr>
          <w:rFonts w:asciiTheme="majorBidi" w:hAnsiTheme="majorBidi" w:cstheme="majorBidi"/>
          <w:sz w:val="24"/>
          <w:szCs w:val="24"/>
        </w:rPr>
      </w:pPr>
      <w:r w:rsidRPr="005E4E22">
        <w:rPr>
          <w:rFonts w:asciiTheme="majorBidi" w:hAnsiTheme="majorBidi" w:cstheme="majorBidi"/>
          <w:sz w:val="24"/>
          <w:szCs w:val="24"/>
        </w:rPr>
        <w:t>Measure the principal dimensions of poverty affecting households;</w:t>
      </w:r>
    </w:p>
    <w:p w14:paraId="36DD1A58" w14:textId="77777777" w:rsidR="007C66C5" w:rsidRPr="00AA26F9" w:rsidRDefault="007C66C5" w:rsidP="000511E1">
      <w:pPr>
        <w:pStyle w:val="ListParagraph"/>
        <w:numPr>
          <w:ilvl w:val="0"/>
          <w:numId w:val="24"/>
        </w:numPr>
        <w:bidi w:val="0"/>
        <w:spacing w:after="0" w:line="360" w:lineRule="auto"/>
        <w:rPr>
          <w:rFonts w:asciiTheme="majorBidi" w:hAnsiTheme="majorBidi" w:cstheme="majorBidi"/>
          <w:sz w:val="24"/>
          <w:szCs w:val="24"/>
        </w:rPr>
      </w:pPr>
      <w:r w:rsidRPr="00AA26F9">
        <w:rPr>
          <w:rFonts w:asciiTheme="majorBidi" w:hAnsiTheme="majorBidi" w:cstheme="majorBidi"/>
          <w:sz w:val="24"/>
          <w:szCs w:val="24"/>
        </w:rPr>
        <w:t>Evaluate the effectiveness of existing mechanisms;</w:t>
      </w:r>
    </w:p>
    <w:p w14:paraId="5B488207" w14:textId="77777777" w:rsidR="007C66C5" w:rsidRPr="00AA26F9" w:rsidRDefault="007C66C5" w:rsidP="000511E1">
      <w:pPr>
        <w:pStyle w:val="ListParagraph"/>
        <w:numPr>
          <w:ilvl w:val="0"/>
          <w:numId w:val="24"/>
        </w:numPr>
        <w:bidi w:val="0"/>
        <w:spacing w:after="0" w:line="360" w:lineRule="auto"/>
        <w:rPr>
          <w:rFonts w:asciiTheme="majorBidi" w:hAnsiTheme="majorBidi" w:cstheme="majorBidi"/>
          <w:sz w:val="24"/>
          <w:szCs w:val="24"/>
        </w:rPr>
      </w:pPr>
      <w:r w:rsidRPr="00AA26F9">
        <w:rPr>
          <w:rFonts w:asciiTheme="majorBidi" w:hAnsiTheme="majorBidi" w:cstheme="majorBidi"/>
          <w:sz w:val="24"/>
          <w:szCs w:val="24"/>
        </w:rPr>
        <w:t>Examine the influence of local sociocultural practices; and</w:t>
      </w:r>
    </w:p>
    <w:p w14:paraId="07B11B24" w14:textId="77777777" w:rsidR="007C66C5" w:rsidRDefault="007C66C5" w:rsidP="000511E1">
      <w:pPr>
        <w:pStyle w:val="ListParagraph"/>
        <w:numPr>
          <w:ilvl w:val="0"/>
          <w:numId w:val="24"/>
        </w:numPr>
        <w:bidi w:val="0"/>
        <w:spacing w:after="0" w:line="360" w:lineRule="auto"/>
        <w:rPr>
          <w:rFonts w:asciiTheme="majorBidi" w:hAnsiTheme="majorBidi" w:cstheme="majorBidi"/>
          <w:sz w:val="24"/>
          <w:szCs w:val="24"/>
        </w:rPr>
      </w:pPr>
      <w:r w:rsidRPr="00AA26F9">
        <w:rPr>
          <w:rFonts w:asciiTheme="majorBidi" w:hAnsiTheme="majorBidi" w:cstheme="majorBidi"/>
          <w:sz w:val="24"/>
          <w:szCs w:val="24"/>
        </w:rPr>
        <w:t>Develop recommendations tailored to the Comorian context.</w:t>
      </w:r>
    </w:p>
    <w:p w14:paraId="08A65C92" w14:textId="77777777" w:rsidR="00AA26F9" w:rsidRPr="00AA26F9" w:rsidRDefault="00AA26F9" w:rsidP="000511E1">
      <w:pPr>
        <w:pStyle w:val="ListParagraph"/>
        <w:bidi w:val="0"/>
        <w:spacing w:after="0" w:line="360" w:lineRule="auto"/>
        <w:rPr>
          <w:rFonts w:asciiTheme="majorBidi" w:hAnsiTheme="majorBidi" w:cstheme="majorBidi"/>
          <w:sz w:val="24"/>
          <w:szCs w:val="24"/>
        </w:rPr>
      </w:pPr>
    </w:p>
    <w:p w14:paraId="23CB58AC" w14:textId="448F1968" w:rsidR="007E4503" w:rsidRPr="00B060D3" w:rsidRDefault="00997040" w:rsidP="000511E1">
      <w:pPr>
        <w:pStyle w:val="ListParagraph"/>
        <w:numPr>
          <w:ilvl w:val="0"/>
          <w:numId w:val="22"/>
        </w:numPr>
        <w:bidi w:val="0"/>
        <w:spacing w:after="0" w:line="360" w:lineRule="auto"/>
        <w:rPr>
          <w:rFonts w:asciiTheme="majorBidi" w:hAnsiTheme="majorBidi" w:cstheme="majorBidi"/>
          <w:b/>
          <w:bCs/>
          <w:sz w:val="24"/>
          <w:szCs w:val="24"/>
          <w:u w:val="single"/>
        </w:rPr>
      </w:pPr>
      <w:r w:rsidRPr="00B060D3">
        <w:rPr>
          <w:rFonts w:asciiTheme="majorBidi" w:hAnsiTheme="majorBidi" w:cstheme="majorBidi"/>
          <w:b/>
          <w:bCs/>
          <w:sz w:val="24"/>
          <w:szCs w:val="24"/>
          <w:u w:val="single"/>
        </w:rPr>
        <w:t>Ethnosociological Perspective:</w:t>
      </w:r>
    </w:p>
    <w:p w14:paraId="6D86A49D" w14:textId="77777777" w:rsidR="007E4503" w:rsidRDefault="007E4503" w:rsidP="000511E1">
      <w:pPr>
        <w:bidi w:val="0"/>
        <w:spacing w:after="0" w:line="360" w:lineRule="auto"/>
        <w:rPr>
          <w:rFonts w:asciiTheme="majorBidi" w:hAnsiTheme="majorBidi" w:cstheme="majorBidi"/>
          <w:sz w:val="24"/>
          <w:szCs w:val="24"/>
          <w:lang w:bidi="ar-EG"/>
        </w:rPr>
      </w:pPr>
      <w:r>
        <w:rPr>
          <w:rFonts w:asciiTheme="majorBidi" w:hAnsiTheme="majorBidi" w:cstheme="majorBidi"/>
          <w:sz w:val="24"/>
          <w:szCs w:val="24"/>
          <w:lang w:bidi="ar-EG"/>
        </w:rPr>
        <w:t>An ethnosociological approach is particularly relevant because poverty in Comoros is not solely an economic phenomenon. It is shaped by:</w:t>
      </w:r>
    </w:p>
    <w:p w14:paraId="61660AC0" w14:textId="77777777" w:rsidR="007E4503" w:rsidRDefault="007E4503" w:rsidP="000511E1">
      <w:pPr>
        <w:bidi w:val="0"/>
        <w:spacing w:after="0" w:line="360" w:lineRule="auto"/>
        <w:rPr>
          <w:rFonts w:asciiTheme="majorBidi" w:hAnsiTheme="majorBidi" w:cstheme="majorBidi"/>
          <w:sz w:val="24"/>
          <w:szCs w:val="24"/>
          <w:lang w:bidi="ar-EG"/>
        </w:rPr>
      </w:pPr>
      <w:r>
        <w:rPr>
          <w:rFonts w:asciiTheme="majorBidi" w:hAnsiTheme="majorBidi" w:cstheme="majorBidi"/>
          <w:sz w:val="24"/>
          <w:szCs w:val="24"/>
          <w:lang w:bidi="ar-EG"/>
        </w:rPr>
        <w:t>Traditional family solidarity networks.</w:t>
      </w:r>
    </w:p>
    <w:p w14:paraId="22B7615C" w14:textId="77777777" w:rsidR="007E4503" w:rsidRDefault="007E4503" w:rsidP="000511E1">
      <w:pPr>
        <w:bidi w:val="0"/>
        <w:spacing w:after="0" w:line="360" w:lineRule="auto"/>
        <w:rPr>
          <w:rFonts w:asciiTheme="majorBidi" w:hAnsiTheme="majorBidi" w:cstheme="majorBidi"/>
          <w:sz w:val="24"/>
          <w:szCs w:val="24"/>
          <w:lang w:bidi="ar-EG"/>
        </w:rPr>
      </w:pPr>
      <w:r>
        <w:rPr>
          <w:rFonts w:asciiTheme="majorBidi" w:hAnsiTheme="majorBidi" w:cstheme="majorBidi"/>
          <w:sz w:val="24"/>
          <w:szCs w:val="24"/>
          <w:lang w:bidi="ar-EG"/>
        </w:rPr>
        <w:t>Community-based mutual assistance practices.</w:t>
      </w:r>
    </w:p>
    <w:p w14:paraId="701ED8B1" w14:textId="77777777" w:rsidR="007E4503" w:rsidRDefault="007E4503" w:rsidP="000511E1">
      <w:pPr>
        <w:bidi w:val="0"/>
        <w:spacing w:after="0" w:line="360" w:lineRule="auto"/>
        <w:rPr>
          <w:rFonts w:asciiTheme="majorBidi" w:hAnsiTheme="majorBidi" w:cstheme="majorBidi"/>
          <w:sz w:val="24"/>
          <w:szCs w:val="24"/>
          <w:lang w:bidi="ar-EG"/>
        </w:rPr>
      </w:pPr>
      <w:r>
        <w:rPr>
          <w:rFonts w:asciiTheme="majorBidi" w:hAnsiTheme="majorBidi" w:cstheme="majorBidi"/>
          <w:sz w:val="24"/>
          <w:szCs w:val="24"/>
          <w:lang w:bidi="ar-EG"/>
        </w:rPr>
        <w:t>Religious charitable systems (Zakat and Waqf).</w:t>
      </w:r>
    </w:p>
    <w:p w14:paraId="30F5F662" w14:textId="77777777" w:rsidR="004A26D4" w:rsidRDefault="004A26D4"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An ethnosociological approach is particularly relevant because poverty in Comoros is not solely an economic phenomenon. It is shaped by:</w:t>
      </w:r>
    </w:p>
    <w:p w14:paraId="66F9DD79" w14:textId="77777777" w:rsidR="004A26D4" w:rsidRPr="00AB60FA" w:rsidRDefault="004A26D4" w:rsidP="000511E1">
      <w:pPr>
        <w:pStyle w:val="ListParagraph"/>
        <w:numPr>
          <w:ilvl w:val="0"/>
          <w:numId w:val="1"/>
        </w:numPr>
        <w:bidi w:val="0"/>
        <w:spacing w:line="360" w:lineRule="auto"/>
        <w:rPr>
          <w:rFonts w:asciiTheme="majorBidi" w:hAnsiTheme="majorBidi" w:cstheme="majorBidi"/>
          <w:sz w:val="24"/>
          <w:szCs w:val="24"/>
        </w:rPr>
      </w:pPr>
      <w:r w:rsidRPr="00AB60FA">
        <w:rPr>
          <w:rFonts w:asciiTheme="majorBidi" w:hAnsiTheme="majorBidi" w:cstheme="majorBidi"/>
          <w:sz w:val="24"/>
          <w:szCs w:val="24"/>
        </w:rPr>
        <w:t>Traditional family solidarity networks.</w:t>
      </w:r>
    </w:p>
    <w:p w14:paraId="1AB25CED" w14:textId="77777777" w:rsidR="004A26D4" w:rsidRPr="00AB60FA" w:rsidRDefault="004A26D4" w:rsidP="000511E1">
      <w:pPr>
        <w:pStyle w:val="ListParagraph"/>
        <w:numPr>
          <w:ilvl w:val="0"/>
          <w:numId w:val="1"/>
        </w:numPr>
        <w:bidi w:val="0"/>
        <w:spacing w:line="360" w:lineRule="auto"/>
        <w:rPr>
          <w:rFonts w:asciiTheme="majorBidi" w:hAnsiTheme="majorBidi" w:cstheme="majorBidi"/>
          <w:sz w:val="24"/>
          <w:szCs w:val="24"/>
        </w:rPr>
      </w:pPr>
      <w:r w:rsidRPr="00AB60FA">
        <w:rPr>
          <w:rFonts w:asciiTheme="majorBidi" w:hAnsiTheme="majorBidi" w:cstheme="majorBidi"/>
          <w:sz w:val="24"/>
          <w:szCs w:val="24"/>
        </w:rPr>
        <w:t>Community-based mutual assistance practices.</w:t>
      </w:r>
    </w:p>
    <w:p w14:paraId="47A3AE23" w14:textId="77777777" w:rsidR="004A26D4" w:rsidRPr="00AB60FA" w:rsidRDefault="004A26D4" w:rsidP="000511E1">
      <w:pPr>
        <w:pStyle w:val="ListParagraph"/>
        <w:numPr>
          <w:ilvl w:val="0"/>
          <w:numId w:val="1"/>
        </w:numPr>
        <w:bidi w:val="0"/>
        <w:spacing w:line="360" w:lineRule="auto"/>
        <w:rPr>
          <w:rFonts w:asciiTheme="majorBidi" w:hAnsiTheme="majorBidi" w:cstheme="majorBidi"/>
          <w:sz w:val="24"/>
          <w:szCs w:val="24"/>
        </w:rPr>
      </w:pPr>
      <w:r w:rsidRPr="00AB60FA">
        <w:rPr>
          <w:rFonts w:asciiTheme="majorBidi" w:hAnsiTheme="majorBidi" w:cstheme="majorBidi"/>
          <w:sz w:val="24"/>
          <w:szCs w:val="24"/>
        </w:rPr>
        <w:t>Religious charitable systems (Zakat and Waqf).</w:t>
      </w:r>
    </w:p>
    <w:p w14:paraId="6D5C5DD6" w14:textId="77777777" w:rsidR="004A26D4" w:rsidRPr="00AB60FA" w:rsidRDefault="004A26D4" w:rsidP="000511E1">
      <w:pPr>
        <w:pStyle w:val="ListParagraph"/>
        <w:numPr>
          <w:ilvl w:val="0"/>
          <w:numId w:val="1"/>
        </w:numPr>
        <w:bidi w:val="0"/>
        <w:spacing w:line="360" w:lineRule="auto"/>
        <w:rPr>
          <w:rFonts w:asciiTheme="majorBidi" w:hAnsiTheme="majorBidi" w:cstheme="majorBidi"/>
          <w:sz w:val="24"/>
          <w:szCs w:val="24"/>
        </w:rPr>
      </w:pPr>
      <w:r w:rsidRPr="00AB60FA">
        <w:rPr>
          <w:rFonts w:asciiTheme="majorBidi" w:hAnsiTheme="majorBidi" w:cstheme="majorBidi"/>
          <w:sz w:val="24"/>
          <w:szCs w:val="24"/>
        </w:rPr>
        <w:t>Gender relations and social roles.</w:t>
      </w:r>
    </w:p>
    <w:p w14:paraId="0B88D4E1" w14:textId="77777777" w:rsidR="004A26D4" w:rsidRPr="00AB60FA" w:rsidRDefault="004A26D4" w:rsidP="000511E1">
      <w:pPr>
        <w:pStyle w:val="ListParagraph"/>
        <w:numPr>
          <w:ilvl w:val="0"/>
          <w:numId w:val="1"/>
        </w:numPr>
        <w:bidi w:val="0"/>
        <w:spacing w:line="360" w:lineRule="auto"/>
        <w:rPr>
          <w:rFonts w:asciiTheme="majorBidi" w:hAnsiTheme="majorBidi" w:cstheme="majorBidi"/>
          <w:sz w:val="24"/>
          <w:szCs w:val="24"/>
        </w:rPr>
      </w:pPr>
      <w:r w:rsidRPr="00AB60FA">
        <w:rPr>
          <w:rFonts w:asciiTheme="majorBidi" w:hAnsiTheme="majorBidi" w:cstheme="majorBidi"/>
          <w:sz w:val="24"/>
          <w:szCs w:val="24"/>
        </w:rPr>
        <w:t>Rural-urban disparities.</w:t>
      </w:r>
    </w:p>
    <w:p w14:paraId="1B5B7210" w14:textId="77777777" w:rsidR="004A26D4" w:rsidRDefault="004A26D4"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Cultural perceptions of vulnerability and social exclusion.</w:t>
      </w:r>
    </w:p>
    <w:p w14:paraId="1E339DBE" w14:textId="77777777" w:rsidR="004A26D4" w:rsidRDefault="004A26D4"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Understanding these social dynamics is essential for designing effective and culturally appropriate social protection policies.</w:t>
      </w:r>
    </w:p>
    <w:p w14:paraId="555CEE39" w14:textId="77777777" w:rsidR="000B3558" w:rsidRDefault="000B3558" w:rsidP="000511E1">
      <w:pPr>
        <w:bidi w:val="0"/>
        <w:spacing w:after="0" w:line="360" w:lineRule="auto"/>
        <w:rPr>
          <w:rFonts w:asciiTheme="majorBidi" w:hAnsiTheme="majorBidi" w:cstheme="majorBidi"/>
          <w:sz w:val="24"/>
          <w:szCs w:val="24"/>
        </w:rPr>
      </w:pPr>
    </w:p>
    <w:p w14:paraId="55D2F758" w14:textId="5AE1A813" w:rsidR="000B3558" w:rsidRDefault="005F6954" w:rsidP="000511E1">
      <w:pPr>
        <w:pStyle w:val="ListParagraph"/>
        <w:numPr>
          <w:ilvl w:val="0"/>
          <w:numId w:val="11"/>
        </w:numPr>
        <w:bidi w:val="0"/>
        <w:spacing w:line="360" w:lineRule="auto"/>
        <w:rPr>
          <w:rFonts w:asciiTheme="majorBidi" w:hAnsiTheme="majorBidi" w:cstheme="majorBidi"/>
          <w:b/>
          <w:bCs/>
          <w:sz w:val="24"/>
          <w:szCs w:val="24"/>
          <w:u w:val="single"/>
        </w:rPr>
      </w:pPr>
      <w:r w:rsidRPr="006A5296">
        <w:rPr>
          <w:rFonts w:asciiTheme="majorBidi" w:hAnsiTheme="majorBidi" w:cstheme="majorBidi"/>
          <w:b/>
          <w:bCs/>
          <w:sz w:val="24"/>
          <w:szCs w:val="24"/>
          <w:u w:val="single"/>
        </w:rPr>
        <w:t>Research Questions:</w:t>
      </w:r>
    </w:p>
    <w:p w14:paraId="234A9A25" w14:textId="21E27AAC" w:rsidR="00925989" w:rsidRDefault="008D354C" w:rsidP="000511E1">
      <w:pPr>
        <w:pStyle w:val="ListParagraph"/>
        <w:numPr>
          <w:ilvl w:val="0"/>
          <w:numId w:val="25"/>
        </w:numPr>
        <w:bidi w:val="0"/>
        <w:spacing w:line="360" w:lineRule="auto"/>
        <w:rPr>
          <w:rFonts w:asciiTheme="majorBidi" w:hAnsiTheme="majorBidi" w:cstheme="majorBidi"/>
          <w:b/>
          <w:bCs/>
          <w:sz w:val="24"/>
          <w:szCs w:val="24"/>
          <w:u w:val="single"/>
        </w:rPr>
      </w:pPr>
      <w:r>
        <w:rPr>
          <w:rFonts w:asciiTheme="majorBidi" w:hAnsiTheme="majorBidi" w:cstheme="majorBidi"/>
          <w:b/>
          <w:bCs/>
          <w:sz w:val="24"/>
          <w:szCs w:val="24"/>
          <w:u w:val="single"/>
        </w:rPr>
        <w:t>Main Research Question:</w:t>
      </w:r>
    </w:p>
    <w:p w14:paraId="070D5F9D" w14:textId="30617A58" w:rsidR="008D354C" w:rsidRPr="00D24909" w:rsidRDefault="00D24909"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To what extent do social protection programs contribute to reducing multidimensional poverty in the Union of the Comoros?</w:t>
      </w:r>
    </w:p>
    <w:p w14:paraId="63CB442F" w14:textId="3CFE4942" w:rsidR="00B1144B" w:rsidRDefault="00B1144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Does the Comorian society represent capacity to absorb this Sustainable Development Goals protocol?</w:t>
      </w:r>
    </w:p>
    <w:p w14:paraId="0FE559F7" w14:textId="44FACBD8" w:rsidR="00B1144B" w:rsidRDefault="00B1144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How can multidimensional poverty measurement protocols be applied in the Comorian context?</w:t>
      </w:r>
    </w:p>
    <w:p w14:paraId="10FF4B79" w14:textId="646AE733" w:rsidR="00B1144B" w:rsidRDefault="00B1144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What are the existing gaps and limitations in current social protection programs?</w:t>
      </w:r>
    </w:p>
    <w:p w14:paraId="531B5CD6" w14:textId="74346AA3" w:rsidR="00B1144B" w:rsidRDefault="00B1144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What socio-cultural and ethnosociological factors influence poverty and social protection effectiveness?</w:t>
      </w:r>
    </w:p>
    <w:p w14:paraId="3F362459" w14:textId="19EBEAA0" w:rsidR="00B1144B" w:rsidRDefault="00B1144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What policy reforms and institutional mechanisms can strengthen social protection systems in Comoros?</w:t>
      </w:r>
    </w:p>
    <w:p w14:paraId="7C075BB8" w14:textId="27663DD6" w:rsidR="00A20F20" w:rsidRDefault="00B1144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How can the Emergence Plan 2030 be aligned with social protection strategies to achieve sustainable development?</w:t>
      </w:r>
    </w:p>
    <w:p w14:paraId="1B359876" w14:textId="77777777" w:rsidR="008A1F8F" w:rsidRDefault="008A1F8F" w:rsidP="000511E1">
      <w:pPr>
        <w:bidi w:val="0"/>
        <w:spacing w:after="0" w:line="360" w:lineRule="auto"/>
        <w:rPr>
          <w:rFonts w:asciiTheme="majorBidi" w:hAnsiTheme="majorBidi" w:cstheme="majorBidi"/>
          <w:sz w:val="24"/>
          <w:szCs w:val="24"/>
        </w:rPr>
      </w:pPr>
    </w:p>
    <w:p w14:paraId="2B87595F" w14:textId="7226AB46" w:rsidR="00D42A09" w:rsidRDefault="008A1F8F" w:rsidP="000511E1">
      <w:pPr>
        <w:pStyle w:val="ListParagraph"/>
        <w:numPr>
          <w:ilvl w:val="0"/>
          <w:numId w:val="25"/>
        </w:numPr>
        <w:bidi w:val="0"/>
        <w:spacing w:after="0" w:line="360" w:lineRule="auto"/>
        <w:rPr>
          <w:rFonts w:asciiTheme="majorBidi" w:hAnsiTheme="majorBidi" w:cstheme="majorBidi"/>
          <w:b/>
          <w:bCs/>
          <w:sz w:val="24"/>
          <w:szCs w:val="24"/>
          <w:u w:val="single"/>
        </w:rPr>
      </w:pPr>
      <w:r w:rsidRPr="008A1F8F">
        <w:rPr>
          <w:rFonts w:asciiTheme="majorBidi" w:hAnsiTheme="majorBidi" w:cstheme="majorBidi"/>
          <w:b/>
          <w:bCs/>
          <w:sz w:val="24"/>
          <w:szCs w:val="24"/>
          <w:u w:val="single"/>
        </w:rPr>
        <w:t>Secondary Research Questions</w:t>
      </w:r>
      <w:r>
        <w:rPr>
          <w:rFonts w:asciiTheme="majorBidi" w:hAnsiTheme="majorBidi" w:cstheme="majorBidi"/>
          <w:b/>
          <w:bCs/>
          <w:sz w:val="24"/>
          <w:szCs w:val="24"/>
          <w:u w:val="single"/>
        </w:rPr>
        <w:t>:</w:t>
      </w:r>
    </w:p>
    <w:p w14:paraId="2589FE5B" w14:textId="77777777" w:rsidR="005942AC" w:rsidRDefault="005942AC"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What are the principal social protection programs currently available?</w:t>
      </w:r>
    </w:p>
    <w:p w14:paraId="39EFBC28" w14:textId="77777777" w:rsidR="005942AC" w:rsidRDefault="005942AC"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Which dimensions of poverty remain most prevalent?</w:t>
      </w:r>
    </w:p>
    <w:p w14:paraId="3D120EDE" w14:textId="77777777" w:rsidR="005942AC" w:rsidRDefault="005942AC"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Do community-based mechanisms complement public interventions?</w:t>
      </w:r>
    </w:p>
    <w:p w14:paraId="145E52ED" w14:textId="097E38DF" w:rsidR="00705340" w:rsidRDefault="005942AC" w:rsidP="0080686A">
      <w:pPr>
        <w:bidi w:val="0"/>
        <w:spacing w:after="0" w:line="360" w:lineRule="auto"/>
        <w:rPr>
          <w:rFonts w:asciiTheme="majorBidi" w:hAnsiTheme="majorBidi" w:cstheme="majorBidi"/>
          <w:sz w:val="24"/>
          <w:szCs w:val="24"/>
        </w:rPr>
      </w:pPr>
      <w:r>
        <w:rPr>
          <w:rFonts w:asciiTheme="majorBidi" w:hAnsiTheme="majorBidi" w:cstheme="majorBidi"/>
          <w:sz w:val="24"/>
          <w:szCs w:val="24"/>
        </w:rPr>
        <w:t>Are there disparities among the islands regarding the effectiveness of social protection programs?</w:t>
      </w:r>
    </w:p>
    <w:p w14:paraId="730A2ED4" w14:textId="77777777" w:rsidR="00705340" w:rsidRPr="005942AC" w:rsidRDefault="00705340" w:rsidP="000511E1">
      <w:pPr>
        <w:bidi w:val="0"/>
        <w:spacing w:after="0" w:line="360" w:lineRule="auto"/>
        <w:rPr>
          <w:rFonts w:asciiTheme="majorBidi" w:hAnsiTheme="majorBidi" w:cstheme="majorBidi"/>
          <w:sz w:val="24"/>
          <w:szCs w:val="24"/>
          <w:rtl/>
        </w:rPr>
      </w:pPr>
    </w:p>
    <w:p w14:paraId="36F619BF" w14:textId="1903DA35" w:rsidR="00A74F76" w:rsidRDefault="004C037B" w:rsidP="000511E1">
      <w:pPr>
        <w:pStyle w:val="ListParagraph"/>
        <w:numPr>
          <w:ilvl w:val="0"/>
          <w:numId w:val="11"/>
        </w:numPr>
        <w:bidi w:val="0"/>
        <w:spacing w:line="360" w:lineRule="auto"/>
        <w:rPr>
          <w:rFonts w:asciiTheme="majorBidi" w:hAnsiTheme="majorBidi" w:cstheme="majorBidi"/>
          <w:b/>
          <w:bCs/>
          <w:sz w:val="28"/>
          <w:szCs w:val="28"/>
          <w:u w:val="single"/>
        </w:rPr>
      </w:pPr>
      <w:r w:rsidRPr="00A32E3B">
        <w:rPr>
          <w:rFonts w:asciiTheme="majorBidi" w:hAnsiTheme="majorBidi" w:cstheme="majorBidi"/>
          <w:b/>
          <w:bCs/>
          <w:sz w:val="28"/>
          <w:szCs w:val="28"/>
          <w:u w:val="single"/>
        </w:rPr>
        <w:t>Research Hypotheses</w:t>
      </w:r>
      <w:r w:rsidR="00F97191" w:rsidRPr="00A32E3B">
        <w:rPr>
          <w:rFonts w:asciiTheme="majorBidi" w:hAnsiTheme="majorBidi" w:cstheme="majorBidi"/>
          <w:b/>
          <w:bCs/>
          <w:sz w:val="28"/>
          <w:szCs w:val="28"/>
          <w:u w:val="single"/>
        </w:rPr>
        <w:t>:</w:t>
      </w:r>
    </w:p>
    <w:p w14:paraId="4862B24A" w14:textId="4E0C7E0F" w:rsidR="00705340" w:rsidRPr="00E47AA8" w:rsidRDefault="00E47AA8" w:rsidP="000511E1">
      <w:pPr>
        <w:pStyle w:val="ListParagraph"/>
        <w:numPr>
          <w:ilvl w:val="0"/>
          <w:numId w:val="26"/>
        </w:numPr>
        <w:bidi w:val="0"/>
        <w:spacing w:line="360" w:lineRule="auto"/>
        <w:rPr>
          <w:rFonts w:asciiTheme="majorBidi" w:hAnsiTheme="majorBidi" w:cstheme="majorBidi"/>
          <w:b/>
          <w:bCs/>
          <w:sz w:val="28"/>
          <w:szCs w:val="28"/>
          <w:u w:val="single"/>
          <w:rtl/>
        </w:rPr>
      </w:pPr>
      <w:r w:rsidRPr="00E47AA8">
        <w:rPr>
          <w:rFonts w:asciiTheme="majorBidi" w:hAnsiTheme="majorBidi" w:cstheme="majorBidi"/>
          <w:b/>
          <w:bCs/>
          <w:sz w:val="28"/>
          <w:szCs w:val="28"/>
          <w:u w:val="single"/>
        </w:rPr>
        <w:t>General Hypothesis</w:t>
      </w:r>
      <w:r w:rsidR="00A91A1C">
        <w:rPr>
          <w:rFonts w:asciiTheme="majorBidi" w:hAnsiTheme="majorBidi" w:cstheme="majorBidi"/>
          <w:b/>
          <w:bCs/>
          <w:sz w:val="28"/>
          <w:szCs w:val="28"/>
          <w:u w:val="single"/>
        </w:rPr>
        <w:t>:</w:t>
      </w:r>
    </w:p>
    <w:p w14:paraId="48C72AAA" w14:textId="3763BCE5" w:rsidR="00A74F76" w:rsidRDefault="0016544A" w:rsidP="000511E1">
      <w:pPr>
        <w:bidi w:val="0"/>
        <w:spacing w:after="0" w:line="360" w:lineRule="auto"/>
        <w:rPr>
          <w:rFonts w:asciiTheme="majorBidi" w:hAnsiTheme="majorBidi" w:cstheme="majorBidi"/>
          <w:sz w:val="24"/>
          <w:szCs w:val="24"/>
        </w:rPr>
      </w:pPr>
      <w:r w:rsidRPr="00187169">
        <w:rPr>
          <w:rFonts w:asciiTheme="majorBidi" w:hAnsiTheme="majorBidi" w:cstheme="majorBidi"/>
          <w:sz w:val="24"/>
          <w:szCs w:val="24"/>
        </w:rPr>
        <w:t xml:space="preserve">To guide the empirical investigation of the relationship between social protection programs and multidimensional poverty in the Union of Comoros, </w:t>
      </w:r>
      <w:r w:rsidR="000C4343">
        <w:rPr>
          <w:rFonts w:asciiTheme="majorBidi" w:hAnsiTheme="majorBidi" w:cstheme="majorBidi"/>
          <w:sz w:val="24"/>
          <w:szCs w:val="24"/>
        </w:rPr>
        <w:t xml:space="preserve">we are </w:t>
      </w:r>
      <w:r w:rsidRPr="00187169">
        <w:rPr>
          <w:rFonts w:asciiTheme="majorBidi" w:hAnsiTheme="majorBidi" w:cstheme="majorBidi"/>
          <w:sz w:val="24"/>
          <w:szCs w:val="24"/>
        </w:rPr>
        <w:t>following</w:t>
      </w:r>
      <w:r w:rsidR="000C4343">
        <w:rPr>
          <w:rFonts w:asciiTheme="majorBidi" w:hAnsiTheme="majorBidi" w:cstheme="majorBidi"/>
          <w:sz w:val="24"/>
          <w:szCs w:val="24"/>
        </w:rPr>
        <w:t xml:space="preserve"> </w:t>
      </w:r>
      <w:r w:rsidR="00D33F22">
        <w:rPr>
          <w:rFonts w:asciiTheme="majorBidi" w:hAnsiTheme="majorBidi" w:cstheme="majorBidi"/>
          <w:sz w:val="24"/>
          <w:szCs w:val="24"/>
        </w:rPr>
        <w:t xml:space="preserve">to propose </w:t>
      </w:r>
      <w:r w:rsidR="000C4343">
        <w:rPr>
          <w:rFonts w:asciiTheme="majorBidi" w:hAnsiTheme="majorBidi" w:cstheme="majorBidi"/>
          <w:sz w:val="24"/>
          <w:szCs w:val="24"/>
        </w:rPr>
        <w:t xml:space="preserve">these </w:t>
      </w:r>
      <w:r w:rsidRPr="00187169">
        <w:rPr>
          <w:rFonts w:asciiTheme="majorBidi" w:hAnsiTheme="majorBidi" w:cstheme="majorBidi"/>
          <w:sz w:val="24"/>
          <w:szCs w:val="24"/>
        </w:rPr>
        <w:t>hypotheses :</w:t>
      </w:r>
    </w:p>
    <w:p w14:paraId="3C3870D3" w14:textId="6ED91DF2" w:rsidR="00A00832" w:rsidRPr="00187169" w:rsidRDefault="00A00832"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Social protection programs contribute to reducing certain dimensions of poverty; realities.</w:t>
      </w:r>
    </w:p>
    <w:p w14:paraId="74ECE831" w14:textId="4C908FA0" w:rsidR="0016544A" w:rsidRPr="00182BE3" w:rsidRDefault="00EC6DA5"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Social protection programs significantly contribute to reducing multidimensional poverty in the Union of Comoros.</w:t>
      </w:r>
    </w:p>
    <w:p w14:paraId="24FC7A91" w14:textId="69528D55" w:rsidR="00EA55CF" w:rsidRPr="00182BE3" w:rsidRDefault="00EA55CF"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Income and Poverty Reduction</w:t>
      </w:r>
    </w:p>
    <w:p w14:paraId="1229CC86" w14:textId="7CAC802E" w:rsidR="00C90374" w:rsidRPr="00182BE3" w:rsidRDefault="00C90374"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Access to Education</w:t>
      </w:r>
    </w:p>
    <w:p w14:paraId="2C26F45E" w14:textId="32DFDE0E" w:rsidR="002615D8" w:rsidRPr="00182BE3" w:rsidRDefault="002615D8"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Access to Health Services</w:t>
      </w:r>
    </w:p>
    <w:p w14:paraId="03368832" w14:textId="0727F689" w:rsidR="00C71E1E" w:rsidRPr="00182BE3" w:rsidRDefault="00C71E1E"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Living Standards Improvement</w:t>
      </w:r>
    </w:p>
    <w:p w14:paraId="27901D25" w14:textId="3C751A5F" w:rsidR="000B460D" w:rsidRPr="00182BE3" w:rsidRDefault="000B460D"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Social Inclusion</w:t>
      </w:r>
    </w:p>
    <w:p w14:paraId="0E57CC94" w14:textId="73B61241" w:rsidR="003507DB" w:rsidRPr="00182BE3" w:rsidRDefault="003507DB"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Institutional Effectiveness</w:t>
      </w:r>
    </w:p>
    <w:p w14:paraId="6EB86DEA" w14:textId="0E160715" w:rsidR="003507DB" w:rsidRPr="00182BE3" w:rsidRDefault="003507DB"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Ethnosociological Factors</w:t>
      </w:r>
    </w:p>
    <w:p w14:paraId="06580263" w14:textId="07488369" w:rsidR="003507DB" w:rsidRPr="00182BE3" w:rsidRDefault="003507DB" w:rsidP="000511E1">
      <w:pPr>
        <w:pStyle w:val="ListParagraph"/>
        <w:numPr>
          <w:ilvl w:val="0"/>
          <w:numId w:val="9"/>
        </w:numPr>
        <w:bidi w:val="0"/>
        <w:spacing w:after="0" w:line="360" w:lineRule="auto"/>
        <w:rPr>
          <w:rFonts w:asciiTheme="majorBidi" w:hAnsiTheme="majorBidi" w:cstheme="majorBidi"/>
          <w:sz w:val="24"/>
          <w:szCs w:val="24"/>
        </w:rPr>
      </w:pPr>
      <w:r w:rsidRPr="00182BE3">
        <w:rPr>
          <w:rFonts w:asciiTheme="majorBidi" w:hAnsiTheme="majorBidi" w:cstheme="majorBidi"/>
          <w:sz w:val="24"/>
          <w:szCs w:val="24"/>
        </w:rPr>
        <w:t>Financing Sustainability</w:t>
      </w:r>
    </w:p>
    <w:p w14:paraId="65FC8D97" w14:textId="09158074" w:rsidR="00A74F76" w:rsidRPr="00603EA5" w:rsidRDefault="003507DB" w:rsidP="000511E1">
      <w:pPr>
        <w:pStyle w:val="ListParagraph"/>
        <w:numPr>
          <w:ilvl w:val="0"/>
          <w:numId w:val="9"/>
        </w:numPr>
        <w:bidi w:val="0"/>
        <w:spacing w:after="0" w:line="360" w:lineRule="auto"/>
        <w:rPr>
          <w:rFonts w:asciiTheme="majorBidi" w:hAnsiTheme="majorBidi" w:cstheme="majorBidi"/>
          <w:sz w:val="24"/>
          <w:szCs w:val="24"/>
          <w:lang w:val="fr-FR"/>
        </w:rPr>
      </w:pPr>
      <w:r w:rsidRPr="009E482F">
        <w:rPr>
          <w:rFonts w:asciiTheme="majorBidi" w:hAnsiTheme="majorBidi" w:cstheme="majorBidi"/>
          <w:sz w:val="24"/>
          <w:szCs w:val="24"/>
        </w:rPr>
        <w:t>Social protection programs do not have a statistically significant impact on reducing multidimensional poverty in the Union of Comoros.</w:t>
      </w:r>
    </w:p>
    <w:p w14:paraId="2B254734" w14:textId="77777777" w:rsidR="00603EA5" w:rsidRPr="00603EA5" w:rsidRDefault="00603EA5" w:rsidP="000511E1">
      <w:pPr>
        <w:pStyle w:val="ListParagraph"/>
        <w:bidi w:val="0"/>
        <w:spacing w:after="0" w:line="360" w:lineRule="auto"/>
        <w:rPr>
          <w:rFonts w:asciiTheme="majorBidi" w:hAnsiTheme="majorBidi" w:cstheme="majorBidi"/>
          <w:sz w:val="24"/>
          <w:szCs w:val="24"/>
          <w:lang w:val="fr-FR"/>
        </w:rPr>
      </w:pPr>
    </w:p>
    <w:p w14:paraId="409C98E8" w14:textId="3B9B59C7" w:rsidR="00603EA5" w:rsidRDefault="00603EA5" w:rsidP="000511E1">
      <w:pPr>
        <w:bidi w:val="0"/>
        <w:spacing w:after="0" w:line="360" w:lineRule="auto"/>
        <w:rPr>
          <w:rFonts w:asciiTheme="majorBidi" w:hAnsiTheme="majorBidi" w:cstheme="majorBidi"/>
          <w:sz w:val="24"/>
          <w:szCs w:val="24"/>
        </w:rPr>
      </w:pPr>
      <w:r w:rsidRPr="00603EA5">
        <w:rPr>
          <w:rFonts w:asciiTheme="majorBidi" w:hAnsiTheme="majorBidi" w:cstheme="majorBidi"/>
          <w:sz w:val="24"/>
          <w:szCs w:val="24"/>
        </w:rPr>
        <w:t>However, their impact remains limited when they fail to adequately account for local sociocultural</w:t>
      </w:r>
      <w:r w:rsidR="00607442">
        <w:rPr>
          <w:rFonts w:asciiTheme="majorBidi" w:hAnsiTheme="majorBidi" w:cstheme="majorBidi"/>
          <w:sz w:val="24"/>
          <w:szCs w:val="24"/>
        </w:rPr>
        <w:t>.</w:t>
      </w:r>
    </w:p>
    <w:p w14:paraId="348E9E1A" w14:textId="438F2F15" w:rsidR="00607442" w:rsidRPr="00D90C95" w:rsidRDefault="00507E92" w:rsidP="000511E1">
      <w:pPr>
        <w:pStyle w:val="ListParagraph"/>
        <w:numPr>
          <w:ilvl w:val="0"/>
          <w:numId w:val="26"/>
        </w:numPr>
        <w:bidi w:val="0"/>
        <w:spacing w:after="0" w:line="360" w:lineRule="auto"/>
        <w:rPr>
          <w:rFonts w:asciiTheme="majorBidi" w:hAnsiTheme="majorBidi" w:cstheme="majorBidi"/>
          <w:b/>
          <w:bCs/>
          <w:sz w:val="24"/>
          <w:szCs w:val="24"/>
          <w:u w:val="single"/>
          <w:lang w:val="fr-FR"/>
        </w:rPr>
      </w:pPr>
      <w:r w:rsidRPr="00D90C95">
        <w:rPr>
          <w:rFonts w:asciiTheme="majorBidi" w:hAnsiTheme="majorBidi" w:cstheme="majorBidi"/>
          <w:b/>
          <w:bCs/>
          <w:sz w:val="24"/>
          <w:szCs w:val="24"/>
          <w:u w:val="single"/>
        </w:rPr>
        <w:t>Specific Hypotheses:</w:t>
      </w:r>
    </w:p>
    <w:p w14:paraId="7C159621" w14:textId="572E6DAE" w:rsidR="00D90C95" w:rsidRDefault="002F0C93" w:rsidP="000511E1">
      <w:pPr>
        <w:pStyle w:val="ListParagraph"/>
        <w:numPr>
          <w:ilvl w:val="0"/>
          <w:numId w:val="28"/>
        </w:numPr>
        <w:bidi w:val="0"/>
        <w:spacing w:after="0" w:line="360" w:lineRule="auto"/>
        <w:rPr>
          <w:rFonts w:asciiTheme="majorBidi" w:hAnsiTheme="majorBidi" w:cstheme="majorBidi"/>
          <w:b/>
          <w:bCs/>
          <w:sz w:val="24"/>
          <w:szCs w:val="24"/>
          <w:u w:val="single"/>
          <w:lang w:val="fr-FR"/>
        </w:rPr>
      </w:pPr>
      <w:r w:rsidRPr="00CC5B77">
        <w:rPr>
          <w:rFonts w:asciiTheme="majorBidi" w:hAnsiTheme="majorBidi" w:cstheme="majorBidi"/>
          <w:sz w:val="24"/>
          <w:szCs w:val="24"/>
          <w:lang w:val="fr-FR"/>
        </w:rPr>
        <w:t>Access to social protection programs improves the living conditions of beneficiary households</w:t>
      </w:r>
    </w:p>
    <w:p w14:paraId="4D503DC2" w14:textId="7F58AC17" w:rsidR="00CC5B77" w:rsidRDefault="005B1558" w:rsidP="000511E1">
      <w:pPr>
        <w:pStyle w:val="ListParagraph"/>
        <w:numPr>
          <w:ilvl w:val="0"/>
          <w:numId w:val="28"/>
        </w:numPr>
        <w:bidi w:val="0"/>
        <w:spacing w:after="0" w:line="360" w:lineRule="auto"/>
        <w:rPr>
          <w:rFonts w:asciiTheme="majorBidi" w:hAnsiTheme="majorBidi" w:cstheme="majorBidi"/>
          <w:sz w:val="24"/>
          <w:szCs w:val="24"/>
          <w:lang w:val="fr-FR"/>
        </w:rPr>
      </w:pPr>
      <w:r w:rsidRPr="005B1558">
        <w:rPr>
          <w:rFonts w:asciiTheme="majorBidi" w:hAnsiTheme="majorBidi" w:cstheme="majorBidi"/>
          <w:sz w:val="24"/>
          <w:szCs w:val="24"/>
          <w:lang w:val="fr-FR"/>
        </w:rPr>
        <w:t>Family and community networks enhance the effectiveness of social protection interventions.</w:t>
      </w:r>
    </w:p>
    <w:p w14:paraId="5465C732" w14:textId="6C833D79" w:rsidR="005B1558" w:rsidRDefault="007504F2" w:rsidP="000511E1">
      <w:pPr>
        <w:pStyle w:val="ListParagraph"/>
        <w:numPr>
          <w:ilvl w:val="0"/>
          <w:numId w:val="28"/>
        </w:numPr>
        <w:bidi w:val="0"/>
        <w:spacing w:after="0" w:line="360" w:lineRule="auto"/>
        <w:rPr>
          <w:rFonts w:asciiTheme="majorBidi" w:hAnsiTheme="majorBidi" w:cstheme="majorBidi"/>
          <w:sz w:val="24"/>
          <w:szCs w:val="24"/>
          <w:lang w:val="fr-FR"/>
        </w:rPr>
      </w:pPr>
      <w:r>
        <w:rPr>
          <w:rFonts w:asciiTheme="majorBidi" w:hAnsiTheme="majorBidi" w:cstheme="majorBidi"/>
          <w:sz w:val="24"/>
          <w:szCs w:val="24"/>
          <w:lang w:val="fr-FR"/>
        </w:rPr>
        <w:t>Territorial inequalities influence the effectiveness of social policies.</w:t>
      </w:r>
    </w:p>
    <w:p w14:paraId="6ECAF1F9" w14:textId="77777777" w:rsidR="00295398" w:rsidRPr="005B1558" w:rsidRDefault="00295398" w:rsidP="000511E1">
      <w:pPr>
        <w:bidi w:val="0"/>
        <w:spacing w:after="0" w:line="360" w:lineRule="auto"/>
        <w:rPr>
          <w:rFonts w:asciiTheme="majorBidi" w:hAnsiTheme="majorBidi" w:cstheme="majorBidi"/>
          <w:sz w:val="24"/>
          <w:szCs w:val="24"/>
          <w:rtl/>
          <w:lang w:val="fr-FR"/>
        </w:rPr>
      </w:pPr>
    </w:p>
    <w:p w14:paraId="76D397BE" w14:textId="5411DA6C" w:rsidR="00D22171" w:rsidRDefault="00540EEF" w:rsidP="000511E1">
      <w:pPr>
        <w:pStyle w:val="ListParagraph"/>
        <w:numPr>
          <w:ilvl w:val="0"/>
          <w:numId w:val="11"/>
        </w:numPr>
        <w:bidi w:val="0"/>
        <w:spacing w:line="360" w:lineRule="auto"/>
        <w:rPr>
          <w:rFonts w:asciiTheme="majorBidi" w:hAnsiTheme="majorBidi" w:cstheme="majorBidi"/>
          <w:b/>
          <w:bCs/>
          <w:sz w:val="28"/>
          <w:szCs w:val="28"/>
          <w:u w:val="single"/>
        </w:rPr>
      </w:pPr>
      <w:r w:rsidRPr="00540EEF">
        <w:rPr>
          <w:rFonts w:asciiTheme="majorBidi" w:hAnsiTheme="majorBidi" w:cstheme="majorBidi"/>
          <w:b/>
          <w:bCs/>
          <w:sz w:val="28"/>
          <w:szCs w:val="28"/>
          <w:u w:val="single"/>
        </w:rPr>
        <w:t>Literature review:</w:t>
      </w:r>
    </w:p>
    <w:p w14:paraId="0536A965" w14:textId="0DE0C3E5" w:rsidR="0016498F" w:rsidRDefault="0016498F" w:rsidP="000511E1">
      <w:pPr>
        <w:bidi w:val="0"/>
        <w:spacing w:line="360" w:lineRule="auto"/>
        <w:rPr>
          <w:rFonts w:asciiTheme="majorBidi" w:hAnsiTheme="majorBidi" w:cstheme="majorBidi"/>
          <w:sz w:val="28"/>
          <w:szCs w:val="28"/>
        </w:rPr>
      </w:pPr>
      <w:r>
        <w:rPr>
          <w:rFonts w:asciiTheme="majorBidi" w:hAnsiTheme="majorBidi" w:cstheme="majorBidi"/>
          <w:b/>
          <w:bCs/>
          <w:sz w:val="28"/>
          <w:szCs w:val="28"/>
          <w:u w:val="single"/>
        </w:rPr>
        <w:t>Review of Previous Studies</w:t>
      </w:r>
      <w:r w:rsidR="00F31DAC">
        <w:rPr>
          <w:rFonts w:asciiTheme="majorBidi" w:hAnsiTheme="majorBidi" w:cstheme="majorBidi"/>
          <w:b/>
          <w:bCs/>
          <w:sz w:val="28"/>
          <w:szCs w:val="28"/>
          <w:u w:val="single"/>
        </w:rPr>
        <w:t>:</w:t>
      </w:r>
    </w:p>
    <w:p w14:paraId="4E7FD515" w14:textId="77777777" w:rsidR="00816637" w:rsidRPr="00D43AA6" w:rsidRDefault="00816637" w:rsidP="000511E1">
      <w:pPr>
        <w:bidi w:val="0"/>
        <w:spacing w:after="0" w:line="360" w:lineRule="auto"/>
        <w:rPr>
          <w:rFonts w:asciiTheme="majorBidi" w:hAnsiTheme="majorBidi" w:cstheme="majorBidi"/>
          <w:sz w:val="24"/>
          <w:szCs w:val="24"/>
        </w:rPr>
      </w:pPr>
      <w:r w:rsidRPr="00D43AA6">
        <w:rPr>
          <w:rFonts w:asciiTheme="majorBidi" w:hAnsiTheme="majorBidi" w:cstheme="majorBidi"/>
          <w:sz w:val="24"/>
          <w:szCs w:val="24"/>
        </w:rPr>
        <w:t>The international literature demonstrates an evolving understanding of poverty.</w:t>
      </w:r>
    </w:p>
    <w:p w14:paraId="191E6C29" w14:textId="77777777" w:rsidR="00816637" w:rsidRPr="00D43AA6" w:rsidRDefault="00816637" w:rsidP="000511E1">
      <w:pPr>
        <w:bidi w:val="0"/>
        <w:spacing w:after="0" w:line="360" w:lineRule="auto"/>
        <w:rPr>
          <w:rFonts w:asciiTheme="majorBidi" w:hAnsiTheme="majorBidi" w:cstheme="majorBidi"/>
          <w:sz w:val="24"/>
          <w:szCs w:val="24"/>
        </w:rPr>
      </w:pPr>
      <w:r w:rsidRPr="00D43AA6">
        <w:rPr>
          <w:rFonts w:asciiTheme="majorBidi" w:hAnsiTheme="majorBidi" w:cstheme="majorBidi"/>
          <w:sz w:val="24"/>
          <w:szCs w:val="24"/>
        </w:rPr>
        <w:t>The work of Amartya Sen conceptualizes poverty as a deprivation of capabilities rather than merely a lack of income.</w:t>
      </w:r>
    </w:p>
    <w:p w14:paraId="3F281917" w14:textId="77777777" w:rsidR="00816637" w:rsidRPr="00D43AA6" w:rsidRDefault="00816637" w:rsidP="000511E1">
      <w:pPr>
        <w:bidi w:val="0"/>
        <w:spacing w:after="0" w:line="360" w:lineRule="auto"/>
        <w:rPr>
          <w:rFonts w:asciiTheme="majorBidi" w:hAnsiTheme="majorBidi" w:cstheme="majorBidi"/>
          <w:sz w:val="24"/>
          <w:szCs w:val="24"/>
        </w:rPr>
      </w:pPr>
      <w:r w:rsidRPr="00D43AA6">
        <w:rPr>
          <w:rFonts w:asciiTheme="majorBidi" w:hAnsiTheme="majorBidi" w:cstheme="majorBidi"/>
          <w:sz w:val="24"/>
          <w:szCs w:val="24"/>
        </w:rPr>
        <w:t>Subsequently, the multidimensional approach to poverty emphasized:</w:t>
      </w:r>
    </w:p>
    <w:p w14:paraId="00576A0A" w14:textId="77777777" w:rsidR="00816637" w:rsidRPr="00E64069" w:rsidRDefault="00816637" w:rsidP="000511E1">
      <w:pPr>
        <w:pStyle w:val="ListParagraph"/>
        <w:numPr>
          <w:ilvl w:val="0"/>
          <w:numId w:val="29"/>
        </w:numPr>
        <w:bidi w:val="0"/>
        <w:spacing w:after="0" w:line="360" w:lineRule="auto"/>
        <w:rPr>
          <w:rFonts w:asciiTheme="majorBidi" w:hAnsiTheme="majorBidi" w:cstheme="majorBidi"/>
          <w:sz w:val="24"/>
          <w:szCs w:val="24"/>
        </w:rPr>
      </w:pPr>
      <w:r w:rsidRPr="00E64069">
        <w:rPr>
          <w:rFonts w:asciiTheme="majorBidi" w:hAnsiTheme="majorBidi" w:cstheme="majorBidi"/>
          <w:sz w:val="24"/>
          <w:szCs w:val="24"/>
        </w:rPr>
        <w:t>Health;</w:t>
      </w:r>
    </w:p>
    <w:p w14:paraId="348BBD94" w14:textId="77777777" w:rsidR="00816637" w:rsidRPr="00E64069" w:rsidRDefault="00816637" w:rsidP="000511E1">
      <w:pPr>
        <w:pStyle w:val="ListParagraph"/>
        <w:numPr>
          <w:ilvl w:val="0"/>
          <w:numId w:val="29"/>
        </w:numPr>
        <w:bidi w:val="0"/>
        <w:spacing w:after="0" w:line="360" w:lineRule="auto"/>
        <w:rPr>
          <w:rFonts w:asciiTheme="majorBidi" w:hAnsiTheme="majorBidi" w:cstheme="majorBidi"/>
          <w:sz w:val="24"/>
          <w:szCs w:val="24"/>
        </w:rPr>
      </w:pPr>
      <w:r w:rsidRPr="00E64069">
        <w:rPr>
          <w:rFonts w:asciiTheme="majorBidi" w:hAnsiTheme="majorBidi" w:cstheme="majorBidi"/>
          <w:sz w:val="24"/>
          <w:szCs w:val="24"/>
        </w:rPr>
        <w:t>Education;</w:t>
      </w:r>
    </w:p>
    <w:p w14:paraId="6FF4963B" w14:textId="77777777" w:rsidR="00816637" w:rsidRPr="00E64069" w:rsidRDefault="00816637" w:rsidP="000511E1">
      <w:pPr>
        <w:pStyle w:val="ListParagraph"/>
        <w:numPr>
          <w:ilvl w:val="0"/>
          <w:numId w:val="29"/>
        </w:numPr>
        <w:bidi w:val="0"/>
        <w:spacing w:after="0" w:line="360" w:lineRule="auto"/>
        <w:rPr>
          <w:rFonts w:asciiTheme="majorBidi" w:hAnsiTheme="majorBidi" w:cstheme="majorBidi"/>
          <w:sz w:val="24"/>
          <w:szCs w:val="24"/>
        </w:rPr>
      </w:pPr>
      <w:r w:rsidRPr="00E64069">
        <w:rPr>
          <w:rFonts w:asciiTheme="majorBidi" w:hAnsiTheme="majorBidi" w:cstheme="majorBidi"/>
          <w:sz w:val="24"/>
          <w:szCs w:val="24"/>
        </w:rPr>
        <w:t>Living standards; and</w:t>
      </w:r>
    </w:p>
    <w:p w14:paraId="153437E4" w14:textId="77777777" w:rsidR="00816637" w:rsidRDefault="00816637" w:rsidP="000511E1">
      <w:pPr>
        <w:pStyle w:val="ListParagraph"/>
        <w:numPr>
          <w:ilvl w:val="0"/>
          <w:numId w:val="29"/>
        </w:numPr>
        <w:bidi w:val="0"/>
        <w:spacing w:after="0" w:line="360" w:lineRule="auto"/>
        <w:rPr>
          <w:rFonts w:asciiTheme="majorBidi" w:hAnsiTheme="majorBidi" w:cstheme="majorBidi"/>
          <w:sz w:val="24"/>
          <w:szCs w:val="24"/>
        </w:rPr>
      </w:pPr>
      <w:r w:rsidRPr="00E64069">
        <w:rPr>
          <w:rFonts w:asciiTheme="majorBidi" w:hAnsiTheme="majorBidi" w:cstheme="majorBidi"/>
          <w:sz w:val="24"/>
          <w:szCs w:val="24"/>
        </w:rPr>
        <w:t>Access to opportunities.</w:t>
      </w:r>
    </w:p>
    <w:p w14:paraId="04236862" w14:textId="62372302" w:rsidR="00DD42DC" w:rsidRDefault="007F7A3F" w:rsidP="000511E1">
      <w:pPr>
        <w:bidi w:val="0"/>
        <w:spacing w:after="0" w:line="360" w:lineRule="auto"/>
        <w:rPr>
          <w:rFonts w:asciiTheme="majorBidi" w:hAnsiTheme="majorBidi" w:cstheme="majorBidi"/>
          <w:sz w:val="24"/>
          <w:szCs w:val="24"/>
        </w:rPr>
      </w:pPr>
      <w:r w:rsidRPr="007F7A3F">
        <w:rPr>
          <w:rFonts w:asciiTheme="majorBidi" w:hAnsiTheme="majorBidi" w:cstheme="majorBidi"/>
          <w:sz w:val="24"/>
          <w:szCs w:val="24"/>
        </w:rPr>
        <w:t xml:space="preserve">Within the African context, numerous studies </w:t>
      </w:r>
      <w:r w:rsidR="00DD42DC">
        <w:rPr>
          <w:rFonts w:asciiTheme="majorBidi" w:hAnsiTheme="majorBidi" w:cstheme="majorBidi"/>
          <w:sz w:val="24"/>
          <w:szCs w:val="24"/>
        </w:rPr>
        <w:t>like Abdelkhalek, T., and Boccanfuso examined the impact of social protection programs on multidimensional poverty in Morocco using the Multidimensional Poverty Index (MPI). The authors developed two innovative ex-ante microsimulation approaches: one based on the random targeting of beneficiaries and another relying on a probabilistic Probit model, designed to provide a more objective targeting mechanism. Using data from the 2018 National Population and Family Health Survey (ENPSF) Morocco, the researchers assessed the potential effects of social protection reforms on the dimensions of health, education, and living standards.</w:t>
      </w:r>
    </w:p>
    <w:p w14:paraId="5D681E1D" w14:textId="77777777" w:rsidR="00DD42DC" w:rsidRDefault="00DD42DC" w:rsidP="000511E1">
      <w:pPr>
        <w:bidi w:val="0"/>
        <w:spacing w:after="0" w:line="360" w:lineRule="auto"/>
        <w:rPr>
          <w:rFonts w:asciiTheme="majorBidi" w:hAnsiTheme="majorBidi" w:cstheme="majorBidi"/>
          <w:sz w:val="24"/>
          <w:szCs w:val="24"/>
        </w:rPr>
      </w:pPr>
    </w:p>
    <w:p w14:paraId="7E58264F" w14:textId="44EB4FB5" w:rsidR="00DD42DC" w:rsidRDefault="00DD42DC"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The findings Indicate that social protection programs contribute significantly to reducing both the incidence and intensity of multidimensional poverty. However, the study reveals that objective targeting through the Probit model is not consistently more effective than random targeting. The authors conclude that social protection policies constitute an essential instrument for reducing multidimensional deprivations and emphasize the importance of adopting an appropriate targeting mechanism to maximize their effectiveness. Abdelkhalek, T., &amp; Boccanfuso, D. (2022)</w:t>
      </w:r>
    </w:p>
    <w:p w14:paraId="637CB64B" w14:textId="77777777" w:rsidR="009C67CB" w:rsidRDefault="009C67CB" w:rsidP="000511E1">
      <w:pPr>
        <w:bidi w:val="0"/>
        <w:spacing w:line="360" w:lineRule="auto"/>
        <w:rPr>
          <w:rFonts w:asciiTheme="majorBidi" w:hAnsiTheme="majorBidi" w:cstheme="majorBidi"/>
          <w:sz w:val="28"/>
          <w:szCs w:val="28"/>
          <w:u w:val="single"/>
        </w:rPr>
      </w:pPr>
    </w:p>
    <w:p w14:paraId="528BDE46" w14:textId="77777777" w:rsidR="0040380A" w:rsidRDefault="0040380A" w:rsidP="0040380A">
      <w:pPr>
        <w:bidi w:val="0"/>
        <w:spacing w:line="360" w:lineRule="auto"/>
        <w:rPr>
          <w:rFonts w:asciiTheme="majorBidi" w:hAnsiTheme="majorBidi" w:cstheme="majorBidi"/>
          <w:sz w:val="28"/>
          <w:szCs w:val="28"/>
          <w:u w:val="single"/>
        </w:rPr>
      </w:pPr>
    </w:p>
    <w:p w14:paraId="21D947B6" w14:textId="77777777" w:rsidR="0040380A" w:rsidRPr="00784C86" w:rsidRDefault="0040380A" w:rsidP="0040380A">
      <w:pPr>
        <w:bidi w:val="0"/>
        <w:spacing w:line="360" w:lineRule="auto"/>
        <w:rPr>
          <w:rFonts w:asciiTheme="majorBidi" w:hAnsiTheme="majorBidi" w:cstheme="majorBidi"/>
          <w:sz w:val="28"/>
          <w:szCs w:val="28"/>
          <w:u w:val="single"/>
          <w:rtl/>
        </w:rPr>
      </w:pPr>
    </w:p>
    <w:p w14:paraId="735D14F8" w14:textId="3098C5C0" w:rsidR="00D20ED0" w:rsidRDefault="003970C1" w:rsidP="000511E1">
      <w:pPr>
        <w:pStyle w:val="ListParagraph"/>
        <w:numPr>
          <w:ilvl w:val="0"/>
          <w:numId w:val="11"/>
        </w:numPr>
        <w:bidi w:val="0"/>
        <w:spacing w:line="360" w:lineRule="auto"/>
        <w:rPr>
          <w:rFonts w:asciiTheme="majorBidi" w:hAnsiTheme="majorBidi" w:cstheme="majorBidi"/>
          <w:b/>
          <w:bCs/>
          <w:sz w:val="28"/>
          <w:szCs w:val="28"/>
          <w:u w:val="single"/>
        </w:rPr>
      </w:pPr>
      <w:r w:rsidRPr="00072675">
        <w:rPr>
          <w:rFonts w:asciiTheme="majorBidi" w:hAnsiTheme="majorBidi" w:cstheme="majorBidi"/>
          <w:b/>
          <w:bCs/>
          <w:sz w:val="28"/>
          <w:szCs w:val="28"/>
          <w:u w:val="single"/>
        </w:rPr>
        <w:t>Theoretical Foundations of the Study</w:t>
      </w:r>
      <w:r w:rsidR="00F97191" w:rsidRPr="00072675">
        <w:rPr>
          <w:rFonts w:asciiTheme="majorBidi" w:hAnsiTheme="majorBidi" w:cstheme="majorBidi"/>
          <w:b/>
          <w:bCs/>
          <w:sz w:val="28"/>
          <w:szCs w:val="28"/>
          <w:u w:val="single"/>
        </w:rPr>
        <w:t>:</w:t>
      </w:r>
    </w:p>
    <w:p w14:paraId="10F57CEA" w14:textId="778A0B28" w:rsidR="00D20ED0" w:rsidRDefault="00D20ED0" w:rsidP="000511E1">
      <w:pPr>
        <w:bidi w:val="0"/>
        <w:spacing w:line="360" w:lineRule="auto"/>
        <w:rPr>
          <w:rFonts w:asciiTheme="majorBidi" w:hAnsiTheme="majorBidi" w:cstheme="majorBidi"/>
          <w:b/>
          <w:bCs/>
          <w:sz w:val="28"/>
          <w:szCs w:val="28"/>
        </w:rPr>
      </w:pPr>
      <w:r w:rsidRPr="00D20ED0">
        <w:rPr>
          <w:rFonts w:asciiTheme="majorBidi" w:hAnsiTheme="majorBidi" w:cstheme="majorBidi"/>
          <w:sz w:val="28"/>
          <w:szCs w:val="28"/>
        </w:rPr>
        <w:t>The study may draw upon</w:t>
      </w:r>
      <w:r w:rsidR="00CE15B6">
        <w:rPr>
          <w:rFonts w:asciiTheme="majorBidi" w:hAnsiTheme="majorBidi" w:cstheme="majorBidi"/>
          <w:sz w:val="28"/>
          <w:szCs w:val="28"/>
        </w:rPr>
        <w:t xml:space="preserve"> 2 major</w:t>
      </w:r>
      <w:r w:rsidR="00AF5C9F">
        <w:rPr>
          <w:rFonts w:asciiTheme="majorBidi" w:hAnsiTheme="majorBidi" w:cstheme="majorBidi"/>
          <w:sz w:val="28"/>
          <w:szCs w:val="28"/>
        </w:rPr>
        <w:t xml:space="preserve"> approaches</w:t>
      </w:r>
      <w:r w:rsidR="009105FA">
        <w:rPr>
          <w:rFonts w:asciiTheme="majorBidi" w:hAnsiTheme="majorBidi" w:cstheme="majorBidi"/>
          <w:b/>
          <w:bCs/>
          <w:sz w:val="28"/>
          <w:szCs w:val="28"/>
        </w:rPr>
        <w:t>: (</w:t>
      </w:r>
      <w:r w:rsidR="00AF5C9F">
        <w:rPr>
          <w:rFonts w:asciiTheme="majorBidi" w:hAnsiTheme="majorBidi" w:cstheme="majorBidi"/>
          <w:b/>
          <w:bCs/>
          <w:sz w:val="28"/>
          <w:szCs w:val="28"/>
        </w:rPr>
        <w:t>Amartya Sen</w:t>
      </w:r>
      <w:r w:rsidR="009105FA">
        <w:rPr>
          <w:rFonts w:asciiTheme="majorBidi" w:hAnsiTheme="majorBidi" w:cstheme="majorBidi"/>
          <w:b/>
          <w:bCs/>
          <w:sz w:val="28"/>
          <w:szCs w:val="28"/>
        </w:rPr>
        <w:t xml:space="preserve"> &amp; Abdelkhalek, T., and Boccanfuso </w:t>
      </w:r>
      <w:r w:rsidR="00AF5C9F">
        <w:rPr>
          <w:rFonts w:asciiTheme="majorBidi" w:hAnsiTheme="majorBidi" w:cstheme="majorBidi"/>
          <w:b/>
          <w:bCs/>
          <w:sz w:val="28"/>
          <w:szCs w:val="28"/>
        </w:rPr>
        <w:t>)</w:t>
      </w:r>
    </w:p>
    <w:p w14:paraId="440D96E6" w14:textId="22C22A12" w:rsidR="004539A9" w:rsidRPr="005C64FD" w:rsidRDefault="005C64FD" w:rsidP="000511E1">
      <w:pPr>
        <w:pStyle w:val="ListParagraph"/>
        <w:numPr>
          <w:ilvl w:val="0"/>
          <w:numId w:val="30"/>
        </w:numPr>
        <w:bidi w:val="0"/>
        <w:spacing w:line="360" w:lineRule="auto"/>
        <w:rPr>
          <w:rFonts w:asciiTheme="majorBidi" w:hAnsiTheme="majorBidi" w:cstheme="majorBidi"/>
          <w:b/>
          <w:bCs/>
          <w:sz w:val="28"/>
          <w:szCs w:val="28"/>
        </w:rPr>
      </w:pPr>
      <w:r w:rsidRPr="005C64FD">
        <w:rPr>
          <w:rFonts w:asciiTheme="majorBidi" w:hAnsiTheme="majorBidi" w:cstheme="majorBidi"/>
          <w:b/>
          <w:bCs/>
          <w:sz w:val="28"/>
          <w:szCs w:val="28"/>
          <w:u w:val="single"/>
        </w:rPr>
        <w:t>Amartya Sen</w:t>
      </w:r>
      <w:r>
        <w:rPr>
          <w:rFonts w:asciiTheme="majorBidi" w:hAnsiTheme="majorBidi" w:cstheme="majorBidi"/>
          <w:b/>
          <w:bCs/>
          <w:sz w:val="28"/>
          <w:szCs w:val="28"/>
        </w:rPr>
        <w:t>:</w:t>
      </w:r>
    </w:p>
    <w:p w14:paraId="45866966" w14:textId="741BA8A5" w:rsidR="005935C0" w:rsidRPr="007765D2" w:rsidRDefault="005935C0" w:rsidP="000511E1">
      <w:pPr>
        <w:pStyle w:val="ListParagraph"/>
        <w:numPr>
          <w:ilvl w:val="1"/>
          <w:numId w:val="11"/>
        </w:numPr>
        <w:bidi w:val="0"/>
        <w:spacing w:after="0" w:line="360" w:lineRule="auto"/>
        <w:rPr>
          <w:rFonts w:asciiTheme="majorBidi" w:hAnsiTheme="majorBidi" w:cstheme="majorBidi"/>
          <w:sz w:val="24"/>
          <w:szCs w:val="24"/>
        </w:rPr>
      </w:pPr>
      <w:r w:rsidRPr="008F2904">
        <w:rPr>
          <w:rFonts w:asciiTheme="majorBidi" w:hAnsiTheme="majorBidi" w:cstheme="majorBidi"/>
          <w:b/>
          <w:bCs/>
          <w:sz w:val="24"/>
          <w:szCs w:val="24"/>
        </w:rPr>
        <w:t>The Capability Approach (Amartya Sen</w:t>
      </w:r>
      <w:r w:rsidRPr="007765D2">
        <w:rPr>
          <w:rFonts w:asciiTheme="majorBidi" w:hAnsiTheme="majorBidi" w:cstheme="majorBidi"/>
          <w:sz w:val="24"/>
          <w:szCs w:val="24"/>
        </w:rPr>
        <w:t>)</w:t>
      </w:r>
    </w:p>
    <w:p w14:paraId="50863EAD" w14:textId="77777777" w:rsidR="005935C0" w:rsidRPr="007765D2" w:rsidRDefault="005935C0" w:rsidP="000511E1">
      <w:pPr>
        <w:bidi w:val="0"/>
        <w:spacing w:after="0" w:line="360" w:lineRule="auto"/>
        <w:rPr>
          <w:rFonts w:asciiTheme="majorBidi" w:hAnsiTheme="majorBidi" w:cstheme="majorBidi"/>
          <w:sz w:val="24"/>
          <w:szCs w:val="24"/>
        </w:rPr>
      </w:pPr>
      <w:r w:rsidRPr="007765D2">
        <w:rPr>
          <w:rFonts w:asciiTheme="majorBidi" w:hAnsiTheme="majorBidi" w:cstheme="majorBidi"/>
          <w:sz w:val="24"/>
          <w:szCs w:val="24"/>
        </w:rPr>
        <w:t>Development is defined as the expansion of individuals’ substantive freedoms and capabilities.</w:t>
      </w:r>
    </w:p>
    <w:p w14:paraId="491F5DC5" w14:textId="1F72E0BC" w:rsidR="005935C0" w:rsidRPr="008A3664" w:rsidRDefault="005935C0" w:rsidP="000511E1">
      <w:pPr>
        <w:pStyle w:val="ListParagraph"/>
        <w:numPr>
          <w:ilvl w:val="1"/>
          <w:numId w:val="11"/>
        </w:numPr>
        <w:bidi w:val="0"/>
        <w:spacing w:after="0" w:line="360" w:lineRule="auto"/>
        <w:rPr>
          <w:rFonts w:asciiTheme="majorBidi" w:hAnsiTheme="majorBidi" w:cstheme="majorBidi"/>
          <w:b/>
          <w:bCs/>
          <w:sz w:val="24"/>
          <w:szCs w:val="24"/>
        </w:rPr>
      </w:pPr>
      <w:r w:rsidRPr="008A3664">
        <w:rPr>
          <w:rFonts w:asciiTheme="majorBidi" w:hAnsiTheme="majorBidi" w:cstheme="majorBidi"/>
          <w:b/>
          <w:bCs/>
          <w:sz w:val="24"/>
          <w:szCs w:val="24"/>
        </w:rPr>
        <w:t>Social Protection Theory</w:t>
      </w:r>
      <w:r w:rsidR="005F4938">
        <w:rPr>
          <w:rFonts w:asciiTheme="majorBidi" w:hAnsiTheme="majorBidi" w:cstheme="majorBidi"/>
          <w:b/>
          <w:bCs/>
          <w:sz w:val="24"/>
          <w:szCs w:val="24"/>
        </w:rPr>
        <w:t>:</w:t>
      </w:r>
    </w:p>
    <w:p w14:paraId="535D301F" w14:textId="77777777" w:rsidR="005935C0" w:rsidRPr="007765D2" w:rsidRDefault="005935C0" w:rsidP="000511E1">
      <w:pPr>
        <w:bidi w:val="0"/>
        <w:spacing w:after="0" w:line="360" w:lineRule="auto"/>
        <w:rPr>
          <w:rFonts w:asciiTheme="majorBidi" w:hAnsiTheme="majorBidi" w:cstheme="majorBidi"/>
          <w:sz w:val="24"/>
          <w:szCs w:val="24"/>
        </w:rPr>
      </w:pPr>
      <w:r w:rsidRPr="007765D2">
        <w:rPr>
          <w:rFonts w:asciiTheme="majorBidi" w:hAnsiTheme="majorBidi" w:cstheme="majorBidi"/>
          <w:sz w:val="24"/>
          <w:szCs w:val="24"/>
        </w:rPr>
        <w:t>Social protection functions as a mechanism for reducing economic and social risks.</w:t>
      </w:r>
    </w:p>
    <w:p w14:paraId="390C0222" w14:textId="15245488" w:rsidR="005935C0" w:rsidRPr="008F2904" w:rsidRDefault="005935C0" w:rsidP="000511E1">
      <w:pPr>
        <w:pStyle w:val="ListParagraph"/>
        <w:numPr>
          <w:ilvl w:val="1"/>
          <w:numId w:val="11"/>
        </w:numPr>
        <w:bidi w:val="0"/>
        <w:spacing w:after="0" w:line="360" w:lineRule="auto"/>
        <w:rPr>
          <w:rFonts w:asciiTheme="majorBidi" w:hAnsiTheme="majorBidi" w:cstheme="majorBidi"/>
          <w:b/>
          <w:bCs/>
          <w:sz w:val="24"/>
          <w:szCs w:val="24"/>
        </w:rPr>
      </w:pPr>
      <w:r w:rsidRPr="008F2904">
        <w:rPr>
          <w:rFonts w:asciiTheme="majorBidi" w:hAnsiTheme="majorBidi" w:cstheme="majorBidi"/>
          <w:b/>
          <w:bCs/>
          <w:sz w:val="24"/>
          <w:szCs w:val="24"/>
        </w:rPr>
        <w:t>The Multidimensional Poverty Approach</w:t>
      </w:r>
      <w:r w:rsidR="005F4938">
        <w:rPr>
          <w:rFonts w:asciiTheme="majorBidi" w:hAnsiTheme="majorBidi" w:cstheme="majorBidi"/>
          <w:b/>
          <w:bCs/>
          <w:sz w:val="24"/>
          <w:szCs w:val="24"/>
        </w:rPr>
        <w:t>:</w:t>
      </w:r>
    </w:p>
    <w:p w14:paraId="1CBAA945" w14:textId="77777777" w:rsidR="005935C0" w:rsidRPr="007765D2" w:rsidRDefault="005935C0" w:rsidP="000511E1">
      <w:pPr>
        <w:bidi w:val="0"/>
        <w:spacing w:after="0" w:line="360" w:lineRule="auto"/>
        <w:rPr>
          <w:rFonts w:asciiTheme="majorBidi" w:hAnsiTheme="majorBidi" w:cstheme="majorBidi"/>
          <w:sz w:val="24"/>
          <w:szCs w:val="24"/>
        </w:rPr>
      </w:pPr>
      <w:r w:rsidRPr="007765D2">
        <w:rPr>
          <w:rFonts w:asciiTheme="majorBidi" w:hAnsiTheme="majorBidi" w:cstheme="majorBidi"/>
          <w:sz w:val="24"/>
          <w:szCs w:val="24"/>
        </w:rPr>
        <w:t>This approach simultaneously analyzes deprivations across multiple domains of well-being.</w:t>
      </w:r>
    </w:p>
    <w:p w14:paraId="312B7054" w14:textId="5ADF6E75" w:rsidR="002326FA" w:rsidRPr="009C007A" w:rsidRDefault="00EF493B" w:rsidP="000511E1">
      <w:pPr>
        <w:pStyle w:val="ListParagraph"/>
        <w:numPr>
          <w:ilvl w:val="1"/>
          <w:numId w:val="11"/>
        </w:numPr>
        <w:bidi w:val="0"/>
        <w:spacing w:after="0" w:line="360" w:lineRule="auto"/>
        <w:rPr>
          <w:rFonts w:asciiTheme="majorBidi" w:hAnsiTheme="majorBidi" w:cstheme="majorBidi"/>
          <w:sz w:val="28"/>
          <w:szCs w:val="28"/>
        </w:rPr>
      </w:pPr>
      <w:r w:rsidRPr="009C007A">
        <w:rPr>
          <w:rFonts w:asciiTheme="majorBidi" w:hAnsiTheme="majorBidi" w:cstheme="majorBidi"/>
          <w:b/>
          <w:bCs/>
          <w:sz w:val="28"/>
          <w:szCs w:val="28"/>
        </w:rPr>
        <w:t>Monet</w:t>
      </w:r>
      <w:r w:rsidR="003177B0" w:rsidRPr="009C007A">
        <w:rPr>
          <w:rFonts w:asciiTheme="majorBidi" w:hAnsiTheme="majorBidi" w:cstheme="majorBidi"/>
          <w:b/>
          <w:bCs/>
          <w:sz w:val="28"/>
          <w:szCs w:val="28"/>
        </w:rPr>
        <w:t>ary poverty</w:t>
      </w:r>
      <w:r w:rsidR="003177B0" w:rsidRPr="009C007A">
        <w:rPr>
          <w:rFonts w:asciiTheme="majorBidi" w:hAnsiTheme="majorBidi" w:cstheme="majorBidi"/>
          <w:sz w:val="28"/>
          <w:szCs w:val="28"/>
        </w:rPr>
        <w:t xml:space="preserve">: </w:t>
      </w:r>
    </w:p>
    <w:p w14:paraId="5B5F91FB" w14:textId="680C75D5" w:rsidR="00F65700" w:rsidRPr="009C48A5" w:rsidRDefault="00855117" w:rsidP="000511E1">
      <w:pPr>
        <w:pStyle w:val="ListParagraph"/>
        <w:bidi w:val="0"/>
        <w:spacing w:after="0" w:line="360" w:lineRule="auto"/>
        <w:ind w:left="420"/>
        <w:rPr>
          <w:rFonts w:asciiTheme="majorBidi" w:hAnsiTheme="majorBidi" w:cstheme="majorBidi"/>
          <w:sz w:val="28"/>
          <w:szCs w:val="28"/>
        </w:rPr>
      </w:pPr>
      <w:r w:rsidRPr="003B40EA">
        <w:rPr>
          <w:rFonts w:asciiTheme="majorBidi" w:hAnsiTheme="majorBidi" w:cstheme="majorBidi"/>
          <w:sz w:val="28"/>
          <w:szCs w:val="28"/>
        </w:rPr>
        <w:t xml:space="preserve">Viable approaches </w:t>
      </w:r>
      <w:r w:rsidR="000A6F7F" w:rsidRPr="003B40EA">
        <w:rPr>
          <w:rFonts w:asciiTheme="majorBidi" w:hAnsiTheme="majorBidi" w:cstheme="majorBidi"/>
          <w:sz w:val="28"/>
          <w:szCs w:val="28"/>
        </w:rPr>
        <w:t xml:space="preserve">( income variation and </w:t>
      </w:r>
      <w:r w:rsidR="003B4F36" w:rsidRPr="003B40EA">
        <w:rPr>
          <w:rFonts w:asciiTheme="majorBidi" w:hAnsiTheme="majorBidi" w:cstheme="majorBidi"/>
          <w:sz w:val="28"/>
          <w:szCs w:val="28"/>
        </w:rPr>
        <w:t>household costs</w:t>
      </w:r>
      <w:r w:rsidR="00F97191" w:rsidRPr="003B40EA">
        <w:rPr>
          <w:rFonts w:asciiTheme="majorBidi" w:hAnsiTheme="majorBidi" w:cstheme="majorBidi"/>
          <w:sz w:val="28"/>
          <w:szCs w:val="28"/>
        </w:rPr>
        <w:t>)</w:t>
      </w:r>
      <w:r w:rsidR="00F65700" w:rsidRPr="003B40EA">
        <w:rPr>
          <w:rFonts w:asciiTheme="majorBidi" w:hAnsiTheme="majorBidi" w:cstheme="majorBidi"/>
          <w:sz w:val="28"/>
          <w:szCs w:val="28"/>
        </w:rPr>
        <w:t>.</w:t>
      </w:r>
    </w:p>
    <w:p w14:paraId="42CE2874" w14:textId="4517F463" w:rsidR="00C26584" w:rsidRPr="008B0CE7" w:rsidRDefault="00CC7E8D" w:rsidP="000511E1">
      <w:pPr>
        <w:pStyle w:val="ListParagraph"/>
        <w:numPr>
          <w:ilvl w:val="1"/>
          <w:numId w:val="11"/>
        </w:numPr>
        <w:bidi w:val="0"/>
        <w:spacing w:after="0" w:line="360" w:lineRule="auto"/>
        <w:rPr>
          <w:rFonts w:asciiTheme="majorBidi" w:hAnsiTheme="majorBidi" w:cstheme="majorBidi"/>
          <w:b/>
          <w:bCs/>
          <w:sz w:val="28"/>
          <w:szCs w:val="28"/>
        </w:rPr>
      </w:pPr>
      <w:r w:rsidRPr="008B0CE7">
        <w:rPr>
          <w:rFonts w:asciiTheme="majorBidi" w:hAnsiTheme="majorBidi" w:cstheme="majorBidi"/>
          <w:b/>
          <w:bCs/>
          <w:sz w:val="28"/>
          <w:szCs w:val="28"/>
        </w:rPr>
        <w:t>Non monetary poverty</w:t>
      </w:r>
      <w:r w:rsidR="00285438" w:rsidRPr="008B0CE7">
        <w:rPr>
          <w:rFonts w:asciiTheme="majorBidi" w:hAnsiTheme="majorBidi" w:cstheme="majorBidi"/>
          <w:b/>
          <w:bCs/>
          <w:sz w:val="28"/>
          <w:szCs w:val="28"/>
        </w:rPr>
        <w:t>:</w:t>
      </w:r>
    </w:p>
    <w:p w14:paraId="79F2D582" w14:textId="4E906B06" w:rsidR="00C26584" w:rsidRPr="006C252D" w:rsidRDefault="00C26584" w:rsidP="000511E1">
      <w:pPr>
        <w:pStyle w:val="ListParagraph"/>
        <w:bidi w:val="0"/>
        <w:spacing w:after="0" w:line="360" w:lineRule="auto"/>
        <w:ind w:left="420"/>
        <w:rPr>
          <w:rFonts w:asciiTheme="majorBidi" w:hAnsiTheme="majorBidi" w:cstheme="majorBidi"/>
          <w:sz w:val="28"/>
          <w:szCs w:val="28"/>
        </w:rPr>
      </w:pPr>
      <w:r w:rsidRPr="006C252D">
        <w:rPr>
          <w:rFonts w:asciiTheme="majorBidi" w:hAnsiTheme="majorBidi" w:cstheme="majorBidi"/>
          <w:sz w:val="28"/>
          <w:szCs w:val="28"/>
        </w:rPr>
        <w:t>Focuses on how individuals and groups become marginalized from social, economic, and political participation.</w:t>
      </w:r>
    </w:p>
    <w:p w14:paraId="73F5E797" w14:textId="22C473DD" w:rsidR="00C26584" w:rsidRPr="00945D45" w:rsidRDefault="00C26584" w:rsidP="000511E1">
      <w:pPr>
        <w:bidi w:val="0"/>
        <w:spacing w:after="0" w:line="360" w:lineRule="auto"/>
        <w:rPr>
          <w:rFonts w:asciiTheme="majorBidi" w:hAnsiTheme="majorBidi" w:cstheme="majorBidi"/>
          <w:sz w:val="28"/>
          <w:szCs w:val="28"/>
        </w:rPr>
      </w:pPr>
    </w:p>
    <w:p w14:paraId="77B73251" w14:textId="5495451B" w:rsidR="005C64FD" w:rsidRDefault="005C64FD" w:rsidP="000511E1">
      <w:pPr>
        <w:pStyle w:val="ListParagraph"/>
        <w:numPr>
          <w:ilvl w:val="0"/>
          <w:numId w:val="30"/>
        </w:numPr>
        <w:bidi w:val="0"/>
        <w:spacing w:after="0" w:line="360" w:lineRule="auto"/>
        <w:rPr>
          <w:rFonts w:asciiTheme="majorBidi" w:hAnsiTheme="majorBidi" w:cstheme="majorBidi"/>
          <w:b/>
          <w:bCs/>
          <w:sz w:val="28"/>
          <w:szCs w:val="28"/>
        </w:rPr>
      </w:pPr>
      <w:r w:rsidRPr="00AC10AA">
        <w:rPr>
          <w:rFonts w:asciiTheme="majorBidi" w:hAnsiTheme="majorBidi" w:cstheme="majorBidi"/>
          <w:b/>
          <w:bCs/>
          <w:sz w:val="28"/>
          <w:szCs w:val="28"/>
          <w:u w:val="single"/>
        </w:rPr>
        <w:t>Abdelkhalek, T., and Boccanfuso</w:t>
      </w:r>
      <w:r w:rsidR="00695A88">
        <w:rPr>
          <w:rFonts w:asciiTheme="majorBidi" w:hAnsiTheme="majorBidi" w:cstheme="majorBidi"/>
          <w:b/>
          <w:bCs/>
          <w:sz w:val="28"/>
          <w:szCs w:val="28"/>
        </w:rPr>
        <w:t>:</w:t>
      </w:r>
    </w:p>
    <w:p w14:paraId="3A685CE1" w14:textId="77777777" w:rsidR="006C05EB" w:rsidRDefault="006C05EB" w:rsidP="000511E1">
      <w:pPr>
        <w:pStyle w:val="ListParagraph"/>
        <w:bidi w:val="0"/>
        <w:spacing w:after="0" w:line="360" w:lineRule="auto"/>
        <w:rPr>
          <w:rFonts w:asciiTheme="majorBidi" w:hAnsiTheme="majorBidi" w:cstheme="majorBidi"/>
          <w:b/>
          <w:bCs/>
          <w:sz w:val="28"/>
          <w:szCs w:val="28"/>
        </w:rPr>
      </w:pPr>
    </w:p>
    <w:p w14:paraId="2B4C740D" w14:textId="40D48A1B" w:rsidR="00335A07" w:rsidRDefault="00413E39" w:rsidP="000511E1">
      <w:pPr>
        <w:pStyle w:val="ListParagraph"/>
        <w:numPr>
          <w:ilvl w:val="1"/>
          <w:numId w:val="11"/>
        </w:numPr>
        <w:bidi w:val="0"/>
        <w:spacing w:after="0" w:line="360" w:lineRule="auto"/>
        <w:rPr>
          <w:rFonts w:asciiTheme="majorBidi" w:hAnsiTheme="majorBidi" w:cstheme="majorBidi"/>
          <w:b/>
          <w:bCs/>
          <w:sz w:val="28"/>
          <w:szCs w:val="28"/>
        </w:rPr>
      </w:pPr>
      <w:r w:rsidRPr="000B2A8B">
        <w:rPr>
          <w:rFonts w:asciiTheme="majorBidi" w:hAnsiTheme="majorBidi" w:cstheme="majorBidi"/>
          <w:b/>
          <w:bCs/>
          <w:sz w:val="28"/>
          <w:szCs w:val="28"/>
        </w:rPr>
        <w:t>Multidimensional Poverty Approach</w:t>
      </w:r>
      <w:r w:rsidR="000B2A8B">
        <w:rPr>
          <w:rFonts w:asciiTheme="majorBidi" w:hAnsiTheme="majorBidi" w:cstheme="majorBidi"/>
          <w:b/>
          <w:bCs/>
          <w:sz w:val="28"/>
          <w:szCs w:val="28"/>
        </w:rPr>
        <w:t>:</w:t>
      </w:r>
    </w:p>
    <w:p w14:paraId="3679DA77" w14:textId="730B498B" w:rsidR="000B2A8B" w:rsidRDefault="00A20053" w:rsidP="000511E1">
      <w:pPr>
        <w:bidi w:val="0"/>
        <w:spacing w:after="0" w:line="360" w:lineRule="auto"/>
        <w:rPr>
          <w:rFonts w:asciiTheme="majorBidi" w:hAnsiTheme="majorBidi" w:cstheme="majorBidi"/>
          <w:sz w:val="24"/>
          <w:szCs w:val="24"/>
        </w:rPr>
      </w:pPr>
      <w:r w:rsidRPr="00A20053">
        <w:rPr>
          <w:rFonts w:asciiTheme="majorBidi" w:hAnsiTheme="majorBidi" w:cstheme="majorBidi"/>
          <w:sz w:val="24"/>
          <w:szCs w:val="24"/>
        </w:rPr>
        <w:t>Poverty is as a multidimensional phenomenon rather than solely an income deficiency.</w:t>
      </w:r>
    </w:p>
    <w:p w14:paraId="18C55B25" w14:textId="271A0632" w:rsidR="00FB6128" w:rsidRPr="00E40822" w:rsidRDefault="009B67AE" w:rsidP="000511E1">
      <w:pPr>
        <w:pStyle w:val="ListParagraph"/>
        <w:numPr>
          <w:ilvl w:val="1"/>
          <w:numId w:val="11"/>
        </w:numPr>
        <w:bidi w:val="0"/>
        <w:spacing w:after="0" w:line="360" w:lineRule="auto"/>
        <w:rPr>
          <w:rFonts w:asciiTheme="majorBidi" w:hAnsiTheme="majorBidi" w:cstheme="majorBidi"/>
          <w:b/>
          <w:bCs/>
          <w:sz w:val="24"/>
          <w:szCs w:val="24"/>
        </w:rPr>
      </w:pPr>
      <w:r w:rsidRPr="009B67AE">
        <w:rPr>
          <w:rFonts w:asciiTheme="majorBidi" w:hAnsiTheme="majorBidi" w:cstheme="majorBidi"/>
          <w:b/>
          <w:bCs/>
          <w:sz w:val="24"/>
          <w:szCs w:val="24"/>
        </w:rPr>
        <w:t>Ex-Ante Policy Evaluation Approach</w:t>
      </w:r>
      <w:r w:rsidR="00E40822">
        <w:rPr>
          <w:rFonts w:asciiTheme="majorBidi" w:hAnsiTheme="majorBidi" w:cstheme="majorBidi"/>
          <w:b/>
          <w:bCs/>
          <w:sz w:val="24"/>
          <w:szCs w:val="24"/>
        </w:rPr>
        <w:t>:</w:t>
      </w:r>
    </w:p>
    <w:p w14:paraId="58219FC5" w14:textId="56BB1F1A" w:rsidR="00E40822" w:rsidRDefault="006266C7"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I</w:t>
      </w:r>
      <w:r w:rsidR="002140EC" w:rsidRPr="002140EC">
        <w:rPr>
          <w:rFonts w:asciiTheme="majorBidi" w:hAnsiTheme="majorBidi" w:cstheme="majorBidi"/>
          <w:sz w:val="24"/>
          <w:szCs w:val="24"/>
        </w:rPr>
        <w:t>mpacts before policy implementation.</w:t>
      </w:r>
    </w:p>
    <w:p w14:paraId="4C4CDC94" w14:textId="721E675D" w:rsidR="006266C7" w:rsidRDefault="00A721F3" w:rsidP="000511E1">
      <w:pPr>
        <w:pStyle w:val="ListParagraph"/>
        <w:numPr>
          <w:ilvl w:val="1"/>
          <w:numId w:val="11"/>
        </w:numPr>
        <w:bidi w:val="0"/>
        <w:spacing w:after="0" w:line="360" w:lineRule="auto"/>
        <w:rPr>
          <w:rFonts w:asciiTheme="majorBidi" w:hAnsiTheme="majorBidi" w:cstheme="majorBidi"/>
          <w:b/>
          <w:bCs/>
          <w:sz w:val="24"/>
          <w:szCs w:val="24"/>
        </w:rPr>
      </w:pPr>
      <w:r>
        <w:rPr>
          <w:rFonts w:asciiTheme="majorBidi" w:hAnsiTheme="majorBidi" w:cstheme="majorBidi"/>
          <w:b/>
          <w:bCs/>
          <w:sz w:val="24"/>
          <w:szCs w:val="24"/>
        </w:rPr>
        <w:t>Microsimulation Approach:</w:t>
      </w:r>
    </w:p>
    <w:p w14:paraId="552502CD" w14:textId="39F51037" w:rsidR="00A721F3" w:rsidRDefault="004577C2"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Individual and household data to simulate policy outcomes.</w:t>
      </w:r>
    </w:p>
    <w:p w14:paraId="6CD25214" w14:textId="44FD0C43" w:rsidR="006C05EB" w:rsidRDefault="005E40BC" w:rsidP="000511E1">
      <w:pPr>
        <w:pStyle w:val="ListParagraph"/>
        <w:numPr>
          <w:ilvl w:val="1"/>
          <w:numId w:val="11"/>
        </w:numPr>
        <w:bidi w:val="0"/>
        <w:spacing w:after="0" w:line="360" w:lineRule="auto"/>
        <w:rPr>
          <w:rFonts w:asciiTheme="majorBidi" w:hAnsiTheme="majorBidi" w:cstheme="majorBidi"/>
          <w:b/>
          <w:bCs/>
          <w:sz w:val="24"/>
          <w:szCs w:val="24"/>
        </w:rPr>
      </w:pPr>
      <w:r>
        <w:rPr>
          <w:rFonts w:asciiTheme="majorBidi" w:hAnsiTheme="majorBidi" w:cstheme="majorBidi"/>
          <w:b/>
          <w:bCs/>
          <w:sz w:val="24"/>
          <w:szCs w:val="24"/>
        </w:rPr>
        <w:t>Probabilistic (Probit) Targeting Model:</w:t>
      </w:r>
    </w:p>
    <w:p w14:paraId="4A28867A" w14:textId="52EAD79A" w:rsidR="005E40BC" w:rsidRDefault="00C0323C" w:rsidP="000511E1">
      <w:pPr>
        <w:bidi w:val="0"/>
        <w:spacing w:after="0" w:line="360" w:lineRule="auto"/>
        <w:rPr>
          <w:rFonts w:asciiTheme="majorBidi" w:hAnsiTheme="majorBidi" w:cstheme="majorBidi"/>
          <w:sz w:val="24"/>
          <w:szCs w:val="24"/>
        </w:rPr>
      </w:pPr>
      <w:r w:rsidRPr="00C0323C">
        <w:rPr>
          <w:rFonts w:asciiTheme="majorBidi" w:hAnsiTheme="majorBidi" w:cstheme="majorBidi"/>
          <w:sz w:val="24"/>
          <w:szCs w:val="24"/>
        </w:rPr>
        <w:t>Probit regression model to estimate the probability that an individual benefits from social protection interventions.</w:t>
      </w:r>
    </w:p>
    <w:p w14:paraId="26E09D71" w14:textId="77777777" w:rsidR="00AD3177" w:rsidRDefault="00AD3177" w:rsidP="000511E1">
      <w:pPr>
        <w:bidi w:val="0"/>
        <w:spacing w:after="0" w:line="360" w:lineRule="auto"/>
        <w:rPr>
          <w:rFonts w:asciiTheme="majorBidi" w:hAnsiTheme="majorBidi" w:cstheme="majorBidi"/>
          <w:sz w:val="24"/>
          <w:szCs w:val="24"/>
        </w:rPr>
      </w:pPr>
    </w:p>
    <w:p w14:paraId="49AC4841" w14:textId="77777777" w:rsidR="00AD3177" w:rsidRPr="00C0323C" w:rsidRDefault="00AD3177" w:rsidP="000511E1">
      <w:pPr>
        <w:bidi w:val="0"/>
        <w:spacing w:after="0" w:line="360" w:lineRule="auto"/>
        <w:rPr>
          <w:rFonts w:asciiTheme="majorBidi" w:hAnsiTheme="majorBidi" w:cstheme="majorBidi"/>
          <w:sz w:val="24"/>
          <w:szCs w:val="24"/>
        </w:rPr>
      </w:pPr>
    </w:p>
    <w:p w14:paraId="6E0F5C46" w14:textId="6B97048D" w:rsidR="004577C2" w:rsidRPr="006C05EB" w:rsidRDefault="004577C2" w:rsidP="000511E1">
      <w:pPr>
        <w:pStyle w:val="ListParagraph"/>
        <w:bidi w:val="0"/>
        <w:spacing w:after="0" w:line="360" w:lineRule="auto"/>
        <w:ind w:left="2700"/>
        <w:rPr>
          <w:rFonts w:asciiTheme="majorBidi" w:hAnsiTheme="majorBidi" w:cstheme="majorBidi"/>
          <w:b/>
          <w:bCs/>
          <w:sz w:val="24"/>
          <w:szCs w:val="24"/>
        </w:rPr>
      </w:pPr>
    </w:p>
    <w:p w14:paraId="2E715580" w14:textId="6599AACA" w:rsidR="00D22171" w:rsidRDefault="009E49DA" w:rsidP="000511E1">
      <w:pPr>
        <w:pStyle w:val="ListParagraph"/>
        <w:numPr>
          <w:ilvl w:val="0"/>
          <w:numId w:val="11"/>
        </w:numPr>
        <w:bidi w:val="0"/>
        <w:spacing w:line="360" w:lineRule="auto"/>
        <w:rPr>
          <w:rFonts w:asciiTheme="majorBidi" w:hAnsiTheme="majorBidi" w:cstheme="majorBidi"/>
          <w:b/>
          <w:bCs/>
          <w:sz w:val="28"/>
          <w:szCs w:val="28"/>
          <w:u w:val="single"/>
        </w:rPr>
      </w:pPr>
      <w:r w:rsidRPr="00E56516">
        <w:rPr>
          <w:rFonts w:asciiTheme="majorBidi" w:hAnsiTheme="majorBidi" w:cstheme="majorBidi"/>
          <w:b/>
          <w:bCs/>
          <w:sz w:val="28"/>
          <w:szCs w:val="28"/>
          <w:u w:val="single"/>
        </w:rPr>
        <w:t xml:space="preserve"> </w:t>
      </w:r>
      <w:r w:rsidR="00D03497" w:rsidRPr="00E56516">
        <w:rPr>
          <w:rFonts w:asciiTheme="majorBidi" w:hAnsiTheme="majorBidi" w:cstheme="majorBidi"/>
          <w:b/>
          <w:bCs/>
          <w:sz w:val="28"/>
          <w:szCs w:val="28"/>
          <w:u w:val="single"/>
        </w:rPr>
        <w:t>Research Methodology and Methods</w:t>
      </w:r>
      <w:r w:rsidR="00F97191" w:rsidRPr="00E56516">
        <w:rPr>
          <w:rFonts w:asciiTheme="majorBidi" w:hAnsiTheme="majorBidi" w:cstheme="majorBidi"/>
          <w:b/>
          <w:bCs/>
          <w:sz w:val="28"/>
          <w:szCs w:val="28"/>
          <w:u w:val="single"/>
        </w:rPr>
        <w:t>:</w:t>
      </w:r>
    </w:p>
    <w:p w14:paraId="553BF0F3" w14:textId="1F7595AE" w:rsidR="005F410C" w:rsidRDefault="00740ED2" w:rsidP="000511E1">
      <w:pPr>
        <w:bidi w:val="0"/>
        <w:spacing w:line="360" w:lineRule="auto"/>
        <w:rPr>
          <w:rFonts w:asciiTheme="majorBidi" w:hAnsiTheme="majorBidi" w:cstheme="majorBidi"/>
          <w:sz w:val="28"/>
          <w:szCs w:val="28"/>
        </w:rPr>
      </w:pPr>
      <w:r>
        <w:rPr>
          <w:rFonts w:asciiTheme="majorBidi" w:hAnsiTheme="majorBidi" w:cstheme="majorBidi"/>
          <w:b/>
          <w:bCs/>
          <w:sz w:val="28"/>
          <w:szCs w:val="28"/>
          <w:u w:val="single"/>
        </w:rPr>
        <w:t>Type of Research:</w:t>
      </w:r>
    </w:p>
    <w:p w14:paraId="46CE697D" w14:textId="71A6BAE7" w:rsidR="004D6701" w:rsidRPr="00740ED2" w:rsidRDefault="0035027D" w:rsidP="000511E1">
      <w:pPr>
        <w:bidi w:val="0"/>
        <w:spacing w:line="360" w:lineRule="auto"/>
        <w:rPr>
          <w:rFonts w:asciiTheme="majorBidi" w:hAnsiTheme="majorBidi" w:cstheme="majorBidi"/>
          <w:sz w:val="28"/>
          <w:szCs w:val="28"/>
          <w:rtl/>
        </w:rPr>
      </w:pPr>
      <w:r>
        <w:rPr>
          <w:rFonts w:asciiTheme="majorBidi" w:hAnsiTheme="majorBidi" w:cstheme="majorBidi"/>
          <w:sz w:val="28"/>
          <w:szCs w:val="28"/>
        </w:rPr>
        <w:t>I apply m</w:t>
      </w:r>
      <w:r w:rsidR="003934F0">
        <w:rPr>
          <w:rFonts w:asciiTheme="majorBidi" w:hAnsiTheme="majorBidi" w:cstheme="majorBidi"/>
          <w:sz w:val="28"/>
          <w:szCs w:val="28"/>
        </w:rPr>
        <w:t>ixed-methods approach combining quantitative and qualitative techniques</w:t>
      </w:r>
      <w:r w:rsidR="00D3675F">
        <w:rPr>
          <w:rFonts w:asciiTheme="majorBidi" w:hAnsiTheme="majorBidi" w:cstheme="majorBidi"/>
          <w:sz w:val="28"/>
          <w:szCs w:val="28"/>
        </w:rPr>
        <w:t xml:space="preserve"> with some u</w:t>
      </w:r>
      <w:r w:rsidR="002B0362">
        <w:rPr>
          <w:rFonts w:asciiTheme="majorBidi" w:hAnsiTheme="majorBidi" w:cstheme="majorBidi"/>
          <w:sz w:val="28"/>
          <w:szCs w:val="28"/>
        </w:rPr>
        <w:t>p listed approaches</w:t>
      </w:r>
      <w:r w:rsidR="004D6701">
        <w:rPr>
          <w:rFonts w:asciiTheme="majorBidi" w:hAnsiTheme="majorBidi" w:cstheme="majorBidi"/>
          <w:sz w:val="28"/>
          <w:szCs w:val="28"/>
        </w:rPr>
        <w:t xml:space="preserve"> with an explanatory orientation.</w:t>
      </w:r>
    </w:p>
    <w:p w14:paraId="66F5F5B3" w14:textId="77B1BA65" w:rsidR="00DE51DA" w:rsidRPr="00EF03BA" w:rsidRDefault="008E313E" w:rsidP="000511E1">
      <w:pPr>
        <w:bidi w:val="0"/>
        <w:spacing w:line="360" w:lineRule="auto"/>
        <w:rPr>
          <w:rFonts w:asciiTheme="majorBidi" w:hAnsiTheme="majorBidi" w:cstheme="majorBidi"/>
          <w:b/>
          <w:bCs/>
          <w:sz w:val="28"/>
          <w:szCs w:val="28"/>
          <w:u w:val="single"/>
          <w:rtl/>
        </w:rPr>
      </w:pPr>
      <w:r w:rsidRPr="00EF03BA">
        <w:rPr>
          <w:rFonts w:asciiTheme="majorBidi" w:hAnsiTheme="majorBidi" w:cstheme="majorBidi"/>
          <w:b/>
          <w:bCs/>
          <w:sz w:val="28"/>
          <w:szCs w:val="28"/>
          <w:u w:val="single"/>
        </w:rPr>
        <w:t>Research Instruments</w:t>
      </w:r>
      <w:r w:rsidR="00DE51DA" w:rsidRPr="00EF03BA">
        <w:rPr>
          <w:rFonts w:asciiTheme="majorBidi" w:hAnsiTheme="majorBidi" w:cstheme="majorBidi"/>
          <w:b/>
          <w:bCs/>
          <w:sz w:val="28"/>
          <w:szCs w:val="28"/>
          <w:u w:val="single"/>
        </w:rPr>
        <w:t>:</w:t>
      </w:r>
    </w:p>
    <w:p w14:paraId="6A86B87C" w14:textId="5C5A4EA5" w:rsidR="00DE51DA" w:rsidRPr="00E21DF7" w:rsidRDefault="00DE51DA" w:rsidP="000511E1">
      <w:pPr>
        <w:pStyle w:val="ListParagraph"/>
        <w:numPr>
          <w:ilvl w:val="0"/>
          <w:numId w:val="2"/>
        </w:numPr>
        <w:bidi w:val="0"/>
        <w:spacing w:line="360" w:lineRule="auto"/>
        <w:rPr>
          <w:rFonts w:asciiTheme="majorBidi" w:hAnsiTheme="majorBidi" w:cstheme="majorBidi"/>
          <w:b/>
          <w:bCs/>
          <w:sz w:val="28"/>
          <w:szCs w:val="28"/>
        </w:rPr>
      </w:pPr>
      <w:r w:rsidRPr="00C602A9">
        <w:rPr>
          <w:rFonts w:asciiTheme="majorBidi" w:hAnsiTheme="majorBidi" w:cstheme="majorBidi"/>
          <w:b/>
          <w:bCs/>
          <w:sz w:val="28"/>
          <w:szCs w:val="28"/>
          <w:u w:val="single"/>
        </w:rPr>
        <w:t>Data Sources</w:t>
      </w:r>
      <w:r w:rsidR="00AF4882">
        <w:rPr>
          <w:rFonts w:asciiTheme="majorBidi" w:hAnsiTheme="majorBidi" w:cstheme="majorBidi"/>
          <w:b/>
          <w:bCs/>
          <w:sz w:val="28"/>
          <w:szCs w:val="28"/>
        </w:rPr>
        <w:t>:</w:t>
      </w:r>
    </w:p>
    <w:p w14:paraId="4D60556C" w14:textId="0F88050F" w:rsidR="00DE51DA" w:rsidRPr="00F24F1A" w:rsidRDefault="0087718A" w:rsidP="000511E1">
      <w:pPr>
        <w:pStyle w:val="ListParagraph"/>
        <w:numPr>
          <w:ilvl w:val="1"/>
          <w:numId w:val="4"/>
        </w:numPr>
        <w:bidi w:val="0"/>
        <w:spacing w:line="360" w:lineRule="auto"/>
        <w:rPr>
          <w:rFonts w:asciiTheme="majorBidi" w:hAnsiTheme="majorBidi" w:cstheme="majorBidi"/>
          <w:b/>
          <w:bCs/>
          <w:sz w:val="28"/>
          <w:szCs w:val="28"/>
        </w:rPr>
      </w:pPr>
      <w:r w:rsidRPr="00F24F1A">
        <w:rPr>
          <w:rFonts w:asciiTheme="majorBidi" w:hAnsiTheme="majorBidi" w:cstheme="majorBidi"/>
          <w:b/>
          <w:bCs/>
          <w:sz w:val="28"/>
          <w:szCs w:val="28"/>
        </w:rPr>
        <w:t xml:space="preserve"> </w:t>
      </w:r>
      <w:r w:rsidR="00DE51DA" w:rsidRPr="00C602A9">
        <w:rPr>
          <w:rFonts w:asciiTheme="majorBidi" w:hAnsiTheme="majorBidi" w:cstheme="majorBidi"/>
          <w:b/>
          <w:bCs/>
          <w:sz w:val="28"/>
          <w:szCs w:val="28"/>
          <w:u w:val="single"/>
        </w:rPr>
        <w:t>Secondary Data</w:t>
      </w:r>
      <w:r w:rsidR="00AF4882">
        <w:rPr>
          <w:rFonts w:asciiTheme="majorBidi" w:hAnsiTheme="majorBidi" w:cstheme="majorBidi"/>
          <w:b/>
          <w:bCs/>
          <w:sz w:val="28"/>
          <w:szCs w:val="28"/>
        </w:rPr>
        <w:t>:</w:t>
      </w:r>
    </w:p>
    <w:p w14:paraId="03B9EB0D" w14:textId="77777777" w:rsidR="00DE51DA" w:rsidRPr="000565E0" w:rsidRDefault="00DE51DA" w:rsidP="000511E1">
      <w:pPr>
        <w:pStyle w:val="ListParagraph"/>
        <w:numPr>
          <w:ilvl w:val="0"/>
          <w:numId w:val="6"/>
        </w:numPr>
        <w:bidi w:val="0"/>
        <w:spacing w:after="0" w:line="360" w:lineRule="auto"/>
        <w:rPr>
          <w:rFonts w:asciiTheme="majorBidi" w:hAnsiTheme="majorBidi" w:cstheme="majorBidi"/>
          <w:sz w:val="24"/>
          <w:szCs w:val="24"/>
        </w:rPr>
      </w:pPr>
      <w:r w:rsidRPr="000565E0">
        <w:rPr>
          <w:rFonts w:asciiTheme="majorBidi" w:hAnsiTheme="majorBidi" w:cstheme="majorBidi"/>
          <w:sz w:val="24"/>
          <w:szCs w:val="24"/>
        </w:rPr>
        <w:t>National Institute of Statistics of Comoros</w:t>
      </w:r>
    </w:p>
    <w:p w14:paraId="0E7B0AE5" w14:textId="77777777" w:rsidR="00DE51DA" w:rsidRPr="003D269C" w:rsidRDefault="00DE51DA" w:rsidP="000511E1">
      <w:pPr>
        <w:pStyle w:val="ListParagraph"/>
        <w:numPr>
          <w:ilvl w:val="0"/>
          <w:numId w:val="6"/>
        </w:numPr>
        <w:bidi w:val="0"/>
        <w:spacing w:after="0" w:line="360" w:lineRule="auto"/>
        <w:rPr>
          <w:rFonts w:asciiTheme="majorBidi" w:hAnsiTheme="majorBidi" w:cstheme="majorBidi"/>
          <w:sz w:val="24"/>
          <w:szCs w:val="24"/>
        </w:rPr>
      </w:pPr>
      <w:r w:rsidRPr="003D269C">
        <w:rPr>
          <w:rFonts w:asciiTheme="majorBidi" w:hAnsiTheme="majorBidi" w:cstheme="majorBidi"/>
          <w:sz w:val="24"/>
          <w:szCs w:val="24"/>
        </w:rPr>
        <w:t>World Bank reports</w:t>
      </w:r>
    </w:p>
    <w:p w14:paraId="215DBD5F" w14:textId="77777777" w:rsidR="00DE51DA" w:rsidRPr="003D269C" w:rsidRDefault="00DE51DA" w:rsidP="000511E1">
      <w:pPr>
        <w:pStyle w:val="ListParagraph"/>
        <w:numPr>
          <w:ilvl w:val="0"/>
          <w:numId w:val="6"/>
        </w:numPr>
        <w:bidi w:val="0"/>
        <w:spacing w:after="0" w:line="360" w:lineRule="auto"/>
        <w:rPr>
          <w:rFonts w:asciiTheme="majorBidi" w:hAnsiTheme="majorBidi" w:cstheme="majorBidi"/>
          <w:sz w:val="24"/>
          <w:szCs w:val="24"/>
        </w:rPr>
      </w:pPr>
      <w:r w:rsidRPr="003D269C">
        <w:rPr>
          <w:rFonts w:asciiTheme="majorBidi" w:hAnsiTheme="majorBidi" w:cstheme="majorBidi"/>
          <w:sz w:val="24"/>
          <w:szCs w:val="24"/>
        </w:rPr>
        <w:t>International Monetary Fund (IMF)</w:t>
      </w:r>
    </w:p>
    <w:p w14:paraId="2436B89C" w14:textId="77777777" w:rsidR="00DE51DA" w:rsidRPr="003D269C" w:rsidRDefault="00DE51DA" w:rsidP="000511E1">
      <w:pPr>
        <w:pStyle w:val="ListParagraph"/>
        <w:numPr>
          <w:ilvl w:val="0"/>
          <w:numId w:val="6"/>
        </w:numPr>
        <w:bidi w:val="0"/>
        <w:spacing w:after="0" w:line="360" w:lineRule="auto"/>
        <w:rPr>
          <w:rFonts w:asciiTheme="majorBidi" w:hAnsiTheme="majorBidi" w:cstheme="majorBidi"/>
          <w:sz w:val="24"/>
          <w:szCs w:val="24"/>
        </w:rPr>
      </w:pPr>
      <w:r w:rsidRPr="003D269C">
        <w:rPr>
          <w:rFonts w:asciiTheme="majorBidi" w:hAnsiTheme="majorBidi" w:cstheme="majorBidi"/>
          <w:sz w:val="24"/>
          <w:szCs w:val="24"/>
        </w:rPr>
        <w:t>United Nations Development Programme (UNDP)</w:t>
      </w:r>
    </w:p>
    <w:p w14:paraId="6254FD01" w14:textId="77777777" w:rsidR="00DE51DA" w:rsidRPr="003D269C" w:rsidRDefault="00DE51DA" w:rsidP="000511E1">
      <w:pPr>
        <w:pStyle w:val="ListParagraph"/>
        <w:numPr>
          <w:ilvl w:val="0"/>
          <w:numId w:val="6"/>
        </w:numPr>
        <w:bidi w:val="0"/>
        <w:spacing w:after="0" w:line="360" w:lineRule="auto"/>
        <w:rPr>
          <w:rFonts w:asciiTheme="majorBidi" w:hAnsiTheme="majorBidi" w:cstheme="majorBidi"/>
          <w:sz w:val="24"/>
          <w:szCs w:val="24"/>
        </w:rPr>
      </w:pPr>
      <w:r w:rsidRPr="003D269C">
        <w:rPr>
          <w:rFonts w:asciiTheme="majorBidi" w:hAnsiTheme="majorBidi" w:cstheme="majorBidi"/>
          <w:sz w:val="24"/>
          <w:szCs w:val="24"/>
        </w:rPr>
        <w:t>African Development Bank</w:t>
      </w:r>
    </w:p>
    <w:p w14:paraId="717B0260" w14:textId="77777777" w:rsidR="00DE51DA" w:rsidRDefault="00DE51DA" w:rsidP="000511E1">
      <w:pPr>
        <w:pStyle w:val="ListParagraph"/>
        <w:numPr>
          <w:ilvl w:val="0"/>
          <w:numId w:val="6"/>
        </w:numPr>
        <w:bidi w:val="0"/>
        <w:spacing w:after="0" w:line="360" w:lineRule="auto"/>
        <w:rPr>
          <w:rFonts w:asciiTheme="majorBidi" w:hAnsiTheme="majorBidi" w:cstheme="majorBidi"/>
          <w:sz w:val="24"/>
          <w:szCs w:val="24"/>
        </w:rPr>
      </w:pPr>
      <w:r w:rsidRPr="003D269C">
        <w:rPr>
          <w:rFonts w:asciiTheme="majorBidi" w:hAnsiTheme="majorBidi" w:cstheme="majorBidi"/>
          <w:sz w:val="24"/>
          <w:szCs w:val="24"/>
        </w:rPr>
        <w:t>Government policy documents</w:t>
      </w:r>
    </w:p>
    <w:p w14:paraId="7F7A531A" w14:textId="77777777" w:rsidR="00AF4882" w:rsidRPr="00AF4882" w:rsidRDefault="00AF4882" w:rsidP="000511E1">
      <w:pPr>
        <w:bidi w:val="0"/>
        <w:spacing w:after="0" w:line="360" w:lineRule="auto"/>
        <w:rPr>
          <w:rFonts w:asciiTheme="majorBidi" w:hAnsiTheme="majorBidi" w:cstheme="majorBidi"/>
          <w:sz w:val="24"/>
          <w:szCs w:val="24"/>
        </w:rPr>
      </w:pPr>
    </w:p>
    <w:p w14:paraId="1717161D" w14:textId="0832012F" w:rsidR="00DE51DA" w:rsidRDefault="000565E0" w:rsidP="000511E1">
      <w:pPr>
        <w:pStyle w:val="ListParagraph"/>
        <w:numPr>
          <w:ilvl w:val="1"/>
          <w:numId w:val="2"/>
        </w:numPr>
        <w:bidi w:val="0"/>
        <w:spacing w:after="0" w:line="360" w:lineRule="auto"/>
        <w:rPr>
          <w:rFonts w:asciiTheme="majorBidi" w:hAnsiTheme="majorBidi" w:cstheme="majorBidi"/>
          <w:b/>
          <w:bCs/>
          <w:sz w:val="24"/>
          <w:szCs w:val="24"/>
        </w:rPr>
      </w:pPr>
      <w:r>
        <w:rPr>
          <w:rFonts w:asciiTheme="majorBidi" w:hAnsiTheme="majorBidi" w:cstheme="majorBidi"/>
          <w:b/>
          <w:bCs/>
          <w:sz w:val="24"/>
          <w:szCs w:val="24"/>
        </w:rPr>
        <w:t xml:space="preserve">   </w:t>
      </w:r>
      <w:r w:rsidR="00DE51DA" w:rsidRPr="00C602A9">
        <w:rPr>
          <w:rFonts w:asciiTheme="majorBidi" w:hAnsiTheme="majorBidi" w:cstheme="majorBidi"/>
          <w:b/>
          <w:bCs/>
          <w:sz w:val="24"/>
          <w:szCs w:val="24"/>
          <w:u w:val="single"/>
        </w:rPr>
        <w:t>Primary Data</w:t>
      </w:r>
      <w:r w:rsidR="00AF4882">
        <w:rPr>
          <w:rFonts w:asciiTheme="majorBidi" w:hAnsiTheme="majorBidi" w:cstheme="majorBidi"/>
          <w:b/>
          <w:bCs/>
          <w:sz w:val="24"/>
          <w:szCs w:val="24"/>
        </w:rPr>
        <w:t>:</w:t>
      </w:r>
    </w:p>
    <w:p w14:paraId="0BC63384" w14:textId="77777777" w:rsidR="00B01D9A" w:rsidRPr="00B01D9A" w:rsidRDefault="00B01D9A" w:rsidP="000511E1">
      <w:pPr>
        <w:pStyle w:val="ListParagraph"/>
        <w:numPr>
          <w:ilvl w:val="0"/>
          <w:numId w:val="31"/>
        </w:numPr>
        <w:bidi w:val="0"/>
        <w:spacing w:after="0" w:line="360" w:lineRule="auto"/>
        <w:rPr>
          <w:rFonts w:asciiTheme="majorBidi" w:hAnsiTheme="majorBidi" w:cstheme="majorBidi"/>
          <w:sz w:val="24"/>
          <w:szCs w:val="24"/>
        </w:rPr>
      </w:pPr>
      <w:r w:rsidRPr="00B01D9A">
        <w:rPr>
          <w:rFonts w:asciiTheme="majorBidi" w:hAnsiTheme="majorBidi" w:cstheme="majorBidi"/>
          <w:sz w:val="24"/>
          <w:szCs w:val="24"/>
        </w:rPr>
        <w:t>Institutional stakeholders;</w:t>
      </w:r>
    </w:p>
    <w:p w14:paraId="4DB317B5" w14:textId="77777777" w:rsidR="00B01D9A" w:rsidRPr="00B01D9A" w:rsidRDefault="00B01D9A" w:rsidP="000511E1">
      <w:pPr>
        <w:pStyle w:val="ListParagraph"/>
        <w:numPr>
          <w:ilvl w:val="0"/>
          <w:numId w:val="31"/>
        </w:numPr>
        <w:bidi w:val="0"/>
        <w:spacing w:after="0" w:line="360" w:lineRule="auto"/>
        <w:rPr>
          <w:rFonts w:asciiTheme="majorBidi" w:hAnsiTheme="majorBidi" w:cstheme="majorBidi"/>
          <w:sz w:val="24"/>
          <w:szCs w:val="24"/>
        </w:rPr>
      </w:pPr>
      <w:r w:rsidRPr="00B01D9A">
        <w:rPr>
          <w:rFonts w:asciiTheme="majorBidi" w:hAnsiTheme="majorBidi" w:cstheme="majorBidi"/>
          <w:sz w:val="24"/>
          <w:szCs w:val="24"/>
        </w:rPr>
        <w:t>Community actors; and</w:t>
      </w:r>
    </w:p>
    <w:p w14:paraId="6AA162E7" w14:textId="77777777" w:rsidR="00B01D9A" w:rsidRPr="00B01D9A" w:rsidRDefault="00B01D9A" w:rsidP="000511E1">
      <w:pPr>
        <w:pStyle w:val="ListParagraph"/>
        <w:numPr>
          <w:ilvl w:val="0"/>
          <w:numId w:val="31"/>
        </w:numPr>
        <w:bidi w:val="0"/>
        <w:spacing w:after="0" w:line="360" w:lineRule="auto"/>
        <w:rPr>
          <w:rFonts w:asciiTheme="majorBidi" w:hAnsiTheme="majorBidi" w:cstheme="majorBidi"/>
          <w:sz w:val="24"/>
          <w:szCs w:val="24"/>
        </w:rPr>
      </w:pPr>
      <w:r w:rsidRPr="00B01D9A">
        <w:rPr>
          <w:rFonts w:asciiTheme="majorBidi" w:hAnsiTheme="majorBidi" w:cstheme="majorBidi"/>
          <w:sz w:val="24"/>
          <w:szCs w:val="24"/>
        </w:rPr>
        <w:t>Local associations.</w:t>
      </w:r>
    </w:p>
    <w:p w14:paraId="4C5C2430" w14:textId="77777777" w:rsidR="00B01D9A" w:rsidRPr="00B01D9A" w:rsidRDefault="00B01D9A" w:rsidP="000511E1">
      <w:pPr>
        <w:pStyle w:val="ListParagraph"/>
        <w:numPr>
          <w:ilvl w:val="0"/>
          <w:numId w:val="31"/>
        </w:numPr>
        <w:bidi w:val="0"/>
        <w:spacing w:after="0" w:line="360" w:lineRule="auto"/>
        <w:rPr>
          <w:rFonts w:asciiTheme="majorBidi" w:hAnsiTheme="majorBidi" w:cstheme="majorBidi"/>
          <w:sz w:val="24"/>
          <w:szCs w:val="24"/>
        </w:rPr>
      </w:pPr>
      <w:r w:rsidRPr="00B01D9A">
        <w:rPr>
          <w:rFonts w:asciiTheme="majorBidi" w:hAnsiTheme="majorBidi" w:cstheme="majorBidi"/>
          <w:sz w:val="24"/>
          <w:szCs w:val="24"/>
        </w:rPr>
        <w:t>Sampling Strategy</w:t>
      </w:r>
    </w:p>
    <w:p w14:paraId="05E53157" w14:textId="77777777" w:rsidR="00B01D9A" w:rsidRPr="00454ED3" w:rsidRDefault="00B01D9A" w:rsidP="000511E1">
      <w:pPr>
        <w:pStyle w:val="ListParagraph"/>
        <w:numPr>
          <w:ilvl w:val="0"/>
          <w:numId w:val="31"/>
        </w:numPr>
        <w:bidi w:val="0"/>
        <w:spacing w:after="0" w:line="360" w:lineRule="auto"/>
        <w:rPr>
          <w:rFonts w:asciiTheme="majorBidi" w:hAnsiTheme="majorBidi" w:cstheme="majorBidi"/>
          <w:sz w:val="24"/>
          <w:szCs w:val="24"/>
        </w:rPr>
      </w:pPr>
      <w:r w:rsidRPr="00B01D9A">
        <w:rPr>
          <w:rFonts w:asciiTheme="majorBidi" w:hAnsiTheme="majorBidi" w:cstheme="majorBidi"/>
          <w:sz w:val="24"/>
          <w:szCs w:val="24"/>
        </w:rPr>
        <w:t>Purposive and stratified sa</w:t>
      </w:r>
      <w:r w:rsidRPr="00454ED3">
        <w:rPr>
          <w:rFonts w:asciiTheme="majorBidi" w:hAnsiTheme="majorBidi" w:cstheme="majorBidi"/>
          <w:sz w:val="24"/>
          <w:szCs w:val="24"/>
        </w:rPr>
        <w:t>mpling across the three islands.</w:t>
      </w:r>
    </w:p>
    <w:p w14:paraId="6BB805F6" w14:textId="77777777" w:rsidR="00DE51DA" w:rsidRPr="00AF4882" w:rsidRDefault="00DE51DA" w:rsidP="000511E1">
      <w:pPr>
        <w:pStyle w:val="ListParagraph"/>
        <w:numPr>
          <w:ilvl w:val="0"/>
          <w:numId w:val="31"/>
        </w:numPr>
        <w:bidi w:val="0"/>
        <w:spacing w:after="0" w:line="360" w:lineRule="auto"/>
        <w:rPr>
          <w:rFonts w:asciiTheme="majorBidi" w:hAnsiTheme="majorBidi" w:cstheme="majorBidi"/>
          <w:sz w:val="24"/>
          <w:szCs w:val="24"/>
        </w:rPr>
      </w:pPr>
      <w:r w:rsidRPr="00AF4882">
        <w:rPr>
          <w:rFonts w:asciiTheme="majorBidi" w:hAnsiTheme="majorBidi" w:cstheme="majorBidi"/>
          <w:sz w:val="24"/>
          <w:szCs w:val="24"/>
        </w:rPr>
        <w:t>Household surveys</w:t>
      </w:r>
    </w:p>
    <w:p w14:paraId="0D1B4A23" w14:textId="2E3A8D06" w:rsidR="00DE51DA" w:rsidRPr="006B45D2" w:rsidRDefault="00DE51DA" w:rsidP="000511E1">
      <w:pPr>
        <w:pStyle w:val="ListParagraph"/>
        <w:numPr>
          <w:ilvl w:val="0"/>
          <w:numId w:val="31"/>
        </w:numPr>
        <w:bidi w:val="0"/>
        <w:spacing w:after="0" w:line="360" w:lineRule="auto"/>
        <w:rPr>
          <w:rFonts w:asciiTheme="majorBidi" w:hAnsiTheme="majorBidi" w:cstheme="majorBidi"/>
          <w:sz w:val="24"/>
          <w:szCs w:val="24"/>
        </w:rPr>
      </w:pPr>
      <w:r w:rsidRPr="006B45D2">
        <w:rPr>
          <w:rFonts w:asciiTheme="majorBidi" w:hAnsiTheme="majorBidi" w:cstheme="majorBidi"/>
          <w:sz w:val="24"/>
          <w:szCs w:val="24"/>
        </w:rPr>
        <w:t>Interviews with government officials</w:t>
      </w:r>
    </w:p>
    <w:p w14:paraId="6AF7DAB5" w14:textId="77777777" w:rsidR="00DE51DA" w:rsidRPr="006B45D2" w:rsidRDefault="00DE51DA" w:rsidP="000511E1">
      <w:pPr>
        <w:pStyle w:val="ListParagraph"/>
        <w:numPr>
          <w:ilvl w:val="0"/>
          <w:numId w:val="31"/>
        </w:numPr>
        <w:bidi w:val="0"/>
        <w:spacing w:after="0" w:line="360" w:lineRule="auto"/>
        <w:rPr>
          <w:rFonts w:asciiTheme="majorBidi" w:hAnsiTheme="majorBidi" w:cstheme="majorBidi"/>
          <w:sz w:val="24"/>
          <w:szCs w:val="24"/>
        </w:rPr>
      </w:pPr>
      <w:r w:rsidRPr="006B45D2">
        <w:rPr>
          <w:rFonts w:asciiTheme="majorBidi" w:hAnsiTheme="majorBidi" w:cstheme="majorBidi"/>
          <w:sz w:val="24"/>
          <w:szCs w:val="24"/>
        </w:rPr>
        <w:t>Community leaders</w:t>
      </w:r>
    </w:p>
    <w:p w14:paraId="418E4239" w14:textId="2D047D96" w:rsidR="00DE51DA" w:rsidRDefault="00E478E5" w:rsidP="000511E1">
      <w:pPr>
        <w:pStyle w:val="ListParagraph"/>
        <w:numPr>
          <w:ilvl w:val="0"/>
          <w:numId w:val="8"/>
        </w:num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National </w:t>
      </w:r>
      <w:r w:rsidR="00D46755">
        <w:rPr>
          <w:rFonts w:asciiTheme="majorBidi" w:hAnsiTheme="majorBidi" w:cstheme="majorBidi"/>
          <w:sz w:val="24"/>
          <w:szCs w:val="24"/>
        </w:rPr>
        <w:t>b</w:t>
      </w:r>
      <w:r w:rsidR="00DE51DA" w:rsidRPr="006B45D2">
        <w:rPr>
          <w:rFonts w:asciiTheme="majorBidi" w:hAnsiTheme="majorBidi" w:cstheme="majorBidi"/>
          <w:sz w:val="24"/>
          <w:szCs w:val="24"/>
        </w:rPr>
        <w:t>eneficiaries of social protection programs</w:t>
      </w:r>
      <w:r w:rsidR="00D46755">
        <w:rPr>
          <w:rFonts w:asciiTheme="majorBidi" w:hAnsiTheme="majorBidi" w:cstheme="majorBidi"/>
          <w:sz w:val="24"/>
          <w:szCs w:val="24"/>
        </w:rPr>
        <w:t>:</w:t>
      </w:r>
    </w:p>
    <w:p w14:paraId="1C8D4D39" w14:textId="17C65E77" w:rsidR="00D46755" w:rsidRDefault="00D46755" w:rsidP="000511E1">
      <w:pPr>
        <w:pStyle w:val="ListParagraph"/>
        <w:numPr>
          <w:ilvl w:val="1"/>
          <w:numId w:val="8"/>
        </w:num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MAECHA </w:t>
      </w:r>
    </w:p>
    <w:p w14:paraId="3E082241" w14:textId="6DB4442B" w:rsidR="00D46755" w:rsidRDefault="00D46755" w:rsidP="000511E1">
      <w:pPr>
        <w:pStyle w:val="ListParagraph"/>
        <w:numPr>
          <w:ilvl w:val="1"/>
          <w:numId w:val="8"/>
        </w:num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DAHARI </w:t>
      </w:r>
    </w:p>
    <w:p w14:paraId="4530AA52" w14:textId="6C29E70A" w:rsidR="00D46755" w:rsidRDefault="002E4B5D" w:rsidP="000511E1">
      <w:pPr>
        <w:pStyle w:val="ListParagraph"/>
        <w:numPr>
          <w:ilvl w:val="1"/>
          <w:numId w:val="8"/>
        </w:num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MSOMO NA HAZI </w:t>
      </w:r>
    </w:p>
    <w:p w14:paraId="460AE458" w14:textId="64B8B86C" w:rsidR="00A74F76" w:rsidRDefault="002E4B5D" w:rsidP="000511E1">
      <w:pPr>
        <w:pStyle w:val="ListParagraph"/>
        <w:numPr>
          <w:ilvl w:val="1"/>
          <w:numId w:val="8"/>
        </w:num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Support </w:t>
      </w:r>
      <w:r w:rsidR="001C4C9F">
        <w:rPr>
          <w:rFonts w:asciiTheme="majorBidi" w:hAnsiTheme="majorBidi" w:cstheme="majorBidi"/>
          <w:sz w:val="24"/>
          <w:szCs w:val="24"/>
        </w:rPr>
        <w:t xml:space="preserve">Funds for Alimentary Security </w:t>
      </w:r>
    </w:p>
    <w:p w14:paraId="2C3E9DA9" w14:textId="77777777" w:rsidR="00697972" w:rsidRDefault="00697972" w:rsidP="000511E1">
      <w:pPr>
        <w:bidi w:val="0"/>
        <w:spacing w:after="0" w:line="360" w:lineRule="auto"/>
        <w:ind w:left="1080"/>
        <w:rPr>
          <w:rFonts w:asciiTheme="majorBidi" w:hAnsiTheme="majorBidi" w:cstheme="majorBidi"/>
          <w:sz w:val="24"/>
          <w:szCs w:val="24"/>
        </w:rPr>
      </w:pPr>
    </w:p>
    <w:p w14:paraId="223EC6E9" w14:textId="77777777" w:rsidR="000242BC" w:rsidRDefault="000242BC" w:rsidP="000242BC">
      <w:pPr>
        <w:bidi w:val="0"/>
        <w:spacing w:after="0" w:line="360" w:lineRule="auto"/>
        <w:ind w:left="1080"/>
        <w:rPr>
          <w:rFonts w:asciiTheme="majorBidi" w:hAnsiTheme="majorBidi" w:cstheme="majorBidi"/>
          <w:sz w:val="24"/>
          <w:szCs w:val="24"/>
        </w:rPr>
      </w:pPr>
    </w:p>
    <w:p w14:paraId="0326A8FB" w14:textId="77777777" w:rsidR="000242BC" w:rsidRPr="00697972" w:rsidRDefault="000242BC" w:rsidP="000242BC">
      <w:pPr>
        <w:bidi w:val="0"/>
        <w:spacing w:after="0" w:line="360" w:lineRule="auto"/>
        <w:ind w:left="1080"/>
        <w:rPr>
          <w:rFonts w:asciiTheme="majorBidi" w:hAnsiTheme="majorBidi" w:cstheme="majorBidi"/>
          <w:sz w:val="24"/>
          <w:szCs w:val="24"/>
        </w:rPr>
      </w:pPr>
    </w:p>
    <w:p w14:paraId="223ED58E" w14:textId="73E9060D" w:rsidR="00476D86" w:rsidRPr="00E9476F" w:rsidRDefault="00697972" w:rsidP="000511E1">
      <w:pPr>
        <w:bidi w:val="0"/>
        <w:spacing w:after="0" w:line="360" w:lineRule="auto"/>
        <w:rPr>
          <w:rFonts w:asciiTheme="majorBidi" w:hAnsiTheme="majorBidi" w:cstheme="majorBidi"/>
          <w:sz w:val="24"/>
          <w:szCs w:val="24"/>
        </w:rPr>
      </w:pPr>
      <w:r w:rsidRPr="00E9476F">
        <w:rPr>
          <w:rFonts w:asciiTheme="majorBidi" w:hAnsiTheme="majorBidi" w:cstheme="majorBidi"/>
          <w:b/>
          <w:bCs/>
          <w:sz w:val="24"/>
          <w:szCs w:val="24"/>
          <w:u w:val="single"/>
        </w:rPr>
        <w:t>Data Collection Methods</w:t>
      </w:r>
      <w:r>
        <w:rPr>
          <w:rFonts w:asciiTheme="majorBidi" w:hAnsiTheme="majorBidi" w:cstheme="majorBidi"/>
          <w:b/>
          <w:bCs/>
          <w:sz w:val="24"/>
          <w:szCs w:val="24"/>
        </w:rPr>
        <w:t>:</w:t>
      </w:r>
    </w:p>
    <w:p w14:paraId="65BEC296" w14:textId="5DD5FAD5" w:rsidR="009E725C" w:rsidRPr="009E725C" w:rsidRDefault="009E725C" w:rsidP="000511E1">
      <w:pPr>
        <w:pStyle w:val="ListParagraph"/>
        <w:numPr>
          <w:ilvl w:val="0"/>
          <w:numId w:val="8"/>
        </w:numPr>
        <w:bidi w:val="0"/>
        <w:spacing w:after="0" w:line="360" w:lineRule="auto"/>
        <w:rPr>
          <w:rFonts w:asciiTheme="majorBidi" w:hAnsiTheme="majorBidi" w:cstheme="majorBidi"/>
          <w:b/>
          <w:bCs/>
          <w:sz w:val="24"/>
          <w:szCs w:val="24"/>
        </w:rPr>
      </w:pPr>
      <w:r>
        <w:rPr>
          <w:rFonts w:asciiTheme="majorBidi" w:hAnsiTheme="majorBidi" w:cstheme="majorBidi"/>
          <w:sz w:val="24"/>
          <w:szCs w:val="24"/>
        </w:rPr>
        <w:t xml:space="preserve">Surveys </w:t>
      </w:r>
    </w:p>
    <w:p w14:paraId="7D452CB8" w14:textId="77777777" w:rsidR="00476D86" w:rsidRPr="00697972" w:rsidRDefault="00476D86" w:rsidP="000511E1">
      <w:pPr>
        <w:pStyle w:val="ListParagraph"/>
        <w:numPr>
          <w:ilvl w:val="0"/>
          <w:numId w:val="8"/>
        </w:numPr>
        <w:bidi w:val="0"/>
        <w:spacing w:after="0" w:line="360" w:lineRule="auto"/>
        <w:rPr>
          <w:rFonts w:asciiTheme="majorBidi" w:hAnsiTheme="majorBidi" w:cstheme="majorBidi"/>
          <w:sz w:val="24"/>
          <w:szCs w:val="24"/>
        </w:rPr>
      </w:pPr>
      <w:r w:rsidRPr="00697972">
        <w:rPr>
          <w:rFonts w:asciiTheme="majorBidi" w:hAnsiTheme="majorBidi" w:cstheme="majorBidi"/>
          <w:sz w:val="24"/>
          <w:szCs w:val="24"/>
        </w:rPr>
        <w:t>Semi-structured interviews;</w:t>
      </w:r>
    </w:p>
    <w:p w14:paraId="61D18501" w14:textId="77777777" w:rsidR="00476D86" w:rsidRPr="00697972" w:rsidRDefault="00476D86" w:rsidP="000511E1">
      <w:pPr>
        <w:pStyle w:val="ListParagraph"/>
        <w:numPr>
          <w:ilvl w:val="0"/>
          <w:numId w:val="8"/>
        </w:numPr>
        <w:bidi w:val="0"/>
        <w:spacing w:after="0" w:line="360" w:lineRule="auto"/>
        <w:rPr>
          <w:rFonts w:asciiTheme="majorBidi" w:hAnsiTheme="majorBidi" w:cstheme="majorBidi"/>
          <w:sz w:val="24"/>
          <w:szCs w:val="24"/>
        </w:rPr>
      </w:pPr>
      <w:r w:rsidRPr="00697972">
        <w:rPr>
          <w:rFonts w:asciiTheme="majorBidi" w:hAnsiTheme="majorBidi" w:cstheme="majorBidi"/>
          <w:sz w:val="24"/>
          <w:szCs w:val="24"/>
        </w:rPr>
        <w:t>Observation; and</w:t>
      </w:r>
    </w:p>
    <w:p w14:paraId="3DE86270" w14:textId="77777777" w:rsidR="00476D86" w:rsidRDefault="00476D86" w:rsidP="000511E1">
      <w:pPr>
        <w:pStyle w:val="ListParagraph"/>
        <w:numPr>
          <w:ilvl w:val="0"/>
          <w:numId w:val="8"/>
        </w:numPr>
        <w:bidi w:val="0"/>
        <w:spacing w:after="0" w:line="360" w:lineRule="auto"/>
        <w:rPr>
          <w:rFonts w:asciiTheme="majorBidi" w:hAnsiTheme="majorBidi" w:cstheme="majorBidi"/>
          <w:sz w:val="24"/>
          <w:szCs w:val="24"/>
        </w:rPr>
      </w:pPr>
      <w:r w:rsidRPr="00697972">
        <w:rPr>
          <w:rFonts w:asciiTheme="majorBidi" w:hAnsiTheme="majorBidi" w:cstheme="majorBidi"/>
          <w:sz w:val="24"/>
          <w:szCs w:val="24"/>
        </w:rPr>
        <w:t>Documentary analysis.</w:t>
      </w:r>
    </w:p>
    <w:p w14:paraId="1948569C" w14:textId="77777777" w:rsidR="0039442F" w:rsidRPr="00C1668E" w:rsidRDefault="0039442F" w:rsidP="000511E1">
      <w:pPr>
        <w:bidi w:val="0"/>
        <w:spacing w:after="0" w:line="360" w:lineRule="auto"/>
        <w:rPr>
          <w:rFonts w:asciiTheme="majorBidi" w:hAnsiTheme="majorBidi" w:cstheme="majorBidi"/>
          <w:sz w:val="24"/>
          <w:szCs w:val="24"/>
        </w:rPr>
      </w:pPr>
    </w:p>
    <w:p w14:paraId="254994C6" w14:textId="7B8CBC97" w:rsidR="00C602A9" w:rsidRPr="00C602A9" w:rsidRDefault="00C602A9" w:rsidP="000511E1">
      <w:pPr>
        <w:bidi w:val="0"/>
        <w:spacing w:after="0" w:line="360" w:lineRule="auto"/>
        <w:rPr>
          <w:rFonts w:asciiTheme="majorBidi" w:hAnsiTheme="majorBidi" w:cstheme="majorBidi"/>
          <w:b/>
          <w:bCs/>
          <w:sz w:val="24"/>
          <w:szCs w:val="24"/>
          <w:u w:val="single"/>
        </w:rPr>
      </w:pPr>
      <w:r w:rsidRPr="00C602A9">
        <w:rPr>
          <w:rFonts w:asciiTheme="majorBidi" w:hAnsiTheme="majorBidi" w:cstheme="majorBidi"/>
          <w:b/>
          <w:bCs/>
          <w:sz w:val="24"/>
          <w:szCs w:val="24"/>
          <w:u w:val="single"/>
        </w:rPr>
        <w:t>Data Analysis</w:t>
      </w:r>
      <w:r w:rsidR="0039442F">
        <w:rPr>
          <w:rFonts w:asciiTheme="majorBidi" w:hAnsiTheme="majorBidi" w:cstheme="majorBidi"/>
          <w:b/>
          <w:bCs/>
          <w:sz w:val="24"/>
          <w:szCs w:val="24"/>
          <w:u w:val="single"/>
        </w:rPr>
        <w:t xml:space="preserve"> method</w:t>
      </w:r>
      <w:r>
        <w:rPr>
          <w:rFonts w:asciiTheme="majorBidi" w:hAnsiTheme="majorBidi" w:cstheme="majorBidi"/>
          <w:b/>
          <w:bCs/>
          <w:sz w:val="24"/>
          <w:szCs w:val="24"/>
          <w:u w:val="single"/>
        </w:rPr>
        <w:t>:</w:t>
      </w:r>
    </w:p>
    <w:p w14:paraId="12DD3C49" w14:textId="77777777" w:rsidR="00C602A9" w:rsidRPr="0039442F" w:rsidRDefault="00C602A9" w:rsidP="000511E1">
      <w:pPr>
        <w:pStyle w:val="ListParagraph"/>
        <w:numPr>
          <w:ilvl w:val="0"/>
          <w:numId w:val="32"/>
        </w:numPr>
        <w:bidi w:val="0"/>
        <w:spacing w:after="0" w:line="360" w:lineRule="auto"/>
        <w:rPr>
          <w:rFonts w:asciiTheme="majorBidi" w:hAnsiTheme="majorBidi" w:cstheme="majorBidi"/>
          <w:sz w:val="24"/>
          <w:szCs w:val="24"/>
        </w:rPr>
      </w:pPr>
      <w:r w:rsidRPr="0039442F">
        <w:rPr>
          <w:rFonts w:asciiTheme="majorBidi" w:hAnsiTheme="majorBidi" w:cstheme="majorBidi"/>
          <w:sz w:val="24"/>
          <w:szCs w:val="24"/>
        </w:rPr>
        <w:t>Descriptive statistical analysis;</w:t>
      </w:r>
    </w:p>
    <w:p w14:paraId="4C5E7384" w14:textId="77777777" w:rsidR="00C602A9" w:rsidRPr="0039442F" w:rsidRDefault="00C602A9" w:rsidP="000511E1">
      <w:pPr>
        <w:pStyle w:val="ListParagraph"/>
        <w:numPr>
          <w:ilvl w:val="0"/>
          <w:numId w:val="32"/>
        </w:numPr>
        <w:bidi w:val="0"/>
        <w:spacing w:after="0" w:line="360" w:lineRule="auto"/>
        <w:rPr>
          <w:rFonts w:asciiTheme="majorBidi" w:hAnsiTheme="majorBidi" w:cstheme="majorBidi"/>
          <w:sz w:val="24"/>
          <w:szCs w:val="24"/>
        </w:rPr>
      </w:pPr>
      <w:r w:rsidRPr="0039442F">
        <w:rPr>
          <w:rFonts w:asciiTheme="majorBidi" w:hAnsiTheme="majorBidi" w:cstheme="majorBidi"/>
          <w:sz w:val="24"/>
          <w:szCs w:val="24"/>
        </w:rPr>
        <w:t>Thematic analysis; and</w:t>
      </w:r>
    </w:p>
    <w:p w14:paraId="5E82753B" w14:textId="77777777" w:rsidR="00C602A9" w:rsidRDefault="00C602A9" w:rsidP="000511E1">
      <w:pPr>
        <w:pStyle w:val="ListParagraph"/>
        <w:numPr>
          <w:ilvl w:val="0"/>
          <w:numId w:val="32"/>
        </w:numPr>
        <w:bidi w:val="0"/>
        <w:spacing w:after="0" w:line="360" w:lineRule="auto"/>
        <w:rPr>
          <w:rFonts w:asciiTheme="majorBidi" w:hAnsiTheme="majorBidi" w:cstheme="majorBidi"/>
          <w:sz w:val="24"/>
          <w:szCs w:val="24"/>
        </w:rPr>
      </w:pPr>
      <w:r w:rsidRPr="0039442F">
        <w:rPr>
          <w:rFonts w:asciiTheme="majorBidi" w:hAnsiTheme="majorBidi" w:cstheme="majorBidi"/>
          <w:sz w:val="24"/>
          <w:szCs w:val="24"/>
        </w:rPr>
        <w:t>Comparative analysis across islands.</w:t>
      </w:r>
    </w:p>
    <w:p w14:paraId="32B7250F" w14:textId="77777777" w:rsidR="00C1668E" w:rsidRPr="0039442F" w:rsidRDefault="00C1668E" w:rsidP="000511E1">
      <w:pPr>
        <w:pStyle w:val="ListParagraph"/>
        <w:bidi w:val="0"/>
        <w:spacing w:after="0" w:line="360" w:lineRule="auto"/>
        <w:rPr>
          <w:rFonts w:asciiTheme="majorBidi" w:hAnsiTheme="majorBidi" w:cstheme="majorBidi"/>
          <w:sz w:val="24"/>
          <w:szCs w:val="24"/>
        </w:rPr>
      </w:pPr>
    </w:p>
    <w:p w14:paraId="4FA2490E" w14:textId="12246FF8" w:rsidR="009E725C" w:rsidRDefault="00F62BC5" w:rsidP="000511E1">
      <w:pPr>
        <w:bidi w:val="0"/>
        <w:spacing w:after="0" w:line="360" w:lineRule="auto"/>
        <w:rPr>
          <w:rFonts w:asciiTheme="majorBidi" w:hAnsiTheme="majorBidi" w:cstheme="majorBidi"/>
          <w:sz w:val="24"/>
          <w:szCs w:val="24"/>
        </w:rPr>
      </w:pPr>
      <w:r w:rsidRPr="00F62BC5">
        <w:rPr>
          <w:rFonts w:asciiTheme="majorBidi" w:hAnsiTheme="majorBidi" w:cstheme="majorBidi"/>
          <w:b/>
          <w:bCs/>
          <w:sz w:val="24"/>
          <w:szCs w:val="24"/>
          <w:u w:val="single"/>
        </w:rPr>
        <w:t>Research Instruments</w:t>
      </w:r>
      <w:r w:rsidR="002838D5">
        <w:rPr>
          <w:rFonts w:asciiTheme="majorBidi" w:hAnsiTheme="majorBidi" w:cstheme="majorBidi"/>
          <w:b/>
          <w:bCs/>
          <w:sz w:val="24"/>
          <w:szCs w:val="24"/>
          <w:u w:val="single"/>
        </w:rPr>
        <w:t>:</w:t>
      </w:r>
    </w:p>
    <w:p w14:paraId="0B17C090" w14:textId="77777777" w:rsidR="00112F87" w:rsidRPr="006E0B5F" w:rsidRDefault="00112F87"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Questionnaire</w:t>
      </w:r>
    </w:p>
    <w:p w14:paraId="2942FA3A" w14:textId="77777777" w:rsidR="00112F87" w:rsidRPr="006E0B5F" w:rsidRDefault="00112F87"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Used to measure the various dimensions of poverty.</w:t>
      </w:r>
    </w:p>
    <w:p w14:paraId="09865977" w14:textId="77777777" w:rsidR="00112F87" w:rsidRPr="006E0B5F" w:rsidRDefault="00112F87"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Interviews</w:t>
      </w:r>
    </w:p>
    <w:p w14:paraId="5B3144F7" w14:textId="0222EE45" w:rsidR="002838D5" w:rsidRPr="006E0B5F" w:rsidRDefault="00112F87"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Used to collect beneficiaries’ perceptions and experiences.</w:t>
      </w:r>
    </w:p>
    <w:p w14:paraId="25AE3131" w14:textId="77777777" w:rsidR="006E0B5F" w:rsidRPr="006E0B5F" w:rsidRDefault="006E0B5F"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Observation</w:t>
      </w:r>
    </w:p>
    <w:p w14:paraId="26A1DFEC" w14:textId="77777777" w:rsidR="006E0B5F" w:rsidRPr="006E0B5F" w:rsidRDefault="006E0B5F"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Used to analyze local practices and social dynamics.</w:t>
      </w:r>
    </w:p>
    <w:p w14:paraId="2B182046" w14:textId="77777777" w:rsidR="006E0B5F" w:rsidRPr="006E0B5F" w:rsidRDefault="006E0B5F"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Documentary Analysis</w:t>
      </w:r>
    </w:p>
    <w:p w14:paraId="579AF877" w14:textId="77777777" w:rsidR="006E0B5F" w:rsidRPr="006E0B5F" w:rsidRDefault="006E0B5F" w:rsidP="000511E1">
      <w:pPr>
        <w:pStyle w:val="ListParagraph"/>
        <w:numPr>
          <w:ilvl w:val="0"/>
          <w:numId w:val="33"/>
        </w:numPr>
        <w:bidi w:val="0"/>
        <w:spacing w:after="0" w:line="360" w:lineRule="auto"/>
        <w:rPr>
          <w:rFonts w:asciiTheme="majorBidi" w:hAnsiTheme="majorBidi" w:cstheme="majorBidi"/>
          <w:sz w:val="24"/>
          <w:szCs w:val="24"/>
        </w:rPr>
      </w:pPr>
      <w:r w:rsidRPr="006E0B5F">
        <w:rPr>
          <w:rFonts w:asciiTheme="majorBidi" w:hAnsiTheme="majorBidi" w:cstheme="majorBidi"/>
          <w:sz w:val="24"/>
          <w:szCs w:val="24"/>
        </w:rPr>
        <w:t>Used to examine national and international reports and policy documents.</w:t>
      </w:r>
    </w:p>
    <w:p w14:paraId="40F0414D" w14:textId="77777777" w:rsidR="006E0B5F" w:rsidRPr="002838D5" w:rsidRDefault="006E0B5F" w:rsidP="000511E1">
      <w:pPr>
        <w:bidi w:val="0"/>
        <w:spacing w:after="0" w:line="360" w:lineRule="auto"/>
        <w:rPr>
          <w:rFonts w:asciiTheme="majorBidi" w:hAnsiTheme="majorBidi" w:cstheme="majorBidi"/>
          <w:sz w:val="24"/>
          <w:szCs w:val="24"/>
          <w:rtl/>
        </w:rPr>
      </w:pPr>
    </w:p>
    <w:p w14:paraId="0D01DBE0" w14:textId="2C4CF1ED" w:rsidR="003C2A4D" w:rsidRPr="009E725C" w:rsidRDefault="006D20CB" w:rsidP="000511E1">
      <w:pPr>
        <w:pStyle w:val="ListParagraph"/>
        <w:numPr>
          <w:ilvl w:val="0"/>
          <w:numId w:val="11"/>
        </w:numPr>
        <w:bidi w:val="0"/>
        <w:spacing w:line="360" w:lineRule="auto"/>
        <w:rPr>
          <w:rFonts w:asciiTheme="majorBidi" w:hAnsiTheme="majorBidi" w:cstheme="majorBidi"/>
          <w:b/>
          <w:bCs/>
          <w:sz w:val="28"/>
          <w:szCs w:val="28"/>
          <w:u w:val="single"/>
          <w:rtl/>
        </w:rPr>
      </w:pPr>
      <w:r w:rsidRPr="00656972">
        <w:rPr>
          <w:rFonts w:asciiTheme="majorBidi" w:hAnsiTheme="majorBidi" w:cstheme="majorBidi"/>
          <w:b/>
          <w:bCs/>
          <w:sz w:val="28"/>
          <w:szCs w:val="28"/>
          <w:u w:val="single"/>
        </w:rPr>
        <w:t>Scope and Limitations of the Study</w:t>
      </w:r>
      <w:r w:rsidR="00E773B2">
        <w:rPr>
          <w:rFonts w:asciiTheme="majorBidi" w:hAnsiTheme="majorBidi" w:cstheme="majorBidi"/>
          <w:b/>
          <w:bCs/>
          <w:sz w:val="28"/>
          <w:szCs w:val="28"/>
          <w:u w:val="single"/>
        </w:rPr>
        <w:t>:</w:t>
      </w:r>
    </w:p>
    <w:p w14:paraId="140C11F4" w14:textId="0A043E32" w:rsidR="00A74F76" w:rsidRPr="00E12896" w:rsidRDefault="00E773B2" w:rsidP="000511E1">
      <w:pPr>
        <w:pStyle w:val="ListParagraph"/>
        <w:numPr>
          <w:ilvl w:val="0"/>
          <w:numId w:val="16"/>
        </w:numPr>
        <w:bidi w:val="0"/>
        <w:spacing w:after="0" w:line="360" w:lineRule="auto"/>
        <w:rPr>
          <w:rFonts w:asciiTheme="majorBidi" w:hAnsiTheme="majorBidi" w:cstheme="majorBidi"/>
          <w:sz w:val="24"/>
          <w:szCs w:val="24"/>
          <w:u w:val="single"/>
        </w:rPr>
      </w:pPr>
      <w:r w:rsidRPr="00E12896">
        <w:rPr>
          <w:rFonts w:asciiTheme="majorBidi" w:hAnsiTheme="majorBidi" w:cstheme="majorBidi"/>
          <w:b/>
          <w:bCs/>
          <w:sz w:val="24"/>
          <w:szCs w:val="24"/>
          <w:u w:val="single"/>
        </w:rPr>
        <w:t>Geographical scope:</w:t>
      </w:r>
    </w:p>
    <w:p w14:paraId="2143549F" w14:textId="0AEF4C11" w:rsidR="0008451F" w:rsidRDefault="0008451F" w:rsidP="000511E1">
      <w:pPr>
        <w:bidi w:val="0"/>
        <w:spacing w:after="0" w:line="360" w:lineRule="auto"/>
        <w:rPr>
          <w:rFonts w:asciiTheme="majorBidi" w:hAnsiTheme="majorBidi" w:cstheme="majorBidi"/>
          <w:sz w:val="24"/>
          <w:szCs w:val="24"/>
        </w:rPr>
      </w:pPr>
    </w:p>
    <w:p w14:paraId="4C47B1E1" w14:textId="77777777" w:rsidR="00804696" w:rsidRPr="00804696" w:rsidRDefault="00804696" w:rsidP="000511E1">
      <w:pPr>
        <w:bidi w:val="0"/>
        <w:spacing w:after="0" w:line="360" w:lineRule="auto"/>
        <w:rPr>
          <w:rFonts w:asciiTheme="majorBidi" w:hAnsiTheme="majorBidi" w:cstheme="majorBidi"/>
          <w:sz w:val="24"/>
          <w:szCs w:val="24"/>
        </w:rPr>
      </w:pPr>
      <w:r w:rsidRPr="00804696">
        <w:rPr>
          <w:rFonts w:asciiTheme="majorBidi" w:hAnsiTheme="majorBidi" w:cstheme="majorBidi"/>
          <w:sz w:val="24"/>
          <w:szCs w:val="24"/>
        </w:rPr>
        <w:t>The study will cover the Union of the Comoros, including:</w:t>
      </w:r>
    </w:p>
    <w:p w14:paraId="757FE10C" w14:textId="77777777" w:rsidR="00804696" w:rsidRPr="00804696" w:rsidRDefault="00804696" w:rsidP="000511E1">
      <w:pPr>
        <w:bidi w:val="0"/>
        <w:spacing w:after="0" w:line="360" w:lineRule="auto"/>
        <w:rPr>
          <w:rFonts w:asciiTheme="majorBidi" w:hAnsiTheme="majorBidi" w:cstheme="majorBidi"/>
          <w:sz w:val="24"/>
          <w:szCs w:val="24"/>
        </w:rPr>
      </w:pPr>
      <w:r w:rsidRPr="00804696">
        <w:rPr>
          <w:rFonts w:asciiTheme="majorBidi" w:hAnsiTheme="majorBidi" w:cstheme="majorBidi"/>
          <w:sz w:val="24"/>
          <w:szCs w:val="24"/>
        </w:rPr>
        <w:t>Grande Comore;</w:t>
      </w:r>
    </w:p>
    <w:p w14:paraId="45E9812B" w14:textId="77777777" w:rsidR="00804696" w:rsidRPr="00804696" w:rsidRDefault="00804696" w:rsidP="000511E1">
      <w:pPr>
        <w:bidi w:val="0"/>
        <w:spacing w:after="0" w:line="360" w:lineRule="auto"/>
        <w:rPr>
          <w:rFonts w:asciiTheme="majorBidi" w:hAnsiTheme="majorBidi" w:cstheme="majorBidi"/>
          <w:sz w:val="24"/>
          <w:szCs w:val="24"/>
        </w:rPr>
      </w:pPr>
      <w:r w:rsidRPr="00804696">
        <w:rPr>
          <w:rFonts w:asciiTheme="majorBidi" w:hAnsiTheme="majorBidi" w:cstheme="majorBidi"/>
          <w:sz w:val="24"/>
          <w:szCs w:val="24"/>
        </w:rPr>
        <w:t>Anjouan; and</w:t>
      </w:r>
    </w:p>
    <w:p w14:paraId="2A0D398C" w14:textId="77777777" w:rsidR="00804696" w:rsidRPr="00804696" w:rsidRDefault="00804696" w:rsidP="000511E1">
      <w:pPr>
        <w:bidi w:val="0"/>
        <w:spacing w:after="0" w:line="360" w:lineRule="auto"/>
        <w:rPr>
          <w:rFonts w:asciiTheme="majorBidi" w:hAnsiTheme="majorBidi" w:cstheme="majorBidi"/>
          <w:sz w:val="24"/>
          <w:szCs w:val="24"/>
        </w:rPr>
      </w:pPr>
      <w:r w:rsidRPr="00804696">
        <w:rPr>
          <w:rFonts w:asciiTheme="majorBidi" w:hAnsiTheme="majorBidi" w:cstheme="majorBidi"/>
          <w:sz w:val="24"/>
          <w:szCs w:val="24"/>
        </w:rPr>
        <w:t>Mohéli.</w:t>
      </w:r>
    </w:p>
    <w:p w14:paraId="58656B0D" w14:textId="77777777" w:rsidR="00804696" w:rsidRPr="00804696" w:rsidRDefault="00804696" w:rsidP="000511E1">
      <w:pPr>
        <w:bidi w:val="0"/>
        <w:spacing w:after="0" w:line="360" w:lineRule="auto"/>
        <w:rPr>
          <w:rFonts w:asciiTheme="majorBidi" w:hAnsiTheme="majorBidi" w:cstheme="majorBidi"/>
          <w:sz w:val="24"/>
          <w:szCs w:val="24"/>
        </w:rPr>
      </w:pPr>
      <w:r w:rsidRPr="00804696">
        <w:rPr>
          <w:rFonts w:asciiTheme="majorBidi" w:hAnsiTheme="majorBidi" w:cstheme="majorBidi"/>
          <w:sz w:val="24"/>
          <w:szCs w:val="24"/>
        </w:rPr>
        <w:t>Temporal Scope</w:t>
      </w:r>
    </w:p>
    <w:p w14:paraId="0FA25E9B" w14:textId="77777777" w:rsidR="00340F91" w:rsidRDefault="00804696" w:rsidP="000511E1">
      <w:pPr>
        <w:bidi w:val="0"/>
        <w:spacing w:after="0" w:line="360" w:lineRule="auto"/>
        <w:rPr>
          <w:rFonts w:asciiTheme="majorBidi" w:hAnsiTheme="majorBidi" w:cstheme="majorBidi"/>
          <w:sz w:val="24"/>
          <w:szCs w:val="24"/>
        </w:rPr>
      </w:pPr>
      <w:r w:rsidRPr="00340F91">
        <w:rPr>
          <w:rFonts w:asciiTheme="majorBidi" w:hAnsiTheme="majorBidi" w:cstheme="majorBidi"/>
          <w:sz w:val="24"/>
          <w:szCs w:val="24"/>
        </w:rPr>
        <w:t>The study will primarily focus on the period from 2018 to 2026.</w:t>
      </w:r>
    </w:p>
    <w:p w14:paraId="50000D0B" w14:textId="77777777" w:rsidR="00E17884" w:rsidRPr="00E12896" w:rsidRDefault="00E17884" w:rsidP="000511E1">
      <w:pPr>
        <w:bidi w:val="0"/>
        <w:spacing w:after="0" w:line="360" w:lineRule="auto"/>
        <w:rPr>
          <w:rFonts w:asciiTheme="majorBidi" w:hAnsiTheme="majorBidi" w:cstheme="majorBidi"/>
          <w:sz w:val="24"/>
          <w:szCs w:val="24"/>
        </w:rPr>
      </w:pPr>
    </w:p>
    <w:p w14:paraId="7A367610" w14:textId="34DCB79D" w:rsidR="00CD3417" w:rsidRPr="0008451F" w:rsidRDefault="00CD3417" w:rsidP="000511E1">
      <w:pPr>
        <w:pStyle w:val="ListParagraph"/>
        <w:numPr>
          <w:ilvl w:val="0"/>
          <w:numId w:val="34"/>
        </w:numPr>
        <w:bidi w:val="0"/>
        <w:spacing w:after="0" w:line="360" w:lineRule="auto"/>
        <w:rPr>
          <w:rFonts w:asciiTheme="majorBidi" w:hAnsiTheme="majorBidi" w:cstheme="majorBidi"/>
          <w:sz w:val="24"/>
          <w:szCs w:val="24"/>
        </w:rPr>
      </w:pPr>
      <w:r w:rsidRPr="0008451F">
        <w:rPr>
          <w:rFonts w:asciiTheme="majorBidi" w:hAnsiTheme="majorBidi" w:cstheme="majorBidi"/>
          <w:b/>
          <w:bCs/>
          <w:sz w:val="24"/>
          <w:szCs w:val="24"/>
          <w:u w:val="single"/>
        </w:rPr>
        <w:t>Human scope:</w:t>
      </w:r>
    </w:p>
    <w:p w14:paraId="21C068FF" w14:textId="058D47DE" w:rsidR="00E17884" w:rsidRPr="0008451F" w:rsidRDefault="00D37EE6"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The research will focus on vulnerable households and institutional stakeholders.</w:t>
      </w:r>
    </w:p>
    <w:p w14:paraId="7BD30E94" w14:textId="4C455369" w:rsidR="00F65402" w:rsidRPr="0008451F" w:rsidRDefault="00F34C53" w:rsidP="000511E1">
      <w:pPr>
        <w:pStyle w:val="ListParagraph"/>
        <w:numPr>
          <w:ilvl w:val="0"/>
          <w:numId w:val="34"/>
        </w:numPr>
        <w:bidi w:val="0"/>
        <w:spacing w:after="0" w:line="360" w:lineRule="auto"/>
        <w:rPr>
          <w:rFonts w:asciiTheme="majorBidi" w:hAnsiTheme="majorBidi" w:cstheme="majorBidi"/>
          <w:sz w:val="24"/>
          <w:szCs w:val="24"/>
        </w:rPr>
      </w:pPr>
      <w:r>
        <w:rPr>
          <w:rFonts w:asciiTheme="majorBidi" w:hAnsiTheme="majorBidi" w:cstheme="majorBidi"/>
          <w:b/>
          <w:bCs/>
          <w:sz w:val="24"/>
          <w:szCs w:val="24"/>
          <w:u w:val="single"/>
        </w:rPr>
        <w:t>Thematic Scope</w:t>
      </w:r>
      <w:r w:rsidR="00E31F93" w:rsidRPr="0008451F">
        <w:rPr>
          <w:rFonts w:asciiTheme="majorBidi" w:hAnsiTheme="majorBidi" w:cstheme="majorBidi"/>
          <w:b/>
          <w:bCs/>
          <w:sz w:val="24"/>
          <w:szCs w:val="24"/>
          <w:u w:val="single"/>
        </w:rPr>
        <w:t>:</w:t>
      </w:r>
    </w:p>
    <w:p w14:paraId="238F6A82" w14:textId="7D2D4DCB" w:rsidR="00E3309C" w:rsidRPr="0071297D" w:rsidRDefault="005F1857" w:rsidP="000242BC">
      <w:pPr>
        <w:bidi w:val="0"/>
        <w:spacing w:line="360" w:lineRule="auto"/>
        <w:rPr>
          <w:rFonts w:asciiTheme="majorBidi" w:hAnsiTheme="majorBidi" w:cstheme="majorBidi"/>
          <w:sz w:val="28"/>
          <w:szCs w:val="28"/>
          <w:rtl/>
        </w:rPr>
      </w:pPr>
      <w:r>
        <w:rPr>
          <w:rFonts w:asciiTheme="majorBidi" w:hAnsiTheme="majorBidi" w:cstheme="majorBidi"/>
          <w:sz w:val="28"/>
          <w:szCs w:val="28"/>
        </w:rPr>
        <w:t>The study is limited to issues relating to social protection and multidimensional poverty.</w:t>
      </w:r>
    </w:p>
    <w:p w14:paraId="76E90430" w14:textId="7190887F" w:rsidR="00C94C91" w:rsidRDefault="00FD2D3D" w:rsidP="000511E1">
      <w:pPr>
        <w:pStyle w:val="ListParagraph"/>
        <w:numPr>
          <w:ilvl w:val="0"/>
          <w:numId w:val="11"/>
        </w:numPr>
        <w:bidi w:val="0"/>
        <w:spacing w:line="360" w:lineRule="auto"/>
        <w:rPr>
          <w:rFonts w:asciiTheme="majorBidi" w:hAnsiTheme="majorBidi" w:cstheme="majorBidi"/>
          <w:b/>
          <w:bCs/>
          <w:sz w:val="28"/>
          <w:szCs w:val="28"/>
          <w:u w:val="single"/>
        </w:rPr>
      </w:pPr>
      <w:r w:rsidRPr="009C02E5">
        <w:rPr>
          <w:rFonts w:asciiTheme="majorBidi" w:hAnsiTheme="majorBidi" w:cstheme="majorBidi"/>
          <w:b/>
          <w:bCs/>
          <w:sz w:val="28"/>
          <w:szCs w:val="28"/>
          <w:u w:val="single"/>
        </w:rPr>
        <w:t>References</w:t>
      </w:r>
    </w:p>
    <w:p w14:paraId="0E53C568" w14:textId="23CC5729" w:rsidR="00C94C91" w:rsidRDefault="004B4C23" w:rsidP="000511E1">
      <w:pPr>
        <w:bidi w:val="0"/>
        <w:spacing w:after="0" w:line="360" w:lineRule="auto"/>
        <w:rPr>
          <w:rFonts w:asciiTheme="majorBidi" w:hAnsiTheme="majorBidi" w:cstheme="majorBidi"/>
          <w:sz w:val="24"/>
          <w:szCs w:val="24"/>
        </w:rPr>
      </w:pPr>
      <w:r w:rsidRPr="004B4C23">
        <w:rPr>
          <w:rFonts w:asciiTheme="majorBidi" w:hAnsiTheme="majorBidi" w:cstheme="majorBidi"/>
          <w:sz w:val="24"/>
          <w:szCs w:val="24"/>
        </w:rPr>
        <w:t>Alkire, S., &amp; Foster, J. (2011). Counting and multidimensional poverty measurement. Journal of Public Economics, 95(7–8), 476–487.</w:t>
      </w:r>
    </w:p>
    <w:p w14:paraId="3E0734B9" w14:textId="77777777" w:rsidR="00FA608B" w:rsidRDefault="00FA608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Sen, A. (1980). Equality of what? In S. McMurrin (Ed.), Tanner Lectures on Human Values (Vol. 1, pp. 195–220). University of Utah Press.</w:t>
      </w:r>
    </w:p>
    <w:p w14:paraId="357E8582" w14:textId="77777777" w:rsidR="00FA608B" w:rsidRDefault="00FA608B"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Sen, A. (1985). Commodities and capabilities. North-Holland.</w:t>
      </w:r>
    </w:p>
    <w:p w14:paraId="51D4A012" w14:textId="77777777" w:rsidR="00FA608B" w:rsidRPr="004B4C23" w:rsidRDefault="00FA608B" w:rsidP="000511E1">
      <w:pPr>
        <w:bidi w:val="0"/>
        <w:spacing w:after="0" w:line="360" w:lineRule="auto"/>
        <w:rPr>
          <w:rFonts w:asciiTheme="majorBidi" w:hAnsiTheme="majorBidi" w:cstheme="majorBidi"/>
          <w:sz w:val="24"/>
          <w:szCs w:val="24"/>
          <w:rtl/>
        </w:rPr>
      </w:pPr>
      <w:r>
        <w:rPr>
          <w:rFonts w:asciiTheme="majorBidi" w:hAnsiTheme="majorBidi" w:cstheme="majorBidi"/>
          <w:sz w:val="24"/>
          <w:szCs w:val="24"/>
        </w:rPr>
        <w:t>Sen, A. (1999). Development as freedom. Oxford University Press.</w:t>
      </w:r>
    </w:p>
    <w:p w14:paraId="6120AD29" w14:textId="1DCFDC20" w:rsidR="00D22171" w:rsidRPr="004B4C23" w:rsidRDefault="00C94C91" w:rsidP="000511E1">
      <w:pPr>
        <w:bidi w:val="0"/>
        <w:spacing w:after="0" w:line="360" w:lineRule="auto"/>
        <w:rPr>
          <w:rFonts w:asciiTheme="majorBidi" w:hAnsiTheme="majorBidi" w:cstheme="majorBidi"/>
          <w:sz w:val="24"/>
          <w:szCs w:val="24"/>
          <w:rtl/>
        </w:rPr>
      </w:pPr>
      <w:r w:rsidRPr="004B4C23">
        <w:rPr>
          <w:rFonts w:asciiTheme="majorBidi" w:hAnsiTheme="majorBidi" w:cstheme="majorBidi"/>
          <w:sz w:val="24"/>
          <w:szCs w:val="24"/>
        </w:rPr>
        <w:t>Abdelkhalek, T., &amp; Boccanfuso, D. (2022). Impact of social protection programs on multidimensional poverty: New approaches and application in Morocco. Review of Development Economics, 29(3), 5–48.</w:t>
      </w:r>
    </w:p>
    <w:p w14:paraId="736F87CC"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African Development Bank. (2024). African Economic Outlook 2024. African Development Bank.</w:t>
      </w:r>
    </w:p>
    <w:p w14:paraId="18B99705" w14:textId="425C3535"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Alkire, S., &amp; Foster, J. (2011). Counting and multidimensional poverty measurement. Journal of Public Economics, 95(7–8), 476–487. </w:t>
      </w:r>
    </w:p>
    <w:p w14:paraId="22E362AD"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Barrientos, A. (2013). Social assistance in developing countries. Cambridge University Press.</w:t>
      </w:r>
    </w:p>
    <w:p w14:paraId="084D41BF"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Devereux, S., &amp; Sabates-Wheeler, R. (2004). Transformative social protection. IDS Working Paper 232. Institute of Development Studies.</w:t>
      </w:r>
    </w:p>
    <w:p w14:paraId="16DFE706" w14:textId="66720114"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 xml:space="preserve">Foster, J., Greer, J., &amp; Thorbecke, E. (1984). A class of decomposable poverty measures. Econometrica, 52(3), 761–766. </w:t>
      </w:r>
    </w:p>
    <w:p w14:paraId="26AE9238"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International Labour Organization. (2021). World Social Protection Report 2020–2022: Social protection at the crossroads—In pursuit of a better future. International Labour Office.</w:t>
      </w:r>
    </w:p>
    <w:p w14:paraId="122C3B4C"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International Monetary Fund. (2024). Union of the Comoros: Staff Report for the 2024 Article IV Consultation. International Monetary Fund.</w:t>
      </w:r>
    </w:p>
    <w:p w14:paraId="45EB9AFD"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Narayan, D., Patel, R., Schafft, K., Rademacher, A., &amp; Koch-Schulte, S. (2000). Voices of the Poor: Can Anyone Hear Us? World Bank.</w:t>
      </w:r>
    </w:p>
    <w:p w14:paraId="7AA5C794" w14:textId="77777777" w:rsidR="00FF2308" w:rsidRDefault="00FF2308" w:rsidP="000511E1">
      <w:pPr>
        <w:bidi w:val="0"/>
        <w:spacing w:after="0" w:line="360" w:lineRule="auto"/>
        <w:rPr>
          <w:rFonts w:asciiTheme="majorBidi" w:hAnsiTheme="majorBidi" w:cstheme="majorBidi"/>
          <w:sz w:val="24"/>
          <w:szCs w:val="24"/>
        </w:rPr>
      </w:pPr>
      <w:r>
        <w:rPr>
          <w:rFonts w:asciiTheme="majorBidi" w:hAnsiTheme="majorBidi" w:cstheme="majorBidi"/>
          <w:sz w:val="24"/>
          <w:szCs w:val="24"/>
        </w:rPr>
        <w:t>Oxford Poverty and Human Development Initiative. (2024). Global Multidimensional Poverty Index 2024. University of Oxford.</w:t>
      </w:r>
    </w:p>
    <w:p w14:paraId="3535CA49" w14:textId="77777777" w:rsidR="00691257" w:rsidRPr="004E379B" w:rsidRDefault="00691257" w:rsidP="000511E1">
      <w:pPr>
        <w:bidi w:val="0"/>
        <w:spacing w:after="0" w:line="360" w:lineRule="auto"/>
        <w:rPr>
          <w:rFonts w:asciiTheme="majorBidi" w:hAnsiTheme="majorBidi" w:cstheme="majorBidi"/>
          <w:sz w:val="24"/>
          <w:szCs w:val="24"/>
        </w:rPr>
      </w:pPr>
      <w:r w:rsidRPr="004E379B">
        <w:rPr>
          <w:rFonts w:asciiTheme="majorBidi" w:hAnsiTheme="majorBidi" w:cstheme="majorBidi"/>
          <w:sz w:val="24"/>
          <w:szCs w:val="24"/>
        </w:rPr>
        <w:t>United Nations Development Programme. (2024). Human Development Report 2024. UNDP.</w:t>
      </w:r>
    </w:p>
    <w:p w14:paraId="6B9E3100" w14:textId="5D22A6CE" w:rsidR="00691257" w:rsidRPr="004E379B" w:rsidRDefault="00691257" w:rsidP="000511E1">
      <w:pPr>
        <w:bidi w:val="0"/>
        <w:spacing w:after="0" w:line="360" w:lineRule="auto"/>
        <w:rPr>
          <w:rFonts w:asciiTheme="majorBidi" w:hAnsiTheme="majorBidi" w:cstheme="majorBidi"/>
          <w:sz w:val="24"/>
          <w:szCs w:val="24"/>
        </w:rPr>
      </w:pPr>
      <w:r w:rsidRPr="004E379B">
        <w:rPr>
          <w:rFonts w:asciiTheme="majorBidi" w:hAnsiTheme="majorBidi" w:cstheme="majorBidi"/>
          <w:sz w:val="24"/>
          <w:szCs w:val="24"/>
        </w:rPr>
        <w:t>World Bank. (2012). Resilience, Equity, and Opportunity: The World Bank’s Social Protection and Labor Strategy 2012–2022. World Bank.</w:t>
      </w:r>
    </w:p>
    <w:p w14:paraId="2ECACF14" w14:textId="77777777" w:rsidR="00691257" w:rsidRPr="004E379B" w:rsidRDefault="00691257" w:rsidP="000511E1">
      <w:pPr>
        <w:bidi w:val="0"/>
        <w:spacing w:after="0" w:line="360" w:lineRule="auto"/>
        <w:rPr>
          <w:rFonts w:asciiTheme="majorBidi" w:hAnsiTheme="majorBidi" w:cstheme="majorBidi"/>
          <w:sz w:val="24"/>
          <w:szCs w:val="24"/>
        </w:rPr>
      </w:pPr>
      <w:r w:rsidRPr="004E379B">
        <w:rPr>
          <w:rFonts w:asciiTheme="majorBidi" w:hAnsiTheme="majorBidi" w:cstheme="majorBidi"/>
          <w:sz w:val="24"/>
          <w:szCs w:val="24"/>
        </w:rPr>
        <w:t>World Bank. (2023). Poverty and Shared Prosperity 2023: Correcting Course. World Bank.</w:t>
      </w:r>
    </w:p>
    <w:p w14:paraId="3576F255" w14:textId="77777777" w:rsidR="00691257" w:rsidRPr="004E379B" w:rsidRDefault="00691257" w:rsidP="000511E1">
      <w:pPr>
        <w:bidi w:val="0"/>
        <w:spacing w:after="0" w:line="360" w:lineRule="auto"/>
        <w:rPr>
          <w:rFonts w:asciiTheme="majorBidi" w:hAnsiTheme="majorBidi" w:cstheme="majorBidi"/>
          <w:sz w:val="24"/>
          <w:szCs w:val="24"/>
        </w:rPr>
      </w:pPr>
      <w:r w:rsidRPr="004E379B">
        <w:rPr>
          <w:rFonts w:asciiTheme="majorBidi" w:hAnsiTheme="majorBidi" w:cstheme="majorBidi"/>
          <w:sz w:val="24"/>
          <w:szCs w:val="24"/>
        </w:rPr>
        <w:t>World Bank. (2024). World Development Indicators 2024. World Bank.</w:t>
      </w:r>
    </w:p>
    <w:p w14:paraId="2F3B65F8" w14:textId="086DF1C1" w:rsidR="00691257" w:rsidRPr="004E379B" w:rsidRDefault="00691257" w:rsidP="000511E1">
      <w:pPr>
        <w:bidi w:val="0"/>
        <w:spacing w:after="0" w:line="360" w:lineRule="auto"/>
        <w:rPr>
          <w:rFonts w:asciiTheme="majorBidi" w:hAnsiTheme="majorBidi" w:cstheme="majorBidi"/>
          <w:sz w:val="24"/>
          <w:szCs w:val="24"/>
        </w:rPr>
      </w:pPr>
      <w:r w:rsidRPr="004E379B">
        <w:rPr>
          <w:rFonts w:asciiTheme="majorBidi" w:hAnsiTheme="majorBidi" w:cstheme="majorBidi"/>
          <w:sz w:val="24"/>
          <w:szCs w:val="24"/>
        </w:rPr>
        <w:t>Government of the Union of Comoros. (2019). Plan Comores Émergent à l’horizon 2030. Government of the Union of Comoros.</w:t>
      </w:r>
    </w:p>
    <w:p w14:paraId="2E7264A9" w14:textId="4D08EC43" w:rsidR="00C51D2C" w:rsidRPr="004E379B" w:rsidRDefault="00691257" w:rsidP="000511E1">
      <w:pPr>
        <w:bidi w:val="0"/>
        <w:spacing w:after="0" w:line="360" w:lineRule="auto"/>
        <w:rPr>
          <w:rFonts w:asciiTheme="majorBidi" w:hAnsiTheme="majorBidi" w:cstheme="majorBidi"/>
          <w:sz w:val="24"/>
          <w:szCs w:val="24"/>
        </w:rPr>
      </w:pPr>
      <w:r w:rsidRPr="004E379B">
        <w:rPr>
          <w:rFonts w:asciiTheme="majorBidi" w:hAnsiTheme="majorBidi" w:cstheme="majorBidi"/>
          <w:sz w:val="24"/>
          <w:szCs w:val="24"/>
        </w:rPr>
        <w:t>Government of the Union of Comoros. (2022). National Social Protection Strategy. Ministry of Finance, Budget and Banking Sector.</w:t>
      </w:r>
    </w:p>
    <w:p w14:paraId="1FAA6AA5" w14:textId="69DC3BE2" w:rsidR="00D22171" w:rsidRPr="004E379B" w:rsidRDefault="008A6FA6" w:rsidP="000511E1">
      <w:pPr>
        <w:bidi w:val="0"/>
        <w:spacing w:after="0" w:line="360" w:lineRule="auto"/>
        <w:rPr>
          <w:rFonts w:asciiTheme="majorBidi" w:hAnsiTheme="majorBidi" w:cstheme="majorBidi"/>
          <w:sz w:val="24"/>
          <w:szCs w:val="24"/>
          <w:rtl/>
        </w:rPr>
      </w:pPr>
      <w:r w:rsidRPr="004E379B">
        <w:rPr>
          <w:rFonts w:asciiTheme="majorBidi" w:hAnsiTheme="majorBidi" w:cstheme="majorBidi"/>
          <w:sz w:val="24"/>
          <w:szCs w:val="24"/>
        </w:rPr>
        <w:t xml:space="preserve">​Fahad, A. (2023). </w:t>
      </w:r>
      <w:r w:rsidR="009B61C4" w:rsidRPr="004E379B">
        <w:rPr>
          <w:rFonts w:asciiTheme="majorBidi" w:hAnsiTheme="majorBidi" w:cstheme="majorBidi"/>
          <w:sz w:val="24"/>
          <w:szCs w:val="24"/>
        </w:rPr>
        <w:t>Determinants of multidimensional poverty: The case of the Union of the Comoros]. Revue Internationale du Chercheur, 4(2).</w:t>
      </w:r>
    </w:p>
    <w:p w14:paraId="4999660B" w14:textId="77777777" w:rsidR="00D22171" w:rsidRPr="004E379B" w:rsidRDefault="00D22171" w:rsidP="000511E1">
      <w:pPr>
        <w:bidi w:val="0"/>
        <w:spacing w:after="0" w:line="360" w:lineRule="auto"/>
        <w:rPr>
          <w:rFonts w:asciiTheme="majorBidi" w:hAnsiTheme="majorBidi" w:cstheme="majorBidi"/>
          <w:sz w:val="24"/>
          <w:szCs w:val="24"/>
          <w:u w:val="single"/>
          <w:rtl/>
        </w:rPr>
      </w:pPr>
    </w:p>
    <w:p w14:paraId="38A5AC74" w14:textId="77777777" w:rsidR="00D22171" w:rsidRPr="00784C86" w:rsidRDefault="00D22171" w:rsidP="000511E1">
      <w:pPr>
        <w:bidi w:val="0"/>
        <w:spacing w:line="360" w:lineRule="auto"/>
        <w:rPr>
          <w:rFonts w:asciiTheme="majorBidi" w:hAnsiTheme="majorBidi" w:cstheme="majorBidi"/>
          <w:sz w:val="28"/>
          <w:szCs w:val="28"/>
          <w:u w:val="single"/>
          <w:rtl/>
        </w:rPr>
      </w:pPr>
    </w:p>
    <w:p w14:paraId="0C0657A4" w14:textId="77777777" w:rsidR="00D22171" w:rsidRPr="004B4C23" w:rsidRDefault="00D22171" w:rsidP="000511E1">
      <w:pPr>
        <w:bidi w:val="0"/>
        <w:spacing w:line="360" w:lineRule="auto"/>
        <w:rPr>
          <w:rFonts w:asciiTheme="majorBidi" w:hAnsiTheme="majorBidi" w:cstheme="majorBidi"/>
          <w:sz w:val="28"/>
          <w:szCs w:val="28"/>
          <w:rtl/>
        </w:rPr>
      </w:pPr>
    </w:p>
    <w:p w14:paraId="087003BA" w14:textId="77777777" w:rsidR="00D22171" w:rsidRPr="00784C86" w:rsidRDefault="00D22171" w:rsidP="000511E1">
      <w:pPr>
        <w:bidi w:val="0"/>
        <w:spacing w:line="360" w:lineRule="auto"/>
        <w:rPr>
          <w:rFonts w:asciiTheme="majorBidi" w:hAnsiTheme="majorBidi" w:cstheme="majorBidi"/>
          <w:sz w:val="28"/>
          <w:szCs w:val="28"/>
          <w:u w:val="single"/>
          <w:rtl/>
        </w:rPr>
      </w:pPr>
    </w:p>
    <w:p w14:paraId="0E851780" w14:textId="77777777" w:rsidR="00D22171" w:rsidRPr="00784C86" w:rsidRDefault="00D22171" w:rsidP="000511E1">
      <w:pPr>
        <w:bidi w:val="0"/>
        <w:spacing w:line="360" w:lineRule="auto"/>
        <w:rPr>
          <w:rFonts w:asciiTheme="majorBidi" w:hAnsiTheme="majorBidi" w:cstheme="majorBidi"/>
          <w:sz w:val="28"/>
          <w:szCs w:val="28"/>
          <w:u w:val="single"/>
          <w:rtl/>
        </w:rPr>
      </w:pPr>
    </w:p>
    <w:p w14:paraId="02119B39" w14:textId="77777777" w:rsidR="00D22171" w:rsidRPr="00784C86" w:rsidRDefault="00D22171" w:rsidP="000511E1">
      <w:pPr>
        <w:bidi w:val="0"/>
        <w:spacing w:line="360" w:lineRule="auto"/>
        <w:rPr>
          <w:rFonts w:asciiTheme="majorBidi" w:hAnsiTheme="majorBidi" w:cstheme="majorBidi"/>
          <w:sz w:val="28"/>
          <w:szCs w:val="28"/>
          <w:u w:val="single"/>
          <w:rtl/>
        </w:rPr>
      </w:pPr>
    </w:p>
    <w:p w14:paraId="5ACE71F1" w14:textId="77777777" w:rsidR="00D22171" w:rsidRPr="00784C86" w:rsidRDefault="00D22171" w:rsidP="000511E1">
      <w:pPr>
        <w:bidi w:val="0"/>
        <w:spacing w:line="360" w:lineRule="auto"/>
        <w:rPr>
          <w:rFonts w:asciiTheme="majorBidi" w:hAnsiTheme="majorBidi" w:cstheme="majorBidi"/>
          <w:sz w:val="28"/>
          <w:szCs w:val="28"/>
          <w:u w:val="single"/>
          <w:rtl/>
        </w:rPr>
      </w:pPr>
    </w:p>
    <w:p w14:paraId="451EC17C" w14:textId="77777777" w:rsidR="00D22171" w:rsidRPr="00784C86" w:rsidRDefault="00D22171" w:rsidP="000511E1">
      <w:pPr>
        <w:bidi w:val="0"/>
        <w:spacing w:line="360" w:lineRule="auto"/>
        <w:rPr>
          <w:rFonts w:asciiTheme="majorBidi" w:hAnsiTheme="majorBidi" w:cstheme="majorBidi"/>
          <w:sz w:val="28"/>
          <w:szCs w:val="28"/>
          <w:u w:val="single"/>
          <w:rtl/>
        </w:rPr>
      </w:pPr>
    </w:p>
    <w:p w14:paraId="1606B25E" w14:textId="77777777" w:rsidR="00D22171" w:rsidRPr="00784C86" w:rsidRDefault="00D22171" w:rsidP="000511E1">
      <w:pPr>
        <w:bidi w:val="0"/>
        <w:spacing w:line="360" w:lineRule="auto"/>
        <w:rPr>
          <w:rFonts w:asciiTheme="majorBidi" w:hAnsiTheme="majorBidi" w:cstheme="majorBidi"/>
          <w:sz w:val="28"/>
          <w:szCs w:val="28"/>
          <w:u w:val="single"/>
          <w:rtl/>
        </w:rPr>
      </w:pPr>
    </w:p>
    <w:p w14:paraId="79E88135" w14:textId="77777777" w:rsidR="00D22171" w:rsidRPr="00784C86" w:rsidRDefault="00D22171" w:rsidP="000511E1">
      <w:pPr>
        <w:bidi w:val="0"/>
        <w:spacing w:line="360" w:lineRule="auto"/>
        <w:rPr>
          <w:rFonts w:asciiTheme="majorBidi" w:hAnsiTheme="majorBidi" w:cstheme="majorBidi"/>
          <w:sz w:val="28"/>
          <w:szCs w:val="28"/>
          <w:u w:val="single"/>
          <w:rtl/>
        </w:rPr>
      </w:pPr>
    </w:p>
    <w:p w14:paraId="27B81961" w14:textId="77777777" w:rsidR="00D22171" w:rsidRPr="00784C86" w:rsidRDefault="00D22171" w:rsidP="000511E1">
      <w:pPr>
        <w:bidi w:val="0"/>
        <w:spacing w:line="360" w:lineRule="auto"/>
        <w:rPr>
          <w:rFonts w:asciiTheme="majorBidi" w:hAnsiTheme="majorBidi" w:cstheme="majorBidi"/>
          <w:sz w:val="28"/>
          <w:szCs w:val="28"/>
          <w:u w:val="single"/>
          <w:rtl/>
        </w:rPr>
      </w:pPr>
    </w:p>
    <w:p w14:paraId="41DB754C" w14:textId="77777777" w:rsidR="00D22171" w:rsidRPr="00784C86" w:rsidRDefault="00D22171" w:rsidP="000511E1">
      <w:pPr>
        <w:bidi w:val="0"/>
        <w:spacing w:line="360" w:lineRule="auto"/>
        <w:rPr>
          <w:rFonts w:asciiTheme="majorBidi" w:hAnsiTheme="majorBidi" w:cstheme="majorBidi"/>
          <w:sz w:val="28"/>
          <w:szCs w:val="28"/>
          <w:u w:val="single"/>
          <w:rtl/>
        </w:rPr>
      </w:pPr>
    </w:p>
    <w:p w14:paraId="10B5BE72" w14:textId="77777777" w:rsidR="00D22171" w:rsidRPr="00784C86" w:rsidRDefault="00D22171" w:rsidP="000511E1">
      <w:pPr>
        <w:bidi w:val="0"/>
        <w:spacing w:line="360" w:lineRule="auto"/>
        <w:rPr>
          <w:rFonts w:asciiTheme="majorBidi" w:hAnsiTheme="majorBidi" w:cstheme="majorBidi"/>
          <w:sz w:val="28"/>
          <w:szCs w:val="28"/>
          <w:u w:val="single"/>
          <w:rtl/>
        </w:rPr>
      </w:pPr>
    </w:p>
    <w:p w14:paraId="6F582A9C" w14:textId="77777777" w:rsidR="00D22171" w:rsidRPr="00784C86" w:rsidRDefault="00D22171" w:rsidP="000511E1">
      <w:pPr>
        <w:bidi w:val="0"/>
        <w:spacing w:line="360" w:lineRule="auto"/>
        <w:rPr>
          <w:rFonts w:asciiTheme="majorBidi" w:hAnsiTheme="majorBidi" w:cstheme="majorBidi"/>
          <w:sz w:val="28"/>
          <w:szCs w:val="28"/>
          <w:u w:val="single"/>
          <w:rtl/>
        </w:rPr>
      </w:pPr>
    </w:p>
    <w:p w14:paraId="33A18293" w14:textId="77777777" w:rsidR="00D22171" w:rsidRPr="00784C86" w:rsidRDefault="00D22171" w:rsidP="000511E1">
      <w:pPr>
        <w:bidi w:val="0"/>
        <w:spacing w:line="360" w:lineRule="auto"/>
        <w:rPr>
          <w:rFonts w:asciiTheme="majorBidi" w:hAnsiTheme="majorBidi" w:cstheme="majorBidi"/>
          <w:sz w:val="28"/>
          <w:szCs w:val="28"/>
          <w:u w:val="single"/>
          <w:rtl/>
        </w:rPr>
      </w:pPr>
    </w:p>
    <w:p w14:paraId="6578B328" w14:textId="77777777" w:rsidR="00D22171" w:rsidRPr="00784C86" w:rsidRDefault="00D22171" w:rsidP="000511E1">
      <w:pPr>
        <w:bidi w:val="0"/>
        <w:spacing w:line="360" w:lineRule="auto"/>
        <w:rPr>
          <w:rFonts w:asciiTheme="majorBidi" w:hAnsiTheme="majorBidi" w:cstheme="majorBidi"/>
          <w:sz w:val="28"/>
          <w:szCs w:val="28"/>
          <w:u w:val="single"/>
          <w:rtl/>
        </w:rPr>
      </w:pPr>
    </w:p>
    <w:p w14:paraId="12FA6529" w14:textId="77777777" w:rsidR="00D22171" w:rsidRPr="00784C86" w:rsidRDefault="00D22171" w:rsidP="000511E1">
      <w:pPr>
        <w:bidi w:val="0"/>
        <w:spacing w:line="360" w:lineRule="auto"/>
        <w:rPr>
          <w:rFonts w:asciiTheme="majorBidi" w:hAnsiTheme="majorBidi" w:cstheme="majorBidi"/>
          <w:sz w:val="28"/>
          <w:szCs w:val="28"/>
          <w:u w:val="single"/>
          <w:rtl/>
        </w:rPr>
      </w:pPr>
    </w:p>
    <w:p w14:paraId="5B2AF350" w14:textId="77777777" w:rsidR="00D22171" w:rsidRPr="00784C86" w:rsidRDefault="00D22171" w:rsidP="000511E1">
      <w:pPr>
        <w:bidi w:val="0"/>
        <w:spacing w:line="360" w:lineRule="auto"/>
        <w:rPr>
          <w:rFonts w:asciiTheme="majorBidi" w:hAnsiTheme="majorBidi" w:cstheme="majorBidi"/>
          <w:sz w:val="28"/>
          <w:szCs w:val="28"/>
          <w:u w:val="single"/>
          <w:rtl/>
        </w:rPr>
      </w:pPr>
    </w:p>
    <w:p w14:paraId="3AA5D241" w14:textId="77777777" w:rsidR="00D22171" w:rsidRPr="00784C86" w:rsidRDefault="00D22171" w:rsidP="000511E1">
      <w:pPr>
        <w:bidi w:val="0"/>
        <w:spacing w:line="360" w:lineRule="auto"/>
        <w:rPr>
          <w:rFonts w:asciiTheme="majorBidi" w:hAnsiTheme="majorBidi" w:cstheme="majorBidi"/>
          <w:sz w:val="28"/>
          <w:szCs w:val="28"/>
          <w:u w:val="single"/>
          <w:rtl/>
        </w:rPr>
      </w:pPr>
    </w:p>
    <w:p w14:paraId="6E52896B" w14:textId="6FA0895E" w:rsidR="009125CE" w:rsidRPr="00784C86" w:rsidRDefault="009125CE" w:rsidP="000511E1">
      <w:pPr>
        <w:bidi w:val="0"/>
        <w:spacing w:line="360" w:lineRule="auto"/>
        <w:rPr>
          <w:rFonts w:asciiTheme="majorBidi" w:hAnsiTheme="majorBidi" w:cstheme="majorBidi"/>
          <w:b/>
          <w:bCs/>
          <w:sz w:val="28"/>
          <w:szCs w:val="28"/>
        </w:rPr>
      </w:pPr>
    </w:p>
    <w:sectPr w:rsidR="009125CE" w:rsidRPr="00784C8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FF86A" w14:textId="77777777" w:rsidR="00E307CD" w:rsidRDefault="00E307CD" w:rsidP="009125CE">
      <w:pPr>
        <w:spacing w:after="0" w:line="240" w:lineRule="auto"/>
      </w:pPr>
      <w:r>
        <w:separator/>
      </w:r>
    </w:p>
  </w:endnote>
  <w:endnote w:type="continuationSeparator" w:id="0">
    <w:p w14:paraId="511C3EAF" w14:textId="77777777" w:rsidR="00E307CD" w:rsidRDefault="00E307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5B509" w14:textId="77777777" w:rsidR="00E307CD" w:rsidRDefault="00E307CD" w:rsidP="009125CE">
      <w:pPr>
        <w:spacing w:after="0" w:line="240" w:lineRule="auto"/>
      </w:pPr>
      <w:r>
        <w:separator/>
      </w:r>
    </w:p>
  </w:footnote>
  <w:footnote w:type="continuationSeparator" w:id="0">
    <w:p w14:paraId="46719D63" w14:textId="77777777" w:rsidR="00E307CD" w:rsidRDefault="00E307C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F058B"/>
    <w:multiLevelType w:val="hybridMultilevel"/>
    <w:tmpl w:val="2D4894D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881A9C"/>
    <w:multiLevelType w:val="hybridMultilevel"/>
    <w:tmpl w:val="368AD1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B6E85"/>
    <w:multiLevelType w:val="hybridMultilevel"/>
    <w:tmpl w:val="4F16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07B91"/>
    <w:multiLevelType w:val="multilevel"/>
    <w:tmpl w:val="DD98A95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BA5CA2"/>
    <w:multiLevelType w:val="hybridMultilevel"/>
    <w:tmpl w:val="5E7C47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E059F7"/>
    <w:multiLevelType w:val="hybridMultilevel"/>
    <w:tmpl w:val="232EEC6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54AC0"/>
    <w:multiLevelType w:val="hybridMultilevel"/>
    <w:tmpl w:val="2286E72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307A6D"/>
    <w:multiLevelType w:val="hybridMultilevel"/>
    <w:tmpl w:val="242CF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C11867"/>
    <w:multiLevelType w:val="hybridMultilevel"/>
    <w:tmpl w:val="72103B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937D5"/>
    <w:multiLevelType w:val="hybridMultilevel"/>
    <w:tmpl w:val="BF4413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144D9D"/>
    <w:multiLevelType w:val="hybridMultilevel"/>
    <w:tmpl w:val="6C5A45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330DD0"/>
    <w:multiLevelType w:val="hybridMultilevel"/>
    <w:tmpl w:val="847880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EA77A8"/>
    <w:multiLevelType w:val="hybridMultilevel"/>
    <w:tmpl w:val="1EBA0CE6"/>
    <w:lvl w:ilvl="0" w:tplc="0409000B">
      <w:start w:val="1"/>
      <w:numFmt w:val="bullet"/>
      <w:lvlText w:val=""/>
      <w:lvlJc w:val="left"/>
      <w:pPr>
        <w:ind w:left="720" w:hanging="360"/>
      </w:pPr>
      <w:rPr>
        <w:rFonts w:ascii="Wingdings" w:hAnsi="Wingdings" w:hint="default"/>
      </w:rPr>
    </w:lvl>
    <w:lvl w:ilvl="1" w:tplc="9A2052A2">
      <w:start w:val="1"/>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F10940"/>
    <w:multiLevelType w:val="hybridMultilevel"/>
    <w:tmpl w:val="2CBCB3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AB6C63"/>
    <w:multiLevelType w:val="hybridMultilevel"/>
    <w:tmpl w:val="2968C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A01350"/>
    <w:multiLevelType w:val="hybridMultilevel"/>
    <w:tmpl w:val="18F6D5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7746DC"/>
    <w:multiLevelType w:val="hybridMultilevel"/>
    <w:tmpl w:val="649898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D42E1"/>
    <w:multiLevelType w:val="hybridMultilevel"/>
    <w:tmpl w:val="C4D01D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CE2CC7"/>
    <w:multiLevelType w:val="multilevel"/>
    <w:tmpl w:val="C7F0DEAA"/>
    <w:lvl w:ilvl="0">
      <w:start w:val="1"/>
      <w:numFmt w:val="decimal"/>
      <w:lvlText w:val="%1."/>
      <w:lvlJc w:val="left"/>
      <w:pPr>
        <w:ind w:left="720" w:hanging="360"/>
      </w:pPr>
      <w:rPr>
        <w:rFonts w:asciiTheme="majorBidi" w:eastAsiaTheme="minorHAnsi" w:hAnsiTheme="majorBidi"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A584ABE"/>
    <w:multiLevelType w:val="hybridMultilevel"/>
    <w:tmpl w:val="C37275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AE7FB6"/>
    <w:multiLevelType w:val="hybridMultilevel"/>
    <w:tmpl w:val="73FC07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44614B"/>
    <w:multiLevelType w:val="hybridMultilevel"/>
    <w:tmpl w:val="CAC09FB2"/>
    <w:lvl w:ilvl="0" w:tplc="FFFFFFFF">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55E45D1B"/>
    <w:multiLevelType w:val="hybridMultilevel"/>
    <w:tmpl w:val="736C96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9B0C3C"/>
    <w:multiLevelType w:val="hybridMultilevel"/>
    <w:tmpl w:val="8AEC06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1530A"/>
    <w:multiLevelType w:val="hybridMultilevel"/>
    <w:tmpl w:val="E08630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BF20E31"/>
    <w:multiLevelType w:val="hybridMultilevel"/>
    <w:tmpl w:val="25E88D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1F35B6"/>
    <w:multiLevelType w:val="hybridMultilevel"/>
    <w:tmpl w:val="38242E02"/>
    <w:lvl w:ilvl="0" w:tplc="04090013">
      <w:start w:val="1"/>
      <w:numFmt w:val="upperRoman"/>
      <w:lvlText w:val="%1."/>
      <w:lvlJc w:val="right"/>
      <w:pPr>
        <w:ind w:left="720" w:hanging="360"/>
      </w:pPr>
    </w:lvl>
    <w:lvl w:ilvl="1" w:tplc="A2C4A3DA">
      <w:start w:val="1"/>
      <w:numFmt w:val="lowerLetter"/>
      <w:lvlText w:val="%2)"/>
      <w:lvlJc w:val="left"/>
      <w:pPr>
        <w:ind w:left="1440" w:hanging="360"/>
      </w:pPr>
      <w:rPr>
        <w:rFonts w:hint="default"/>
      </w:rPr>
    </w:lvl>
    <w:lvl w:ilvl="2" w:tplc="81004C38">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0001C1"/>
    <w:multiLevelType w:val="hybridMultilevel"/>
    <w:tmpl w:val="E64A2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CE416E"/>
    <w:multiLevelType w:val="hybridMultilevel"/>
    <w:tmpl w:val="9B0CAE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4822DD"/>
    <w:multiLevelType w:val="hybridMultilevel"/>
    <w:tmpl w:val="70B2F7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40E27CD"/>
    <w:multiLevelType w:val="hybridMultilevel"/>
    <w:tmpl w:val="73FC07F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8951E8"/>
    <w:multiLevelType w:val="hybridMultilevel"/>
    <w:tmpl w:val="D0B695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860F0B"/>
    <w:multiLevelType w:val="hybridMultilevel"/>
    <w:tmpl w:val="5F14FC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E228F"/>
    <w:multiLevelType w:val="hybridMultilevel"/>
    <w:tmpl w:val="0FA0BA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4532747">
    <w:abstractNumId w:val="22"/>
  </w:num>
  <w:num w:numId="2" w16cid:durableId="975256759">
    <w:abstractNumId w:val="3"/>
  </w:num>
  <w:num w:numId="3" w16cid:durableId="18554408">
    <w:abstractNumId w:val="2"/>
  </w:num>
  <w:num w:numId="4" w16cid:durableId="304550577">
    <w:abstractNumId w:val="18"/>
  </w:num>
  <w:num w:numId="5" w16cid:durableId="1659259607">
    <w:abstractNumId w:val="24"/>
  </w:num>
  <w:num w:numId="6" w16cid:durableId="938177455">
    <w:abstractNumId w:val="14"/>
  </w:num>
  <w:num w:numId="7" w16cid:durableId="1081370069">
    <w:abstractNumId w:val="29"/>
  </w:num>
  <w:num w:numId="8" w16cid:durableId="618268193">
    <w:abstractNumId w:val="12"/>
  </w:num>
  <w:num w:numId="9" w16cid:durableId="1719546544">
    <w:abstractNumId w:val="19"/>
  </w:num>
  <w:num w:numId="10" w16cid:durableId="1261912217">
    <w:abstractNumId w:val="21"/>
  </w:num>
  <w:num w:numId="11" w16cid:durableId="288555750">
    <w:abstractNumId w:val="26"/>
  </w:num>
  <w:num w:numId="12" w16cid:durableId="1724716453">
    <w:abstractNumId w:val="5"/>
  </w:num>
  <w:num w:numId="13" w16cid:durableId="1290433205">
    <w:abstractNumId w:val="25"/>
  </w:num>
  <w:num w:numId="14" w16cid:durableId="11686956">
    <w:abstractNumId w:val="28"/>
  </w:num>
  <w:num w:numId="15" w16cid:durableId="498547163">
    <w:abstractNumId w:val="13"/>
  </w:num>
  <w:num w:numId="16" w16cid:durableId="1140459408">
    <w:abstractNumId w:val="20"/>
  </w:num>
  <w:num w:numId="17" w16cid:durableId="487866409">
    <w:abstractNumId w:val="4"/>
  </w:num>
  <w:num w:numId="18" w16cid:durableId="965891686">
    <w:abstractNumId w:val="27"/>
  </w:num>
  <w:num w:numId="19" w16cid:durableId="831291077">
    <w:abstractNumId w:val="7"/>
  </w:num>
  <w:num w:numId="20" w16cid:durableId="431315779">
    <w:abstractNumId w:val="23"/>
  </w:num>
  <w:num w:numId="21" w16cid:durableId="852035434">
    <w:abstractNumId w:val="8"/>
  </w:num>
  <w:num w:numId="22" w16cid:durableId="1518350916">
    <w:abstractNumId w:val="6"/>
  </w:num>
  <w:num w:numId="23" w16cid:durableId="255405965">
    <w:abstractNumId w:val="31"/>
  </w:num>
  <w:num w:numId="24" w16cid:durableId="2028946660">
    <w:abstractNumId w:val="9"/>
  </w:num>
  <w:num w:numId="25" w16cid:durableId="1263948815">
    <w:abstractNumId w:val="33"/>
  </w:num>
  <w:num w:numId="26" w16cid:durableId="1170801182">
    <w:abstractNumId w:val="32"/>
  </w:num>
  <w:num w:numId="27" w16cid:durableId="1568301143">
    <w:abstractNumId w:val="15"/>
  </w:num>
  <w:num w:numId="28" w16cid:durableId="1278222111">
    <w:abstractNumId w:val="1"/>
  </w:num>
  <w:num w:numId="29" w16cid:durableId="1466698857">
    <w:abstractNumId w:val="17"/>
  </w:num>
  <w:num w:numId="30" w16cid:durableId="1762750973">
    <w:abstractNumId w:val="11"/>
  </w:num>
  <w:num w:numId="31" w16cid:durableId="556666483">
    <w:abstractNumId w:val="0"/>
  </w:num>
  <w:num w:numId="32" w16cid:durableId="1400395943">
    <w:abstractNumId w:val="10"/>
  </w:num>
  <w:num w:numId="33" w16cid:durableId="355276339">
    <w:abstractNumId w:val="16"/>
  </w:num>
  <w:num w:numId="34" w16cid:durableId="55511935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15"/>
    <w:rsid w:val="0000351F"/>
    <w:rsid w:val="0000431B"/>
    <w:rsid w:val="00012316"/>
    <w:rsid w:val="000242BC"/>
    <w:rsid w:val="00026B9F"/>
    <w:rsid w:val="00032462"/>
    <w:rsid w:val="00032BE1"/>
    <w:rsid w:val="00034ABD"/>
    <w:rsid w:val="00042E5E"/>
    <w:rsid w:val="00050E82"/>
    <w:rsid w:val="000511A0"/>
    <w:rsid w:val="000511E1"/>
    <w:rsid w:val="00054F3E"/>
    <w:rsid w:val="000565E0"/>
    <w:rsid w:val="00072675"/>
    <w:rsid w:val="00076321"/>
    <w:rsid w:val="000825E7"/>
    <w:rsid w:val="0008451F"/>
    <w:rsid w:val="0009661D"/>
    <w:rsid w:val="000A3036"/>
    <w:rsid w:val="000A6F7F"/>
    <w:rsid w:val="000B2A8B"/>
    <w:rsid w:val="000B3558"/>
    <w:rsid w:val="000B460D"/>
    <w:rsid w:val="000C4343"/>
    <w:rsid w:val="000C50BE"/>
    <w:rsid w:val="000D2C1E"/>
    <w:rsid w:val="000E2513"/>
    <w:rsid w:val="000E29D1"/>
    <w:rsid w:val="000E4623"/>
    <w:rsid w:val="000F44B4"/>
    <w:rsid w:val="000F5D2F"/>
    <w:rsid w:val="00100633"/>
    <w:rsid w:val="00105671"/>
    <w:rsid w:val="00106B38"/>
    <w:rsid w:val="00112F87"/>
    <w:rsid w:val="001137BA"/>
    <w:rsid w:val="001170DB"/>
    <w:rsid w:val="00127E33"/>
    <w:rsid w:val="00147E33"/>
    <w:rsid w:val="001617BE"/>
    <w:rsid w:val="00163E6E"/>
    <w:rsid w:val="001646C9"/>
    <w:rsid w:val="0016498F"/>
    <w:rsid w:val="0016544A"/>
    <w:rsid w:val="00167464"/>
    <w:rsid w:val="00182BE3"/>
    <w:rsid w:val="00187169"/>
    <w:rsid w:val="001876BC"/>
    <w:rsid w:val="001902DB"/>
    <w:rsid w:val="00190B9E"/>
    <w:rsid w:val="00194A05"/>
    <w:rsid w:val="001A03CA"/>
    <w:rsid w:val="001A1D5C"/>
    <w:rsid w:val="001B2BD6"/>
    <w:rsid w:val="001C2162"/>
    <w:rsid w:val="001C4C9F"/>
    <w:rsid w:val="001D191A"/>
    <w:rsid w:val="001E1BE3"/>
    <w:rsid w:val="001E213F"/>
    <w:rsid w:val="001F6F77"/>
    <w:rsid w:val="002004BF"/>
    <w:rsid w:val="00207BB9"/>
    <w:rsid w:val="002140EC"/>
    <w:rsid w:val="00214CFE"/>
    <w:rsid w:val="00231E11"/>
    <w:rsid w:val="002326FA"/>
    <w:rsid w:val="00255274"/>
    <w:rsid w:val="002615D8"/>
    <w:rsid w:val="00263D9A"/>
    <w:rsid w:val="00264205"/>
    <w:rsid w:val="00271430"/>
    <w:rsid w:val="002717BA"/>
    <w:rsid w:val="002838D5"/>
    <w:rsid w:val="002842A0"/>
    <w:rsid w:val="00285438"/>
    <w:rsid w:val="00292867"/>
    <w:rsid w:val="00295398"/>
    <w:rsid w:val="00296A2D"/>
    <w:rsid w:val="00297445"/>
    <w:rsid w:val="002A0B17"/>
    <w:rsid w:val="002A41F6"/>
    <w:rsid w:val="002A642D"/>
    <w:rsid w:val="002B0362"/>
    <w:rsid w:val="002B08A8"/>
    <w:rsid w:val="002B2B09"/>
    <w:rsid w:val="002B5B5D"/>
    <w:rsid w:val="002D3FB2"/>
    <w:rsid w:val="002E4B5D"/>
    <w:rsid w:val="002F0C93"/>
    <w:rsid w:val="002F5026"/>
    <w:rsid w:val="002F7A92"/>
    <w:rsid w:val="002F7E88"/>
    <w:rsid w:val="00305964"/>
    <w:rsid w:val="003130A8"/>
    <w:rsid w:val="003177B0"/>
    <w:rsid w:val="00327AF9"/>
    <w:rsid w:val="00330552"/>
    <w:rsid w:val="00334B92"/>
    <w:rsid w:val="00335A07"/>
    <w:rsid w:val="00340F91"/>
    <w:rsid w:val="00341740"/>
    <w:rsid w:val="0035027D"/>
    <w:rsid w:val="003507DB"/>
    <w:rsid w:val="00376E41"/>
    <w:rsid w:val="003860D7"/>
    <w:rsid w:val="003907F9"/>
    <w:rsid w:val="00391036"/>
    <w:rsid w:val="003934F0"/>
    <w:rsid w:val="0039442F"/>
    <w:rsid w:val="003970C1"/>
    <w:rsid w:val="003A7C99"/>
    <w:rsid w:val="003B40EA"/>
    <w:rsid w:val="003B4F36"/>
    <w:rsid w:val="003B5263"/>
    <w:rsid w:val="003B5A1C"/>
    <w:rsid w:val="003C1CB4"/>
    <w:rsid w:val="003C2A4D"/>
    <w:rsid w:val="003D0280"/>
    <w:rsid w:val="003D269C"/>
    <w:rsid w:val="003D7E34"/>
    <w:rsid w:val="0040380A"/>
    <w:rsid w:val="004115D4"/>
    <w:rsid w:val="00413E39"/>
    <w:rsid w:val="00423B1D"/>
    <w:rsid w:val="004539A9"/>
    <w:rsid w:val="00454ED3"/>
    <w:rsid w:val="00455440"/>
    <w:rsid w:val="004570AD"/>
    <w:rsid w:val="004577C2"/>
    <w:rsid w:val="004601D7"/>
    <w:rsid w:val="00463752"/>
    <w:rsid w:val="00466DD0"/>
    <w:rsid w:val="00471399"/>
    <w:rsid w:val="004756FB"/>
    <w:rsid w:val="00476D86"/>
    <w:rsid w:val="004775E0"/>
    <w:rsid w:val="00481536"/>
    <w:rsid w:val="00481856"/>
    <w:rsid w:val="004819DB"/>
    <w:rsid w:val="004845CD"/>
    <w:rsid w:val="004858EF"/>
    <w:rsid w:val="004A26D4"/>
    <w:rsid w:val="004B4C23"/>
    <w:rsid w:val="004B5236"/>
    <w:rsid w:val="004C037B"/>
    <w:rsid w:val="004C7995"/>
    <w:rsid w:val="004D2CB8"/>
    <w:rsid w:val="004D6701"/>
    <w:rsid w:val="004E379B"/>
    <w:rsid w:val="004F41E3"/>
    <w:rsid w:val="004F7600"/>
    <w:rsid w:val="00500DA9"/>
    <w:rsid w:val="00507E92"/>
    <w:rsid w:val="00507F55"/>
    <w:rsid w:val="00517A67"/>
    <w:rsid w:val="00532970"/>
    <w:rsid w:val="00534F6B"/>
    <w:rsid w:val="00535344"/>
    <w:rsid w:val="00540EEF"/>
    <w:rsid w:val="00541028"/>
    <w:rsid w:val="00555A63"/>
    <w:rsid w:val="005766ED"/>
    <w:rsid w:val="00580F50"/>
    <w:rsid w:val="00590B27"/>
    <w:rsid w:val="005935C0"/>
    <w:rsid w:val="00593A70"/>
    <w:rsid w:val="005942AC"/>
    <w:rsid w:val="0059628B"/>
    <w:rsid w:val="005A4831"/>
    <w:rsid w:val="005B0747"/>
    <w:rsid w:val="005B1558"/>
    <w:rsid w:val="005B3D9E"/>
    <w:rsid w:val="005C31E1"/>
    <w:rsid w:val="005C64FD"/>
    <w:rsid w:val="005D171A"/>
    <w:rsid w:val="005E40BC"/>
    <w:rsid w:val="005E4E22"/>
    <w:rsid w:val="005F077A"/>
    <w:rsid w:val="005F1857"/>
    <w:rsid w:val="005F38D1"/>
    <w:rsid w:val="005F410C"/>
    <w:rsid w:val="005F4938"/>
    <w:rsid w:val="005F6954"/>
    <w:rsid w:val="005F7B0C"/>
    <w:rsid w:val="00603EA5"/>
    <w:rsid w:val="006045D3"/>
    <w:rsid w:val="00607442"/>
    <w:rsid w:val="0061052E"/>
    <w:rsid w:val="00612EC5"/>
    <w:rsid w:val="006155A1"/>
    <w:rsid w:val="00615940"/>
    <w:rsid w:val="006266C7"/>
    <w:rsid w:val="0062761F"/>
    <w:rsid w:val="00630836"/>
    <w:rsid w:val="00641580"/>
    <w:rsid w:val="006534CB"/>
    <w:rsid w:val="00656972"/>
    <w:rsid w:val="006837CE"/>
    <w:rsid w:val="006872DE"/>
    <w:rsid w:val="00691257"/>
    <w:rsid w:val="006948DE"/>
    <w:rsid w:val="00695A88"/>
    <w:rsid w:val="00697972"/>
    <w:rsid w:val="006A340D"/>
    <w:rsid w:val="006A4250"/>
    <w:rsid w:val="006A5296"/>
    <w:rsid w:val="006B45D2"/>
    <w:rsid w:val="006C023E"/>
    <w:rsid w:val="006C05EB"/>
    <w:rsid w:val="006C252D"/>
    <w:rsid w:val="006D20CB"/>
    <w:rsid w:val="006D3C66"/>
    <w:rsid w:val="006D6F78"/>
    <w:rsid w:val="006E0B5F"/>
    <w:rsid w:val="006E3DB2"/>
    <w:rsid w:val="006E75AC"/>
    <w:rsid w:val="006F3FA1"/>
    <w:rsid w:val="006F48C8"/>
    <w:rsid w:val="006F6B57"/>
    <w:rsid w:val="006F7E42"/>
    <w:rsid w:val="00700083"/>
    <w:rsid w:val="00705340"/>
    <w:rsid w:val="0071297D"/>
    <w:rsid w:val="007130FB"/>
    <w:rsid w:val="00714A47"/>
    <w:rsid w:val="00717446"/>
    <w:rsid w:val="007236E4"/>
    <w:rsid w:val="00740ED2"/>
    <w:rsid w:val="007504F2"/>
    <w:rsid w:val="007659F4"/>
    <w:rsid w:val="00765E87"/>
    <w:rsid w:val="007765D2"/>
    <w:rsid w:val="00780C7D"/>
    <w:rsid w:val="0078398D"/>
    <w:rsid w:val="007839AB"/>
    <w:rsid w:val="00784C86"/>
    <w:rsid w:val="00785EBA"/>
    <w:rsid w:val="007B0D1C"/>
    <w:rsid w:val="007B0E54"/>
    <w:rsid w:val="007B2582"/>
    <w:rsid w:val="007B606E"/>
    <w:rsid w:val="007B74E7"/>
    <w:rsid w:val="007C2407"/>
    <w:rsid w:val="007C4C31"/>
    <w:rsid w:val="007C66C5"/>
    <w:rsid w:val="007D2F96"/>
    <w:rsid w:val="007E0FF7"/>
    <w:rsid w:val="007E2D67"/>
    <w:rsid w:val="007E3A20"/>
    <w:rsid w:val="007E4503"/>
    <w:rsid w:val="007E6DFB"/>
    <w:rsid w:val="007F5D42"/>
    <w:rsid w:val="007F7A3F"/>
    <w:rsid w:val="00804696"/>
    <w:rsid w:val="008063B9"/>
    <w:rsid w:val="0080686A"/>
    <w:rsid w:val="00816637"/>
    <w:rsid w:val="00826D55"/>
    <w:rsid w:val="00847EAD"/>
    <w:rsid w:val="00850914"/>
    <w:rsid w:val="00850995"/>
    <w:rsid w:val="00855117"/>
    <w:rsid w:val="00855428"/>
    <w:rsid w:val="00860B73"/>
    <w:rsid w:val="00873593"/>
    <w:rsid w:val="00874C09"/>
    <w:rsid w:val="00876E47"/>
    <w:rsid w:val="0087718A"/>
    <w:rsid w:val="00877AAC"/>
    <w:rsid w:val="00894911"/>
    <w:rsid w:val="008A13BD"/>
    <w:rsid w:val="008A1F8F"/>
    <w:rsid w:val="008A3664"/>
    <w:rsid w:val="008A6FA6"/>
    <w:rsid w:val="008B0CE7"/>
    <w:rsid w:val="008C5CA4"/>
    <w:rsid w:val="008D354C"/>
    <w:rsid w:val="008D79EA"/>
    <w:rsid w:val="008E1AEE"/>
    <w:rsid w:val="008E313E"/>
    <w:rsid w:val="008E6E7A"/>
    <w:rsid w:val="008F14FC"/>
    <w:rsid w:val="008F1EAE"/>
    <w:rsid w:val="008F2904"/>
    <w:rsid w:val="00903DEA"/>
    <w:rsid w:val="009105FA"/>
    <w:rsid w:val="00910B6A"/>
    <w:rsid w:val="009120A6"/>
    <w:rsid w:val="009125CE"/>
    <w:rsid w:val="0091410A"/>
    <w:rsid w:val="00917417"/>
    <w:rsid w:val="00925989"/>
    <w:rsid w:val="009321FF"/>
    <w:rsid w:val="00945D45"/>
    <w:rsid w:val="00951B95"/>
    <w:rsid w:val="0096070D"/>
    <w:rsid w:val="009623E6"/>
    <w:rsid w:val="00980B61"/>
    <w:rsid w:val="00993781"/>
    <w:rsid w:val="0099530C"/>
    <w:rsid w:val="00997040"/>
    <w:rsid w:val="009A0EF5"/>
    <w:rsid w:val="009A2F8C"/>
    <w:rsid w:val="009B61C4"/>
    <w:rsid w:val="009B67AE"/>
    <w:rsid w:val="009B6888"/>
    <w:rsid w:val="009C007A"/>
    <w:rsid w:val="009C0161"/>
    <w:rsid w:val="009C02E5"/>
    <w:rsid w:val="009C2F62"/>
    <w:rsid w:val="009C3394"/>
    <w:rsid w:val="009C45CA"/>
    <w:rsid w:val="009C48A5"/>
    <w:rsid w:val="009C67CB"/>
    <w:rsid w:val="009D108D"/>
    <w:rsid w:val="009E1436"/>
    <w:rsid w:val="009E466D"/>
    <w:rsid w:val="009E482F"/>
    <w:rsid w:val="009E49DA"/>
    <w:rsid w:val="009E5668"/>
    <w:rsid w:val="009E725C"/>
    <w:rsid w:val="009F5855"/>
    <w:rsid w:val="009F754F"/>
    <w:rsid w:val="00A00832"/>
    <w:rsid w:val="00A02B74"/>
    <w:rsid w:val="00A03B7E"/>
    <w:rsid w:val="00A05FE3"/>
    <w:rsid w:val="00A20053"/>
    <w:rsid w:val="00A20F20"/>
    <w:rsid w:val="00A32E3B"/>
    <w:rsid w:val="00A37D90"/>
    <w:rsid w:val="00A43B91"/>
    <w:rsid w:val="00A64889"/>
    <w:rsid w:val="00A721F3"/>
    <w:rsid w:val="00A74F76"/>
    <w:rsid w:val="00A81B05"/>
    <w:rsid w:val="00A841EA"/>
    <w:rsid w:val="00A91A1C"/>
    <w:rsid w:val="00AA0500"/>
    <w:rsid w:val="00AA26F9"/>
    <w:rsid w:val="00AA3066"/>
    <w:rsid w:val="00AA3665"/>
    <w:rsid w:val="00AA48A3"/>
    <w:rsid w:val="00AA4AAF"/>
    <w:rsid w:val="00AA79E9"/>
    <w:rsid w:val="00AB0A70"/>
    <w:rsid w:val="00AB3419"/>
    <w:rsid w:val="00AB60FA"/>
    <w:rsid w:val="00AC0950"/>
    <w:rsid w:val="00AC102F"/>
    <w:rsid w:val="00AC10AA"/>
    <w:rsid w:val="00AC40FA"/>
    <w:rsid w:val="00AD3177"/>
    <w:rsid w:val="00AF22DB"/>
    <w:rsid w:val="00AF4882"/>
    <w:rsid w:val="00AF4DD8"/>
    <w:rsid w:val="00AF5C9F"/>
    <w:rsid w:val="00B01D9A"/>
    <w:rsid w:val="00B04289"/>
    <w:rsid w:val="00B060D3"/>
    <w:rsid w:val="00B1144B"/>
    <w:rsid w:val="00B25BCB"/>
    <w:rsid w:val="00B43A3B"/>
    <w:rsid w:val="00B46F8C"/>
    <w:rsid w:val="00B63B0F"/>
    <w:rsid w:val="00B64710"/>
    <w:rsid w:val="00B73739"/>
    <w:rsid w:val="00B7678A"/>
    <w:rsid w:val="00B865D5"/>
    <w:rsid w:val="00B922CA"/>
    <w:rsid w:val="00BA040F"/>
    <w:rsid w:val="00BB19B3"/>
    <w:rsid w:val="00BB1FE4"/>
    <w:rsid w:val="00BC52C9"/>
    <w:rsid w:val="00BC645A"/>
    <w:rsid w:val="00BC67EE"/>
    <w:rsid w:val="00BE3769"/>
    <w:rsid w:val="00BE662B"/>
    <w:rsid w:val="00BF1A7C"/>
    <w:rsid w:val="00BF471B"/>
    <w:rsid w:val="00BF7F9E"/>
    <w:rsid w:val="00C0323C"/>
    <w:rsid w:val="00C1668E"/>
    <w:rsid w:val="00C206DC"/>
    <w:rsid w:val="00C20A36"/>
    <w:rsid w:val="00C26584"/>
    <w:rsid w:val="00C31AF7"/>
    <w:rsid w:val="00C32552"/>
    <w:rsid w:val="00C45072"/>
    <w:rsid w:val="00C47BBA"/>
    <w:rsid w:val="00C47BC5"/>
    <w:rsid w:val="00C51D2C"/>
    <w:rsid w:val="00C5353C"/>
    <w:rsid w:val="00C537FB"/>
    <w:rsid w:val="00C563EE"/>
    <w:rsid w:val="00C602A9"/>
    <w:rsid w:val="00C6473B"/>
    <w:rsid w:val="00C67509"/>
    <w:rsid w:val="00C71E18"/>
    <w:rsid w:val="00C71E1E"/>
    <w:rsid w:val="00C75ECD"/>
    <w:rsid w:val="00C80AEF"/>
    <w:rsid w:val="00C8288F"/>
    <w:rsid w:val="00C84123"/>
    <w:rsid w:val="00C86CB4"/>
    <w:rsid w:val="00C90374"/>
    <w:rsid w:val="00C94C91"/>
    <w:rsid w:val="00CA2623"/>
    <w:rsid w:val="00CA2A89"/>
    <w:rsid w:val="00CB58F6"/>
    <w:rsid w:val="00CC5B77"/>
    <w:rsid w:val="00CC7E8D"/>
    <w:rsid w:val="00CD2FCC"/>
    <w:rsid w:val="00CD3417"/>
    <w:rsid w:val="00CD435A"/>
    <w:rsid w:val="00CE15B6"/>
    <w:rsid w:val="00CE22D9"/>
    <w:rsid w:val="00CF2F6B"/>
    <w:rsid w:val="00D03497"/>
    <w:rsid w:val="00D043FF"/>
    <w:rsid w:val="00D073A7"/>
    <w:rsid w:val="00D136FA"/>
    <w:rsid w:val="00D149D5"/>
    <w:rsid w:val="00D20ED0"/>
    <w:rsid w:val="00D22171"/>
    <w:rsid w:val="00D24909"/>
    <w:rsid w:val="00D2541D"/>
    <w:rsid w:val="00D302D1"/>
    <w:rsid w:val="00D33F22"/>
    <w:rsid w:val="00D351A3"/>
    <w:rsid w:val="00D3675F"/>
    <w:rsid w:val="00D37EE6"/>
    <w:rsid w:val="00D42A09"/>
    <w:rsid w:val="00D43AA6"/>
    <w:rsid w:val="00D444A6"/>
    <w:rsid w:val="00D46755"/>
    <w:rsid w:val="00D637D6"/>
    <w:rsid w:val="00D825B9"/>
    <w:rsid w:val="00D82E43"/>
    <w:rsid w:val="00D848E1"/>
    <w:rsid w:val="00D86800"/>
    <w:rsid w:val="00D90194"/>
    <w:rsid w:val="00D90C95"/>
    <w:rsid w:val="00D96995"/>
    <w:rsid w:val="00DA0E3B"/>
    <w:rsid w:val="00DA2075"/>
    <w:rsid w:val="00DA3A66"/>
    <w:rsid w:val="00DA3FC4"/>
    <w:rsid w:val="00DB39DD"/>
    <w:rsid w:val="00DB3EBF"/>
    <w:rsid w:val="00DB7AAF"/>
    <w:rsid w:val="00DB7F41"/>
    <w:rsid w:val="00DC01C7"/>
    <w:rsid w:val="00DC3438"/>
    <w:rsid w:val="00DD3ECB"/>
    <w:rsid w:val="00DD42DC"/>
    <w:rsid w:val="00DE089D"/>
    <w:rsid w:val="00DE3ECB"/>
    <w:rsid w:val="00DE5163"/>
    <w:rsid w:val="00DE51DA"/>
    <w:rsid w:val="00DF19B7"/>
    <w:rsid w:val="00E12896"/>
    <w:rsid w:val="00E12B8F"/>
    <w:rsid w:val="00E17884"/>
    <w:rsid w:val="00E20A19"/>
    <w:rsid w:val="00E21DF7"/>
    <w:rsid w:val="00E22FC2"/>
    <w:rsid w:val="00E262E1"/>
    <w:rsid w:val="00E27E77"/>
    <w:rsid w:val="00E307CD"/>
    <w:rsid w:val="00E31F93"/>
    <w:rsid w:val="00E3309C"/>
    <w:rsid w:val="00E40822"/>
    <w:rsid w:val="00E42CB8"/>
    <w:rsid w:val="00E478E5"/>
    <w:rsid w:val="00E47AA8"/>
    <w:rsid w:val="00E56516"/>
    <w:rsid w:val="00E57119"/>
    <w:rsid w:val="00E5773D"/>
    <w:rsid w:val="00E64069"/>
    <w:rsid w:val="00E6618A"/>
    <w:rsid w:val="00E71C79"/>
    <w:rsid w:val="00E773B2"/>
    <w:rsid w:val="00E83820"/>
    <w:rsid w:val="00E900F3"/>
    <w:rsid w:val="00E9476F"/>
    <w:rsid w:val="00EA0871"/>
    <w:rsid w:val="00EA22F4"/>
    <w:rsid w:val="00EA55CF"/>
    <w:rsid w:val="00EA6B5D"/>
    <w:rsid w:val="00EA73FD"/>
    <w:rsid w:val="00EB44CC"/>
    <w:rsid w:val="00EC438B"/>
    <w:rsid w:val="00EC6DA5"/>
    <w:rsid w:val="00ED3AF2"/>
    <w:rsid w:val="00EE07ED"/>
    <w:rsid w:val="00EE110B"/>
    <w:rsid w:val="00EE370D"/>
    <w:rsid w:val="00EF03BA"/>
    <w:rsid w:val="00EF48BF"/>
    <w:rsid w:val="00EF493B"/>
    <w:rsid w:val="00F104B8"/>
    <w:rsid w:val="00F1257D"/>
    <w:rsid w:val="00F24F1A"/>
    <w:rsid w:val="00F2592E"/>
    <w:rsid w:val="00F31DAC"/>
    <w:rsid w:val="00F321B6"/>
    <w:rsid w:val="00F34C53"/>
    <w:rsid w:val="00F546CE"/>
    <w:rsid w:val="00F62BC5"/>
    <w:rsid w:val="00F65402"/>
    <w:rsid w:val="00F65700"/>
    <w:rsid w:val="00F97191"/>
    <w:rsid w:val="00FA1BBC"/>
    <w:rsid w:val="00FA608B"/>
    <w:rsid w:val="00FA6AA8"/>
    <w:rsid w:val="00FB6128"/>
    <w:rsid w:val="00FC2A4B"/>
    <w:rsid w:val="00FC2CEB"/>
    <w:rsid w:val="00FC35EF"/>
    <w:rsid w:val="00FC50DD"/>
    <w:rsid w:val="00FC616B"/>
    <w:rsid w:val="00FD2D3D"/>
    <w:rsid w:val="00FD7567"/>
    <w:rsid w:val="00FE14B9"/>
    <w:rsid w:val="00FE753B"/>
    <w:rsid w:val="00FF23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B60FA"/>
    <w:pPr>
      <w:ind w:left="720"/>
      <w:contextualSpacing/>
    </w:pPr>
  </w:style>
  <w:style w:type="character" w:styleId="Hyperlink">
    <w:name w:val="Hyperlink"/>
    <w:basedOn w:val="DefaultParagraphFont"/>
    <w:uiPriority w:val="99"/>
    <w:unhideWhenUsed/>
    <w:rsid w:val="00FF2308"/>
    <w:rPr>
      <w:color w:val="0563C1" w:themeColor="hyperlink"/>
      <w:u w:val="single"/>
    </w:rPr>
  </w:style>
  <w:style w:type="character" w:styleId="UnresolvedMention">
    <w:name w:val="Unresolved Mention"/>
    <w:basedOn w:val="DefaultParagraphFont"/>
    <w:uiPriority w:val="99"/>
    <w:semiHidden/>
    <w:unhideWhenUsed/>
    <w:rsid w:val="00FF2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2114</Words>
  <Characters>13425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ABDOU-EL-KASSIM ALI ABDOU</cp:lastModifiedBy>
  <cp:revision>2</cp:revision>
  <dcterms:created xsi:type="dcterms:W3CDTF">2026-06-20T20:35:00Z</dcterms:created>
  <dcterms:modified xsi:type="dcterms:W3CDTF">2026-06-20T20:35:00Z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