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66CCF6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F2C3C">
        <w:rPr>
          <w:rFonts w:hint="cs"/>
          <w:b/>
          <w:bCs/>
          <w:sz w:val="28"/>
          <w:szCs w:val="28"/>
          <w:rtl/>
          <w:lang w:bidi="ar-SY"/>
        </w:rPr>
        <w:t>ه</w:t>
      </w:r>
      <w:r w:rsidR="00F02910">
        <w:rPr>
          <w:rFonts w:hint="cs"/>
          <w:b/>
          <w:bCs/>
          <w:sz w:val="28"/>
          <w:szCs w:val="28"/>
          <w:rtl/>
          <w:lang w:bidi="ar-SY"/>
        </w:rPr>
        <w:t>به الجابري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8C029C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1805490" w:rsidR="005436E0" w:rsidRPr="00815CB7" w:rsidRDefault="00815CB7" w:rsidP="00815CB7">
            <w:pPr>
              <w:bidi/>
            </w:pPr>
            <w:r w:rsidRPr="00815CB7">
              <w:rPr>
                <w:rtl/>
              </w:rPr>
              <w:t>يفتقر</w:t>
            </w:r>
            <w:r>
              <w:rPr>
                <w:rFonts w:hint="cs"/>
                <w:rtl/>
              </w:rPr>
              <w:t xml:space="preserve"> </w:t>
            </w:r>
            <w:proofErr w:type="gramStart"/>
            <w:r>
              <w:rPr>
                <w:rFonts w:hint="cs"/>
                <w:rtl/>
              </w:rPr>
              <w:t xml:space="preserve">العنوان </w:t>
            </w:r>
            <w:r w:rsidRPr="00815CB7">
              <w:rPr>
                <w:rtl/>
              </w:rPr>
              <w:t xml:space="preserve"> إلى</w:t>
            </w:r>
            <w:proofErr w:type="gramEnd"/>
            <w:r w:rsidRPr="00815CB7">
              <w:rPr>
                <w:rtl/>
              </w:rPr>
              <w:t xml:space="preserve"> تحديد القطاع الخدمي المستهدف (مثل: مصرفي، تعليمي، صحي، حكومي)، مما يجعله عاماً جداً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815CB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2A1F90" w14:textId="77777777" w:rsidR="00815CB7" w:rsidRPr="008D74D3" w:rsidRDefault="00815CB7" w:rsidP="00815C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825DE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A251930" w:rsidR="00DA1C7C" w:rsidRPr="00C1002C" w:rsidRDefault="00815CB7" w:rsidP="00C1002C">
            <w:pPr>
              <w:bidi/>
            </w:pPr>
            <w:r w:rsidRPr="00815CB7">
              <w:rPr>
                <w:rtl/>
              </w:rPr>
              <w:t>تفتقر إلى إحصاءات رقمية محددة عن حجم القطاع الخدمي السعودي أو مؤشرات جودة الخدمة، مما يُضعف التمهيد الواقعي</w:t>
            </w:r>
            <w:r w:rsidRPr="00815CB7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701D75" w14:textId="77777777" w:rsidR="001673FA" w:rsidRPr="008D74D3" w:rsidRDefault="001673FA" w:rsidP="001673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124F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1673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CC92CC" w:rsidR="00DA1C7C" w:rsidRPr="0053295D" w:rsidRDefault="00DA1C7C" w:rsidP="00124F7D">
            <w:pPr>
              <w:bidi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2E3635" w:rsidRPr="00764C1C" w:rsidRDefault="002E3635" w:rsidP="00764C1C">
            <w:pPr>
              <w:bidi/>
            </w:pPr>
          </w:p>
        </w:tc>
      </w:tr>
      <w:tr w:rsidR="006E23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4CB6BF0" w14:textId="77777777" w:rsidR="00815CB7" w:rsidRPr="008D74D3" w:rsidRDefault="00815CB7" w:rsidP="00815C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E23D6" w:rsidRDefault="006E23D6" w:rsidP="001673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E23D6" w:rsidRDefault="006E23D6" w:rsidP="00815CB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B300739" w:rsidR="006E23D6" w:rsidRPr="00764C1C" w:rsidRDefault="006E23D6" w:rsidP="001673FA">
            <w:pPr>
              <w:bidi/>
            </w:pPr>
          </w:p>
        </w:tc>
      </w:tr>
      <w:tr w:rsidR="006E23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6E23D6" w:rsidRDefault="006E23D6" w:rsidP="00815CB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72B4B9" w14:textId="77777777" w:rsidR="00815CB7" w:rsidRPr="008D74D3" w:rsidRDefault="00815CB7" w:rsidP="00815C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6E23D6" w:rsidRDefault="006E23D6" w:rsidP="00432E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3A48FDD" w:rsidR="006E23D6" w:rsidRPr="00062F6C" w:rsidRDefault="00815CB7" w:rsidP="00432E5B">
            <w:pPr>
              <w:bidi/>
            </w:pPr>
            <w:r w:rsidRPr="00815CB7">
              <w:rPr>
                <w:rtl/>
              </w:rPr>
              <w:t>التساؤل السابع (أي الأبعاد يبدو أكثر ارتباطاً بالحكم النهائي على الجودة؟) هو في الأساس جزء من التساؤل السادس (مدى تأثير أبعاد تجربة العميل المختلفة)، ويمكن دمجهما</w:t>
            </w:r>
            <w:r w:rsidRPr="00815CB7">
              <w:t>.</w:t>
            </w:r>
          </w:p>
        </w:tc>
      </w:tr>
      <w:tr w:rsidR="006E23D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E23D6" w:rsidRDefault="006E23D6" w:rsidP="006E23D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CAAFAB0" w14:textId="77777777" w:rsidR="00815CB7" w:rsidRPr="008D74D3" w:rsidRDefault="00815CB7" w:rsidP="00815C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E23D6" w:rsidRDefault="006E23D6" w:rsidP="00432E5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E23D6" w:rsidRDefault="006E23D6" w:rsidP="00815CB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C91EBCD" w:rsidR="006E23D6" w:rsidRDefault="006E23D6" w:rsidP="00432E5B">
            <w:pPr>
              <w:bidi/>
            </w:pPr>
          </w:p>
        </w:tc>
      </w:tr>
      <w:tr w:rsidR="006E23D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E23D6" w:rsidRDefault="006E23D6" w:rsidP="00815CB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D253A3" w14:textId="77777777" w:rsidR="00815CB7" w:rsidRPr="008D74D3" w:rsidRDefault="00815CB7" w:rsidP="00815C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E23D6" w:rsidRDefault="006E23D6" w:rsidP="00432E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1EA68A8" w:rsidR="006E23D6" w:rsidRPr="00D1200F" w:rsidRDefault="00815CB7" w:rsidP="00D1200F">
            <w:pPr>
              <w:bidi/>
            </w:pPr>
            <w:r w:rsidRPr="00815CB7">
              <w:rPr>
                <w:rtl/>
              </w:rPr>
              <w:t>الفجوة لم تُفصل بشكل كافٍ؛ كان من الأفضل تحديد جوانب محددة مثل: (1) ندرة الدراسات التي تختبر أبعاد تجربة العميل الأربعة في سياق خدمي واحد، (2) قلة الدراسات التي تقيس الأثر المباشر للتجربة على جودة الخدمة المدركة، (3) محدودية الدراسات في البيئة السعودية</w:t>
            </w:r>
            <w:r w:rsidRPr="00815CB7">
              <w:t>.</w:t>
            </w:r>
          </w:p>
        </w:tc>
      </w:tr>
      <w:tr w:rsidR="006E23D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6E23D6" w:rsidRDefault="006E23D6" w:rsidP="00A472D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F18EA9" w14:textId="77777777" w:rsidR="00A472DB" w:rsidRPr="008D74D3" w:rsidRDefault="00A472DB" w:rsidP="00A472D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9EE149" w:rsidR="006E23D6" w:rsidRDefault="00815CB7" w:rsidP="00815CB7">
            <w:pPr>
              <w:bidi/>
            </w:pPr>
            <w:r w:rsidRPr="00815CB7">
              <w:rPr>
                <w:rtl/>
              </w:rPr>
              <w:t>المنطلقات النظرية مذكورة بشكل مختصر جداً (مدخل جودة الخدمة ومدخل تجربة العميل)، دون ذكر نظريات محددة أو نماذج معروفة</w:t>
            </w:r>
            <w:r w:rsidRPr="00815CB7">
              <w:t xml:space="preserve"> (</w:t>
            </w:r>
            <w:r w:rsidRPr="00815CB7">
              <w:rPr>
                <w:rtl/>
              </w:rPr>
              <w:t>مثل: نموذج</w:t>
            </w:r>
            <w:r w:rsidRPr="00815CB7">
              <w:t xml:space="preserve"> SERVQUAL </w:t>
            </w:r>
            <w:r w:rsidRPr="00815CB7">
              <w:rPr>
                <w:rtl/>
              </w:rPr>
              <w:t>لجودة الخدمة، أو نموذج أبعاد تجربة العميل</w:t>
            </w:r>
          </w:p>
        </w:tc>
      </w:tr>
      <w:tr w:rsidR="00D1200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8F4DD81" w14:textId="77777777" w:rsidR="00D1200F" w:rsidRPr="008D74D3" w:rsidRDefault="00D1200F" w:rsidP="00D120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1200F" w:rsidRDefault="00D1200F" w:rsidP="00D12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1200F" w:rsidRDefault="00D1200F" w:rsidP="00D12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B648DA" w:rsidR="00D1200F" w:rsidRPr="00540145" w:rsidRDefault="00D1200F" w:rsidP="00D1200F">
            <w:pPr>
              <w:bidi/>
            </w:pPr>
          </w:p>
        </w:tc>
      </w:tr>
      <w:tr w:rsidR="00D1200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D1200F" w:rsidRPr="008D74D3" w:rsidRDefault="00D1200F" w:rsidP="00D120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1200F" w:rsidRDefault="00D1200F" w:rsidP="00D1200F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6EBEC288" w14:textId="691589D1" w:rsidR="00D1200F" w:rsidRDefault="00D1200F" w:rsidP="00D1200F">
            <w:pPr>
              <w:bidi/>
            </w:pPr>
          </w:p>
        </w:tc>
      </w:tr>
      <w:tr w:rsidR="00D1200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2055B50" w14:textId="77777777" w:rsidR="00D1200F" w:rsidRPr="008D74D3" w:rsidRDefault="00D1200F" w:rsidP="00D120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1200F" w:rsidRDefault="00D1200F" w:rsidP="00D12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5500B9" w:rsidR="00D1200F" w:rsidRDefault="00D1200F" w:rsidP="00D1200F">
            <w:pPr>
              <w:bidi/>
            </w:pPr>
          </w:p>
        </w:tc>
      </w:tr>
      <w:tr w:rsidR="00D1200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1200F" w:rsidRDefault="00D1200F" w:rsidP="00432E5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83E540A" w14:textId="77777777" w:rsidR="00432E5B" w:rsidRPr="008D74D3" w:rsidRDefault="00432E5B" w:rsidP="00432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D62E1F3" w14:textId="234675BE" w:rsidR="00815CB7" w:rsidRPr="00815CB7" w:rsidRDefault="00815CB7" w:rsidP="00815CB7">
            <w:pPr>
              <w:bidi/>
            </w:pPr>
            <w:r w:rsidRPr="00815CB7">
              <w:rPr>
                <w:rtl/>
              </w:rPr>
              <w:t xml:space="preserve">تفتقر </w:t>
            </w:r>
            <w:r>
              <w:rPr>
                <w:rFonts w:hint="cs"/>
                <w:rtl/>
              </w:rPr>
              <w:t xml:space="preserve">بعض المراجع </w:t>
            </w:r>
            <w:r w:rsidRPr="00815CB7">
              <w:rPr>
                <w:rtl/>
              </w:rPr>
              <w:t>إلى تفاصيل النشر الكاملة</w:t>
            </w:r>
            <w:r w:rsidRPr="00815CB7">
              <w:t xml:space="preserve"> </w:t>
            </w:r>
            <w:r w:rsidRPr="00815CB7">
              <w:rPr>
                <w:rtl/>
              </w:rPr>
              <w:t xml:space="preserve">المجلد، العدد، الصفحات، </w:t>
            </w:r>
            <w:r w:rsidRPr="00815CB7">
              <w:t xml:space="preserve">DOI </w:t>
            </w:r>
            <w:r w:rsidRPr="00815CB7">
              <w:rPr>
                <w:rtl/>
              </w:rPr>
              <w:t>في بعض الحالات، والمراجع هي روابط فقط دون تفاصيل ببليوغرافية كاملة</w:t>
            </w:r>
            <w:r w:rsidRPr="00815CB7">
              <w:t>.</w:t>
            </w:r>
          </w:p>
          <w:p w14:paraId="358317BF" w14:textId="77777777" w:rsidR="00815CB7" w:rsidRPr="00815CB7" w:rsidRDefault="00815CB7" w:rsidP="00815CB7">
            <w:pPr>
              <w:bidi/>
              <w:spacing w:after="100" w:afterAutospacing="1"/>
            </w:pPr>
          </w:p>
          <w:p w14:paraId="4805EF37" w14:textId="6A47BE78" w:rsidR="00D1200F" w:rsidRPr="00815CB7" w:rsidRDefault="00D1200F" w:rsidP="00815CB7">
            <w:pPr>
              <w:bidi/>
              <w:jc w:val="center"/>
            </w:pPr>
          </w:p>
        </w:tc>
      </w:tr>
      <w:tr w:rsidR="00D1200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02B5B1E" w:rsidR="00D1200F" w:rsidRDefault="00D1200F" w:rsidP="00D1200F">
            <w:pPr>
              <w:jc w:val="center"/>
              <w:rPr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A16EF"/>
    <w:multiLevelType w:val="multilevel"/>
    <w:tmpl w:val="0352A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B231F7"/>
    <w:multiLevelType w:val="multilevel"/>
    <w:tmpl w:val="14FA3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E21C0C"/>
    <w:multiLevelType w:val="multilevel"/>
    <w:tmpl w:val="81FC4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6"/>
  </w:num>
  <w:num w:numId="3">
    <w:abstractNumId w:val="9"/>
  </w:num>
  <w:num w:numId="4">
    <w:abstractNumId w:val="10"/>
  </w:num>
  <w:num w:numId="5">
    <w:abstractNumId w:val="2"/>
  </w:num>
  <w:num w:numId="6">
    <w:abstractNumId w:val="14"/>
  </w:num>
  <w:num w:numId="7">
    <w:abstractNumId w:val="17"/>
  </w:num>
  <w:num w:numId="8">
    <w:abstractNumId w:val="13"/>
  </w:num>
  <w:num w:numId="9">
    <w:abstractNumId w:val="6"/>
  </w:num>
  <w:num w:numId="10">
    <w:abstractNumId w:val="15"/>
  </w:num>
  <w:num w:numId="11">
    <w:abstractNumId w:val="12"/>
  </w:num>
  <w:num w:numId="12">
    <w:abstractNumId w:val="11"/>
  </w:num>
  <w:num w:numId="13">
    <w:abstractNumId w:val="5"/>
  </w:num>
  <w:num w:numId="14">
    <w:abstractNumId w:val="0"/>
  </w:num>
  <w:num w:numId="15">
    <w:abstractNumId w:val="8"/>
  </w:num>
  <w:num w:numId="16">
    <w:abstractNumId w:val="18"/>
  </w:num>
  <w:num w:numId="17">
    <w:abstractNumId w:val="3"/>
  </w:num>
  <w:num w:numId="18">
    <w:abstractNumId w:val="1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2F6C"/>
    <w:rsid w:val="00091A0B"/>
    <w:rsid w:val="000D2B2F"/>
    <w:rsid w:val="000D3556"/>
    <w:rsid w:val="000E5413"/>
    <w:rsid w:val="0010140D"/>
    <w:rsid w:val="00124F7D"/>
    <w:rsid w:val="001673FA"/>
    <w:rsid w:val="00192126"/>
    <w:rsid w:val="001C1BA3"/>
    <w:rsid w:val="001F1BE6"/>
    <w:rsid w:val="0022439E"/>
    <w:rsid w:val="002269CD"/>
    <w:rsid w:val="002E3635"/>
    <w:rsid w:val="00432E5B"/>
    <w:rsid w:val="004715AD"/>
    <w:rsid w:val="004E21BE"/>
    <w:rsid w:val="0053295D"/>
    <w:rsid w:val="00540145"/>
    <w:rsid w:val="00542196"/>
    <w:rsid w:val="005436E0"/>
    <w:rsid w:val="00590027"/>
    <w:rsid w:val="005A7B48"/>
    <w:rsid w:val="00627FD3"/>
    <w:rsid w:val="006B7797"/>
    <w:rsid w:val="006C2FF5"/>
    <w:rsid w:val="006E23D6"/>
    <w:rsid w:val="00732EF3"/>
    <w:rsid w:val="00764C1C"/>
    <w:rsid w:val="007E4B35"/>
    <w:rsid w:val="007E4DCA"/>
    <w:rsid w:val="00815CB7"/>
    <w:rsid w:val="008239B5"/>
    <w:rsid w:val="00825DE1"/>
    <w:rsid w:val="008415DF"/>
    <w:rsid w:val="008D74D3"/>
    <w:rsid w:val="008D7A2A"/>
    <w:rsid w:val="009B1DDC"/>
    <w:rsid w:val="009E0DB1"/>
    <w:rsid w:val="00A472DB"/>
    <w:rsid w:val="00A629D4"/>
    <w:rsid w:val="00AC753D"/>
    <w:rsid w:val="00AE3407"/>
    <w:rsid w:val="00AF2C3C"/>
    <w:rsid w:val="00B44D2B"/>
    <w:rsid w:val="00C1002C"/>
    <w:rsid w:val="00C5027E"/>
    <w:rsid w:val="00C60C27"/>
    <w:rsid w:val="00D1200F"/>
    <w:rsid w:val="00D34A3E"/>
    <w:rsid w:val="00D45595"/>
    <w:rsid w:val="00DA1C7C"/>
    <w:rsid w:val="00DA35AF"/>
    <w:rsid w:val="00EB387B"/>
    <w:rsid w:val="00EB5FEB"/>
    <w:rsid w:val="00F02910"/>
    <w:rsid w:val="00F05C0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DF476410-97D8-49B6-8BAA-DA950A216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2026-07-30T21:24:00Z</dcterms:created>
  <dcterms:modified xsi:type="dcterms:W3CDTF">2026-07-30T21:36:00Z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