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66345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6806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الرحمن </w:t>
      </w:r>
      <w:r w:rsidR="00174FE4">
        <w:rPr>
          <w:rFonts w:ascii="SakkalMajalla-Bold" w:cs="SakkalMajalla-Bold" w:hint="cs"/>
          <w:b/>
          <w:bCs/>
          <w:sz w:val="28"/>
          <w:szCs w:val="28"/>
          <w:rtl/>
        </w:rPr>
        <w:t>ديري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 w:rsidP="00EB71BF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050E2D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900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C6EA9CC" w14:textId="77777777" w:rsidR="00EB71BF" w:rsidRDefault="007571B0" w:rsidP="00EB71BF">
            <w:pPr>
              <w:bidi/>
              <w:jc w:val="center"/>
              <w:rPr>
                <w:rtl/>
              </w:rPr>
            </w:pPr>
            <w:r w:rsidRPr="007571B0">
              <w:rPr>
                <w:rFonts w:hint="cs"/>
                <w:rtl/>
              </w:rPr>
              <w:t>العنوان عام</w:t>
            </w:r>
            <w:r w:rsidR="008478B4">
              <w:rPr>
                <w:rFonts w:hint="cs"/>
                <w:rtl/>
              </w:rPr>
              <w:t xml:space="preserve"> طويل وغير </w:t>
            </w:r>
            <w:proofErr w:type="gramStart"/>
            <w:r w:rsidR="008478B4">
              <w:rPr>
                <w:rFonts w:hint="cs"/>
                <w:rtl/>
              </w:rPr>
              <w:t xml:space="preserve">مركز </w:t>
            </w:r>
            <w:r w:rsidR="00EB71BF">
              <w:rPr>
                <w:rFonts w:hint="cs"/>
                <w:rtl/>
              </w:rPr>
              <w:t>:</w:t>
            </w:r>
            <w:proofErr w:type="gramEnd"/>
          </w:p>
          <w:p w14:paraId="1F70FCD2" w14:textId="4E2D71B2" w:rsidR="005436E0" w:rsidRPr="00EB71BF" w:rsidRDefault="007571B0" w:rsidP="00EB71BF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B71BF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</w:t>
            </w:r>
            <w:r w:rsidR="00EB71BF" w:rsidRPr="00EB71BF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="00EB71BF" w:rsidRPr="00EB71BF">
              <w:rPr>
                <w:rFonts w:ascii="Calibri" w:eastAsia="Calibri" w:hAnsi="Calibri" w:cs="Calibri"/>
                <w:sz w:val="22"/>
                <w:szCs w:val="22"/>
                <w:rtl/>
              </w:rPr>
              <w:t>تحليل فجوات الطاقة الاستيعابية وأداء الموردين في سلاسل الإمداد الطبية: دراسة كمية في المستشفيات السعودية</w:t>
            </w:r>
            <w:r w:rsidR="00EB71BF" w:rsidRPr="00EB71BF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</w:tc>
      </w:tr>
      <w:tr w:rsidR="0040793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07939" w:rsidRDefault="00407939" w:rsidP="00EB71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38971E" w14:textId="77777777" w:rsidR="00EB71BF" w:rsidRPr="008D74D3" w:rsidRDefault="00EB71BF" w:rsidP="00EB71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65CDAE1" w:rsidR="00407939" w:rsidRPr="00EB71BF" w:rsidRDefault="00EB71BF" w:rsidP="00EB71BF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B71BF">
              <w:rPr>
                <w:rFonts w:ascii="Calibri" w:eastAsia="Calibri" w:hAnsi="Calibri" w:cs="Calibri"/>
                <w:sz w:val="22"/>
                <w:szCs w:val="22"/>
                <w:rtl/>
              </w:rPr>
              <w:t>غياب أي إحصاءات تمهيدية عن حجم الإنفاق الصحي السعودي أو تكاليف اللوجستيات لتوضيح حجم المشكلة رقمياً</w:t>
            </w:r>
            <w:r w:rsidRPr="00EB71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40793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07939" w:rsidRDefault="00407939" w:rsidP="00EB71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1A54B3E" w14:textId="77777777" w:rsidR="00EB71BF" w:rsidRPr="008D74D3" w:rsidRDefault="00EB71BF" w:rsidP="00EB71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F393B04" w:rsidR="00407939" w:rsidRPr="00EB71BF" w:rsidRDefault="00EB71BF" w:rsidP="00EB71BF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B71BF">
              <w:rPr>
                <w:rFonts w:ascii="Calibri" w:eastAsia="Calibri" w:hAnsi="Calibri" w:cs="Calibri"/>
                <w:sz w:val="22"/>
                <w:szCs w:val="22"/>
                <w:rtl/>
              </w:rPr>
              <w:t>لم تذكر الدراسة مشكلة "انتهاء صلاحية الأدوية" كعنصر رئيسي، رغم أنها مشكلة تشغيلية كبرى في المستشفيات</w:t>
            </w:r>
            <w:r w:rsidRPr="00EB71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40793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8286008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D68DFF" w:rsidR="00407939" w:rsidRPr="00A96436" w:rsidRDefault="00407939" w:rsidP="00407939">
            <w:pPr>
              <w:bidi/>
              <w:jc w:val="center"/>
              <w:rPr>
                <w:rStyle w:val="Strong"/>
                <w:b w:val="0"/>
                <w:bCs w:val="0"/>
              </w:rPr>
            </w:pPr>
          </w:p>
        </w:tc>
      </w:tr>
      <w:tr w:rsidR="0040793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407939" w:rsidRPr="000D6CE6" w:rsidRDefault="00407939" w:rsidP="00407939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40793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07939" w:rsidRDefault="00407939" w:rsidP="00EB71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33084" w14:textId="77777777" w:rsidR="00EB71BF" w:rsidRPr="008D74D3" w:rsidRDefault="00EB71BF" w:rsidP="00EB71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95C935" w:rsidR="00407939" w:rsidRPr="00EB71BF" w:rsidRDefault="00EB71BF" w:rsidP="00EB71BF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B71BF">
              <w:rPr>
                <w:rFonts w:ascii="Calibri" w:eastAsia="Calibri" w:hAnsi="Calibri" w:cs="Calibri"/>
                <w:sz w:val="22"/>
                <w:szCs w:val="22"/>
                <w:rtl/>
              </w:rPr>
              <w:t>الخلط بين التساؤلات والفرضيات</w:t>
            </w:r>
            <w:r w:rsidRPr="00EB71BF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EB71BF">
              <w:rPr>
                <w:rFonts w:ascii="Calibri" w:eastAsia="Calibri" w:hAnsi="Calibri" w:cs="Calibri"/>
                <w:sz w:val="22"/>
                <w:szCs w:val="22"/>
                <w:rtl/>
              </w:rPr>
              <w:t>العنوان يقول "تساؤلات الدراسة" لكن المحتوى هو "فرضيات الدراسة" (صفرية وبديلة) مع متغيرات مستقلة وتابعة. هذا خلط منهجي بين التساؤل البحثي والفرضية الإحصائية</w:t>
            </w:r>
            <w:r w:rsidRPr="00EB71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40793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7939" w:rsidRDefault="00407939" w:rsidP="0040793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D9A0BC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125982" w:rsidR="00407939" w:rsidRDefault="00407939" w:rsidP="00407939">
            <w:pPr>
              <w:jc w:val="center"/>
            </w:pPr>
          </w:p>
        </w:tc>
      </w:tr>
      <w:tr w:rsidR="0040793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30D9597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60AB7BD" w:rsidR="00407939" w:rsidRPr="00CE0C58" w:rsidRDefault="00407939" w:rsidP="00407939">
            <w:pPr>
              <w:bidi/>
              <w:jc w:val="center"/>
            </w:pPr>
          </w:p>
        </w:tc>
      </w:tr>
      <w:tr w:rsidR="0040793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82D33A9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B10D84C" w:rsidR="00407939" w:rsidRDefault="00407939" w:rsidP="00407939">
            <w:pPr>
              <w:jc w:val="center"/>
            </w:pPr>
          </w:p>
        </w:tc>
      </w:tr>
      <w:tr w:rsidR="0040793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2A279E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07939" w:rsidRDefault="00407939" w:rsidP="004079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03473C" w14:textId="77777777" w:rsidR="005F6485" w:rsidRPr="005F6485" w:rsidRDefault="005F6485" w:rsidP="005F6485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5F6485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5F648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غموض في إجراءات جمع البيانات الفعلية</w:t>
            </w:r>
            <w:r w:rsidRPr="005F6485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5F6485">
              <w:rPr>
                <w:rFonts w:ascii="Calibri" w:eastAsia="Calibri" w:hAnsi="Calibri" w:cs="Calibri"/>
                <w:sz w:val="22"/>
                <w:szCs w:val="22"/>
                <w:rtl/>
              </w:rPr>
              <w:t>لم توضح كيفية الوصول للأنظمة الداخلية للمستشفيات، وهل تم الحصول على موافقات أخلاقية ومؤسسية؟ (خصوصاً أن البيانات حساسة)</w:t>
            </w:r>
            <w:r w:rsidRPr="005F648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4B67EB1" w14:textId="09478B81" w:rsidR="00407939" w:rsidRPr="005F6485" w:rsidRDefault="005F6485" w:rsidP="005F6485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5F6485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 w:rsidRPr="005F6485">
              <w:rPr>
                <w:rFonts w:ascii="Calibri" w:eastAsia="Calibri" w:hAnsi="Calibri" w:cs="Calibri"/>
                <w:sz w:val="22"/>
                <w:szCs w:val="22"/>
                <w:rtl/>
              </w:rPr>
              <w:t>عدم ذكر برنامج التحليل الإحصائي المستخدم بوضوح</w:t>
            </w:r>
            <w:r w:rsidRPr="005F6485">
              <w:rPr>
                <w:rFonts w:ascii="Calibri" w:eastAsia="Calibri" w:hAnsi="Calibri" w:cs="Calibri"/>
                <w:sz w:val="22"/>
                <w:szCs w:val="22"/>
              </w:rPr>
              <w:t xml:space="preserve"> (SPSS</w:t>
            </w:r>
            <w:r w:rsidRPr="005F6485">
              <w:rPr>
                <w:rFonts w:ascii="Calibri" w:eastAsia="Calibri" w:hAnsi="Calibri" w:cs="Calibri"/>
                <w:sz w:val="22"/>
                <w:szCs w:val="22"/>
                <w:rtl/>
              </w:rPr>
              <w:t>؟</w:t>
            </w:r>
            <w:r w:rsidRPr="005F6485">
              <w:rPr>
                <w:rFonts w:ascii="Calibri" w:eastAsia="Calibri" w:hAnsi="Calibri" w:cs="Calibri"/>
                <w:sz w:val="22"/>
                <w:szCs w:val="22"/>
              </w:rPr>
              <w:t xml:space="preserve"> Excel</w:t>
            </w:r>
            <w:r w:rsidRPr="005F6485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؟ أم برامج متقدمة </w:t>
            </w:r>
          </w:p>
        </w:tc>
      </w:tr>
      <w:tr w:rsidR="0040793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8A9A046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F1225D" w:rsidR="00407939" w:rsidRDefault="00407939" w:rsidP="00407939">
            <w:pPr>
              <w:jc w:val="center"/>
            </w:pPr>
          </w:p>
        </w:tc>
      </w:tr>
      <w:tr w:rsidR="0040793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E7668CF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07939" w:rsidRDefault="00407939" w:rsidP="00407939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133DE95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C03801" w:rsidR="00407939" w:rsidRDefault="00407939" w:rsidP="00407939">
            <w:pPr>
              <w:bidi/>
              <w:jc w:val="center"/>
            </w:pPr>
          </w:p>
        </w:tc>
      </w:tr>
      <w:tr w:rsidR="0040793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CF2F3D0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A186941" w14:textId="0A64FB3F" w:rsidR="00407939" w:rsidRPr="00407939" w:rsidRDefault="001A7475" w:rsidP="00407939">
            <w:pPr>
              <w:bidi/>
              <w:spacing w:beforeAutospacing="1"/>
              <w:jc w:val="center"/>
            </w:pPr>
            <w:r>
              <w:rPr>
                <w:rFonts w:hint="cs"/>
                <w:rtl/>
              </w:rPr>
              <w:t>لا يوجد مراجع عربية</w:t>
            </w:r>
          </w:p>
          <w:p w14:paraId="4805EF37" w14:textId="5A8CB76F" w:rsidR="00407939" w:rsidRDefault="00407939" w:rsidP="00407939">
            <w:pPr>
              <w:bidi/>
              <w:jc w:val="center"/>
            </w:pPr>
          </w:p>
        </w:tc>
      </w:tr>
      <w:tr w:rsidR="0040793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3FEC73" w:rsidR="00407939" w:rsidRDefault="00407939" w:rsidP="0040793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1306F"/>
    <w:multiLevelType w:val="multilevel"/>
    <w:tmpl w:val="7816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503FE"/>
    <w:multiLevelType w:val="multilevel"/>
    <w:tmpl w:val="C54A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6112D4"/>
    <w:multiLevelType w:val="multilevel"/>
    <w:tmpl w:val="F58C9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E37983"/>
    <w:multiLevelType w:val="multilevel"/>
    <w:tmpl w:val="C3288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2A4105"/>
    <w:multiLevelType w:val="multilevel"/>
    <w:tmpl w:val="5B32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511F55"/>
    <w:multiLevelType w:val="multilevel"/>
    <w:tmpl w:val="4ECA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FA6944"/>
    <w:multiLevelType w:val="multilevel"/>
    <w:tmpl w:val="2FC6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D6597A"/>
    <w:multiLevelType w:val="multilevel"/>
    <w:tmpl w:val="B9CA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403CAC"/>
    <w:multiLevelType w:val="multilevel"/>
    <w:tmpl w:val="8EA2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0"/>
  </w:num>
  <w:num w:numId="3">
    <w:abstractNumId w:val="7"/>
  </w:num>
  <w:num w:numId="4">
    <w:abstractNumId w:val="0"/>
  </w:num>
  <w:num w:numId="5">
    <w:abstractNumId w:val="18"/>
  </w:num>
  <w:num w:numId="6">
    <w:abstractNumId w:val="12"/>
  </w:num>
  <w:num w:numId="7">
    <w:abstractNumId w:val="2"/>
  </w:num>
  <w:num w:numId="8">
    <w:abstractNumId w:val="1"/>
  </w:num>
  <w:num w:numId="9">
    <w:abstractNumId w:val="13"/>
  </w:num>
  <w:num w:numId="10">
    <w:abstractNumId w:val="9"/>
  </w:num>
  <w:num w:numId="11">
    <w:abstractNumId w:val="3"/>
  </w:num>
  <w:num w:numId="12">
    <w:abstractNumId w:val="11"/>
  </w:num>
  <w:num w:numId="13">
    <w:abstractNumId w:val="15"/>
  </w:num>
  <w:num w:numId="14">
    <w:abstractNumId w:val="22"/>
  </w:num>
  <w:num w:numId="15">
    <w:abstractNumId w:val="14"/>
  </w:num>
  <w:num w:numId="16">
    <w:abstractNumId w:val="10"/>
  </w:num>
  <w:num w:numId="17">
    <w:abstractNumId w:val="17"/>
  </w:num>
  <w:num w:numId="18">
    <w:abstractNumId w:val="16"/>
  </w:num>
  <w:num w:numId="19">
    <w:abstractNumId w:val="19"/>
  </w:num>
  <w:num w:numId="20">
    <w:abstractNumId w:val="5"/>
  </w:num>
  <w:num w:numId="21">
    <w:abstractNumId w:val="6"/>
  </w:num>
  <w:num w:numId="22">
    <w:abstractNumId w:val="8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7C7D"/>
    <w:rsid w:val="000A126F"/>
    <w:rsid w:val="000D3556"/>
    <w:rsid w:val="000D6CE6"/>
    <w:rsid w:val="000E5413"/>
    <w:rsid w:val="00174FE4"/>
    <w:rsid w:val="001A7475"/>
    <w:rsid w:val="001C1BA3"/>
    <w:rsid w:val="001F1BE6"/>
    <w:rsid w:val="002269CD"/>
    <w:rsid w:val="002E3635"/>
    <w:rsid w:val="00303A02"/>
    <w:rsid w:val="00361814"/>
    <w:rsid w:val="0039611F"/>
    <w:rsid w:val="00407939"/>
    <w:rsid w:val="00447956"/>
    <w:rsid w:val="004E21BE"/>
    <w:rsid w:val="00542196"/>
    <w:rsid w:val="005436E0"/>
    <w:rsid w:val="005D2A2C"/>
    <w:rsid w:val="005F6485"/>
    <w:rsid w:val="005F6D82"/>
    <w:rsid w:val="006C2FF5"/>
    <w:rsid w:val="00747CBC"/>
    <w:rsid w:val="007571B0"/>
    <w:rsid w:val="00780539"/>
    <w:rsid w:val="007A1A36"/>
    <w:rsid w:val="007E4B35"/>
    <w:rsid w:val="007E4DCA"/>
    <w:rsid w:val="008239B5"/>
    <w:rsid w:val="008415DF"/>
    <w:rsid w:val="008478B4"/>
    <w:rsid w:val="00871C5B"/>
    <w:rsid w:val="008B6E2C"/>
    <w:rsid w:val="008D74D3"/>
    <w:rsid w:val="008D7A2A"/>
    <w:rsid w:val="009008F6"/>
    <w:rsid w:val="00972855"/>
    <w:rsid w:val="009A0E76"/>
    <w:rsid w:val="009B1DDC"/>
    <w:rsid w:val="00A629D4"/>
    <w:rsid w:val="00A631CE"/>
    <w:rsid w:val="00A96436"/>
    <w:rsid w:val="00A96E8A"/>
    <w:rsid w:val="00AF2BF0"/>
    <w:rsid w:val="00B44D2B"/>
    <w:rsid w:val="00B53110"/>
    <w:rsid w:val="00BA1462"/>
    <w:rsid w:val="00C5027E"/>
    <w:rsid w:val="00C60C27"/>
    <w:rsid w:val="00CE0C58"/>
    <w:rsid w:val="00D34A3E"/>
    <w:rsid w:val="00DA1C7C"/>
    <w:rsid w:val="00DA6DA8"/>
    <w:rsid w:val="00DE7FF6"/>
    <w:rsid w:val="00DF620B"/>
    <w:rsid w:val="00E039DD"/>
    <w:rsid w:val="00E05F9A"/>
    <w:rsid w:val="00EB387B"/>
    <w:rsid w:val="00EB5FEB"/>
    <w:rsid w:val="00EB71BF"/>
    <w:rsid w:val="00EC5A9E"/>
    <w:rsid w:val="00EF6806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3AB133B-4CD4-438E-AEC5-338EF1E58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2026-07-17T22:48:00Z</dcterms:created>
  <dcterms:modified xsi:type="dcterms:W3CDTF">2026-07-17T23:03:00Z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