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DB4E6" w14:textId="76D833E8" w:rsidR="00C63321" w:rsidRPr="007C0977" w:rsidRDefault="007C0977" w:rsidP="007C0977">
      <w:pPr>
        <w:spacing w:before="100" w:beforeAutospacing="1" w:after="100" w:afterAutospacing="1" w:line="360" w:lineRule="auto"/>
        <w:jc w:val="both"/>
        <w:rPr>
          <w:rFonts w:ascii="Sakkal Majalla" w:hAnsi="Sakkal Majalla" w:cs="Sakkal Majalla"/>
          <w:b/>
          <w:bCs/>
          <w:sz w:val="32"/>
          <w:szCs w:val="32"/>
          <w:lang w:bidi="ar-EG"/>
        </w:rPr>
      </w:pPr>
      <w:r w:rsidRPr="007C0977">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2A0A5A3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C0977">
        <w:rPr>
          <w:rFonts w:ascii="Sakkal Majalla" w:hAnsi="Sakkal Majalla" w:cs="Sakkal Majalla"/>
          <w:b/>
          <w:bCs/>
          <w:sz w:val="32"/>
          <w:szCs w:val="32"/>
          <w:rtl/>
          <w:lang w:bidi="ar-EG"/>
        </w:rPr>
        <w:t xml:space="preserve">جامعة </w:t>
      </w:r>
      <w:proofErr w:type="spellStart"/>
      <w:r w:rsidR="009125CE" w:rsidRPr="007C0977">
        <w:rPr>
          <w:rFonts w:ascii="Sakkal Majalla" w:hAnsi="Sakkal Majalla" w:cs="Sakkal Majalla"/>
          <w:b/>
          <w:bCs/>
          <w:sz w:val="32"/>
          <w:szCs w:val="32"/>
          <w:rtl/>
          <w:lang w:bidi="ar-EG"/>
        </w:rPr>
        <w:t>ميدأوشن</w:t>
      </w:r>
      <w:proofErr w:type="spellEnd"/>
      <w:r w:rsidR="009125CE" w:rsidRPr="007C0977">
        <w:rPr>
          <w:rFonts w:ascii="Sakkal Majalla" w:hAnsi="Sakkal Majalla" w:cs="Sakkal Majalla"/>
          <w:b/>
          <w:bCs/>
          <w:sz w:val="32"/>
          <w:szCs w:val="32"/>
          <w:rtl/>
          <w:lang w:bidi="ar-EG"/>
        </w:rPr>
        <w:t xml:space="preserve"> </w:t>
      </w:r>
    </w:p>
    <w:p w14:paraId="1E957002" w14:textId="5AFB5427" w:rsidR="00F546CE" w:rsidRPr="007C0977" w:rsidRDefault="009125CE" w:rsidP="007C0977">
      <w:pPr>
        <w:spacing w:before="100" w:beforeAutospacing="1" w:after="100" w:afterAutospacing="1" w:line="360" w:lineRule="auto"/>
        <w:jc w:val="both"/>
        <w:rPr>
          <w:rFonts w:ascii="Sakkal Majalla" w:hAnsi="Sakkal Majalla" w:cs="Sakkal Majalla"/>
          <w:b/>
          <w:bCs/>
          <w:sz w:val="32"/>
          <w:szCs w:val="32"/>
          <w:rtl/>
          <w:lang w:bidi="ar-EG"/>
        </w:rPr>
      </w:pPr>
      <w:r w:rsidRPr="007C0977">
        <w:rPr>
          <w:rFonts w:ascii="Sakkal Majalla" w:hAnsi="Sakkal Majalla" w:cs="Sakkal Majalla"/>
          <w:b/>
          <w:bCs/>
          <w:sz w:val="32"/>
          <w:szCs w:val="32"/>
          <w:rtl/>
          <w:lang w:bidi="ar-EG"/>
        </w:rPr>
        <w:t>كلية ا</w:t>
      </w:r>
      <w:r w:rsidR="00266158" w:rsidRPr="007C0977">
        <w:rPr>
          <w:rFonts w:ascii="Sakkal Majalla" w:hAnsi="Sakkal Majalla" w:cs="Sakkal Majalla"/>
          <w:b/>
          <w:bCs/>
          <w:sz w:val="32"/>
          <w:szCs w:val="32"/>
          <w:rtl/>
          <w:lang w:bidi="ar-EG"/>
        </w:rPr>
        <w:t xml:space="preserve">لاعلام والتسويق </w:t>
      </w:r>
    </w:p>
    <w:p w14:paraId="0217C513" w14:textId="394E8E20" w:rsidR="009125CE" w:rsidRPr="007C0977" w:rsidRDefault="009125CE" w:rsidP="007C0977">
      <w:pPr>
        <w:spacing w:before="100" w:beforeAutospacing="1" w:after="100" w:afterAutospacing="1" w:line="360" w:lineRule="auto"/>
        <w:jc w:val="both"/>
        <w:rPr>
          <w:rFonts w:ascii="Sakkal Majalla" w:hAnsi="Sakkal Majalla" w:cs="Sakkal Majalla"/>
          <w:b/>
          <w:bCs/>
          <w:sz w:val="32"/>
          <w:szCs w:val="32"/>
          <w:rtl/>
          <w:lang w:bidi="ar-EG"/>
        </w:rPr>
      </w:pPr>
      <w:r w:rsidRPr="007C0977">
        <w:rPr>
          <w:rFonts w:ascii="Sakkal Majalla" w:hAnsi="Sakkal Majalla" w:cs="Sakkal Majalla"/>
          <w:b/>
          <w:bCs/>
          <w:sz w:val="32"/>
          <w:szCs w:val="32"/>
          <w:rtl/>
          <w:lang w:bidi="ar-EG"/>
        </w:rPr>
        <w:t>تخصص</w:t>
      </w:r>
      <w:r w:rsidR="00D43C16" w:rsidRPr="007C0977">
        <w:rPr>
          <w:rFonts w:ascii="Sakkal Majalla" w:hAnsi="Sakkal Majalla" w:cs="Sakkal Majalla"/>
          <w:b/>
          <w:bCs/>
          <w:sz w:val="32"/>
          <w:szCs w:val="32"/>
          <w:rtl/>
          <w:lang w:bidi="ar-EG"/>
        </w:rPr>
        <w:t xml:space="preserve"> </w:t>
      </w:r>
      <w:r w:rsidR="00266158" w:rsidRPr="007C0977">
        <w:rPr>
          <w:rFonts w:ascii="Sakkal Majalla" w:hAnsi="Sakkal Majalla" w:cs="Sakkal Majalla"/>
          <w:b/>
          <w:bCs/>
          <w:sz w:val="32"/>
          <w:szCs w:val="32"/>
          <w:rtl/>
          <w:lang w:bidi="ar-EG"/>
        </w:rPr>
        <w:t xml:space="preserve">اعلام </w:t>
      </w:r>
      <w:proofErr w:type="spellStart"/>
      <w:r w:rsidR="00266158" w:rsidRPr="007C0977">
        <w:rPr>
          <w:rFonts w:ascii="Sakkal Majalla" w:hAnsi="Sakkal Majalla" w:cs="Sakkal Majalla"/>
          <w:b/>
          <w:bCs/>
          <w:sz w:val="32"/>
          <w:szCs w:val="32"/>
          <w:rtl/>
          <w:lang w:bidi="ar-EG"/>
        </w:rPr>
        <w:t>رقمى</w:t>
      </w:r>
      <w:proofErr w:type="spellEnd"/>
      <w:r w:rsidR="00266158" w:rsidRPr="007C0977">
        <w:rPr>
          <w:rFonts w:ascii="Sakkal Majalla" w:hAnsi="Sakkal Majalla" w:cs="Sakkal Majalla"/>
          <w:b/>
          <w:bCs/>
          <w:sz w:val="32"/>
          <w:szCs w:val="32"/>
          <w:rtl/>
          <w:lang w:bidi="ar-EG"/>
        </w:rPr>
        <w:t xml:space="preserve"> </w:t>
      </w:r>
    </w:p>
    <w:p w14:paraId="5ECFC1B4" w14:textId="77777777" w:rsidR="00D43C16" w:rsidRPr="007C0977" w:rsidRDefault="00D43C16" w:rsidP="007C0977">
      <w:pPr>
        <w:spacing w:before="100" w:beforeAutospacing="1" w:after="100" w:afterAutospacing="1" w:line="360" w:lineRule="auto"/>
        <w:jc w:val="both"/>
        <w:rPr>
          <w:rFonts w:ascii="Sakkal Majalla" w:hAnsi="Sakkal Majalla" w:cs="Sakkal Majalla"/>
          <w:szCs w:val="28"/>
          <w:rtl/>
          <w:lang w:bidi="ar-EG"/>
        </w:rPr>
      </w:pPr>
    </w:p>
    <w:p w14:paraId="097826E6" w14:textId="6A338C60" w:rsidR="00285556" w:rsidRPr="007C0977" w:rsidRDefault="00285556" w:rsidP="007C0977">
      <w:pPr>
        <w:spacing w:before="100" w:beforeAutospacing="1" w:after="100" w:afterAutospacing="1" w:line="360" w:lineRule="auto"/>
        <w:jc w:val="center"/>
        <w:rPr>
          <w:rFonts w:ascii="Sakkal Majalla" w:hAnsi="Sakkal Majalla" w:cs="Sakkal Majalla"/>
          <w:b/>
          <w:bCs/>
          <w:sz w:val="40"/>
          <w:szCs w:val="40"/>
          <w:rtl/>
        </w:rPr>
      </w:pPr>
      <w:proofErr w:type="spellStart"/>
      <w:r w:rsidRPr="007C0977">
        <w:rPr>
          <w:rFonts w:ascii="Sakkal Majalla" w:hAnsi="Sakkal Majalla" w:cs="Sakkal Majalla"/>
          <w:b/>
          <w:bCs/>
          <w:sz w:val="40"/>
          <w:szCs w:val="40"/>
          <w:rtl/>
        </w:rPr>
        <w:t>النمذجة</w:t>
      </w:r>
      <w:proofErr w:type="spellEnd"/>
      <w:r w:rsidRPr="007C0977">
        <w:rPr>
          <w:rFonts w:ascii="Sakkal Majalla" w:hAnsi="Sakkal Majalla" w:cs="Sakkal Majalla"/>
          <w:b/>
          <w:bCs/>
          <w:sz w:val="40"/>
          <w:szCs w:val="40"/>
          <w:rtl/>
        </w:rPr>
        <w:t xml:space="preserve"> الرقمية للسياحة المستدامة: تقييم أدوار الإعلام الجديد في تحقيق أهداف التنمية الوطنية السعودية.</w:t>
      </w:r>
    </w:p>
    <w:p w14:paraId="751A7E65" w14:textId="548579DC" w:rsidR="009125CE" w:rsidRPr="007C0977" w:rsidRDefault="009125CE" w:rsidP="007C0977">
      <w:pPr>
        <w:spacing w:before="100" w:beforeAutospacing="1" w:after="100" w:afterAutospacing="1" w:line="360" w:lineRule="auto"/>
        <w:jc w:val="center"/>
        <w:rPr>
          <w:rFonts w:ascii="Sakkal Majalla" w:hAnsi="Sakkal Majalla" w:cs="Sakkal Majalla"/>
          <w:b/>
          <w:bCs/>
          <w:sz w:val="36"/>
          <w:szCs w:val="36"/>
          <w:rtl/>
          <w:lang w:bidi="ar-EG"/>
        </w:rPr>
      </w:pPr>
      <w:r w:rsidRPr="007C0977">
        <w:rPr>
          <w:rFonts w:ascii="Sakkal Majalla" w:hAnsi="Sakkal Majalla" w:cs="Sakkal Majalla"/>
          <w:b/>
          <w:bCs/>
          <w:sz w:val="36"/>
          <w:szCs w:val="36"/>
          <w:rtl/>
          <w:lang w:bidi="ar-EG"/>
        </w:rPr>
        <w:t xml:space="preserve">إعداد </w:t>
      </w:r>
      <w:r w:rsidR="00527FA1">
        <w:rPr>
          <w:rFonts w:ascii="Sakkal Majalla" w:hAnsi="Sakkal Majalla" w:cs="Sakkal Majalla" w:hint="cs"/>
          <w:b/>
          <w:bCs/>
          <w:sz w:val="36"/>
          <w:szCs w:val="36"/>
          <w:rtl/>
          <w:lang w:bidi="ar-EG"/>
        </w:rPr>
        <w:t>الطالبة</w:t>
      </w:r>
      <w:r w:rsidRPr="007C0977">
        <w:rPr>
          <w:rFonts w:ascii="Sakkal Majalla" w:hAnsi="Sakkal Majalla" w:cs="Sakkal Majalla"/>
          <w:b/>
          <w:bCs/>
          <w:sz w:val="36"/>
          <w:szCs w:val="36"/>
          <w:rtl/>
          <w:lang w:bidi="ar-EG"/>
        </w:rPr>
        <w:t>/</w:t>
      </w:r>
    </w:p>
    <w:p w14:paraId="4D41675E" w14:textId="0542ADD9" w:rsidR="00103A5A" w:rsidRPr="00527FA1" w:rsidRDefault="00A71739" w:rsidP="007C0977">
      <w:pPr>
        <w:spacing w:before="100" w:beforeAutospacing="1" w:after="100" w:afterAutospacing="1" w:line="360" w:lineRule="auto"/>
        <w:jc w:val="center"/>
        <w:rPr>
          <w:rFonts w:ascii="Sakkal Majalla" w:hAnsi="Sakkal Majalla" w:cs="Sakkal Majalla"/>
          <w:b/>
          <w:bCs/>
          <w:sz w:val="36"/>
          <w:szCs w:val="36"/>
          <w:rtl/>
        </w:rPr>
      </w:pPr>
      <w:bookmarkStart w:id="0" w:name="_Hlk171906069"/>
      <w:r w:rsidRPr="00527FA1">
        <w:rPr>
          <w:rFonts w:ascii="Sakkal Majalla" w:hAnsi="Sakkal Majalla" w:cs="Sakkal Majalla" w:hint="cs"/>
          <w:b/>
          <w:bCs/>
          <w:sz w:val="36"/>
          <w:szCs w:val="36"/>
          <w:rtl/>
        </w:rPr>
        <w:t>عهود محمد نايف الحربي</w:t>
      </w:r>
    </w:p>
    <w:p w14:paraId="70C8070C" w14:textId="6A1407B7" w:rsidR="001B254B" w:rsidRPr="00527FA1" w:rsidRDefault="00A71739" w:rsidP="007C0977">
      <w:pPr>
        <w:spacing w:before="100" w:beforeAutospacing="1" w:after="100" w:afterAutospacing="1" w:line="360" w:lineRule="auto"/>
        <w:jc w:val="center"/>
        <w:rPr>
          <w:rFonts w:ascii="Sakkal Majalla" w:hAnsi="Sakkal Majalla" w:cs="Sakkal Majalla"/>
          <w:b/>
          <w:bCs/>
          <w:sz w:val="36"/>
          <w:szCs w:val="36"/>
          <w:rtl/>
        </w:rPr>
      </w:pPr>
      <w:r w:rsidRPr="00527FA1">
        <w:rPr>
          <w:rFonts w:ascii="Sakkal Majalla" w:hAnsi="Sakkal Majalla" w:cs="Sakkal Majalla" w:hint="cs"/>
          <w:b/>
          <w:bCs/>
          <w:sz w:val="36"/>
          <w:szCs w:val="36"/>
          <w:rtl/>
        </w:rPr>
        <w:t>232000378</w:t>
      </w:r>
    </w:p>
    <w:p w14:paraId="16DDF9DA" w14:textId="643DFFFE" w:rsidR="00103A5A" w:rsidRPr="00527FA1" w:rsidRDefault="00103A5A" w:rsidP="007C097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bookmarkEnd w:id="0"/>
      <w:proofErr w:type="spellStart"/>
      <w:r w:rsidRPr="00527FA1">
        <w:rPr>
          <w:rFonts w:ascii="Sakkal Majalla" w:eastAsia="Calibri" w:hAnsi="Sakkal Majalla" w:cs="Sakkal Majalla"/>
          <w:b/>
          <w:bCs/>
          <w:kern w:val="0"/>
          <w:sz w:val="36"/>
          <w:szCs w:val="36"/>
          <w:rtl/>
          <w:lang w:bidi="ar-EG"/>
          <w14:ligatures w14:val="none"/>
        </w:rPr>
        <w:t>أ.د</w:t>
      </w:r>
      <w:proofErr w:type="spellEnd"/>
      <w:r w:rsidRPr="00527FA1">
        <w:rPr>
          <w:rFonts w:ascii="Sakkal Majalla" w:eastAsia="Calibri" w:hAnsi="Sakkal Majalla" w:cs="Sakkal Majalla"/>
          <w:b/>
          <w:bCs/>
          <w:kern w:val="0"/>
          <w:sz w:val="36"/>
          <w:szCs w:val="36"/>
          <w:rtl/>
          <w:lang w:bidi="ar-EG"/>
          <w14:ligatures w14:val="none"/>
        </w:rPr>
        <w:t xml:space="preserve"> /</w:t>
      </w:r>
    </w:p>
    <w:p w14:paraId="1D982F9E" w14:textId="1D78E5ED" w:rsidR="00266158" w:rsidRPr="00527FA1" w:rsidRDefault="00A71739" w:rsidP="007C097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roofErr w:type="spellStart"/>
      <w:r w:rsidRPr="00527FA1">
        <w:rPr>
          <w:rFonts w:ascii="Sakkal Majalla" w:eastAsia="Calibri" w:hAnsi="Sakkal Majalla" w:cs="Sakkal Majalla" w:hint="cs"/>
          <w:b/>
          <w:bCs/>
          <w:kern w:val="0"/>
          <w:sz w:val="36"/>
          <w:szCs w:val="36"/>
          <w:rtl/>
          <w:lang w:bidi="ar-EG"/>
          <w14:ligatures w14:val="none"/>
        </w:rPr>
        <w:t>ماهيتاب</w:t>
      </w:r>
      <w:proofErr w:type="spellEnd"/>
      <w:r w:rsidRPr="00527FA1">
        <w:rPr>
          <w:rFonts w:ascii="Sakkal Majalla" w:eastAsia="Calibri" w:hAnsi="Sakkal Majalla" w:cs="Sakkal Majalla" w:hint="cs"/>
          <w:b/>
          <w:bCs/>
          <w:kern w:val="0"/>
          <w:sz w:val="36"/>
          <w:szCs w:val="36"/>
          <w:rtl/>
          <w:lang w:bidi="ar-EG"/>
          <w14:ligatures w14:val="none"/>
        </w:rPr>
        <w:t xml:space="preserve"> الرافعي</w:t>
      </w:r>
    </w:p>
    <w:p w14:paraId="5CC6CD00" w14:textId="77777777" w:rsidR="00103A5A" w:rsidRPr="007C0977" w:rsidRDefault="00103A5A" w:rsidP="007C0977">
      <w:pPr>
        <w:spacing w:before="100" w:beforeAutospacing="1" w:after="100" w:afterAutospacing="1" w:line="360" w:lineRule="auto"/>
        <w:jc w:val="center"/>
        <w:rPr>
          <w:rFonts w:ascii="Sakkal Majalla" w:hAnsi="Sakkal Majalla" w:cs="Sakkal Majalla"/>
          <w:b/>
          <w:bCs/>
          <w:sz w:val="36"/>
          <w:szCs w:val="36"/>
          <w:rtl/>
          <w:lang w:bidi="ar-EG"/>
        </w:rPr>
      </w:pPr>
      <w:r w:rsidRPr="007C0977">
        <w:rPr>
          <w:rFonts w:ascii="Sakkal Majalla" w:hAnsi="Sakkal Majalla" w:cs="Sakkal Majalla"/>
          <w:b/>
          <w:bCs/>
          <w:sz w:val="36"/>
          <w:szCs w:val="36"/>
          <w:rtl/>
          <w:lang w:bidi="ar-EG"/>
        </w:rPr>
        <w:t>العام الدراسي:</w:t>
      </w:r>
    </w:p>
    <w:p w14:paraId="51B36AAA" w14:textId="77777777" w:rsidR="00103A5A" w:rsidRPr="007C0977" w:rsidRDefault="00103A5A" w:rsidP="007C0977">
      <w:pPr>
        <w:spacing w:before="100" w:beforeAutospacing="1" w:after="100" w:afterAutospacing="1" w:line="360" w:lineRule="auto"/>
        <w:jc w:val="center"/>
        <w:rPr>
          <w:rFonts w:ascii="Sakkal Majalla" w:hAnsi="Sakkal Majalla" w:cs="Sakkal Majalla"/>
          <w:b/>
          <w:bCs/>
          <w:sz w:val="36"/>
          <w:szCs w:val="36"/>
          <w:lang w:bidi="ar-EG"/>
        </w:rPr>
      </w:pPr>
      <w:r w:rsidRPr="007C0977">
        <w:rPr>
          <w:rFonts w:ascii="Sakkal Majalla" w:hAnsi="Sakkal Majalla" w:cs="Sakkal Majalla"/>
          <w:b/>
          <w:bCs/>
          <w:sz w:val="36"/>
          <w:szCs w:val="36"/>
          <w:lang w:bidi="ar-EG"/>
        </w:rPr>
        <w:t>202</w:t>
      </w:r>
      <w:bookmarkEnd w:id="1"/>
      <w:r w:rsidRPr="007C0977">
        <w:rPr>
          <w:rFonts w:ascii="Sakkal Majalla" w:hAnsi="Sakkal Majalla" w:cs="Sakkal Majalla"/>
          <w:b/>
          <w:bCs/>
          <w:sz w:val="36"/>
          <w:szCs w:val="36"/>
          <w:lang w:bidi="ar-EG"/>
        </w:rPr>
        <w:t>5</w:t>
      </w:r>
    </w:p>
    <w:p w14:paraId="4928641D" w14:textId="77777777" w:rsidR="007C0977" w:rsidRDefault="007C0977" w:rsidP="007C0977">
      <w:pPr>
        <w:spacing w:before="100" w:beforeAutospacing="1" w:after="100" w:afterAutospacing="1" w:line="360" w:lineRule="auto"/>
        <w:jc w:val="both"/>
        <w:rPr>
          <w:rFonts w:ascii="Sakkal Majalla" w:hAnsi="Sakkal Majalla" w:cs="Sakkal Majalla"/>
          <w:b/>
          <w:bCs/>
          <w:szCs w:val="28"/>
          <w:rtl/>
          <w:lang w:bidi="ar-EG"/>
        </w:rPr>
        <w:sectPr w:rsidR="007C0977" w:rsidSect="007C0977">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2A771F28" w14:textId="34820B59" w:rsidR="007C0977" w:rsidRPr="007C0977" w:rsidRDefault="007C0977" w:rsidP="007C0977">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96517163"/>
      <w:bookmarkStart w:id="3" w:name="_Toc169790489"/>
      <w:r w:rsidRPr="007C0977">
        <w:rPr>
          <w:rFonts w:ascii="Sakkal Majalla" w:hAnsi="Sakkal Majalla" w:cs="Sakkal Majalla" w:hint="cs"/>
          <w:b/>
          <w:bCs/>
          <w:sz w:val="40"/>
          <w:szCs w:val="40"/>
          <w:rtl/>
        </w:rPr>
        <w:lastRenderedPageBreak/>
        <w:t>الفصل الأول: الإطار العام للدراسة</w:t>
      </w:r>
      <w:bookmarkEnd w:id="2"/>
    </w:p>
    <w:p w14:paraId="7BFA18EA" w14:textId="440AAFC4" w:rsidR="007C0977" w:rsidRPr="007C0977" w:rsidRDefault="007C0977" w:rsidP="007C0977">
      <w:pPr>
        <w:spacing w:before="100" w:beforeAutospacing="1" w:after="100" w:afterAutospacing="1" w:line="360" w:lineRule="auto"/>
        <w:outlineLvl w:val="1"/>
        <w:rPr>
          <w:rFonts w:ascii="Sakkal Majalla" w:hAnsi="Sakkal Majalla" w:cs="Sakkal Majalla"/>
          <w:b/>
          <w:bCs/>
          <w:sz w:val="36"/>
          <w:szCs w:val="36"/>
          <w:rtl/>
        </w:rPr>
      </w:pPr>
      <w:bookmarkStart w:id="4" w:name="_Toc196517164"/>
      <w:r w:rsidRPr="007C0977">
        <w:rPr>
          <w:rFonts w:ascii="Sakkal Majalla" w:hAnsi="Sakkal Majalla" w:cs="Sakkal Majalla" w:hint="cs"/>
          <w:b/>
          <w:bCs/>
          <w:sz w:val="36"/>
          <w:szCs w:val="36"/>
          <w:rtl/>
        </w:rPr>
        <w:t>المقدمة</w:t>
      </w:r>
      <w:bookmarkEnd w:id="4"/>
    </w:p>
    <w:p w14:paraId="1E593510" w14:textId="330FA973" w:rsidR="003A78CE" w:rsidRPr="007C0977" w:rsidRDefault="003A78CE" w:rsidP="007C0977">
      <w:pPr>
        <w:spacing w:before="100" w:beforeAutospacing="1" w:after="100" w:afterAutospacing="1" w:line="360" w:lineRule="auto"/>
        <w:ind w:firstLine="720"/>
        <w:jc w:val="both"/>
        <w:rPr>
          <w:rFonts w:ascii="Sakkal Majalla" w:hAnsi="Sakkal Majalla" w:cs="Sakkal Majalla"/>
          <w:szCs w:val="28"/>
          <w:rtl/>
        </w:rPr>
      </w:pPr>
      <w:r w:rsidRPr="007C0977">
        <w:rPr>
          <w:rFonts w:ascii="Sakkal Majalla" w:hAnsi="Sakkal Majalla" w:cs="Sakkal Majalla"/>
          <w:szCs w:val="28"/>
          <w:rtl/>
        </w:rPr>
        <w:t>في العقود الأخيرة، أصبح قطاع السياحة من أهم محركات النمو الاقتصادي في العديد من البلدان حول العالم ، وتبرز المملكة العربية السعودية كوجهة سياحية متنامية تسعى لتحقيق أهداف كبيرة في تطوير هذا القطاع من خلال "رؤية المملكة 2030"، التي تهدف إلى تعزيز السياحة كأحد المصادر الرئيسية للدخل الوطني، وهو ما يتطلب تبني السياحة المستدامة كإحدى الركائز الأساسية في تطوير القطاع السياحي (</w:t>
      </w:r>
      <w:r w:rsidRPr="007C0977">
        <w:rPr>
          <w:rFonts w:ascii="Sakkal Majalla" w:hAnsi="Sakkal Majalla" w:cs="Sakkal Majalla"/>
          <w:szCs w:val="28"/>
        </w:rPr>
        <w:t>Rodrigues et al., 2022</w:t>
      </w:r>
      <w:r w:rsidRPr="007C0977">
        <w:rPr>
          <w:rFonts w:ascii="Sakkal Majalla" w:hAnsi="Sakkal Majalla" w:cs="Sakkal Majalla"/>
          <w:szCs w:val="28"/>
          <w:rtl/>
        </w:rPr>
        <w:t>).</w:t>
      </w:r>
    </w:p>
    <w:p w14:paraId="690833F5" w14:textId="339DAB74" w:rsidR="003A78CE" w:rsidRPr="007C0977" w:rsidRDefault="003A78CE" w:rsidP="007C0977">
      <w:pPr>
        <w:spacing w:before="100" w:beforeAutospacing="1" w:after="100" w:afterAutospacing="1" w:line="360" w:lineRule="auto"/>
        <w:ind w:firstLine="720"/>
        <w:jc w:val="both"/>
        <w:rPr>
          <w:rFonts w:ascii="Sakkal Majalla" w:hAnsi="Sakkal Majalla" w:cs="Sakkal Majalla"/>
          <w:szCs w:val="28"/>
          <w:rtl/>
        </w:rPr>
      </w:pPr>
      <w:r w:rsidRPr="007C0977">
        <w:rPr>
          <w:rFonts w:ascii="Sakkal Majalla" w:hAnsi="Sakkal Majalla" w:cs="Sakkal Majalla"/>
          <w:szCs w:val="28"/>
          <w:rtl/>
        </w:rPr>
        <w:t>وتعتبر السياحة المستدامة من الاستراتيجيات العالمية التي تسعى إلى الحفاظ على البيئة وتحقيق التوازن بين متطلبات السياح واحتياجات المجتمعات المحلية، وتهدف إلى توفير تجربة سياحية لا تؤثر سلبًا على الموارد البيئية وتضمن استدامة الوجهات السياحية للأجيال القادمة ، خاصة مع تزايد الاعتماد على وسائل التواصل الاجتماعي ومنصات الإنترنت في التواصل بين السياح والمجتمعات (</w:t>
      </w:r>
      <w:r w:rsidRPr="007C0977">
        <w:rPr>
          <w:rFonts w:ascii="Sakkal Majalla" w:hAnsi="Sakkal Majalla" w:cs="Sakkal Majalla"/>
          <w:szCs w:val="28"/>
        </w:rPr>
        <w:t>Zada et al., 2025</w:t>
      </w:r>
      <w:r w:rsidRPr="007C0977">
        <w:rPr>
          <w:rFonts w:ascii="Sakkal Majalla" w:hAnsi="Sakkal Majalla" w:cs="Sakkal Majalla"/>
          <w:szCs w:val="28"/>
          <w:rtl/>
        </w:rPr>
        <w:t>).</w:t>
      </w:r>
    </w:p>
    <w:p w14:paraId="7CA1B301" w14:textId="2F103D76" w:rsidR="003A78CE" w:rsidRPr="007C0977" w:rsidRDefault="003A78CE" w:rsidP="007C0977">
      <w:pPr>
        <w:spacing w:before="100" w:beforeAutospacing="1" w:after="100" w:afterAutospacing="1" w:line="360" w:lineRule="auto"/>
        <w:ind w:firstLine="720"/>
        <w:jc w:val="both"/>
        <w:rPr>
          <w:rFonts w:ascii="Sakkal Majalla" w:hAnsi="Sakkal Majalla" w:cs="Sakkal Majalla"/>
          <w:szCs w:val="28"/>
          <w:rtl/>
        </w:rPr>
      </w:pPr>
      <w:r w:rsidRPr="007C0977">
        <w:rPr>
          <w:rFonts w:ascii="Sakkal Majalla" w:hAnsi="Sakkal Majalla" w:cs="Sakkal Majalla"/>
          <w:szCs w:val="28"/>
          <w:rtl/>
        </w:rPr>
        <w:t>وتعد وسائل الإعلام الجديدة أداة قوية في تأثيرها على المجتمعات، إذ توفر منصات تفاعلية تتيح للمستخدمين نشر المحتوى، والتفاعل مع الرسائل والمعلومات السياحية، وبالتالي تؤثر بشكل كبير على الوعي العام تجاه القضايا البيئية والاجتماعية، من خلال نشر رسائل توعوية حول ممارسات السياحة المستدامة وتشجيع السياح على تبني سلوكيات مسؤولة (</w:t>
      </w:r>
      <w:r w:rsidRPr="007C0977">
        <w:rPr>
          <w:rFonts w:ascii="Sakkal Majalla" w:hAnsi="Sakkal Majalla" w:cs="Sakkal Majalla"/>
          <w:szCs w:val="28"/>
        </w:rPr>
        <w:t>Alsahafi et al., 2023</w:t>
      </w:r>
      <w:r w:rsidRPr="007C0977">
        <w:rPr>
          <w:rFonts w:ascii="Sakkal Majalla" w:hAnsi="Sakkal Majalla" w:cs="Sakkal Majalla"/>
          <w:szCs w:val="28"/>
          <w:rtl/>
        </w:rPr>
        <w:t xml:space="preserve">). </w:t>
      </w:r>
    </w:p>
    <w:p w14:paraId="72328188" w14:textId="15BD16B0" w:rsidR="003A78CE" w:rsidRPr="007C0977" w:rsidRDefault="003A78CE" w:rsidP="007C0977">
      <w:pPr>
        <w:spacing w:before="100" w:beforeAutospacing="1" w:after="100" w:afterAutospacing="1" w:line="360" w:lineRule="auto"/>
        <w:ind w:firstLine="720"/>
        <w:jc w:val="both"/>
        <w:rPr>
          <w:rFonts w:ascii="Sakkal Majalla" w:hAnsi="Sakkal Majalla" w:cs="Sakkal Majalla"/>
          <w:szCs w:val="28"/>
          <w:rtl/>
        </w:rPr>
      </w:pPr>
      <w:r w:rsidRPr="007C0977">
        <w:rPr>
          <w:rFonts w:ascii="Sakkal Majalla" w:hAnsi="Sakkal Majalla" w:cs="Sakkal Majalla"/>
          <w:szCs w:val="28"/>
          <w:rtl/>
        </w:rPr>
        <w:t>ولا تقتصر السياحة المستدامة على الحفاظ على البيئة، بل تشمل أيضًا البعد الاجتماعي، حيث تعد الاستفادة من المجتمعات المحلية أحد الأبعاد المهمة في تحقيق التنمية المستدامة، ويلعب للإعلام الجديد دورًا كبيرًا في تعزيز التفاعل بين السياح والمجتمعات المحلية، مما يساهم في تعزيز الفوائد الاجتماعية والاقتصادية للسياحة المستدامة (</w:t>
      </w:r>
      <w:r w:rsidRPr="007C0977">
        <w:rPr>
          <w:rFonts w:ascii="Sakkal Majalla" w:hAnsi="Sakkal Majalla" w:cs="Sakkal Majalla"/>
          <w:szCs w:val="28"/>
        </w:rPr>
        <w:t>Rodrigues et al., 2022</w:t>
      </w:r>
      <w:r w:rsidRPr="007C0977">
        <w:rPr>
          <w:rFonts w:ascii="Sakkal Majalla" w:hAnsi="Sakkal Majalla" w:cs="Sakkal Majalla"/>
          <w:szCs w:val="28"/>
          <w:rtl/>
        </w:rPr>
        <w:t xml:space="preserve">). </w:t>
      </w:r>
    </w:p>
    <w:p w14:paraId="1902614A" w14:textId="620DD432" w:rsidR="003A78CE" w:rsidRPr="007C0977" w:rsidRDefault="003A78CE" w:rsidP="007C0977">
      <w:pPr>
        <w:spacing w:before="100" w:beforeAutospacing="1" w:after="100" w:afterAutospacing="1" w:line="360" w:lineRule="auto"/>
        <w:ind w:firstLine="720"/>
        <w:jc w:val="both"/>
        <w:rPr>
          <w:rFonts w:ascii="Sakkal Majalla" w:hAnsi="Sakkal Majalla" w:cs="Sakkal Majalla"/>
          <w:szCs w:val="28"/>
          <w:rtl/>
        </w:rPr>
      </w:pPr>
      <w:r w:rsidRPr="007C0977">
        <w:rPr>
          <w:rFonts w:ascii="Sakkal Majalla" w:hAnsi="Sakkal Majalla" w:cs="Sakkal Majalla"/>
          <w:szCs w:val="28"/>
          <w:rtl/>
        </w:rPr>
        <w:lastRenderedPageBreak/>
        <w:t>و يبرز دور القيادة المستدامة في قطاع السياحة، حيث تعد القيادة التي تركز على الاستدامة أحد العوامل الرئيسية التي تؤثر على تطوير السياحة المستدامة</w:t>
      </w:r>
      <w:r w:rsidR="00C63321" w:rsidRPr="007C0977">
        <w:rPr>
          <w:rFonts w:ascii="Sakkal Majalla" w:hAnsi="Sakkal Majalla" w:cs="Sakkal Majalla"/>
          <w:szCs w:val="28"/>
          <w:rtl/>
        </w:rPr>
        <w:t xml:space="preserve">، ومن خلال </w:t>
      </w:r>
      <w:r w:rsidRPr="007C0977">
        <w:rPr>
          <w:rFonts w:ascii="Sakkal Majalla" w:hAnsi="Sakkal Majalla" w:cs="Sakkal Majalla"/>
          <w:szCs w:val="28"/>
          <w:rtl/>
        </w:rPr>
        <w:t>استخدام الإعلام الجدي</w:t>
      </w:r>
      <w:r w:rsidR="00C63321" w:rsidRPr="007C0977">
        <w:rPr>
          <w:rFonts w:ascii="Sakkal Majalla" w:hAnsi="Sakkal Majalla" w:cs="Sakkal Majalla"/>
          <w:szCs w:val="28"/>
          <w:rtl/>
        </w:rPr>
        <w:t xml:space="preserve">د </w:t>
      </w:r>
      <w:r w:rsidRPr="007C0977">
        <w:rPr>
          <w:rFonts w:ascii="Sakkal Majalla" w:hAnsi="Sakkal Majalla" w:cs="Sakkal Majalla"/>
          <w:szCs w:val="28"/>
          <w:rtl/>
        </w:rPr>
        <w:t>يمكن تعزيز هذه القيادة من خلال حملات إعلامية توضح أهمية الممارسات البيئية والاجتماعية في السياحة (</w:t>
      </w:r>
      <w:r w:rsidRPr="007C0977">
        <w:rPr>
          <w:rFonts w:ascii="Sakkal Majalla" w:hAnsi="Sakkal Majalla" w:cs="Sakkal Majalla"/>
          <w:szCs w:val="28"/>
        </w:rPr>
        <w:t>Zada et al., 2025</w:t>
      </w:r>
      <w:r w:rsidRPr="007C0977">
        <w:rPr>
          <w:rFonts w:ascii="Sakkal Majalla" w:hAnsi="Sakkal Majalla" w:cs="Sakkal Majalla"/>
          <w:szCs w:val="28"/>
          <w:rtl/>
        </w:rPr>
        <w:t xml:space="preserve">). </w:t>
      </w:r>
    </w:p>
    <w:p w14:paraId="0845CC73" w14:textId="65F0CC5D" w:rsidR="00DA22D9" w:rsidRPr="007C0977" w:rsidRDefault="00C63321" w:rsidP="007C0977">
      <w:pPr>
        <w:spacing w:before="100" w:beforeAutospacing="1" w:after="100" w:afterAutospacing="1" w:line="360" w:lineRule="auto"/>
        <w:ind w:firstLine="720"/>
        <w:jc w:val="both"/>
        <w:rPr>
          <w:rFonts w:ascii="Sakkal Majalla" w:hAnsi="Sakkal Majalla" w:cs="Sakkal Majalla"/>
          <w:szCs w:val="28"/>
          <w:rtl/>
          <w:lang w:bidi="ar-EG"/>
        </w:rPr>
      </w:pPr>
      <w:r w:rsidRPr="007C0977">
        <w:rPr>
          <w:rFonts w:ascii="Sakkal Majalla" w:hAnsi="Sakkal Majalla" w:cs="Sakkal Majalla"/>
          <w:szCs w:val="28"/>
          <w:rtl/>
        </w:rPr>
        <w:t>و</w:t>
      </w:r>
      <w:r w:rsidR="003A78CE" w:rsidRPr="007C0977">
        <w:rPr>
          <w:rFonts w:ascii="Sakkal Majalla" w:hAnsi="Sakkal Majalla" w:cs="Sakkal Majalla"/>
          <w:szCs w:val="28"/>
          <w:rtl/>
        </w:rPr>
        <w:t xml:space="preserve"> تكتسب هذه الدراسة أهمية خاصة في الوقت الذي تسعى فيه المملكة العربية السعودية إلى تعزيز السياحة المستدامة كجزء من رؤية 2030. </w:t>
      </w:r>
    </w:p>
    <w:p w14:paraId="4E1D3582" w14:textId="6941B828" w:rsidR="007C0977" w:rsidRPr="007C0977" w:rsidRDefault="007C0977" w:rsidP="007C0977">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6517165"/>
      <w:r w:rsidRPr="007C0977">
        <w:rPr>
          <w:rFonts w:ascii="Sakkal Majalla" w:hAnsi="Sakkal Majalla" w:cs="Sakkal Majalla"/>
          <w:b/>
          <w:bCs/>
          <w:sz w:val="36"/>
          <w:szCs w:val="36"/>
          <w:rtl/>
        </w:rPr>
        <w:t>1.1 مشكلة الدراسة</w:t>
      </w:r>
      <w:bookmarkEnd w:id="5"/>
    </w:p>
    <w:p w14:paraId="1688241D" w14:textId="77777777" w:rsidR="003A78CE" w:rsidRPr="007C0977" w:rsidRDefault="003A78CE" w:rsidP="007C0977">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في ظل النمو المتسارع الذي يشهده قطاع السياحة في المملكة العربية السعودية، أصبح من الضروري أن تواكب هذه الصناعة التحديات المعاصرة التي تتطلب تطورًا مستدامًا في جميع جوانبها، وتبرز التحديات البيئية والاقتصادية والاجتماعية التي تفرض ضرورة تطبيق مفهوم السياحة المستدامة. </w:t>
      </w:r>
    </w:p>
    <w:p w14:paraId="6FD66C78" w14:textId="152FF3DB" w:rsidR="003A78CE" w:rsidRPr="007C0977" w:rsidRDefault="003A78CE" w:rsidP="007C0977">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ويواجه قطاع السياحة في المملكة معضلة كبيرة في كيفية تعزيز هذه الاستدامة مع الحفاظ على النمو الاقتصادي ورفع مستوى السياحة كمورد أساسي للدخل الوطني، وعلى الرغم من الجهود التي تبذلها الحكومة السعودية لدعم السياحة وتطويرها ضمن رؤية المملكة 2030، إلا أن هناك نقصًا واضحًا في استراتيجيات الإعلام الحديث الموجهة نحو تعزيز السياحة المستدامة، مما يجعل من الضروري البحث في كيفية استخدام الإعلام الجديد كأداة استراتيجية لتحقيق هذه الأهداف.</w:t>
      </w:r>
    </w:p>
    <w:p w14:paraId="3D07A24C" w14:textId="68EA1BCB" w:rsidR="003A78CE" w:rsidRPr="007C0977" w:rsidRDefault="003A78CE" w:rsidP="007C0977">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وتتمثل أحد أوجه المشكلة في أن قطاع السياحة في المملكة يعاني من غياب الوعي الكافي لدى بعض الفئات المستهدفة، سواء كانوا سياحًا محليين أو دوليين، حول أهمية الممارسات السياحية المسؤولة وتأثيرها على البيئة والمجتمع.</w:t>
      </w:r>
    </w:p>
    <w:p w14:paraId="100C3866" w14:textId="759A1B59" w:rsidR="003A78CE" w:rsidRPr="007C0977" w:rsidRDefault="003A78CE" w:rsidP="007C0977">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lastRenderedPageBreak/>
        <w:t>يعد الإعلام الجديد من خلال  منصات التواصل الاجتماعي والمحتوى الرقمي التفاعلي، أداة قوية يمكن أن تساهم في رفع الوعي وتعزيز ممارسات السياحة المستدامة بشكل فعال ، ولا يزال استخدامها في السياحة المستدامة في المملكة محدودًا من حيث التكامل مع الاستراتيجيات العامة للقطاع السياحي.</w:t>
      </w:r>
    </w:p>
    <w:p w14:paraId="449F95B3" w14:textId="74BC1C87" w:rsidR="00723FD9" w:rsidRPr="007C0977" w:rsidRDefault="003A78CE" w:rsidP="007C0977">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 xml:space="preserve">بناءً على ما سبق، تبرز مشكلة الدراسة في الحاجة إلى فهم دور الإعلام الجديد في تحسين الوعي المجتمعي حول السياحة المستدامة في المملكة، بالإضافة إلى تحديد الاستراتيجيات الفعالة لاستخدام هذه الوسائل في الترويج للسياحة المستدامة. </w:t>
      </w:r>
    </w:p>
    <w:p w14:paraId="4F571C26" w14:textId="6861C905" w:rsidR="007C0977" w:rsidRPr="007C0977" w:rsidRDefault="007C0977" w:rsidP="007C0977">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6517166"/>
      <w:bookmarkStart w:id="7" w:name="_Toc169790490"/>
      <w:bookmarkStart w:id="8" w:name="_Toc192838547"/>
      <w:bookmarkEnd w:id="3"/>
      <w:r w:rsidRPr="007C0977">
        <w:rPr>
          <w:rFonts w:ascii="Sakkal Majalla" w:hAnsi="Sakkal Majalla" w:cs="Sakkal Majalla"/>
          <w:b/>
          <w:bCs/>
          <w:sz w:val="36"/>
          <w:szCs w:val="36"/>
          <w:rtl/>
        </w:rPr>
        <w:t>2.1 أهمية الدراسة:</w:t>
      </w:r>
      <w:bookmarkEnd w:id="6"/>
    </w:p>
    <w:p w14:paraId="5A4B012E" w14:textId="77777777" w:rsidR="00CC7894" w:rsidRPr="007C0977" w:rsidRDefault="00CC7894" w:rsidP="007C0977">
      <w:pPr>
        <w:spacing w:before="100" w:beforeAutospacing="1" w:after="100" w:afterAutospacing="1" w:line="360" w:lineRule="auto"/>
        <w:jc w:val="both"/>
        <w:rPr>
          <w:rFonts w:ascii="Sakkal Majalla" w:hAnsi="Sakkal Majalla" w:cs="Sakkal Majalla"/>
          <w:b/>
          <w:bCs/>
          <w:sz w:val="32"/>
          <w:szCs w:val="32"/>
          <w:rtl/>
        </w:rPr>
      </w:pPr>
      <w:r w:rsidRPr="007C0977">
        <w:rPr>
          <w:rFonts w:ascii="Sakkal Majalla" w:hAnsi="Sakkal Majalla" w:cs="Sakkal Majalla"/>
          <w:b/>
          <w:bCs/>
          <w:sz w:val="32"/>
          <w:szCs w:val="32"/>
          <w:rtl/>
        </w:rPr>
        <w:t>أهمية الدراسة العلمية:</w:t>
      </w:r>
    </w:p>
    <w:p w14:paraId="0A793661" w14:textId="763B968C" w:rsidR="00CC7894" w:rsidRPr="007C0977" w:rsidRDefault="00CC7894" w:rsidP="009A76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تقدم هذه الدراسة إضافة جديدة إلى الأدبيات العلمية المتعلقة بدور الإعلام الجديد في تحقيق أهداف التنمية المستدامة في السياحة. من خلال تحليل العلاقة بين الإعلام الجديد والسياحة المستدامة، تسهم الدراسة في توسيع الفهم حول كيفية تأثير الوسائط الرقمية في السياحة على المدى الطويل.</w:t>
      </w:r>
    </w:p>
    <w:p w14:paraId="6727D398" w14:textId="670B6102" w:rsidR="00CC7894" w:rsidRPr="007C0977" w:rsidRDefault="00CC7894" w:rsidP="009A76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 xml:space="preserve">تساهم الدراسة في تطوير الفهم النظري لمفهوم السياحة المستدامة وأثر الإعلام الجديد على تحقيق أهداف التنمية المستدامة، مما يعزز من الإطار </w:t>
      </w:r>
      <w:proofErr w:type="spellStart"/>
      <w:r w:rsidRPr="007C0977">
        <w:rPr>
          <w:rFonts w:ascii="Sakkal Majalla" w:hAnsi="Sakkal Majalla" w:cs="Sakkal Majalla"/>
          <w:szCs w:val="28"/>
          <w:rtl/>
        </w:rPr>
        <w:t>المفاهيمي</w:t>
      </w:r>
      <w:proofErr w:type="spellEnd"/>
      <w:r w:rsidRPr="007C0977">
        <w:rPr>
          <w:rFonts w:ascii="Sakkal Majalla" w:hAnsi="Sakkal Majalla" w:cs="Sakkal Majalla"/>
          <w:szCs w:val="28"/>
          <w:rtl/>
        </w:rPr>
        <w:t xml:space="preserve"> لهذه المجالات.</w:t>
      </w:r>
    </w:p>
    <w:p w14:paraId="7DED5C6F" w14:textId="3A957626" w:rsidR="00CC7894" w:rsidRPr="007C0977" w:rsidRDefault="00CC7894" w:rsidP="009A7688">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تفتح هذه الدراسة المجال لبحوث مستقبلية تركز على استخدام الإعلام الجديد في قطاعات أخرى من الاقتصاد الوطني، مثل التعليم والصحة، مما يساعد في توجيه استراتيجيات التنمية المستدامة في المملكة.</w:t>
      </w:r>
    </w:p>
    <w:p w14:paraId="160015F3" w14:textId="77777777" w:rsidR="00CC7894" w:rsidRPr="007C0977" w:rsidRDefault="00CC7894" w:rsidP="007C0977">
      <w:pPr>
        <w:spacing w:before="100" w:beforeAutospacing="1" w:after="100" w:afterAutospacing="1" w:line="360" w:lineRule="auto"/>
        <w:jc w:val="both"/>
        <w:rPr>
          <w:rFonts w:ascii="Sakkal Majalla" w:hAnsi="Sakkal Majalla" w:cs="Sakkal Majalla"/>
          <w:b/>
          <w:bCs/>
          <w:sz w:val="32"/>
          <w:szCs w:val="32"/>
          <w:rtl/>
        </w:rPr>
      </w:pPr>
      <w:r w:rsidRPr="007C0977">
        <w:rPr>
          <w:rFonts w:ascii="Sakkal Majalla" w:hAnsi="Sakkal Majalla" w:cs="Sakkal Majalla"/>
          <w:b/>
          <w:bCs/>
          <w:sz w:val="32"/>
          <w:szCs w:val="32"/>
          <w:rtl/>
        </w:rPr>
        <w:t>الأهمية العملية:</w:t>
      </w:r>
    </w:p>
    <w:p w14:paraId="1C56B610" w14:textId="12E26347" w:rsidR="00CC7894" w:rsidRPr="007C0977" w:rsidRDefault="00CC7894" w:rsidP="009A76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تساعد نتائج الدراسة في تطوير استراتيجيات إعلامية مبتكرة لدعم السياحة المستدامة في المملكة، مما يساهم في تحقيق أهداف رؤية المملكة 2030 في تنمية القطاع السياحي.</w:t>
      </w:r>
    </w:p>
    <w:p w14:paraId="459352C9" w14:textId="12075B9C" w:rsidR="00CC7894" w:rsidRPr="007C0977" w:rsidRDefault="00CC7894" w:rsidP="009A76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lastRenderedPageBreak/>
        <w:t>تساهم الدراسة في تحسين الوعي العام حول ممارسات السياحة المسؤولة وتعزيز الثقافة البيئية بين السياح والمجتمعات المحلية، مما يعود بالنفع على التنمية المستدامة.</w:t>
      </w:r>
    </w:p>
    <w:p w14:paraId="3FDBD418" w14:textId="3F5227B8" w:rsidR="00CC7894" w:rsidRPr="007C0977" w:rsidRDefault="00CC7894" w:rsidP="009A76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تقدم الدراسة توجيهًا عمليًا لمخططي السياسات والمهنيين في القطاع السياحي بشأن كيفية استخدام منصات الإعلام الجديد في تعزيز السياحة المستدامة، وتوجيه الجهود نحو تحقيق أهداف التنمية الوطنية.</w:t>
      </w:r>
    </w:p>
    <w:p w14:paraId="6F6465D9" w14:textId="649B736B" w:rsidR="00CC7894" w:rsidRPr="007C0977" w:rsidRDefault="00CC7894" w:rsidP="009A7688">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تساهم الدراسة في تعزيز التعاون بين الجهات المعنية في المملكة مثل وزارة السياحة والقطاع الخاص، من خلال وضع استراتيجيات مبتكرة للاستفادة من الإعلام الجديد في تطوير السياحة المستدامة</w:t>
      </w:r>
    </w:p>
    <w:p w14:paraId="38A6D3F6" w14:textId="5E29BB03" w:rsidR="007C0977" w:rsidRPr="007C0977" w:rsidRDefault="007C0977" w:rsidP="007C0977">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6517167"/>
      <w:bookmarkStart w:id="10" w:name="_Toc169790491"/>
      <w:bookmarkEnd w:id="7"/>
      <w:bookmarkEnd w:id="8"/>
      <w:r w:rsidRPr="007C0977">
        <w:rPr>
          <w:rFonts w:ascii="Sakkal Majalla" w:hAnsi="Sakkal Majalla" w:cs="Sakkal Majalla"/>
          <w:b/>
          <w:bCs/>
          <w:sz w:val="36"/>
          <w:szCs w:val="36"/>
          <w:rtl/>
        </w:rPr>
        <w:t>3.1 أهداف الدراسة:</w:t>
      </w:r>
      <w:bookmarkEnd w:id="9"/>
    </w:p>
    <w:p w14:paraId="1F8427C1" w14:textId="12AB6F07" w:rsidR="00CC7894" w:rsidRPr="007C0977" w:rsidRDefault="00CC7894" w:rsidP="007C0977">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 xml:space="preserve">تهدف الدراسة إلى </w:t>
      </w:r>
      <w:r w:rsidRPr="007C0977">
        <w:rPr>
          <w:rFonts w:ascii="Sakkal Majalla" w:hAnsi="Sakkal Majalla" w:cs="Sakkal Majalla"/>
          <w:b/>
          <w:bCs/>
          <w:szCs w:val="28"/>
          <w:rtl/>
        </w:rPr>
        <w:t>تقييم دور الإعلام الجديد في تحقيق أهداف التنمية الوطنية السعودية</w:t>
      </w:r>
      <w:r w:rsidRPr="007C0977">
        <w:rPr>
          <w:rFonts w:ascii="Sakkal Majalla" w:hAnsi="Sakkal Majalla" w:cs="Sakkal Majalla"/>
          <w:szCs w:val="28"/>
          <w:rtl/>
        </w:rPr>
        <w:t xml:space="preserve"> من خلال </w:t>
      </w:r>
      <w:proofErr w:type="spellStart"/>
      <w:r w:rsidRPr="007C0977">
        <w:rPr>
          <w:rFonts w:ascii="Sakkal Majalla" w:hAnsi="Sakkal Majalla" w:cs="Sakkal Majalla"/>
          <w:b/>
          <w:bCs/>
          <w:szCs w:val="28"/>
          <w:rtl/>
        </w:rPr>
        <w:t>نمذجة</w:t>
      </w:r>
      <w:proofErr w:type="spellEnd"/>
      <w:r w:rsidRPr="007C0977">
        <w:rPr>
          <w:rFonts w:ascii="Sakkal Majalla" w:hAnsi="Sakkal Majalla" w:cs="Sakkal Majalla"/>
          <w:b/>
          <w:bCs/>
          <w:szCs w:val="28"/>
          <w:rtl/>
        </w:rPr>
        <w:t xml:space="preserve"> السياحة المستدامة</w:t>
      </w:r>
      <w:r w:rsidRPr="007C0977">
        <w:rPr>
          <w:rFonts w:ascii="Sakkal Majalla" w:hAnsi="Sakkal Majalla" w:cs="Sakkal Majalla"/>
          <w:szCs w:val="28"/>
        </w:rPr>
        <w:t xml:space="preserve">. </w:t>
      </w:r>
      <w:r w:rsidRPr="007C0977">
        <w:rPr>
          <w:rFonts w:ascii="Sakkal Majalla" w:hAnsi="Sakkal Majalla" w:cs="Sakkal Majalla"/>
          <w:szCs w:val="28"/>
          <w:rtl/>
        </w:rPr>
        <w:t>حيث تهدف الدراسة إلى فهم كيف يمكن للإعلام الجديد أن يسهم في تطوير السياحة المستدامة وتوجيهها نحو تحقيق الأهداف الوطنية في إطار رؤية المملكة 2030 وتنبثق العديد من الاهداف فرعية :</w:t>
      </w:r>
    </w:p>
    <w:p w14:paraId="1DD4592C" w14:textId="31156DFC" w:rsidR="00CC7894" w:rsidRPr="007C0977" w:rsidRDefault="00CC7894" w:rsidP="009A768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7C0977">
        <w:rPr>
          <w:rFonts w:ascii="Sakkal Majalla" w:hAnsi="Sakkal Majalla" w:cs="Sakkal Majalla"/>
          <w:szCs w:val="28"/>
        </w:rPr>
        <w:t xml:space="preserve"> </w:t>
      </w:r>
      <w:r w:rsidRPr="007C0977">
        <w:rPr>
          <w:rFonts w:ascii="Sakkal Majalla" w:hAnsi="Sakkal Majalla" w:cs="Sakkal Majalla"/>
          <w:szCs w:val="28"/>
          <w:rtl/>
        </w:rPr>
        <w:t>دراسة كيفية استخدام منصات الإعلام الجديد مثل وسائل التواصل الاجتماعي والمحتوى الرقمي في تعزيز الوعي بالتراث الثقافي والطبيعي في المملكة</w:t>
      </w:r>
      <w:r w:rsidRPr="007C0977">
        <w:rPr>
          <w:rFonts w:ascii="Sakkal Majalla" w:hAnsi="Sakkal Majalla" w:cs="Sakkal Majalla"/>
          <w:szCs w:val="28"/>
        </w:rPr>
        <w:t>.</w:t>
      </w:r>
    </w:p>
    <w:p w14:paraId="766DA208" w14:textId="1E2931AC" w:rsidR="00CC7894" w:rsidRPr="007C0977" w:rsidRDefault="00CC7894" w:rsidP="009A768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7C0977">
        <w:rPr>
          <w:rFonts w:ascii="Sakkal Majalla" w:hAnsi="Sakkal Majalla" w:cs="Sakkal Majalla"/>
          <w:szCs w:val="28"/>
          <w:rtl/>
        </w:rPr>
        <w:t>تقييم تأثير الحملات الإعلامية الرقمية على توجهات واختيارات السياح المحليين والدوليين في المملكة</w:t>
      </w:r>
      <w:r w:rsidRPr="007C0977">
        <w:rPr>
          <w:rFonts w:ascii="Sakkal Majalla" w:hAnsi="Sakkal Majalla" w:cs="Sakkal Majalla"/>
          <w:szCs w:val="28"/>
        </w:rPr>
        <w:t>.</w:t>
      </w:r>
    </w:p>
    <w:p w14:paraId="66EDFDD2" w14:textId="2D6344CA" w:rsidR="00CC7894" w:rsidRPr="007C0977" w:rsidRDefault="00CC7894" w:rsidP="009A768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7C0977">
        <w:rPr>
          <w:rFonts w:ascii="Sakkal Majalla" w:hAnsi="Sakkal Majalla" w:cs="Sakkal Majalla"/>
          <w:szCs w:val="28"/>
          <w:rtl/>
        </w:rPr>
        <w:t>دراسة دور الإعلام الجديد في نشر ثقافة السياحة المستدامة والممارسات البيئية بين السياح</w:t>
      </w:r>
      <w:r w:rsidRPr="007C0977">
        <w:rPr>
          <w:rFonts w:ascii="Sakkal Majalla" w:hAnsi="Sakkal Majalla" w:cs="Sakkal Majalla"/>
          <w:szCs w:val="28"/>
        </w:rPr>
        <w:t>.</w:t>
      </w:r>
    </w:p>
    <w:p w14:paraId="532F574D" w14:textId="5452C0CA" w:rsidR="00CC7894" w:rsidRPr="007C0977" w:rsidRDefault="00CC7894" w:rsidP="009A768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7C0977">
        <w:rPr>
          <w:rFonts w:ascii="Sakkal Majalla" w:hAnsi="Sakkal Majalla" w:cs="Sakkal Majalla"/>
          <w:szCs w:val="28"/>
          <w:rtl/>
        </w:rPr>
        <w:t>استكشاف العلاقة بين الإعلام الجديد وتحقيق أهداف التنمية المستدامة في السياحة، مع التركيز على الأبعاد الاقتصادية والاجتماعية والبيئية</w:t>
      </w:r>
      <w:r w:rsidRPr="007C0977">
        <w:rPr>
          <w:rFonts w:ascii="Sakkal Majalla" w:hAnsi="Sakkal Majalla" w:cs="Sakkal Majalla"/>
          <w:szCs w:val="28"/>
        </w:rPr>
        <w:t>.</w:t>
      </w:r>
    </w:p>
    <w:p w14:paraId="5A350208" w14:textId="05BAE332" w:rsidR="00CC7894" w:rsidRPr="007C0977" w:rsidRDefault="00CC7894" w:rsidP="009A7688">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7C0977">
        <w:rPr>
          <w:rFonts w:ascii="Sakkal Majalla" w:hAnsi="Sakkal Majalla" w:cs="Sakkal Majalla"/>
          <w:szCs w:val="28"/>
          <w:rtl/>
        </w:rPr>
        <w:t>تقييم فعالية الإعلام الجديد على تعزيز السياحة المحلية وتعزيز التعاون بين الجهات الحكومية والقطاع الخاص لتحقيق أهداف السياحة المستدامة</w:t>
      </w:r>
      <w:r w:rsidRPr="007C0977">
        <w:rPr>
          <w:rFonts w:ascii="Sakkal Majalla" w:hAnsi="Sakkal Majalla" w:cs="Sakkal Majalla"/>
          <w:szCs w:val="28"/>
        </w:rPr>
        <w:t>.</w:t>
      </w:r>
    </w:p>
    <w:bookmarkEnd w:id="10"/>
    <w:p w14:paraId="45E41D53" w14:textId="77777777" w:rsidR="007C0977" w:rsidRDefault="007C0977" w:rsidP="007C0977">
      <w:pPr>
        <w:spacing w:before="100" w:beforeAutospacing="1" w:after="100" w:afterAutospacing="1" w:line="360" w:lineRule="auto"/>
        <w:jc w:val="both"/>
        <w:rPr>
          <w:rFonts w:ascii="Sakkal Majalla" w:hAnsi="Sakkal Majalla" w:cs="Sakkal Majalla"/>
          <w:szCs w:val="28"/>
          <w:rtl/>
        </w:rPr>
      </w:pPr>
    </w:p>
    <w:p w14:paraId="5B45C9B3" w14:textId="0E4C571C" w:rsidR="007C0977" w:rsidRPr="007C0977" w:rsidRDefault="007C0977" w:rsidP="007C0977">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6517168"/>
      <w:r w:rsidRPr="007C0977">
        <w:rPr>
          <w:rFonts w:ascii="Sakkal Majalla" w:hAnsi="Sakkal Majalla" w:cs="Sakkal Majalla"/>
          <w:b/>
          <w:bCs/>
          <w:sz w:val="36"/>
          <w:szCs w:val="36"/>
          <w:rtl/>
        </w:rPr>
        <w:lastRenderedPageBreak/>
        <w:t>4.1 تساؤلات الدراسة</w:t>
      </w:r>
      <w:bookmarkEnd w:id="11"/>
    </w:p>
    <w:p w14:paraId="5D072E0D" w14:textId="03512A4A" w:rsidR="0056677B" w:rsidRPr="007C0977" w:rsidRDefault="0056677B" w:rsidP="007C0977">
      <w:pPr>
        <w:spacing w:before="100" w:beforeAutospacing="1" w:after="100" w:afterAutospacing="1" w:line="360" w:lineRule="auto"/>
        <w:ind w:firstLine="720"/>
        <w:jc w:val="both"/>
        <w:rPr>
          <w:rFonts w:ascii="Sakkal Majalla" w:hAnsi="Sakkal Majalla" w:cs="Sakkal Majalla"/>
          <w:szCs w:val="28"/>
        </w:rPr>
      </w:pPr>
      <w:r w:rsidRPr="007C0977">
        <w:rPr>
          <w:rFonts w:ascii="Sakkal Majalla" w:hAnsi="Sakkal Majalla" w:cs="Sakkal Majalla"/>
          <w:b/>
          <w:bCs/>
          <w:szCs w:val="28"/>
          <w:rtl/>
        </w:rPr>
        <w:t>السؤال الرئيسي</w:t>
      </w:r>
      <w:r w:rsidRPr="007C0977">
        <w:rPr>
          <w:rFonts w:ascii="Sakkal Majalla" w:hAnsi="Sakkal Majalla" w:cs="Sakkal Majalla"/>
          <w:szCs w:val="28"/>
        </w:rPr>
        <w:t>:</w:t>
      </w:r>
      <w:r w:rsidRPr="007C0977">
        <w:rPr>
          <w:rFonts w:ascii="Sakkal Majalla" w:hAnsi="Sakkal Majalla" w:cs="Sakkal Majalla"/>
          <w:szCs w:val="28"/>
          <w:rtl/>
        </w:rPr>
        <w:t xml:space="preserve"> </w:t>
      </w:r>
      <w:r w:rsidR="00CC7894" w:rsidRPr="007C0977">
        <w:rPr>
          <w:rFonts w:ascii="Sakkal Majalla" w:hAnsi="Sakkal Majalla" w:cs="Sakkal Majalla"/>
          <w:szCs w:val="28"/>
          <w:rtl/>
        </w:rPr>
        <w:t xml:space="preserve">كيف يمكن للإعلام الجديد أن يسهم في تحقيق أهداف التنمية الوطنية السعودية من خلال تعزيز السياحة المستدامة؟ </w:t>
      </w:r>
      <w:r w:rsidRPr="007C0977">
        <w:rPr>
          <w:rFonts w:ascii="Sakkal Majalla" w:hAnsi="Sakkal Majalla" w:cs="Sakkal Majalla"/>
          <w:szCs w:val="28"/>
          <w:rtl/>
        </w:rPr>
        <w:t xml:space="preserve">وتتفرع منه عدة اهداف فرعية منها : </w:t>
      </w:r>
    </w:p>
    <w:p w14:paraId="7AE95A86" w14:textId="77777777" w:rsidR="00CC7894"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ما هو دور الإعلام الجديد في تعزيز الوعي بالتراث الثقافي والطبيعي في المملكة العربية السعودية؟</w:t>
      </w:r>
    </w:p>
    <w:p w14:paraId="4B36DC0E" w14:textId="77777777" w:rsidR="00CC7894"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كيف يؤثر الإعلام الجديد على سلوك السياح المحليين والدوليين تجاه السياحة المستدامة في المملكة؟</w:t>
      </w:r>
    </w:p>
    <w:p w14:paraId="5C39828D" w14:textId="77777777" w:rsidR="00CC7894"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إلى أي مدى يساهم الإعلام الجديد في نشر ممارسات السياحة المسؤولة بين السياح؟</w:t>
      </w:r>
    </w:p>
    <w:p w14:paraId="5E06D5C4" w14:textId="77777777" w:rsidR="00CC7894"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7C0977">
        <w:rPr>
          <w:rFonts w:ascii="Sakkal Majalla" w:hAnsi="Sakkal Majalla" w:cs="Sakkal Majalla"/>
          <w:szCs w:val="28"/>
          <w:rtl/>
        </w:rPr>
        <w:t>ما هو تأثير الإعلام الجديد على تحقيق أهداف التنمية المستدامة في السياحة، خاصة في الأبعاد الاقتصادية والاجتماعية والبيئية؟</w:t>
      </w:r>
    </w:p>
    <w:p w14:paraId="1C9B7EF0" w14:textId="60FCBB82" w:rsidR="0018469C"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7C0977">
        <w:rPr>
          <w:rFonts w:ascii="Sakkal Majalla" w:hAnsi="Sakkal Majalla" w:cs="Sakkal Majalla"/>
          <w:szCs w:val="28"/>
          <w:rtl/>
        </w:rPr>
        <w:t>كيف يمكن للإعلام الجديد أن يعزز السياحة المحلية والإقليمية ويشجع التعاون بين الجهات الحكومية والقطاع الخاص لتحقيق أهداف السياحة المستدامة</w:t>
      </w:r>
      <w:r w:rsidR="00D52AB0" w:rsidRPr="007C0977">
        <w:rPr>
          <w:rFonts w:ascii="Sakkal Majalla" w:hAnsi="Sakkal Majalla" w:cs="Sakkal Majalla"/>
          <w:szCs w:val="28"/>
          <w:rtl/>
        </w:rPr>
        <w:t>؟</w:t>
      </w:r>
    </w:p>
    <w:p w14:paraId="12128A45" w14:textId="6C379D91" w:rsidR="007C0977" w:rsidRPr="007C0977" w:rsidRDefault="007C0977" w:rsidP="007C0977">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2" w:name="_Toc169790499"/>
      <w:r w:rsidRPr="007C0977">
        <w:rPr>
          <w:rFonts w:ascii="Sakkal Majalla" w:hAnsi="Sakkal Majalla" w:cs="Sakkal Majalla"/>
          <w:b/>
          <w:bCs/>
          <w:sz w:val="36"/>
          <w:szCs w:val="36"/>
          <w:rtl/>
          <w:lang w:bidi="ar-JO"/>
        </w:rPr>
        <w:t xml:space="preserve">  </w:t>
      </w:r>
      <w:bookmarkStart w:id="13" w:name="_Toc196517169"/>
      <w:r w:rsidRPr="007C0977">
        <w:rPr>
          <w:rFonts w:ascii="Sakkal Majalla" w:hAnsi="Sakkal Majalla" w:cs="Sakkal Majalla"/>
          <w:b/>
          <w:bCs/>
          <w:sz w:val="36"/>
          <w:szCs w:val="36"/>
          <w:rtl/>
          <w:lang w:bidi="ar-JO"/>
        </w:rPr>
        <w:t>5.1  فروض الدراسة:</w:t>
      </w:r>
      <w:bookmarkEnd w:id="13"/>
    </w:p>
    <w:p w14:paraId="5BE12554" w14:textId="77777777" w:rsidR="00DF1F91" w:rsidRPr="007C0977" w:rsidRDefault="00DF1F91" w:rsidP="007C0977">
      <w:pPr>
        <w:spacing w:before="100" w:beforeAutospacing="1" w:after="100" w:afterAutospacing="1" w:line="360" w:lineRule="auto"/>
        <w:jc w:val="both"/>
        <w:rPr>
          <w:rFonts w:ascii="Sakkal Majalla" w:hAnsi="Sakkal Majalla" w:cs="Sakkal Majalla"/>
          <w:b/>
          <w:bCs/>
          <w:szCs w:val="28"/>
          <w:rtl/>
          <w:lang w:bidi="ar-JO"/>
        </w:rPr>
      </w:pPr>
      <w:r w:rsidRPr="007C0977">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29EBDFFA" w:rsidR="0056677B" w:rsidRPr="007C0977" w:rsidRDefault="00CC7894" w:rsidP="007C0977">
      <w:pPr>
        <w:spacing w:before="100" w:beforeAutospacing="1" w:after="100" w:afterAutospacing="1" w:line="360" w:lineRule="auto"/>
        <w:ind w:firstLine="706"/>
        <w:jc w:val="both"/>
        <w:rPr>
          <w:rFonts w:ascii="Sakkal Majalla" w:hAnsi="Sakkal Majalla" w:cs="Sakkal Majalla"/>
          <w:szCs w:val="28"/>
          <w:rtl/>
          <w:lang w:bidi="ar-JO"/>
        </w:rPr>
      </w:pPr>
      <w:bookmarkStart w:id="14" w:name="_Hlk196428616"/>
      <w:r w:rsidRPr="007C0977">
        <w:rPr>
          <w:rFonts w:ascii="Sakkal Majalla" w:hAnsi="Sakkal Majalla" w:cs="Sakkal Majalla"/>
          <w:szCs w:val="28"/>
          <w:rtl/>
        </w:rPr>
        <w:t>الفرضية الرئيسية الأولى</w:t>
      </w:r>
      <w:r w:rsidRPr="007C0977">
        <w:rPr>
          <w:rFonts w:ascii="Sakkal Majalla" w:hAnsi="Sakkal Majalla" w:cs="Sakkal Majalla"/>
          <w:szCs w:val="28"/>
          <w:lang w:bidi="ar-JO"/>
        </w:rPr>
        <w:t xml:space="preserve">: </w:t>
      </w:r>
      <w:r w:rsidRPr="007C0977">
        <w:rPr>
          <w:rFonts w:ascii="Sakkal Majalla" w:hAnsi="Sakkal Majalla" w:cs="Sakkal Majalla"/>
          <w:szCs w:val="28"/>
          <w:rtl/>
        </w:rPr>
        <w:t xml:space="preserve">يوجد أثر ذو دلالة إحصائية </w:t>
      </w:r>
      <w:bookmarkStart w:id="15" w:name="_Hlk196428069"/>
      <w:r w:rsidRPr="007C0977">
        <w:rPr>
          <w:rFonts w:ascii="Sakkal Majalla" w:hAnsi="Sakkal Majalla" w:cs="Sakkal Majalla"/>
          <w:szCs w:val="28"/>
          <w:rtl/>
        </w:rPr>
        <w:t>لاستخدام الإعلام الجديد في تعزيز السياحة المستدامة وتحقيق أهداف التنمية الوطنية السعودية</w:t>
      </w:r>
      <w:bookmarkEnd w:id="14"/>
      <w:bookmarkEnd w:id="15"/>
      <w:r w:rsidR="0056677B" w:rsidRPr="007C0977">
        <w:rPr>
          <w:rFonts w:ascii="Sakkal Majalla" w:hAnsi="Sakkal Majalla" w:cs="Sakkal Majalla"/>
          <w:szCs w:val="28"/>
          <w:rtl/>
          <w:lang w:bidi="ar-JO"/>
        </w:rPr>
        <w:t>، وينبثق من هذه الفرضية مجموعة من الفرضيات الفرعية التالية:</w:t>
      </w:r>
    </w:p>
    <w:p w14:paraId="18DD94F8" w14:textId="77777777" w:rsidR="00CC7894"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bookmarkStart w:id="16" w:name="_Hlk196428633"/>
      <w:bookmarkStart w:id="17" w:name="_Toc169790500"/>
      <w:bookmarkEnd w:id="12"/>
      <w:r w:rsidRPr="007C0977">
        <w:rPr>
          <w:rFonts w:ascii="Sakkal Majalla" w:hAnsi="Sakkal Majalla" w:cs="Sakkal Majalla"/>
          <w:b/>
          <w:bCs/>
          <w:szCs w:val="28"/>
          <w:rtl/>
        </w:rPr>
        <w:t>الفرضية الفرعية الأولى:</w:t>
      </w:r>
      <w:r w:rsidRPr="007C0977">
        <w:rPr>
          <w:rFonts w:ascii="Sakkal Majalla" w:hAnsi="Sakkal Majalla" w:cs="Sakkal Majalla"/>
          <w:szCs w:val="28"/>
          <w:rtl/>
        </w:rPr>
        <w:t xml:space="preserve"> يوجد تأثير ذو دلالة إحصائية للإعلام الجديد في تعزيز الوعي بالتراث الثقافي والطبيعي في المملكة العربية السعودية</w:t>
      </w:r>
      <w:bookmarkEnd w:id="16"/>
      <w:r w:rsidRPr="007C0977">
        <w:rPr>
          <w:rFonts w:ascii="Sakkal Majalla" w:hAnsi="Sakkal Majalla" w:cs="Sakkal Majalla"/>
          <w:szCs w:val="28"/>
          <w:rtl/>
        </w:rPr>
        <w:t>.</w:t>
      </w:r>
    </w:p>
    <w:p w14:paraId="6BDAE93E" w14:textId="693BA569" w:rsidR="00CC7894"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bookmarkStart w:id="18" w:name="_Hlk196428667"/>
      <w:r w:rsidRPr="007C0977">
        <w:rPr>
          <w:rFonts w:ascii="Sakkal Majalla" w:hAnsi="Sakkal Majalla" w:cs="Sakkal Majalla"/>
          <w:b/>
          <w:bCs/>
          <w:szCs w:val="28"/>
          <w:rtl/>
        </w:rPr>
        <w:t>الفرضية الفرعية الثانية</w:t>
      </w:r>
      <w:r w:rsidRPr="007C0977">
        <w:rPr>
          <w:rFonts w:ascii="Sakkal Majalla" w:hAnsi="Sakkal Majalla" w:cs="Sakkal Majalla"/>
          <w:szCs w:val="28"/>
          <w:rtl/>
        </w:rPr>
        <w:t xml:space="preserve">: يوجد أثر </w:t>
      </w:r>
      <w:proofErr w:type="spellStart"/>
      <w:r w:rsidRPr="007C0977">
        <w:rPr>
          <w:rFonts w:ascii="Sakkal Majalla" w:hAnsi="Sakkal Majalla" w:cs="Sakkal Majalla"/>
          <w:szCs w:val="28"/>
          <w:rtl/>
        </w:rPr>
        <w:t>إيجابى</w:t>
      </w:r>
      <w:proofErr w:type="spellEnd"/>
      <w:r w:rsidRPr="007C0977">
        <w:rPr>
          <w:rFonts w:ascii="Sakkal Majalla" w:hAnsi="Sakkal Majalla" w:cs="Sakkal Majalla"/>
          <w:szCs w:val="28"/>
          <w:rtl/>
        </w:rPr>
        <w:t xml:space="preserve"> للإعلام الجديد على سلوك السائحين المحليين والدوليين تجاه السياحة المستدامة في المملكة.</w:t>
      </w:r>
    </w:p>
    <w:p w14:paraId="62F01DAA" w14:textId="77777777" w:rsidR="00CC7894" w:rsidRPr="007C0977" w:rsidRDefault="00CC7894" w:rsidP="009A768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bookmarkStart w:id="19" w:name="_Hlk196428692"/>
      <w:bookmarkEnd w:id="18"/>
      <w:r w:rsidRPr="007C0977">
        <w:rPr>
          <w:rFonts w:ascii="Sakkal Majalla" w:hAnsi="Sakkal Majalla" w:cs="Sakkal Majalla"/>
          <w:b/>
          <w:bCs/>
          <w:szCs w:val="28"/>
          <w:rtl/>
        </w:rPr>
        <w:lastRenderedPageBreak/>
        <w:t>الفرضية الفرعية الثالثة</w:t>
      </w:r>
      <w:r w:rsidRPr="007C0977">
        <w:rPr>
          <w:rFonts w:ascii="Sakkal Majalla" w:hAnsi="Sakkal Majalla" w:cs="Sakkal Majalla"/>
          <w:szCs w:val="28"/>
          <w:rtl/>
        </w:rPr>
        <w:t>: يوجد تأثير ملموس للإعلام الجديد في نشر ممارسات السياحة المسؤولة بين السياح المحليين والدوليين.</w:t>
      </w:r>
    </w:p>
    <w:p w14:paraId="0A2DF419" w14:textId="1591E339" w:rsidR="007C0977" w:rsidRPr="007C0977" w:rsidRDefault="007C0977" w:rsidP="007C0977">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96517170"/>
      <w:bookmarkStart w:id="21" w:name="_Toc192838551"/>
      <w:bookmarkStart w:id="22" w:name="_Toc169790501"/>
      <w:bookmarkEnd w:id="17"/>
      <w:bookmarkEnd w:id="19"/>
      <w:r w:rsidRPr="007C0977">
        <w:rPr>
          <w:rFonts w:ascii="Sakkal Majalla" w:hAnsi="Sakkal Majalla" w:cs="Sakkal Majalla"/>
          <w:b/>
          <w:bCs/>
          <w:sz w:val="36"/>
          <w:szCs w:val="36"/>
          <w:rtl/>
        </w:rPr>
        <w:t>6.1 الدراسات السابقة:</w:t>
      </w:r>
      <w:bookmarkEnd w:id="20"/>
    </w:p>
    <w:p w14:paraId="2538B907" w14:textId="2E2E8F80" w:rsidR="003901C0" w:rsidRPr="007C0977"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tl/>
        </w:rPr>
      </w:pPr>
      <w:r w:rsidRPr="007C0977">
        <w:rPr>
          <w:rFonts w:ascii="Sakkal Majalla" w:hAnsi="Sakkal Majalla" w:cs="Sakkal Majalla"/>
          <w:b/>
          <w:bCs/>
          <w:szCs w:val="28"/>
          <w:rtl/>
        </w:rPr>
        <w:t>دراسة (</w:t>
      </w:r>
      <w:r w:rsidRPr="007C0977">
        <w:rPr>
          <w:rFonts w:ascii="Sakkal Majalla" w:hAnsi="Sakkal Majalla" w:cs="Sakkal Majalla"/>
          <w:b/>
          <w:bCs/>
          <w:szCs w:val="28"/>
        </w:rPr>
        <w:t>Alsahafi etal., 2023</w:t>
      </w:r>
      <w:r w:rsidRPr="007C0977">
        <w:rPr>
          <w:rFonts w:ascii="Sakkal Majalla" w:hAnsi="Sakkal Majalla" w:cs="Sakkal Majalla"/>
          <w:b/>
          <w:bCs/>
          <w:szCs w:val="28"/>
          <w:rtl/>
        </w:rPr>
        <w:t xml:space="preserve">  )</w:t>
      </w:r>
    </w:p>
    <w:p w14:paraId="2112C866" w14:textId="17FD0872" w:rsidR="00266158" w:rsidRPr="007C0977" w:rsidRDefault="00266158" w:rsidP="007C0977">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التعرف على العوامل المؤثرة في قطاع السياحة بأبعاده (الأنواع السياحية، التخطيط، التحديات، الإعلام والتكنولوجيا) على الصورة العامة للسياحة في المملكة العربية السعودية. واستخدمت الدراسة المنهج التحليلي باستخدام البيانات الكبيرة والتعلم العميق، وتكونت العينة من مجموعتين من البيانات: الأولى من قاعدة بيانات </w:t>
      </w:r>
      <w:proofErr w:type="spellStart"/>
      <w:r w:rsidRPr="007C0977">
        <w:rPr>
          <w:rFonts w:ascii="Sakkal Majalla" w:hAnsi="Sakkal Majalla" w:cs="Sakkal Majalla"/>
          <w:szCs w:val="28"/>
          <w:rtl/>
        </w:rPr>
        <w:t>سكوبس</w:t>
      </w:r>
      <w:proofErr w:type="spellEnd"/>
      <w:r w:rsidRPr="007C0977">
        <w:rPr>
          <w:rFonts w:ascii="Sakkal Majalla" w:hAnsi="Sakkal Majalla" w:cs="Sakkal Majalla"/>
          <w:szCs w:val="28"/>
          <w:rtl/>
        </w:rPr>
        <w:t xml:space="preserve"> التي تحتوي على 156,759 مقالًا بحثيًا من 2000 إلى 2022، والثانية من 485,813 </w:t>
      </w:r>
      <w:proofErr w:type="spellStart"/>
      <w:r w:rsidRPr="007C0977">
        <w:rPr>
          <w:rFonts w:ascii="Sakkal Majalla" w:hAnsi="Sakkal Majalla" w:cs="Sakkal Majalla"/>
          <w:szCs w:val="28"/>
          <w:rtl/>
        </w:rPr>
        <w:t>تغريدة</w:t>
      </w:r>
      <w:proofErr w:type="spellEnd"/>
      <w:r w:rsidRPr="007C0977">
        <w:rPr>
          <w:rFonts w:ascii="Sakkal Majalla" w:hAnsi="Sakkal Majalla" w:cs="Sakkal Majalla"/>
          <w:szCs w:val="28"/>
          <w:rtl/>
        </w:rPr>
        <w:t xml:space="preserve"> على </w:t>
      </w:r>
      <w:proofErr w:type="spellStart"/>
      <w:r w:rsidRPr="007C0977">
        <w:rPr>
          <w:rFonts w:ascii="Sakkal Majalla" w:hAnsi="Sakkal Majalla" w:cs="Sakkal Majalla"/>
          <w:szCs w:val="28"/>
          <w:rtl/>
        </w:rPr>
        <w:t>تويتر</w:t>
      </w:r>
      <w:proofErr w:type="spellEnd"/>
      <w:r w:rsidRPr="007C0977">
        <w:rPr>
          <w:rFonts w:ascii="Sakkal Majalla" w:hAnsi="Sakkal Majalla" w:cs="Sakkal Majalla"/>
          <w:szCs w:val="28"/>
          <w:rtl/>
        </w:rPr>
        <w:t xml:space="preserve"> تم جمعها خلال 18 شهرًا من مارس 2021 إلى أغسطس 2022. وتوصلت نتائج الدراسة إلى وجود 33 متغيرًا في السياحة الأكاديمية و13 متغيرًا في السياحة العامة على </w:t>
      </w:r>
      <w:proofErr w:type="spellStart"/>
      <w:r w:rsidRPr="007C0977">
        <w:rPr>
          <w:rFonts w:ascii="Sakkal Majalla" w:hAnsi="Sakkal Majalla" w:cs="Sakkal Majalla"/>
          <w:szCs w:val="28"/>
          <w:rtl/>
        </w:rPr>
        <w:t>تويتر</w:t>
      </w:r>
      <w:proofErr w:type="spellEnd"/>
      <w:r w:rsidRPr="007C0977">
        <w:rPr>
          <w:rFonts w:ascii="Sakkal Majalla" w:hAnsi="Sakkal Majalla" w:cs="Sakkal Majalla"/>
          <w:szCs w:val="28"/>
          <w:rtl/>
        </w:rPr>
        <w:t>. وأوصت الدراسة بضرورة التعاون بين جميع الأطراف المعنية في السياحة وتبني استخدام البيانات الكبيرة والتعلم الآلي لتحسين استدامة وتطور القطاع السياحي.</w:t>
      </w:r>
    </w:p>
    <w:p w14:paraId="69C6D64D" w14:textId="53287279" w:rsidR="00DA63EF" w:rsidRPr="007C0977"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7C0977">
        <w:rPr>
          <w:rFonts w:ascii="Sakkal Majalla" w:hAnsi="Sakkal Majalla" w:cs="Sakkal Majalla"/>
          <w:b/>
          <w:bCs/>
          <w:szCs w:val="28"/>
          <w:rtl/>
        </w:rPr>
        <w:t xml:space="preserve">دراسة  </w:t>
      </w:r>
      <w:r w:rsidR="00DA63EF" w:rsidRPr="007C0977">
        <w:rPr>
          <w:rFonts w:ascii="Sakkal Majalla" w:hAnsi="Sakkal Majalla" w:cs="Sakkal Majalla"/>
          <w:b/>
          <w:bCs/>
          <w:szCs w:val="28"/>
        </w:rPr>
        <w:t>(Rodrigues et al., 2022)</w:t>
      </w:r>
    </w:p>
    <w:p w14:paraId="007167E8" w14:textId="6154C042" w:rsidR="00266158" w:rsidRPr="007C0977" w:rsidRDefault="00266158" w:rsidP="007C0977">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آثار التحول الرقمي في قطاع السياحة كعامل محفز للتنمية المستدامة بأبعاده (تجربة الزوار، إدارة الوجهات، الحلول التجارية، والوجهات المستدامة الذكية) على التطور المستدام في السياحة. واستخدمت الدراسة المنهج المراجعة الأدبية المنهجية لتحليل 38 دراسة، وتوصلت النتائج إلى أن التناقضات بين السرد الإداري والتنفيذ الفعلي للحلول الذكية هي إحدى القضايا الرئيسية، بالإضافة إلى عدم التوافق النظري في مفاهيم السياحة الذكية. وأوصت الدراسة بضرورة معالجة الفجوات النظرية وتوجيه الأبحاث المستقبلية نحو تطبيق الحلول الذكية بشكل أكثر فعالية في السياحة المستدامة.</w:t>
      </w:r>
    </w:p>
    <w:p w14:paraId="1459A293" w14:textId="0A1E24D5" w:rsidR="00DA63EF" w:rsidRPr="007C0977"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7C0977">
        <w:rPr>
          <w:rFonts w:ascii="Sakkal Majalla" w:hAnsi="Sakkal Majalla" w:cs="Sakkal Majalla"/>
          <w:b/>
          <w:bCs/>
          <w:szCs w:val="28"/>
          <w:rtl/>
        </w:rPr>
        <w:lastRenderedPageBreak/>
        <w:t xml:space="preserve">دراسة  </w:t>
      </w:r>
      <w:r w:rsidR="00DA63EF" w:rsidRPr="007C0977">
        <w:rPr>
          <w:rFonts w:ascii="Sakkal Majalla" w:hAnsi="Sakkal Majalla" w:cs="Sakkal Majalla"/>
          <w:b/>
          <w:bCs/>
          <w:szCs w:val="28"/>
        </w:rPr>
        <w:t>(Zada et al., 2025)</w:t>
      </w:r>
    </w:p>
    <w:p w14:paraId="6F76BC90" w14:textId="5A674BCD" w:rsidR="00266158" w:rsidRPr="007C0977" w:rsidRDefault="00266158"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أثر وسائل التواصل الاجتماعي على تطوير السياحة المستدامة بأبعاده (ابتكارات الخدمة، القيادة المستدامة) على نمو السياحة المستدامة في قطاع السياحة والضيافة. واستخدمت الدراسة المنهج النظري والتحليلي استنادًا إلى نظرية التعلم التنظيمي والمنظور المعتمد على الموارد. وتوصلت النتائج إلى علاقة إيجابية ومبشرة بين استخدام وسائل التواصل الاجتماعي وابتكارات الخدمة، مع تأثير معتدل للقيادة المستدامة على هذه العلاقة. وأوصت الدراسة بضرورة التركيز على استخدام وسائل التواصل الاجتماعي لدعم الابتكار والتنمية المستدامة في السياحة، مع تعزيز دور القيادة المستدامة في تحفيز هذا التوجه.</w:t>
      </w:r>
    </w:p>
    <w:p w14:paraId="3E1FC2C0" w14:textId="49379590" w:rsidR="00DA63EF" w:rsidRPr="00E870C4"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(Alshehri, 2024)</w:t>
      </w:r>
    </w:p>
    <w:p w14:paraId="6931805F" w14:textId="713827E8" w:rsidR="00266158" w:rsidRPr="007C0977" w:rsidRDefault="00266158"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التعرف على أثر استخدام منصة </w:t>
      </w:r>
      <w:proofErr w:type="spellStart"/>
      <w:r w:rsidRPr="007C0977">
        <w:rPr>
          <w:rFonts w:ascii="Sakkal Majalla" w:hAnsi="Sakkal Majalla" w:cs="Sakkal Majalla"/>
          <w:szCs w:val="28"/>
          <w:rtl/>
        </w:rPr>
        <w:t>تويتر</w:t>
      </w:r>
      <w:proofErr w:type="spellEnd"/>
      <w:r w:rsidRPr="007C0977">
        <w:rPr>
          <w:rFonts w:ascii="Sakkal Majalla" w:hAnsi="Sakkal Majalla" w:cs="Sakkal Majalla"/>
          <w:szCs w:val="28"/>
          <w:rtl/>
        </w:rPr>
        <w:t xml:space="preserve"> في الترويج لوجهة السياحة #العلا في المملكة العربية السعودية على نشر الرسائل السياحية وربط الأفراد بالوجهات السياحية. واستخدمت الدراسة منهج تحليل الشبكات الاجتماعية (</w:t>
      </w:r>
      <w:r w:rsidRPr="007C0977">
        <w:rPr>
          <w:rFonts w:ascii="Sakkal Majalla" w:hAnsi="Sakkal Majalla" w:cs="Sakkal Majalla"/>
          <w:szCs w:val="28"/>
        </w:rPr>
        <w:t>SNA</w:t>
      </w:r>
      <w:r w:rsidRPr="007C0977">
        <w:rPr>
          <w:rFonts w:ascii="Sakkal Majalla" w:hAnsi="Sakkal Majalla" w:cs="Sakkal Majalla"/>
          <w:szCs w:val="28"/>
          <w:rtl/>
        </w:rPr>
        <w:t xml:space="preserve">) من خلال أداة </w:t>
      </w:r>
      <w:r w:rsidRPr="007C0977">
        <w:rPr>
          <w:rFonts w:ascii="Sakkal Majalla" w:hAnsi="Sakkal Majalla" w:cs="Sakkal Majalla"/>
          <w:szCs w:val="28"/>
        </w:rPr>
        <w:t>NodeXL</w:t>
      </w:r>
      <w:r w:rsidRPr="007C0977">
        <w:rPr>
          <w:rFonts w:ascii="Sakkal Majalla" w:hAnsi="Sakkal Majalla" w:cs="Sakkal Majalla"/>
          <w:szCs w:val="28"/>
          <w:rtl/>
        </w:rPr>
        <w:t xml:space="preserve"> لتحليل البيانات المتعلقة </w:t>
      </w:r>
      <w:proofErr w:type="spellStart"/>
      <w:r w:rsidRPr="007C0977">
        <w:rPr>
          <w:rFonts w:ascii="Sakkal Majalla" w:hAnsi="Sakkal Majalla" w:cs="Sakkal Majalla"/>
          <w:szCs w:val="28"/>
          <w:rtl/>
        </w:rPr>
        <w:t>بالهاشتاج</w:t>
      </w:r>
      <w:proofErr w:type="spellEnd"/>
      <w:r w:rsidRPr="007C0977">
        <w:rPr>
          <w:rFonts w:ascii="Sakkal Majalla" w:hAnsi="Sakkal Majalla" w:cs="Sakkal Majalla"/>
          <w:szCs w:val="28"/>
          <w:rtl/>
        </w:rPr>
        <w:t xml:space="preserve"> #العلا حتى ديسمبر 2022. وتوصلت النتائج إلى تحديد الهيكل والشكل الخاص بتأثير وسائل التواصل الاجتماعي على تجمعات الشبكات والمؤثرين، مع التعرف على التجمعات الرئيسية والمؤثرين الأقوياء الذين لعبوا دورًا في تعزيز الشبكة. وأوصت الدراسة بضرورة التركيز على استراتيجيات الشبكات الاجتماعية في الترويج للوجهات السياحية وتحديد اللاعبين الرئيسيين في هذه الشبكات، حيث يلعبون دورًا حيويًا في نشر المحتوى المتعلق بالسياحة.</w:t>
      </w:r>
    </w:p>
    <w:p w14:paraId="3B10BD05" w14:textId="7AA63CB4" w:rsidR="00DA63EF" w:rsidRPr="00E870C4"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lang w:bidi="ar-EG"/>
        </w:rPr>
        <w:t xml:space="preserve">دراسة </w:t>
      </w:r>
      <w:r w:rsidRPr="00E870C4">
        <w:rPr>
          <w:rFonts w:ascii="Sakkal Majalla" w:hAnsi="Sakkal Majalla" w:cs="Sakkal Majalla"/>
          <w:b/>
          <w:bCs/>
          <w:szCs w:val="28"/>
          <w:rtl/>
        </w:rPr>
        <w:t xml:space="preserve"> </w:t>
      </w:r>
      <w:r w:rsidR="00DA63EF" w:rsidRPr="00E870C4">
        <w:rPr>
          <w:rFonts w:ascii="Sakkal Majalla" w:hAnsi="Sakkal Majalla" w:cs="Sakkal Majalla"/>
          <w:b/>
          <w:bCs/>
          <w:szCs w:val="28"/>
        </w:rPr>
        <w:t>(El Archi et al., 2023)</w:t>
      </w:r>
    </w:p>
    <w:p w14:paraId="74817DCD" w14:textId="6BD9C755" w:rsidR="00266158"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التعرف على التقاطع بين الاستدامة والتحول الرقمي في الوجهات السياحية باستخدام التحليل </w:t>
      </w:r>
      <w:proofErr w:type="spellStart"/>
      <w:r w:rsidRPr="007C0977">
        <w:rPr>
          <w:rFonts w:ascii="Sakkal Majalla" w:hAnsi="Sakkal Majalla" w:cs="Sakkal Majalla"/>
          <w:szCs w:val="28"/>
          <w:rtl/>
        </w:rPr>
        <w:t>البيبليومتري</w:t>
      </w:r>
      <w:proofErr w:type="spellEnd"/>
      <w:r w:rsidRPr="007C0977">
        <w:rPr>
          <w:rFonts w:ascii="Sakkal Majalla" w:hAnsi="Sakkal Majalla" w:cs="Sakkal Majalla"/>
          <w:szCs w:val="28"/>
          <w:rtl/>
        </w:rPr>
        <w:t xml:space="preserve">. واستخدمت الدراسة المنهج التحليلي </w:t>
      </w:r>
      <w:proofErr w:type="spellStart"/>
      <w:r w:rsidRPr="007C0977">
        <w:rPr>
          <w:rFonts w:ascii="Sakkal Majalla" w:hAnsi="Sakkal Majalla" w:cs="Sakkal Majalla"/>
          <w:szCs w:val="28"/>
          <w:rtl/>
        </w:rPr>
        <w:t>البيبليومتري</w:t>
      </w:r>
      <w:proofErr w:type="spellEnd"/>
      <w:r w:rsidRPr="007C0977">
        <w:rPr>
          <w:rFonts w:ascii="Sakkal Majalla" w:hAnsi="Sakkal Majalla" w:cs="Sakkal Majalla"/>
          <w:szCs w:val="28"/>
          <w:rtl/>
        </w:rPr>
        <w:t xml:space="preserve"> لتحليل الأدبيات المنشورة في المجلات الأكاديمية، أوراق المؤتمرات، والكتب التي تم نشرها بين 2012 و2022 من قاعدة </w:t>
      </w:r>
      <w:r w:rsidRPr="007C0977">
        <w:rPr>
          <w:rFonts w:ascii="Sakkal Majalla" w:hAnsi="Sakkal Majalla" w:cs="Sakkal Majalla"/>
          <w:szCs w:val="28"/>
          <w:rtl/>
        </w:rPr>
        <w:lastRenderedPageBreak/>
        <w:t xml:space="preserve">بيانات </w:t>
      </w:r>
      <w:proofErr w:type="spellStart"/>
      <w:r w:rsidRPr="007C0977">
        <w:rPr>
          <w:rFonts w:ascii="Sakkal Majalla" w:hAnsi="Sakkal Majalla" w:cs="Sakkal Majalla"/>
          <w:szCs w:val="28"/>
          <w:rtl/>
        </w:rPr>
        <w:t>سكوبس</w:t>
      </w:r>
      <w:proofErr w:type="spellEnd"/>
      <w:r w:rsidRPr="007C0977">
        <w:rPr>
          <w:rFonts w:ascii="Sakkal Majalla" w:hAnsi="Sakkal Majalla" w:cs="Sakkal Majalla"/>
          <w:szCs w:val="28"/>
          <w:rtl/>
        </w:rPr>
        <w:t>. وتوصلت النتائج إلى زيادة الاهتمام بالاستدامة والتحول الرقمي في الوجهات السياحية، مع تسليط الضوء على موضوعات رئيسية مثل السياحة المستدامة، التقنيات الرقمية، السياحة الذكية، وسائل التواصل الاجتماعي، البيانات الكبيرة، والمدن الذكية. كما أشارت الدراسة إلى التحديات المتعلقة بتكامل الاستدامة والتحول الرقمي، مثل الحاجة إلى التعاون بين الأطراف المعنية، قضايا خصوصية البيانات، والتحديات المرتبطة بالتحول الرقمي.</w:t>
      </w:r>
    </w:p>
    <w:p w14:paraId="57294B83" w14:textId="09460A71" w:rsidR="00DA63EF" w:rsidRPr="00E870C4"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  </w:t>
      </w:r>
      <w:r w:rsidRPr="00E870C4">
        <w:rPr>
          <w:rFonts w:ascii="Sakkal Majalla" w:hAnsi="Sakkal Majalla" w:cs="Sakkal Majalla"/>
          <w:b/>
          <w:bCs/>
          <w:szCs w:val="28"/>
        </w:rPr>
        <w:t>Prasiwi, 2023</w:t>
      </w:r>
      <w:r w:rsidRPr="00E870C4">
        <w:rPr>
          <w:rFonts w:ascii="Sakkal Majalla" w:hAnsi="Sakkal Majalla" w:cs="Sakkal Majalla"/>
          <w:b/>
          <w:bCs/>
          <w:szCs w:val="28"/>
          <w:rtl/>
        </w:rPr>
        <w:t xml:space="preserve"> )</w:t>
      </w:r>
    </w:p>
    <w:p w14:paraId="29892C2B" w14:textId="7C684031"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التعرف على التحديات التي </w:t>
      </w:r>
      <w:proofErr w:type="spellStart"/>
      <w:r w:rsidRPr="007C0977">
        <w:rPr>
          <w:rFonts w:ascii="Sakkal Majalla" w:hAnsi="Sakkal Majalla" w:cs="Sakkal Majalla"/>
          <w:szCs w:val="28"/>
          <w:rtl/>
        </w:rPr>
        <w:t>يواجهها</w:t>
      </w:r>
      <w:proofErr w:type="spellEnd"/>
      <w:r w:rsidRPr="007C0977">
        <w:rPr>
          <w:rFonts w:ascii="Sakkal Majalla" w:hAnsi="Sakkal Majalla" w:cs="Sakkal Majalla"/>
          <w:szCs w:val="28"/>
          <w:rtl/>
        </w:rPr>
        <w:t xml:space="preserve"> قطاع السياحة في تحقيق السياحة المستدامة والتحول الرقمي، مع التركيز على الممارسات التي تقلل من الأثر البيئي وتعزز الترابط بين السياحة والقطاعات الأخرى. واستخدمت الدراسة منهج تحليلي لمناقشة كيفية التعامل مع هذه التحديات. وتوصلت النتائج إلى أهمية التحول نحو السياحة المستدامة وتقليل الأثر البيئي، مع تسليط الضوء على فرص التحول الرقمي من خلال السفر الافتراضي والسياحة الذكية، إلا أن التحديات مثل تكاليف التحول الرقمي ونقص المعرفة لا تزال قائمة. وأوصت الدراسة بضرورة توسيع البنية التحتية لتكنولوجيا المعلومات، توفير التدريب، ودعم تكاليف التنفيذ بالإضافة إلى تطوير تشريعات قوية للأمن </w:t>
      </w:r>
      <w:proofErr w:type="spellStart"/>
      <w:r w:rsidRPr="007C0977">
        <w:rPr>
          <w:rFonts w:ascii="Sakkal Majalla" w:hAnsi="Sakkal Majalla" w:cs="Sakkal Majalla"/>
          <w:szCs w:val="28"/>
          <w:rtl/>
        </w:rPr>
        <w:t>السيبراني</w:t>
      </w:r>
      <w:proofErr w:type="spellEnd"/>
      <w:r w:rsidRPr="007C0977">
        <w:rPr>
          <w:rFonts w:ascii="Sakkal Majalla" w:hAnsi="Sakkal Majalla" w:cs="Sakkal Majalla"/>
          <w:szCs w:val="28"/>
          <w:rtl/>
        </w:rPr>
        <w:t>.</w:t>
      </w:r>
    </w:p>
    <w:p w14:paraId="635CA625" w14:textId="398CAEF5" w:rsidR="00DA63EF" w:rsidRPr="00E870C4"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(Nasir et al., 2023)</w:t>
      </w:r>
    </w:p>
    <w:p w14:paraId="3A02ED8C" w14:textId="5FAFDF2F"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التعرف على دور تكنولوجيا </w:t>
      </w:r>
      <w:proofErr w:type="spellStart"/>
      <w:r w:rsidRPr="007C0977">
        <w:rPr>
          <w:rFonts w:ascii="Sakkal Majalla" w:hAnsi="Sakkal Majalla" w:cs="Sakkal Majalla"/>
          <w:szCs w:val="28"/>
          <w:rtl/>
        </w:rPr>
        <w:t>الأنيميشن</w:t>
      </w:r>
      <w:proofErr w:type="spellEnd"/>
      <w:r w:rsidRPr="007C0977">
        <w:rPr>
          <w:rFonts w:ascii="Sakkal Majalla" w:hAnsi="Sakkal Majalla" w:cs="Sakkal Majalla"/>
          <w:szCs w:val="28"/>
          <w:rtl/>
        </w:rPr>
        <w:t xml:space="preserve"> في السياحة المستدامة من خلال استعراض الأدبيات وتحليل التحديات والفرص والتقنيات الرئيسية التي تشكل الممارسات المستدامة. واستخدمت الدراسة المنهج الاستعراض الأدبي لاستكشاف كيف تساهم تكنولوجيا </w:t>
      </w:r>
      <w:proofErr w:type="spellStart"/>
      <w:r w:rsidRPr="007C0977">
        <w:rPr>
          <w:rFonts w:ascii="Sakkal Majalla" w:hAnsi="Sakkal Majalla" w:cs="Sakkal Majalla"/>
          <w:szCs w:val="28"/>
          <w:rtl/>
        </w:rPr>
        <w:t>الأنيميشن</w:t>
      </w:r>
      <w:proofErr w:type="spellEnd"/>
      <w:r w:rsidRPr="007C0977">
        <w:rPr>
          <w:rFonts w:ascii="Sakkal Majalla" w:hAnsi="Sakkal Majalla" w:cs="Sakkal Majalla"/>
          <w:szCs w:val="28"/>
          <w:rtl/>
        </w:rPr>
        <w:t xml:space="preserve"> في تعزيز الممارسات المستدامة في السياحة. وتوصلت النتائج إلى أن تكنولوجيا </w:t>
      </w:r>
      <w:proofErr w:type="spellStart"/>
      <w:r w:rsidRPr="007C0977">
        <w:rPr>
          <w:rFonts w:ascii="Sakkal Majalla" w:hAnsi="Sakkal Majalla" w:cs="Sakkal Majalla"/>
          <w:szCs w:val="28"/>
          <w:rtl/>
        </w:rPr>
        <w:t>الأنيميشن</w:t>
      </w:r>
      <w:proofErr w:type="spellEnd"/>
      <w:r w:rsidRPr="007C0977">
        <w:rPr>
          <w:rFonts w:ascii="Sakkal Majalla" w:hAnsi="Sakkal Majalla" w:cs="Sakkal Majalla"/>
          <w:szCs w:val="28"/>
          <w:rtl/>
        </w:rPr>
        <w:t xml:space="preserve"> تساهم في التعبير الإبداعي، وتشجع التعاون بين التخصصات، وتعزز التفاعل النقدي مع التقنيات الحديثة. كما تم تسليط الضوء على التحديات التي تواجه دمج هذه التكنولوجيا في السياحة المستدامة، مع التركيز على فرص استخدامها في تطوير الاستدامة في السياحة. وأوصت الدراسة بضرورة تعزيز التفاعل بين التكنولوجيا والفنون والتعليم لتعزيز التأثير التحويلي للسياحة المستدامة.</w:t>
      </w:r>
    </w:p>
    <w:p w14:paraId="5913742F" w14:textId="65420FF8" w:rsidR="00DA63EF" w:rsidRPr="00E870C4"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lastRenderedPageBreak/>
        <w:t xml:space="preserve">دراسة  </w:t>
      </w:r>
      <w:r w:rsidR="00DA63EF" w:rsidRPr="00E870C4">
        <w:rPr>
          <w:rFonts w:ascii="Sakkal Majalla" w:hAnsi="Sakkal Majalla" w:cs="Sakkal Majalla"/>
          <w:b/>
          <w:bCs/>
          <w:szCs w:val="28"/>
        </w:rPr>
        <w:t>(Olasehinde, 2023)</w:t>
      </w:r>
    </w:p>
    <w:p w14:paraId="7324CBFB" w14:textId="7CB82BC7"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إمكانات التحول الرقمي في تعزيز أهداف التنمية المستدامة (</w:t>
      </w:r>
      <w:r w:rsidRPr="007C0977">
        <w:rPr>
          <w:rFonts w:ascii="Sakkal Majalla" w:hAnsi="Sakkal Majalla" w:cs="Sakkal Majalla"/>
          <w:szCs w:val="28"/>
        </w:rPr>
        <w:t>SDGs</w:t>
      </w:r>
      <w:r w:rsidRPr="007C0977">
        <w:rPr>
          <w:rFonts w:ascii="Sakkal Majalla" w:hAnsi="Sakkal Majalla" w:cs="Sakkal Majalla"/>
          <w:szCs w:val="28"/>
          <w:rtl/>
        </w:rPr>
        <w:t xml:space="preserve">) من خلال الشراكات الاستراتيجية بين الحكومات والمنظمات والقطاع الخاص. واستخدمت الدراسة المنهج التحليلي لاستكشاف التحديات المتعلقة بالوصول إلى التكنولوجيا، الخصوصية، والأمن </w:t>
      </w:r>
      <w:proofErr w:type="spellStart"/>
      <w:r w:rsidRPr="007C0977">
        <w:rPr>
          <w:rFonts w:ascii="Sakkal Majalla" w:hAnsi="Sakkal Majalla" w:cs="Sakkal Majalla"/>
          <w:szCs w:val="28"/>
          <w:rtl/>
        </w:rPr>
        <w:t>السيبراني</w:t>
      </w:r>
      <w:proofErr w:type="spellEnd"/>
      <w:r w:rsidRPr="007C0977">
        <w:rPr>
          <w:rFonts w:ascii="Sakkal Majalla" w:hAnsi="Sakkal Majalla" w:cs="Sakkal Majalla"/>
          <w:szCs w:val="28"/>
          <w:rtl/>
        </w:rPr>
        <w:t xml:space="preserve"> وأهمية معالجتها لضمان تقدم عادل وشامل. وتوصلت النتائج إلى أن التحول الرقمي يعد أداة قوية للتقدم نحو التنمية المستدامة، داعية إلى العمل الجماعي للاستفادة من هذه الإمكانات في بناء مستقبل أفضل للجميع.</w:t>
      </w:r>
    </w:p>
    <w:p w14:paraId="4E2D2724" w14:textId="5CAFDF5E" w:rsidR="00DA63EF" w:rsidRPr="00E870C4" w:rsidRDefault="003901C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tl/>
          <w:lang w:bidi="ar-EG"/>
        </w:rPr>
      </w:pPr>
      <w:r w:rsidRPr="00E870C4">
        <w:rPr>
          <w:rFonts w:ascii="Sakkal Majalla" w:hAnsi="Sakkal Majalla" w:cs="Sakkal Majalla"/>
          <w:b/>
          <w:bCs/>
          <w:szCs w:val="28"/>
          <w:rtl/>
          <w:lang w:bidi="ar-EG"/>
        </w:rPr>
        <w:t xml:space="preserve">دراسة </w:t>
      </w:r>
      <w:r w:rsidRPr="00E870C4">
        <w:rPr>
          <w:rFonts w:ascii="Sakkal Majalla" w:hAnsi="Sakkal Majalla" w:cs="Sakkal Majalla"/>
          <w:b/>
          <w:bCs/>
          <w:szCs w:val="28"/>
          <w:lang w:bidi="ar-EG"/>
        </w:rPr>
        <w:t>Jara-Amézaga, 2023)</w:t>
      </w:r>
      <w:r w:rsidRPr="00E870C4">
        <w:rPr>
          <w:rFonts w:ascii="Sakkal Majalla" w:hAnsi="Sakkal Majalla" w:cs="Sakkal Majalla"/>
          <w:b/>
          <w:bCs/>
          <w:szCs w:val="28"/>
          <w:rtl/>
          <w:lang w:bidi="ar-EG"/>
        </w:rPr>
        <w:t>)</w:t>
      </w:r>
    </w:p>
    <w:p w14:paraId="0341F9BD" w14:textId="54046505"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التعرف على تمثيل صورة الوجهة السياحية التي يولدها </w:t>
      </w:r>
      <w:proofErr w:type="spellStart"/>
      <w:r w:rsidRPr="007C0977">
        <w:rPr>
          <w:rFonts w:ascii="Sakkal Majalla" w:hAnsi="Sakkal Majalla" w:cs="Sakkal Majalla"/>
          <w:szCs w:val="28"/>
          <w:rtl/>
        </w:rPr>
        <w:t>يوتيوبرز</w:t>
      </w:r>
      <w:proofErr w:type="spellEnd"/>
      <w:r w:rsidRPr="007C0977">
        <w:rPr>
          <w:rFonts w:ascii="Sakkal Majalla" w:hAnsi="Sakkal Majalla" w:cs="Sakkal Majalla"/>
          <w:szCs w:val="28"/>
          <w:rtl/>
        </w:rPr>
        <w:t xml:space="preserve"> السفر في القطاع الغذائي، باستخدام نظرية التمثيلات الاجتماعية، تحديد الأجندة، والإطار الإعلامي. واستخدمت الدراسة المنهج التحليلي لدراسة تأثير مقاطع الفيديو لاثنين من </w:t>
      </w:r>
      <w:proofErr w:type="spellStart"/>
      <w:r w:rsidRPr="007C0977">
        <w:rPr>
          <w:rFonts w:ascii="Sakkal Majalla" w:hAnsi="Sakkal Majalla" w:cs="Sakkal Majalla"/>
          <w:szCs w:val="28"/>
          <w:rtl/>
        </w:rPr>
        <w:t>يوتيوبرز</w:t>
      </w:r>
      <w:proofErr w:type="spellEnd"/>
      <w:r w:rsidRPr="007C0977">
        <w:rPr>
          <w:rFonts w:ascii="Sakkal Majalla" w:hAnsi="Sakkal Majalla" w:cs="Sakkal Majalla"/>
          <w:szCs w:val="28"/>
          <w:rtl/>
        </w:rPr>
        <w:t xml:space="preserve"> الطعام المهمين في تحديد صورة السعودية الغذائية. وتوصلت النتائج إلى عدة سمات تم تمثيلها في الإطار العام مثل المدهشة، الضيافة، اللذيذة، والثقافة، بينما تم تحديد سمات في الإطار الإعلامي مثل اللذيذة، الطازجة، الجمل، الكبد، لحم الضأن، السمن، التوابل، والأرز. وأوصت الدراسة باستخدام القنوات الإعلامية الجديدة للتحقق من فاعلية تمثيل صورة الوجهات السياحية وتطوير استراتيجيات تسويقية بناءً على هذه التمثيلات.</w:t>
      </w:r>
    </w:p>
    <w:p w14:paraId="33B9B402" w14:textId="26C117D2"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(Karim et al., 2025)</w:t>
      </w:r>
    </w:p>
    <w:p w14:paraId="068B8CCA" w14:textId="77777777" w:rsidR="00DA63EF" w:rsidRPr="007C0977" w:rsidRDefault="00DA63EF" w:rsidP="007C0977">
      <w:pPr>
        <w:spacing w:before="100" w:beforeAutospacing="1" w:after="100" w:afterAutospacing="1" w:line="360" w:lineRule="auto"/>
        <w:jc w:val="both"/>
        <w:rPr>
          <w:rFonts w:ascii="Sakkal Majalla" w:hAnsi="Sakkal Majalla" w:cs="Sakkal Majalla"/>
          <w:szCs w:val="28"/>
          <w:rtl/>
        </w:rPr>
      </w:pPr>
    </w:p>
    <w:p w14:paraId="2D619C8C" w14:textId="77777777" w:rsidR="00046D40"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العلاقة بين تطوير السياحة، تصورات السياح، والاستدامة البيئية، بالإضافة إلى دور تكنولوجيا البلوك تشين في هذه العلاقات. واستخدمت الدراسة نموذج قبول التكنولوجيا (</w:t>
      </w:r>
      <w:r w:rsidRPr="007C0977">
        <w:rPr>
          <w:rFonts w:ascii="Sakkal Majalla" w:hAnsi="Sakkal Majalla" w:cs="Sakkal Majalla"/>
          <w:szCs w:val="28"/>
        </w:rPr>
        <w:t>TAM</w:t>
      </w:r>
      <w:r w:rsidRPr="007C0977">
        <w:rPr>
          <w:rFonts w:ascii="Sakkal Majalla" w:hAnsi="Sakkal Majalla" w:cs="Sakkal Majalla"/>
          <w:szCs w:val="28"/>
          <w:rtl/>
        </w:rPr>
        <w:t xml:space="preserve">) لتحليل العلاقة بين تصورات السياح حول تأثير السياحة على البيئة، واستخدامهم لتكنولوجيا المعلومات خلال زياراتهم، واستعدادهم لدفع المزيد من الأموال من أجل الممارسات السياحية المستدامة. </w:t>
      </w:r>
    </w:p>
    <w:p w14:paraId="7B16301B" w14:textId="58BB881D"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وتوصلت النتائج إلى أن تطوير السياحة وتصورات السياح لهما تأثير كبير على الاستدامة البيئية، وأن تكنولوجيا البلوك تشين تؤثر بشكل مباشر على الاستدامة البيئية وتلعب دورًا وسيطًا جزئيًا في العلاقة بين تطوير السياحة وتصورات السياح بشأن الاستدامة البيئية. وأوصت الدراسة بضرورة استخدام تقنيات جديدة مثل البلوك تشين لتعزيز الممارسات السياحية المستدامة.</w:t>
      </w:r>
    </w:p>
    <w:p w14:paraId="4AA2ED7E" w14:textId="5443929F"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(Pattanaro, 2024)</w:t>
      </w:r>
    </w:p>
    <w:p w14:paraId="55FCA767" w14:textId="77777777"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دور السياحة في تحقيق أهداف أجندة الأمم المتحدة 2030 للتنمية المستدامة، من خلال تحليل المراجعات الوطنية الطوعية (</w:t>
      </w:r>
      <w:r w:rsidRPr="007C0977">
        <w:rPr>
          <w:rFonts w:ascii="Sakkal Majalla" w:hAnsi="Sakkal Majalla" w:cs="Sakkal Majalla"/>
          <w:szCs w:val="28"/>
        </w:rPr>
        <w:t>VNRs</w:t>
      </w:r>
      <w:r w:rsidRPr="007C0977">
        <w:rPr>
          <w:rFonts w:ascii="Sakkal Majalla" w:hAnsi="Sakkal Majalla" w:cs="Sakkal Majalla"/>
          <w:szCs w:val="28"/>
          <w:rtl/>
        </w:rPr>
        <w:t xml:space="preserve">) من 38 دولة عضو في الأمم المتحدة. واستخدمت الدراسة منهج التحليل </w:t>
      </w:r>
      <w:proofErr w:type="spellStart"/>
      <w:r w:rsidRPr="007C0977">
        <w:rPr>
          <w:rFonts w:ascii="Sakkal Majalla" w:hAnsi="Sakkal Majalla" w:cs="Sakkal Majalla"/>
          <w:szCs w:val="28"/>
          <w:rtl/>
        </w:rPr>
        <w:t>البيبليومتري</w:t>
      </w:r>
      <w:proofErr w:type="spellEnd"/>
      <w:r w:rsidRPr="007C0977">
        <w:rPr>
          <w:rFonts w:ascii="Sakkal Majalla" w:hAnsi="Sakkal Majalla" w:cs="Sakkal Majalla"/>
          <w:szCs w:val="28"/>
          <w:rtl/>
        </w:rPr>
        <w:t xml:space="preserve"> لدراسة تقدم الدول في تنفيذ أهداف التنمية المستدامة (</w:t>
      </w:r>
      <w:r w:rsidRPr="007C0977">
        <w:rPr>
          <w:rFonts w:ascii="Sakkal Majalla" w:hAnsi="Sakkal Majalla" w:cs="Sakkal Majalla"/>
          <w:szCs w:val="28"/>
        </w:rPr>
        <w:t>SDGs</w:t>
      </w:r>
      <w:r w:rsidRPr="007C0977">
        <w:rPr>
          <w:rFonts w:ascii="Sakkal Majalla" w:hAnsi="Sakkal Majalla" w:cs="Sakkal Majalla"/>
          <w:szCs w:val="28"/>
          <w:rtl/>
        </w:rPr>
        <w:t>)، مع التركيز على السياحة في سياق تعزيز العمل اللائق والاستهلاك المسؤول. وتوصلت النتائج إلى أن السياحة تلعب دورًا متزايدًا في تنفيذ أهداف التنمية المستدامة على المستوى الوطني، وأن تعزيز العمل اللائق والنمو الاقتصادي و تعزيز الاستهلاك والإنتاج المسؤول هما المجالان الرئيسيان المعترف بهما من قبل الدول الأعضاء لتعزيز السياحة المستدامة في أراضيها. وأوصت الدراسة بضرورة متابعة البحث في المراجعات الوطنية الطوعية المستقبلية لتحديد المزيد من التوجهات في هذا المجال.</w:t>
      </w:r>
    </w:p>
    <w:p w14:paraId="2A403164" w14:textId="42A1C1B9"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(Abbas, 2022)</w:t>
      </w:r>
    </w:p>
    <w:p w14:paraId="1B480115" w14:textId="77777777" w:rsidR="00DA63EF" w:rsidRPr="007C0977" w:rsidRDefault="00DA63EF" w:rsidP="007C0977">
      <w:pPr>
        <w:spacing w:before="100" w:beforeAutospacing="1" w:after="100" w:afterAutospacing="1" w:line="360" w:lineRule="auto"/>
        <w:jc w:val="both"/>
        <w:rPr>
          <w:rFonts w:ascii="Sakkal Majalla" w:hAnsi="Sakkal Majalla" w:cs="Sakkal Majalla"/>
          <w:szCs w:val="28"/>
          <w:rtl/>
        </w:rPr>
      </w:pPr>
    </w:p>
    <w:p w14:paraId="3B0183B0" w14:textId="77777777" w:rsidR="00046D40"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أثر تطبيق الإنترنت للأشياء (</w:t>
      </w:r>
      <w:r w:rsidRPr="007C0977">
        <w:rPr>
          <w:rFonts w:ascii="Sakkal Majalla" w:hAnsi="Sakkal Majalla" w:cs="Sakkal Majalla"/>
          <w:szCs w:val="28"/>
        </w:rPr>
        <w:t>IoT</w:t>
      </w:r>
      <w:r w:rsidRPr="007C0977">
        <w:rPr>
          <w:rFonts w:ascii="Sakkal Majalla" w:hAnsi="Sakkal Majalla" w:cs="Sakkal Majalla"/>
          <w:szCs w:val="28"/>
          <w:rtl/>
        </w:rPr>
        <w:t xml:space="preserve">) كنهج إدارة ذكي على تعزيز استدامة وجهات السياحة وتطورها المستقبلي المتوقع كنهج ذكي في الإدارة. واستخدمت الدراسة تقنية دلفي لتحديد آراء الخبراء حول النهج الذكي لوجهات السياحة والأدوات الإدارية الجديدة، مع تسليط الضوء على مزاياها، قيودها، وتأثيراتها المتوقعة على عملية الإدارة، والتسويق، والعلامة التجارية لوجهات السياحة الساحلية. </w:t>
      </w:r>
    </w:p>
    <w:p w14:paraId="58AEF395" w14:textId="5291B60A"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وتوصلت النتائج إلى أن الإنترنت للأشياء يمكن أن يكون له تأثير كبير في تحسين إدارة الوجهات السياحية في المستقبل، من خلال مواصلة تطوير نموذج منهجي لوجهات ذكية يمكن أن يسهل عملية الإدارة لأصحاب المصلحة.</w:t>
      </w:r>
    </w:p>
    <w:p w14:paraId="723B7464" w14:textId="0A730296"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(Rhena &amp; Kraugusteeliana, 2024)</w:t>
      </w:r>
    </w:p>
    <w:p w14:paraId="4A3A2918" w14:textId="77777777" w:rsidR="00046D40"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التعرف على كيفية تطبيق التحول الرقمي في قطاع السياحة لتعزيز التنافسية العالمية في عصر الاقتصاد الرقمي. استخدمت الدراسة مراجعة أدبيات بأسلوب نوعي لتحليل البيانات المستخلصة من </w:t>
      </w:r>
      <w:r w:rsidRPr="007C0977">
        <w:rPr>
          <w:rFonts w:ascii="Sakkal Majalla" w:hAnsi="Sakkal Majalla" w:cs="Sakkal Majalla"/>
          <w:szCs w:val="28"/>
        </w:rPr>
        <w:t>Google Scholar</w:t>
      </w:r>
      <w:r w:rsidRPr="007C0977">
        <w:rPr>
          <w:rFonts w:ascii="Sakkal Majalla" w:hAnsi="Sakkal Majalla" w:cs="Sakkal Majalla"/>
          <w:szCs w:val="28"/>
          <w:rtl/>
        </w:rPr>
        <w:t xml:space="preserve"> بين 2011 و2024. </w:t>
      </w:r>
    </w:p>
    <w:p w14:paraId="4203D012" w14:textId="7936E69E"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وتوصلت النتائج إلى أن التحول الرقمي أصبح ضرورة ملحة لقطاع السياحة لمواكبة التغيرات العالمية في الاقتصاد الرقمي. وأكدت الدراسة أن التحول الرقمي لا يقتصر على استخدام التكنولوجيا فقط، بل يشمل تحولًا شاملاً في عمليات الأعمال، من التسويق إلى تجربة السياح في الوجهات السياحية. وأوضحت الدراسة أن أمثلة ناجحة للتحول الرقمي في السياحة في إندونيسيا، مثل برنامج </w:t>
      </w:r>
      <w:r w:rsidRPr="007C0977">
        <w:rPr>
          <w:rFonts w:ascii="Sakkal Majalla" w:hAnsi="Sakkal Majalla" w:cs="Sakkal Majalla"/>
          <w:szCs w:val="28"/>
        </w:rPr>
        <w:t>Wonderful Indonesia</w:t>
      </w:r>
      <w:r w:rsidRPr="007C0977">
        <w:rPr>
          <w:rFonts w:ascii="Sakkal Majalla" w:hAnsi="Sakkal Majalla" w:cs="Sakkal Majalla"/>
          <w:szCs w:val="28"/>
          <w:rtl/>
        </w:rPr>
        <w:t xml:space="preserve"> ومنصات حجز التذاكر عبر الإنترنت، تبرز الإمكانات الكبيرة لتعزيز التنافسية العالمية وتقوية القطاع السياحي المحلي.</w:t>
      </w:r>
    </w:p>
    <w:p w14:paraId="6503543E" w14:textId="76B333EB"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(Ghonim &amp; Awad, 2025)</w:t>
      </w:r>
    </w:p>
    <w:p w14:paraId="57408F98" w14:textId="77777777" w:rsidR="00DA63EF" w:rsidRPr="007C0977" w:rsidRDefault="00DA63EF" w:rsidP="007C0977">
      <w:pPr>
        <w:spacing w:before="100" w:beforeAutospacing="1" w:after="100" w:afterAutospacing="1" w:line="360" w:lineRule="auto"/>
        <w:jc w:val="both"/>
        <w:rPr>
          <w:rFonts w:ascii="Sakkal Majalla" w:hAnsi="Sakkal Majalla" w:cs="Sakkal Majalla"/>
          <w:szCs w:val="28"/>
          <w:rtl/>
        </w:rPr>
      </w:pPr>
    </w:p>
    <w:p w14:paraId="2D0BC31A" w14:textId="77777777" w:rsidR="00046D40"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دور التسويق الإلكتروني في تعزيز إدارة معرفة العملاء (</w:t>
      </w:r>
      <w:r w:rsidRPr="007C0977">
        <w:rPr>
          <w:rFonts w:ascii="Sakkal Majalla" w:hAnsi="Sakkal Majalla" w:cs="Sakkal Majalla"/>
          <w:szCs w:val="28"/>
        </w:rPr>
        <w:t>CKM</w:t>
      </w:r>
      <w:r w:rsidRPr="007C0977">
        <w:rPr>
          <w:rFonts w:ascii="Sakkal Majalla" w:hAnsi="Sakkal Majalla" w:cs="Sakkal Majalla"/>
          <w:szCs w:val="28"/>
          <w:rtl/>
        </w:rPr>
        <w:t xml:space="preserve">) في قطاع السياحة في السعودية. استخدمت الدراسة مراجعة منهجية للأدبيات، مع التركيز على دور وسائل التواصل الاجتماعي في تحسين التفاعل مع العملاء ونقل المعرفة. </w:t>
      </w:r>
    </w:p>
    <w:p w14:paraId="1DEA6C75" w14:textId="53DBA9BE"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وتوصلت النتائج إلى أن التسويق الإلكتروني، خاصة من خلال منصات الوسائط الاجتماعية، يعزز بشكل كبير من إدارة معرفة العملاء من خلال تسهيل التفاعلات الفورية، وجمع البيانات، وإنشاء حلقات تغذية راجعة. كما تم اقتراح إطار عمل لتكامل الاستراتيجيات الرقمية مع </w:t>
      </w:r>
      <w:r w:rsidRPr="007C0977">
        <w:rPr>
          <w:rFonts w:ascii="Sakkal Majalla" w:hAnsi="Sakkal Majalla" w:cs="Sakkal Majalla"/>
          <w:szCs w:val="28"/>
        </w:rPr>
        <w:t>CKM</w:t>
      </w:r>
      <w:r w:rsidRPr="007C0977">
        <w:rPr>
          <w:rFonts w:ascii="Sakkal Majalla" w:hAnsi="Sakkal Majalla" w:cs="Sakkal Majalla"/>
          <w:szCs w:val="28"/>
          <w:rtl/>
        </w:rPr>
        <w:t xml:space="preserve"> لتحقيق نمو مستدام في السياحة. وأوصت الدراسة بإمكانية تطبيق هذه الاستراتيجيات في السياق السعودي مع مراعاة الفرص والتحديات الفريدة التي يوفرها البيئة الثقافية والاقتصادية في السعودية.</w:t>
      </w:r>
    </w:p>
    <w:p w14:paraId="0A0042BC" w14:textId="792E17B4"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(Qaid &amp; Gowindasamy, 2024)</w:t>
      </w:r>
    </w:p>
    <w:p w14:paraId="789CADEC" w14:textId="77777777" w:rsidR="00046D40"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دور وسائل التواصل الاجتماعي في تفاعل السياح في الرياض، السعودية</w:t>
      </w:r>
      <w:r w:rsidR="00046D40" w:rsidRPr="007C0977">
        <w:rPr>
          <w:rFonts w:ascii="Sakkal Majalla" w:hAnsi="Sakkal Majalla" w:cs="Sakkal Majalla"/>
          <w:szCs w:val="28"/>
          <w:rtl/>
        </w:rPr>
        <w:t>، و</w:t>
      </w:r>
      <w:r w:rsidRPr="007C0977">
        <w:rPr>
          <w:rFonts w:ascii="Sakkal Majalla" w:hAnsi="Sakkal Majalla" w:cs="Sakkal Majalla"/>
          <w:szCs w:val="28"/>
          <w:rtl/>
        </w:rPr>
        <w:t xml:space="preserve"> استخدمت الدراسة منهجية مختلطة، حيث تم تحليل البيانات الكمية من خلال استبيانات عبر الإنترنت ومقابلات شخصية مع 500 مشارك متنوع. تناولت الدراسة تفاصيل ديموغرافية ونشاطات على وسائل التواصل الاجتماعي مثل </w:t>
      </w:r>
      <w:proofErr w:type="spellStart"/>
      <w:r w:rsidRPr="007C0977">
        <w:rPr>
          <w:rFonts w:ascii="Sakkal Majalla" w:hAnsi="Sakkal Majalla" w:cs="Sakkal Majalla"/>
          <w:szCs w:val="28"/>
          <w:rtl/>
        </w:rPr>
        <w:t>الإعجابات</w:t>
      </w:r>
      <w:proofErr w:type="spellEnd"/>
      <w:r w:rsidRPr="007C0977">
        <w:rPr>
          <w:rFonts w:ascii="Sakkal Majalla" w:hAnsi="Sakkal Majalla" w:cs="Sakkal Majalla"/>
          <w:szCs w:val="28"/>
          <w:rtl/>
        </w:rPr>
        <w:t>، المشاركات، والمراجعات.</w:t>
      </w:r>
    </w:p>
    <w:p w14:paraId="4AC37AD0" w14:textId="45200640"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 وتوصلت النتائج إلى أن وسائل التواصل الاجتماعي لها تأثير إيجابي على سلوك السياح واتخاذ قراراتهم، وأكدت التحليلات الإحصائية موثوقية البيانات باستخدام "ألفا </w:t>
      </w:r>
      <w:proofErr w:type="spellStart"/>
      <w:r w:rsidRPr="007C0977">
        <w:rPr>
          <w:rFonts w:ascii="Sakkal Majalla" w:hAnsi="Sakkal Majalla" w:cs="Sakkal Majalla"/>
          <w:szCs w:val="28"/>
          <w:rtl/>
        </w:rPr>
        <w:t>كرونباخ</w:t>
      </w:r>
      <w:proofErr w:type="spellEnd"/>
      <w:r w:rsidRPr="007C0977">
        <w:rPr>
          <w:rFonts w:ascii="Sakkal Majalla" w:hAnsi="Sakkal Majalla" w:cs="Sakkal Majalla"/>
          <w:szCs w:val="28"/>
          <w:rtl/>
        </w:rPr>
        <w:t>" للمقارنة بين استجابات المشاركين.</w:t>
      </w:r>
    </w:p>
    <w:p w14:paraId="43FAD5AE" w14:textId="745A4D22"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(Bahou et al., 2024)</w:t>
      </w:r>
    </w:p>
    <w:p w14:paraId="56D8E830" w14:textId="526D2D1D"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عوامل تطوير السياحة الإلكترونية لتحقيق التميز والتنمية المستدامة في سياحة منطقة حائل. استخدمت الدراسة تحليلًا إحصائيًا من خلال استبيانات أُرسلت إلى 500 موظف من شركات السياحة لتحديد العوامل الرئيسية التي تؤثر في السياحة الإلكترونية. وتوصلت النتائج إلى أن هناك أربع عوامل رئيسية تساهم في تحقيق التميز السياحي في حائل وهي التكنولوجيا الداعمة، ضغط المنافسة، مهارات الموارد البشرية، والعوامل الاجتماعية والثقافية. ثم استخدمت الدراسة تقنيات الذكاء الاصطناعي لتحديد العوامل التي تسهم في تحقيق التميز والتنمية المستدامة في السياحة، حيث أظهرت النتائج أن التكنولوجيا الداعمة، ضغط المنافسة، الأداء المالي، مهارات الموارد البشرية، واهتمام الحكومة هي العوامل الرئيسية. وأوصت الدراسة بضرورة تطوير العوامل المشتركة الثلاثة بين التحليلين (التكنولوجيا الداعمة، ضغط المنافسة، مهارات الموارد البشرية) لتحقيق التنمية المستدامة في السياحة في حائل.</w:t>
      </w:r>
    </w:p>
    <w:p w14:paraId="2809D29E" w14:textId="080EC417"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Pr>
      </w:pPr>
      <w:r w:rsidRPr="00E870C4">
        <w:rPr>
          <w:rFonts w:ascii="Sakkal Majalla" w:hAnsi="Sakkal Majalla" w:cs="Sakkal Majalla"/>
          <w:b/>
          <w:bCs/>
          <w:szCs w:val="28"/>
          <w:rtl/>
        </w:rPr>
        <w:t xml:space="preserve">دراسة  </w:t>
      </w:r>
      <w:r w:rsidR="00DA63EF" w:rsidRPr="00E870C4">
        <w:rPr>
          <w:rFonts w:ascii="Sakkal Majalla" w:hAnsi="Sakkal Majalla" w:cs="Sakkal Majalla"/>
          <w:b/>
          <w:bCs/>
          <w:szCs w:val="28"/>
        </w:rPr>
        <w:t>(Gupta et al., 2024)</w:t>
      </w:r>
    </w:p>
    <w:p w14:paraId="1F8A934C" w14:textId="750EC1DD"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التعرف على أثر التقنيات الرقمية على وصول السياح إلى 6 اقتصادات (أستراليا، فرنسا، الهند، إيطاليا، اليابان، والسعودية) خلال الفترة من 2009 إلى 2020. استخدمت الدراسة معادلة الانحدار الخطي لتحليل دور التقنيات الرقمية في قطاع السياحة. وتوصلت النتائج إلى أن اشتراكات الإنترنت، استخدام الإنترنت، استثمارات تكنولوجيا المعلومات، واستخدام الهواتف المحمولة لها تأثير كبير على وصول السياح. وأوصت الدراسة بضرورة زيادة استخدام التقنيات الرقمية لتعزيز قطاع السياحة، مؤكدة على أهمية السياحة الذكية والتنمية المستدامة في تحقيق أهداف التنمية المستدامة (</w:t>
      </w:r>
      <w:r w:rsidRPr="007C0977">
        <w:rPr>
          <w:rFonts w:ascii="Sakkal Majalla" w:hAnsi="Sakkal Majalla" w:cs="Sakkal Majalla"/>
          <w:szCs w:val="28"/>
        </w:rPr>
        <w:t>SDGs</w:t>
      </w:r>
      <w:r w:rsidRPr="007C0977">
        <w:rPr>
          <w:rFonts w:ascii="Sakkal Majalla" w:hAnsi="Sakkal Majalla" w:cs="Sakkal Majalla"/>
          <w:szCs w:val="28"/>
          <w:rtl/>
        </w:rPr>
        <w:t>). كما اقترحت الدراسة اتجاهات بحثية مستقبلية في هذا المجال.</w:t>
      </w:r>
    </w:p>
    <w:p w14:paraId="0B7E6B79" w14:textId="4041D6A2"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lang w:bidi="ar-EG"/>
        </w:rPr>
      </w:pPr>
      <w:r w:rsidRPr="00E870C4">
        <w:rPr>
          <w:rFonts w:ascii="Sakkal Majalla" w:hAnsi="Sakkal Majalla" w:cs="Sakkal Majalla"/>
          <w:b/>
          <w:bCs/>
          <w:szCs w:val="28"/>
          <w:rtl/>
        </w:rPr>
        <w:t xml:space="preserve">دراسة </w:t>
      </w:r>
      <w:r w:rsidRPr="00E870C4">
        <w:rPr>
          <w:rFonts w:ascii="Sakkal Majalla" w:hAnsi="Sakkal Majalla" w:cs="Sakkal Majalla"/>
          <w:b/>
          <w:bCs/>
          <w:szCs w:val="28"/>
          <w:rtl/>
          <w:lang w:bidi="ar-EG"/>
        </w:rPr>
        <w:t xml:space="preserve"> </w:t>
      </w:r>
      <w:r w:rsidR="00DA63EF" w:rsidRPr="00E870C4">
        <w:rPr>
          <w:rFonts w:ascii="Sakkal Majalla" w:hAnsi="Sakkal Majalla" w:cs="Sakkal Majalla"/>
          <w:b/>
          <w:bCs/>
          <w:szCs w:val="28"/>
          <w:lang w:bidi="ar-EG"/>
        </w:rPr>
        <w:t>(Alzahrani et al., 2025)</w:t>
      </w:r>
    </w:p>
    <w:p w14:paraId="20866F3A" w14:textId="007CA0A1"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هدفت الدراسة إلى تطوير إطار عمل قائم على الذكاء الاصطناعي لقطاع السياحة في منطقة الباحة، وهو وجهة سياحية رئيسية في السعودية، باستخدام تحليل المشاعر من وسائل التواصل الاجتماعي لتحسين رضا السياح والقيمة التجارية. يتماشى هذا البحث مع أهداف رؤية السعودية 2030 لتنويع وتعزيز قطاع السياحة. قدمت الدراسة إطار عمل هجين قائم على الذكاء الاصطناعي يستفيد من تحليل المشاعر لتقييم وتحسين تجارب السياح بناءً على البيانات المستخلصة من منصات مثل يوتيوب. أظهرت النتائج أن الإطار قادر على تحديد المشاعر الإيجابية والمحايدة والسلبية بدقة عالية باستخدام خوارزمية </w:t>
      </w:r>
      <w:r w:rsidRPr="007C0977">
        <w:rPr>
          <w:rFonts w:ascii="Sakkal Majalla" w:hAnsi="Sakkal Majalla" w:cs="Sakkal Majalla"/>
          <w:szCs w:val="28"/>
        </w:rPr>
        <w:t>Multinomial Naive Bayes</w:t>
      </w:r>
      <w:r w:rsidRPr="007C0977">
        <w:rPr>
          <w:rFonts w:ascii="Sakkal Majalla" w:hAnsi="Sakkal Majalla" w:cs="Sakkal Majalla"/>
          <w:szCs w:val="28"/>
          <w:rtl/>
        </w:rPr>
        <w:t>. وأوصت الدراسة باستخدام الذكاء الاصطناعي لتحسين تجارب السياح وتعزيز الاستدامة الاقتصادية للقطاع السياحي في منطقة الباحة بما يتماشى مع رؤية السعودية 2030.</w:t>
      </w:r>
    </w:p>
    <w:p w14:paraId="2E11078C" w14:textId="443F6CFF" w:rsidR="00DA63EF" w:rsidRPr="00E870C4" w:rsidRDefault="00046D40" w:rsidP="009A7688">
      <w:pPr>
        <w:pStyle w:val="a6"/>
        <w:numPr>
          <w:ilvl w:val="0"/>
          <w:numId w:val="15"/>
        </w:numPr>
        <w:spacing w:before="100" w:beforeAutospacing="1" w:after="100" w:afterAutospacing="1" w:line="360" w:lineRule="auto"/>
        <w:ind w:left="423"/>
        <w:jc w:val="both"/>
        <w:rPr>
          <w:rFonts w:ascii="Sakkal Majalla" w:hAnsi="Sakkal Majalla" w:cs="Sakkal Majalla"/>
          <w:b/>
          <w:bCs/>
          <w:szCs w:val="28"/>
          <w:rtl/>
        </w:rPr>
      </w:pPr>
      <w:r w:rsidRPr="00E870C4">
        <w:rPr>
          <w:rFonts w:ascii="Sakkal Majalla" w:hAnsi="Sakkal Majalla" w:cs="Sakkal Majalla"/>
          <w:b/>
          <w:bCs/>
          <w:szCs w:val="28"/>
          <w:rtl/>
        </w:rPr>
        <w:t xml:space="preserve">دراسة ( </w:t>
      </w:r>
      <w:r w:rsidR="00DA63EF" w:rsidRPr="00E870C4">
        <w:rPr>
          <w:rFonts w:ascii="Sakkal Majalla" w:hAnsi="Sakkal Majalla" w:cs="Sakkal Majalla"/>
          <w:b/>
          <w:bCs/>
          <w:szCs w:val="28"/>
        </w:rPr>
        <w:t>Bahurmuz &amp; Al-Kubaisy, 2022</w:t>
      </w:r>
      <w:r w:rsidRPr="00E870C4">
        <w:rPr>
          <w:rFonts w:ascii="Sakkal Majalla" w:hAnsi="Sakkal Majalla" w:cs="Sakkal Majalla"/>
          <w:b/>
          <w:bCs/>
          <w:szCs w:val="28"/>
          <w:rtl/>
        </w:rPr>
        <w:t xml:space="preserve"> )</w:t>
      </w:r>
    </w:p>
    <w:p w14:paraId="703FC10B" w14:textId="2883F685" w:rsidR="00DA63EF" w:rsidRPr="007C0977" w:rsidRDefault="00DA63EF"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هدفت الدراسة إلى دراسة دور التسويق عبر وسائل التواصل الاجتماعي في تطوير مواقف المستخدمين تجاه السياحة في السعودية باستخدام ثلاثة وسائل: الإعلانات عبر الإنترنت، مواقع التواصل الاجتماعي، والكلام الإلكتروني الشفهي. تم جمع البيانات من 560 مستخدمًا لوسائل التواصل الاجتماعي عبر استبيانات على الإنترنت. أظهرت النتائج أن وسائل التسويق عبر وسائل التواصل الاجتماعي كان لها أثر إيجابي على المواقف المعرفية والعاطفية والسلوكية للمستخدمين تجاه السياحة في السعودية، حيث كان الأثر على المواقف المعرفية أقوى مقارنة بالمواقف العاطفية والسلوكية. كما تبين أن مواقع التواصل الاجتماعي كانت أقوى وسيلة بين الوسائل الأخرى في التأثير على المواقف. وتساهم هذه الدراسة في تقديم رؤى للمسوقين والباحثين في قطاع السياحة السعودي حول تأثير وسائل التسويق عبر وسائل التواصل الاجتماعي على مواقف السياح.</w:t>
      </w:r>
    </w:p>
    <w:p w14:paraId="67695ACA" w14:textId="6C345C30" w:rsidR="00266158" w:rsidRPr="00E870C4" w:rsidRDefault="00E870C4" w:rsidP="00E870C4">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96517171"/>
      <w:r w:rsidRPr="00E870C4">
        <w:rPr>
          <w:rFonts w:ascii="Sakkal Majalla" w:hAnsi="Sakkal Majalla" w:cs="Sakkal Majalla"/>
          <w:b/>
          <w:bCs/>
          <w:sz w:val="36"/>
          <w:szCs w:val="36"/>
          <w:rtl/>
        </w:rPr>
        <w:t>7.1 الفجوة البحثية</w:t>
      </w:r>
      <w:bookmarkEnd w:id="23"/>
    </w:p>
    <w:bookmarkEnd w:id="21"/>
    <w:p w14:paraId="793DBB46" w14:textId="7777777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 xml:space="preserve">تتفاوت الدراسات السابقة في تحليل تأثير وسائل الإعلام والتكنولوجيا على السياحة المستدامة، وتبرز بعض أوجه الاتفاق والاختلاف مع الدراسة الحالية. من أوجه الاتفاق، تتفق معظم الدراسات، مثل دراسة </w:t>
      </w:r>
      <w:r w:rsidRPr="007C0977">
        <w:rPr>
          <w:rFonts w:ascii="Sakkal Majalla" w:hAnsi="Sakkal Majalla" w:cs="Sakkal Majalla"/>
          <w:szCs w:val="28"/>
        </w:rPr>
        <w:t xml:space="preserve">Alsahafi et al. (2023) </w:t>
      </w:r>
      <w:r w:rsidRPr="007C0977">
        <w:rPr>
          <w:rFonts w:ascii="Sakkal Majalla" w:hAnsi="Sakkal Majalla" w:cs="Sakkal Majalla"/>
          <w:szCs w:val="28"/>
          <w:rtl/>
        </w:rPr>
        <w:t xml:space="preserve">ودراسة </w:t>
      </w:r>
      <w:r w:rsidRPr="007C0977">
        <w:rPr>
          <w:rFonts w:ascii="Sakkal Majalla" w:hAnsi="Sakkal Majalla" w:cs="Sakkal Majalla"/>
          <w:szCs w:val="28"/>
        </w:rPr>
        <w:t>Rodrigues et al. (2022)</w:t>
      </w:r>
      <w:r w:rsidRPr="007C0977">
        <w:rPr>
          <w:rFonts w:ascii="Sakkal Majalla" w:hAnsi="Sakkal Majalla" w:cs="Sakkal Majalla"/>
          <w:szCs w:val="28"/>
          <w:rtl/>
        </w:rPr>
        <w:t>، على أهمية الإعلام الجديد والتقنيات الرقمية في تعزيز السياحة المستدامة. حيث تشير هذه الدراسات إلى أن استخدام البيانات الكبيرة، التعلم العميق، والتحول الرقمي يعد من العوامل المحورية في تطوير قطاع السياحة وتحقيق الاستدامة، وهو ما يتماشى مع أهداف الدراسة الحالية التي تسعى لتحليل دور الإعلام الجديد في تعزيز السياحة المستدامة في السعودية</w:t>
      </w:r>
      <w:r w:rsidRPr="007C0977">
        <w:rPr>
          <w:rFonts w:ascii="Sakkal Majalla" w:hAnsi="Sakkal Majalla" w:cs="Sakkal Majalla"/>
          <w:szCs w:val="28"/>
        </w:rPr>
        <w:t>.</w:t>
      </w:r>
    </w:p>
    <w:p w14:paraId="504652EE" w14:textId="7777777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من جانب آخر، تبرز دراسة</w:t>
      </w:r>
      <w:r w:rsidRPr="007C0977">
        <w:rPr>
          <w:rFonts w:ascii="Sakkal Majalla" w:hAnsi="Sakkal Majalla" w:cs="Sakkal Majalla"/>
          <w:szCs w:val="28"/>
        </w:rPr>
        <w:t xml:space="preserve"> Zada et al. (2025) </w:t>
      </w:r>
      <w:r w:rsidRPr="007C0977">
        <w:rPr>
          <w:rFonts w:ascii="Sakkal Majalla" w:hAnsi="Sakkal Majalla" w:cs="Sakkal Majalla"/>
          <w:szCs w:val="28"/>
          <w:rtl/>
        </w:rPr>
        <w:t xml:space="preserve">ودراسة </w:t>
      </w:r>
      <w:r w:rsidRPr="007C0977">
        <w:rPr>
          <w:rFonts w:ascii="Sakkal Majalla" w:hAnsi="Sakkal Majalla" w:cs="Sakkal Majalla"/>
          <w:szCs w:val="28"/>
        </w:rPr>
        <w:t>Alshehri (2024)</w:t>
      </w:r>
      <w:r w:rsidRPr="007C0977">
        <w:rPr>
          <w:rFonts w:ascii="Sakkal Majalla" w:hAnsi="Sakkal Majalla" w:cs="Sakkal Majalla"/>
          <w:szCs w:val="28"/>
          <w:rtl/>
        </w:rPr>
        <w:t>، حيث تركز على دور وسائل التواصل الاجتماعي في تحفيز الابتكار السياحي وتطوير السياحة المستدامة. هذه الدراسات تؤكد على العلاقة بين وسائل التواصل الاجتماعي والابتكار في القطاع السياحي، وهو أمر يتفق مع هدف الدراسة الحالية التي تسعى لفهم تأثير الإعلام الجديد على تطور السياحة المستدامة</w:t>
      </w:r>
      <w:r w:rsidRPr="007C0977">
        <w:rPr>
          <w:rFonts w:ascii="Sakkal Majalla" w:hAnsi="Sakkal Majalla" w:cs="Sakkal Majalla"/>
          <w:szCs w:val="28"/>
        </w:rPr>
        <w:t>.</w:t>
      </w:r>
    </w:p>
    <w:p w14:paraId="34E860E2" w14:textId="7777777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ومع ذلك، هناك اختلافات ملحوظة تتعلق بالأدوات والمنهجيات المستخدمة في الدراسات السابقة مقارنة بالدراسة الحالية. فمثلاً، دراسة</w:t>
      </w:r>
      <w:r w:rsidRPr="007C0977">
        <w:rPr>
          <w:rFonts w:ascii="Sakkal Majalla" w:hAnsi="Sakkal Majalla" w:cs="Sakkal Majalla"/>
          <w:szCs w:val="28"/>
        </w:rPr>
        <w:t xml:space="preserve"> El Archi et al. (2023) </w:t>
      </w:r>
      <w:r w:rsidRPr="007C0977">
        <w:rPr>
          <w:rFonts w:ascii="Sakkal Majalla" w:hAnsi="Sakkal Majalla" w:cs="Sakkal Majalla"/>
          <w:szCs w:val="28"/>
          <w:rtl/>
        </w:rPr>
        <w:t xml:space="preserve">تستخدم التحليل </w:t>
      </w:r>
      <w:proofErr w:type="spellStart"/>
      <w:r w:rsidRPr="007C0977">
        <w:rPr>
          <w:rFonts w:ascii="Sakkal Majalla" w:hAnsi="Sakkal Majalla" w:cs="Sakkal Majalla"/>
          <w:szCs w:val="28"/>
          <w:rtl/>
        </w:rPr>
        <w:t>البيبليومتري</w:t>
      </w:r>
      <w:proofErr w:type="spellEnd"/>
      <w:r w:rsidRPr="007C0977">
        <w:rPr>
          <w:rFonts w:ascii="Sakkal Majalla" w:hAnsi="Sakkal Majalla" w:cs="Sakkal Majalla"/>
          <w:szCs w:val="28"/>
          <w:rtl/>
        </w:rPr>
        <w:t xml:space="preserve"> لفحص التقاطع بين الاستدامة والتحول الرقمي في السياحة، بينما تستخدم الدراسة الحالية المنهج التحليلي لتقييم دور الإعلام الجديد، وهو ما يعكس اختلافًا في الأبعاد التحليلية. كما أن دراسة</w:t>
      </w:r>
      <w:r w:rsidRPr="007C0977">
        <w:rPr>
          <w:rFonts w:ascii="Sakkal Majalla" w:hAnsi="Sakkal Majalla" w:cs="Sakkal Majalla"/>
          <w:szCs w:val="28"/>
        </w:rPr>
        <w:t xml:space="preserve"> Prasiwi (2023) </w:t>
      </w:r>
      <w:r w:rsidRPr="007C0977">
        <w:rPr>
          <w:rFonts w:ascii="Sakkal Majalla" w:hAnsi="Sakkal Majalla" w:cs="Sakkal Majalla"/>
          <w:szCs w:val="28"/>
          <w:rtl/>
        </w:rPr>
        <w:t>تتناول التحديات البيئية في السياحة المستدامة، وهو ما يختلف عن تركيز الدراسة الحالية على الإعلام الجديد وتكنولوجيا المعلومات كمحفزات رئيسية</w:t>
      </w:r>
      <w:r w:rsidRPr="007C0977">
        <w:rPr>
          <w:rFonts w:ascii="Sakkal Majalla" w:hAnsi="Sakkal Majalla" w:cs="Sakkal Majalla"/>
          <w:szCs w:val="28"/>
        </w:rPr>
        <w:t>.</w:t>
      </w:r>
    </w:p>
    <w:p w14:paraId="51D99192" w14:textId="7777777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 xml:space="preserve">أحد الفروق الرئيسية يكمن في نطاق الدراسات التي تعتمد على التقنيات الحديثة مثل الذكاء الاصطناعي والبلوك تشين، حيث تتناول دراسات مثل </w:t>
      </w:r>
      <w:r w:rsidRPr="007C0977">
        <w:rPr>
          <w:rFonts w:ascii="Sakkal Majalla" w:hAnsi="Sakkal Majalla" w:cs="Sakkal Majalla"/>
          <w:szCs w:val="28"/>
        </w:rPr>
        <w:t xml:space="preserve">Karim et al. (2025) </w:t>
      </w:r>
      <w:r w:rsidRPr="007C0977">
        <w:rPr>
          <w:rFonts w:ascii="Sakkal Majalla" w:hAnsi="Sakkal Majalla" w:cs="Sakkal Majalla"/>
          <w:szCs w:val="28"/>
          <w:rtl/>
        </w:rPr>
        <w:t>و</w:t>
      </w:r>
      <w:r w:rsidRPr="007C0977">
        <w:rPr>
          <w:rFonts w:ascii="Sakkal Majalla" w:hAnsi="Sakkal Majalla" w:cs="Sakkal Majalla"/>
          <w:szCs w:val="28"/>
        </w:rPr>
        <w:t xml:space="preserve">Alzahrani et al. (2025) </w:t>
      </w:r>
      <w:r w:rsidRPr="007C0977">
        <w:rPr>
          <w:rFonts w:ascii="Sakkal Majalla" w:hAnsi="Sakkal Majalla" w:cs="Sakkal Majalla"/>
          <w:szCs w:val="28"/>
          <w:rtl/>
        </w:rPr>
        <w:t>استخدام هذه التقنيات في السياحة المستدامة، بينما تركز الدراسة الحالية بشكل أكبر على استخدام الإعلام الجديد ووسائل التواصل الاجتماعي دون التوسع في تقنيات مثل الذكاء الاصطناعي أو البلوك تشين</w:t>
      </w:r>
      <w:r w:rsidRPr="007C0977">
        <w:rPr>
          <w:rFonts w:ascii="Sakkal Majalla" w:hAnsi="Sakkal Majalla" w:cs="Sakkal Majalla"/>
          <w:szCs w:val="28"/>
        </w:rPr>
        <w:t>.</w:t>
      </w:r>
    </w:p>
    <w:p w14:paraId="22B27538" w14:textId="7777777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 xml:space="preserve">وأخيرًا، بينما تركز العديد من الدراسات السابقة مثل </w:t>
      </w:r>
      <w:r w:rsidRPr="007C0977">
        <w:rPr>
          <w:rFonts w:ascii="Sakkal Majalla" w:hAnsi="Sakkal Majalla" w:cs="Sakkal Majalla"/>
          <w:szCs w:val="28"/>
        </w:rPr>
        <w:t xml:space="preserve">Bahou et al. (2024) </w:t>
      </w:r>
      <w:r w:rsidRPr="007C0977">
        <w:rPr>
          <w:rFonts w:ascii="Sakkal Majalla" w:hAnsi="Sakkal Majalla" w:cs="Sakkal Majalla"/>
          <w:szCs w:val="28"/>
          <w:rtl/>
        </w:rPr>
        <w:t>على تفاعل السياح وتطبيقات التسويق الإلكتروني في السياحة، تميز الدراسة الحالية في تسليط الضوء على دور الإعلام الجديد بشكل محدد في تحقيق أهداف التنمية الوطنية، مما يوفر منظورًا مختلفًا عن الدراسات التي تميل إلى التركيز على التفاعل العام بين السياح ووسائل الإعلام</w:t>
      </w:r>
      <w:r w:rsidRPr="007C0977">
        <w:rPr>
          <w:rFonts w:ascii="Sakkal Majalla" w:hAnsi="Sakkal Majalla" w:cs="Sakkal Majalla"/>
          <w:szCs w:val="28"/>
        </w:rPr>
        <w:t>.</w:t>
      </w:r>
    </w:p>
    <w:p w14:paraId="2E08D362" w14:textId="1E1165DF" w:rsidR="00E870C4" w:rsidRPr="00E870C4" w:rsidRDefault="00E870C4" w:rsidP="00E870C4">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96517172"/>
      <w:bookmarkStart w:id="25" w:name="_Toc169790502"/>
      <w:bookmarkStart w:id="26" w:name="_Toc192838553"/>
      <w:bookmarkEnd w:id="22"/>
      <w:r w:rsidRPr="00E870C4">
        <w:rPr>
          <w:rFonts w:ascii="Sakkal Majalla" w:hAnsi="Sakkal Majalla" w:cs="Sakkal Majalla"/>
          <w:b/>
          <w:bCs/>
          <w:sz w:val="36"/>
          <w:szCs w:val="36"/>
          <w:rtl/>
        </w:rPr>
        <w:t>8.1 المنطلقات النظرية للدراسة:</w:t>
      </w:r>
      <w:bookmarkEnd w:id="24"/>
    </w:p>
    <w:p w14:paraId="2E860851" w14:textId="77777777" w:rsidR="003A78CE" w:rsidRPr="00E870C4" w:rsidRDefault="003A78CE" w:rsidP="009A7688">
      <w:pPr>
        <w:pStyle w:val="a6"/>
        <w:numPr>
          <w:ilvl w:val="0"/>
          <w:numId w:val="16"/>
        </w:numPr>
        <w:spacing w:before="100" w:beforeAutospacing="1" w:after="100" w:afterAutospacing="1" w:line="360" w:lineRule="auto"/>
        <w:ind w:left="423"/>
        <w:jc w:val="both"/>
        <w:rPr>
          <w:rFonts w:ascii="Sakkal Majalla" w:hAnsi="Sakkal Majalla" w:cs="Sakkal Majalla"/>
          <w:b/>
          <w:bCs/>
          <w:sz w:val="32"/>
          <w:szCs w:val="32"/>
          <w:rtl/>
        </w:rPr>
      </w:pPr>
      <w:r w:rsidRPr="00E870C4">
        <w:rPr>
          <w:rFonts w:ascii="Sakkal Majalla" w:hAnsi="Sakkal Majalla" w:cs="Sakkal Majalla"/>
          <w:b/>
          <w:bCs/>
          <w:sz w:val="32"/>
          <w:szCs w:val="32"/>
          <w:rtl/>
        </w:rPr>
        <w:t>الإعلام الجديد:</w:t>
      </w:r>
    </w:p>
    <w:p w14:paraId="66F9CF29" w14:textId="7CD28690"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يشير الإعلام الجديد إلى وسائل الإعلام التي تعتمد على التقنيات الحديثة التي تتيح التفاعل الرقمي والاتصال الفوري بين الأفراد والمجتمعات. تشمل هذه الوسائل الإنترنت، وسائل التواصل الاجتماعي مثل فيسبوك، </w:t>
      </w:r>
      <w:proofErr w:type="spellStart"/>
      <w:r w:rsidRPr="007C0977">
        <w:rPr>
          <w:rFonts w:ascii="Sakkal Majalla" w:hAnsi="Sakkal Majalla" w:cs="Sakkal Majalla"/>
          <w:szCs w:val="28"/>
          <w:rtl/>
        </w:rPr>
        <w:t>تويتر</w:t>
      </w:r>
      <w:proofErr w:type="spellEnd"/>
      <w:r w:rsidRPr="007C0977">
        <w:rPr>
          <w:rFonts w:ascii="Sakkal Majalla" w:hAnsi="Sakkal Majalla" w:cs="Sakkal Majalla"/>
          <w:szCs w:val="28"/>
          <w:rtl/>
        </w:rPr>
        <w:t xml:space="preserve">، </w:t>
      </w:r>
      <w:proofErr w:type="spellStart"/>
      <w:r w:rsidRPr="007C0977">
        <w:rPr>
          <w:rFonts w:ascii="Sakkal Majalla" w:hAnsi="Sakkal Majalla" w:cs="Sakkal Majalla"/>
          <w:szCs w:val="28"/>
          <w:rtl/>
        </w:rPr>
        <w:t>إنستجرام</w:t>
      </w:r>
      <w:proofErr w:type="spellEnd"/>
      <w:r w:rsidRPr="007C0977">
        <w:rPr>
          <w:rFonts w:ascii="Sakkal Majalla" w:hAnsi="Sakkal Majalla" w:cs="Sakkal Majalla"/>
          <w:szCs w:val="28"/>
          <w:rtl/>
        </w:rPr>
        <w:t>، تيك توك، واليوتيوب، بالإضافة إلى المدونات والمواقع الإلكترونية التفاعلية. الإعلام الجديد يعكس تحولًا كبيرًا في كيفية الحصول على المعلومات والمحتوى، حيث يتيح للجمهور التفاعل مع الرسائل المنشورة من خلال التعليقات والمشاركات والردود. هذا النوع من الإعلام يختلف عن الإعلام التقليدي (مثل التلفاز، الراديو، والصحف) في أنه لا يقتصر فقط على نقل المعلومات بشكل أحادي الاتجاه، بل يشمل أيضًا مكونًا تفاعليًا يسمح للمستخدمين بإنتاج ومشاركة المحتوى.</w:t>
      </w:r>
    </w:p>
    <w:p w14:paraId="188D3987" w14:textId="7F6D43C8"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ويتميز الإعلام الجديد يتميز بسرعته في نشر الأخبار والمعلومات والقدرة على الوصول إلى جمهور عالمي بفضل الإنترنت. هذه الوسائل توفر منصة للمحتوى المتنوع مثل النصوص والصور والفيديوهات، ما يعزز قدرة الأفراد والشركات والمؤسسات على التواصل مع جمهورهم على نطاق واسع. وقد أظهرت دراسات عديدة أن وسائل الإعلام الجديدة أصبحت جزءًا أساسيًا من الحياة اليومية للأفراد على مستوى العالم، حيث تؤثر بشكل كبير على العادات الثقافية والاجتماعية والسلوكية. (</w:t>
      </w:r>
      <w:r w:rsidRPr="007C0977">
        <w:rPr>
          <w:rFonts w:ascii="Sakkal Majalla" w:hAnsi="Sakkal Majalla" w:cs="Sakkal Majalla"/>
          <w:szCs w:val="28"/>
        </w:rPr>
        <w:t>Zada et al., 2025</w:t>
      </w:r>
      <w:r w:rsidRPr="007C0977">
        <w:rPr>
          <w:rFonts w:ascii="Sakkal Majalla" w:hAnsi="Sakkal Majalla" w:cs="Sakkal Majalla"/>
          <w:szCs w:val="28"/>
          <w:rtl/>
        </w:rPr>
        <w:t>)</w:t>
      </w:r>
    </w:p>
    <w:p w14:paraId="6E476A1C" w14:textId="74803BB1" w:rsidR="003A78CE" w:rsidRPr="00E870C4" w:rsidRDefault="003A78CE" w:rsidP="009A7688">
      <w:pPr>
        <w:pStyle w:val="a6"/>
        <w:numPr>
          <w:ilvl w:val="0"/>
          <w:numId w:val="16"/>
        </w:numPr>
        <w:spacing w:before="100" w:beforeAutospacing="1" w:after="100" w:afterAutospacing="1" w:line="360" w:lineRule="auto"/>
        <w:ind w:left="423"/>
        <w:jc w:val="both"/>
        <w:rPr>
          <w:rFonts w:ascii="Sakkal Majalla" w:hAnsi="Sakkal Majalla" w:cs="Sakkal Majalla"/>
          <w:b/>
          <w:bCs/>
          <w:sz w:val="32"/>
          <w:szCs w:val="32"/>
          <w:rtl/>
        </w:rPr>
      </w:pPr>
      <w:r w:rsidRPr="00E870C4">
        <w:rPr>
          <w:rFonts w:ascii="Sakkal Majalla" w:hAnsi="Sakkal Majalla" w:cs="Sakkal Majalla"/>
          <w:b/>
          <w:bCs/>
          <w:sz w:val="32"/>
          <w:szCs w:val="32"/>
          <w:rtl/>
        </w:rPr>
        <w:t>السياحة المستدامة:</w:t>
      </w:r>
    </w:p>
    <w:p w14:paraId="44BEA96F" w14:textId="7C16903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اتعرف السياحة المستدامة بأنها تلك الأنشطة السياحية التي تتم بطريقة تحافظ على الموارد الطبيعية والاجتماعية والثقافية، وتحقق توازنًا بين الاحتياجات الاقتصادية للسياحة وحماية البيئة. تهدف السياحة المستدامة إلى تعزيز التفاعل مع البيئة المحلية والمجتمعات بطريقة تحترم التقاليد والثقافات المحلية، وتدعم الحفاظ على الموارد الطبيعية.</w:t>
      </w:r>
    </w:p>
    <w:p w14:paraId="6176EB80" w14:textId="7777777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السياحة المستدامة تشجع على الحد من الأثر البيئي، مثل تقليل انبعاثات الكربون واستهلاك الموارد الطبيعية مثل الماء والطاقة. كما تشمل استراتيجيات تهدف إلى تقليل التلوث وتحسين إدارة النفايات في الوجهات السياحية. بالإضافة إلى ذلك، تساهم السياحة المستدامة في الحفاظ على التراث الثقافي والحضاري للوجهات السياحية، ما يساهم في تعزيز هوية المنطقة ويساعد في تطوير المجتمعات المحلية من خلال إشراك السكان المحليين في الأنشطة السياحية وتحقيق فوائد اقتصادية واجتماعية لهم.</w:t>
      </w:r>
    </w:p>
    <w:p w14:paraId="13659A89" w14:textId="77777777" w:rsidR="003A78CE" w:rsidRPr="007C0977" w:rsidRDefault="003A78CE"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وتشمل السياحة المستدامة العديد من المبادئ، مثل تشجيع السياحة البيئية، دعم السياحة المحلية، تعزيز الوعي البيئي بين السياح، والعمل على تحسين البنية التحتية للسياحة بطريقة تحترم البيئة. هدف السياحة المستدامة هو ضمان أن تظل الوجهات السياحية جذابة للأجيال القادمة، من خلال الحفاظ على التوازن بين تلبية احتياجات السياح وحماية البيئة والموارد المحلية. (</w:t>
      </w:r>
      <w:r w:rsidRPr="007C0977">
        <w:rPr>
          <w:rFonts w:ascii="Sakkal Majalla" w:hAnsi="Sakkal Majalla" w:cs="Sakkal Majalla"/>
          <w:szCs w:val="28"/>
        </w:rPr>
        <w:t>Rodrigues et al., 2022</w:t>
      </w:r>
      <w:r w:rsidRPr="007C0977">
        <w:rPr>
          <w:rFonts w:ascii="Sakkal Majalla" w:hAnsi="Sakkal Majalla" w:cs="Sakkal Majalla"/>
          <w:szCs w:val="28"/>
          <w:rtl/>
        </w:rPr>
        <w:t>)</w:t>
      </w:r>
    </w:p>
    <w:p w14:paraId="774CB41E" w14:textId="0CF4A177" w:rsidR="00E870C4" w:rsidRPr="00E870C4" w:rsidRDefault="00E870C4" w:rsidP="00E870C4">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96517173"/>
      <w:bookmarkStart w:id="28" w:name="_Toc169790505"/>
      <w:bookmarkEnd w:id="25"/>
      <w:bookmarkEnd w:id="26"/>
      <w:r w:rsidRPr="00E870C4">
        <w:rPr>
          <w:rFonts w:ascii="Sakkal Majalla" w:hAnsi="Sakkal Majalla" w:cs="Sakkal Majalla"/>
          <w:b/>
          <w:bCs/>
          <w:sz w:val="36"/>
          <w:szCs w:val="36"/>
          <w:rtl/>
        </w:rPr>
        <w:t>9.1 المنهجية وطرق البحث:</w:t>
      </w:r>
      <w:bookmarkEnd w:id="27"/>
    </w:p>
    <w:p w14:paraId="41A84610" w14:textId="77777777" w:rsidR="00CC7894" w:rsidRPr="007C0977" w:rsidRDefault="00CC7894"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 xml:space="preserve">تعتمد هذه الدراسة على </w:t>
      </w:r>
      <w:r w:rsidRPr="007C0977">
        <w:rPr>
          <w:rFonts w:ascii="Sakkal Majalla" w:hAnsi="Sakkal Majalla" w:cs="Sakkal Majalla"/>
          <w:b/>
          <w:bCs/>
          <w:szCs w:val="28"/>
          <w:rtl/>
        </w:rPr>
        <w:t>المنهج الوصفي التحليلي</w:t>
      </w:r>
      <w:r w:rsidRPr="007C0977">
        <w:rPr>
          <w:rFonts w:ascii="Sakkal Majalla" w:hAnsi="Sakkal Majalla" w:cs="Sakkal Majalla"/>
          <w:szCs w:val="28"/>
          <w:rtl/>
        </w:rPr>
        <w:t>، الذي يُستخدم لفهم الظواهر من خلال جمع البيانات المتعلقة بالموضوع المدروس وتحليلها بشكل منهجي. يهدف هذا المنهج إلى وصف واقع استخدام الإعلام الجديد في تعزيز السياحة المستدامة في المملكة العربية السعودية، وكذلك تحديد العلاقة بين الإعلام الجديد وتحقيق أهداف التنمية الوطنية السعودية، خاصة في مجال السياحة المستدامة</w:t>
      </w:r>
      <w:r w:rsidRPr="007C0977">
        <w:rPr>
          <w:rFonts w:ascii="Sakkal Majalla" w:hAnsi="Sakkal Majalla" w:cs="Sakkal Majalla"/>
          <w:szCs w:val="28"/>
        </w:rPr>
        <w:t>.</w:t>
      </w:r>
    </w:p>
    <w:p w14:paraId="4297185B" w14:textId="21464B30" w:rsidR="0018469C" w:rsidRPr="007C0977" w:rsidRDefault="00CC7894"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 xml:space="preserve">يتم جمع البيانات باستخدام </w:t>
      </w:r>
      <w:r w:rsidRPr="007C0977">
        <w:rPr>
          <w:rFonts w:ascii="Sakkal Majalla" w:hAnsi="Sakkal Majalla" w:cs="Sakkal Majalla"/>
          <w:b/>
          <w:bCs/>
          <w:szCs w:val="28"/>
          <w:rtl/>
        </w:rPr>
        <w:t>استبانة</w:t>
      </w:r>
      <w:r w:rsidRPr="007C0977">
        <w:rPr>
          <w:rFonts w:ascii="Sakkal Majalla" w:hAnsi="Sakkal Majalla" w:cs="Sakkal Majalla"/>
          <w:szCs w:val="28"/>
          <w:rtl/>
        </w:rPr>
        <w:t xml:space="preserve"> مكونة من مجموعة من الأسئلة التي تستهدف </w:t>
      </w:r>
      <w:r w:rsidRPr="007C0977">
        <w:rPr>
          <w:rFonts w:ascii="Sakkal Majalla" w:hAnsi="Sakkal Majalla" w:cs="Sakkal Majalla"/>
          <w:b/>
          <w:bCs/>
          <w:szCs w:val="28"/>
          <w:rtl/>
        </w:rPr>
        <w:t>مديري وموظفي الشركات السياحية الكبرى</w:t>
      </w:r>
      <w:r w:rsidRPr="007C0977">
        <w:rPr>
          <w:rFonts w:ascii="Sakkal Majalla" w:hAnsi="Sakkal Majalla" w:cs="Sakkal Majalla"/>
          <w:szCs w:val="28"/>
          <w:rtl/>
        </w:rPr>
        <w:t xml:space="preserve"> في المملكة. بعد جمع البيانات، يتم تحليلها بشكل دقيق لاستخلاص النتائج التي تساعد في فهم دور الإعلام الجديد في تحسين السياحة المستدامة. يعتمد المنهج التحليلي على </w:t>
      </w:r>
      <w:r w:rsidRPr="007C0977">
        <w:rPr>
          <w:rFonts w:ascii="Sakkal Majalla" w:hAnsi="Sakkal Majalla" w:cs="Sakkal Majalla"/>
          <w:b/>
          <w:bCs/>
          <w:szCs w:val="28"/>
          <w:rtl/>
        </w:rPr>
        <w:t>التحليل الكمي والنوعي</w:t>
      </w:r>
      <w:r w:rsidRPr="007C0977">
        <w:rPr>
          <w:rFonts w:ascii="Sakkal Majalla" w:hAnsi="Sakkal Majalla" w:cs="Sakkal Majalla"/>
          <w:szCs w:val="28"/>
          <w:rtl/>
        </w:rPr>
        <w:t xml:space="preserve"> للبيانات لتحديد مدى تأثير الإعلام الجديد على سلوك السياح وتحقيق أهداف التنمية المستدامة في السياحة</w:t>
      </w:r>
      <w:r w:rsidRPr="007C0977">
        <w:rPr>
          <w:rFonts w:ascii="Sakkal Majalla" w:hAnsi="Sakkal Majalla" w:cs="Sakkal Majalla"/>
          <w:szCs w:val="28"/>
        </w:rPr>
        <w:t>.</w:t>
      </w:r>
      <w:r w:rsidR="0018469C" w:rsidRPr="007C0977">
        <w:rPr>
          <w:rFonts w:ascii="Sakkal Majalla" w:hAnsi="Sakkal Majalla" w:cs="Sakkal Majalla"/>
          <w:szCs w:val="28"/>
          <w:rtl/>
        </w:rPr>
        <w:t xml:space="preserve"> </w:t>
      </w:r>
    </w:p>
    <w:p w14:paraId="0C445E87" w14:textId="4FBF3B01" w:rsidR="00E870C4" w:rsidRPr="00E870C4" w:rsidRDefault="00E870C4" w:rsidP="00E870C4">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96517174"/>
      <w:bookmarkStart w:id="30" w:name="_Toc192838555"/>
      <w:r w:rsidRPr="00E870C4">
        <w:rPr>
          <w:rFonts w:ascii="Sakkal Majalla" w:hAnsi="Sakkal Majalla" w:cs="Sakkal Majalla"/>
          <w:b/>
          <w:bCs/>
          <w:sz w:val="36"/>
          <w:szCs w:val="36"/>
          <w:rtl/>
        </w:rPr>
        <w:t>10.1 مجتمع الدراسة وعينتها:</w:t>
      </w:r>
      <w:bookmarkEnd w:id="29"/>
    </w:p>
    <w:p w14:paraId="29F95FF2" w14:textId="77777777" w:rsidR="00046D40" w:rsidRPr="007C0977" w:rsidRDefault="00046D40"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b/>
          <w:bCs/>
          <w:szCs w:val="28"/>
          <w:rtl/>
        </w:rPr>
        <w:t>مجتمع الدراسة</w:t>
      </w:r>
      <w:r w:rsidRPr="007C0977">
        <w:rPr>
          <w:rFonts w:ascii="Sakkal Majalla" w:hAnsi="Sakkal Majalla" w:cs="Sakkal Majalla"/>
          <w:szCs w:val="28"/>
          <w:rtl/>
        </w:rPr>
        <w:t>: يتمثل مجتمع الدراسة في المنظمات والهيئات السياحية في المملكة العربية السعودية، وخاصة الشركات الكبرى التي تعمل في قطاع السياحة. يشمل المجتمع جميع العاملين في هذه الشركات، بما في ذلك المديرين، الموظفين، والمتخصصين في الإعلام السياحي، بالإضافة إلى خبراء السياحة المستدامة في المملكة. يشمل المجتمع أيضًا الأفراد الذين يتفاعلون مع الحملات الإعلامية التي تروج للسياحة المستدامة في السعودية، سواء كانوا سياحًا محليين أو دوليين.</w:t>
      </w:r>
    </w:p>
    <w:p w14:paraId="035601BB" w14:textId="2DE944A7" w:rsidR="00046D40" w:rsidRPr="007C0977" w:rsidRDefault="00046D40"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b/>
          <w:bCs/>
          <w:szCs w:val="28"/>
          <w:rtl/>
        </w:rPr>
        <w:t>عينة الدراسة:</w:t>
      </w:r>
      <w:r w:rsidRPr="007C0977">
        <w:rPr>
          <w:rFonts w:ascii="Sakkal Majalla" w:hAnsi="Sakkal Majalla" w:cs="Sakkal Majalla"/>
          <w:szCs w:val="28"/>
          <w:rtl/>
        </w:rPr>
        <w:t xml:space="preserve"> تتكون عينة الدراسة من 105 أفراد، تم اختيارهم بشكل عشوائي من المجتمع المستهدف. تتضمن العينة مديري وموظفي الشركات السياحية الكبرى في المملكة العربية السعودية. تم اختيار هذه العينة نظرًا لدورهم الكبير في تطبيق الاستراتيجيات الإعلامية الخاصة بالسياحة المستدامة، وتوجيه السياح نحو ممارسات سياحية مسؤولة.</w:t>
      </w:r>
    </w:p>
    <w:p w14:paraId="734D829D" w14:textId="231EBD02" w:rsidR="00E870C4" w:rsidRPr="00E870C4" w:rsidRDefault="00E870C4" w:rsidP="00E870C4">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96517175"/>
      <w:bookmarkEnd w:id="30"/>
      <w:r w:rsidRPr="00E870C4">
        <w:rPr>
          <w:rFonts w:ascii="Sakkal Majalla" w:hAnsi="Sakkal Majalla" w:cs="Sakkal Majalla"/>
          <w:b/>
          <w:bCs/>
          <w:sz w:val="36"/>
          <w:szCs w:val="36"/>
          <w:rtl/>
        </w:rPr>
        <w:t>11.1 أدوات جمع البيانات:</w:t>
      </w:r>
      <w:bookmarkEnd w:id="31"/>
    </w:p>
    <w:p w14:paraId="6788E4B5" w14:textId="77777777" w:rsidR="00CC7894" w:rsidRPr="007C0977" w:rsidRDefault="000469FB"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 xml:space="preserve">ستعتمد الدراسة على الاستبيان </w:t>
      </w:r>
      <w:r w:rsidR="00CC7894" w:rsidRPr="007C0977">
        <w:rPr>
          <w:rFonts w:ascii="Sakkal Majalla" w:hAnsi="Sakkal Majalla" w:cs="Sakkal Majalla"/>
          <w:szCs w:val="28"/>
          <w:rtl/>
        </w:rPr>
        <w:t>كأداة رئيسية لجمع البيانات، حيث يعد الاستبيان من الأدوات الفعالة التي تساهم في جمع معلومات دقيقة وموثوقة حول الموضوع المدروس. يتكون الاستبيان من مجموعة من الأسئلة التي تم تصميمها بعناية لقياس الأبعاد المختلفة المتعلقة بدور الإعلام الجديد في تعزيز السياحة المستدامة. تتضمن الأسئلة مجموعة من الفقرات التي تركز على جوانب مثل تأثير الإعلام الجديد على سلوك السياح، والوعي بالتراث الثقافي والطبيعي، ومدى تأثير الحملات الإعلامية على ممارسات السياحة المسؤولة</w:t>
      </w:r>
      <w:r w:rsidR="00CC7894" w:rsidRPr="007C0977">
        <w:rPr>
          <w:rFonts w:ascii="Sakkal Majalla" w:hAnsi="Sakkal Majalla" w:cs="Sakkal Majalla"/>
          <w:szCs w:val="28"/>
        </w:rPr>
        <w:t>.</w:t>
      </w:r>
    </w:p>
    <w:p w14:paraId="09BAD9CF" w14:textId="5E5EEC6D" w:rsidR="00CC7894" w:rsidRPr="007C0977" w:rsidRDefault="00CC7894"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b/>
          <w:bCs/>
          <w:szCs w:val="28"/>
          <w:rtl/>
        </w:rPr>
        <w:t>ويتبع تصميم الاستبيان</w:t>
      </w:r>
      <w:r w:rsidRPr="007C0977">
        <w:rPr>
          <w:rFonts w:ascii="Sakkal Majalla" w:hAnsi="Sakkal Majalla" w:cs="Sakkal Majalla"/>
          <w:szCs w:val="28"/>
          <w:rtl/>
        </w:rPr>
        <w:t xml:space="preserve"> أسلوبًا موجهًا للحصول على إجابات شاملة ومحددة من العينة المستهدفة. تم تقسيم الأسئلة إلى فئات تتعلق بمفاهيم السياحة المستدامة، الإعلام الجديد، وأثرهما على تحقيق أهداف التنمية الوطنية. سيتم توزيع الاستبيان على العينة المختارة من مديري وموظفي الشركات السياحية الكبرى في المملكة العربية السعودية، وذلك لجمع البيانات الكمية التي سيتم تحليلها لاحقًا باستخدام أدوات إحصائية مناسبة</w:t>
      </w:r>
      <w:r w:rsidRPr="007C0977">
        <w:rPr>
          <w:rFonts w:ascii="Sakkal Majalla" w:hAnsi="Sakkal Majalla" w:cs="Sakkal Majalla"/>
          <w:szCs w:val="28"/>
        </w:rPr>
        <w:t>.</w:t>
      </w:r>
    </w:p>
    <w:p w14:paraId="6E463845" w14:textId="60429CCF" w:rsidR="000469FB" w:rsidRPr="007C0977" w:rsidRDefault="000469FB"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08D70CEC" w14:textId="109A7AFF" w:rsidR="00E870C4" w:rsidRPr="00E870C4" w:rsidRDefault="00E870C4" w:rsidP="00E870C4">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96517176"/>
      <w:r w:rsidRPr="00E870C4">
        <w:rPr>
          <w:rFonts w:ascii="Sakkal Majalla" w:hAnsi="Sakkal Majalla" w:cs="Sakkal Majalla"/>
          <w:b/>
          <w:bCs/>
          <w:sz w:val="36"/>
          <w:szCs w:val="36"/>
          <w:rtl/>
        </w:rPr>
        <w:t>12.1 الاساليب الاحصائية المستخدمة:</w:t>
      </w:r>
      <w:bookmarkEnd w:id="32"/>
    </w:p>
    <w:p w14:paraId="7D4B562F" w14:textId="6B57FEC2" w:rsidR="000469FB" w:rsidRPr="007C0977" w:rsidRDefault="000469FB" w:rsidP="00E870C4">
      <w:pPr>
        <w:spacing w:before="100" w:beforeAutospacing="1" w:after="100" w:afterAutospacing="1" w:line="360" w:lineRule="auto"/>
        <w:ind w:firstLine="706"/>
        <w:jc w:val="both"/>
        <w:rPr>
          <w:rFonts w:ascii="Sakkal Majalla" w:hAnsi="Sakkal Majalla" w:cs="Sakkal Majalla"/>
          <w:szCs w:val="28"/>
          <w:rtl/>
        </w:rPr>
      </w:pPr>
      <w:r w:rsidRPr="007C0977">
        <w:rPr>
          <w:rFonts w:ascii="Sakkal Majalla" w:hAnsi="Sakkal Majalla" w:cs="Sakkal Majalla"/>
          <w:szCs w:val="28"/>
          <w:rtl/>
        </w:rPr>
        <w:t>ستعتمد الدراسة على برنامج</w:t>
      </w:r>
      <w:r w:rsidRPr="007C0977">
        <w:rPr>
          <w:rFonts w:ascii="Sakkal Majalla" w:hAnsi="Sakkal Majalla" w:cs="Sakkal Majalla"/>
          <w:szCs w:val="28"/>
        </w:rPr>
        <w:t xml:space="preserve"> SPSS </w:t>
      </w:r>
      <w:r w:rsidRPr="007C0977">
        <w:rPr>
          <w:rFonts w:ascii="Sakkal Majalla" w:hAnsi="Sakkal Majalla" w:cs="Sakkal Majalla"/>
          <w:szCs w:val="28"/>
          <w:rtl/>
        </w:rPr>
        <w:t xml:space="preserve">في تحليل البيانات الإحصائية، حيث سيتم استخدام مجموعة من الأساليب الإحصائية المناسبة لاختبار الفرضيات </w:t>
      </w:r>
      <w:r w:rsidR="00046D40" w:rsidRPr="007C0977">
        <w:rPr>
          <w:rFonts w:ascii="Sakkal Majalla" w:hAnsi="Sakkal Majalla" w:cs="Sakkal Majalla"/>
          <w:szCs w:val="28"/>
          <w:rtl/>
        </w:rPr>
        <w:t>:</w:t>
      </w:r>
    </w:p>
    <w:p w14:paraId="0FBC618B" w14:textId="098D8766" w:rsidR="00046D40" w:rsidRPr="00E870C4" w:rsidRDefault="00046D40" w:rsidP="009A7688">
      <w:pPr>
        <w:pStyle w:val="a6"/>
        <w:numPr>
          <w:ilvl w:val="0"/>
          <w:numId w:val="17"/>
        </w:numPr>
        <w:spacing w:before="100" w:beforeAutospacing="1" w:after="100" w:afterAutospacing="1" w:line="360" w:lineRule="auto"/>
        <w:jc w:val="both"/>
        <w:rPr>
          <w:rFonts w:ascii="Sakkal Majalla" w:hAnsi="Sakkal Majalla" w:cs="Sakkal Majalla"/>
          <w:b/>
          <w:bCs/>
          <w:sz w:val="32"/>
          <w:szCs w:val="32"/>
        </w:rPr>
      </w:pPr>
      <w:r w:rsidRPr="00E870C4">
        <w:rPr>
          <w:rFonts w:ascii="Sakkal Majalla" w:hAnsi="Sakkal Majalla" w:cs="Sakkal Majalla"/>
          <w:b/>
          <w:bCs/>
          <w:sz w:val="32"/>
          <w:szCs w:val="32"/>
          <w:rtl/>
        </w:rPr>
        <w:t>التحليل الوصفي</w:t>
      </w:r>
      <w:r w:rsidRPr="00E870C4">
        <w:rPr>
          <w:rFonts w:ascii="Sakkal Majalla" w:hAnsi="Sakkal Majalla" w:cs="Sakkal Majalla"/>
          <w:b/>
          <w:bCs/>
          <w:sz w:val="32"/>
          <w:szCs w:val="32"/>
        </w:rPr>
        <w:t>:</w:t>
      </w:r>
    </w:p>
    <w:p w14:paraId="48F6C918" w14:textId="77777777" w:rsidR="00046D40" w:rsidRPr="007C0977" w:rsidRDefault="00046D40"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سيتم استخدام الإحصاءات الوصفية مثل التكرار، النسب المئوية، المتوسطات، والانحرافات المعيارية لفحص خصائص العينة وجمع المعلومات الأولية المتعلقة بالاستجابات المختلفة من المشاركين. هذا سيساعد في تقديم صورة واضحة عن الوضع الحالي للإعلام الجديد ودوره في تعزيز السياحة المستدامة</w:t>
      </w:r>
      <w:r w:rsidRPr="007C0977">
        <w:rPr>
          <w:rFonts w:ascii="Sakkal Majalla" w:hAnsi="Sakkal Majalla" w:cs="Sakkal Majalla"/>
          <w:szCs w:val="28"/>
        </w:rPr>
        <w:t>.</w:t>
      </w:r>
    </w:p>
    <w:p w14:paraId="3E8D6F04" w14:textId="5A2137FD" w:rsidR="00046D40" w:rsidRPr="00E870C4" w:rsidRDefault="00046D40" w:rsidP="009A7688">
      <w:pPr>
        <w:pStyle w:val="a6"/>
        <w:numPr>
          <w:ilvl w:val="0"/>
          <w:numId w:val="17"/>
        </w:numPr>
        <w:spacing w:before="100" w:beforeAutospacing="1" w:after="100" w:afterAutospacing="1" w:line="360" w:lineRule="auto"/>
        <w:ind w:left="423"/>
        <w:jc w:val="both"/>
        <w:rPr>
          <w:rFonts w:ascii="Sakkal Majalla" w:hAnsi="Sakkal Majalla" w:cs="Sakkal Majalla"/>
          <w:b/>
          <w:bCs/>
          <w:sz w:val="32"/>
          <w:szCs w:val="32"/>
        </w:rPr>
      </w:pPr>
      <w:r w:rsidRPr="00E870C4">
        <w:rPr>
          <w:rFonts w:ascii="Sakkal Majalla" w:hAnsi="Sakkal Majalla" w:cs="Sakkal Majalla"/>
          <w:b/>
          <w:bCs/>
          <w:sz w:val="32"/>
          <w:szCs w:val="32"/>
          <w:rtl/>
        </w:rPr>
        <w:t>التحليل التكراري</w:t>
      </w:r>
      <w:r w:rsidRPr="00E870C4">
        <w:rPr>
          <w:rFonts w:ascii="Sakkal Majalla" w:hAnsi="Sakkal Majalla" w:cs="Sakkal Majalla"/>
          <w:b/>
          <w:bCs/>
          <w:sz w:val="32"/>
          <w:szCs w:val="32"/>
        </w:rPr>
        <w:t>:</w:t>
      </w:r>
    </w:p>
    <w:p w14:paraId="52E8C95D" w14:textId="77777777" w:rsidR="00046D40" w:rsidRPr="007C0977" w:rsidRDefault="00046D40"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سيتم حساب التكرار والنسب المئوية للأسئلة التي تتعلق بتوجهات الموظفين والسياح نحو الإعلام الجديد، وكذلك مواقفهم من السياحة المستدامة</w:t>
      </w:r>
      <w:r w:rsidRPr="007C0977">
        <w:rPr>
          <w:rFonts w:ascii="Sakkal Majalla" w:hAnsi="Sakkal Majalla" w:cs="Sakkal Majalla"/>
          <w:szCs w:val="28"/>
        </w:rPr>
        <w:t>.</w:t>
      </w:r>
    </w:p>
    <w:p w14:paraId="4781D79E" w14:textId="476DD7ED" w:rsidR="00046D40" w:rsidRPr="00E870C4" w:rsidRDefault="00046D40" w:rsidP="009A7688">
      <w:pPr>
        <w:pStyle w:val="a6"/>
        <w:numPr>
          <w:ilvl w:val="0"/>
          <w:numId w:val="17"/>
        </w:numPr>
        <w:spacing w:before="100" w:beforeAutospacing="1" w:after="100" w:afterAutospacing="1" w:line="360" w:lineRule="auto"/>
        <w:ind w:left="423"/>
        <w:jc w:val="both"/>
        <w:rPr>
          <w:rFonts w:ascii="Sakkal Majalla" w:hAnsi="Sakkal Majalla" w:cs="Sakkal Majalla"/>
          <w:b/>
          <w:bCs/>
          <w:sz w:val="32"/>
          <w:szCs w:val="32"/>
        </w:rPr>
      </w:pPr>
      <w:r w:rsidRPr="00E870C4">
        <w:rPr>
          <w:rFonts w:ascii="Sakkal Majalla" w:hAnsi="Sakkal Majalla" w:cs="Sakkal Majalla"/>
          <w:b/>
          <w:bCs/>
          <w:sz w:val="32"/>
          <w:szCs w:val="32"/>
          <w:rtl/>
        </w:rPr>
        <w:t>التحليل الارتباطي</w:t>
      </w:r>
      <w:r w:rsidRPr="00E870C4">
        <w:rPr>
          <w:rFonts w:ascii="Sakkal Majalla" w:hAnsi="Sakkal Majalla" w:cs="Sakkal Majalla"/>
          <w:b/>
          <w:bCs/>
          <w:sz w:val="32"/>
          <w:szCs w:val="32"/>
        </w:rPr>
        <w:t xml:space="preserve"> (Correlation Analysis):</w:t>
      </w:r>
    </w:p>
    <w:p w14:paraId="5B399247" w14:textId="77777777" w:rsidR="00046D40" w:rsidRPr="007C0977" w:rsidRDefault="00046D40"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سيتم استخدام التحليل الارتباطي لدراسة العلاقة بين استخدام الإعلام الجديد وأداء السياحة المستدامة. سيتم تطبيق هذا التحليل لمعرفة ما إذا كان هناك ارتباط ذو دلالة إحصائية بين متغيرات الإعلام الجديد والسياحة المستدامة، مثل الوعي بالتراث والممارسات السياحية المسؤولة</w:t>
      </w:r>
      <w:r w:rsidRPr="007C0977">
        <w:rPr>
          <w:rFonts w:ascii="Sakkal Majalla" w:hAnsi="Sakkal Majalla" w:cs="Sakkal Majalla"/>
          <w:szCs w:val="28"/>
        </w:rPr>
        <w:t>.</w:t>
      </w:r>
    </w:p>
    <w:p w14:paraId="7AD55399" w14:textId="5C0171F8" w:rsidR="00046D40" w:rsidRPr="00E870C4" w:rsidRDefault="00046D40" w:rsidP="009A7688">
      <w:pPr>
        <w:pStyle w:val="a6"/>
        <w:numPr>
          <w:ilvl w:val="0"/>
          <w:numId w:val="17"/>
        </w:numPr>
        <w:spacing w:before="100" w:beforeAutospacing="1" w:after="100" w:afterAutospacing="1" w:line="360" w:lineRule="auto"/>
        <w:ind w:left="423"/>
        <w:jc w:val="both"/>
        <w:rPr>
          <w:rFonts w:ascii="Sakkal Majalla" w:hAnsi="Sakkal Majalla" w:cs="Sakkal Majalla"/>
          <w:b/>
          <w:bCs/>
          <w:sz w:val="32"/>
          <w:szCs w:val="32"/>
        </w:rPr>
      </w:pPr>
      <w:r w:rsidRPr="00E870C4">
        <w:rPr>
          <w:rFonts w:ascii="Sakkal Majalla" w:hAnsi="Sakkal Majalla" w:cs="Sakkal Majalla"/>
          <w:b/>
          <w:bCs/>
          <w:sz w:val="32"/>
          <w:szCs w:val="32"/>
          <w:rtl/>
        </w:rPr>
        <w:t>اختبارات الفرضيات</w:t>
      </w:r>
      <w:r w:rsidRPr="00E870C4">
        <w:rPr>
          <w:rFonts w:ascii="Sakkal Majalla" w:hAnsi="Sakkal Majalla" w:cs="Sakkal Majalla"/>
          <w:b/>
          <w:bCs/>
          <w:sz w:val="32"/>
          <w:szCs w:val="32"/>
        </w:rPr>
        <w:t>:</w:t>
      </w:r>
    </w:p>
    <w:p w14:paraId="64F51BFA" w14:textId="77777777" w:rsidR="00046D40" w:rsidRPr="007C0977" w:rsidRDefault="00046D40" w:rsidP="00E870C4">
      <w:pPr>
        <w:spacing w:before="100" w:beforeAutospacing="1" w:after="100" w:afterAutospacing="1" w:line="360" w:lineRule="auto"/>
        <w:ind w:firstLine="706"/>
        <w:jc w:val="both"/>
        <w:rPr>
          <w:rFonts w:ascii="Sakkal Majalla" w:hAnsi="Sakkal Majalla" w:cs="Sakkal Majalla"/>
          <w:szCs w:val="28"/>
        </w:rPr>
      </w:pPr>
      <w:r w:rsidRPr="007C0977">
        <w:rPr>
          <w:rFonts w:ascii="Sakkal Majalla" w:hAnsi="Sakkal Majalla" w:cs="Sakkal Majalla"/>
          <w:szCs w:val="28"/>
          <w:rtl/>
        </w:rPr>
        <w:t>سيتم استخدام اختبارات الفرضيات مثل اختبار</w:t>
      </w:r>
      <w:r w:rsidRPr="007C0977">
        <w:rPr>
          <w:rFonts w:ascii="Sakkal Majalla" w:hAnsi="Sakkal Majalla" w:cs="Sakkal Majalla"/>
          <w:szCs w:val="28"/>
        </w:rPr>
        <w:t xml:space="preserve"> t </w:t>
      </w:r>
      <w:r w:rsidRPr="007C0977">
        <w:rPr>
          <w:rFonts w:ascii="Sakkal Majalla" w:hAnsi="Sakkal Majalla" w:cs="Sakkal Majalla"/>
          <w:szCs w:val="28"/>
          <w:rtl/>
        </w:rPr>
        <w:t>أو اختبار</w:t>
      </w:r>
      <w:r w:rsidRPr="007C0977">
        <w:rPr>
          <w:rFonts w:ascii="Sakkal Majalla" w:hAnsi="Sakkal Majalla" w:cs="Sakkal Majalla"/>
          <w:szCs w:val="28"/>
        </w:rPr>
        <w:t xml:space="preserve"> ANOVA </w:t>
      </w:r>
      <w:r w:rsidRPr="007C0977">
        <w:rPr>
          <w:rFonts w:ascii="Sakkal Majalla" w:hAnsi="Sakkal Majalla" w:cs="Sakkal Majalla"/>
          <w:szCs w:val="28"/>
          <w:rtl/>
        </w:rPr>
        <w:t>لتحليل الفروق بين مجموعات البيانات، مثل الفرق بين تصورات الموظفين والمديرين في استخدام الإعلام الجديد في السياحة المستدامة. يمكن أيضًا تطبيق هذه الاختبارات لفحص وجود فروق ذات دلالة إحصائية بين المجموعات المختلفة بناءً على المتغيرات التي تم دراستها</w:t>
      </w:r>
      <w:r w:rsidRPr="007C0977">
        <w:rPr>
          <w:rFonts w:ascii="Sakkal Majalla" w:hAnsi="Sakkal Majalla" w:cs="Sakkal Majalla"/>
          <w:szCs w:val="28"/>
        </w:rPr>
        <w:t>.</w:t>
      </w:r>
    </w:p>
    <w:p w14:paraId="2D6C5B79" w14:textId="1385CC8D" w:rsidR="00E870C4" w:rsidRPr="00E870C4" w:rsidRDefault="00E870C4" w:rsidP="00E870C4">
      <w:pPr>
        <w:spacing w:before="100" w:beforeAutospacing="1" w:after="100" w:afterAutospacing="1" w:line="360" w:lineRule="auto"/>
        <w:jc w:val="both"/>
        <w:outlineLvl w:val="1"/>
        <w:rPr>
          <w:rFonts w:ascii="Sakkal Majalla" w:hAnsi="Sakkal Majalla" w:cs="Sakkal Majalla"/>
          <w:b/>
          <w:bCs/>
          <w:sz w:val="36"/>
          <w:szCs w:val="36"/>
        </w:rPr>
      </w:pPr>
      <w:bookmarkStart w:id="33" w:name="_Toc196517177"/>
      <w:r w:rsidRPr="00E870C4">
        <w:rPr>
          <w:rFonts w:ascii="Sakkal Majalla" w:hAnsi="Sakkal Majalla" w:cs="Sakkal Majalla"/>
          <w:b/>
          <w:bCs/>
          <w:sz w:val="36"/>
          <w:szCs w:val="36"/>
          <w:rtl/>
        </w:rPr>
        <w:t>13.1 حدود الدراسة:</w:t>
      </w:r>
      <w:bookmarkEnd w:id="33"/>
    </w:p>
    <w:p w14:paraId="7F861314" w14:textId="5E4416B3" w:rsidR="000C1140" w:rsidRPr="007C0977" w:rsidRDefault="000C1140" w:rsidP="009A768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7C0977">
        <w:rPr>
          <w:rFonts w:ascii="Sakkal Majalla" w:hAnsi="Sakkal Majalla" w:cs="Sakkal Majalla"/>
          <w:b/>
          <w:bCs/>
          <w:szCs w:val="28"/>
          <w:rtl/>
        </w:rPr>
        <w:t>الحدود الموضوعية</w:t>
      </w:r>
      <w:r w:rsidR="00046D40" w:rsidRPr="007C0977">
        <w:rPr>
          <w:rFonts w:ascii="Sakkal Majalla" w:hAnsi="Sakkal Majalla" w:cs="Sakkal Majalla"/>
          <w:szCs w:val="28"/>
          <w:rtl/>
        </w:rPr>
        <w:t xml:space="preserve"> : تقتصر الدراسة على </w:t>
      </w:r>
      <w:r w:rsidR="00046D40" w:rsidRPr="007C0977">
        <w:rPr>
          <w:rFonts w:ascii="Sakkal Majalla" w:hAnsi="Sakkal Majalla" w:cs="Sakkal Majalla"/>
          <w:b/>
          <w:bCs/>
          <w:szCs w:val="28"/>
          <w:rtl/>
        </w:rPr>
        <w:t>دور الإعلام الجديد في تعزيز السياحة المستدامة</w:t>
      </w:r>
      <w:r w:rsidR="00046D40" w:rsidRPr="007C0977">
        <w:rPr>
          <w:rFonts w:ascii="Sakkal Majalla" w:hAnsi="Sakkal Majalla" w:cs="Sakkal Majalla"/>
          <w:szCs w:val="28"/>
          <w:rtl/>
        </w:rPr>
        <w:t xml:space="preserve"> في المملكة العربية السعودية، وتقييم تأثيره على تحقيق أهداف التنمية الوطنية، ويتم التركيز على كيفية استخدام منصات الإعلام الجديد مثل وسائل التواصل الاجتماعي والمحتوى الرقمي في تعزيز السياحة المستدامة</w:t>
      </w:r>
      <w:r w:rsidR="005D5E46" w:rsidRPr="007C0977">
        <w:rPr>
          <w:rFonts w:ascii="Sakkal Majalla" w:hAnsi="Sakkal Majalla" w:cs="Sakkal Majalla"/>
          <w:szCs w:val="28"/>
          <w:rtl/>
        </w:rPr>
        <w:t>.</w:t>
      </w:r>
    </w:p>
    <w:p w14:paraId="5596D9F4" w14:textId="7E4FE9BB" w:rsidR="000C1140" w:rsidRPr="007C0977" w:rsidRDefault="000C1140" w:rsidP="009A768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7C0977">
        <w:rPr>
          <w:rFonts w:ascii="Sakkal Majalla" w:hAnsi="Sakkal Majalla" w:cs="Sakkal Majalla"/>
          <w:b/>
          <w:bCs/>
          <w:szCs w:val="28"/>
          <w:rtl/>
        </w:rPr>
        <w:t>الحدود الزمانية</w:t>
      </w:r>
      <w:r w:rsidRPr="007C0977">
        <w:rPr>
          <w:rFonts w:ascii="Sakkal Majalla" w:hAnsi="Sakkal Majalla" w:cs="Sakkal Majalla"/>
          <w:szCs w:val="28"/>
        </w:rPr>
        <w:t xml:space="preserve">: </w:t>
      </w:r>
      <w:r w:rsidRPr="007C0977">
        <w:rPr>
          <w:rFonts w:ascii="Sakkal Majalla" w:hAnsi="Sakkal Majalla" w:cs="Sakkal Majalla"/>
          <w:szCs w:val="28"/>
          <w:rtl/>
        </w:rPr>
        <w:t xml:space="preserve">يتم تطبيق الدراسة خلال الفترة الزمنية </w:t>
      </w:r>
      <w:r w:rsidR="005D5E46" w:rsidRPr="007C0977">
        <w:rPr>
          <w:rFonts w:ascii="Sakkal Majalla" w:hAnsi="Sakkal Majalla" w:cs="Sakkal Majalla"/>
          <w:szCs w:val="28"/>
          <w:rtl/>
        </w:rPr>
        <w:t>2025م.</w:t>
      </w:r>
    </w:p>
    <w:p w14:paraId="173450DE" w14:textId="7BA29D08" w:rsidR="000C1140" w:rsidRPr="007C0977" w:rsidRDefault="000C1140" w:rsidP="009A768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7C0977">
        <w:rPr>
          <w:rFonts w:ascii="Sakkal Majalla" w:hAnsi="Sakkal Majalla" w:cs="Sakkal Majalla"/>
          <w:b/>
          <w:bCs/>
          <w:szCs w:val="28"/>
          <w:rtl/>
        </w:rPr>
        <w:t>الحدود المكانية</w:t>
      </w:r>
      <w:r w:rsidRPr="007C0977">
        <w:rPr>
          <w:rFonts w:ascii="Sakkal Majalla" w:hAnsi="Sakkal Majalla" w:cs="Sakkal Majalla"/>
          <w:szCs w:val="28"/>
        </w:rPr>
        <w:t xml:space="preserve">: </w:t>
      </w:r>
      <w:r w:rsidR="00046D40" w:rsidRPr="007C0977">
        <w:rPr>
          <w:rFonts w:ascii="Sakkal Majalla" w:hAnsi="Sakkal Majalla" w:cs="Sakkal Majalla"/>
          <w:szCs w:val="28"/>
          <w:rtl/>
        </w:rPr>
        <w:t>تقتصر الدراسة على الشركات السياحية الكبرى في المملكة العربية السعودية</w:t>
      </w:r>
      <w:r w:rsidR="00C657AA" w:rsidRPr="007C0977">
        <w:rPr>
          <w:rFonts w:ascii="Sakkal Majalla" w:hAnsi="Sakkal Majalla" w:cs="Sakkal Majalla"/>
          <w:szCs w:val="28"/>
          <w:rtl/>
        </w:rPr>
        <w:t>.</w:t>
      </w:r>
    </w:p>
    <w:p w14:paraId="24E681B3" w14:textId="31774E43" w:rsidR="00C657AA" w:rsidRPr="007C0977" w:rsidRDefault="00C657AA" w:rsidP="009A768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7C0977">
        <w:rPr>
          <w:rFonts w:ascii="Sakkal Majalla" w:hAnsi="Sakkal Majalla" w:cs="Sakkal Majalla"/>
          <w:b/>
          <w:bCs/>
          <w:szCs w:val="28"/>
          <w:rtl/>
        </w:rPr>
        <w:t>الحدود البشرية</w:t>
      </w:r>
      <w:r w:rsidRPr="007C0977">
        <w:rPr>
          <w:rFonts w:ascii="Sakkal Majalla" w:hAnsi="Sakkal Majalla" w:cs="Sakkal Majalla"/>
          <w:szCs w:val="28"/>
          <w:rtl/>
        </w:rPr>
        <w:t>:</w:t>
      </w:r>
      <w:r w:rsidR="00046D40" w:rsidRPr="007C0977">
        <w:rPr>
          <w:rFonts w:ascii="Sakkal Majalla" w:hAnsi="Sakkal Majalla" w:cs="Sakkal Majalla"/>
          <w:szCs w:val="28"/>
          <w:rtl/>
        </w:rPr>
        <w:t xml:space="preserve"> تقتصر العينة المستهدفة في الدراسة على </w:t>
      </w:r>
      <w:r w:rsidR="00233C4A" w:rsidRPr="007C0977">
        <w:rPr>
          <w:rFonts w:ascii="Sakkal Majalla" w:hAnsi="Sakkal Majalla" w:cs="Sakkal Majalla"/>
          <w:szCs w:val="28"/>
          <w:rtl/>
        </w:rPr>
        <w:t>370</w:t>
      </w:r>
      <w:r w:rsidR="00046D40" w:rsidRPr="007C0977">
        <w:rPr>
          <w:rFonts w:ascii="Sakkal Majalla" w:hAnsi="Sakkal Majalla" w:cs="Sakkal Majalla"/>
          <w:szCs w:val="28"/>
          <w:rtl/>
        </w:rPr>
        <w:t xml:space="preserve"> موظف ومدير من الشركات السياحية الكبرى في المملكة .</w:t>
      </w:r>
    </w:p>
    <w:p w14:paraId="2EE56854" w14:textId="77777777" w:rsidR="00233C4A" w:rsidRPr="007C0977" w:rsidRDefault="00233C4A" w:rsidP="007C0977">
      <w:pPr>
        <w:spacing w:before="100" w:beforeAutospacing="1" w:after="100" w:afterAutospacing="1" w:line="360" w:lineRule="auto"/>
        <w:ind w:left="720"/>
        <w:jc w:val="both"/>
        <w:rPr>
          <w:rFonts w:ascii="Sakkal Majalla" w:hAnsi="Sakkal Majalla" w:cs="Sakkal Majalla"/>
          <w:szCs w:val="28"/>
          <w:rtl/>
        </w:rPr>
      </w:pPr>
      <w:bookmarkStart w:id="34" w:name="_Hlk192369241"/>
      <w:bookmarkStart w:id="35" w:name="_Toc169790506"/>
      <w:bookmarkStart w:id="36" w:name="_Toc192838558"/>
      <w:bookmarkEnd w:id="28"/>
    </w:p>
    <w:p w14:paraId="01E1CFE9" w14:textId="77777777" w:rsidR="00E870C4" w:rsidRDefault="00E870C4">
      <w:pPr>
        <w:bidi w:val="0"/>
        <w:rPr>
          <w:rFonts w:ascii="Sakkal Majalla" w:hAnsi="Sakkal Majalla" w:cs="Sakkal Majalla"/>
          <w:b/>
          <w:bCs/>
          <w:szCs w:val="28"/>
          <w:rtl/>
        </w:rPr>
      </w:pPr>
      <w:r>
        <w:rPr>
          <w:rFonts w:ascii="Sakkal Majalla" w:hAnsi="Sakkal Majalla" w:cs="Sakkal Majalla"/>
          <w:b/>
          <w:bCs/>
          <w:szCs w:val="28"/>
          <w:rtl/>
        </w:rPr>
        <w:br w:type="page"/>
      </w:r>
    </w:p>
    <w:p w14:paraId="5B8C73E5" w14:textId="305CA6BD" w:rsidR="00295427" w:rsidRPr="00295427" w:rsidRDefault="00295427" w:rsidP="00295427">
      <w:pPr>
        <w:spacing w:before="100" w:beforeAutospacing="1" w:after="100" w:afterAutospacing="1" w:line="360" w:lineRule="auto"/>
        <w:jc w:val="center"/>
        <w:outlineLvl w:val="0"/>
        <w:rPr>
          <w:rFonts w:ascii="Sakkal Majalla" w:hAnsi="Sakkal Majalla" w:cs="Sakkal Majalla"/>
          <w:b/>
          <w:bCs/>
          <w:sz w:val="40"/>
          <w:szCs w:val="40"/>
          <w:rtl/>
        </w:rPr>
      </w:pPr>
      <w:bookmarkStart w:id="37" w:name="_Toc196517178"/>
      <w:r w:rsidRPr="00295427">
        <w:rPr>
          <w:rFonts w:ascii="Sakkal Majalla" w:hAnsi="Sakkal Majalla" w:cs="Sakkal Majalla"/>
          <w:b/>
          <w:bCs/>
          <w:sz w:val="40"/>
          <w:szCs w:val="40"/>
          <w:rtl/>
        </w:rPr>
        <w:t>الفصل الثاني</w:t>
      </w:r>
      <w:r w:rsidRPr="00295427">
        <w:rPr>
          <w:rFonts w:ascii="Sakkal Majalla" w:hAnsi="Sakkal Majalla" w:cs="Sakkal Majalla" w:hint="cs"/>
          <w:b/>
          <w:bCs/>
          <w:sz w:val="40"/>
          <w:szCs w:val="40"/>
          <w:rtl/>
        </w:rPr>
        <w:t xml:space="preserve">: </w:t>
      </w:r>
      <w:r w:rsidRPr="00295427">
        <w:rPr>
          <w:rFonts w:ascii="Sakkal Majalla" w:hAnsi="Sakkal Majalla" w:cs="Sakkal Majalla"/>
          <w:b/>
          <w:bCs/>
          <w:sz w:val="40"/>
          <w:szCs w:val="40"/>
          <w:rtl/>
        </w:rPr>
        <w:t>الإطار النظري</w:t>
      </w:r>
      <w:bookmarkEnd w:id="37"/>
    </w:p>
    <w:p w14:paraId="6D75607F" w14:textId="6F6F3EEB" w:rsidR="00295427" w:rsidRPr="00295427" w:rsidRDefault="00295427" w:rsidP="00295427">
      <w:pPr>
        <w:tabs>
          <w:tab w:val="left" w:pos="256"/>
          <w:tab w:val="center" w:pos="3968"/>
        </w:tabs>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b/>
          <w:bCs/>
          <w:sz w:val="36"/>
          <w:szCs w:val="36"/>
          <w:rtl/>
        </w:rPr>
        <w:tab/>
      </w:r>
      <w:r>
        <w:rPr>
          <w:rFonts w:ascii="Sakkal Majalla" w:hAnsi="Sakkal Majalla" w:cs="Sakkal Majalla"/>
          <w:b/>
          <w:bCs/>
          <w:sz w:val="36"/>
          <w:szCs w:val="36"/>
          <w:rtl/>
        </w:rPr>
        <w:tab/>
      </w:r>
      <w:bookmarkStart w:id="38" w:name="_Toc196517179"/>
      <w:r w:rsidRPr="00295427">
        <w:rPr>
          <w:rFonts w:ascii="Sakkal Majalla" w:hAnsi="Sakkal Majalla" w:cs="Sakkal Majalla" w:hint="cs"/>
          <w:b/>
          <w:bCs/>
          <w:sz w:val="36"/>
          <w:szCs w:val="36"/>
          <w:rtl/>
        </w:rPr>
        <w:t xml:space="preserve">المبحث الأول: </w:t>
      </w:r>
      <w:proofErr w:type="spellStart"/>
      <w:r w:rsidRPr="00295427">
        <w:rPr>
          <w:rFonts w:ascii="Sakkal Majalla" w:hAnsi="Sakkal Majalla" w:cs="Sakkal Majalla" w:hint="cs"/>
          <w:b/>
          <w:bCs/>
          <w:sz w:val="36"/>
          <w:szCs w:val="36"/>
          <w:rtl/>
        </w:rPr>
        <w:t>النمذجة</w:t>
      </w:r>
      <w:proofErr w:type="spellEnd"/>
      <w:r w:rsidRPr="00295427">
        <w:rPr>
          <w:rFonts w:ascii="Sakkal Majalla" w:hAnsi="Sakkal Majalla" w:cs="Sakkal Majalla" w:hint="cs"/>
          <w:b/>
          <w:bCs/>
          <w:sz w:val="36"/>
          <w:szCs w:val="36"/>
          <w:rtl/>
        </w:rPr>
        <w:t xml:space="preserve"> الرقمية</w:t>
      </w:r>
      <w:bookmarkEnd w:id="38"/>
    </w:p>
    <w:p w14:paraId="36470729" w14:textId="77777777"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9" w:name="_Toc196517180"/>
      <w:r w:rsidRPr="00295427">
        <w:rPr>
          <w:rFonts w:ascii="Sakkal Majalla" w:hAnsi="Sakkal Majalla" w:cs="Sakkal Majalla"/>
          <w:b/>
          <w:bCs/>
          <w:sz w:val="32"/>
          <w:szCs w:val="32"/>
          <w:rtl/>
          <w:lang w:bidi="ar-EG"/>
        </w:rPr>
        <w:t>تمهيد</w:t>
      </w:r>
      <w:bookmarkEnd w:id="39"/>
    </w:p>
    <w:p w14:paraId="5DEA8A1B"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عصرنا الحالي الذي يشهد تسارعًا غير مسبوق في التقدم التكنولوجي، أصبحت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واحدة من الأدوات الأكثر أهمية في العديد من المجالات العلمية والصناعية. تمثل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تقنية متقدمة تسمح بتمثيل الأنظمة الحقيقية والمفاهيم المعقدة باستخدام نماذج رياضية وحسابية تعتمد على البرمجيات المتطورة. يتم استخدام هذه النماذج لدراسة الأنظمة الظاهرة في الواقع، سواء كانت بيئية، أو اجتماعية، أو صناعية، أو حتى طبية، بهدف فهم سلوكها، وتحليل التفاعلات المختلفة بين مكوناتها، وتحديد أفضل الحلول الممكنة لمواجهة تحدياتها.</w:t>
      </w:r>
    </w:p>
    <w:p w14:paraId="09C12253"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تعتبر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وسيلة محورية لتحويل الظواهر الواقعية إلى تمثيلات رقمية يمكن محاكاتها ودراستها بشكل دقيق ومفصل. فهي تعتمد على تقنيات متقدمة مثل الحوسبة عالية الأداء، والذكاء الاصطناعي، والرياضيات التطبيقية، لتقديم تمثيلات دقيقة للأنظمة المعقدة التي يصعب مراقبتها أو اختبارها في الواقع. على سبيل المثال، في علم المناخ يمكن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لمحاكاة التغيرات البيئية على مدار العقود القادمة، مما يتيح لنا فهم تأثيرات التغيرات المناخية على كوكب الأرض بشكل أعمق، وبالتالي اتخاذ قرارات مستنيرة بشأن كيفية التعامل معها.</w:t>
      </w:r>
    </w:p>
    <w:p w14:paraId="514E8EF0"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تتمثل أهمية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قدرتها على تقديم حلول </w:t>
      </w:r>
      <w:proofErr w:type="spellStart"/>
      <w:r w:rsidRPr="00D10F1B">
        <w:rPr>
          <w:rFonts w:ascii="Sakkal Majalla" w:hAnsi="Sakkal Majalla" w:cs="Sakkal Majalla"/>
          <w:szCs w:val="28"/>
          <w:rtl/>
          <w:lang w:bidi="ar-EG"/>
        </w:rPr>
        <w:t>تنبؤية</w:t>
      </w:r>
      <w:proofErr w:type="spellEnd"/>
      <w:r w:rsidRPr="00D10F1B">
        <w:rPr>
          <w:rFonts w:ascii="Sakkal Majalla" w:hAnsi="Sakkal Majalla" w:cs="Sakkal Majalla"/>
          <w:szCs w:val="28"/>
          <w:rtl/>
          <w:lang w:bidi="ar-EG"/>
        </w:rPr>
        <w:t xml:space="preserve"> يمكن أن توجه الجهود البشرية نحو اتخاذ القرارات الأكثر كفاءة. فهي تساعد في تقليل المخاطر والتكاليف التي قد تنتج عن التجارب الفعلية في مجالات مثل الهندسة، حيث يمكن اختبار تصاميم الهياكل أو الآلات افتراضيًا قبل تنفيذها في الواقع. في المجال الطبي، تساهم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تطوير تقنيات تشخيصية وعلاجية حديثة، وتسمح بإنشاء نماذج بيولوجية يمكن محاكاتها لتحسين فهمنا للأمراض وطرق علاجها.</w:t>
      </w:r>
    </w:p>
    <w:p w14:paraId="4DCE5D49"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من ناحية أخرى، تتجاوز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حدود التطبيقات العلمية إلى تطبيقات عملية واسعة النطاق. ففي الاقتصاد، تُستخدم لتوقع التغيرات في الأسواق المالية ومحاكاة الأزمات الاقتصادية، مما يساعد صناع القرار في إعداد استراتيجيات فعّالة للتعامل مع مثل هذه الأزمات. وفي مجالات أخرى، مثل النقل، تُستخدم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لدراسة تدفقات الحركة المرورية وتحسين الشبكات اللوجستية، مما يسهم في تقليل الازدحام وزيادة كفاءة الأنظمة.</w:t>
      </w:r>
    </w:p>
    <w:p w14:paraId="00DD9A08"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إلا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رغم أهميتها البالغة، ليست خالية من التحديات. يعتمد نجاح النماذج الرقمية بشكل كبير على دقة البيانات المدخلة إليها، وهو ما يشكل تحديًا في العديد من المجالات حيث قد تكون البيانات غير كاملة أو متاحة بشكل جزئي. كذلك، تتطلب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موارد حاسوبية كبيرة في بعض الحالات، خاصة في النماذج المعقدة التي تحاكي أنظمة ذات تفاعلات متعددة. بالإضافة إلى ذلك، يحتاج المحللون إلى معرفة دقيقة حول الطريقة التي يجب بها تفسير نتائج هذه النماذج في سياقات الحياة الواقعية.</w:t>
      </w:r>
    </w:p>
    <w:p w14:paraId="506AD695"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على الرغم من هذه التحديات، يستمر دور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التوسع بشكل متزايد مع التقدم التكنولوجي المستمر. مع ازدياد الاعتماد على الذكاء الاصطناعي والحوسبة السحابية، فإننا نتوقع أن تصبح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أكثر دقة وقوة، مما يتيح لنا فهم أعمق للأنظمة المعقدة وتقديم حلول مبتكرة لمشاكل كانت تُعتبر سابقًا غير قابلة للحل. في المستقبل، من المتوقع أن تستمر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إحداث ثورة في مجالات متعددة، من البحث العلمي إلى التطبيقات العملية في الحياة اليومية.</w:t>
      </w:r>
    </w:p>
    <w:p w14:paraId="5FFCE9E8" w14:textId="4CDF1A20"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0" w:name="_Toc196517181"/>
      <w:r w:rsidRPr="00295427">
        <w:rPr>
          <w:rFonts w:ascii="Sakkal Majalla" w:hAnsi="Sakkal Majalla" w:cs="Sakkal Majalla" w:hint="cs"/>
          <w:b/>
          <w:bCs/>
          <w:sz w:val="32"/>
          <w:szCs w:val="32"/>
          <w:rtl/>
          <w:lang w:bidi="ar-EG"/>
        </w:rPr>
        <w:t xml:space="preserve">1.1.2 </w:t>
      </w:r>
      <w:r w:rsidRPr="00295427">
        <w:rPr>
          <w:rFonts w:ascii="Sakkal Majalla" w:hAnsi="Sakkal Majalla" w:cs="Sakkal Majalla"/>
          <w:b/>
          <w:bCs/>
          <w:sz w:val="32"/>
          <w:szCs w:val="32"/>
          <w:rtl/>
          <w:lang w:bidi="ar-EG"/>
        </w:rPr>
        <w:t xml:space="preserve">تعريف </w:t>
      </w:r>
      <w:proofErr w:type="spellStart"/>
      <w:r w:rsidRPr="00295427">
        <w:rPr>
          <w:rFonts w:ascii="Sakkal Majalla" w:hAnsi="Sakkal Majalla" w:cs="Sakkal Majalla"/>
          <w:b/>
          <w:bCs/>
          <w:sz w:val="32"/>
          <w:szCs w:val="32"/>
          <w:rtl/>
          <w:lang w:bidi="ar-EG"/>
        </w:rPr>
        <w:t>النمذجة</w:t>
      </w:r>
      <w:proofErr w:type="spellEnd"/>
      <w:r w:rsidRPr="00295427">
        <w:rPr>
          <w:rFonts w:ascii="Sakkal Majalla" w:hAnsi="Sakkal Majalla" w:cs="Sakkal Majalla"/>
          <w:b/>
          <w:bCs/>
          <w:sz w:val="32"/>
          <w:szCs w:val="32"/>
          <w:rtl/>
          <w:lang w:bidi="ar-EG"/>
        </w:rPr>
        <w:t xml:space="preserve"> الرقمية</w:t>
      </w:r>
      <w:bookmarkEnd w:id="40"/>
    </w:p>
    <w:p w14:paraId="04A64CDD"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هي عملية تحويل الأنظمة والظواهر الواقعية إلى تمثيلات رياضية أو محاكاة باستخدام تقنيات الحوسبة الحديثة. وقد قام العديد من العلماء بتقديم تعريفات تتعلق بهذا المفهوم من جوانب مختلفة، مما يساعد في فهم أهمية هذه الأداة في مختلف المجالات مثل الهندسة، والاقتصاد، والإعلام، والعلوم الاجتماعية. فيما يلي نستعرض تعريفات لبعض العلماء الأجانب حول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مع ذكر السنوات:</w:t>
      </w:r>
    </w:p>
    <w:p w14:paraId="7ADF7D1E" w14:textId="77777777" w:rsidR="00295427" w:rsidRPr="00D10F1B" w:rsidRDefault="00295427" w:rsidP="00295427">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تعريف مارشال </w:t>
      </w:r>
      <w:proofErr w:type="spellStart"/>
      <w:r w:rsidRPr="00D10F1B">
        <w:rPr>
          <w:rFonts w:ascii="Sakkal Majalla" w:hAnsi="Sakkal Majalla" w:cs="Sakkal Majalla"/>
          <w:szCs w:val="28"/>
          <w:rtl/>
          <w:lang w:bidi="ar-EG"/>
        </w:rPr>
        <w:t>ماكلوهان</w:t>
      </w:r>
      <w:proofErr w:type="spellEnd"/>
      <w:r w:rsidRPr="00D10F1B">
        <w:rPr>
          <w:rFonts w:ascii="Sakkal Majalla" w:hAnsi="Sakkal Majalla" w:cs="Sakkal Majalla"/>
          <w:szCs w:val="28"/>
          <w:rtl/>
          <w:lang w:bidi="ar-EG"/>
        </w:rPr>
        <w:t xml:space="preserve"> </w:t>
      </w:r>
      <w:r w:rsidRPr="00D10F1B">
        <w:rPr>
          <w:rFonts w:ascii="Sakkal Majalla" w:hAnsi="Sakkal Majalla" w:cs="Sakkal Majalla"/>
          <w:szCs w:val="28"/>
          <w:lang w:bidi="ar-EG"/>
        </w:rPr>
        <w:t>(Marshall McLuhan) – 1964</w:t>
      </w:r>
      <w:r w:rsidRPr="00D10F1B">
        <w:rPr>
          <w:rFonts w:ascii="Sakkal Majalla" w:hAnsi="Sakkal Majalla" w:cs="Sakkal Majalla"/>
          <w:szCs w:val="28"/>
          <w:rtl/>
          <w:lang w:bidi="ar-EG"/>
        </w:rPr>
        <w:t xml:space="preserve"> قدّم مارشال </w:t>
      </w:r>
      <w:proofErr w:type="spellStart"/>
      <w:r w:rsidRPr="00D10F1B">
        <w:rPr>
          <w:rFonts w:ascii="Sakkal Majalla" w:hAnsi="Sakkal Majalla" w:cs="Sakkal Majalla"/>
          <w:szCs w:val="28"/>
          <w:rtl/>
          <w:lang w:bidi="ar-EG"/>
        </w:rPr>
        <w:t>ماكلوهان</w:t>
      </w:r>
      <w:proofErr w:type="spellEnd"/>
      <w:r w:rsidRPr="00D10F1B">
        <w:rPr>
          <w:rFonts w:ascii="Sakkal Majalla" w:hAnsi="Sakkal Majalla" w:cs="Sakkal Majalla"/>
          <w:szCs w:val="28"/>
          <w:rtl/>
          <w:lang w:bidi="ar-EG"/>
        </w:rPr>
        <w:t xml:space="preserve">، الذي يعد من أبرز المفكرين في مجال الإعلام، رؤية مهمة حول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أعماله التي تناولت تأثير وسائل الإعلام على المجتمع. في كتابه الشهير "الوسيلة هي الرسالة" (</w:t>
      </w:r>
      <w:r w:rsidRPr="00D10F1B">
        <w:rPr>
          <w:rFonts w:ascii="Sakkal Majalla" w:hAnsi="Sakkal Majalla" w:cs="Sakkal Majalla"/>
          <w:szCs w:val="28"/>
          <w:lang w:bidi="ar-EG"/>
        </w:rPr>
        <w:t>The Medium is the Message</w:t>
      </w:r>
      <w:r w:rsidRPr="00D10F1B">
        <w:rPr>
          <w:rFonts w:ascii="Sakkal Majalla" w:hAnsi="Sakkal Majalla" w:cs="Sakkal Majalla"/>
          <w:szCs w:val="28"/>
          <w:rtl/>
          <w:lang w:bidi="ar-EG"/>
        </w:rPr>
        <w:t xml:space="preserve">) الصادر في عام 1964، لم يتناول </w:t>
      </w:r>
      <w:proofErr w:type="spellStart"/>
      <w:r w:rsidRPr="00D10F1B">
        <w:rPr>
          <w:rFonts w:ascii="Sakkal Majalla" w:hAnsi="Sakkal Majalla" w:cs="Sakkal Majalla"/>
          <w:szCs w:val="28"/>
          <w:rtl/>
          <w:lang w:bidi="ar-EG"/>
        </w:rPr>
        <w:t>ماكلوهان</w:t>
      </w:r>
      <w:proofErr w:type="spellEnd"/>
      <w:r w:rsidRPr="00D10F1B">
        <w:rPr>
          <w:rFonts w:ascii="Sakkal Majalla" w:hAnsi="Sakkal Majalla" w:cs="Sakkal Majalla"/>
          <w:szCs w:val="28"/>
          <w:rtl/>
          <w:lang w:bidi="ar-EG"/>
        </w:rPr>
        <w:t xml:space="preserve">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بشكل مباشر، لكن أفكاره كان لها تأثير كبير على تطور المفهوم. حيث اعتبر أن وسائل الإعلام (ومن ضمنها التقنيات الرقمية) ليست مجرد ناقلة للمحتوى، بل هي القوة الفاعلة في تشكيل الإدراك والوعي الجمعي للأفراد. من خلال هذا المفهوم، يمكن أن نرى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وفقًا </w:t>
      </w:r>
      <w:proofErr w:type="spellStart"/>
      <w:r w:rsidRPr="00D10F1B">
        <w:rPr>
          <w:rFonts w:ascii="Sakkal Majalla" w:hAnsi="Sakkal Majalla" w:cs="Sakkal Majalla"/>
          <w:szCs w:val="28"/>
          <w:rtl/>
          <w:lang w:bidi="ar-EG"/>
        </w:rPr>
        <w:t>لماكلوهان</w:t>
      </w:r>
      <w:proofErr w:type="spellEnd"/>
      <w:r w:rsidRPr="00D10F1B">
        <w:rPr>
          <w:rFonts w:ascii="Sakkal Majalla" w:hAnsi="Sakkal Majalla" w:cs="Sakkal Majalla"/>
          <w:szCs w:val="28"/>
          <w:rtl/>
          <w:lang w:bidi="ar-EG"/>
        </w:rPr>
        <w:t>، تعد أداة لفهم كيف يمكن للتقنيات أن تُعيد تشكيل تفاعل الأفراد مع العالم من خلال وسائطها المختلفة.</w:t>
      </w:r>
    </w:p>
    <w:p w14:paraId="6ACFE8FF" w14:textId="77777777" w:rsidR="00295427" w:rsidRPr="00D10F1B" w:rsidRDefault="00295427" w:rsidP="00295427">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تعريف هارولد إينيس </w:t>
      </w:r>
      <w:r w:rsidRPr="00D10F1B">
        <w:rPr>
          <w:rFonts w:ascii="Sakkal Majalla" w:hAnsi="Sakkal Majalla" w:cs="Sakkal Majalla"/>
          <w:szCs w:val="28"/>
          <w:lang w:bidi="ar-EG"/>
        </w:rPr>
        <w:t>(Harold Innis) – 1951</w:t>
      </w:r>
      <w:r w:rsidRPr="00D10F1B">
        <w:rPr>
          <w:rFonts w:ascii="Sakkal Majalla" w:hAnsi="Sakkal Majalla" w:cs="Sakkal Majalla"/>
          <w:szCs w:val="28"/>
          <w:rtl/>
          <w:lang w:bidi="ar-EG"/>
        </w:rPr>
        <w:t xml:space="preserve"> في دراسة نشرها عام 1951، وضع هارولد إينيس مفاهيم أساسية عن تأثير الوسائط على بنية المجتمعات. في كتابه "الإعلام والإمبراطوريات" (</w:t>
      </w:r>
      <w:r w:rsidRPr="00D10F1B">
        <w:rPr>
          <w:rFonts w:ascii="Sakkal Majalla" w:hAnsi="Sakkal Majalla" w:cs="Sakkal Majalla"/>
          <w:szCs w:val="28"/>
          <w:lang w:bidi="ar-EG"/>
        </w:rPr>
        <w:t>The Bias of Communication</w:t>
      </w:r>
      <w:r w:rsidRPr="00D10F1B">
        <w:rPr>
          <w:rFonts w:ascii="Sakkal Majalla" w:hAnsi="Sakkal Majalla" w:cs="Sakkal Majalla"/>
          <w:szCs w:val="28"/>
          <w:rtl/>
          <w:lang w:bidi="ar-EG"/>
        </w:rPr>
        <w:t xml:space="preserve">)، كان إينيس قد أشار إلى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يمكن أن تكون وسيلة لفهم تطور المجتمعات استنادًا إلى نوع الوسائط المستخدمة في نقل المعلومات. على الرغم من أن إينيس لم يتحدث عن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بشكل محدد، إلا أن تركيزه على دور الوسائط في تحديد كيفية تطور المجتمعات كانت له تأثيرات واضحة على فهم دور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تمثيل تلك المجتمعات. فالنماذج الرقمية بحسبه تساعد في محاكاة وتحليل كيفية تأثير الوسائط (كالإنترنت، الطباعة، أو الإذاعة) على تكوين وإعادة تشكيل المجتمعات.</w:t>
      </w:r>
    </w:p>
    <w:p w14:paraId="452A7DA4" w14:textId="77777777" w:rsidR="00295427" w:rsidRPr="00D10F1B" w:rsidRDefault="00295427" w:rsidP="00295427">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تعريف نيل </w:t>
      </w:r>
      <w:proofErr w:type="spellStart"/>
      <w:r w:rsidRPr="00D10F1B">
        <w:rPr>
          <w:rFonts w:ascii="Sakkal Majalla" w:hAnsi="Sakkal Majalla" w:cs="Sakkal Majalla"/>
          <w:szCs w:val="28"/>
          <w:rtl/>
          <w:lang w:bidi="ar-EG"/>
        </w:rPr>
        <w:t>بوستمان</w:t>
      </w:r>
      <w:proofErr w:type="spellEnd"/>
      <w:r w:rsidRPr="00D10F1B">
        <w:rPr>
          <w:rFonts w:ascii="Sakkal Majalla" w:hAnsi="Sakkal Majalla" w:cs="Sakkal Majalla"/>
          <w:szCs w:val="28"/>
          <w:rtl/>
          <w:lang w:bidi="ar-EG"/>
        </w:rPr>
        <w:t xml:space="preserve"> </w:t>
      </w:r>
      <w:r w:rsidRPr="00D10F1B">
        <w:rPr>
          <w:rFonts w:ascii="Sakkal Majalla" w:hAnsi="Sakkal Majalla" w:cs="Sakkal Majalla"/>
          <w:szCs w:val="28"/>
          <w:lang w:bidi="ar-EG"/>
        </w:rPr>
        <w:t>(Neil Postman) – 1985</w:t>
      </w:r>
      <w:r w:rsidRPr="00D10F1B">
        <w:rPr>
          <w:rFonts w:ascii="Sakkal Majalla" w:hAnsi="Sakkal Majalla" w:cs="Sakkal Majalla"/>
          <w:szCs w:val="28"/>
          <w:rtl/>
          <w:lang w:bidi="ar-EG"/>
        </w:rPr>
        <w:t xml:space="preserve"> نيل </w:t>
      </w:r>
      <w:proofErr w:type="spellStart"/>
      <w:r w:rsidRPr="00D10F1B">
        <w:rPr>
          <w:rFonts w:ascii="Sakkal Majalla" w:hAnsi="Sakkal Majalla" w:cs="Sakkal Majalla"/>
          <w:szCs w:val="28"/>
          <w:rtl/>
          <w:lang w:bidi="ar-EG"/>
        </w:rPr>
        <w:t>بوستمان</w:t>
      </w:r>
      <w:proofErr w:type="spellEnd"/>
      <w:r w:rsidRPr="00D10F1B">
        <w:rPr>
          <w:rFonts w:ascii="Sakkal Majalla" w:hAnsi="Sakkal Majalla" w:cs="Sakkal Majalla"/>
          <w:szCs w:val="28"/>
          <w:rtl/>
          <w:lang w:bidi="ar-EG"/>
        </w:rPr>
        <w:t xml:space="preserve"> في كتابه "من العالم المرئي إلى العالم السمعي: التلفزيون والتغيير الاجتماعي" (</w:t>
      </w:r>
      <w:r w:rsidRPr="00D10F1B">
        <w:rPr>
          <w:rFonts w:ascii="Sakkal Majalla" w:hAnsi="Sakkal Majalla" w:cs="Sakkal Majalla"/>
          <w:szCs w:val="28"/>
          <w:lang w:bidi="ar-EG"/>
        </w:rPr>
        <w:t>Amusing Ourselves to Death</w:t>
      </w:r>
      <w:r w:rsidRPr="00D10F1B">
        <w:rPr>
          <w:rFonts w:ascii="Sakkal Majalla" w:hAnsi="Sakkal Majalla" w:cs="Sakkal Majalla"/>
          <w:szCs w:val="28"/>
          <w:rtl/>
          <w:lang w:bidi="ar-EG"/>
        </w:rPr>
        <w:t xml:space="preserve">) عام 1985، أكد على تأثير وسائل الإعلام على المجتمع وكيف أن الوسائط الجديدة (مثل التلفزيون، والإنترنت) يمكن أن تؤثر في الإدراك العام. وبالنسبة له،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هي أداة مهمة لفهم هذا التأثير، حيث يمكن من خلال النماذج الرقمية محاكاة تأثير الإعلام الجديد على الأفراد والمجتمعات، وتوضيح كيف يمكن أن يُحوّل المجتمع من مجتمع موجه نحو القراءة إلى مجتمع موجه نحو المشاهدة والتسلية. بذلك، تشكل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إطارًا لتحليل التحولات المعرفية التي تطرأ على الأفراد نتيجة لتفاعلهم مع الوسائط الرقمية.</w:t>
      </w:r>
    </w:p>
    <w:p w14:paraId="0A22D1ED" w14:textId="77777777" w:rsidR="00295427" w:rsidRPr="00D10F1B" w:rsidRDefault="00295427" w:rsidP="00295427">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تعريف دانيال بيل </w:t>
      </w:r>
      <w:r w:rsidRPr="00D10F1B">
        <w:rPr>
          <w:rFonts w:ascii="Sakkal Majalla" w:hAnsi="Sakkal Majalla" w:cs="Sakkal Majalla"/>
          <w:szCs w:val="28"/>
          <w:lang w:bidi="ar-EG"/>
        </w:rPr>
        <w:t>(Daniel Bell) – 1973</w:t>
      </w:r>
      <w:r w:rsidRPr="00D10F1B">
        <w:rPr>
          <w:rFonts w:ascii="Sakkal Majalla" w:hAnsi="Sakkal Majalla" w:cs="Sakkal Majalla"/>
          <w:szCs w:val="28"/>
          <w:rtl/>
          <w:lang w:bidi="ar-EG"/>
        </w:rPr>
        <w:t xml:space="preserve"> يُعتبر دانيال بيل من أبرز المفكرين الذين ناقشوا فكرة مجتمع المعلومات، وقد ورد في كتابه "ظهور المجتمع ما بعد الصناعي" (</w:t>
      </w:r>
      <w:r w:rsidRPr="00D10F1B">
        <w:rPr>
          <w:rFonts w:ascii="Sakkal Majalla" w:hAnsi="Sakkal Majalla" w:cs="Sakkal Majalla"/>
          <w:szCs w:val="28"/>
          <w:lang w:bidi="ar-EG"/>
        </w:rPr>
        <w:t>The Coming of Post-Industrial Society</w:t>
      </w:r>
      <w:r w:rsidRPr="00D10F1B">
        <w:rPr>
          <w:rFonts w:ascii="Sakkal Majalla" w:hAnsi="Sakkal Majalla" w:cs="Sakkal Majalla"/>
          <w:szCs w:val="28"/>
          <w:rtl/>
          <w:lang w:bidi="ar-EG"/>
        </w:rPr>
        <w:t xml:space="preserve">) الصادر عام 1973 أنه، مع ظهور التكنولوجيا الحديثة، أصبحت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وسيلة أساسية لفهم التحولات الاجتماعية والاقتصادية. في هذا الكتاب، يحدد بيل "الاقتصاد المعرفي" ويشرح كيف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يمكن أن تساعد في تمثيل الأنظمة المعرفية التي تقوم على المعلومات بدلاً من المواد الخام. من خلال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يرى بيل أن الباحثين يمكنهم محاكاة النظام الاجتماعي المعقد ومتابعة تدفق المعلومات والقرارات التي تؤثر على الاقتصاد والثقافة.</w:t>
      </w:r>
    </w:p>
    <w:p w14:paraId="74DC204D" w14:textId="77777777" w:rsidR="00295427" w:rsidRPr="00D10F1B" w:rsidRDefault="00295427" w:rsidP="00295427">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تعريف مانويلا </w:t>
      </w:r>
      <w:proofErr w:type="spellStart"/>
      <w:r w:rsidRPr="00D10F1B">
        <w:rPr>
          <w:rFonts w:ascii="Sakkal Majalla" w:hAnsi="Sakkal Majalla" w:cs="Sakkal Majalla"/>
          <w:szCs w:val="28"/>
          <w:rtl/>
          <w:lang w:bidi="ar-EG"/>
        </w:rPr>
        <w:t>كاستيلز</w:t>
      </w:r>
      <w:proofErr w:type="spellEnd"/>
      <w:r w:rsidRPr="00D10F1B">
        <w:rPr>
          <w:rFonts w:ascii="Sakkal Majalla" w:hAnsi="Sakkal Majalla" w:cs="Sakkal Majalla"/>
          <w:szCs w:val="28"/>
          <w:rtl/>
          <w:lang w:bidi="ar-EG"/>
        </w:rPr>
        <w:t xml:space="preserve"> </w:t>
      </w:r>
      <w:r w:rsidRPr="00D10F1B">
        <w:rPr>
          <w:rFonts w:ascii="Sakkal Majalla" w:hAnsi="Sakkal Majalla" w:cs="Sakkal Majalla"/>
          <w:szCs w:val="28"/>
          <w:lang w:bidi="ar-EG"/>
        </w:rPr>
        <w:t>(Manuel Castells) – 1996</w:t>
      </w:r>
      <w:r w:rsidRPr="00D10F1B">
        <w:rPr>
          <w:rFonts w:ascii="Sakkal Majalla" w:hAnsi="Sakkal Majalla" w:cs="Sakkal Majalla"/>
          <w:szCs w:val="28"/>
          <w:rtl/>
          <w:lang w:bidi="ar-EG"/>
        </w:rPr>
        <w:t xml:space="preserve"> في كتابه "عصر الشبكة: الاقتصاد والمجتمع والثقافة" (</w:t>
      </w:r>
      <w:r w:rsidRPr="00D10F1B">
        <w:rPr>
          <w:rFonts w:ascii="Sakkal Majalla" w:hAnsi="Sakkal Majalla" w:cs="Sakkal Majalla"/>
          <w:szCs w:val="28"/>
          <w:lang w:bidi="ar-EG"/>
        </w:rPr>
        <w:t>The Rise of the Network Society</w:t>
      </w:r>
      <w:r w:rsidRPr="00D10F1B">
        <w:rPr>
          <w:rFonts w:ascii="Sakkal Majalla" w:hAnsi="Sakkal Majalla" w:cs="Sakkal Majalla"/>
          <w:szCs w:val="28"/>
          <w:rtl/>
          <w:lang w:bidi="ar-EG"/>
        </w:rPr>
        <w:t xml:space="preserve">) الذي صدر في عام 1996، قدم مانويلا </w:t>
      </w:r>
      <w:proofErr w:type="spellStart"/>
      <w:r w:rsidRPr="00D10F1B">
        <w:rPr>
          <w:rFonts w:ascii="Sakkal Majalla" w:hAnsi="Sakkal Majalla" w:cs="Sakkal Majalla"/>
          <w:szCs w:val="28"/>
          <w:rtl/>
          <w:lang w:bidi="ar-EG"/>
        </w:rPr>
        <w:t>كاستيلز</w:t>
      </w:r>
      <w:proofErr w:type="spellEnd"/>
      <w:r w:rsidRPr="00D10F1B">
        <w:rPr>
          <w:rFonts w:ascii="Sakkal Majalla" w:hAnsi="Sakkal Majalla" w:cs="Sakkal Majalla"/>
          <w:szCs w:val="28"/>
          <w:rtl/>
          <w:lang w:bidi="ar-EG"/>
        </w:rPr>
        <w:t xml:space="preserve"> رؤية جديدة حول تأثير الشبكات الرقمية على المجتمعات. بالنسبة له، فإن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تساعد في تمثيل شبكات الاتصال المعقدة التي أصبحت السمة الرئيسية للمجتمع الرقمي.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بحسب </w:t>
      </w:r>
      <w:proofErr w:type="spellStart"/>
      <w:r w:rsidRPr="00D10F1B">
        <w:rPr>
          <w:rFonts w:ascii="Sakkal Majalla" w:hAnsi="Sakkal Majalla" w:cs="Sakkal Majalla"/>
          <w:szCs w:val="28"/>
          <w:rtl/>
          <w:lang w:bidi="ar-EG"/>
        </w:rPr>
        <w:t>كاستيلز</w:t>
      </w:r>
      <w:proofErr w:type="spellEnd"/>
      <w:r w:rsidRPr="00D10F1B">
        <w:rPr>
          <w:rFonts w:ascii="Sakkal Majalla" w:hAnsi="Sakkal Majalla" w:cs="Sakkal Majalla"/>
          <w:szCs w:val="28"/>
          <w:rtl/>
          <w:lang w:bidi="ar-EG"/>
        </w:rPr>
        <w:t xml:space="preserve">، هي أداة لفهم كيف يتم تشكيل وتوزيع المعلومات عبر الشبكات الاجتماعية والاقتصادية، وكيف يمكن للتقنيات الحديثة أن تعيد ترتيب موازين القوة في المجتمعات المعاصرة. يرى </w:t>
      </w:r>
      <w:proofErr w:type="spellStart"/>
      <w:r w:rsidRPr="00D10F1B">
        <w:rPr>
          <w:rFonts w:ascii="Sakkal Majalla" w:hAnsi="Sakkal Majalla" w:cs="Sakkal Majalla"/>
          <w:szCs w:val="28"/>
          <w:rtl/>
          <w:lang w:bidi="ar-EG"/>
        </w:rPr>
        <w:t>كاستيلز</w:t>
      </w:r>
      <w:proofErr w:type="spellEnd"/>
      <w:r w:rsidRPr="00D10F1B">
        <w:rPr>
          <w:rFonts w:ascii="Sakkal Majalla" w:hAnsi="Sakkal Majalla" w:cs="Sakkal Majalla"/>
          <w:szCs w:val="28"/>
          <w:rtl/>
          <w:lang w:bidi="ar-EG"/>
        </w:rPr>
        <w:t xml:space="preserve">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تسهم في توجيه الدراسة نحو فحص وتحليل كيفية تشكيل شبكات المعلومات الجديدة للهوية الاجتماعية والسلطة.</w:t>
      </w:r>
    </w:p>
    <w:p w14:paraId="3BD01472" w14:textId="77777777" w:rsidR="00295427" w:rsidRPr="00D10F1B" w:rsidRDefault="00295427" w:rsidP="00295427">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تعريف برايان </w:t>
      </w:r>
      <w:proofErr w:type="spellStart"/>
      <w:r w:rsidRPr="00D10F1B">
        <w:rPr>
          <w:rFonts w:ascii="Sakkal Majalla" w:hAnsi="Sakkal Majalla" w:cs="Sakkal Majalla"/>
          <w:szCs w:val="28"/>
          <w:rtl/>
          <w:lang w:bidi="ar-EG"/>
        </w:rPr>
        <w:t>وينستون</w:t>
      </w:r>
      <w:proofErr w:type="spellEnd"/>
      <w:r w:rsidRPr="00D10F1B">
        <w:rPr>
          <w:rFonts w:ascii="Sakkal Majalla" w:hAnsi="Sakkal Majalla" w:cs="Sakkal Majalla"/>
          <w:szCs w:val="28"/>
          <w:rtl/>
          <w:lang w:bidi="ar-EG"/>
        </w:rPr>
        <w:t xml:space="preserve"> </w:t>
      </w:r>
      <w:r w:rsidRPr="00D10F1B">
        <w:rPr>
          <w:rFonts w:ascii="Sakkal Majalla" w:hAnsi="Sakkal Majalla" w:cs="Sakkal Majalla"/>
          <w:szCs w:val="28"/>
          <w:lang w:bidi="ar-EG"/>
        </w:rPr>
        <w:t>(Brian Winston) – 1998</w:t>
      </w:r>
      <w:r w:rsidRPr="00D10F1B">
        <w:rPr>
          <w:rFonts w:ascii="Sakkal Majalla" w:hAnsi="Sakkal Majalla" w:cs="Sakkal Majalla"/>
          <w:szCs w:val="28"/>
          <w:rtl/>
          <w:lang w:bidi="ar-EG"/>
        </w:rPr>
        <w:t xml:space="preserve"> في عام 1998، سعى برايان </w:t>
      </w:r>
      <w:proofErr w:type="spellStart"/>
      <w:r w:rsidRPr="00D10F1B">
        <w:rPr>
          <w:rFonts w:ascii="Sakkal Majalla" w:hAnsi="Sakkal Majalla" w:cs="Sakkal Majalla"/>
          <w:szCs w:val="28"/>
          <w:rtl/>
          <w:lang w:bidi="ar-EG"/>
        </w:rPr>
        <w:t>وينستون</w:t>
      </w:r>
      <w:proofErr w:type="spellEnd"/>
      <w:r w:rsidRPr="00D10F1B">
        <w:rPr>
          <w:rFonts w:ascii="Sakkal Majalla" w:hAnsi="Sakkal Majalla" w:cs="Sakkal Majalla"/>
          <w:szCs w:val="28"/>
          <w:rtl/>
          <w:lang w:bidi="ar-EG"/>
        </w:rPr>
        <w:t xml:space="preserve"> إلى تقليل الطابع الحتمي للنظرية التكنولوجية من خلال ما أسماه بـ"النموذج التبادلي" (</w:t>
      </w:r>
      <w:r w:rsidRPr="00D10F1B">
        <w:rPr>
          <w:rFonts w:ascii="Sakkal Majalla" w:hAnsi="Sakkal Majalla" w:cs="Sakkal Majalla"/>
          <w:szCs w:val="28"/>
          <w:lang w:bidi="ar-EG"/>
        </w:rPr>
        <w:t>The Reciprocal Model</w:t>
      </w:r>
      <w:r w:rsidRPr="00D10F1B">
        <w:rPr>
          <w:rFonts w:ascii="Sakkal Majalla" w:hAnsi="Sakkal Majalla" w:cs="Sakkal Majalla"/>
          <w:szCs w:val="28"/>
          <w:rtl/>
          <w:lang w:bidi="ar-EG"/>
        </w:rPr>
        <w:t xml:space="preserve">). وفقًا لهذا النموذج، يرى </w:t>
      </w:r>
      <w:proofErr w:type="spellStart"/>
      <w:r w:rsidRPr="00D10F1B">
        <w:rPr>
          <w:rFonts w:ascii="Sakkal Majalla" w:hAnsi="Sakkal Majalla" w:cs="Sakkal Majalla"/>
          <w:szCs w:val="28"/>
          <w:rtl/>
          <w:lang w:bidi="ar-EG"/>
        </w:rPr>
        <w:t>وينستون</w:t>
      </w:r>
      <w:proofErr w:type="spellEnd"/>
      <w:r w:rsidRPr="00D10F1B">
        <w:rPr>
          <w:rFonts w:ascii="Sakkal Majalla" w:hAnsi="Sakkal Majalla" w:cs="Sakkal Majalla"/>
          <w:szCs w:val="28"/>
          <w:rtl/>
          <w:lang w:bidi="ar-EG"/>
        </w:rPr>
        <w:t xml:space="preserve"> أن التكنولوجيا لا تتطور في فقاعة منفصلة، بل تتداخل مع السياقات الثقافية والاجتماعية التي تحدد تطورها.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بحسب </w:t>
      </w:r>
      <w:proofErr w:type="spellStart"/>
      <w:r w:rsidRPr="00D10F1B">
        <w:rPr>
          <w:rFonts w:ascii="Sakkal Majalla" w:hAnsi="Sakkal Majalla" w:cs="Sakkal Majalla"/>
          <w:szCs w:val="28"/>
          <w:rtl/>
          <w:lang w:bidi="ar-EG"/>
        </w:rPr>
        <w:t>وينستون</w:t>
      </w:r>
      <w:proofErr w:type="spellEnd"/>
      <w:r w:rsidRPr="00D10F1B">
        <w:rPr>
          <w:rFonts w:ascii="Sakkal Majalla" w:hAnsi="Sakkal Majalla" w:cs="Sakkal Majalla"/>
          <w:szCs w:val="28"/>
          <w:rtl/>
          <w:lang w:bidi="ar-EG"/>
        </w:rPr>
        <w:t xml:space="preserve">، ليست مجرد محاكاة تقنيات، بل هي عملية تفاعلية تُظهر تأثيرات التكنولوجيا على المجتمع والعكس. ويعد هذا التوسع في تعريف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مؤشرًا على تطور أبعاد النظرية، حيث أصبحت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أداة لفهم هذا التفاعل المستمر بين التكنولوجيا والثقافة.</w:t>
      </w:r>
    </w:p>
    <w:p w14:paraId="38AD379A"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استنتج الباحث من هذه التعريفات المختلفة أهمية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فهم التغيرات الاجتماعية والثقافية التي تطرأ على المجتمعات نتيجة للابتكارات التكنولوجية. من خلال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يمكن تحليل تأثير التقنيات على الأنظمة المعقدة، سواء كانت شبكات اجتماعية أو اقتصادية، بالإضافة إلى مساعدة الباحثين في فهم كيفية تفاعل هذه التقنيات مع البشر. تختلف الرؤى حول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من منظور شامل يربط بين التكنولوجيا والثقافة، إلى جوانب نقدية تركز على تأثير هذه الوسائل على السلوك البشري والهيئات الاجتماعية.</w:t>
      </w:r>
    </w:p>
    <w:p w14:paraId="683ACEC8" w14:textId="521E160D"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1" w:name="_Toc196517182"/>
      <w:r w:rsidRPr="00295427">
        <w:rPr>
          <w:rFonts w:ascii="Sakkal Majalla" w:hAnsi="Sakkal Majalla" w:cs="Sakkal Majalla" w:hint="cs"/>
          <w:b/>
          <w:bCs/>
          <w:sz w:val="32"/>
          <w:szCs w:val="32"/>
          <w:rtl/>
          <w:lang w:bidi="ar-EG"/>
        </w:rPr>
        <w:t xml:space="preserve">2.1.2 </w:t>
      </w:r>
      <w:r w:rsidRPr="00295427">
        <w:rPr>
          <w:rFonts w:ascii="Sakkal Majalla" w:hAnsi="Sakkal Majalla" w:cs="Sakkal Majalla"/>
          <w:b/>
          <w:bCs/>
          <w:sz w:val="32"/>
          <w:szCs w:val="32"/>
          <w:rtl/>
          <w:lang w:bidi="ar-EG"/>
        </w:rPr>
        <w:t xml:space="preserve">أهمية </w:t>
      </w:r>
      <w:proofErr w:type="spellStart"/>
      <w:r w:rsidRPr="00295427">
        <w:rPr>
          <w:rFonts w:ascii="Sakkal Majalla" w:hAnsi="Sakkal Majalla" w:cs="Sakkal Majalla"/>
          <w:b/>
          <w:bCs/>
          <w:sz w:val="32"/>
          <w:szCs w:val="32"/>
          <w:rtl/>
          <w:lang w:bidi="ar-EG"/>
        </w:rPr>
        <w:t>النمذجة</w:t>
      </w:r>
      <w:proofErr w:type="spellEnd"/>
      <w:r w:rsidRPr="00295427">
        <w:rPr>
          <w:rFonts w:ascii="Sakkal Majalla" w:hAnsi="Sakkal Majalla" w:cs="Sakkal Majalla"/>
          <w:b/>
          <w:bCs/>
          <w:sz w:val="32"/>
          <w:szCs w:val="32"/>
          <w:rtl/>
          <w:lang w:bidi="ar-EG"/>
        </w:rPr>
        <w:t xml:space="preserve"> الرقمية</w:t>
      </w:r>
      <w:bookmarkEnd w:id="41"/>
    </w:p>
    <w:p w14:paraId="331BC592"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تعتبر من الأدوات الأساسية في العديد من المجالات التكنولوجية والعلمية والهندسية في العصر الحديث، حيث تشكل قاعدة لفهم الأنظمة المعقدة والمحاكاة الدقيقة للواقع. منذ أن ظهرت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أواخر القرن العشرين، أصبحت أداة لا غنى عنها في العديد من القطاعات الاقتصادية والعلمية. وتعكس أهمية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تطورًا كبيرًا في طرق التحليل والتصميم، مما يساعد في تعزيز الابتكار وتحسين القرارات في ظل عالم متسارع التغيرات. </w:t>
      </w:r>
    </w:p>
    <w:p w14:paraId="4B772FA1" w14:textId="77777777" w:rsidR="00295427" w:rsidRPr="00295427"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 xml:space="preserve">أهمية </w:t>
      </w: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الرقمية في العلوم والهندسة (التسعينيات)</w:t>
      </w:r>
    </w:p>
    <w:p w14:paraId="366B192B"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التسعينات، ومع تطور الحوسبة والبرمجيات المتقدمة، بدأت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تلعب دورًا رئيسيًا في مجالات الهندسة والفيزياء والكيمياء. بدأ الباحثون في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لمحاكاة الأنظمة المعقدة التي يصعب دراستها تجريبيًا، مثل تدفق السوائل، والتحليل الهيكلي، والتفاعلات الكيميائية. في هذا الوقت، سمحت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بإجراء تجارب محاكاة عالية الدقة دون الحاجة إلى أدوات مكلفة أو خطيرة. على سبيل المثال، في عام 1997، تم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مجال المحاكاة البيئية لتقدير تأثير التلوث على البيئة، مما ساعد في تصميم سياسات بيئية أكثر كفاءة.</w:t>
      </w:r>
    </w:p>
    <w:p w14:paraId="45B14CC1" w14:textId="77777777" w:rsidR="00295427" w:rsidRPr="00295427"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الرقمية في الاقتصاد وإدارة الأعمال (القرن الواحد والعشرون)</w:t>
      </w:r>
    </w:p>
    <w:p w14:paraId="3DDA628D"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بداية الألفية الثانية، استفاد قطاع الأعمال بشكل كبير من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لتحسين استراتيجيات التخطيط واتخاذ القرار. استخدم الباحثون في مجال الاقتصاد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لتحليل الأسواق المالية، ومحاكاة استراتيجيات التسويق، ودراسة سلوك المستهلكين. على سبيل المثال، استخدم العلماء في أبحاث إدارة الأعمال نموذج "المحاكاة </w:t>
      </w:r>
      <w:r w:rsidRPr="00D10F1B">
        <w:rPr>
          <w:rFonts w:ascii="Sakkal Majalla" w:hAnsi="Sakkal Majalla" w:cs="Sakkal Majalla"/>
          <w:szCs w:val="28"/>
          <w:lang w:bidi="ar-EG"/>
        </w:rPr>
        <w:t>Monte Carlo</w:t>
      </w:r>
      <w:r w:rsidRPr="00D10F1B">
        <w:rPr>
          <w:rFonts w:ascii="Sakkal Majalla" w:hAnsi="Sakkal Majalla" w:cs="Sakkal Majalla"/>
          <w:szCs w:val="28"/>
          <w:rtl/>
          <w:lang w:bidi="ar-EG"/>
        </w:rPr>
        <w:t xml:space="preserve">" (الذي استخدم لأول مرة في الخمسينات)، والذي أصبح أداة أساسية لتقدير المخاطر وتوقعات النمو الاقتصادي. بحلول عام 2000، انتشرت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تطبيقات متعددة مثل تقييم المخاطر المالية وحساب العوائد الاستثمارية، حيث أصبحت أداة حيوية في تحسين عمليات اتخاذ القرارات الاستراتيجية.</w:t>
      </w:r>
    </w:p>
    <w:p w14:paraId="7E039E46" w14:textId="77777777" w:rsidR="00295427" w:rsidRPr="00295427"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الرقمية في الصحة والطب (الألفية الثانية)</w:t>
      </w:r>
    </w:p>
    <w:p w14:paraId="6BDBE893"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بدأ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قطاع الرعاية الصحية بشكل متسارع بعد عام 2000، حيث استخدم الأطباء والباحثون هذه التقنية لفهم الأمراض المعقدة وتحليل البيانات الطبية. في عام 2005، تم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لمحاكاة نمو الخلايا السرطانية، مما ساعد في تطوير طرق علاجية مبتكرة. وفي نفس السياق، تم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لتصميم الأدوية بشكل أسرع وأكثر دقة، حيث كان من الممكن استخدام المحاكاة الرقمية بدلاً من التجارب المعملية المكلفة. وهذا سمح للأطباء بتشخيص الأمراض بطرق أكثر دقة وتقديم خطط علاجية فعّالة استنادًا إلى بيانات حقيقية يتم معالجتها رقميًا.</w:t>
      </w:r>
    </w:p>
    <w:p w14:paraId="6E76470F" w14:textId="77777777" w:rsidR="00295427" w:rsidRPr="00295427"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الرقمية في تصميم المنتجات والهندسة (القرن الحادي والعشرون)</w:t>
      </w:r>
    </w:p>
    <w:p w14:paraId="4A910DCC"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مجال التصميم الهندسي، أصبحت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أداة أساسية منذ بداية القرن الحادي والعشرين. ففي عام 2000، بدأ المهندسون باستخدام تقنيات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الثلاثية الأبعاد (3</w:t>
      </w:r>
      <w:r w:rsidRPr="00D10F1B">
        <w:rPr>
          <w:rFonts w:ascii="Sakkal Majalla" w:hAnsi="Sakkal Majalla" w:cs="Sakkal Majalla"/>
          <w:szCs w:val="28"/>
          <w:lang w:bidi="ar-EG"/>
        </w:rPr>
        <w:t>D modeling</w:t>
      </w:r>
      <w:r w:rsidRPr="00D10F1B">
        <w:rPr>
          <w:rFonts w:ascii="Sakkal Majalla" w:hAnsi="Sakkal Majalla" w:cs="Sakkal Majalla"/>
          <w:szCs w:val="28"/>
          <w:rtl/>
          <w:lang w:bidi="ar-EG"/>
        </w:rPr>
        <w:t xml:space="preserve">) في تصميم المنتجات المعقدة مثل الطائرات والسيارات، ما ساعد في تحسين دقة التصاميم وتقليل الأخطاء البشرية. باستخدام برامج مثل </w:t>
      </w:r>
      <w:r w:rsidRPr="00D10F1B">
        <w:rPr>
          <w:rFonts w:ascii="Sakkal Majalla" w:hAnsi="Sakkal Majalla" w:cs="Sakkal Majalla"/>
          <w:szCs w:val="28"/>
          <w:lang w:bidi="ar-EG"/>
        </w:rPr>
        <w:t>AutoCAD</w:t>
      </w:r>
      <w:r w:rsidRPr="00D10F1B">
        <w:rPr>
          <w:rFonts w:ascii="Sakkal Majalla" w:hAnsi="Sakkal Majalla" w:cs="Sakkal Majalla"/>
          <w:szCs w:val="28"/>
          <w:rtl/>
          <w:lang w:bidi="ar-EG"/>
        </w:rPr>
        <w:t xml:space="preserve"> و</w:t>
      </w:r>
      <w:r w:rsidRPr="00D10F1B">
        <w:rPr>
          <w:rFonts w:ascii="Sakkal Majalla" w:hAnsi="Sakkal Majalla" w:cs="Sakkal Majalla"/>
          <w:szCs w:val="28"/>
          <w:lang w:bidi="ar-EG"/>
        </w:rPr>
        <w:t>SolidWorks</w:t>
      </w:r>
      <w:r w:rsidRPr="00D10F1B">
        <w:rPr>
          <w:rFonts w:ascii="Sakkal Majalla" w:hAnsi="Sakkal Majalla" w:cs="Sakkal Majalla"/>
          <w:szCs w:val="28"/>
          <w:rtl/>
          <w:lang w:bidi="ar-EG"/>
        </w:rPr>
        <w:t>، تمكن المهندسون من تصميم قطع الغيار، الآلات، والأجهزة بطريقة رقمية تمامًا، مما يقلل من وقت التطوير ويسهم في تحسين الجودة. في عام 2010، زاد استخدام هذه التقنية لتشمل مجالات أوسع مثل صناعة الأثاث والمباني، مما ساعد الشركات على تقليل التكاليف وتحسين الكفاءة الإنتاجية.</w:t>
      </w:r>
    </w:p>
    <w:p w14:paraId="39CB34FC" w14:textId="77777777" w:rsidR="00295427" w:rsidRPr="00295427"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الرقمية في فهم التغيرات المناخية (العقد الأول من القرن الواحد والعشرون)</w:t>
      </w:r>
    </w:p>
    <w:p w14:paraId="43BC7446"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العقد الأول من القرن الواحد والعشرين، بدأت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تلعب دورًا حيويًا في دراسة التغيرات المناخية. في عام 2007، قدم علماء البيئة تقنيات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لدراسة تأثيرات تغير المناخ على النظام البيئي العالمي، حيث سمحت هذه النماذج بفهم كيفية تأثير النشاط البشري على المناخ العالمي. باستخدام محاكاة المناخ على أجهزة الكمبيوتر، بدأ العلماء في التنبؤ بكيفية تغير درجات الحرارة، نمط الأمطار، ومستوى البحر في المستقبل. هذه النماذج كانت أساسية في توجيه السياسات الحكومية المتعلقة بحماية البيئة والتقليل من تأثيرات التغيرات المناخية.</w:t>
      </w:r>
    </w:p>
    <w:p w14:paraId="2FC57B45"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ويرى الباحث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تستمر في التطور لتصبح أكثر تعقيدًا وتنوعًا في مجالاتها المختلفة. من مجال الهندسة والطب إلى الاقتصاد والبيئة، أثبتت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فعاليتها في تعزيز التحليل الدقيق، تحسين القرارات، وتقديم حلول مبتكرة لمشاكل معقدة. مع استمرار تقدم التكنولوجيا، يمكننا توقع أن تصبح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جزءًا لا يتجزأ من حل المشكلات في العديد من المجالات، بما في ذلك معالجة التحديات الاجتماعية والاقتصادية المعقدة التي </w:t>
      </w:r>
      <w:proofErr w:type="spellStart"/>
      <w:r w:rsidRPr="00D10F1B">
        <w:rPr>
          <w:rFonts w:ascii="Sakkal Majalla" w:hAnsi="Sakkal Majalla" w:cs="Sakkal Majalla"/>
          <w:szCs w:val="28"/>
          <w:rtl/>
          <w:lang w:bidi="ar-EG"/>
        </w:rPr>
        <w:t>يواجهها</w:t>
      </w:r>
      <w:proofErr w:type="spellEnd"/>
      <w:r w:rsidRPr="00D10F1B">
        <w:rPr>
          <w:rFonts w:ascii="Sakkal Majalla" w:hAnsi="Sakkal Majalla" w:cs="Sakkal Majalla"/>
          <w:szCs w:val="28"/>
          <w:rtl/>
          <w:lang w:bidi="ar-EG"/>
        </w:rPr>
        <w:t xml:space="preserve"> العالم اليوم.</w:t>
      </w:r>
    </w:p>
    <w:p w14:paraId="4616D7BD" w14:textId="49F579E7"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2" w:name="_Toc196517183"/>
      <w:r w:rsidRPr="00295427">
        <w:rPr>
          <w:rFonts w:ascii="Sakkal Majalla" w:hAnsi="Sakkal Majalla" w:cs="Sakkal Majalla" w:hint="cs"/>
          <w:b/>
          <w:bCs/>
          <w:sz w:val="32"/>
          <w:szCs w:val="32"/>
          <w:rtl/>
          <w:lang w:bidi="ar-EG"/>
        </w:rPr>
        <w:t xml:space="preserve">3.1.2 </w:t>
      </w:r>
      <w:r w:rsidRPr="00295427">
        <w:rPr>
          <w:rFonts w:ascii="Sakkal Majalla" w:hAnsi="Sakkal Majalla" w:cs="Sakkal Majalla"/>
          <w:b/>
          <w:bCs/>
          <w:sz w:val="32"/>
          <w:szCs w:val="32"/>
          <w:rtl/>
          <w:lang w:bidi="ar-EG"/>
        </w:rPr>
        <w:t xml:space="preserve">أنواع </w:t>
      </w:r>
      <w:proofErr w:type="spellStart"/>
      <w:r w:rsidRPr="00295427">
        <w:rPr>
          <w:rFonts w:ascii="Sakkal Majalla" w:hAnsi="Sakkal Majalla" w:cs="Sakkal Majalla"/>
          <w:b/>
          <w:bCs/>
          <w:sz w:val="32"/>
          <w:szCs w:val="32"/>
          <w:rtl/>
          <w:lang w:bidi="ar-EG"/>
        </w:rPr>
        <w:t>النمذجة</w:t>
      </w:r>
      <w:proofErr w:type="spellEnd"/>
      <w:r w:rsidRPr="00295427">
        <w:rPr>
          <w:rFonts w:ascii="Sakkal Majalla" w:hAnsi="Sakkal Majalla" w:cs="Sakkal Majalla"/>
          <w:b/>
          <w:bCs/>
          <w:sz w:val="32"/>
          <w:szCs w:val="32"/>
          <w:rtl/>
          <w:lang w:bidi="ar-EG"/>
        </w:rPr>
        <w:t xml:space="preserve"> الرقمية</w:t>
      </w:r>
      <w:bookmarkEnd w:id="42"/>
    </w:p>
    <w:p w14:paraId="755F470C"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تعد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أحد الأدوات الحاسمة التي تُستخدم في العديد من المجالات العلمية والهندسية والاقتصادية. مع تطور التكنولوجيا، أصبحت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أكثر دقة وفاعلية، بحيث يمكن استخدامها في مجالات متنوعة مثل الهندسة المعمارية، الطب، الاقتصاد، وحتى في دراسة الظواهر البيئية. بناءً على نوع البيانات والمجال المستهدف، يمكن تصنيف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إلى عدة أنواع رئيسية. فيما يلي نناقش أنواع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شكل مفصل:</w:t>
      </w:r>
    </w:p>
    <w:p w14:paraId="63358BF2" w14:textId="77777777" w:rsidR="00295427" w:rsidRPr="00295427" w:rsidRDefault="00295427" w:rsidP="00295427">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الرياضية</w:t>
      </w:r>
    </w:p>
    <w:p w14:paraId="1846B508"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الرياضية تعتبر من أقدم أنواع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حيث تعتمد على المعادلات الرياضية لوصف ظواهر معينة. غالبًا ما تُستخدم هذه النماذج في مجالات الفيزياء والهندسة، حيث يمكن وصف الأنظمة الديناميكية مثل الحركة، التفاعلات الميكانيكية، والظواهر الطبيعية باستخدام معادلات رياضية. على سبيل المثال، في مجال الفضاء، تُستخدم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الرياضية لمحاكاة حركة الأجرام السماوية والطقس الفضائي باستخدام معادلات نيوتن وقوانين الحركة. يُعتمد على هذا النوع من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لتوقع سلوك الأنظمة المعقدة بناءً على القوانين الرياضية الأساسية. مع تطور الحوسبة، أصبح بالإمكان حل هذه المعادلات المعقدة بسرعة وبدقة متناهية باستخدام الحواسيب.</w:t>
      </w:r>
    </w:p>
    <w:p w14:paraId="6B9BBFE2" w14:textId="77777777" w:rsidR="00295427" w:rsidRPr="00295427" w:rsidRDefault="00295427" w:rsidP="00295427">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ثلاثية الأبعاد (3</w:t>
      </w:r>
      <w:r w:rsidRPr="00295427">
        <w:rPr>
          <w:rFonts w:ascii="Sakkal Majalla" w:hAnsi="Sakkal Majalla" w:cs="Sakkal Majalla"/>
          <w:b/>
          <w:bCs/>
          <w:szCs w:val="28"/>
          <w:lang w:bidi="ar-EG"/>
        </w:rPr>
        <w:t>D Modeling</w:t>
      </w:r>
      <w:r w:rsidRPr="00295427">
        <w:rPr>
          <w:rFonts w:ascii="Sakkal Majalla" w:hAnsi="Sakkal Majalla" w:cs="Sakkal Majalla"/>
          <w:b/>
          <w:bCs/>
          <w:szCs w:val="28"/>
          <w:rtl/>
          <w:lang w:bidi="ar-EG"/>
        </w:rPr>
        <w:t>)</w:t>
      </w:r>
    </w:p>
    <w:p w14:paraId="511D21FC"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تُستخدم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ثلاثية الأبعاد بشكل واسع في مجالات الهندسة المعمارية، التصميم الصناعي، الألعاب الإلكترونية، والرسوم المتحركة. تتيح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ثلاثية الأبعاد إنشاء نماذج مفصلة للأشياء أو الهياكل في بيئة ثلاثية الأبعاد، مما يُتيح للمستخدمين تصور الشكل النهائي للمنتجات أو المباني قبل أن تبدأ عملية الإنتاج الفعلي. في مجال الهندسة المعمارية، يتم استخدام برامج مثل </w:t>
      </w:r>
      <w:r w:rsidRPr="00D10F1B">
        <w:rPr>
          <w:rFonts w:ascii="Sakkal Majalla" w:hAnsi="Sakkal Majalla" w:cs="Sakkal Majalla"/>
          <w:szCs w:val="28"/>
          <w:lang w:bidi="ar-EG"/>
        </w:rPr>
        <w:t>AutoCAD</w:t>
      </w:r>
      <w:r w:rsidRPr="00D10F1B">
        <w:rPr>
          <w:rFonts w:ascii="Sakkal Majalla" w:hAnsi="Sakkal Majalla" w:cs="Sakkal Majalla"/>
          <w:szCs w:val="28"/>
          <w:rtl/>
          <w:lang w:bidi="ar-EG"/>
        </w:rPr>
        <w:t xml:space="preserve"> و</w:t>
      </w:r>
      <w:r w:rsidRPr="00D10F1B">
        <w:rPr>
          <w:rFonts w:ascii="Sakkal Majalla" w:hAnsi="Sakkal Majalla" w:cs="Sakkal Majalla"/>
          <w:szCs w:val="28"/>
          <w:lang w:bidi="ar-EG"/>
        </w:rPr>
        <w:t>Revit</w:t>
      </w:r>
      <w:r w:rsidRPr="00D10F1B">
        <w:rPr>
          <w:rFonts w:ascii="Sakkal Majalla" w:hAnsi="Sakkal Majalla" w:cs="Sakkal Majalla"/>
          <w:szCs w:val="28"/>
          <w:rtl/>
          <w:lang w:bidi="ar-EG"/>
        </w:rPr>
        <w:t xml:space="preserve"> لإنشاء تصاميم معمارية دقيقة لأبنية ومشاريع عمرانية كبيرة. هذه النماذج تُساعد المهندسين والمصممين على تحديد المشكلات المحتملة في التصميم قبل بدء عملية البناء، مما يوفر الوقت والتكاليف. علاوة على ذلك، تستخدم هذه النماذج في صناعة الألعاب والفيلم لتحريك الشخصيات وتوليد بيئات افتراضية غنية بالمعلومات.</w:t>
      </w:r>
    </w:p>
    <w:p w14:paraId="65AD9524" w14:textId="77777777" w:rsidR="00295427" w:rsidRPr="00295427" w:rsidRDefault="00295427" w:rsidP="00295427">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البيئية (</w:t>
      </w:r>
      <w:r w:rsidRPr="00295427">
        <w:rPr>
          <w:rFonts w:ascii="Sakkal Majalla" w:hAnsi="Sakkal Majalla" w:cs="Sakkal Majalla"/>
          <w:b/>
          <w:bCs/>
          <w:szCs w:val="28"/>
          <w:lang w:bidi="ar-EG"/>
        </w:rPr>
        <w:t>Environmental Modeling</w:t>
      </w:r>
      <w:r w:rsidRPr="00295427">
        <w:rPr>
          <w:rFonts w:ascii="Sakkal Majalla" w:hAnsi="Sakkal Majalla" w:cs="Sakkal Majalla"/>
          <w:b/>
          <w:bCs/>
          <w:szCs w:val="28"/>
          <w:rtl/>
          <w:lang w:bidi="ar-EG"/>
        </w:rPr>
        <w:t>)</w:t>
      </w:r>
    </w:p>
    <w:p w14:paraId="4F3F62B0"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البيئية هي نوع من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التي تركز على محاكاة البيئة الطبيعية والنظم البيئية. تهدف هذه النماذج إلى فهم تأثيرات الأنشطة البشرية على البيئة مثل التغيرات المناخية، والتلوث، والتدهور البيئي. تُستخدم النماذج البيئية لمحاكاة كيفية تأثير العوامل البيئية المختلفة على النظم البيئية المختلفة، مثل تأثيرات الاحتباس الحراري على درجات الحرارة العالمية، وارتفاع مستويات البحار. تُستخدم هذه النماذج أيضًا لتقديم حلول لمعالجة الآثار السلبية على البيئة، مثل نماذج تصريف المياه أو النماذج البيئية في إدارة الموارد الطبيعية. تمثل هذه النماذج أداة أساسية في الدراسات البيئية، حيث تساعد العلماء في اتخاذ قرارات مستنيرة لحماية البيئة.</w:t>
      </w:r>
    </w:p>
    <w:p w14:paraId="4DB9E742" w14:textId="77777777" w:rsidR="00295427" w:rsidRPr="00295427" w:rsidRDefault="00295427" w:rsidP="00295427">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الجينية (</w:t>
      </w:r>
      <w:r w:rsidRPr="00295427">
        <w:rPr>
          <w:rFonts w:ascii="Sakkal Majalla" w:hAnsi="Sakkal Majalla" w:cs="Sakkal Majalla"/>
          <w:b/>
          <w:bCs/>
          <w:szCs w:val="28"/>
          <w:lang w:bidi="ar-EG"/>
        </w:rPr>
        <w:t>Genetic Modeling</w:t>
      </w:r>
      <w:r w:rsidRPr="00295427">
        <w:rPr>
          <w:rFonts w:ascii="Sakkal Majalla" w:hAnsi="Sakkal Majalla" w:cs="Sakkal Majalla"/>
          <w:b/>
          <w:bCs/>
          <w:szCs w:val="28"/>
          <w:rtl/>
          <w:lang w:bidi="ar-EG"/>
        </w:rPr>
        <w:t>)</w:t>
      </w:r>
    </w:p>
    <w:p w14:paraId="6FE9A956"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مع تقدم علم الأحياء الجزيئي، أصبحت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الجينية أداة مهمة لفهم تأثيرات الجينات على الكائنات الحية والصحة البشرية. تعتمد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الجينية على تحليل التفاعلات بين الجينات وتأثيراتها على الصفات الوراثية للكائنات. يتم استخدام النماذج الجينية في علم الوراثة لتوقع الأعراض الوراثية وتحليل طفرات الجينات. على سبيل المثال، يمكن أن تساعد النماذج الجينية في محاكاة تطور الأمراض الوراثية، أو دراسة كيفية تأثير تغييرات معينة في الجينات على احتمالية الإصابة بالأمراض. في الطب، يتم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الجينية لتطوير أدوية تستهدف الجينات المسؤولة عن الأمراض، مما يُساهم في تحسين العلاجات الموجهة.</w:t>
      </w:r>
    </w:p>
    <w:p w14:paraId="72124AB1" w14:textId="77777777" w:rsidR="00295427" w:rsidRPr="00295427" w:rsidRDefault="00295427" w:rsidP="00295427">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الاقتصادية (</w:t>
      </w:r>
      <w:r w:rsidRPr="00295427">
        <w:rPr>
          <w:rFonts w:ascii="Sakkal Majalla" w:hAnsi="Sakkal Majalla" w:cs="Sakkal Majalla"/>
          <w:b/>
          <w:bCs/>
          <w:szCs w:val="28"/>
          <w:lang w:bidi="ar-EG"/>
        </w:rPr>
        <w:t>Economic Modeling</w:t>
      </w:r>
      <w:r w:rsidRPr="00295427">
        <w:rPr>
          <w:rFonts w:ascii="Sakkal Majalla" w:hAnsi="Sakkal Majalla" w:cs="Sakkal Majalla"/>
          <w:b/>
          <w:bCs/>
          <w:szCs w:val="28"/>
          <w:rtl/>
          <w:lang w:bidi="ar-EG"/>
        </w:rPr>
        <w:t>)</w:t>
      </w:r>
    </w:p>
    <w:p w14:paraId="42C84B48"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تُستخدم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الاقتصادية لفهم ودراسة سلوك الأسواق والأفراد في السياقات الاقتصادية المختلفة. من خلال هذه النماذج، يمكن تحليل القرارات الاقتصادية، مثل استهلاك الأفراد، الإنتاج الصناعي، والسياسات المالية. على سبيل المثال، تُستخدم النماذج الاقتصادية في تحليل تأثيرات السياسات الاقتصادية المختلفة، مثل زيادة الضرائب أو خفض أسعار الفائدة على الاقتصاد الكلي. كما تُستخدم النماذج الاقتصادية لتوقع مسارات النمو الاقتصادي، البطالة، والتضخم. تستند هذه النماذج على معادلات رياضية ومعايير اقتصادية لتحليل البيانات وتجميعها لخلق رؤى حول التطورات المستقبلية في الأسواق المالية أو الاقتصاد الكلي.</w:t>
      </w:r>
    </w:p>
    <w:p w14:paraId="18FCE10D" w14:textId="77777777" w:rsidR="00295427" w:rsidRPr="00295427" w:rsidRDefault="00295427" w:rsidP="00295427">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الاجتماعية (</w:t>
      </w:r>
      <w:r w:rsidRPr="00295427">
        <w:rPr>
          <w:rFonts w:ascii="Sakkal Majalla" w:hAnsi="Sakkal Majalla" w:cs="Sakkal Majalla"/>
          <w:b/>
          <w:bCs/>
          <w:szCs w:val="28"/>
          <w:lang w:bidi="ar-EG"/>
        </w:rPr>
        <w:t>Social Modeling</w:t>
      </w:r>
      <w:r w:rsidRPr="00295427">
        <w:rPr>
          <w:rFonts w:ascii="Sakkal Majalla" w:hAnsi="Sakkal Majalla" w:cs="Sakkal Majalla"/>
          <w:b/>
          <w:bCs/>
          <w:szCs w:val="28"/>
          <w:rtl/>
          <w:lang w:bidi="ar-EG"/>
        </w:rPr>
        <w:t>)</w:t>
      </w:r>
    </w:p>
    <w:p w14:paraId="385265AC"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الاجتماعية هي نوع آخر من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التي تركز على محاكاة التفاعلات بين الأفراد في المجتمع. تهدف هذه النماذج إلى فهم سلوكيات الأفراد والجماعات في سياقات اجتماعية وثقافية متعددة. يتم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الاجتماعية لدراسة كيفية تأثير التفاعلات الاجتماعية على السلوك البشري، سواء في بيئات جماعية أو فردية. تُستخدم النماذج الاجتماعية على نطاق واسع في تحليل الظواهر الاجتماعية مثل الهجرة، سلوك المستهلك، وتفاعلات الأفراد مع التكنولوجيا. كما يُمكن استخدام النماذج الاجتماعية لدراسة تأثير السياسات العامة على رفاهية المجتمع، مثل تأثير التعليم على الفقر أو تأثير التنمية المستدامة على المجتمعات المحلية.</w:t>
      </w:r>
    </w:p>
    <w:p w14:paraId="4C1348EE" w14:textId="77777777" w:rsidR="00295427" w:rsidRPr="00295427" w:rsidRDefault="00295427" w:rsidP="00295427">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باستخدام الذكاء الاصطناعي (</w:t>
      </w:r>
      <w:r w:rsidRPr="00295427">
        <w:rPr>
          <w:rFonts w:ascii="Sakkal Majalla" w:hAnsi="Sakkal Majalla" w:cs="Sakkal Majalla"/>
          <w:b/>
          <w:bCs/>
          <w:szCs w:val="28"/>
          <w:lang w:bidi="ar-EG"/>
        </w:rPr>
        <w:t>AI-Based Modeling</w:t>
      </w:r>
      <w:r w:rsidRPr="00295427">
        <w:rPr>
          <w:rFonts w:ascii="Sakkal Majalla" w:hAnsi="Sakkal Majalla" w:cs="Sakkal Majalla"/>
          <w:b/>
          <w:bCs/>
          <w:szCs w:val="28"/>
          <w:rtl/>
          <w:lang w:bidi="ar-EG"/>
        </w:rPr>
        <w:t>)</w:t>
      </w:r>
    </w:p>
    <w:p w14:paraId="1AE1BD50"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باستخدام الذكاء الاصطناعي هي نوع متقدم من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التي تعتمد على خوارزميات تعلم الآلة والذكاء الاصطناعي في محاكاة الأنظمة المعقدة. يتم استخدام الذكاء الاصطناعي لتحليل البيانات الضخمة واستخراج الأنماط منها، مما يساعد في التنبؤ بالاتجاهات المستقبلية وحل المشكلات المعقدة. تُستخدم هذه النماذج بشكل واسع في العديد من الصناعات مثل الرعاية الصحية، الأمن </w:t>
      </w:r>
      <w:proofErr w:type="spellStart"/>
      <w:r w:rsidRPr="00D10F1B">
        <w:rPr>
          <w:rFonts w:ascii="Sakkal Majalla" w:hAnsi="Sakkal Majalla" w:cs="Sakkal Majalla"/>
          <w:szCs w:val="28"/>
          <w:rtl/>
          <w:lang w:bidi="ar-EG"/>
        </w:rPr>
        <w:t>السيبراني</w:t>
      </w:r>
      <w:proofErr w:type="spellEnd"/>
      <w:r w:rsidRPr="00D10F1B">
        <w:rPr>
          <w:rFonts w:ascii="Sakkal Majalla" w:hAnsi="Sakkal Majalla" w:cs="Sakkal Majalla"/>
          <w:szCs w:val="28"/>
          <w:rtl/>
          <w:lang w:bidi="ar-EG"/>
        </w:rPr>
        <w:t xml:space="preserve">، والاقتصاد. في مجال الرعاية الصحية، على سبيل المثال، تُستخدم النماذج المدعومة بالذكاء الاصطناعي لتشخيص الأمراض وتحليل الصور الطبية. وفي الأمن </w:t>
      </w:r>
      <w:proofErr w:type="spellStart"/>
      <w:r w:rsidRPr="00D10F1B">
        <w:rPr>
          <w:rFonts w:ascii="Sakkal Majalla" w:hAnsi="Sakkal Majalla" w:cs="Sakkal Majalla"/>
          <w:szCs w:val="28"/>
          <w:rtl/>
          <w:lang w:bidi="ar-EG"/>
        </w:rPr>
        <w:t>السيبراني</w:t>
      </w:r>
      <w:proofErr w:type="spellEnd"/>
      <w:r w:rsidRPr="00D10F1B">
        <w:rPr>
          <w:rFonts w:ascii="Sakkal Majalla" w:hAnsi="Sakkal Majalla" w:cs="Sakkal Majalla"/>
          <w:szCs w:val="28"/>
          <w:rtl/>
          <w:lang w:bidi="ar-EG"/>
        </w:rPr>
        <w:t>، يتم استخدام الذكاء الاصطناعي للكشف عن التهديدات الأمنية المتقدمة.</w:t>
      </w:r>
    </w:p>
    <w:p w14:paraId="61285A49"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يرى الباحث أن أنواع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تتنوع وتختلف بناءً على الهدف المرجو منها والمجال الذي تطبق فيه. كل نوع من هذه الأنواع يساهم في تحليل البيانات وفهم الظواهر المعقدة بشكل يساعد في اتخاذ قرارات مستنيرة وتحقيق الابتكار في مجالات متعددة. ومع التطور المستمر للتكنولوجيا، من المتوقع أن تستمر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لعب دور أساسي في أبحاثنا المستقبلية وتطبيقاتها العملية.</w:t>
      </w:r>
    </w:p>
    <w:p w14:paraId="641C9382" w14:textId="3A24CC5D"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3" w:name="_Toc196517184"/>
      <w:r w:rsidRPr="00295427">
        <w:rPr>
          <w:rFonts w:ascii="Sakkal Majalla" w:hAnsi="Sakkal Majalla" w:cs="Sakkal Majalla" w:hint="cs"/>
          <w:b/>
          <w:bCs/>
          <w:sz w:val="32"/>
          <w:szCs w:val="32"/>
          <w:rtl/>
          <w:lang w:bidi="ar-EG"/>
        </w:rPr>
        <w:t xml:space="preserve">4.1.2 </w:t>
      </w:r>
      <w:r w:rsidRPr="00295427">
        <w:rPr>
          <w:rFonts w:ascii="Sakkal Majalla" w:hAnsi="Sakkal Majalla" w:cs="Sakkal Majalla"/>
          <w:b/>
          <w:bCs/>
          <w:sz w:val="32"/>
          <w:szCs w:val="32"/>
          <w:rtl/>
          <w:lang w:bidi="ar-EG"/>
        </w:rPr>
        <w:t xml:space="preserve">التطور التاريخي </w:t>
      </w:r>
      <w:proofErr w:type="spellStart"/>
      <w:r w:rsidRPr="00295427">
        <w:rPr>
          <w:rFonts w:ascii="Sakkal Majalla" w:hAnsi="Sakkal Majalla" w:cs="Sakkal Majalla"/>
          <w:b/>
          <w:bCs/>
          <w:sz w:val="32"/>
          <w:szCs w:val="32"/>
          <w:rtl/>
          <w:lang w:bidi="ar-EG"/>
        </w:rPr>
        <w:t>للنمذجة</w:t>
      </w:r>
      <w:proofErr w:type="spellEnd"/>
      <w:r w:rsidRPr="00295427">
        <w:rPr>
          <w:rFonts w:ascii="Sakkal Majalla" w:hAnsi="Sakkal Majalla" w:cs="Sakkal Majalla"/>
          <w:b/>
          <w:bCs/>
          <w:sz w:val="32"/>
          <w:szCs w:val="32"/>
          <w:rtl/>
          <w:lang w:bidi="ar-EG"/>
        </w:rPr>
        <w:t xml:space="preserve"> الرقمية</w:t>
      </w:r>
      <w:bookmarkEnd w:id="43"/>
    </w:p>
    <w:p w14:paraId="3753DF22"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هي عملية استخدام أدوات وتقنيات حاسوبية لإنشاء تمثيلات رقمية للأنظمة الطبيعية، الاجتماعية، أو الاقتصادية. بدأت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كأداة بسيطة في بدايات الحوسبة، لكنها تطورت بشكل كبير على مر العقود لتصبح جزءًا أساسيًا من العديد من المجالات العلمية والهندسية. سنستعرض هنا التطور التاريخي </w:t>
      </w:r>
      <w:proofErr w:type="spellStart"/>
      <w:r w:rsidRPr="00D10F1B">
        <w:rPr>
          <w:rFonts w:ascii="Sakkal Majalla" w:hAnsi="Sakkal Majalla" w:cs="Sakkal Majalla"/>
          <w:szCs w:val="28"/>
          <w:rtl/>
          <w:lang w:bidi="ar-EG"/>
        </w:rPr>
        <w:t>للنمذجة</w:t>
      </w:r>
      <w:proofErr w:type="spellEnd"/>
      <w:r w:rsidRPr="00D10F1B">
        <w:rPr>
          <w:rFonts w:ascii="Sakkal Majalla" w:hAnsi="Sakkal Majalla" w:cs="Sakkal Majalla"/>
          <w:szCs w:val="28"/>
          <w:rtl/>
          <w:lang w:bidi="ar-EG"/>
        </w:rPr>
        <w:t xml:space="preserve"> الرقمية وكيف أصبحت أداة أساسية في فهم وتحليل الظواهر المعقدة.</w:t>
      </w:r>
    </w:p>
    <w:p w14:paraId="27A3ED53" w14:textId="77777777" w:rsidR="00295427" w:rsidRPr="00D10F1B"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D10F1B">
        <w:rPr>
          <w:rFonts w:ascii="Sakkal Majalla" w:hAnsi="Sakkal Majalla" w:cs="Sakkal Majalla"/>
          <w:b/>
          <w:bCs/>
          <w:szCs w:val="28"/>
          <w:rtl/>
          <w:lang w:bidi="ar-EG"/>
        </w:rPr>
        <w:t xml:space="preserve">البدايات الأولى </w:t>
      </w:r>
      <w:proofErr w:type="spellStart"/>
      <w:r w:rsidRPr="00D10F1B">
        <w:rPr>
          <w:rFonts w:ascii="Sakkal Majalla" w:hAnsi="Sakkal Majalla" w:cs="Sakkal Majalla"/>
          <w:b/>
          <w:bCs/>
          <w:szCs w:val="28"/>
          <w:rtl/>
          <w:lang w:bidi="ar-EG"/>
        </w:rPr>
        <w:t>للنمذجة</w:t>
      </w:r>
      <w:proofErr w:type="spellEnd"/>
      <w:r w:rsidRPr="00D10F1B">
        <w:rPr>
          <w:rFonts w:ascii="Sakkal Majalla" w:hAnsi="Sakkal Majalla" w:cs="Sakkal Majalla"/>
          <w:b/>
          <w:bCs/>
          <w:szCs w:val="28"/>
          <w:rtl/>
          <w:lang w:bidi="ar-EG"/>
        </w:rPr>
        <w:t xml:space="preserve"> الرقمية:</w:t>
      </w:r>
    </w:p>
    <w:p w14:paraId="56D4580D"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القرن العشرين، كانت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بدايتها تعتمد على استخدام الآلات الحاسوبية البدائية لحساب بعض المعادلات الرياضية البسيطة. في البداية، لم يكن هناك مفهوم محدد </w:t>
      </w:r>
      <w:proofErr w:type="spellStart"/>
      <w:r w:rsidRPr="00D10F1B">
        <w:rPr>
          <w:rFonts w:ascii="Sakkal Majalla" w:hAnsi="Sakkal Majalla" w:cs="Sakkal Majalla"/>
          <w:szCs w:val="28"/>
          <w:rtl/>
          <w:lang w:bidi="ar-EG"/>
        </w:rPr>
        <w:t>للنمذجة</w:t>
      </w:r>
      <w:proofErr w:type="spellEnd"/>
      <w:r w:rsidRPr="00D10F1B">
        <w:rPr>
          <w:rFonts w:ascii="Sakkal Majalla" w:hAnsi="Sakkal Majalla" w:cs="Sakkal Majalla"/>
          <w:szCs w:val="28"/>
          <w:rtl/>
          <w:lang w:bidi="ar-EG"/>
        </w:rPr>
        <w:t xml:space="preserve"> الرقمية كما نعرفها اليوم. كانت الحسابات الرياضية تُستخدم لحل المشكلات الهندسية والعلمية، خاصة في المجالات التي تتطلب محاكاة العمليات الفيزيائية. في الأربعينيات من القرن العشرين، كان العلماء والمهندسون يعتمدون على الحواسيب الأولية (مثل </w:t>
      </w:r>
      <w:r w:rsidRPr="00D10F1B">
        <w:rPr>
          <w:rFonts w:ascii="Sakkal Majalla" w:hAnsi="Sakkal Majalla" w:cs="Sakkal Majalla"/>
          <w:szCs w:val="28"/>
          <w:lang w:bidi="ar-EG"/>
        </w:rPr>
        <w:t>ENIAC</w:t>
      </w:r>
      <w:r w:rsidRPr="00D10F1B">
        <w:rPr>
          <w:rFonts w:ascii="Sakkal Majalla" w:hAnsi="Sakkal Majalla" w:cs="Sakkal Majalla"/>
          <w:szCs w:val="28"/>
          <w:rtl/>
          <w:lang w:bidi="ar-EG"/>
        </w:rPr>
        <w:t xml:space="preserve"> و</w:t>
      </w:r>
      <w:r w:rsidRPr="00D10F1B">
        <w:rPr>
          <w:rFonts w:ascii="Sakkal Majalla" w:hAnsi="Sakkal Majalla" w:cs="Sakkal Majalla"/>
          <w:szCs w:val="28"/>
          <w:lang w:bidi="ar-EG"/>
        </w:rPr>
        <w:t>UNIVAC</w:t>
      </w:r>
      <w:r w:rsidRPr="00D10F1B">
        <w:rPr>
          <w:rFonts w:ascii="Sakkal Majalla" w:hAnsi="Sakkal Majalla" w:cs="Sakkal Majalla"/>
          <w:szCs w:val="28"/>
          <w:rtl/>
          <w:lang w:bidi="ar-EG"/>
        </w:rPr>
        <w:t>) لحساب المعادلات المعقدة التي كانت تتطلب وقتًا طويلاً في التنفيذ يدويًا.</w:t>
      </w:r>
    </w:p>
    <w:p w14:paraId="2B42CED4" w14:textId="77777777" w:rsidR="00295427" w:rsidRPr="00D10F1B"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D10F1B">
        <w:rPr>
          <w:rFonts w:ascii="Sakkal Majalla" w:hAnsi="Sakkal Majalla" w:cs="Sakkal Majalla"/>
          <w:b/>
          <w:bCs/>
          <w:szCs w:val="28"/>
          <w:rtl/>
          <w:lang w:bidi="ar-EG"/>
        </w:rPr>
        <w:t xml:space="preserve">تطور </w:t>
      </w:r>
      <w:proofErr w:type="spellStart"/>
      <w:r w:rsidRPr="00D10F1B">
        <w:rPr>
          <w:rFonts w:ascii="Sakkal Majalla" w:hAnsi="Sakkal Majalla" w:cs="Sakkal Majalla"/>
          <w:b/>
          <w:bCs/>
          <w:szCs w:val="28"/>
          <w:rtl/>
          <w:lang w:bidi="ar-EG"/>
        </w:rPr>
        <w:t>النمذجة</w:t>
      </w:r>
      <w:proofErr w:type="spellEnd"/>
      <w:r w:rsidRPr="00D10F1B">
        <w:rPr>
          <w:rFonts w:ascii="Sakkal Majalla" w:hAnsi="Sakkal Majalla" w:cs="Sakkal Majalla"/>
          <w:b/>
          <w:bCs/>
          <w:szCs w:val="28"/>
          <w:rtl/>
          <w:lang w:bidi="ar-EG"/>
        </w:rPr>
        <w:t xml:space="preserve"> باستخدام الحواسيب:</w:t>
      </w:r>
    </w:p>
    <w:p w14:paraId="3D056844"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الخمسينيات والستينيات من القرن العشرين، بدأ استخدام الحواسيب بشكل أكبر في حل المشكلات العلمية والهندسية. تم تطوير برامج حاسوبية لحل معادلات تفاضلية وبيانات رياضية تُستخدم في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في هذا الوقت، كانت النماذج تُستخدم بشكل أساسي في الفيزياء والهندسة، مثل محاكاة الحركة والحرارة والضغط في الأنظمة الميكانيكية. مع بداية السبعينيات، شهدنا تطوراً ملحوظاً في الحوسبة، حيث بدأ ظهور أجهزة الحاسوب الشخصية القادرة على إجراء العمليات الحسابية المعقدة بشكل أسرع وأكثر دقة.</w:t>
      </w:r>
    </w:p>
    <w:p w14:paraId="137DDCF6" w14:textId="77777777" w:rsidR="00295427" w:rsidRPr="00D10F1B"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D10F1B">
        <w:rPr>
          <w:rFonts w:ascii="Sakkal Majalla" w:hAnsi="Sakkal Majalla" w:cs="Sakkal Majalla"/>
          <w:b/>
          <w:bCs/>
          <w:szCs w:val="28"/>
          <w:rtl/>
          <w:lang w:bidi="ar-EG"/>
        </w:rPr>
        <w:t>النمذجة</w:t>
      </w:r>
      <w:proofErr w:type="spellEnd"/>
      <w:r w:rsidRPr="00D10F1B">
        <w:rPr>
          <w:rFonts w:ascii="Sakkal Majalla" w:hAnsi="Sakkal Majalla" w:cs="Sakkal Majalla"/>
          <w:b/>
          <w:bCs/>
          <w:szCs w:val="28"/>
          <w:rtl/>
          <w:lang w:bidi="ar-EG"/>
        </w:rPr>
        <w:t xml:space="preserve"> الرقمية في الثمانينات والتسعينات:</w:t>
      </w:r>
    </w:p>
    <w:p w14:paraId="5E927E31"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الثمانينات، تطورت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بشكل كبير بفضل التطور الكبير في تقنيات الحوسبة وتكنولوجيا البرمجيات. بدأت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ثلاثية الأبعاد (3</w:t>
      </w:r>
      <w:r w:rsidRPr="00D10F1B">
        <w:rPr>
          <w:rFonts w:ascii="Sakkal Majalla" w:hAnsi="Sakkal Majalla" w:cs="Sakkal Majalla"/>
          <w:szCs w:val="28"/>
          <w:lang w:bidi="ar-EG"/>
        </w:rPr>
        <w:t>D</w:t>
      </w:r>
      <w:r w:rsidRPr="00D10F1B">
        <w:rPr>
          <w:rFonts w:ascii="Sakkal Majalla" w:hAnsi="Sakkal Majalla" w:cs="Sakkal Majalla"/>
          <w:szCs w:val="28"/>
          <w:rtl/>
          <w:lang w:bidi="ar-EG"/>
        </w:rPr>
        <w:t xml:space="preserve">) تكتسب أهمية خاصة في صناعة الهندسة المعمارية والأفلام. قامت شركات مثل </w:t>
      </w:r>
      <w:r w:rsidRPr="00D10F1B">
        <w:rPr>
          <w:rFonts w:ascii="Sakkal Majalla" w:hAnsi="Sakkal Majalla" w:cs="Sakkal Majalla"/>
          <w:szCs w:val="28"/>
          <w:lang w:bidi="ar-EG"/>
        </w:rPr>
        <w:t>Autodesk</w:t>
      </w:r>
      <w:r w:rsidRPr="00D10F1B">
        <w:rPr>
          <w:rFonts w:ascii="Sakkal Majalla" w:hAnsi="Sakkal Majalla" w:cs="Sakkal Majalla"/>
          <w:szCs w:val="28"/>
          <w:rtl/>
          <w:lang w:bidi="ar-EG"/>
        </w:rPr>
        <w:t xml:space="preserve"> بتطوير برامج لتصميم نماذج هندسية معقدة، وهو ما سهل عملية التخطيط العمراني. في نفس الوقت، كانت النماذج الرياضية الحاسوبية تُستخدم بشكل واسع في الأبحاث العلمية في مجالات مثل الطقس والبيئة، حيث أصبح بالإمكان استخدام الحواسيب لمحاكاة المناخ والظواهر البيئية المعقدة.</w:t>
      </w:r>
    </w:p>
    <w:p w14:paraId="34FFF9D0"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خلال التسعينات، أصبح لدى علماء الحاسوب والمهندسين القدرة على إنشاء نماذج رقمية ذات دقة أكبر وبتكلفة أقل. أصبح الحاسوب الشخصي أداة رئيسية في التصميم الهندسي </w:t>
      </w:r>
      <w:proofErr w:type="spellStart"/>
      <w:r w:rsidRPr="00D10F1B">
        <w:rPr>
          <w:rFonts w:ascii="Sakkal Majalla" w:hAnsi="Sakkal Majalla" w:cs="Sakkal Majalla"/>
          <w:szCs w:val="28"/>
          <w:rtl/>
          <w:lang w:bidi="ar-EG"/>
        </w:rPr>
        <w:t>والنمذجة</w:t>
      </w:r>
      <w:proofErr w:type="spellEnd"/>
      <w:r w:rsidRPr="00D10F1B">
        <w:rPr>
          <w:rFonts w:ascii="Sakkal Majalla" w:hAnsi="Sakkal Majalla" w:cs="Sakkal Majalla"/>
          <w:szCs w:val="28"/>
          <w:rtl/>
          <w:lang w:bidi="ar-EG"/>
        </w:rPr>
        <w:t xml:space="preserve"> العلمية، حيث تم استخدام تقنيات البرمجة المتقدمة مثل الشبكات العصبية والذكاء الاصطناعي لإنشاء نماذج تتفاعل مع البيانات بشكل أكثر دقة.</w:t>
      </w:r>
    </w:p>
    <w:p w14:paraId="5B1F7C80" w14:textId="77777777" w:rsidR="00295427" w:rsidRPr="00D10F1B"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proofErr w:type="spellStart"/>
      <w:r w:rsidRPr="00D10F1B">
        <w:rPr>
          <w:rFonts w:ascii="Sakkal Majalla" w:hAnsi="Sakkal Majalla" w:cs="Sakkal Majalla"/>
          <w:b/>
          <w:bCs/>
          <w:szCs w:val="28"/>
          <w:rtl/>
          <w:lang w:bidi="ar-EG"/>
        </w:rPr>
        <w:t>النمذجة</w:t>
      </w:r>
      <w:proofErr w:type="spellEnd"/>
      <w:r w:rsidRPr="00D10F1B">
        <w:rPr>
          <w:rFonts w:ascii="Sakkal Majalla" w:hAnsi="Sakkal Majalla" w:cs="Sakkal Majalla"/>
          <w:b/>
          <w:bCs/>
          <w:szCs w:val="28"/>
          <w:rtl/>
          <w:lang w:bidi="ar-EG"/>
        </w:rPr>
        <w:t xml:space="preserve"> الرقمية في القرن الواحد والعشرين:</w:t>
      </w:r>
    </w:p>
    <w:p w14:paraId="61F80F78"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مع بداية الألفية الجديدة، شهدنا قفزات هائلة في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تحسن الأداء الحاسوبي بشكل ملحوظ، وزادت سرعة الحواسيب وتقدمت تقنيات التخزين بشكل كبير. أصبح من الممكن معالجة كميات ضخمة من البيانات بسرعة فائقة. في هذا السياق، بدأت تطبيقات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تتوسع لتشمل العديد من المجالات الحديثة مثل الصحة، الاقتصاد، والبيئة. أصبحت النماذج الرقمية جزءًا لا يتجزأ من أبحاث الصحة العامة، مثل محاكاة انتشار الأمراض، </w:t>
      </w:r>
      <w:proofErr w:type="spellStart"/>
      <w:r w:rsidRPr="00D10F1B">
        <w:rPr>
          <w:rFonts w:ascii="Sakkal Majalla" w:hAnsi="Sakkal Majalla" w:cs="Sakkal Majalla"/>
          <w:szCs w:val="28"/>
          <w:rtl/>
          <w:lang w:bidi="ar-EG"/>
        </w:rPr>
        <w:t>ونمذجة</w:t>
      </w:r>
      <w:proofErr w:type="spellEnd"/>
      <w:r w:rsidRPr="00D10F1B">
        <w:rPr>
          <w:rFonts w:ascii="Sakkal Majalla" w:hAnsi="Sakkal Majalla" w:cs="Sakkal Majalla"/>
          <w:szCs w:val="28"/>
          <w:rtl/>
          <w:lang w:bidi="ar-EG"/>
        </w:rPr>
        <w:t xml:space="preserve"> البيانات البيئية لتوقع التغيرات المناخية، </w:t>
      </w:r>
      <w:proofErr w:type="spellStart"/>
      <w:r w:rsidRPr="00D10F1B">
        <w:rPr>
          <w:rFonts w:ascii="Sakkal Majalla" w:hAnsi="Sakkal Majalla" w:cs="Sakkal Majalla"/>
          <w:szCs w:val="28"/>
          <w:rtl/>
          <w:lang w:bidi="ar-EG"/>
        </w:rPr>
        <w:t>والنمذجة</w:t>
      </w:r>
      <w:proofErr w:type="spellEnd"/>
      <w:r w:rsidRPr="00D10F1B">
        <w:rPr>
          <w:rFonts w:ascii="Sakkal Majalla" w:hAnsi="Sakkal Majalla" w:cs="Sakkal Majalla"/>
          <w:szCs w:val="28"/>
          <w:rtl/>
          <w:lang w:bidi="ar-EG"/>
        </w:rPr>
        <w:t xml:space="preserve"> الاقتصادية لدراسة تأثير السياسات المالية.</w:t>
      </w:r>
    </w:p>
    <w:p w14:paraId="047647B0"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علاوة على ذلك، ظهرت تقنيات جديدة مثل المحاكاة المعتمدة على الذكاء الاصطناعي والبيانات الضخمة (</w:t>
      </w:r>
      <w:r w:rsidRPr="00D10F1B">
        <w:rPr>
          <w:rFonts w:ascii="Sakkal Majalla" w:hAnsi="Sakkal Majalla" w:cs="Sakkal Majalla"/>
          <w:szCs w:val="28"/>
          <w:lang w:bidi="ar-EG"/>
        </w:rPr>
        <w:t>Big Data</w:t>
      </w:r>
      <w:r w:rsidRPr="00D10F1B">
        <w:rPr>
          <w:rFonts w:ascii="Sakkal Majalla" w:hAnsi="Sakkal Majalla" w:cs="Sakkal Majalla"/>
          <w:szCs w:val="28"/>
          <w:rtl/>
          <w:lang w:bidi="ar-EG"/>
        </w:rPr>
        <w:t xml:space="preserve">). بدأت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استخدام الخوارزميات المعقدة والتعلم الآلي لإنتاج نماذج أكثر دقة وواقعية. كما أصبح التفاعل بين الإنسان والنظام أكثر سلاسة من خلال أدوات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التي تتيح للمستخدمين تخصيص النماذج بشكل ديناميكي.</w:t>
      </w:r>
    </w:p>
    <w:p w14:paraId="48A8DD4A" w14:textId="77777777" w:rsidR="00295427" w:rsidRPr="00D10F1B"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D10F1B">
        <w:rPr>
          <w:rFonts w:ascii="Sakkal Majalla" w:hAnsi="Sakkal Majalla" w:cs="Sakkal Majalla"/>
          <w:b/>
          <w:bCs/>
          <w:szCs w:val="28"/>
          <w:rtl/>
          <w:lang w:bidi="ar-EG"/>
        </w:rPr>
        <w:t>التطور في التطبيقات الحالية:</w:t>
      </w:r>
    </w:p>
    <w:p w14:paraId="113E3C1F"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العقدين الأخيرين، أدت الثورة الرقمية والذكاء الاصطناعي إلى تحسين تقنيات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بشكل كبير. تستخدم العديد من الصناعات هذه التقنيات للتنبؤ وتحليل البيانات بشكل دقيق. على سبيل المثال، في صناعة السيارات، تُستخدم النماذج الرقمية لمحاكاة حركة المركبات في ظروف الطريق المختلفة لتطوير أنظمة الأمان الذكية. وفي مجال الطب، تُستخدم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لتطوير الأدوية الموجهة بشكل دقيق لعلاج الأمراض على المستوى الجيني.</w:t>
      </w:r>
    </w:p>
    <w:p w14:paraId="1B953BBE"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اليوم، تُستخدم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مجال الألعاب الإلكترونية لتوليد بيئات تفاعلية متقدمة، كما تُستخدم في الفضاء لاستكشاف وتحليل بيئات الفضاء البعيد. تطور تقنيات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جعلها أداة أساسية في جميع مجالات الحياة اليومية، بما في ذلك التعليم والتسويق والإنتاج الصناعي.</w:t>
      </w:r>
    </w:p>
    <w:p w14:paraId="4721B0A1" w14:textId="77777777" w:rsidR="00295427" w:rsidRPr="00D10F1B" w:rsidRDefault="00295427" w:rsidP="00295427">
      <w:pPr>
        <w:pStyle w:val="a6"/>
        <w:numPr>
          <w:ilvl w:val="0"/>
          <w:numId w:val="22"/>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D10F1B">
        <w:rPr>
          <w:rFonts w:ascii="Sakkal Majalla" w:hAnsi="Sakkal Majalla" w:cs="Sakkal Majalla"/>
          <w:b/>
          <w:bCs/>
          <w:szCs w:val="28"/>
          <w:rtl/>
          <w:lang w:bidi="ar-EG"/>
        </w:rPr>
        <w:t xml:space="preserve">مستقبل </w:t>
      </w:r>
      <w:proofErr w:type="spellStart"/>
      <w:r w:rsidRPr="00D10F1B">
        <w:rPr>
          <w:rFonts w:ascii="Sakkal Majalla" w:hAnsi="Sakkal Majalla" w:cs="Sakkal Majalla"/>
          <w:b/>
          <w:bCs/>
          <w:szCs w:val="28"/>
          <w:rtl/>
          <w:lang w:bidi="ar-EG"/>
        </w:rPr>
        <w:t>النمذجة</w:t>
      </w:r>
      <w:proofErr w:type="spellEnd"/>
      <w:r w:rsidRPr="00D10F1B">
        <w:rPr>
          <w:rFonts w:ascii="Sakkal Majalla" w:hAnsi="Sakkal Majalla" w:cs="Sakkal Majalla"/>
          <w:b/>
          <w:bCs/>
          <w:szCs w:val="28"/>
          <w:rtl/>
          <w:lang w:bidi="ar-EG"/>
        </w:rPr>
        <w:t xml:space="preserve"> الرقمية:</w:t>
      </w:r>
    </w:p>
    <w:p w14:paraId="7281EAB3"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في المستقبل، من المتوقع أن تستمر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التطور، مع تمكين الذكاء الاصطناعي والواقع المعزز من خلق بيئات تفاعلية ومفصلة بشكل أكبر. سيكون بإمكان الأنظمة المستقبلية محاكاة ظواهر حياتية معقدة مثل السلوك البشري والبيئة الطبيعية بدقة غير مسبوقة. مع استمرار تقدم تقنيات الحوسبة، يمكن أن ننتظر نماذج رقمية أكثر تفاعلًا وتخصيصًا لاحتياجات الأفراد والمجتمعات.</w:t>
      </w:r>
    </w:p>
    <w:p w14:paraId="7D15C98A"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لقد شهدت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تطورًا مستمرًا منذ بدايتها، حيث كانت تستخدم في البداية لأغراض علمية بسيطة، ثم توسعت لتشمل مجموعة واسعة من التطبيقات عبر مختلف الصناعات. ومع التطور التكنولوجي المستمر، يبدو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ستكون أداة أساسية في المستقبل لتحليل البيانات واتخاذ القرارات المدعومة بالبيانات، وبالتالي فإن هذه الأدوات سيكون لها دور محوري في تطوير المجتمع البشري على مر العصور.</w:t>
      </w:r>
    </w:p>
    <w:p w14:paraId="47E19E5B" w14:textId="4F886641"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4" w:name="_Toc196517185"/>
      <w:r w:rsidRPr="00295427">
        <w:rPr>
          <w:rFonts w:ascii="Sakkal Majalla" w:hAnsi="Sakkal Majalla" w:cs="Sakkal Majalla" w:hint="cs"/>
          <w:b/>
          <w:bCs/>
          <w:sz w:val="32"/>
          <w:szCs w:val="32"/>
          <w:rtl/>
          <w:lang w:bidi="ar-EG"/>
        </w:rPr>
        <w:t xml:space="preserve">5.1.2 </w:t>
      </w:r>
      <w:r w:rsidRPr="00295427">
        <w:rPr>
          <w:rFonts w:ascii="Sakkal Majalla" w:hAnsi="Sakkal Majalla" w:cs="Sakkal Majalla"/>
          <w:b/>
          <w:bCs/>
          <w:sz w:val="32"/>
          <w:szCs w:val="32"/>
          <w:rtl/>
          <w:lang w:bidi="ar-EG"/>
        </w:rPr>
        <w:t xml:space="preserve">تحديات </w:t>
      </w:r>
      <w:proofErr w:type="spellStart"/>
      <w:r w:rsidRPr="00295427">
        <w:rPr>
          <w:rFonts w:ascii="Sakkal Majalla" w:hAnsi="Sakkal Majalla" w:cs="Sakkal Majalla"/>
          <w:b/>
          <w:bCs/>
          <w:sz w:val="32"/>
          <w:szCs w:val="32"/>
          <w:rtl/>
          <w:lang w:bidi="ar-EG"/>
        </w:rPr>
        <w:t>النمذجة</w:t>
      </w:r>
      <w:proofErr w:type="spellEnd"/>
      <w:r w:rsidRPr="00295427">
        <w:rPr>
          <w:rFonts w:ascii="Sakkal Majalla" w:hAnsi="Sakkal Majalla" w:cs="Sakkal Majalla"/>
          <w:b/>
          <w:bCs/>
          <w:sz w:val="32"/>
          <w:szCs w:val="32"/>
          <w:rtl/>
          <w:lang w:bidi="ar-EG"/>
        </w:rPr>
        <w:t xml:space="preserve"> الرقمية</w:t>
      </w:r>
      <w:bookmarkEnd w:id="44"/>
    </w:p>
    <w:p w14:paraId="3584E033"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أصبحت أداة رئيسية في مجموعة واسعة من المجالات العلمية والتقنية، من الهندسة إلى الرعاية الصحية والاقتصاد. ومع ذلك، على الرغم من الفوائد العديدة التي تقدمها، تواجه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العديد من التحديات التي تعيق تطبيقها بشكل كامل وفعال. هذه التحديات تتراوح بين الصعوبات التقنية إلى التحديات المتعلقة بالبيانات والأخلاقيات. سنستعرض هنا بعضًا من أبرز التحديات التي تواجه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العصر الحديث.</w:t>
      </w:r>
    </w:p>
    <w:p w14:paraId="4599E7E2" w14:textId="77777777" w:rsidR="00295427" w:rsidRPr="00295427" w:rsidRDefault="00295427" w:rsidP="00295427">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تحديات البيانات وجودتها:</w:t>
      </w:r>
    </w:p>
    <w:p w14:paraId="3C619D65"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إحدى أكبر التحديات التي تواجه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هي مشكلة الحصول على بيانات دقيقة وكافية.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تعتمد بشكل أساسي على البيانات المدخلة، وإذا كانت البيانات غير دقيقة أو غير مكتملة، فإن النموذج الذي يعتمد عليها سيكون أيضًا غير دقيق. في العديد من المجالات، مثل الرعاية الصحية أو التغير المناخي، قد تكون البيانات مفقودة أو غير متوفرة بشكل منتظم. علاوة على ذلك، قد تحتوي البيانات على الكثير من الضوضاء أو التحيز، مما يؤدي إلى استنتاجات خاطئة. وهذا يثير مشكلة أخرى تتعلق بجودة البيانات، حيث تحتاج النماذج الرقمية إلى بيانات ذات جودة عالية من حيث الدقة والموثوقية، وهو ما يمكن أن يكون صعبًا في بعض الحالات.</w:t>
      </w:r>
    </w:p>
    <w:p w14:paraId="07E012CC" w14:textId="77777777" w:rsidR="00295427" w:rsidRPr="00295427" w:rsidRDefault="00295427" w:rsidP="00295427">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تعقيد النماذج وحساباتها:</w:t>
      </w:r>
    </w:p>
    <w:p w14:paraId="3A3DCD30"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النماذج الرقمية يمكن أن تصبح معقدة للغاية عندما تتعامل مع ظواهر متعددة ومتداخلة. على سبيل المثال، نماذج تغيرات المناخ أو النماذج الاقتصادية المعقدة تتطلب معالجة عدد كبير من المتغيرات والتفاعلات بينها. كلما زادت دقة النموذج وحجم البيانات المتطلبة، كلما أصبح النموذج أكثر تعقيدًا وأصعب في التعامل معه. هذا يمكن أن يؤدي إلى زيادة استهلاك الوقت والموارد الحسابية، حيث يتطلب إجراء محاكاة أو تحليل لبيانات كبيرة تقنيات حوسبة قوية للغاية. كما أن التنبؤ بالنتائج المستقبلية بناءً على هذه النماذج قد يكون محفوفًا بالشكوك بسبب الطبيعة المعقدة للبيانات.</w:t>
      </w:r>
    </w:p>
    <w:p w14:paraId="6FF5834D" w14:textId="77777777" w:rsidR="00295427" w:rsidRPr="00295427" w:rsidRDefault="00295427" w:rsidP="00295427">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قلة التفسير والشفافية:</w:t>
      </w:r>
    </w:p>
    <w:p w14:paraId="38BB0B26"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تعد النماذج الرقمية، خاصة في مجالات مثل الذكاء الاصطناعي والتعلم الآلي، صعبة الفهم والتفسير. يمكن أن تحتوي النماذج على خوارزميات معقدة للغاية قد تكون محيرة حتى بالنسبة للمتخصصين. تزداد هذه المشكلة بشكل أكبر عندما يكون النموذج قادرًا على تقديم نتائج دقيقة للغاية ولكن يصعب تفسير كيفية وصوله إلى تلك النتائج. في بعض الأحيان، قد يؤدي ذلك إلى نقص في الثقة في النماذج، حيث يشعر الأشخاص الذين يعتمدون على هذه النماذج (سواء كانوا علماء أو صناع سياسات أو أفراد) أن هناك نقصًا في الشفافية حول كيفية اتخاذ القرارات بناءً على هذه النماذج. بالتالي، يصبح من الصعب توضيح الأسباب التي تؤدي إلى استنتاجات معينة، مما يثير القلق بشأن إمكانية استخدام هذه النماذج في اتخاذ القرارات الحاسمة.</w:t>
      </w:r>
    </w:p>
    <w:p w14:paraId="7AA7731D" w14:textId="77777777" w:rsidR="00295427" w:rsidRPr="00295427" w:rsidRDefault="00295427" w:rsidP="00295427">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تحديات التفاعل بين الإنسان والنموذج:</w:t>
      </w:r>
    </w:p>
    <w:p w14:paraId="04F8163A"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على الرغم من التقدم الكبير في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لا يزال من الصعب للغاية التفاعل مع النماذج بطريقة مرنة وسلسة. في العديد من المجالات، قد تكون النماذج معقدة للغاية بحيث يصعب على المستخدمين من غير الخبراء فهمها أو تعديلها. كما أن طريقة تقديم النتائج قد لا تكون دائمًا بديهية أو سهلة الفهم، مما قد يحد من قدرة المستخدمين على اتخاذ قرارات فعالة بناءً على هذه النماذج. علاوة على ذلك، قد يكون هناك مقاومة من الأفراد أو المنظمات لتبني النماذج الرقمية في بيئات العمل التقليدية بسبب هذه الحواجز التفاعلية.</w:t>
      </w:r>
    </w:p>
    <w:p w14:paraId="3C7957C2" w14:textId="77777777" w:rsidR="00295427" w:rsidRPr="00295427" w:rsidRDefault="00295427" w:rsidP="00295427">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التحديات الأخلاقية والقانونية:</w:t>
      </w:r>
    </w:p>
    <w:p w14:paraId="16287928"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خاصة عندما تتعلق بالذكاء الاصطناعي والبيانات الكبيرة، تثير العديد من القضايا الأخلاقية والقانونية. أحد الأسئلة الرئيسية يتعلق بكيفية استخدام البيانات الشخصية في النماذج الرقمية. على سبيل المثال، قد تستخدم النماذج الطبية البيانات الشخصية للمريض للتنبؤ بالنتائج الصحية المستقبلية، لكن هناك حاجة إلى ضمان حماية الخصوصية وعدم استخدامها بطرق يمكن أن تؤدي إلى تمييز أو انتهاك حقوق الأفراد. تتزايد المخاوف بشأن كيفية استخدام التكنولوجيا في جمع البيانات وتحليلها، مما يتطلب وضع ضوابط قانونية وأخلاقية صارمة لضمان استخدام النماذج بشكل عادل وآمن. أيضًا، تطرح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بعض الحالات تساؤلات حول المسئولية، خاصة عندما تؤدي النماذج إلى نتائج قد تكون ضارة أو خاطئة. فمن المسؤول إذا كانت نتيجة النموذج غير صحيحة أو تسببت في ضرر؟</w:t>
      </w:r>
    </w:p>
    <w:p w14:paraId="29BCB88B" w14:textId="77777777" w:rsidR="00295427" w:rsidRPr="00295427" w:rsidRDefault="00295427" w:rsidP="00295427">
      <w:pPr>
        <w:pStyle w:val="a6"/>
        <w:numPr>
          <w:ilvl w:val="0"/>
          <w:numId w:val="24"/>
        </w:numPr>
        <w:spacing w:before="100" w:beforeAutospacing="1" w:after="100" w:afterAutospacing="1" w:line="360" w:lineRule="auto"/>
        <w:ind w:left="423"/>
        <w:contextualSpacing w:val="0"/>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 xml:space="preserve">قلة الوعي والقدرة على التعامل مع </w:t>
      </w:r>
      <w:proofErr w:type="spellStart"/>
      <w:r w:rsidRPr="00295427">
        <w:rPr>
          <w:rFonts w:ascii="Sakkal Majalla" w:hAnsi="Sakkal Majalla" w:cs="Sakkal Majalla"/>
          <w:b/>
          <w:bCs/>
          <w:szCs w:val="28"/>
          <w:rtl/>
          <w:lang w:bidi="ar-EG"/>
        </w:rPr>
        <w:t>النمذجة</w:t>
      </w:r>
      <w:proofErr w:type="spellEnd"/>
      <w:r w:rsidRPr="00295427">
        <w:rPr>
          <w:rFonts w:ascii="Sakkal Majalla" w:hAnsi="Sakkal Majalla" w:cs="Sakkal Majalla"/>
          <w:b/>
          <w:bCs/>
          <w:szCs w:val="28"/>
          <w:rtl/>
          <w:lang w:bidi="ar-EG"/>
        </w:rPr>
        <w:t xml:space="preserve"> الرقمية:</w:t>
      </w:r>
    </w:p>
    <w:p w14:paraId="48006B23"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هناك تحدي آخر يتعلق بقلة الوعي والقدرة على التعامل مع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العديد من المجالات. على الرغم من الانتشار الواسع للأدوات الرقمية، لا يزال العديد من الأفراد والمنظمات يفتقرون إلى المعرفة اللازمة لفهم كيفية بناء أو تحليل النماذج الرقمية بشكل فعال. يتطلب بناء النماذج الرقمية مهارات متخصصة في الرياضيات، والبرمجة، وتحليل البيانات، وهي مهارات قد لا تكون متوفرة بسهولة في العديد من المجالات. قد يؤدي هذا إلى التحدي في تكييف النماذج مع احتياجات معينة أو تفسير النتائج بطريقة صحيحة وفعالة.</w:t>
      </w:r>
    </w:p>
    <w:p w14:paraId="531AF1DC"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على الرغم من أن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تعتبر من الأدوات الفعالة في مجموعة واسعة من المجالات، إلا أن التحديات التي تواجهها تظل كبيرة ومعقدة. تواجه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عقبات تتعلق بالبيانات، التعقيد، الشفافية، التفاعل بين الإنسان والنموذج، القضايا الأخلاقية والقانونية، والقدرة على التعامل معها بفعالية. من أجل التغلب على هذه التحديات، من الضروري تحسين تقنيات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والابتكار في كيفية جمع البيانات وتحليلها، بالإضافة إلى تعزيز الوعي والتعليم في هذا المجال لضمان تطبيق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بشكل أكثر دقة وكفاءة.</w:t>
      </w:r>
    </w:p>
    <w:p w14:paraId="4BBD5E16" w14:textId="17C841B7"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5" w:name="_Toc196517186"/>
      <w:r w:rsidRPr="00295427">
        <w:rPr>
          <w:rFonts w:ascii="Sakkal Majalla" w:hAnsi="Sakkal Majalla" w:cs="Sakkal Majalla" w:hint="cs"/>
          <w:b/>
          <w:bCs/>
          <w:sz w:val="32"/>
          <w:szCs w:val="32"/>
          <w:rtl/>
          <w:lang w:bidi="ar-EG"/>
        </w:rPr>
        <w:t xml:space="preserve">6.1.2 </w:t>
      </w:r>
      <w:proofErr w:type="spellStart"/>
      <w:r w:rsidRPr="00295427">
        <w:rPr>
          <w:rFonts w:ascii="Sakkal Majalla" w:hAnsi="Sakkal Majalla" w:cs="Sakkal Majalla"/>
          <w:b/>
          <w:bCs/>
          <w:sz w:val="32"/>
          <w:szCs w:val="32"/>
          <w:rtl/>
          <w:lang w:bidi="ar-EG"/>
        </w:rPr>
        <w:t>النمذجة</w:t>
      </w:r>
      <w:proofErr w:type="spellEnd"/>
      <w:r w:rsidRPr="00295427">
        <w:rPr>
          <w:rFonts w:ascii="Sakkal Majalla" w:hAnsi="Sakkal Majalla" w:cs="Sakkal Majalla"/>
          <w:b/>
          <w:bCs/>
          <w:sz w:val="32"/>
          <w:szCs w:val="32"/>
          <w:rtl/>
          <w:lang w:bidi="ar-EG"/>
        </w:rPr>
        <w:t xml:space="preserve"> الرقمية للسياحة المستدامة</w:t>
      </w:r>
      <w:bookmarkEnd w:id="45"/>
    </w:p>
    <w:p w14:paraId="3ACF51AD"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تعتبر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أداة قوية وفعالة في تطور السياحة المستدامة، حيث يمكن أن تلعب دورًا محوريًا في تحقيق التوازن بين احتياجات السياحة الحالية والحفاظ على البيئة والتراث الثقافي في المستقبل. يمكن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لتحليل وتقديم حلول لتحديات السياحة المستدامة من خلال محاكاة وتوقع التأثيرات البيئية، الاقتصادية والاجتماعية للسياحة على الوجهات المختلفة. في هذا السياق، تبرز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كأداة لتحسين الاستدامة في السياحة وتوفير البيانات الضرورية لتوجيه القرارات المتعلقة بالسياسات والممارسات السياحية.</w:t>
      </w:r>
    </w:p>
    <w:p w14:paraId="3E7D31F7" w14:textId="77777777" w:rsidR="00295427" w:rsidRPr="00295427" w:rsidRDefault="00295427" w:rsidP="00295427">
      <w:pPr>
        <w:pStyle w:val="a6"/>
        <w:numPr>
          <w:ilvl w:val="0"/>
          <w:numId w:val="29"/>
        </w:numPr>
        <w:spacing w:before="100" w:beforeAutospacing="1" w:after="100" w:afterAutospacing="1" w:line="360" w:lineRule="auto"/>
        <w:ind w:left="423"/>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 xml:space="preserve">التحليل </w:t>
      </w:r>
      <w:proofErr w:type="spellStart"/>
      <w:r w:rsidRPr="00295427">
        <w:rPr>
          <w:rFonts w:ascii="Sakkal Majalla" w:hAnsi="Sakkal Majalla" w:cs="Sakkal Majalla"/>
          <w:b/>
          <w:bCs/>
          <w:szCs w:val="28"/>
          <w:rtl/>
          <w:lang w:bidi="ar-EG"/>
        </w:rPr>
        <w:t>التنبؤي</w:t>
      </w:r>
      <w:proofErr w:type="spellEnd"/>
      <w:r w:rsidRPr="00295427">
        <w:rPr>
          <w:rFonts w:ascii="Sakkal Majalla" w:hAnsi="Sakkal Majalla" w:cs="Sakkal Majalla"/>
          <w:b/>
          <w:bCs/>
          <w:szCs w:val="28"/>
          <w:rtl/>
          <w:lang w:bidi="ar-EG"/>
        </w:rPr>
        <w:t xml:space="preserve"> والتخطيط طويل المدى للسياحة المستدامة</w:t>
      </w:r>
    </w:p>
    <w:p w14:paraId="63F29B95"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من خلال استخدام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يمكن للسياحة المستدامة أن تستفيد من التحليل </w:t>
      </w:r>
      <w:proofErr w:type="spellStart"/>
      <w:r w:rsidRPr="00D10F1B">
        <w:rPr>
          <w:rFonts w:ascii="Sakkal Majalla" w:hAnsi="Sakkal Majalla" w:cs="Sakkal Majalla"/>
          <w:szCs w:val="28"/>
          <w:rtl/>
          <w:lang w:bidi="ar-EG"/>
        </w:rPr>
        <w:t>التنبؤي</w:t>
      </w:r>
      <w:proofErr w:type="spellEnd"/>
      <w:r w:rsidRPr="00D10F1B">
        <w:rPr>
          <w:rFonts w:ascii="Sakkal Majalla" w:hAnsi="Sakkal Majalla" w:cs="Sakkal Majalla"/>
          <w:szCs w:val="28"/>
          <w:rtl/>
          <w:lang w:bidi="ar-EG"/>
        </w:rPr>
        <w:t xml:space="preserve"> الذي يساعد على تحديد التأثيرات المستقبلية للأنشطة السياحية. على سبيل المثال، يمكن استخدام نماذج محاكاة لتحليل تأثير السياحة على البيئة في المستقبل بناءً على مجموعة من المتغيرات مثل الزيادة في أعداد السياح، استهلاك الموارد الطبيعية، انبعاثات الكربون، والتغيرات في نمط حياة السكان المحليين. كما يمكن لهذه النماذج أن تقدم رؤى حول مدى قدرة الوجهات السياحية على تحمل الأعداد المتزايدة للسياح دون الإضرار بالموارد الطبيعية أو الاجتماعية. باستخدام هذه المعلومات، يمكن اتخاذ قرارات أكثر استنارة تتعلق بتخطيط الأنشطة السياحية وتوزيع الموارد بطريقة تضمن استدامتها.</w:t>
      </w:r>
    </w:p>
    <w:p w14:paraId="6D478E93" w14:textId="77777777" w:rsidR="00295427" w:rsidRPr="00295427" w:rsidRDefault="00295427" w:rsidP="00295427">
      <w:pPr>
        <w:pStyle w:val="a6"/>
        <w:numPr>
          <w:ilvl w:val="0"/>
          <w:numId w:val="29"/>
        </w:numPr>
        <w:spacing w:before="100" w:beforeAutospacing="1" w:after="100" w:afterAutospacing="1" w:line="360" w:lineRule="auto"/>
        <w:ind w:left="423"/>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إدارة الموارد الطبيعية وحمايتها</w:t>
      </w:r>
    </w:p>
    <w:p w14:paraId="6D35895F"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تتمثل إحدى التطبيقات الأساسية </w:t>
      </w:r>
      <w:proofErr w:type="spellStart"/>
      <w:r w:rsidRPr="00D10F1B">
        <w:rPr>
          <w:rFonts w:ascii="Sakkal Majalla" w:hAnsi="Sakkal Majalla" w:cs="Sakkal Majalla"/>
          <w:szCs w:val="28"/>
          <w:rtl/>
          <w:lang w:bidi="ar-EG"/>
        </w:rPr>
        <w:t>للنمذجة</w:t>
      </w:r>
      <w:proofErr w:type="spellEnd"/>
      <w:r w:rsidRPr="00D10F1B">
        <w:rPr>
          <w:rFonts w:ascii="Sakkal Majalla" w:hAnsi="Sakkal Majalla" w:cs="Sakkal Majalla"/>
          <w:szCs w:val="28"/>
          <w:rtl/>
          <w:lang w:bidi="ar-EG"/>
        </w:rPr>
        <w:t xml:space="preserve"> الرقمية في السياحة المستدامة في إدارة الموارد الطبيعية التي تعتمد عليها السياحة. تتطلب السياحة المستدامة الحفاظ على البيئة، مثل المسطحات المائية، المناطق المحمية، والغابات، والمعالم الجغرافية الطبيعية التي تجذب السياح. يمكن للنماذج الرقمية أن تساعد في مراقبة استخدام هذه الموارد وتوفير بيانات دقيقة حول مستوى استدامتها. على سبيل المثال، يمكن استخدام النماذج لتحديد التأثيرات المحتملة للأنشطة السياحية مثل التخييم أو المشي في المناطق الجبلية على التنوع البيولوجي المحلي، أو لتوقع التغيرات في نوعية المياه أو جودة الهواء بسبب الزيادة في حركة السياحة. بالتالي، يمكن للحكومات والمنظمات السياحية الاستفادة من هذه النماذج لإدارة المناطق السياحية بشكل أكثر كفاءة، مما يساهم في الحفاظ على هذه الموارد للأجيال القادمة.</w:t>
      </w:r>
    </w:p>
    <w:p w14:paraId="39E3F7F9" w14:textId="77777777" w:rsidR="00295427" w:rsidRPr="00295427" w:rsidRDefault="00295427" w:rsidP="00295427">
      <w:pPr>
        <w:pStyle w:val="a6"/>
        <w:numPr>
          <w:ilvl w:val="0"/>
          <w:numId w:val="29"/>
        </w:numPr>
        <w:spacing w:before="100" w:beforeAutospacing="1" w:after="100" w:afterAutospacing="1" w:line="360" w:lineRule="auto"/>
        <w:ind w:left="423"/>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التحليل الاقتصادي والتخطيط للأنشطة السياحية</w:t>
      </w:r>
    </w:p>
    <w:p w14:paraId="79ACEC09"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من جانب آخر، تعد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أداة حيوية لفهم التأثيرات الاقتصادية للسياحة المستدامة. تساعد النماذج الرقمية في تقييم الفوائد الاقتصادية للسياحة على المستوى المحلي والوطني والعالمي. من خلال محاكاة البيانات الاقتصادية، مثل إيرادات السياحة، التوظيف في القطاع السياحي، وتكاليف البنية التحتية، يمكن قياس العوائد الاقتصادية للسياحة المستدامة مقارنة بتلك المرتبطة بالأنشطة السياحية التقليدية التي لا تراعى فيها مبادئ الاستدامة. على سبيل المثال، باستخدام نماذج محاكاة اقتصادية، يمكن تحليل مدى تأثير السياحة المستدامة على التوظيف المحلي والدخل القومي، وكذلك على القطاعات الأخرى مثل الزراعة والنقل. بالإضافة إلى ذلك، يمكن لهذه النماذج توفير رؤية حول كيفية دمج السياسات الاقتصادية مع الاستدامة البيئية والاجتماعية لتحقيق تنمية سياحية متكاملة.</w:t>
      </w:r>
    </w:p>
    <w:p w14:paraId="79E81AA4" w14:textId="77777777" w:rsidR="00295427" w:rsidRPr="00295427" w:rsidRDefault="00295427" w:rsidP="00295427">
      <w:pPr>
        <w:pStyle w:val="a6"/>
        <w:numPr>
          <w:ilvl w:val="0"/>
          <w:numId w:val="29"/>
        </w:numPr>
        <w:spacing w:before="100" w:beforeAutospacing="1" w:after="100" w:afterAutospacing="1" w:line="360" w:lineRule="auto"/>
        <w:ind w:left="423"/>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التفاعل مع المجتمعات المحلية وتعزيز الاستدامة الاجتماعية</w:t>
      </w:r>
    </w:p>
    <w:p w14:paraId="5852EBB4"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لا تقتصر فقط على الجوانب البيئية والاقتصادية للسياحة المستدامة، بل تساهم أيضًا في تعزيز الاستدامة الاجتماعية. من خلال المحاكاة الرقمية، يمكن قياس كيفية تأثير السياحة على المجتمعات المحلية، بما في ذلك تأثيرها على الثقافة المحلية، والأمن الاجتماعي، والرفاهية العامة. يمكن للنماذج أن تقدم معلومات قيمة حول كيفية التفاعل بين السياح والمجتمعات المحلية وكيفية تحسين هذا التفاعل بما يعود بالنفع على الطرفين. على سبيل المثال، يمكن استخدام النماذج الرقمية لتقييم تأثير السياحة على الهوية الثقافية المحلية، ومراقبة تأثير الأنشطة السياحية على تعليم السكان المحليين وسوق العمل. هذا يساعد على تحديد السياسات المناسبة التي تضمن أن السياحة تكون مصدرًا لتحقيق التقدم الاجتماعي وتحسين جودة الحياة دون التأثير سلبًا على الثقافة المحلية.</w:t>
      </w:r>
    </w:p>
    <w:p w14:paraId="0029486A" w14:textId="77777777" w:rsidR="00295427" w:rsidRPr="00295427" w:rsidRDefault="00295427" w:rsidP="00295427">
      <w:pPr>
        <w:pStyle w:val="a6"/>
        <w:numPr>
          <w:ilvl w:val="0"/>
          <w:numId w:val="29"/>
        </w:numPr>
        <w:spacing w:before="100" w:beforeAutospacing="1" w:after="100" w:afterAutospacing="1" w:line="360" w:lineRule="auto"/>
        <w:ind w:left="423"/>
        <w:jc w:val="both"/>
        <w:rPr>
          <w:rFonts w:ascii="Sakkal Majalla" w:hAnsi="Sakkal Majalla" w:cs="Sakkal Majalla"/>
          <w:b/>
          <w:bCs/>
          <w:szCs w:val="28"/>
          <w:rtl/>
          <w:lang w:bidi="ar-EG"/>
        </w:rPr>
      </w:pPr>
      <w:r w:rsidRPr="00295427">
        <w:rPr>
          <w:rFonts w:ascii="Sakkal Majalla" w:hAnsi="Sakkal Majalla" w:cs="Sakkal Majalla"/>
          <w:b/>
          <w:bCs/>
          <w:szCs w:val="28"/>
          <w:rtl/>
          <w:lang w:bidi="ar-EG"/>
        </w:rPr>
        <w:t>التسويق السياحي المستدام</w:t>
      </w:r>
    </w:p>
    <w:p w14:paraId="4ACBACD3"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تساهم أيضًا في تحسين استراتيجيات التسويق السياحي المستدام. من خلال تحليل البيانات الرقمية حول سلوك السياح وتفضيلاتهم، يمكن للهيئات السياحية استهداف الأسواق المناسبة وتوجيه حملات تسويقية تروج للسياحة المستدامة. باستخدام النماذج الرقمية، يمكن تحديد الأنماط والاتجاهات في الطلب على الأنشطة السياحية المستدامة، مثل السياحة البيئية، والسياحة الثقافية، والسياحة المسؤولة. هذا يمكن أن يساعد في جذب السياح الذين يهتمون بالحفاظ على البيئة ودعم المجتمعات المحلية، مما يساهم في تعزيز السياحة المستدامة وتحقيق التوازن بين النمو السياحي والاعتبارات البيئية والاجتماعية.</w:t>
      </w:r>
    </w:p>
    <w:p w14:paraId="02B1FBD7" w14:textId="7C2202BE" w:rsidR="00295427" w:rsidRPr="00295427" w:rsidRDefault="00295427" w:rsidP="0029542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6" w:name="_Toc196517187"/>
      <w:r w:rsidRPr="00295427">
        <w:rPr>
          <w:rFonts w:ascii="Sakkal Majalla" w:hAnsi="Sakkal Majalla" w:cs="Sakkal Majalla" w:hint="cs"/>
          <w:b/>
          <w:bCs/>
          <w:sz w:val="32"/>
          <w:szCs w:val="32"/>
          <w:rtl/>
          <w:lang w:bidi="ar-EG"/>
        </w:rPr>
        <w:t xml:space="preserve">7.1.2 </w:t>
      </w:r>
      <w:r w:rsidRPr="00295427">
        <w:rPr>
          <w:rFonts w:ascii="Sakkal Majalla" w:hAnsi="Sakkal Majalla" w:cs="Sakkal Majalla"/>
          <w:b/>
          <w:bCs/>
          <w:sz w:val="32"/>
          <w:szCs w:val="32"/>
          <w:rtl/>
          <w:lang w:bidi="ar-EG"/>
        </w:rPr>
        <w:t xml:space="preserve">التحديات المستقبلية </w:t>
      </w:r>
      <w:proofErr w:type="spellStart"/>
      <w:r w:rsidRPr="00295427">
        <w:rPr>
          <w:rFonts w:ascii="Sakkal Majalla" w:hAnsi="Sakkal Majalla" w:cs="Sakkal Majalla"/>
          <w:b/>
          <w:bCs/>
          <w:sz w:val="32"/>
          <w:szCs w:val="32"/>
          <w:rtl/>
          <w:lang w:bidi="ar-EG"/>
        </w:rPr>
        <w:t>والنمذجة</w:t>
      </w:r>
      <w:proofErr w:type="spellEnd"/>
      <w:r w:rsidRPr="00295427">
        <w:rPr>
          <w:rFonts w:ascii="Sakkal Majalla" w:hAnsi="Sakkal Majalla" w:cs="Sakkal Majalla"/>
          <w:b/>
          <w:bCs/>
          <w:sz w:val="32"/>
          <w:szCs w:val="32"/>
          <w:rtl/>
          <w:lang w:bidi="ar-EG"/>
        </w:rPr>
        <w:t xml:space="preserve"> الرقمية</w:t>
      </w:r>
      <w:bookmarkEnd w:id="46"/>
    </w:p>
    <w:p w14:paraId="01171929"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مع التطور المستمر في التقنيات الرقمية، تظهر أيضًا تحديات جديدة في تطبيق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السياحة المستدامة. من أبرز هذه التحديات هو الحاجة إلى تحديث النماذج باستمرار لتتناسب مع التغيرات المستمرة في بيئة السياحة والسياح. كما يجب ضمان جمع البيانات بدقة وفعالية، حيث تعد البيانات عالية الجودة والمحدثة أساسًا في بناء نماذج دقيقة وموثوقة. علاوة على ذلك، تتطلب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تطبيق تقنيات متقدمة مثل الذكاء الاصطناعي والتعلم الآلي، مما يستدعي استثمارًا في البنية التحتية الرقمية ورفع كفاءة الكوادر البشرية في استخدام هذه الأدوات.</w:t>
      </w:r>
    </w:p>
    <w:p w14:paraId="6E2CFA42" w14:textId="77777777" w:rsidR="00295427" w:rsidRPr="00D10F1B" w:rsidRDefault="00295427" w:rsidP="00295427">
      <w:pPr>
        <w:spacing w:before="100" w:beforeAutospacing="1" w:after="100" w:afterAutospacing="1" w:line="360" w:lineRule="auto"/>
        <w:ind w:firstLine="706"/>
        <w:jc w:val="both"/>
        <w:rPr>
          <w:rFonts w:ascii="Sakkal Majalla" w:hAnsi="Sakkal Majalla" w:cs="Sakkal Majalla"/>
          <w:szCs w:val="28"/>
          <w:rtl/>
          <w:lang w:bidi="ar-EG"/>
        </w:rPr>
      </w:pP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في السياحة المستدامة تفتح آفاقًا جديدة لفهم وإدارة التأثيرات البيئية، الاقتصادية والاجتماعية للسياحة. من خلال تطبيق هذه النماذج، يمكن لصناع القرار تطوير سياسات أفضل تسهم في الحفاظ على الموارد الطبيعية، تحسين الاستدامة الاجتماعية والاقتصادية، وتعزيز التجربة السياحية للمستقبل. على الرغم من التحديات التي تواجهها، تظل </w:t>
      </w:r>
      <w:proofErr w:type="spellStart"/>
      <w:r w:rsidRPr="00D10F1B">
        <w:rPr>
          <w:rFonts w:ascii="Sakkal Majalla" w:hAnsi="Sakkal Majalla" w:cs="Sakkal Majalla"/>
          <w:szCs w:val="28"/>
          <w:rtl/>
          <w:lang w:bidi="ar-EG"/>
        </w:rPr>
        <w:t>النمذجة</w:t>
      </w:r>
      <w:proofErr w:type="spellEnd"/>
      <w:r w:rsidRPr="00D10F1B">
        <w:rPr>
          <w:rFonts w:ascii="Sakkal Majalla" w:hAnsi="Sakkal Majalla" w:cs="Sakkal Majalla"/>
          <w:szCs w:val="28"/>
          <w:rtl/>
          <w:lang w:bidi="ar-EG"/>
        </w:rPr>
        <w:t xml:space="preserve"> الرقمية أداة أساسية للمضي قدمًا نحو سياحة أكثر استدامة.</w:t>
      </w:r>
    </w:p>
    <w:p w14:paraId="59CB7F37" w14:textId="77777777" w:rsidR="00295427" w:rsidRDefault="00295427">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4E89A7F0" w14:textId="228B6C6E" w:rsidR="00295427" w:rsidRPr="00BC64D8" w:rsidRDefault="00295427" w:rsidP="00BC64D8">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7" w:name="_Toc196517188"/>
      <w:r w:rsidRPr="00BC64D8">
        <w:rPr>
          <w:rFonts w:ascii="Sakkal Majalla" w:hAnsi="Sakkal Majalla" w:cs="Sakkal Majalla"/>
          <w:b/>
          <w:bCs/>
          <w:sz w:val="36"/>
          <w:szCs w:val="36"/>
          <w:rtl/>
          <w:lang w:bidi="ar-EG"/>
        </w:rPr>
        <w:t>المبحث الثاني: السياحة المستدامة</w:t>
      </w:r>
      <w:bookmarkEnd w:id="47"/>
    </w:p>
    <w:p w14:paraId="4202CB03" w14:textId="1343B0AE" w:rsidR="00BC64D8"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8" w:name="_Toc196517189"/>
      <w:r w:rsidRPr="00BC64D8">
        <w:rPr>
          <w:rFonts w:ascii="Sakkal Majalla" w:hAnsi="Sakkal Majalla" w:cs="Sakkal Majalla" w:hint="cs"/>
          <w:b/>
          <w:bCs/>
          <w:sz w:val="32"/>
          <w:szCs w:val="32"/>
          <w:rtl/>
          <w:lang w:bidi="ar-EG"/>
        </w:rPr>
        <w:t>المقدمة</w:t>
      </w:r>
      <w:bookmarkEnd w:id="48"/>
    </w:p>
    <w:p w14:paraId="11FC737D"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ظهر مفهوم التنمية المستدامة نتيجة عدم قدرة النماذج السابقة للنمو الاقتصادي والتنمية على توفير قاعدة علمية مناسبة، يتم الاستناد إليها بصورة كافية لإصدار الأحكام المتوازنة حول التكاليف والمنافع الناتجة عن السياسات التي اتجهت إلى التركيز على المكاسب قصيرة الأجل على حساب الأهداف التنموية بعيدة المدى.</w:t>
      </w:r>
    </w:p>
    <w:p w14:paraId="1CE738F6"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ويعود التعريف الأصلي لمفهوم التنمية المستدامة إلى لجنة " </w:t>
      </w:r>
      <w:proofErr w:type="spellStart"/>
      <w:r w:rsidRPr="00D10F1B">
        <w:rPr>
          <w:rFonts w:ascii="Sakkal Majalla" w:hAnsi="Sakkal Majalla" w:cs="Sakkal Majalla"/>
          <w:szCs w:val="28"/>
          <w:rtl/>
          <w:lang w:bidi="ar-EG"/>
        </w:rPr>
        <w:t>بيرنتد</w:t>
      </w:r>
      <w:proofErr w:type="spellEnd"/>
      <w:r w:rsidRPr="00D10F1B">
        <w:rPr>
          <w:rFonts w:ascii="Sakkal Majalla" w:hAnsi="Sakkal Majalla" w:cs="Sakkal Majalla"/>
          <w:szCs w:val="28"/>
          <w:rtl/>
          <w:lang w:bidi="ar-EG"/>
        </w:rPr>
        <w:t xml:space="preserve"> لاند </w:t>
      </w:r>
      <w:r w:rsidRPr="00D10F1B">
        <w:rPr>
          <w:rFonts w:ascii="Sakkal Majalla" w:hAnsi="Sakkal Majalla" w:cs="Sakkal Majalla"/>
          <w:szCs w:val="28"/>
          <w:lang w:bidi="ar-EG"/>
        </w:rPr>
        <w:t>Burndtland</w:t>
      </w:r>
      <w:r w:rsidRPr="00D10F1B">
        <w:rPr>
          <w:rFonts w:ascii="Sakkal Majalla" w:hAnsi="Sakkal Majalla" w:cs="Sakkal Majalla"/>
          <w:szCs w:val="28"/>
          <w:rtl/>
          <w:lang w:bidi="ar-EG"/>
        </w:rPr>
        <w:t xml:space="preserve"> الوارد في المؤتمر العالمي للبيئة والتنمية والذي حمل عنوان " مستقبلنا المشترك " عام </w:t>
      </w:r>
      <w:r w:rsidRPr="00D10F1B">
        <w:rPr>
          <w:rFonts w:ascii="Sakkal Majalla" w:hAnsi="Sakkal Majalla" w:cs="Sakkal Majalla"/>
          <w:szCs w:val="28"/>
          <w:rtl/>
          <w:lang w:bidi="fa-IR"/>
        </w:rPr>
        <w:t>۱۹۸۷</w:t>
      </w:r>
      <w:r w:rsidRPr="00D10F1B">
        <w:rPr>
          <w:rFonts w:ascii="Sakkal Majalla" w:hAnsi="Sakkal Majalla" w:cs="Sakkal Majalla"/>
          <w:szCs w:val="28"/>
          <w:rtl/>
          <w:lang w:bidi="ar-EG"/>
        </w:rPr>
        <w:t xml:space="preserve"> والذي عرف التنمية المستدامة بأنها التنمية التي تلبي احتياجات الجيل الحالي دون الإضرار بقدرة الأجيال القادمة على تلبية احتياجاتها الخاصة - مؤتمر الأمم المتحدة للبيئة والتنمية، </w:t>
      </w:r>
      <w:r w:rsidRPr="00D10F1B">
        <w:rPr>
          <w:rFonts w:ascii="Sakkal Majalla" w:hAnsi="Sakkal Majalla" w:cs="Sakkal Majalla"/>
          <w:szCs w:val="28"/>
          <w:rtl/>
          <w:lang w:bidi="fa-IR"/>
        </w:rPr>
        <w:t xml:space="preserve">۱۹۸۷). </w:t>
      </w:r>
      <w:r w:rsidRPr="00D10F1B">
        <w:rPr>
          <w:rFonts w:ascii="Sakkal Majalla" w:hAnsi="Sakkal Majalla" w:cs="Sakkal Majalla"/>
          <w:szCs w:val="28"/>
          <w:rtl/>
          <w:lang w:bidi="ar-EG"/>
        </w:rPr>
        <w:t>وقد أصبح هذا التعريف بعد ذلك موضوعا للعديد من التفسيرات والنقاشات التي دارت بين الباحثين في مجال السياحة.</w:t>
      </w:r>
    </w:p>
    <w:p w14:paraId="6D80F1D5"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وقد عرفت منظمة السياحة العالمية السياحة المستدامة بأنها " السياحة التي تلبي احتياجات كل من السياح الحاليين والمناطق المضيفة، بينما تعمل على حماية وتحسين الفرص المستقبلية (1993:7.</w:t>
      </w:r>
      <w:r w:rsidRPr="00D10F1B">
        <w:rPr>
          <w:rFonts w:ascii="Sakkal Majalla" w:hAnsi="Sakkal Majalla" w:cs="Sakkal Majalla"/>
          <w:szCs w:val="28"/>
          <w:lang w:bidi="ar-EG"/>
        </w:rPr>
        <w:t>WTO</w:t>
      </w:r>
      <w:r w:rsidRPr="00D10F1B">
        <w:rPr>
          <w:rFonts w:ascii="Sakkal Majalla" w:hAnsi="Sakkal Majalla" w:cs="Sakkal Majalla"/>
          <w:szCs w:val="28"/>
          <w:rtl/>
          <w:lang w:bidi="ar-EG"/>
        </w:rPr>
        <w:t>). والسياحة المستدامة هي السياحة والبنى التحتية المرتبطة بها، والتي تعمل الآن وفي المستقبل ضمن الإمكانيات الطبيعية للتجديد والانتاج المستقبلي للموارد الطبيعية والتي تدرك أن مساهمة الناس والمجتمعات والعادات وأساليب الحياة ينبغي أن تضاف إلى الخبرة السياحية والتي ترى بأنه يجب أن تكون هنالك مشاركة عادلة للمنافع الاقتصادية من قبل السكان المحليين في المناطق المضيفة.</w:t>
      </w:r>
    </w:p>
    <w:p w14:paraId="06CA68A0"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بالمقابل هنالك تعريف آخر للسياحة المستدامة يرى بأنها " السياحة التي تعمل على استدامة الاقتصاديات المحلية دون الإضرار بالبيئة المحلية التي تعتمد عليها </w:t>
      </w:r>
      <w:r w:rsidRPr="00D10F1B">
        <w:rPr>
          <w:rFonts w:ascii="Sakkal Majalla" w:hAnsi="Sakkal Majalla" w:cs="Sakkal Majalla"/>
          <w:szCs w:val="28"/>
          <w:lang w:bidi="ar-EG"/>
        </w:rPr>
        <w:t>Countryside) (1995:2 Commission</w:t>
      </w:r>
      <w:r w:rsidRPr="00D10F1B">
        <w:rPr>
          <w:rFonts w:ascii="Sakkal Majalla" w:hAnsi="Sakkal Majalla" w:cs="Sakkal Majalla"/>
          <w:szCs w:val="28"/>
          <w:rtl/>
          <w:lang w:bidi="ar-EG"/>
        </w:rPr>
        <w:t>. وفي هذا الإطار يجب أن تكون السياحة المستدامة قادرة على الإضافة المنظومة الفرص الاقتصادية المفتوحة للناس دون أن يؤثر ذلك عكسيا على بنية النشاط الاقتصادي كما أنه يجب على السياحة المستدامة ألا تتعارض مع الأشكال الموجودة للتنظيم الاجتماعي، ويجب على السياحة المستدامة كذلك أن تحترم الحدود المفروضة من قبل المجتمعات الحيوية. كما ينبغي على السياحة المستدامة في المتنزهات والمناطق المحمية أن تكون محددة مبدئيا بشروط الأنظمة البيئية المستدامة.</w:t>
      </w:r>
    </w:p>
    <w:p w14:paraId="1E1C7980"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هنالك تعريف آخر يرى أن السياحة المستدامة هي السياحة التي تتطور بأسرع ما يمكن أخذة بعين الاعتبار كل من الطاقة الاستيعابية لأماكن الإقامة الحالية والسكان المحليين والبيئة. وهي السياحة التي تحترم البيئة ولا تعمل على زوالها، وهذا الأمر شديد الأهمية في البيئات الغنية والسياحة المستدامة هي السياحة المسؤولة.</w:t>
      </w:r>
    </w:p>
    <w:p w14:paraId="456DDFE4"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يرى العديد من الباحثين أن مفهوم الاستدامة هو مفهوم واحد موحد </w:t>
      </w:r>
      <w:r w:rsidRPr="00D10F1B">
        <w:rPr>
          <w:rFonts w:ascii="Sakkal Majalla" w:hAnsi="Sakkal Majalla" w:cs="Sakkal Majalla"/>
          <w:szCs w:val="28"/>
          <w:lang w:bidi="ar-EG"/>
        </w:rPr>
        <w:t>Bramwell et) (23:al., 1996:b</w:t>
      </w:r>
      <w:r w:rsidRPr="00D10F1B">
        <w:rPr>
          <w:rFonts w:ascii="Sakkal Majalla" w:hAnsi="Sakkal Majalla" w:cs="Sakkal Majalla"/>
          <w:szCs w:val="28"/>
          <w:rtl/>
          <w:lang w:bidi="ar-EG"/>
        </w:rPr>
        <w:t xml:space="preserve"> حيث تبين من خلال مراجعة مبادئ وممارسات إدارة السياحة المستدامة أن هنالك ستة أبعاد رئيسية للاستدامة هي البعد البيئي والبعد الثقافي والبعد السياسي والبعد الاقتصادي والبعد الاجتماعي والبعد الإداري، وقد أصبح من الواضح أنه يوجد لدى الباحثين وصانعي القرار تفسيرات مختلفة للمفهوم فيما يخص كل من الأبعاد السابقة، وهو ما يفسر السياحة المستدامة على نطاق واسع لذلك فإنه من غير المرجح أن يكون هنالك تعريف مقبول بشكل تام ومطلق للسياحة المستدامة التي يجري تطبيقها عالميا، وذلك لأن غاية نجاح المصطلح تكمن في حقيقة أنه لا يمكن تعريفة بدقة متناهية، وبالتالي أصبح المفهوم أكثر عمومية بالنسبة لجميع الأطراف المعنية بصناعة السياحة، فعلى سبيل المثال تعتبر التنمية المستدامة هي الأفضل بالنسبة للمحافظين على البيئة . وهذا يعني عودة المبادئ التي انتشرت منذ قرن من الزمان للزواج مرة أخرى.</w:t>
      </w:r>
    </w:p>
    <w:p w14:paraId="2333171B" w14:textId="4D7E1EB1"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9" w:name="_Toc196517190"/>
      <w:r w:rsidRPr="00BC64D8">
        <w:rPr>
          <w:rFonts w:ascii="Sakkal Majalla" w:hAnsi="Sakkal Majalla" w:cs="Sakkal Majalla" w:hint="cs"/>
          <w:b/>
          <w:bCs/>
          <w:sz w:val="32"/>
          <w:szCs w:val="32"/>
          <w:rtl/>
          <w:lang w:bidi="ar-EG"/>
        </w:rPr>
        <w:t xml:space="preserve">1.2.2 </w:t>
      </w:r>
      <w:r w:rsidR="00295427" w:rsidRPr="00BC64D8">
        <w:rPr>
          <w:rFonts w:ascii="Sakkal Majalla" w:hAnsi="Sakkal Majalla" w:cs="Sakkal Majalla"/>
          <w:b/>
          <w:bCs/>
          <w:sz w:val="32"/>
          <w:szCs w:val="32"/>
          <w:rtl/>
          <w:lang w:bidi="ar-EG"/>
        </w:rPr>
        <w:t>المشاكل المرتبطة بمفهوم السياحة المستدامة</w:t>
      </w:r>
      <w:bookmarkEnd w:id="49"/>
    </w:p>
    <w:p w14:paraId="7A0A2226"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تكمن المشاكل المتعلقة بمفهوم التنمية المستدامة في الطريقة التي طبقت فيها كلمة "الاستدامة" على العديد من الأنشطة على أساس أنها تحمل في طياتها التطبيقات الفكرية والفلسفية للمفهوم (1996 ,</w:t>
      </w:r>
      <w:r w:rsidRPr="00D10F1B">
        <w:rPr>
          <w:rFonts w:ascii="Sakkal Majalla" w:hAnsi="Sakkal Majalla" w:cs="Sakkal Majalla"/>
          <w:szCs w:val="28"/>
          <w:lang w:bidi="ar-EG"/>
        </w:rPr>
        <w:t>Harrison</w:t>
      </w:r>
      <w:r w:rsidRPr="00D10F1B">
        <w:rPr>
          <w:rFonts w:ascii="Sakkal Majalla" w:hAnsi="Sakkal Majalla" w:cs="Sakkal Majalla"/>
          <w:szCs w:val="28"/>
          <w:rtl/>
          <w:lang w:bidi="ar-EG"/>
        </w:rPr>
        <w:t>). وفي حالة السياحة تكمن المشكلة في التبني الواسع النطاق المصطلح السياحة المستدامة دون أية محاولة لتحديدها أو تعريفها بدقة (1995 ,</w:t>
      </w:r>
      <w:r w:rsidRPr="00D10F1B">
        <w:rPr>
          <w:rFonts w:ascii="Sakkal Majalla" w:hAnsi="Sakkal Majalla" w:cs="Sakkal Majalla"/>
          <w:szCs w:val="28"/>
          <w:lang w:bidi="ar-EG"/>
        </w:rPr>
        <w:t>Hunter&amp;Green</w:t>
      </w:r>
      <w:r w:rsidRPr="00D10F1B">
        <w:rPr>
          <w:rFonts w:ascii="Sakkal Majalla" w:hAnsi="Sakkal Majalla" w:cs="Sakkal Majalla"/>
          <w:szCs w:val="28"/>
          <w:rtl/>
          <w:lang w:bidi="ar-EG"/>
        </w:rPr>
        <w:t xml:space="preserve">). وفي هذا السياق أشار " </w:t>
      </w:r>
      <w:proofErr w:type="spellStart"/>
      <w:r w:rsidRPr="00D10F1B">
        <w:rPr>
          <w:rFonts w:ascii="Sakkal Majalla" w:hAnsi="Sakkal Majalla" w:cs="Sakkal Majalla"/>
          <w:szCs w:val="28"/>
          <w:rtl/>
          <w:lang w:bidi="ar-EG"/>
        </w:rPr>
        <w:t>بتلر</w:t>
      </w:r>
      <w:proofErr w:type="spellEnd"/>
      <w:r w:rsidRPr="00D10F1B">
        <w:rPr>
          <w:rFonts w:ascii="Sakkal Majalla" w:hAnsi="Sakkal Majalla" w:cs="Sakkal Majalla"/>
          <w:szCs w:val="28"/>
          <w:rtl/>
          <w:lang w:bidi="ar-EG"/>
        </w:rPr>
        <w:t>" (1993)</w:t>
      </w:r>
      <w:r w:rsidRPr="00D10F1B">
        <w:rPr>
          <w:rFonts w:ascii="Sakkal Majalla" w:hAnsi="Sakkal Majalla" w:cs="Sakkal Majalla"/>
          <w:szCs w:val="28"/>
          <w:lang w:bidi="ar-EG"/>
        </w:rPr>
        <w:t>Butler</w:t>
      </w:r>
      <w:r w:rsidRPr="00D10F1B">
        <w:rPr>
          <w:rFonts w:ascii="Sakkal Majalla" w:hAnsi="Sakkal Majalla" w:cs="Sakkal Majalla"/>
          <w:szCs w:val="28"/>
          <w:rtl/>
          <w:lang w:bidi="ar-EG"/>
        </w:rPr>
        <w:t xml:space="preserve"> إلى أن مفهوم السياحة المستدامة شديد التضليل.</w:t>
      </w:r>
    </w:p>
    <w:p w14:paraId="71CD069C"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يستخدم مصطلح السياحة المستدامة على نطاق واسع بمعنى محدد وهي صيغة وصفية للفعل (</w:t>
      </w:r>
      <w:r w:rsidRPr="00D10F1B">
        <w:rPr>
          <w:rFonts w:ascii="Sakkal Majalla" w:hAnsi="Sakkal Majalla" w:cs="Sakkal Majalla"/>
          <w:szCs w:val="28"/>
          <w:lang w:bidi="ar-EG"/>
        </w:rPr>
        <w:t>Sustain</w:t>
      </w:r>
      <w:r w:rsidRPr="00D10F1B">
        <w:rPr>
          <w:rFonts w:ascii="Sakkal Majalla" w:hAnsi="Sakkal Majalla" w:cs="Sakkal Majalla"/>
          <w:szCs w:val="28"/>
          <w:rtl/>
          <w:lang w:bidi="ar-EG"/>
        </w:rPr>
        <w:t xml:space="preserve">) بمعنى " للحفاظ على أو إطالة " وذلك بحسب ما ورد في قاموس </w:t>
      </w:r>
      <w:r w:rsidRPr="00D10F1B">
        <w:rPr>
          <w:rFonts w:ascii="Sakkal Majalla" w:hAnsi="Sakkal Majalla" w:cs="Sakkal Majalla"/>
          <w:szCs w:val="28"/>
          <w:lang w:bidi="ar-EG"/>
        </w:rPr>
        <w:t>Concise Collins</w:t>
      </w:r>
      <w:r w:rsidRPr="00D10F1B">
        <w:rPr>
          <w:rFonts w:ascii="Sakkal Majalla" w:hAnsi="Sakkal Majalla" w:cs="Sakkal Majalla"/>
          <w:szCs w:val="28"/>
          <w:rtl/>
          <w:lang w:bidi="ar-EG"/>
        </w:rPr>
        <w:t xml:space="preserve"> وفي مجال السياحة فإن التعريف الملائم للسياحة المستدامة هو " السياحة التي تكون على شكل يحفظ قدرتها على البقاء في منطقة ما لفترة غير محددة من الزمن (1993:29 ,</w:t>
      </w:r>
      <w:r w:rsidRPr="00D10F1B">
        <w:rPr>
          <w:rFonts w:ascii="Sakkal Majalla" w:hAnsi="Sakkal Majalla" w:cs="Sakkal Majalla"/>
          <w:szCs w:val="28"/>
          <w:lang w:bidi="ar-EG"/>
        </w:rPr>
        <w:t>Butler</w:t>
      </w:r>
      <w:r w:rsidRPr="00D10F1B">
        <w:rPr>
          <w:rFonts w:ascii="Sakkal Majalla" w:hAnsi="Sakkal Majalla" w:cs="Sakkal Majalla"/>
          <w:szCs w:val="28"/>
          <w:rtl/>
          <w:lang w:bidi="ar-EG"/>
        </w:rPr>
        <w:t>)</w:t>
      </w:r>
    </w:p>
    <w:p w14:paraId="618383C8"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استنادا للتعريف السابق للسياحة المستدامة، فإن السياحة في أماكن مثل شلالات نياجارا في أمريكا الشمالية أو في مدن مثل لندن وباريس وروما تعتبر مستدامة بشكل واضح، حيث حققت نجاحاً مبهرا في تلك المواقع لعدة قرون ولم تظهر أية إشارات تشير إلى التلاشي أو الزوال، وفي ضوء مثل هذا التعريف يكون التركيز منصبا فقط في المحافظة على ديمومة السياحة دون الالتفات للموارد الموجودة وكيفية استغلالها على المدى الطويل.</w:t>
      </w:r>
    </w:p>
    <w:p w14:paraId="0D638C44"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وبالتالي لم يتمكن التعريف السابق من التعبير عن المضمون الحقيقي لمصطلح السياحة المستدامة، لذا فإنه واعتمادا على الأدبيات الموجود حاليا فإن المعنى المقصود عادة لمصطلح السياحة المستدامة هو كالآتي: " السياحة التي تم تطويرها والمحافظة عليها في منطقة ما (مجتمع، بيئة) بأسلوب معين وعلى نطاق واسع بحيث تبقى قابلة للحياة لفترة زمنية غير محددة (لانهائية) ولا تؤدي إلى تدمير أو تغيير البيئة البشرية والطبيعية التي كانت موجودة، ولكن لا يعني ذلك ان تصل الدرجة حظر التنمية السياحية أو تحسين مستوى الأنشطة والعمليات الأخرى (1993:2 ,</w:t>
      </w:r>
      <w:r w:rsidRPr="00D10F1B">
        <w:rPr>
          <w:rFonts w:ascii="Sakkal Majalla" w:hAnsi="Sakkal Majalla" w:cs="Sakkal Majalla"/>
          <w:szCs w:val="28"/>
          <w:lang w:bidi="ar-EG"/>
        </w:rPr>
        <w:t>Butler</w:t>
      </w:r>
      <w:r w:rsidRPr="00D10F1B">
        <w:rPr>
          <w:rFonts w:ascii="Sakkal Majalla" w:hAnsi="Sakkal Majalla" w:cs="Sakkal Majalla"/>
          <w:szCs w:val="28"/>
          <w:rtl/>
          <w:lang w:bidi="ar-EG"/>
        </w:rPr>
        <w:t>).</w:t>
      </w:r>
    </w:p>
    <w:p w14:paraId="3F08C2CD"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ان الفرق بين هذه التعريفات ليس مجرد مسألة تفسير لمعاني الكلمات حيث إن تعريف السياحة المستدامة أعلاه يعبر بشكل مختصر عن مستقبلها، حيث يعتبر مفهوم التنمية المستدامة شموليا بطبيعته كونه يتعامل مع جميع القطاعات الاقتصادية بما فيها السياحة، وبالتالي لا يجوز فصل السياحة المستدامة أو التعامل معها بشكل مستقل عن التنمية المستدامة لأن ذلك سوف يزيد من غموضها.</w:t>
      </w:r>
    </w:p>
    <w:p w14:paraId="4E2611DB"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إن الحاجة لتحديد أنواع السياحة الواقعة خارج نطاق " السياحة المستدامة " هو أمر بالغ الأهمية خاصة بعد توسع المعرفة حول السياحة المستدامة، حيث ساد الاتجاه لربط أشكال متعددة للسياحة مع مفهوم التنمية المستدامة وبخاصة السياحة التي يمكن وصفها بأنها " خضراء" </w:t>
      </w:r>
      <w:r w:rsidRPr="00D10F1B">
        <w:rPr>
          <w:rFonts w:ascii="Sakkal Majalla" w:hAnsi="Sakkal Majalla" w:cs="Sakkal Majalla"/>
          <w:szCs w:val="28"/>
          <w:lang w:bidi="ar-EG"/>
        </w:rPr>
        <w:t>Green</w:t>
      </w:r>
      <w:r w:rsidRPr="00D10F1B">
        <w:rPr>
          <w:rFonts w:ascii="Sakkal Majalla" w:hAnsi="Sakkal Majalla" w:cs="Sakkal Majalla"/>
          <w:szCs w:val="28"/>
          <w:rtl/>
          <w:lang w:bidi="ar-EG"/>
        </w:rPr>
        <w:t xml:space="preserve"> أو بديلة </w:t>
      </w:r>
      <w:r w:rsidRPr="00D10F1B">
        <w:rPr>
          <w:rFonts w:ascii="Sakkal Majalla" w:hAnsi="Sakkal Majalla" w:cs="Sakkal Majalla"/>
          <w:szCs w:val="28"/>
          <w:lang w:bidi="ar-EG"/>
        </w:rPr>
        <w:t>Alternative</w:t>
      </w:r>
      <w:r w:rsidRPr="00D10F1B">
        <w:rPr>
          <w:rFonts w:ascii="Sakkal Majalla" w:hAnsi="Sakkal Majalla" w:cs="Sakkal Majalla"/>
          <w:szCs w:val="28"/>
          <w:rtl/>
          <w:lang w:bidi="ar-EG"/>
        </w:rPr>
        <w:t xml:space="preserve"> بمعنى أنها ليست جزءا من السياحة الجماهيرية، مما يعنى أن السياحة الجماهيرية ليست مستدامة وبالتالي لا تتناسب مع طروحات التنمية المستدامة. نتيجة لذلك برزت إشكالية التنمية السياحية لسببين: الأول أنه من المستحيل تقريبا أن يكون هنالك شكل من أشكال التنمية السياحية ليس له تأثير على الموقع الذي يحدث فيه. كما أن الافتراض بأن السياحة التي تركز على الطبيعة ستكون بالضرورة مستدامة أمر غير دقيق، لا بل قد يكون مؤذيا لها.</w:t>
      </w:r>
    </w:p>
    <w:p w14:paraId="2587E12B"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يتوقع أن تكون آثار التنمية السياحية ذات المقياس الصغير - مع افتراض تساوي جميع الأشياء الأخرى أقل حدة من التنمية ذات المقياس الكبير، وبالتالي تكون أكثر استدامة ولكن ليس بالضرورة كاملة الاستدامة على أية حال، توجد العديد من أشكال السياحة البديلة مثل السياحة البيئية التي توجد في بيئات هشة شديدة الحساسية لا يحتمل بعضها مجرد مستويات معتدلة من الاستخدام في ظل وجود بنية تحتية بسيطة جدا، وبالتالي فإن الآثار الناتجة قد تكون بسيطة و فردية، إلا أنها قد تصبح خطيرة بسبب الموقع الذي تحدث فيه أو بسبب الآثار التراكمية. ثانيا: لم يثبت حتى الآن أن جميع الأمثلة على السياحة الجماهيرية غير مستدامة، على الرغم من وجود بعض الدراسات التي أجريت حول آثار تنمية السياحة الجماهيرية، إلا أنها لا تزال غير واضحة، والأهم من ذلك أن مثل هذا الافتراض قد أبعد الباحثين عن إيجاد حلول عملية لكيفية جعل السياحة الجماهيرية أكثر استدامة.</w:t>
      </w:r>
    </w:p>
    <w:p w14:paraId="68D5E398" w14:textId="2FE5CC8D"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0" w:name="_Toc196517191"/>
      <w:r w:rsidRPr="00BC64D8">
        <w:rPr>
          <w:rFonts w:ascii="Sakkal Majalla" w:hAnsi="Sakkal Majalla" w:cs="Sakkal Majalla" w:hint="cs"/>
          <w:b/>
          <w:bCs/>
          <w:sz w:val="32"/>
          <w:szCs w:val="32"/>
          <w:rtl/>
          <w:lang w:bidi="ar-EG"/>
        </w:rPr>
        <w:t xml:space="preserve">2.2.2 </w:t>
      </w:r>
      <w:r w:rsidR="00295427" w:rsidRPr="00BC64D8">
        <w:rPr>
          <w:rFonts w:ascii="Sakkal Majalla" w:hAnsi="Sakkal Majalla" w:cs="Sakkal Majalla"/>
          <w:b/>
          <w:bCs/>
          <w:sz w:val="32"/>
          <w:szCs w:val="32"/>
          <w:rtl/>
          <w:lang w:bidi="ar-EG"/>
        </w:rPr>
        <w:t>التطور التاريخي للمفهوم</w:t>
      </w:r>
      <w:bookmarkEnd w:id="50"/>
    </w:p>
    <w:p w14:paraId="7089282A"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كانت الانطلاقة النظرية الدولية الأولى لمفهوم التنمية المستدامة من خلال مؤتمر الأمم المتحدة المعني بالبيئة في ستوكهولم عام </w:t>
      </w:r>
      <w:r w:rsidRPr="00D10F1B">
        <w:rPr>
          <w:rFonts w:ascii="Sakkal Majalla" w:hAnsi="Sakkal Majalla" w:cs="Sakkal Majalla"/>
          <w:szCs w:val="28"/>
          <w:rtl/>
          <w:lang w:bidi="fa-IR"/>
        </w:rPr>
        <w:t>۱۹۷۲</w:t>
      </w:r>
      <w:r w:rsidRPr="00D10F1B">
        <w:rPr>
          <w:rFonts w:ascii="Sakkal Majalla" w:hAnsi="Sakkal Majalla" w:cs="Sakkal Majalla"/>
          <w:szCs w:val="28"/>
          <w:rtl/>
          <w:lang w:bidi="ar-EG"/>
        </w:rPr>
        <w:t xml:space="preserve">، و الذي ظهر من خلاله الإطار </w:t>
      </w:r>
      <w:proofErr w:type="spellStart"/>
      <w:r w:rsidRPr="00D10F1B">
        <w:rPr>
          <w:rFonts w:ascii="Sakkal Majalla" w:hAnsi="Sakkal Majalla" w:cs="Sakkal Majalla"/>
          <w:szCs w:val="28"/>
          <w:rtl/>
          <w:lang w:bidi="ar-EG"/>
        </w:rPr>
        <w:t>المفاهيمي</w:t>
      </w:r>
      <w:proofErr w:type="spellEnd"/>
      <w:r w:rsidRPr="00D10F1B">
        <w:rPr>
          <w:rFonts w:ascii="Sakkal Majalla" w:hAnsi="Sakkal Majalla" w:cs="Sakkal Majalla"/>
          <w:szCs w:val="28"/>
          <w:rtl/>
          <w:lang w:bidi="ar-EG"/>
        </w:rPr>
        <w:t xml:space="preserve"> للتنمية المستدامة المتضمن اهتماماً بالغا بالجوانب البيئية والاقتصادية. وفي عام </w:t>
      </w:r>
      <w:r w:rsidRPr="00D10F1B">
        <w:rPr>
          <w:rFonts w:ascii="Sakkal Majalla" w:hAnsi="Sakkal Majalla" w:cs="Sakkal Majalla"/>
          <w:szCs w:val="28"/>
          <w:rtl/>
          <w:lang w:bidi="fa-IR"/>
        </w:rPr>
        <w:t>۱۹۷۲</w:t>
      </w:r>
      <w:r w:rsidRPr="00D10F1B">
        <w:rPr>
          <w:rFonts w:ascii="Sakkal Majalla" w:hAnsi="Sakkal Majalla" w:cs="Sakkal Majalla"/>
          <w:szCs w:val="28"/>
          <w:rtl/>
          <w:lang w:bidi="ar-EG"/>
        </w:rPr>
        <w:t xml:space="preserve"> أصدر نادي روما تقريرا بعنوان " حدود النمو " (1972 ,.</w:t>
      </w:r>
      <w:r w:rsidRPr="00D10F1B">
        <w:rPr>
          <w:rFonts w:ascii="Sakkal Majalla" w:hAnsi="Sakkal Majalla" w:cs="Sakkal Majalla"/>
          <w:szCs w:val="28"/>
          <w:lang w:bidi="ar-EG"/>
        </w:rPr>
        <w:t>Meadows,et al</w:t>
      </w:r>
      <w:r w:rsidRPr="00D10F1B">
        <w:rPr>
          <w:rFonts w:ascii="Sakkal Majalla" w:hAnsi="Sakkal Majalla" w:cs="Sakkal Majalla"/>
          <w:szCs w:val="28"/>
          <w:rtl/>
          <w:lang w:bidi="ar-EG"/>
        </w:rPr>
        <w:t>) الذي تحدى الافتراض التقليدي القاتل بأن البيئة الطبيعية قادرة على إنتاج الموارد بصورة غير محدودة للسكان وقادرة أيضا على التكيف مع زيادة كمية النفايات والتلوث الناجم عن المجتمع الصناعي (1998 ,</w:t>
      </w:r>
      <w:r w:rsidRPr="00D10F1B">
        <w:rPr>
          <w:rFonts w:ascii="Sakkal Majalla" w:hAnsi="Sakkal Majalla" w:cs="Sakkal Majalla"/>
          <w:szCs w:val="28"/>
          <w:lang w:bidi="ar-EG"/>
        </w:rPr>
        <w:t>Harding</w:t>
      </w:r>
      <w:r w:rsidRPr="00D10F1B">
        <w:rPr>
          <w:rFonts w:ascii="Sakkal Majalla" w:hAnsi="Sakkal Majalla" w:cs="Sakkal Majalla"/>
          <w:szCs w:val="28"/>
          <w:rtl/>
          <w:lang w:bidi="ar-EG"/>
        </w:rPr>
        <w:t>).</w:t>
      </w:r>
    </w:p>
    <w:p w14:paraId="58D6CD51"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كذلك الأمر، فيما يتعلق بالمبادئ الأيكولوجية للتنمية الاقتصادية الصادرة عام ١٩٧٣ حيث ربطت البيئة الطبيعية بالتنمية الاقتصادية (1973 ,.</w:t>
      </w:r>
      <w:r w:rsidRPr="00D10F1B">
        <w:rPr>
          <w:rFonts w:ascii="Sakkal Majalla" w:hAnsi="Sakkal Majalla" w:cs="Sakkal Majalla"/>
          <w:szCs w:val="28"/>
          <w:lang w:bidi="ar-EG"/>
        </w:rPr>
        <w:t>Dasmann.et al</w:t>
      </w:r>
      <w:r w:rsidRPr="00D10F1B">
        <w:rPr>
          <w:rFonts w:ascii="Sakkal Majalla" w:hAnsi="Sakkal Majalla" w:cs="Sakkal Majalla"/>
          <w:szCs w:val="28"/>
          <w:rtl/>
          <w:lang w:bidi="ar-EG"/>
        </w:rPr>
        <w:t xml:space="preserve">) كما أن الاستراتيجية العالمية للمحافظة على الطبيعة التي تم إقرارها عام </w:t>
      </w:r>
      <w:r w:rsidRPr="00D10F1B">
        <w:rPr>
          <w:rFonts w:ascii="Sakkal Majalla" w:hAnsi="Sakkal Majalla" w:cs="Sakkal Majalla"/>
          <w:szCs w:val="28"/>
          <w:rtl/>
          <w:lang w:bidi="fa-IR"/>
        </w:rPr>
        <w:t>۱۹۸۰</w:t>
      </w:r>
      <w:r w:rsidRPr="00D10F1B">
        <w:rPr>
          <w:rFonts w:ascii="Sakkal Majalla" w:hAnsi="Sakkal Majalla" w:cs="Sakkal Majalla"/>
          <w:szCs w:val="28"/>
          <w:rtl/>
          <w:lang w:bidi="ar-EG"/>
        </w:rPr>
        <w:t xml:space="preserve"> من قبل بلدان مختلفة قد طورت لاحقا أفكار </w:t>
      </w:r>
      <w:proofErr w:type="spellStart"/>
      <w:r w:rsidRPr="00D10F1B">
        <w:rPr>
          <w:rFonts w:ascii="Sakkal Majalla" w:hAnsi="Sakkal Majalla" w:cs="Sakkal Majalla"/>
          <w:szCs w:val="28"/>
          <w:rtl/>
          <w:lang w:bidi="ar-EG"/>
        </w:rPr>
        <w:t>داسمان</w:t>
      </w:r>
      <w:proofErr w:type="spellEnd"/>
      <w:r w:rsidRPr="00D10F1B">
        <w:rPr>
          <w:rFonts w:ascii="Sakkal Majalla" w:hAnsi="Sakkal Majalla" w:cs="Sakkal Majalla"/>
          <w:szCs w:val="28"/>
          <w:rtl/>
          <w:lang w:bidi="ar-EG"/>
        </w:rPr>
        <w:t xml:space="preserve"> </w:t>
      </w:r>
      <w:r w:rsidRPr="00D10F1B">
        <w:rPr>
          <w:rFonts w:ascii="Sakkal Majalla" w:hAnsi="Sakkal Majalla" w:cs="Sakkal Majalla"/>
          <w:szCs w:val="28"/>
          <w:lang w:bidi="ar-EG"/>
        </w:rPr>
        <w:t>Dasmann</w:t>
      </w:r>
      <w:r w:rsidRPr="00D10F1B">
        <w:rPr>
          <w:rFonts w:ascii="Sakkal Majalla" w:hAnsi="Sakkal Majalla" w:cs="Sakkal Majalla"/>
          <w:szCs w:val="28"/>
          <w:rtl/>
          <w:lang w:bidi="ar-EG"/>
        </w:rPr>
        <w:t xml:space="preserve"> لربط البيئة بالتنمية الاقتصادية.</w:t>
      </w:r>
    </w:p>
    <w:p w14:paraId="438F7238"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وقد ذكر </w:t>
      </w:r>
      <w:proofErr w:type="spellStart"/>
      <w:r w:rsidRPr="00D10F1B">
        <w:rPr>
          <w:rFonts w:ascii="Sakkal Majalla" w:hAnsi="Sakkal Majalla" w:cs="Sakkal Majalla"/>
          <w:szCs w:val="28"/>
          <w:rtl/>
          <w:lang w:bidi="ar-EG"/>
        </w:rPr>
        <w:t>روميرل</w:t>
      </w:r>
      <w:proofErr w:type="spellEnd"/>
      <w:r w:rsidRPr="00D10F1B">
        <w:rPr>
          <w:rFonts w:ascii="Sakkal Majalla" w:hAnsi="Sakkal Majalla" w:cs="Sakkal Majalla"/>
          <w:szCs w:val="28"/>
          <w:rtl/>
          <w:lang w:bidi="ar-EG"/>
        </w:rPr>
        <w:t xml:space="preserve"> (1998) </w:t>
      </w:r>
      <w:r w:rsidRPr="00D10F1B">
        <w:rPr>
          <w:rFonts w:ascii="Sakkal Majalla" w:hAnsi="Sakkal Majalla" w:cs="Sakkal Majalla"/>
          <w:szCs w:val="28"/>
          <w:lang w:bidi="ar-EG"/>
        </w:rPr>
        <w:t>Romeril</w:t>
      </w:r>
      <w:r w:rsidRPr="00D10F1B">
        <w:rPr>
          <w:rFonts w:ascii="Sakkal Majalla" w:hAnsi="Sakkal Majalla" w:cs="Sakkal Majalla"/>
          <w:szCs w:val="28"/>
          <w:rtl/>
          <w:lang w:bidi="ar-EG"/>
        </w:rPr>
        <w:t xml:space="preserve"> وجود عوامل أخرى ساهمت في تطور مفهوم التنمية المستدامة المدرج في تقرير لجنة </w:t>
      </w:r>
      <w:proofErr w:type="spellStart"/>
      <w:r w:rsidRPr="00D10F1B">
        <w:rPr>
          <w:rFonts w:ascii="Sakkal Majalla" w:hAnsi="Sakkal Majalla" w:cs="Sakkal Majalla"/>
          <w:szCs w:val="28"/>
          <w:rtl/>
          <w:lang w:bidi="ar-EG"/>
        </w:rPr>
        <w:t>براندت</w:t>
      </w:r>
      <w:proofErr w:type="spellEnd"/>
      <w:r w:rsidRPr="00D10F1B">
        <w:rPr>
          <w:rFonts w:ascii="Sakkal Majalla" w:hAnsi="Sakkal Majalla" w:cs="Sakkal Majalla"/>
          <w:szCs w:val="28"/>
          <w:rtl/>
          <w:lang w:bidi="ar-EG"/>
        </w:rPr>
        <w:t xml:space="preserve"> </w:t>
      </w:r>
      <w:r w:rsidRPr="00D10F1B">
        <w:rPr>
          <w:rFonts w:ascii="Sakkal Majalla" w:hAnsi="Sakkal Majalla" w:cs="Sakkal Majalla"/>
          <w:szCs w:val="28"/>
          <w:lang w:bidi="ar-EG"/>
        </w:rPr>
        <w:t>Brandt Commission</w:t>
      </w:r>
      <w:r w:rsidRPr="00D10F1B">
        <w:rPr>
          <w:rFonts w:ascii="Sakkal Majalla" w:hAnsi="Sakkal Majalla" w:cs="Sakkal Majalla"/>
          <w:szCs w:val="28"/>
          <w:rtl/>
          <w:lang w:bidi="ar-EG"/>
        </w:rPr>
        <w:t xml:space="preserve"> عام </w:t>
      </w:r>
      <w:r w:rsidRPr="00D10F1B">
        <w:rPr>
          <w:rFonts w:ascii="Sakkal Majalla" w:hAnsi="Sakkal Majalla" w:cs="Sakkal Majalla"/>
          <w:szCs w:val="28"/>
          <w:rtl/>
          <w:lang w:bidi="fa-IR"/>
        </w:rPr>
        <w:t xml:space="preserve">۱۹۸۰. </w:t>
      </w:r>
      <w:r w:rsidRPr="00D10F1B">
        <w:rPr>
          <w:rFonts w:ascii="Sakkal Majalla" w:hAnsi="Sakkal Majalla" w:cs="Sakkal Majalla"/>
          <w:szCs w:val="28"/>
          <w:rtl/>
          <w:lang w:bidi="ar-EG"/>
        </w:rPr>
        <w:t xml:space="preserve">الأمر الذي عمل على زيادة الاهتمام بالتنمية الاقتصادية وإدراك ضرورة العناية بالبيئة . إن تقرير لجنة </w:t>
      </w:r>
      <w:proofErr w:type="spellStart"/>
      <w:r w:rsidRPr="00D10F1B">
        <w:rPr>
          <w:rFonts w:ascii="Sakkal Majalla" w:hAnsi="Sakkal Majalla" w:cs="Sakkal Majalla"/>
          <w:szCs w:val="28"/>
          <w:rtl/>
          <w:lang w:bidi="ar-EG"/>
        </w:rPr>
        <w:t>بيرنتد</w:t>
      </w:r>
      <w:proofErr w:type="spellEnd"/>
      <w:r w:rsidRPr="00D10F1B">
        <w:rPr>
          <w:rFonts w:ascii="Sakkal Majalla" w:hAnsi="Sakkal Majalla" w:cs="Sakkal Majalla"/>
          <w:szCs w:val="28"/>
          <w:rtl/>
          <w:lang w:bidi="ar-EG"/>
        </w:rPr>
        <w:t xml:space="preserve"> لاند الذي حمل عنوان " مستقبلنا المشترك " كان ضمن مؤتمر اللجنة العالمية للبيئة والتنمية </w:t>
      </w:r>
      <w:r w:rsidRPr="00D10F1B">
        <w:rPr>
          <w:rFonts w:ascii="Sakkal Majalla" w:hAnsi="Sakkal Majalla" w:cs="Sakkal Majalla"/>
          <w:szCs w:val="28"/>
          <w:lang w:bidi="ar-EG"/>
        </w:rPr>
        <w:t>(WCED)</w:t>
      </w:r>
      <w:r w:rsidRPr="00D10F1B">
        <w:rPr>
          <w:rFonts w:ascii="Sakkal Majalla" w:hAnsi="Sakkal Majalla" w:cs="Sakkal Majalla"/>
          <w:szCs w:val="28"/>
          <w:rtl/>
          <w:lang w:bidi="ar-EG"/>
        </w:rPr>
        <w:t xml:space="preserve"> (1987), حيث أسهم في إدراج مفهوم التنمية المستدامة في ميدان السياسة مما كان له أثر إيجابي على المنظمات الحكومية وغير الحكومية.</w:t>
      </w:r>
    </w:p>
    <w:p w14:paraId="20EBA00C" w14:textId="77777777" w:rsidR="00BC64D8" w:rsidRDefault="00BC64D8">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711DA75B" w14:textId="2355780F" w:rsidR="00295427" w:rsidRPr="00BC64D8" w:rsidRDefault="00295427" w:rsidP="00BC64D8">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1" w:name="_Toc196517192"/>
      <w:r w:rsidRPr="00BC64D8">
        <w:rPr>
          <w:rFonts w:ascii="Sakkal Majalla" w:hAnsi="Sakkal Majalla" w:cs="Sakkal Majalla"/>
          <w:b/>
          <w:bCs/>
          <w:sz w:val="36"/>
          <w:szCs w:val="36"/>
          <w:rtl/>
          <w:lang w:bidi="ar-EG"/>
        </w:rPr>
        <w:t>المبحث الثالث: الإعلام الجديد</w:t>
      </w:r>
      <w:bookmarkEnd w:id="51"/>
    </w:p>
    <w:p w14:paraId="19AA462C" w14:textId="03CF010D"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196517193"/>
      <w:r w:rsidRPr="00BC64D8">
        <w:rPr>
          <w:rFonts w:ascii="Sakkal Majalla" w:hAnsi="Sakkal Majalla" w:cs="Sakkal Majalla" w:hint="cs"/>
          <w:b/>
          <w:bCs/>
          <w:sz w:val="32"/>
          <w:szCs w:val="32"/>
          <w:rtl/>
          <w:lang w:bidi="ar-EG"/>
        </w:rPr>
        <w:t xml:space="preserve">1.3.2 </w:t>
      </w:r>
      <w:r w:rsidR="00295427" w:rsidRPr="00BC64D8">
        <w:rPr>
          <w:rFonts w:ascii="Sakkal Majalla" w:hAnsi="Sakkal Majalla" w:cs="Sakkal Majalla"/>
          <w:b/>
          <w:bCs/>
          <w:sz w:val="32"/>
          <w:szCs w:val="32"/>
          <w:rtl/>
          <w:lang w:bidi="ar-EG"/>
        </w:rPr>
        <w:t>نشأة وتطور الإعلام الجديد</w:t>
      </w:r>
      <w:bookmarkEnd w:id="52"/>
    </w:p>
    <w:p w14:paraId="3452C00E"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لقد أصبحت تكنولوجيا الاتصال والمعلومات من الأعمدة الرئيسية لقياس قوة البلدان وتطور الأمم، بعد أن دخل العالم عصر المعلوماتية بصورة مكثفة، وازداد انسياب التدفق الإعلامي بين أقطار العالم بصورة غير مسبوقة، وبطرق جديدة، وقد فرضت تحديات التكنولوجيا نفسها على العصر الذي نعيش فيه حتى أصبح سكان هذا العصر بفضل التطور التكنولوجي كأنهم جميعا يعيشون في قرية واحدة وقد تزامن هذا التطور التكنولوجي مع ثورة المعلومات والتي أدت إلى أن العالم يتغير تغيراً سريعاً. الأمر الذي أدى إلى ظهور وسيلة إعلام جديدة هي شبكة الانترنت.</w:t>
      </w:r>
    </w:p>
    <w:p w14:paraId="659EAA28"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وبعد ظهور الانترنت وجملة التطبيقات الاتصالية التي نعيشها الآن اندفعت الكثير من المؤسسات الإعلامية إلى بناء إدارات لهذا الإعلام الجديد لتتولى تفعيل حالة التواصل بين الصحافة الالكترونية والمطبوعة والتلفزيونية والإذاعية والهاتف ... وغيرها.</w:t>
      </w:r>
    </w:p>
    <w:p w14:paraId="12F2AEE7"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وبالتالي أصبح مصطلح وسائل الإعلام الجديد يشمل دمج وسائل الإعلام التقليدية مثل الأفلام والصور والموسيقى والكلمة المنطوقة والمطبوعة، مع القدرة التفاعلية للكمبيوتر وتكنولوجيا الاتصالات وتطبيقات الثورة العلمية التي شهدها مجال الاتصال والإعلام، حيث ساهمت الثورة التكنولوجية في مجال الاتصال في التغلب على الحيز الجغرافي والحدود السياسية، والتي أحدثت </w:t>
      </w:r>
      <w:r w:rsidRPr="00D10F1B">
        <w:rPr>
          <w:rFonts w:ascii="Sakkal Majalla" w:hAnsi="Sakkal Majalla" w:cs="Sakkal Majalla"/>
          <w:szCs w:val="28"/>
          <w:lang w:bidi="ar-EG"/>
        </w:rPr>
        <w:t>New media</w:t>
      </w:r>
      <w:r w:rsidRPr="00D10F1B">
        <w:rPr>
          <w:rFonts w:ascii="Sakkal Majalla" w:hAnsi="Sakkal Majalla" w:cs="Sakkal Majalla"/>
          <w:szCs w:val="28"/>
          <w:rtl/>
          <w:lang w:bidi="ar-EG"/>
        </w:rPr>
        <w:t xml:space="preserve"> تغيير بنيوي في نوعية الكم والكيف في وسائل الإعلام والمقصود بوسائل الإعلام الجديدة ببساطة هي وسائل الإعلام الرقمية وذلك لتفريقها عن (</w:t>
      </w:r>
      <w:r w:rsidRPr="00D10F1B">
        <w:rPr>
          <w:rFonts w:ascii="Sakkal Majalla" w:hAnsi="Sakkal Majalla" w:cs="Sakkal Majalla"/>
          <w:szCs w:val="28"/>
          <w:lang w:bidi="ar-EG"/>
        </w:rPr>
        <w:t>Interactive</w:t>
      </w:r>
      <w:r w:rsidRPr="00D10F1B">
        <w:rPr>
          <w:rFonts w:ascii="Sakkal Majalla" w:hAnsi="Sakkal Majalla" w:cs="Sakkal Majalla"/>
          <w:szCs w:val="28"/>
          <w:rtl/>
          <w:lang w:bidi="ar-EG"/>
        </w:rPr>
        <w:t>) والتفاعلية (</w:t>
      </w:r>
      <w:r w:rsidRPr="00D10F1B">
        <w:rPr>
          <w:rFonts w:ascii="Sakkal Majalla" w:hAnsi="Sakkal Majalla" w:cs="Sakkal Majalla"/>
          <w:szCs w:val="28"/>
          <w:lang w:bidi="ar-EG"/>
        </w:rPr>
        <w:t>Internet</w:t>
      </w:r>
      <w:r w:rsidRPr="00D10F1B">
        <w:rPr>
          <w:rFonts w:ascii="Sakkal Majalla" w:hAnsi="Sakkal Majalla" w:cs="Sakkal Majalla"/>
          <w:szCs w:val="28"/>
          <w:rtl/>
          <w:lang w:bidi="ar-EG"/>
        </w:rPr>
        <w:t>) والشبكية.</w:t>
      </w:r>
    </w:p>
    <w:p w14:paraId="032C9CC1"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لقد جاءت وسائل الإعلام الجديد لتحل سيطرة مركزية وسائل الإعلام التقليدية المركزية، وأصبح بإمكان الأفراد والمؤسسات مخاطبة الجميع مباشرة وبتكلفة معقولة. إن قوة وسائل الإعلام الجديد لا تقتصر على مجرد خاصية التفاعل التي </w:t>
      </w:r>
      <w:proofErr w:type="spellStart"/>
      <w:r w:rsidRPr="00D10F1B">
        <w:rPr>
          <w:rFonts w:ascii="Sakkal Majalla" w:hAnsi="Sakkal Majalla" w:cs="Sakkal Majalla"/>
          <w:szCs w:val="28"/>
          <w:rtl/>
          <w:lang w:bidi="ar-EG"/>
        </w:rPr>
        <w:t>تتيحها</w:t>
      </w:r>
      <w:proofErr w:type="spellEnd"/>
      <w:r w:rsidRPr="00D10F1B">
        <w:rPr>
          <w:rFonts w:ascii="Sakkal Majalla" w:hAnsi="Sakkal Majalla" w:cs="Sakkal Majalla"/>
          <w:szCs w:val="28"/>
          <w:rtl/>
          <w:lang w:bidi="ar-EG"/>
        </w:rPr>
        <w:t xml:space="preserve"> والتي تسمح لكل من المرسل والمستقبل بتبادل أدوار العملية الاتصالية، ولكن تلك الوسائل أحدثت أيضاً ثورة نوعية في المحتوى </w:t>
      </w:r>
      <w:proofErr w:type="spellStart"/>
      <w:r w:rsidRPr="00D10F1B">
        <w:rPr>
          <w:rFonts w:ascii="Sakkal Majalla" w:hAnsi="Sakkal Majalla" w:cs="Sakkal Majalla"/>
          <w:szCs w:val="28"/>
          <w:rtl/>
          <w:lang w:bidi="ar-EG"/>
        </w:rPr>
        <w:t>الاتصالي</w:t>
      </w:r>
      <w:proofErr w:type="spellEnd"/>
      <w:r w:rsidRPr="00D10F1B">
        <w:rPr>
          <w:rFonts w:ascii="Sakkal Majalla" w:hAnsi="Sakkal Majalla" w:cs="Sakkal Majalla"/>
          <w:szCs w:val="28"/>
          <w:rtl/>
          <w:lang w:bidi="ar-EG"/>
        </w:rPr>
        <w:t xml:space="preserve"> متعدد الوسائط والذي يشتمل على النصوص والصور وملفات الصوت ولقطات الفيديو.</w:t>
      </w:r>
    </w:p>
    <w:p w14:paraId="61863A81"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إن الثورة المذهلة في عالم التقنية الرقمية وما أفرزته من تطورات في وسائل الإعلام الجديد أدت إلى تحوله من حقل للمعلومات يتيح حرية التعبير عن الرأي إلى وسيلة للتفاعل والتواصل والمشاركة. وهذه الثورة التقنية لم تأذن فقط بولوج العالم إلى عصر المشاركة وقرب نهاية عصر الرقابة والتحكم بالمعلومات ولكنها أذنت أيضاً بثورة من نوع آخر، ثورة سياسية ضد كافة أشكال التحكم والتسلط والاستبداد.</w:t>
      </w:r>
    </w:p>
    <w:p w14:paraId="757F4F03"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إن المشاركة هي مفهوم يعكس في بعض أبعاده التمرد ورفض كثير من الأوضاع القائمة التي تستند إلى مبدأ التسلط في كثير من جوانب الحياة ابتداء من التنظيم العائلي في كثير من المجتمعات إلى علاقات العمل في المجال الاقتصادي إلى البعد الإنساني في النظم السياسية التسلطية، وغير ذلك من الأوضاع التي تركز سلطة اتخاذ القرارات المؤثرة في حياة ومصير الآخرين في أيدي فئة محدودة من الأشخاص.</w:t>
      </w:r>
    </w:p>
    <w:p w14:paraId="3007295E"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هذه التطورات في وسائل الإعلام الجديد وتحولها إلى حقل للمشاركة يقودنا بالضرورة أن نذكر مثالاً على تأثيرها البالغ وأهميته ما حصل من ثورات عربية خلال العام 2011 التي تجسد فيها مفهوم المشاركة كأحد العوامل الرئيسية التي ساهمت في إسقاط ثلاث أنظمة عربية وهي أنظمة الحكم في تونس ومصر وليبيا.</w:t>
      </w:r>
    </w:p>
    <w:p w14:paraId="1DCAB79E" w14:textId="7502A17D"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3" w:name="_Toc196517194"/>
      <w:r w:rsidRPr="00BC64D8">
        <w:rPr>
          <w:rFonts w:ascii="Sakkal Majalla" w:hAnsi="Sakkal Majalla" w:cs="Sakkal Majalla" w:hint="cs"/>
          <w:b/>
          <w:bCs/>
          <w:sz w:val="32"/>
          <w:szCs w:val="32"/>
          <w:rtl/>
          <w:lang w:bidi="ar-EG"/>
        </w:rPr>
        <w:t xml:space="preserve">2.3.2 </w:t>
      </w:r>
      <w:r w:rsidR="00295427" w:rsidRPr="00BC64D8">
        <w:rPr>
          <w:rFonts w:ascii="Sakkal Majalla" w:hAnsi="Sakkal Majalla" w:cs="Sakkal Majalla"/>
          <w:b/>
          <w:bCs/>
          <w:sz w:val="32"/>
          <w:szCs w:val="32"/>
          <w:rtl/>
          <w:lang w:bidi="ar-EG"/>
        </w:rPr>
        <w:t>العوامل الرئيسية وراء ظهور الإعلام الجديد</w:t>
      </w:r>
      <w:bookmarkEnd w:id="53"/>
    </w:p>
    <w:p w14:paraId="04F2F248" w14:textId="77777777" w:rsidR="00295427" w:rsidRPr="00BC64D8" w:rsidRDefault="00295427" w:rsidP="00295427">
      <w:pPr>
        <w:spacing w:before="100" w:beforeAutospacing="1" w:after="100" w:afterAutospacing="1" w:line="360" w:lineRule="auto"/>
        <w:jc w:val="both"/>
        <w:rPr>
          <w:rFonts w:ascii="Sakkal Majalla" w:hAnsi="Sakkal Majalla" w:cs="Sakkal Majalla"/>
          <w:b/>
          <w:bCs/>
          <w:szCs w:val="28"/>
          <w:rtl/>
          <w:lang w:bidi="ar-EG"/>
        </w:rPr>
      </w:pPr>
      <w:r w:rsidRPr="00BC64D8">
        <w:rPr>
          <w:rFonts w:ascii="Sakkal Majalla" w:hAnsi="Sakkal Majalla" w:cs="Sakkal Majalla"/>
          <w:b/>
          <w:bCs/>
          <w:szCs w:val="28"/>
          <w:rtl/>
          <w:lang w:bidi="ar-EG"/>
        </w:rPr>
        <w:t>إن وراء ظاهرة الإعلام الجديد عوامل تقنية واقتصادية وسياسية يمكن تلخيصها فيما يأتي:</w:t>
      </w:r>
    </w:p>
    <w:p w14:paraId="77456B60" w14:textId="77777777" w:rsidR="00295427" w:rsidRPr="00D10F1B" w:rsidRDefault="00295427" w:rsidP="00BC64D8">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العامل التقني المتمثل في التقدم الهائل في تكنولوجيا الكمبيوتر: تجهيزاته وبرمجياته، وتكنولوجيا الاتصالات ولا سيما ما يتعلق بالأقمار الصناعية وشبكات الألياف الضوئية. فقد اندمجت هذه العناصر التكنولوجية في توليفات اتصالية عدة إلى أن أفرزت شبكة </w:t>
      </w:r>
      <w:proofErr w:type="spellStart"/>
      <w:r w:rsidRPr="00D10F1B">
        <w:rPr>
          <w:rFonts w:ascii="Sakkal Majalla" w:hAnsi="Sakkal Majalla" w:cs="Sakkal Majalla"/>
          <w:szCs w:val="28"/>
          <w:rtl/>
          <w:lang w:bidi="ar-EG"/>
        </w:rPr>
        <w:t>الشابكة</w:t>
      </w:r>
      <w:proofErr w:type="spellEnd"/>
      <w:r w:rsidRPr="00D10F1B">
        <w:rPr>
          <w:rFonts w:ascii="Sakkal Majalla" w:hAnsi="Sakkal Majalla" w:cs="Sakkal Majalla"/>
          <w:szCs w:val="28"/>
          <w:rtl/>
          <w:lang w:bidi="ar-EG"/>
        </w:rPr>
        <w:t xml:space="preserve"> (الإنترنت التي تشكل حالياً لكي تصبح وسيطا يطوي بداخله جميع وسائط الاتصال الأخرى المطبوعة والمسموعة والمرئية، وكذلك الجماهيرية والشخصية. وقد انعكس أثر هذه التطورات التكنولوجية على جميع قنوات الإعلام صحافة وإذاعة وتلفاز، وانعكس كذلك وهو الأخطر على طبيعة العلاقات التي تربط بين منتج الرسالة الإعلامية وموزعها ومتلقيها. فقد انكمش العالم مكاناً وزمانا وسقطت الحواجز بين البعيد والقريب، وكادت تكنولوجيا الواقع الخيالي أن تسقط الحاجز بين الواقعي والوهمي وبين الحاضر والغائب وبين الاتصال مع كائنات الواقع الفعلي والكائنات الرمزية التي تقطن فضاء المعلومات.</w:t>
      </w:r>
    </w:p>
    <w:p w14:paraId="3D353D0F" w14:textId="77777777" w:rsidR="00295427" w:rsidRPr="00D10F1B" w:rsidRDefault="00295427" w:rsidP="00BC64D8">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العامل الاقتصادي المتمثل في عولمة الاقتصاد وما </w:t>
      </w:r>
      <w:proofErr w:type="spellStart"/>
      <w:r w:rsidRPr="00D10F1B">
        <w:rPr>
          <w:rFonts w:ascii="Sakkal Majalla" w:hAnsi="Sakkal Majalla" w:cs="Sakkal Majalla"/>
          <w:szCs w:val="28"/>
          <w:rtl/>
          <w:lang w:bidi="ar-EG"/>
        </w:rPr>
        <w:t>يتطلبه</w:t>
      </w:r>
      <w:proofErr w:type="spellEnd"/>
      <w:r w:rsidRPr="00D10F1B">
        <w:rPr>
          <w:rFonts w:ascii="Sakkal Majalla" w:hAnsi="Sakkal Majalla" w:cs="Sakkal Majalla"/>
          <w:szCs w:val="28"/>
          <w:rtl/>
          <w:lang w:bidi="ar-EG"/>
        </w:rPr>
        <w:t xml:space="preserve"> من إسراع حركة السلع ورؤوس الأموال وهو ما يتطلب بدوره الإسراع في تدفق المعلومات. وليس هذا لمجرد كون المعلومات قاسماً مشتركاً يدعم جميع النشاطات الاقتصادية دون استثناء، بل لكونها أي المعلومات سلعة اقتصادية في حد ذاتها تتعاظم أهميتها يوماً بعد يوم. بقول آخر، إن عولمة نظم الإعلام والاتصال هي وسيلة القوى الاقتصادية لعولمة الأسواق وتنمية النزعات الاستهلاكية من جانب، وتوزيع سلع صناعة الثقافة من موسيقى وألعاب وبرامج تلفازية من جانب آخر.</w:t>
      </w:r>
    </w:p>
    <w:p w14:paraId="3E74339A" w14:textId="77777777" w:rsidR="00295427" w:rsidRPr="00D10F1B" w:rsidRDefault="00295427" w:rsidP="00BC64D8">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العامل السياسي المتمثل في الاستخدام المتزايد لوسائل الإعلام من قبل القوى السياسية بهدف إحكام قبضتها على سير الأمور والمحافظة على استقرار موازين القوى في عالم شديد الاضطراب زاخر بالصراعات والتناقضات، وقد تداخلت هذه العوامل التقنية والاقتصادية والسياسية بصورة غير مسبوقة جاعلة من الإعلام الجديد قضية شائكة جداً، وساحة ساخنة للصراعات العالمية والإقليمية والمحلية.</w:t>
      </w:r>
    </w:p>
    <w:p w14:paraId="0AEC7BE8"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ومع تطور تقنيات الإعلام الجديد، اكتسبت ظاهرة المدونات " </w:t>
      </w:r>
      <w:proofErr w:type="spellStart"/>
      <w:r w:rsidRPr="00D10F1B">
        <w:rPr>
          <w:rFonts w:ascii="Sakkal Majalla" w:hAnsi="Sakkal Majalla" w:cs="Sakkal Majalla"/>
          <w:szCs w:val="28"/>
          <w:rtl/>
          <w:lang w:bidi="ar-EG"/>
        </w:rPr>
        <w:t>البلوجز</w:t>
      </w:r>
      <w:proofErr w:type="spellEnd"/>
      <w:r w:rsidRPr="00D10F1B">
        <w:rPr>
          <w:rFonts w:ascii="Sakkal Majalla" w:hAnsi="Sakkal Majalla" w:cs="Sakkal Majalla"/>
          <w:szCs w:val="28"/>
          <w:rtl/>
          <w:lang w:bidi="ar-EG"/>
        </w:rPr>
        <w:t xml:space="preserve"> " زخما كبيرا، وأحدثت ردود فعل عديدة على المستويين الرسمي والشعبي، كما أثارت جدلا مستمرا بين المعنيين من السياسيين والإعلاميين والأكاديميين والمختصين والمهتمين باعتبارها " صحافة بديلة " أو أنها منفذ جديد للتعبير الحر دون رقابة كما أثارت نوعاً من الشك في أن تكون سببًا في التفتيت وإثارة النعرات الطائفية.</w:t>
      </w:r>
    </w:p>
    <w:p w14:paraId="2D5A2868" w14:textId="430E5DCB"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4" w:name="_Toc196517195"/>
      <w:r w:rsidRPr="00BC64D8">
        <w:rPr>
          <w:rFonts w:ascii="Sakkal Majalla" w:hAnsi="Sakkal Majalla" w:cs="Sakkal Majalla" w:hint="cs"/>
          <w:b/>
          <w:bCs/>
          <w:sz w:val="32"/>
          <w:szCs w:val="32"/>
          <w:rtl/>
          <w:lang w:bidi="ar-EG"/>
        </w:rPr>
        <w:t xml:space="preserve">3.3.2 </w:t>
      </w:r>
      <w:r w:rsidR="00295427" w:rsidRPr="00BC64D8">
        <w:rPr>
          <w:rFonts w:ascii="Sakkal Majalla" w:hAnsi="Sakkal Majalla" w:cs="Sakkal Majalla"/>
          <w:b/>
          <w:bCs/>
          <w:sz w:val="32"/>
          <w:szCs w:val="32"/>
          <w:rtl/>
          <w:lang w:bidi="ar-EG"/>
        </w:rPr>
        <w:t>تعريفات الإعلام الجديد</w:t>
      </w:r>
      <w:bookmarkEnd w:id="54"/>
    </w:p>
    <w:p w14:paraId="76CCEF4D"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الإعلام الجديد </w:t>
      </w:r>
      <w:r w:rsidRPr="00D10F1B">
        <w:rPr>
          <w:rFonts w:ascii="Sakkal Majalla" w:hAnsi="Sakkal Majalla" w:cs="Sakkal Majalla"/>
          <w:szCs w:val="28"/>
          <w:lang w:bidi="ar-EG"/>
        </w:rPr>
        <w:t>New Media</w:t>
      </w:r>
      <w:r w:rsidRPr="00D10F1B">
        <w:rPr>
          <w:rFonts w:ascii="Sakkal Majalla" w:hAnsi="Sakkal Majalla" w:cs="Sakkal Majalla"/>
          <w:szCs w:val="28"/>
          <w:rtl/>
          <w:lang w:bidi="ar-EG"/>
        </w:rPr>
        <w:t xml:space="preserve"> أو الإعلام الرقمي </w:t>
      </w:r>
      <w:r w:rsidRPr="00D10F1B">
        <w:rPr>
          <w:rFonts w:ascii="Sakkal Majalla" w:hAnsi="Sakkal Majalla" w:cs="Sakkal Majalla"/>
          <w:szCs w:val="28"/>
          <w:lang w:bidi="ar-EG"/>
        </w:rPr>
        <w:t>Digital Media</w:t>
      </w:r>
      <w:r w:rsidRPr="00D10F1B">
        <w:rPr>
          <w:rFonts w:ascii="Sakkal Majalla" w:hAnsi="Sakkal Majalla" w:cs="Sakkal Majalla"/>
          <w:szCs w:val="28"/>
          <w:rtl/>
          <w:lang w:bidi="ar-EG"/>
        </w:rPr>
        <w:t xml:space="preserve"> هو </w:t>
      </w:r>
      <w:proofErr w:type="spellStart"/>
      <w:r w:rsidRPr="00D10F1B">
        <w:rPr>
          <w:rFonts w:ascii="Sakkal Majalla" w:hAnsi="Sakkal Majalla" w:cs="Sakkal Majalla"/>
          <w:szCs w:val="28"/>
          <w:rtl/>
          <w:lang w:bidi="ar-EG"/>
        </w:rPr>
        <w:t>مصطلحيضم</w:t>
      </w:r>
      <w:proofErr w:type="spellEnd"/>
      <w:r w:rsidRPr="00D10F1B">
        <w:rPr>
          <w:rFonts w:ascii="Sakkal Majalla" w:hAnsi="Sakkal Majalla" w:cs="Sakkal Majalla"/>
          <w:szCs w:val="28"/>
          <w:rtl/>
          <w:lang w:bidi="ar-EG"/>
        </w:rPr>
        <w:t xml:space="preserve"> كافة تقنيات الاتصال والمعلومات الرقمية التي جعلت من الممكن إنتاج ونشر واستهلاك وتبادل المعلومات التي نريدها في الوقت الذي نريده وبالشكل الذي نريده من خلال الأجهزة الالكترونية (الوسائط المتصلة أو غير المتصلة بالإنترنت، والتفاعل مع المستخدمين الآخرين كائناً من كانوا وأينما كانوا.</w:t>
      </w:r>
    </w:p>
    <w:p w14:paraId="2F054ECA"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هناك تعريفات أخرى مختلفة منها تعريف مجلة بي سي للإعلام الجديد بأنه: أشكال التواصل في العالم الرقمي والتي تضمن النشر على الأقراص المدمجة وأقراص الدي في دي وبشكل أكثر أهمية على شبكة الإنترنت.</w:t>
      </w:r>
    </w:p>
    <w:p w14:paraId="79AC71EC"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موسوعة ويب </w:t>
      </w:r>
      <w:proofErr w:type="spellStart"/>
      <w:r w:rsidRPr="00D10F1B">
        <w:rPr>
          <w:rFonts w:ascii="Sakkal Majalla" w:hAnsi="Sakkal Majalla" w:cs="Sakkal Majalla"/>
          <w:szCs w:val="28"/>
          <w:rtl/>
          <w:lang w:bidi="ar-EG"/>
        </w:rPr>
        <w:t>أوبيديا</w:t>
      </w:r>
      <w:proofErr w:type="spellEnd"/>
      <w:r w:rsidRPr="00D10F1B">
        <w:rPr>
          <w:rFonts w:ascii="Sakkal Majalla" w:hAnsi="Sakkal Majalla" w:cs="Sakkal Majalla"/>
          <w:szCs w:val="28"/>
          <w:rtl/>
          <w:lang w:bidi="ar-EG"/>
        </w:rPr>
        <w:t xml:space="preserve"> من ناحية أخرى تعرف الإعلام الجديد بأنه: مصطلح يضم أشكال التواصل الإلكتروني المختلفة والتي أصبحت ممكنة من خلال استخدام تقنيات الحاسب الآلي. وبالنظر إلى علاقة هذا المصطلح بوسائل الإعلام القديم مثل الصحف المطبوعة والمجلات والتي تتسم بسكون نصوصها ورسوماتها.</w:t>
      </w:r>
    </w:p>
    <w:p w14:paraId="679B6311"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إن الإعلام الجديد هو المرحلة الأكثر تطوراً حتى الآن على الصعيد التقني، وكل ما أضافه من مزايا عائد إلى استغلال التطور التقني ليس إلا. من حيث قدرته على ردم الفجوة المعلوماتية من خلال إتاحة المعلومة والرأي على نطاق أوسع وبكفاءة أعلى، باستثمار الوسائل الاتصالية الحديثة.</w:t>
      </w:r>
    </w:p>
    <w:p w14:paraId="4F347896"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الإعلام الجديد الإطار القلق": حيث يوجد في هذا المفهوم رؤيتين: الأولى هي الإعلام الجديد بوصفه بديلا للإعلام التقليدي، والثانية هي الإعلام الجديد بوصفه تطورا لنظيره التقليدي.</w:t>
      </w:r>
    </w:p>
    <w:p w14:paraId="2B030489"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الإعلام الجديد بوصفه بديلاً يمثل استقلالاً عن المسيطر، ليس الغربي فحسب، وإنما المحلي كذلك. وبعبارة ثانية، تعتبر هذه الرؤية أن الإعلام الجديد هو إعلام يتجاوز سيطرة المؤسسة الإعلامية التقليدية، المحكومة بدرجة عالية من الهيمنة السياسية أو الاقتصادية، لتستثمر التطور التقني الراهن لصالح إعلام متحرر، يعبر عن الأفراد، والجماعات الصغيرة المهمشة.</w:t>
      </w:r>
    </w:p>
    <w:p w14:paraId="2DD1C0C8"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وتفترض أن وسائل الإعلام الجديد تكتسب مبررها الأساسي من تواضع مصداقية وسائل الإعلام التقليدية، التي تمثل نظاماً فرعياً يتأثر بانحيازه إلى القوى المسيطرة.</w:t>
      </w:r>
    </w:p>
    <w:p w14:paraId="62DD774B"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ويعرف قاموس التكنولوجيا الرفيعة </w:t>
      </w:r>
      <w:r w:rsidRPr="00D10F1B">
        <w:rPr>
          <w:rFonts w:ascii="Sakkal Majalla" w:hAnsi="Sakkal Majalla" w:cs="Sakkal Majalla"/>
          <w:szCs w:val="28"/>
          <w:lang w:bidi="ar-EG"/>
        </w:rPr>
        <w:t>High-Tech Dictionary</w:t>
      </w:r>
      <w:r w:rsidRPr="00D10F1B">
        <w:rPr>
          <w:rFonts w:ascii="Sakkal Majalla" w:hAnsi="Sakkal Majalla" w:cs="Sakkal Majalla"/>
          <w:szCs w:val="28"/>
          <w:rtl/>
          <w:lang w:bidi="ar-EG"/>
        </w:rPr>
        <w:t xml:space="preserve"> الإعلام الجديد بشكل مختصر ويصفه بأنه " اندماج الكومبيوتر وشبكات الكومبيوتر والوسائط المتعددة . وبحسب ليستر : </w:t>
      </w:r>
      <w:r w:rsidRPr="00D10F1B">
        <w:rPr>
          <w:rFonts w:ascii="Sakkal Majalla" w:hAnsi="Sakkal Majalla" w:cs="Sakkal Majalla"/>
          <w:szCs w:val="28"/>
          <w:lang w:bidi="ar-EG"/>
        </w:rPr>
        <w:t>Lester</w:t>
      </w:r>
      <w:r w:rsidRPr="00D10F1B">
        <w:rPr>
          <w:rFonts w:ascii="Sakkal Majalla" w:hAnsi="Sakkal Majalla" w:cs="Sakkal Majalla"/>
          <w:szCs w:val="28"/>
          <w:rtl/>
          <w:lang w:bidi="ar-EG"/>
        </w:rPr>
        <w:t xml:space="preserve"> الإعلام الجديد باختصار هو مجموعة تكنولوجيات الاتصال التي تولدت من التزاوج بين الكومبيوتر والوسائل التقليدية للإعلام، الطباعة والتصوير </w:t>
      </w:r>
      <w:proofErr w:type="spellStart"/>
      <w:r w:rsidRPr="00D10F1B">
        <w:rPr>
          <w:rFonts w:ascii="Sakkal Majalla" w:hAnsi="Sakkal Majalla" w:cs="Sakkal Majalla"/>
          <w:szCs w:val="28"/>
          <w:rtl/>
          <w:lang w:bidi="ar-EG"/>
        </w:rPr>
        <w:t>الفوتغرافي</w:t>
      </w:r>
      <w:proofErr w:type="spellEnd"/>
      <w:r w:rsidRPr="00D10F1B">
        <w:rPr>
          <w:rFonts w:ascii="Sakkal Majalla" w:hAnsi="Sakkal Majalla" w:cs="Sakkal Majalla"/>
          <w:szCs w:val="28"/>
          <w:rtl/>
          <w:lang w:bidi="ar-EG"/>
        </w:rPr>
        <w:t xml:space="preserve"> والصوت والفيديو".</w:t>
      </w:r>
    </w:p>
    <w:p w14:paraId="653672C0"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ويعرفه جونز </w:t>
      </w:r>
      <w:r w:rsidRPr="00D10F1B">
        <w:rPr>
          <w:rFonts w:ascii="Sakkal Majalla" w:hAnsi="Sakkal Majalla" w:cs="Sakkal Majalla"/>
          <w:szCs w:val="28"/>
          <w:lang w:bidi="ar-EG"/>
        </w:rPr>
        <w:t>Jones</w:t>
      </w:r>
      <w:r w:rsidRPr="00D10F1B">
        <w:rPr>
          <w:rFonts w:ascii="Sakkal Majalla" w:hAnsi="Sakkal Majalla" w:cs="Sakkal Majalla"/>
          <w:szCs w:val="28"/>
          <w:rtl/>
          <w:lang w:bidi="ar-EG"/>
        </w:rPr>
        <w:t xml:space="preserve"> الذي يقر أولاً بعدم وجود إجابة وافية وقاطعة عن السؤال: ما هو الإعلام الجديد ؟ ويبني إجاباته على أن هذا الإعلام هو في مرحلة نشوء. "</w:t>
      </w:r>
    </w:p>
    <w:p w14:paraId="74DD2F46"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الإعلام الجديد هو مصطلح يستخدم لوصف أشكال من أنواع الاتصال الالكتروني أصبح ممكنا باستخدام الكومبيوتر كمقابل للإعلام القديم التي تشمل الصحافة المكتوبة من جرائد ومجلات والتلفزيون </w:t>
      </w:r>
      <w:proofErr w:type="spellStart"/>
      <w:r w:rsidRPr="00D10F1B">
        <w:rPr>
          <w:rFonts w:ascii="Sakkal Majalla" w:hAnsi="Sakkal Majalla" w:cs="Sakkal Majalla"/>
          <w:szCs w:val="28"/>
          <w:rtl/>
          <w:lang w:bidi="ar-EG"/>
        </w:rPr>
        <w:t>والردايو</w:t>
      </w:r>
      <w:proofErr w:type="spellEnd"/>
      <w:r w:rsidRPr="00D10F1B">
        <w:rPr>
          <w:rFonts w:ascii="Sakkal Majalla" w:hAnsi="Sakkal Majalla" w:cs="Sakkal Majalla"/>
          <w:szCs w:val="28"/>
          <w:rtl/>
          <w:lang w:bidi="ar-EG"/>
        </w:rPr>
        <w:t xml:space="preserve"> - إلى حد ما وغيرها من الوسائل الساكنة.</w:t>
      </w:r>
    </w:p>
    <w:p w14:paraId="646B9679"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وتضع كلية </w:t>
      </w:r>
      <w:proofErr w:type="spellStart"/>
      <w:r w:rsidRPr="00D10F1B">
        <w:rPr>
          <w:rFonts w:ascii="Sakkal Majalla" w:hAnsi="Sakkal Majalla" w:cs="Sakkal Majalla"/>
          <w:szCs w:val="28"/>
          <w:rtl/>
          <w:lang w:bidi="ar-EG"/>
        </w:rPr>
        <w:t>شريديان</w:t>
      </w:r>
      <w:proofErr w:type="spellEnd"/>
      <w:r w:rsidRPr="00D10F1B">
        <w:rPr>
          <w:rFonts w:ascii="Sakkal Majalla" w:hAnsi="Sakkal Majalla" w:cs="Sakkal Majalla"/>
          <w:szCs w:val="28"/>
          <w:rtl/>
          <w:lang w:bidi="ar-EG"/>
        </w:rPr>
        <w:t xml:space="preserve"> التكنولوجية </w:t>
      </w:r>
      <w:r w:rsidRPr="00D10F1B">
        <w:rPr>
          <w:rFonts w:ascii="Sakkal Majalla" w:hAnsi="Sakkal Majalla" w:cs="Sakkal Majalla"/>
          <w:szCs w:val="28"/>
          <w:lang w:bidi="ar-EG"/>
        </w:rPr>
        <w:t>Sheridan</w:t>
      </w:r>
      <w:r w:rsidRPr="00D10F1B">
        <w:rPr>
          <w:rFonts w:ascii="Sakkal Majalla" w:hAnsi="Sakkal Majalla" w:cs="Sakkal Majalla"/>
          <w:szCs w:val="28"/>
          <w:rtl/>
          <w:lang w:bidi="ar-EG"/>
        </w:rPr>
        <w:t xml:space="preserve"> تعريفا عمليا للإعلام الجديد بأنه : كل أنواع الإعلام الرقمي الذي يقدم في شكل رقمي وتفاعلي، وهنالك حالتان تميزان الجديد من القديم حول الكيفية التي يتم بها بث مادة الإعلام الجديد والكيفية التي يتم من خلالها الوصول الى خدماته، فهو يعتمد على اندماج النص والصورة والفيديو والصوت، فضلا عن استخدام الكومبيوتر </w:t>
      </w:r>
      <w:proofErr w:type="spellStart"/>
      <w:r w:rsidRPr="00D10F1B">
        <w:rPr>
          <w:rFonts w:ascii="Sakkal Majalla" w:hAnsi="Sakkal Majalla" w:cs="Sakkal Majalla"/>
          <w:szCs w:val="28"/>
          <w:rtl/>
          <w:lang w:bidi="ar-EG"/>
        </w:rPr>
        <w:t>كالية</w:t>
      </w:r>
      <w:proofErr w:type="spellEnd"/>
      <w:r w:rsidRPr="00D10F1B">
        <w:rPr>
          <w:rFonts w:ascii="Sakkal Majalla" w:hAnsi="Sakkal Majalla" w:cs="Sakkal Majalla"/>
          <w:szCs w:val="28"/>
          <w:rtl/>
          <w:lang w:bidi="ar-EG"/>
        </w:rPr>
        <w:t xml:space="preserve"> رئيسة له في عملية الإنتاج والعرض، أما التفاعلية فهي تمثل الفارق الرئيس الذي يميزه وهي أهم سماته.</w:t>
      </w:r>
    </w:p>
    <w:p w14:paraId="0E789E84"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من خلال مجموعة التعريفات المختلفة يبدو للباحث استحالة وضع تعريف شامل عن الإعلام الجديد لعدة أسباب، تبدأ بأن هذا الإعلام هو في واقع الأمر يمثل مرحلة انتقالية من ناحية الوسائل والتطبيقات والخصائص التي لم تتبلور بشكل كامل وواضح، فهي ما زالت في حالة تطور سريع، وما يبدو اليوم جديداً يصبح قديما في اليوم التالي.</w:t>
      </w:r>
    </w:p>
    <w:p w14:paraId="4465D969" w14:textId="77777777" w:rsidR="00295427" w:rsidRPr="00D10F1B" w:rsidRDefault="00295427" w:rsidP="00295427">
      <w:pPr>
        <w:spacing w:before="100" w:beforeAutospacing="1" w:after="100" w:afterAutospacing="1" w:line="360" w:lineRule="auto"/>
        <w:jc w:val="both"/>
        <w:rPr>
          <w:rFonts w:ascii="Sakkal Majalla" w:hAnsi="Sakkal Majalla" w:cs="Sakkal Majalla"/>
          <w:szCs w:val="28"/>
          <w:rtl/>
          <w:lang w:bidi="ar-EG"/>
        </w:rPr>
      </w:pPr>
    </w:p>
    <w:p w14:paraId="12527879" w14:textId="4A767BEB"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5" w:name="_Toc196517196"/>
      <w:r w:rsidRPr="00BC64D8">
        <w:rPr>
          <w:rFonts w:ascii="Sakkal Majalla" w:hAnsi="Sakkal Majalla" w:cs="Sakkal Majalla" w:hint="cs"/>
          <w:b/>
          <w:bCs/>
          <w:sz w:val="32"/>
          <w:szCs w:val="32"/>
          <w:rtl/>
          <w:lang w:bidi="ar-EG"/>
        </w:rPr>
        <w:t xml:space="preserve">4.3.2 </w:t>
      </w:r>
      <w:r w:rsidR="00295427" w:rsidRPr="00BC64D8">
        <w:rPr>
          <w:rFonts w:ascii="Sakkal Majalla" w:hAnsi="Sakkal Majalla" w:cs="Sakkal Majalla"/>
          <w:b/>
          <w:bCs/>
          <w:sz w:val="32"/>
          <w:szCs w:val="32"/>
          <w:rtl/>
          <w:lang w:bidi="ar-EG"/>
        </w:rPr>
        <w:t>مسميات الإعلام الجديد</w:t>
      </w:r>
      <w:bookmarkEnd w:id="55"/>
    </w:p>
    <w:p w14:paraId="00E47FF2"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للإعلام الجديد مرادفات عدة نذكر منها: الإعلام الشبكي، الإعلام الالكتروني الإعلام البديل الإعلام الاجتماعي الإعلام الشعبي الإعلام الرقمي، صحافة المواطن، وإعلام المجتمع.</w:t>
      </w:r>
    </w:p>
    <w:p w14:paraId="590D0D0D" w14:textId="6C3F5A67"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6" w:name="_Toc196517197"/>
      <w:r w:rsidRPr="00BC64D8">
        <w:rPr>
          <w:rFonts w:ascii="Sakkal Majalla" w:hAnsi="Sakkal Majalla" w:cs="Sakkal Majalla" w:hint="cs"/>
          <w:b/>
          <w:bCs/>
          <w:sz w:val="32"/>
          <w:szCs w:val="32"/>
          <w:rtl/>
          <w:lang w:bidi="ar-EG"/>
        </w:rPr>
        <w:t xml:space="preserve">5.3.2 </w:t>
      </w:r>
      <w:r w:rsidR="00295427" w:rsidRPr="00BC64D8">
        <w:rPr>
          <w:rFonts w:ascii="Sakkal Majalla" w:hAnsi="Sakkal Majalla" w:cs="Sakkal Majalla"/>
          <w:b/>
          <w:bCs/>
          <w:sz w:val="32"/>
          <w:szCs w:val="32"/>
          <w:rtl/>
          <w:lang w:bidi="ar-EG"/>
        </w:rPr>
        <w:t>خصائص الإعلام الجديد</w:t>
      </w:r>
      <w:bookmarkEnd w:id="56"/>
    </w:p>
    <w:p w14:paraId="64BA9705"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يرى الدكتور سامي زهران أن الإعلام الجديد هو إعلام ديناميكي تفاعلي يجمع بين النص والصوت والصورة، وحدد أبرز خصائص هذا الإعلام الجديد مشيراً إلى أن أبرز خواصه هي:</w:t>
      </w:r>
    </w:p>
    <w:p w14:paraId="65408450" w14:textId="77777777" w:rsidR="00295427" w:rsidRPr="00D10F1B" w:rsidRDefault="00295427" w:rsidP="00BC64D8">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D10F1B">
        <w:rPr>
          <w:rFonts w:ascii="Sakkal Majalla" w:hAnsi="Sakkal Majalla" w:cs="Sakkal Majalla"/>
          <w:szCs w:val="28"/>
          <w:rtl/>
          <w:lang w:bidi="ar-EG"/>
        </w:rPr>
        <w:t>التفاعل بين المصدر والمتلقي فهو يتيح فرصة التعليق والنقد.</w:t>
      </w:r>
    </w:p>
    <w:p w14:paraId="7720E7AC" w14:textId="77777777" w:rsidR="00295427" w:rsidRPr="00D10F1B" w:rsidRDefault="00295427" w:rsidP="00BC64D8">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تحول المتلقي إلى ناشر يستطيع أن ينشر ما يريد.</w:t>
      </w:r>
    </w:p>
    <w:p w14:paraId="44649FEE" w14:textId="77777777" w:rsidR="00295427" w:rsidRPr="00D10F1B" w:rsidRDefault="00295427" w:rsidP="00BC64D8">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إعلام متعدد الوسائط حيث يستعين بالصورة والكلمة ومقاطع الفيديو في الوقت نفسه.</w:t>
      </w:r>
    </w:p>
    <w:p w14:paraId="63583D68" w14:textId="77777777" w:rsidR="00295427" w:rsidRPr="00D10F1B" w:rsidRDefault="00295427" w:rsidP="00BC64D8">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اندماجه مع مخرجات الإعلام التقليدي واستيعابه لها.</w:t>
      </w:r>
    </w:p>
    <w:p w14:paraId="4B38B7B7" w14:textId="77777777" w:rsidR="00295427" w:rsidRPr="00D10F1B" w:rsidRDefault="00295427" w:rsidP="00BC64D8">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سهولة الاستخدام فهو متاح للجميع وفي متناول أيديهم عبر أجهزة الحاسوب الشخصية أو أجهزة الجوال التي في أيديهم.</w:t>
      </w:r>
    </w:p>
    <w:p w14:paraId="59ECC7C3" w14:textId="7D06221F"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7" w:name="_Toc196517198"/>
      <w:r w:rsidRPr="00BC64D8">
        <w:rPr>
          <w:rFonts w:ascii="Sakkal Majalla" w:hAnsi="Sakkal Majalla" w:cs="Sakkal Majalla" w:hint="cs"/>
          <w:b/>
          <w:bCs/>
          <w:sz w:val="32"/>
          <w:szCs w:val="32"/>
          <w:rtl/>
          <w:lang w:bidi="ar-EG"/>
        </w:rPr>
        <w:t xml:space="preserve">6.3.2 </w:t>
      </w:r>
      <w:r w:rsidR="00295427" w:rsidRPr="00BC64D8">
        <w:rPr>
          <w:rFonts w:ascii="Sakkal Majalla" w:hAnsi="Sakkal Majalla" w:cs="Sakkal Majalla"/>
          <w:b/>
          <w:bCs/>
          <w:sz w:val="32"/>
          <w:szCs w:val="32"/>
          <w:rtl/>
          <w:lang w:bidi="ar-EG"/>
        </w:rPr>
        <w:t>سمات الإعلام الجديد</w:t>
      </w:r>
      <w:bookmarkEnd w:id="57"/>
    </w:p>
    <w:p w14:paraId="6BB86D56"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مع أن الإعلام الجديد يتشابه مع الإعلام القديم في بعض جوانبه، إلا أنه يتميز عنه بالعديد من السمات التي يمكن إيجازها بما يأتي:</w:t>
      </w:r>
    </w:p>
    <w:p w14:paraId="1D4772DB"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D10F1B">
        <w:rPr>
          <w:rFonts w:ascii="Sakkal Majalla" w:hAnsi="Sakkal Majalla" w:cs="Sakkal Majalla"/>
          <w:szCs w:val="28"/>
          <w:rtl/>
          <w:lang w:bidi="ar-EG"/>
        </w:rPr>
        <w:t>التحول من النظام التماثلي إلى النظام الرقمي.</w:t>
      </w:r>
    </w:p>
    <w:p w14:paraId="590E03B7"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التفاعلية وتطلق هذه السمة على الدرجة التي يكون فيها للمشاركين في عملية الاتصال تأثير في أدوار الآخرين وباستطاعتهم تبادلها، ويطلق على ممارستهم الممارسة المتبادلة أو التفاعلية.</w:t>
      </w:r>
    </w:p>
    <w:p w14:paraId="09B15A40"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تفتيت الاتصال: وتعني أن الرسالة الاتصالية من الممكن أن تتوجه إلى فرد واحد أو إلى جماعة معينة وليس إلى جماهير ضخمة كما كان في الماضي. وتعني أيضاً درجة تحكم في نظام الاتصال بحيث تصل الرسالة مباشرة من منتج الرسالة إلى مستهلكها.</w:t>
      </w:r>
    </w:p>
    <w:p w14:paraId="73E009C3"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proofErr w:type="spellStart"/>
      <w:r w:rsidRPr="00D10F1B">
        <w:rPr>
          <w:rFonts w:ascii="Sakkal Majalla" w:hAnsi="Sakkal Majalla" w:cs="Sakkal Majalla"/>
          <w:szCs w:val="28"/>
          <w:rtl/>
          <w:lang w:bidi="ar-EG"/>
        </w:rPr>
        <w:t>اللاتزامنية</w:t>
      </w:r>
      <w:proofErr w:type="spellEnd"/>
      <w:r w:rsidRPr="00D10F1B">
        <w:rPr>
          <w:rFonts w:ascii="Sakkal Majalla" w:hAnsi="Sakkal Majalla" w:cs="Sakkal Majalla"/>
          <w:szCs w:val="28"/>
          <w:rtl/>
          <w:lang w:bidi="ar-EG"/>
        </w:rPr>
        <w:t xml:space="preserve"> وتعني إمكانية إرسال الرسائل واستقبالها في وقت مناسب للفرد المستخدم، ولا تتطلب من المشاركين كلهم أن يستخدموا النظام في الوقت نفسه.</w:t>
      </w:r>
    </w:p>
    <w:p w14:paraId="74E366BD"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D10F1B">
        <w:rPr>
          <w:rFonts w:ascii="Sakkal Majalla" w:hAnsi="Sakkal Majalla" w:cs="Sakkal Majalla"/>
          <w:szCs w:val="28"/>
          <w:rtl/>
          <w:lang w:bidi="ar-EG"/>
        </w:rPr>
        <w:t>الحركية تتجه وسائل الاتصال الجديدة إلى صغر الحجم مع إمكانية الاستفادة منها في الاتصال من أي مكان إلى آخر في أثناء تحرك مستخدمها، ومثال هذا أجهزة التلفاز ذات الشاشة الصغيرة التي يمكن استخدامها في السيارة مثلاً أو الطائرة.</w:t>
      </w:r>
    </w:p>
    <w:p w14:paraId="52E945E3"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D10F1B">
        <w:rPr>
          <w:rFonts w:ascii="Sakkal Majalla" w:hAnsi="Sakkal Majalla" w:cs="Sakkal Majalla"/>
          <w:szCs w:val="28"/>
          <w:rtl/>
          <w:lang w:bidi="ar-EG"/>
        </w:rPr>
        <w:t>قابلية التحويل وهي قدرة وسائل الاتصال على نقل المعلومات من وسيط إلى آخر، كالتقنيات التي يمكنها تحويل الرسالة المسموعة إلى رسالة مطبوعة وبالعكس.</w:t>
      </w:r>
    </w:p>
    <w:p w14:paraId="5A2AFE97"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قابلية التوصيل: تعني إمكانية توصيل الأجهزة الاتصالية بأنواع كثيرة من أجهزة أخرى وبغض النظر عن الشركة الصانعة لها أو البلد الذي تم فيه الصنع. ومثال على ذلك توصيل </w:t>
      </w:r>
      <w:r w:rsidRPr="00D10F1B">
        <w:rPr>
          <w:rFonts w:ascii="Sakkal Majalla" w:hAnsi="Sakkal Majalla" w:cs="Sakkal Majalla"/>
          <w:szCs w:val="28"/>
          <w:lang w:bidi="ar-EG"/>
        </w:rPr>
        <w:t>DVD</w:t>
      </w:r>
      <w:r w:rsidRPr="00D10F1B">
        <w:rPr>
          <w:rFonts w:ascii="Sakkal Majalla" w:hAnsi="Sakkal Majalla" w:cs="Sakkal Majalla"/>
          <w:szCs w:val="28"/>
          <w:rtl/>
          <w:lang w:bidi="ar-EG"/>
        </w:rPr>
        <w:t xml:space="preserve"> جهاز التلفاز بجهاز الفيديو.</w:t>
      </w:r>
    </w:p>
    <w:p w14:paraId="3E75BAA0"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D10F1B">
        <w:rPr>
          <w:rFonts w:ascii="Sakkal Majalla" w:hAnsi="Sakkal Majalla" w:cs="Sakkal Majalla"/>
          <w:szCs w:val="28"/>
          <w:rtl/>
          <w:lang w:bidi="ar-EG"/>
        </w:rPr>
        <w:t>الشيوع والانتشار: ويعني به الانتشار المنهجي لنظام وسائل الاتصال حول العالم وفي داخل كل طبقة من طبقات المجتمع.</w:t>
      </w:r>
    </w:p>
    <w:p w14:paraId="458568D0" w14:textId="77777777" w:rsidR="00295427" w:rsidRPr="00D10F1B" w:rsidRDefault="00295427" w:rsidP="00BC64D8">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الكونية البيئة الأساسية الجديدة لوسائل الاتصال هي بيئة عالمية دولية حتى تستطيع المعلومات أن تتبع المسارات المعقدة.</w:t>
      </w:r>
    </w:p>
    <w:p w14:paraId="2A12C17D" w14:textId="4128F5CC"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8" w:name="_Toc196517199"/>
      <w:r w:rsidRPr="00BC64D8">
        <w:rPr>
          <w:rFonts w:ascii="Sakkal Majalla" w:hAnsi="Sakkal Majalla" w:cs="Sakkal Majalla" w:hint="cs"/>
          <w:b/>
          <w:bCs/>
          <w:sz w:val="32"/>
          <w:szCs w:val="32"/>
          <w:rtl/>
          <w:lang w:bidi="ar-EG"/>
        </w:rPr>
        <w:t xml:space="preserve">7.3.2 </w:t>
      </w:r>
      <w:r w:rsidR="00295427" w:rsidRPr="00BC64D8">
        <w:rPr>
          <w:rFonts w:ascii="Sakkal Majalla" w:hAnsi="Sakkal Majalla" w:cs="Sakkal Majalla"/>
          <w:b/>
          <w:bCs/>
          <w:sz w:val="32"/>
          <w:szCs w:val="32"/>
          <w:rtl/>
          <w:lang w:bidi="ar-EG"/>
        </w:rPr>
        <w:t>مميزات الإعلام الجديد</w:t>
      </w:r>
      <w:bookmarkEnd w:id="58"/>
    </w:p>
    <w:p w14:paraId="2C95AEA7"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يتميز الإعلام الجديد بأنه إعلام متعدد الوسائط المعلومات يتم عرضها في شكل مزيج من النص والصورة والفيديو؛ مما يجعل المعلومة أكثر قوة وتأثيرا، هذه المعلومات هي معلومات رقمية يتم إعدادها وتخزينها وتعديلها ونقلها بشكل إلكتروني، كما ويتميز الإعلام الجديد أيضاً بتنوع وسائله وسهولة استخدامها.</w:t>
      </w:r>
    </w:p>
    <w:p w14:paraId="055A1922" w14:textId="77777777" w:rsidR="00295427" w:rsidRPr="00D10F1B" w:rsidRDefault="00295427" w:rsidP="00BC64D8">
      <w:pPr>
        <w:spacing w:before="100" w:beforeAutospacing="1" w:after="100" w:afterAutospacing="1" w:line="360" w:lineRule="auto"/>
        <w:ind w:firstLine="706"/>
        <w:jc w:val="both"/>
        <w:rPr>
          <w:rFonts w:ascii="Sakkal Majalla" w:hAnsi="Sakkal Majalla" w:cs="Sakkal Majalla"/>
          <w:szCs w:val="28"/>
          <w:rtl/>
          <w:lang w:bidi="ar-EG"/>
        </w:rPr>
      </w:pPr>
      <w:r w:rsidRPr="00D10F1B">
        <w:rPr>
          <w:rFonts w:ascii="Sakkal Majalla" w:hAnsi="Sakkal Majalla" w:cs="Sakkal Majalla"/>
          <w:szCs w:val="28"/>
          <w:rtl/>
          <w:lang w:bidi="ar-EG"/>
        </w:rPr>
        <w:t xml:space="preserve">وتتمثل مميزاته في دمجه للوسائل المختلفة القديمة والمستحدثة في مكان واحد على منصة الكومبيوتر وشبكاته وما ينتج عن ذلك الاندماج من تغيير انقلابي للنموذج </w:t>
      </w:r>
      <w:proofErr w:type="spellStart"/>
      <w:r w:rsidRPr="00D10F1B">
        <w:rPr>
          <w:rFonts w:ascii="Sakkal Majalla" w:hAnsi="Sakkal Majalla" w:cs="Sakkal Majalla"/>
          <w:szCs w:val="28"/>
          <w:rtl/>
          <w:lang w:bidi="ar-EG"/>
        </w:rPr>
        <w:t>الاتصالي</w:t>
      </w:r>
      <w:proofErr w:type="spellEnd"/>
      <w:r w:rsidRPr="00D10F1B">
        <w:rPr>
          <w:rFonts w:ascii="Sakkal Majalla" w:hAnsi="Sakkal Majalla" w:cs="Sakkal Majalla"/>
          <w:szCs w:val="28"/>
          <w:rtl/>
          <w:lang w:bidi="ar-EG"/>
        </w:rPr>
        <w:t xml:space="preserve"> الموروث بما يسمح للفرد العادي إيصال رسالته إلى من يريد في الوقت إلى يريد بطريقة واسعة الاتجاهات وليس من أعلى إلى أسفل وفق النموذج </w:t>
      </w:r>
      <w:proofErr w:type="spellStart"/>
      <w:r w:rsidRPr="00D10F1B">
        <w:rPr>
          <w:rFonts w:ascii="Sakkal Majalla" w:hAnsi="Sakkal Majalla" w:cs="Sakkal Majalla"/>
          <w:szCs w:val="28"/>
          <w:rtl/>
          <w:lang w:bidi="ar-EG"/>
        </w:rPr>
        <w:t>الاتصالي</w:t>
      </w:r>
      <w:proofErr w:type="spellEnd"/>
      <w:r w:rsidRPr="00D10F1B">
        <w:rPr>
          <w:rFonts w:ascii="Sakkal Majalla" w:hAnsi="Sakkal Majalla" w:cs="Sakkal Majalla"/>
          <w:szCs w:val="28"/>
          <w:rtl/>
          <w:lang w:bidi="ar-EG"/>
        </w:rPr>
        <w:t xml:space="preserve"> التقليدي، فضلاً عن تبني هذا الإعلام للتكنولوجيا الرقمية وحالات التفاعلية والتشعبية وتطبيقات الواقع الافتراضي وتعددية الوسائط وتحقيقه الميزات الفردية والتخصيص وتجاوزه لمفهوم الدولة الوطنية والحدود الدولية.</w:t>
      </w:r>
    </w:p>
    <w:p w14:paraId="6C82E65F" w14:textId="77777777" w:rsidR="00295427" w:rsidRPr="00BC64D8" w:rsidRDefault="00295427" w:rsidP="00295427">
      <w:pPr>
        <w:spacing w:before="100" w:beforeAutospacing="1" w:after="100" w:afterAutospacing="1" w:line="360" w:lineRule="auto"/>
        <w:jc w:val="both"/>
        <w:rPr>
          <w:rFonts w:ascii="Sakkal Majalla" w:hAnsi="Sakkal Majalla" w:cs="Sakkal Majalla"/>
          <w:b/>
          <w:bCs/>
          <w:szCs w:val="28"/>
          <w:rtl/>
          <w:lang w:bidi="ar-EG"/>
        </w:rPr>
      </w:pPr>
      <w:r w:rsidRPr="00BC64D8">
        <w:rPr>
          <w:rFonts w:ascii="Sakkal Majalla" w:hAnsi="Sakkal Majalla" w:cs="Sakkal Majalla"/>
          <w:b/>
          <w:bCs/>
          <w:szCs w:val="28"/>
          <w:rtl/>
          <w:lang w:bidi="ar-EG"/>
        </w:rPr>
        <w:t>ومن أهم مميزات الإعلام الجديد</w:t>
      </w:r>
    </w:p>
    <w:p w14:paraId="74CCAD1D"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تكنولوجيا الإعلام الجديد غيرت أيضاً بشكل أساسي من أنماط السلوك الخاصة بوسائل الاتصال من حيث تطلبها لدرجة عالية من الانتباه فالمستخدم يجب أن يقوم بعمل فاعل (</w:t>
      </w:r>
      <w:r w:rsidRPr="00D10F1B">
        <w:rPr>
          <w:rFonts w:ascii="Sakkal Majalla" w:hAnsi="Sakkal Majalla" w:cs="Sakkal Majalla"/>
          <w:szCs w:val="28"/>
          <w:lang w:bidi="ar-EG"/>
        </w:rPr>
        <w:t>active</w:t>
      </w:r>
      <w:r w:rsidRPr="00D10F1B">
        <w:rPr>
          <w:rFonts w:ascii="Sakkal Majalla" w:hAnsi="Sakkal Majalla" w:cs="Sakkal Majalla"/>
          <w:szCs w:val="28"/>
          <w:rtl/>
          <w:lang w:bidi="ar-EG"/>
        </w:rPr>
        <w:t>) يختار فيه المحتوى الذي يريد الحصول عليه.</w:t>
      </w:r>
    </w:p>
    <w:p w14:paraId="6B1A333C"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تكنولوجيا الإعلام الجديد أدت أيضاً إلى اندماج وسائل الإعلام المختلفة والتي كانت في الماضي وسائل مستقلة لا علاقة لكل منها بالأخرى بشكل ألغيت معه تلك الحدود الفاصلة بين تلك الوسائل.</w:t>
      </w:r>
    </w:p>
    <w:p w14:paraId="672C6ED1"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جعلت من حرية الإعلام حقيقة لا مفر منها. فالشبكة العنكبوتية العالمية مثلا جعلت بإمكان أي شخص لديه ارتباط بالإنترنت أن يصبح ناشراً وأن يوصل رسالته إلى جميع أنحاء العالم بتكلفة لا تذكر.</w:t>
      </w:r>
    </w:p>
    <w:p w14:paraId="2EA44907"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الإعلام الجديد هو إعلام متعدد الوسائط حيث أنه أحدث ثورة نوعية في المحتوى </w:t>
      </w:r>
      <w:proofErr w:type="spellStart"/>
      <w:r w:rsidRPr="00D10F1B">
        <w:rPr>
          <w:rFonts w:ascii="Sakkal Majalla" w:hAnsi="Sakkal Majalla" w:cs="Sakkal Majalla"/>
          <w:szCs w:val="28"/>
          <w:rtl/>
          <w:lang w:bidi="ar-EG"/>
        </w:rPr>
        <w:t>الاتصالي</w:t>
      </w:r>
      <w:proofErr w:type="spellEnd"/>
      <w:r w:rsidRPr="00D10F1B">
        <w:rPr>
          <w:rFonts w:ascii="Sakkal Majalla" w:hAnsi="Sakkal Majalla" w:cs="Sakkal Majalla"/>
          <w:szCs w:val="28"/>
          <w:rtl/>
          <w:lang w:bidi="ar-EG"/>
        </w:rPr>
        <w:t xml:space="preserve"> الذي يتضمن على مزيج من النصوص والصور وملفات الصوت ولقطات الفيديو. هذا المحتوى متعدد الوسائط انتشر بشكل هائل خلال السنوات الماضية بشكل خاص عبر ما يعرف بصحافة المواطن وكان له تأثيرات اجتماعية وسياسية وتجارية كبيرة تستلزم التدبر والدراسة.</w:t>
      </w:r>
    </w:p>
    <w:p w14:paraId="6F926A1B"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تفتيت الجماهير: ويقصد بذلك زيادة وتعدد الخيارات أمام مستهلكي وسائل الإعلام والذين أصبح وقتهم موزعاً بين العديد من الوسائل مثل المواقع الإلكترونية وشبكات التواصل الاجتماعية والهواتف الذكية وألعاب الفيديو الالكترونية بجانب الوسائل التقليدية من صحف وإذاعة وتلفزيون.</w:t>
      </w:r>
    </w:p>
    <w:p w14:paraId="5EFD8278"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غياب التزامنية: ويقصد به عدم الحاجة لوجود المرسل والمتلقي في نفس الوقت، فالمتلقي بإمكانه الحصول على المحتوى في أي وقت يريده.</w:t>
      </w:r>
    </w:p>
    <w:p w14:paraId="3E832EC1"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الانتشار وعالمية الوصول: ويقصد بالانتشار شيوعه ووصوله إلى جميع شرائح المجتمع تقريبا، إضافة إلى عالميته وقدرته على تجاوز الحدود الجغرافية.</w:t>
      </w:r>
    </w:p>
    <w:p w14:paraId="49A570F0" w14:textId="77777777" w:rsidR="00295427" w:rsidRPr="00D10F1B" w:rsidRDefault="00295427" w:rsidP="00BC64D8">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قابلية التواصل بصرف النظر عن مواصفات ومقاييس المنشئ للمحتوى.</w:t>
      </w:r>
    </w:p>
    <w:p w14:paraId="6AEA8452" w14:textId="352736BF" w:rsidR="00295427" w:rsidRPr="00BC64D8" w:rsidRDefault="00BC64D8" w:rsidP="00BC64D8">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9" w:name="_Toc196517200"/>
      <w:r w:rsidRPr="00BC64D8">
        <w:rPr>
          <w:rFonts w:ascii="Sakkal Majalla" w:hAnsi="Sakkal Majalla" w:cs="Sakkal Majalla" w:hint="cs"/>
          <w:b/>
          <w:bCs/>
          <w:sz w:val="32"/>
          <w:szCs w:val="32"/>
          <w:rtl/>
          <w:lang w:bidi="ar-EG"/>
        </w:rPr>
        <w:t xml:space="preserve">8.3.2 </w:t>
      </w:r>
      <w:r w:rsidR="00295427" w:rsidRPr="00BC64D8">
        <w:rPr>
          <w:rFonts w:ascii="Sakkal Majalla" w:hAnsi="Sakkal Majalla" w:cs="Sakkal Majalla"/>
          <w:b/>
          <w:bCs/>
          <w:sz w:val="32"/>
          <w:szCs w:val="32"/>
          <w:rtl/>
          <w:lang w:bidi="ar-EG"/>
        </w:rPr>
        <w:t>أقسام الإعلام الجديد</w:t>
      </w:r>
      <w:bookmarkEnd w:id="59"/>
    </w:p>
    <w:p w14:paraId="41E33586" w14:textId="77777777" w:rsidR="00295427" w:rsidRPr="00BC64D8" w:rsidRDefault="00295427" w:rsidP="00295427">
      <w:pPr>
        <w:spacing w:before="100" w:beforeAutospacing="1" w:after="100" w:afterAutospacing="1" w:line="360" w:lineRule="auto"/>
        <w:jc w:val="both"/>
        <w:rPr>
          <w:rFonts w:ascii="Sakkal Majalla" w:hAnsi="Sakkal Majalla" w:cs="Sakkal Majalla"/>
          <w:b/>
          <w:bCs/>
          <w:szCs w:val="28"/>
          <w:rtl/>
          <w:lang w:bidi="ar-EG"/>
        </w:rPr>
      </w:pPr>
      <w:r w:rsidRPr="00BC64D8">
        <w:rPr>
          <w:rFonts w:ascii="Sakkal Majalla" w:hAnsi="Sakkal Majalla" w:cs="Sakkal Majalla"/>
          <w:b/>
          <w:bCs/>
          <w:szCs w:val="28"/>
          <w:rtl/>
          <w:lang w:bidi="ar-EG"/>
        </w:rPr>
        <w:t>يمكن تقسيم الإعلام الجديد إلى الأقسام الأربعة الآتية:</w:t>
      </w:r>
    </w:p>
    <w:p w14:paraId="448939B6" w14:textId="77777777" w:rsidR="00295427" w:rsidRPr="00D10F1B" w:rsidRDefault="00295427" w:rsidP="00BC64D8">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 xml:space="preserve">الإعلام الجديد القائم على شبكة الانترنت </w:t>
      </w:r>
      <w:r w:rsidRPr="00D10F1B">
        <w:rPr>
          <w:rFonts w:ascii="Sakkal Majalla" w:hAnsi="Sakkal Majalla" w:cs="Sakkal Majalla"/>
          <w:szCs w:val="28"/>
          <w:lang w:bidi="ar-EG"/>
        </w:rPr>
        <w:t>Online</w:t>
      </w:r>
      <w:r w:rsidRPr="00D10F1B">
        <w:rPr>
          <w:rFonts w:ascii="Sakkal Majalla" w:hAnsi="Sakkal Majalla" w:cs="Sakkal Majalla"/>
          <w:szCs w:val="28"/>
          <w:rtl/>
          <w:lang w:bidi="ar-EG"/>
        </w:rPr>
        <w:t xml:space="preserve"> وتطبيقاتها، وهو جديد كليا بصفات، وميزات غير مسبوقة، وهو ينمو بسرعة وتتوالد عنه مجوعة من تطبيقات لا حصر لها.</w:t>
      </w:r>
    </w:p>
    <w:p w14:paraId="5F77C166" w14:textId="77777777" w:rsidR="00295427" w:rsidRPr="00D10F1B" w:rsidRDefault="00295427" w:rsidP="00BC64D8">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الإعلام الجديد القائم على الأجهزة المحمولة، بما في ذلك أجهزة قراءة الكتب والصحف، وهو أيضا ينمو بسرعة وتنشأ منه أنوع جديدة من التطبيقات على الأدوات المحمولة المختلفة ومنها أجهزة الهاتف والمساعدات الرقمية الشخصية وغيرها.</w:t>
      </w:r>
    </w:p>
    <w:p w14:paraId="10434E6F" w14:textId="77777777" w:rsidR="00295427" w:rsidRPr="00D10F1B" w:rsidRDefault="00295427" w:rsidP="00BC64D8">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الإعلام الجديد القائم على منصة الوسائل التقليدية مثل الراديو والتلفزيون التي أضيفت إليها ميزات جديدة مثل التفاعلية والرقمية والاستجابة للطلب.</w:t>
      </w:r>
    </w:p>
    <w:p w14:paraId="0124ACC7" w14:textId="77777777" w:rsidR="00295427" w:rsidRPr="00D10F1B" w:rsidRDefault="00295427" w:rsidP="00BC64D8">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D10F1B">
        <w:rPr>
          <w:rFonts w:ascii="Sakkal Majalla" w:hAnsi="Sakkal Majalla" w:cs="Sakkal Majalla"/>
          <w:szCs w:val="28"/>
          <w:rtl/>
          <w:lang w:bidi="ar-EG"/>
        </w:rPr>
        <w:t>الإعلام الجديد القائم على منصة الكومبيوتر ويتم تداول هذا النوع إما شبكياً أو بوسائل الحفظ المختلفة مثل الاسطوانات الضوئية، وما إليها ويشمل العروض البصرية والعاب الفيديو والكتب الالكترونية وغيرها.</w:t>
      </w:r>
    </w:p>
    <w:p w14:paraId="4EF1C5BB" w14:textId="77777777" w:rsidR="00E870C4" w:rsidRPr="00295427" w:rsidRDefault="00E870C4" w:rsidP="007C0977">
      <w:pPr>
        <w:spacing w:before="100" w:beforeAutospacing="1" w:after="100" w:afterAutospacing="1" w:line="360" w:lineRule="auto"/>
        <w:jc w:val="both"/>
        <w:rPr>
          <w:rFonts w:ascii="Sakkal Majalla" w:hAnsi="Sakkal Majalla" w:cs="Sakkal Majalla"/>
          <w:b/>
          <w:bCs/>
          <w:szCs w:val="28"/>
          <w:rtl/>
          <w:lang w:bidi="ar-EG"/>
        </w:rPr>
      </w:pPr>
    </w:p>
    <w:p w14:paraId="2C3B7798" w14:textId="77777777" w:rsidR="00E870C4" w:rsidRDefault="00E870C4" w:rsidP="007C0977">
      <w:pPr>
        <w:spacing w:before="100" w:beforeAutospacing="1" w:after="100" w:afterAutospacing="1" w:line="360" w:lineRule="auto"/>
        <w:jc w:val="both"/>
        <w:rPr>
          <w:rFonts w:ascii="Sakkal Majalla" w:hAnsi="Sakkal Majalla" w:cs="Sakkal Majalla"/>
          <w:b/>
          <w:bCs/>
          <w:szCs w:val="28"/>
          <w:rtl/>
        </w:rPr>
      </w:pPr>
    </w:p>
    <w:p w14:paraId="2AF662AF" w14:textId="77777777" w:rsidR="00E870C4" w:rsidRDefault="00E870C4">
      <w:pPr>
        <w:bidi w:val="0"/>
        <w:rPr>
          <w:rFonts w:ascii="Sakkal Majalla" w:hAnsi="Sakkal Majalla" w:cs="Sakkal Majalla"/>
          <w:b/>
          <w:bCs/>
          <w:szCs w:val="28"/>
          <w:rtl/>
        </w:rPr>
      </w:pPr>
      <w:r>
        <w:rPr>
          <w:rFonts w:ascii="Sakkal Majalla" w:hAnsi="Sakkal Majalla" w:cs="Sakkal Majalla"/>
          <w:b/>
          <w:bCs/>
          <w:szCs w:val="28"/>
          <w:rtl/>
        </w:rPr>
        <w:br w:type="page"/>
      </w:r>
    </w:p>
    <w:p w14:paraId="00C4B984" w14:textId="0806B150" w:rsidR="00507412" w:rsidRPr="00507412" w:rsidRDefault="00507412" w:rsidP="004950FC">
      <w:pPr>
        <w:spacing w:before="100" w:beforeAutospacing="1" w:after="100" w:afterAutospacing="1"/>
        <w:ind w:left="720"/>
        <w:jc w:val="center"/>
        <w:rPr>
          <w:rFonts w:cs="Sakkal Majalla"/>
          <w:b/>
          <w:bCs/>
          <w:sz w:val="32"/>
          <w:szCs w:val="32"/>
        </w:rPr>
        <w:sectPr w:rsidR="00507412" w:rsidRPr="00507412" w:rsidSect="007C0977">
          <w:footerReference w:type="default" r:id="rId10"/>
          <w:pgSz w:w="11906" w:h="16838" w:code="9"/>
          <w:pgMar w:top="1440" w:right="1985" w:bottom="1440" w:left="1418" w:header="720" w:footer="720" w:gutter="567"/>
          <w:pgNumType w:start="1"/>
          <w:cols w:space="708"/>
          <w:bidi/>
          <w:rtlGutter/>
          <w:docGrid w:linePitch="360"/>
        </w:sectPr>
      </w:pPr>
      <w:bookmarkStart w:id="60" w:name="_Hlk171906167"/>
      <w:bookmarkEnd w:id="34"/>
      <w:bookmarkEnd w:id="35"/>
      <w:bookmarkEnd w:id="36"/>
    </w:p>
    <w:p w14:paraId="29D4231B" w14:textId="4BB758D7" w:rsidR="0081623B" w:rsidRPr="006F53EE" w:rsidRDefault="006F53EE" w:rsidP="007C097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F53EE">
        <w:rPr>
          <w:rFonts w:ascii="Sakkal Majalla" w:hAnsi="Sakkal Majalla" w:cs="Sakkal Majalla"/>
          <w:noProof/>
          <w:sz w:val="32"/>
          <w:szCs w:val="32"/>
        </w:rPr>
        <w:drawing>
          <wp:anchor distT="0" distB="0" distL="114300" distR="114300" simplePos="0" relativeHeight="251685888" behindDoc="1" locked="0" layoutInCell="1" allowOverlap="1" wp14:anchorId="10B9448C" wp14:editId="5565D542">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F53EE">
        <w:rPr>
          <w:rFonts w:ascii="Sakkal Majalla" w:eastAsia="Calibri" w:hAnsi="Sakkal Majalla" w:cs="Sakkal Majalla"/>
          <w:b/>
          <w:bCs/>
          <w:kern w:val="0"/>
          <w:sz w:val="32"/>
          <w:szCs w:val="32"/>
          <w:lang w:bidi="ar-EG"/>
          <w14:ligatures w14:val="none"/>
        </w:rPr>
        <w:t>Mid-Ocean University</w:t>
      </w:r>
    </w:p>
    <w:p w14:paraId="1772C895" w14:textId="0624C572" w:rsidR="006F53EE" w:rsidRPr="006F53EE" w:rsidRDefault="006F53EE" w:rsidP="007C097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F53EE">
        <w:rPr>
          <w:rFonts w:ascii="Sakkal Majalla" w:eastAsia="Calibri" w:hAnsi="Sakkal Majalla" w:cs="Sakkal Majalla"/>
          <w:b/>
          <w:bCs/>
          <w:kern w:val="0"/>
          <w:sz w:val="32"/>
          <w:szCs w:val="32"/>
          <w:lang w:bidi="ar-EG"/>
          <w14:ligatures w14:val="none"/>
        </w:rPr>
        <w:t>Faculty of Media and Marketing</w:t>
      </w:r>
    </w:p>
    <w:p w14:paraId="533E27E7" w14:textId="2985C2CA" w:rsidR="00341D50" w:rsidRPr="006F53EE" w:rsidRDefault="00C63321" w:rsidP="006F53EE">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6F53EE">
        <w:rPr>
          <w:rFonts w:ascii="Sakkal Majalla" w:eastAsia="Calibri" w:hAnsi="Sakkal Majalla" w:cs="Sakkal Majalla"/>
          <w:b/>
          <w:bCs/>
          <w:kern w:val="0"/>
          <w:sz w:val="32"/>
          <w:szCs w:val="32"/>
          <w:lang w:bidi="ar-EG"/>
          <w14:ligatures w14:val="none"/>
        </w:rPr>
        <w:t>Digital Media Specialization</w:t>
      </w:r>
    </w:p>
    <w:p w14:paraId="6BBEA405" w14:textId="77777777" w:rsidR="00C63321" w:rsidRPr="007C0977" w:rsidRDefault="00C63321" w:rsidP="007C0977">
      <w:pPr>
        <w:bidi w:val="0"/>
        <w:spacing w:before="100" w:beforeAutospacing="1" w:after="100" w:afterAutospacing="1" w:line="360" w:lineRule="auto"/>
        <w:jc w:val="both"/>
        <w:rPr>
          <w:rFonts w:ascii="Sakkal Majalla" w:eastAsia="Calibri" w:hAnsi="Sakkal Majalla" w:cs="Sakkal Majalla"/>
          <w:b/>
          <w:bCs/>
          <w:kern w:val="0"/>
          <w:szCs w:val="28"/>
          <w:lang w:bidi="ar-EG"/>
          <w14:ligatures w14:val="none"/>
        </w:rPr>
      </w:pPr>
    </w:p>
    <w:p w14:paraId="03139CD2" w14:textId="77777777" w:rsidR="00C63321" w:rsidRPr="006F53EE" w:rsidRDefault="00C63321" w:rsidP="006F53EE">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6F53EE">
        <w:rPr>
          <w:rFonts w:ascii="Sakkal Majalla" w:eastAsia="Calibri" w:hAnsi="Sakkal Majalla" w:cs="Sakkal Majalla"/>
          <w:b/>
          <w:bCs/>
          <w:kern w:val="0"/>
          <w:sz w:val="40"/>
          <w:szCs w:val="40"/>
          <w:lang w:bidi="ar-EG"/>
          <w14:ligatures w14:val="none"/>
        </w:rPr>
        <w:t>Digital Modeling of Sustainable Tourism: Evaluating the Roles of New Media in Achieving Saudi Arabia's National Development Goals.</w:t>
      </w:r>
    </w:p>
    <w:p w14:paraId="730ED794" w14:textId="3FB44DA6" w:rsidR="0081623B" w:rsidRDefault="0081623B" w:rsidP="006F53E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F53EE">
        <w:rPr>
          <w:rFonts w:ascii="Sakkal Majalla" w:eastAsia="Calibri" w:hAnsi="Sakkal Majalla" w:cs="Sakkal Majalla"/>
          <w:b/>
          <w:bCs/>
          <w:kern w:val="0"/>
          <w:sz w:val="36"/>
          <w:szCs w:val="36"/>
          <w:lang w:bidi="ar-EG"/>
          <w14:ligatures w14:val="none"/>
        </w:rPr>
        <w:t>Preparation</w:t>
      </w:r>
      <w:r w:rsidRPr="006F53EE">
        <w:rPr>
          <w:rFonts w:ascii="Sakkal Majalla" w:eastAsia="Calibri" w:hAnsi="Sakkal Majalla" w:cs="Sakkal Majalla"/>
          <w:b/>
          <w:bCs/>
          <w:kern w:val="0"/>
          <w:sz w:val="36"/>
          <w:szCs w:val="36"/>
          <w:rtl/>
          <w:lang w:bidi="ar-EG"/>
          <w14:ligatures w14:val="none"/>
        </w:rPr>
        <w:t>:</w:t>
      </w:r>
    </w:p>
    <w:p w14:paraId="74B6E6DD" w14:textId="47D16AA7" w:rsidR="00527FA1" w:rsidRDefault="00F47C53" w:rsidP="00527FA1">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lang w:bidi="ar-YE"/>
          <w14:ligatures w14:val="none"/>
        </w:rPr>
        <w:t>Ohud Mohammad naif alharbi</w:t>
      </w:r>
    </w:p>
    <w:p w14:paraId="2D05817F" w14:textId="29910BAE" w:rsidR="001A5351" w:rsidRPr="00F47C53" w:rsidRDefault="00F47C53" w:rsidP="00F47C53">
      <w:pPr>
        <w:bidi w:val="0"/>
        <w:spacing w:before="100" w:beforeAutospacing="1" w:after="100" w:afterAutospacing="1" w:line="360" w:lineRule="auto"/>
        <w:jc w:val="center"/>
        <w:rPr>
          <w:rStyle w:val="aa"/>
          <w:rFonts w:ascii="Sakkal Majalla" w:eastAsia="Calibri" w:hAnsi="Sakkal Majalla" w:cs="Sakkal Majalla"/>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t>232000378</w:t>
      </w:r>
      <w:bookmarkStart w:id="61" w:name="_Hlk171971322"/>
    </w:p>
    <w:p w14:paraId="4815F050" w14:textId="77777777" w:rsidR="00103A5A" w:rsidRPr="006F53EE" w:rsidRDefault="00103A5A" w:rsidP="006F53EE">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62" w:name="_Hlk181937364"/>
      <w:bookmarkEnd w:id="60"/>
      <w:bookmarkEnd w:id="61"/>
      <w:r w:rsidRPr="006F53EE">
        <w:rPr>
          <w:rFonts w:ascii="Sakkal Majalla" w:eastAsia="Calibri" w:hAnsi="Sakkal Majalla" w:cs="Sakkal Majalla"/>
          <w:b/>
          <w:bCs/>
          <w:sz w:val="36"/>
          <w:szCs w:val="36"/>
          <w:lang w:bidi="ar-EG"/>
        </w:rPr>
        <w:t>Supervision:</w:t>
      </w:r>
    </w:p>
    <w:p w14:paraId="7E629D96" w14:textId="3C79CD08" w:rsidR="00103A5A" w:rsidRPr="00F47C53" w:rsidRDefault="00103A5A" w:rsidP="006F53EE">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F47C53">
        <w:rPr>
          <w:rFonts w:ascii="Sakkal Majalla" w:eastAsia="Calibri" w:hAnsi="Sakkal Majalla" w:cs="Sakkal Majalla"/>
          <w:b/>
          <w:bCs/>
          <w:sz w:val="36"/>
          <w:szCs w:val="36"/>
          <w:lang w:bidi="ar-EG"/>
        </w:rPr>
        <w:t>Dr.</w:t>
      </w:r>
      <w:r w:rsidR="00F47C53" w:rsidRPr="00F47C53">
        <w:rPr>
          <w:rFonts w:ascii="Sakkal Majalla" w:eastAsia="Calibri" w:hAnsi="Sakkal Majalla" w:cs="Sakkal Majalla" w:hint="cs"/>
          <w:b/>
          <w:bCs/>
          <w:sz w:val="36"/>
          <w:szCs w:val="36"/>
          <w:lang w:bidi="ar-YE"/>
        </w:rPr>
        <w:t>Mahitab Al-Rafa'i</w:t>
      </w:r>
    </w:p>
    <w:p w14:paraId="6E52896B" w14:textId="66403FD9" w:rsidR="009125CE" w:rsidRPr="006F53EE" w:rsidRDefault="00103A5A" w:rsidP="006F53EE">
      <w:pPr>
        <w:bidi w:val="0"/>
        <w:spacing w:before="100" w:beforeAutospacing="1" w:after="100" w:afterAutospacing="1" w:line="360" w:lineRule="auto"/>
        <w:jc w:val="center"/>
        <w:rPr>
          <w:rFonts w:ascii="Sakkal Majalla" w:hAnsi="Sakkal Majalla" w:cs="Sakkal Majalla"/>
          <w:sz w:val="36"/>
          <w:szCs w:val="36"/>
          <w:u w:val="single"/>
        </w:rPr>
      </w:pPr>
      <w:r w:rsidRPr="006F53EE">
        <w:rPr>
          <w:rFonts w:ascii="Sakkal Majalla" w:eastAsia="Calibri" w:hAnsi="Sakkal Majalla" w:cs="Sakkal Majalla"/>
          <w:b/>
          <w:bCs/>
          <w:sz w:val="36"/>
          <w:szCs w:val="36"/>
          <w:lang w:bidi="ar-EG"/>
        </w:rPr>
        <w:t>1446 – 2025</w:t>
      </w:r>
      <w:bookmarkEnd w:id="62"/>
    </w:p>
    <w:sectPr w:rsidR="009125CE" w:rsidRPr="006F53EE" w:rsidSect="007C0977">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A66DA" w14:textId="77777777" w:rsidR="001538E3" w:rsidRDefault="001538E3" w:rsidP="009125CE">
      <w:pPr>
        <w:spacing w:after="0" w:line="240" w:lineRule="auto"/>
      </w:pPr>
      <w:r>
        <w:separator/>
      </w:r>
    </w:p>
  </w:endnote>
  <w:endnote w:type="continuationSeparator" w:id="0">
    <w:p w14:paraId="6F4DBBA0" w14:textId="77777777" w:rsidR="001538E3" w:rsidRDefault="001538E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notTrueType/>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04255597"/>
      <w:docPartObj>
        <w:docPartGallery w:val="Page Numbers (Bottom of Page)"/>
        <w:docPartUnique/>
      </w:docPartObj>
    </w:sdtPr>
    <w:sdtEndPr/>
    <w:sdtContent>
      <w:p w14:paraId="0D9581F3" w14:textId="7C4A48A2" w:rsidR="00BC64D8" w:rsidRDefault="00BC64D8">
        <w:pPr>
          <w:pStyle w:val="a4"/>
          <w:jc w:val="center"/>
        </w:pPr>
      </w:p>
      <w:p w14:paraId="13047AE1" w14:textId="6398BD91" w:rsidR="00BC64D8" w:rsidRDefault="00DE050A" w:rsidP="007C0977">
        <w:pPr>
          <w:pStyle w:val="a4"/>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43083706"/>
      <w:docPartObj>
        <w:docPartGallery w:val="Page Numbers (Bottom of Page)"/>
        <w:docPartUnique/>
      </w:docPartObj>
    </w:sdtPr>
    <w:sdtEndPr/>
    <w:sdtContent>
      <w:p w14:paraId="4071B0FA" w14:textId="77777777" w:rsidR="00BC64D8" w:rsidRDefault="00BC64D8" w:rsidP="007C0977">
        <w:pPr>
          <w:pStyle w:val="a4"/>
        </w:pPr>
        <w:r>
          <w:rPr>
            <w:noProof/>
          </w:rPr>
          <mc:AlternateContent>
            <mc:Choice Requires="wps">
              <w:drawing>
                <wp:inline distT="0" distB="0" distL="0" distR="0" wp14:anchorId="4E6BEEF3" wp14:editId="1DBAD1DF">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49EC81"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649F4D78" w14:textId="77777777" w:rsidR="00BC64D8" w:rsidRDefault="00BC64D8" w:rsidP="007C0977">
        <w:pPr>
          <w:pStyle w:val="a4"/>
          <w:jc w:val="center"/>
        </w:pPr>
        <w:r>
          <w:fldChar w:fldCharType="begin"/>
        </w:r>
        <w:r>
          <w:instrText xml:space="preserve"> PAGE    \* MERGEFORMAT </w:instrText>
        </w:r>
        <w:r>
          <w:fldChar w:fldCharType="separate"/>
        </w:r>
        <w:r w:rsidR="004950FC">
          <w:rPr>
            <w:noProof/>
            <w:rtl/>
          </w:rPr>
          <w:t>53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EC939" w14:textId="51169085" w:rsidR="00507412" w:rsidRDefault="00507412" w:rsidP="005074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3FD3B" w14:textId="77777777" w:rsidR="001538E3" w:rsidRDefault="001538E3" w:rsidP="009125CE">
      <w:pPr>
        <w:spacing w:after="0" w:line="240" w:lineRule="auto"/>
      </w:pPr>
      <w:r>
        <w:separator/>
      </w:r>
    </w:p>
  </w:footnote>
  <w:footnote w:type="continuationSeparator" w:id="0">
    <w:p w14:paraId="15D64647" w14:textId="77777777" w:rsidR="001538E3" w:rsidRDefault="001538E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C47"/>
    <w:multiLevelType w:val="hybridMultilevel"/>
    <w:tmpl w:val="25AA6C3E"/>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94267"/>
    <w:multiLevelType w:val="hybridMultilevel"/>
    <w:tmpl w:val="24ECB3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96599"/>
    <w:multiLevelType w:val="hybridMultilevel"/>
    <w:tmpl w:val="16F4E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183B7D"/>
    <w:multiLevelType w:val="hybridMultilevel"/>
    <w:tmpl w:val="E45C2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44065"/>
    <w:multiLevelType w:val="hybridMultilevel"/>
    <w:tmpl w:val="52C6E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2579B1"/>
    <w:multiLevelType w:val="hybridMultilevel"/>
    <w:tmpl w:val="8960C99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E7A90"/>
    <w:multiLevelType w:val="hybridMultilevel"/>
    <w:tmpl w:val="4D24CDBC"/>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CB18C8"/>
    <w:multiLevelType w:val="hybridMultilevel"/>
    <w:tmpl w:val="B7E2FEA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E91179"/>
    <w:multiLevelType w:val="hybridMultilevel"/>
    <w:tmpl w:val="3BDE2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2B79DB"/>
    <w:multiLevelType w:val="hybridMultilevel"/>
    <w:tmpl w:val="1164858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860BE7"/>
    <w:multiLevelType w:val="hybridMultilevel"/>
    <w:tmpl w:val="5FFEE7D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441A7E"/>
    <w:multiLevelType w:val="hybridMultilevel"/>
    <w:tmpl w:val="10501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C30D51"/>
    <w:multiLevelType w:val="hybridMultilevel"/>
    <w:tmpl w:val="38E65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577EBF"/>
    <w:multiLevelType w:val="multilevel"/>
    <w:tmpl w:val="5DA60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4B4DB6"/>
    <w:multiLevelType w:val="hybridMultilevel"/>
    <w:tmpl w:val="B8BE0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EA0CD6"/>
    <w:multiLevelType w:val="multilevel"/>
    <w:tmpl w:val="526C6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F070D6"/>
    <w:multiLevelType w:val="hybridMultilevel"/>
    <w:tmpl w:val="28E2F41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500A42"/>
    <w:multiLevelType w:val="hybridMultilevel"/>
    <w:tmpl w:val="4F248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3B282E"/>
    <w:multiLevelType w:val="hybridMultilevel"/>
    <w:tmpl w:val="E9BA16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796A46"/>
    <w:multiLevelType w:val="hybridMultilevel"/>
    <w:tmpl w:val="980A4B64"/>
    <w:lvl w:ilvl="0" w:tplc="CB680B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B00497"/>
    <w:multiLevelType w:val="hybridMultilevel"/>
    <w:tmpl w:val="084223EA"/>
    <w:lvl w:ilvl="0" w:tplc="44C2487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ED4180"/>
    <w:multiLevelType w:val="hybridMultilevel"/>
    <w:tmpl w:val="8A7C2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A0F1C4E"/>
    <w:multiLevelType w:val="hybridMultilevel"/>
    <w:tmpl w:val="A7B67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1E4BC8"/>
    <w:multiLevelType w:val="multilevel"/>
    <w:tmpl w:val="E6B8B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282BA6"/>
    <w:multiLevelType w:val="multilevel"/>
    <w:tmpl w:val="7D4A2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AE3389"/>
    <w:multiLevelType w:val="hybridMultilevel"/>
    <w:tmpl w:val="840AF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376531"/>
    <w:multiLevelType w:val="hybridMultilevel"/>
    <w:tmpl w:val="248428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7799979">
    <w:abstractNumId w:val="23"/>
  </w:num>
  <w:num w:numId="2" w16cid:durableId="420832527">
    <w:abstractNumId w:val="12"/>
  </w:num>
  <w:num w:numId="3" w16cid:durableId="978730734">
    <w:abstractNumId w:val="17"/>
  </w:num>
  <w:num w:numId="4" w16cid:durableId="146367461">
    <w:abstractNumId w:val="10"/>
  </w:num>
  <w:num w:numId="5" w16cid:durableId="2071229302">
    <w:abstractNumId w:val="5"/>
  </w:num>
  <w:num w:numId="6" w16cid:durableId="999381462">
    <w:abstractNumId w:val="18"/>
  </w:num>
  <w:num w:numId="7" w16cid:durableId="970790003">
    <w:abstractNumId w:val="21"/>
  </w:num>
  <w:num w:numId="8" w16cid:durableId="1235162434">
    <w:abstractNumId w:val="7"/>
  </w:num>
  <w:num w:numId="9" w16cid:durableId="1517840215">
    <w:abstractNumId w:val="0"/>
  </w:num>
  <w:num w:numId="10" w16cid:durableId="585919873">
    <w:abstractNumId w:val="6"/>
  </w:num>
  <w:num w:numId="11" w16cid:durableId="1232813521">
    <w:abstractNumId w:val="28"/>
  </w:num>
  <w:num w:numId="12" w16cid:durableId="1461262033">
    <w:abstractNumId w:val="15"/>
  </w:num>
  <w:num w:numId="13" w16cid:durableId="50006809">
    <w:abstractNumId w:val="27"/>
  </w:num>
  <w:num w:numId="14" w16cid:durableId="987586006">
    <w:abstractNumId w:val="19"/>
  </w:num>
  <w:num w:numId="15" w16cid:durableId="57826822">
    <w:abstractNumId w:val="2"/>
  </w:num>
  <w:num w:numId="16" w16cid:durableId="232932972">
    <w:abstractNumId w:val="1"/>
  </w:num>
  <w:num w:numId="17" w16cid:durableId="725568551">
    <w:abstractNumId w:val="11"/>
  </w:num>
  <w:num w:numId="18" w16cid:durableId="65809128">
    <w:abstractNumId w:val="30"/>
  </w:num>
  <w:num w:numId="19" w16cid:durableId="2100563180">
    <w:abstractNumId w:val="13"/>
  </w:num>
  <w:num w:numId="20" w16cid:durableId="390883114">
    <w:abstractNumId w:val="22"/>
  </w:num>
  <w:num w:numId="21" w16cid:durableId="1037392591">
    <w:abstractNumId w:val="24"/>
  </w:num>
  <w:num w:numId="22" w16cid:durableId="2104375558">
    <w:abstractNumId w:val="3"/>
  </w:num>
  <w:num w:numId="23" w16cid:durableId="1972901978">
    <w:abstractNumId w:val="16"/>
  </w:num>
  <w:num w:numId="24" w16cid:durableId="743375165">
    <w:abstractNumId w:val="9"/>
  </w:num>
  <w:num w:numId="25" w16cid:durableId="1171407471">
    <w:abstractNumId w:val="26"/>
  </w:num>
  <w:num w:numId="26" w16cid:durableId="1043100049">
    <w:abstractNumId w:val="14"/>
  </w:num>
  <w:num w:numId="27" w16cid:durableId="134183940">
    <w:abstractNumId w:val="4"/>
  </w:num>
  <w:num w:numId="28" w16cid:durableId="986206339">
    <w:abstractNumId w:val="29"/>
  </w:num>
  <w:num w:numId="29" w16cid:durableId="1331103557">
    <w:abstractNumId w:val="20"/>
  </w:num>
  <w:num w:numId="30" w16cid:durableId="349725242">
    <w:abstractNumId w:val="8"/>
  </w:num>
  <w:num w:numId="31" w16cid:durableId="1554534637">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7F32"/>
    <w:rsid w:val="00011432"/>
    <w:rsid w:val="00011F23"/>
    <w:rsid w:val="000146E6"/>
    <w:rsid w:val="00017369"/>
    <w:rsid w:val="00020493"/>
    <w:rsid w:val="000204A8"/>
    <w:rsid w:val="0002296A"/>
    <w:rsid w:val="00023801"/>
    <w:rsid w:val="0002531D"/>
    <w:rsid w:val="00033004"/>
    <w:rsid w:val="0003394E"/>
    <w:rsid w:val="00033A45"/>
    <w:rsid w:val="000469FB"/>
    <w:rsid w:val="00046D40"/>
    <w:rsid w:val="00050069"/>
    <w:rsid w:val="000520D2"/>
    <w:rsid w:val="00053121"/>
    <w:rsid w:val="00053122"/>
    <w:rsid w:val="00053B34"/>
    <w:rsid w:val="00063DA6"/>
    <w:rsid w:val="00064FF1"/>
    <w:rsid w:val="00066021"/>
    <w:rsid w:val="00067938"/>
    <w:rsid w:val="0007055B"/>
    <w:rsid w:val="0007370A"/>
    <w:rsid w:val="000769E1"/>
    <w:rsid w:val="000806A7"/>
    <w:rsid w:val="000842EB"/>
    <w:rsid w:val="0008565E"/>
    <w:rsid w:val="00086783"/>
    <w:rsid w:val="00096BBB"/>
    <w:rsid w:val="00097A69"/>
    <w:rsid w:val="000A6930"/>
    <w:rsid w:val="000B0713"/>
    <w:rsid w:val="000B12EE"/>
    <w:rsid w:val="000B3E4E"/>
    <w:rsid w:val="000C1140"/>
    <w:rsid w:val="000C37B9"/>
    <w:rsid w:val="000C4130"/>
    <w:rsid w:val="000C6013"/>
    <w:rsid w:val="000D2E22"/>
    <w:rsid w:val="000E0212"/>
    <w:rsid w:val="000E2A00"/>
    <w:rsid w:val="000E3171"/>
    <w:rsid w:val="000E6EBA"/>
    <w:rsid w:val="000E6FB7"/>
    <w:rsid w:val="000E7057"/>
    <w:rsid w:val="000E73B9"/>
    <w:rsid w:val="000F2EEF"/>
    <w:rsid w:val="000F44B4"/>
    <w:rsid w:val="000F7829"/>
    <w:rsid w:val="00103A5A"/>
    <w:rsid w:val="00104DBF"/>
    <w:rsid w:val="00110487"/>
    <w:rsid w:val="00115C61"/>
    <w:rsid w:val="001229E4"/>
    <w:rsid w:val="0012342D"/>
    <w:rsid w:val="0012658B"/>
    <w:rsid w:val="00131E44"/>
    <w:rsid w:val="00143989"/>
    <w:rsid w:val="001464DC"/>
    <w:rsid w:val="001510C1"/>
    <w:rsid w:val="00152F8F"/>
    <w:rsid w:val="001538E3"/>
    <w:rsid w:val="00153B41"/>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932"/>
    <w:rsid w:val="001E4B13"/>
    <w:rsid w:val="001E7705"/>
    <w:rsid w:val="001F0034"/>
    <w:rsid w:val="001F159D"/>
    <w:rsid w:val="001F2451"/>
    <w:rsid w:val="001F46A5"/>
    <w:rsid w:val="001F76A2"/>
    <w:rsid w:val="00205D53"/>
    <w:rsid w:val="00207B51"/>
    <w:rsid w:val="0021718D"/>
    <w:rsid w:val="0022300C"/>
    <w:rsid w:val="00223AE0"/>
    <w:rsid w:val="0022422C"/>
    <w:rsid w:val="00233C4A"/>
    <w:rsid w:val="00234450"/>
    <w:rsid w:val="00240336"/>
    <w:rsid w:val="00242311"/>
    <w:rsid w:val="0025287B"/>
    <w:rsid w:val="00260558"/>
    <w:rsid w:val="00260F3D"/>
    <w:rsid w:val="00262CFD"/>
    <w:rsid w:val="002640D2"/>
    <w:rsid w:val="00266158"/>
    <w:rsid w:val="00266A97"/>
    <w:rsid w:val="0026794C"/>
    <w:rsid w:val="002766BC"/>
    <w:rsid w:val="002828EF"/>
    <w:rsid w:val="00285556"/>
    <w:rsid w:val="00287171"/>
    <w:rsid w:val="00295427"/>
    <w:rsid w:val="0029680E"/>
    <w:rsid w:val="0029754E"/>
    <w:rsid w:val="002A32D6"/>
    <w:rsid w:val="002A365A"/>
    <w:rsid w:val="002A76B5"/>
    <w:rsid w:val="002B1DE0"/>
    <w:rsid w:val="002B6F82"/>
    <w:rsid w:val="002C5EE0"/>
    <w:rsid w:val="002D0190"/>
    <w:rsid w:val="002D08DE"/>
    <w:rsid w:val="002D29E5"/>
    <w:rsid w:val="002D3120"/>
    <w:rsid w:val="002E36BC"/>
    <w:rsid w:val="002F3C46"/>
    <w:rsid w:val="002F5FA3"/>
    <w:rsid w:val="00303B9F"/>
    <w:rsid w:val="00303BF8"/>
    <w:rsid w:val="00304174"/>
    <w:rsid w:val="00311582"/>
    <w:rsid w:val="003140B7"/>
    <w:rsid w:val="00320716"/>
    <w:rsid w:val="003231D6"/>
    <w:rsid w:val="00334825"/>
    <w:rsid w:val="0033775D"/>
    <w:rsid w:val="00341D50"/>
    <w:rsid w:val="00342725"/>
    <w:rsid w:val="00343EE8"/>
    <w:rsid w:val="00345D4D"/>
    <w:rsid w:val="003542FC"/>
    <w:rsid w:val="00354E08"/>
    <w:rsid w:val="00357F20"/>
    <w:rsid w:val="003620C0"/>
    <w:rsid w:val="0036476A"/>
    <w:rsid w:val="00367244"/>
    <w:rsid w:val="0037141D"/>
    <w:rsid w:val="00371903"/>
    <w:rsid w:val="003746C0"/>
    <w:rsid w:val="0037546F"/>
    <w:rsid w:val="00375565"/>
    <w:rsid w:val="00377D51"/>
    <w:rsid w:val="00377DD2"/>
    <w:rsid w:val="00380042"/>
    <w:rsid w:val="0038106F"/>
    <w:rsid w:val="00383490"/>
    <w:rsid w:val="0038357B"/>
    <w:rsid w:val="003901C0"/>
    <w:rsid w:val="0039471C"/>
    <w:rsid w:val="00396510"/>
    <w:rsid w:val="003A44F1"/>
    <w:rsid w:val="003A6B5F"/>
    <w:rsid w:val="003A6E11"/>
    <w:rsid w:val="003A78CE"/>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613E8"/>
    <w:rsid w:val="00461DB2"/>
    <w:rsid w:val="00464637"/>
    <w:rsid w:val="00471B20"/>
    <w:rsid w:val="00473631"/>
    <w:rsid w:val="00475C10"/>
    <w:rsid w:val="0047707D"/>
    <w:rsid w:val="00482056"/>
    <w:rsid w:val="00482679"/>
    <w:rsid w:val="00484B3B"/>
    <w:rsid w:val="004903AF"/>
    <w:rsid w:val="00493101"/>
    <w:rsid w:val="004950FC"/>
    <w:rsid w:val="004A035D"/>
    <w:rsid w:val="004A125D"/>
    <w:rsid w:val="004A70D1"/>
    <w:rsid w:val="004B6536"/>
    <w:rsid w:val="004C0FD1"/>
    <w:rsid w:val="004C148B"/>
    <w:rsid w:val="004C3BAD"/>
    <w:rsid w:val="004C4331"/>
    <w:rsid w:val="004D23E7"/>
    <w:rsid w:val="004D488D"/>
    <w:rsid w:val="004D6B08"/>
    <w:rsid w:val="004E0127"/>
    <w:rsid w:val="004E439C"/>
    <w:rsid w:val="004F2475"/>
    <w:rsid w:val="00507412"/>
    <w:rsid w:val="00507CEC"/>
    <w:rsid w:val="00510D6B"/>
    <w:rsid w:val="0051495D"/>
    <w:rsid w:val="0051585E"/>
    <w:rsid w:val="00524E66"/>
    <w:rsid w:val="00527FA1"/>
    <w:rsid w:val="005351CB"/>
    <w:rsid w:val="00544E3F"/>
    <w:rsid w:val="005459E0"/>
    <w:rsid w:val="00545E45"/>
    <w:rsid w:val="00557A05"/>
    <w:rsid w:val="0056128F"/>
    <w:rsid w:val="0056207D"/>
    <w:rsid w:val="005623AE"/>
    <w:rsid w:val="0056677B"/>
    <w:rsid w:val="00577301"/>
    <w:rsid w:val="00590B27"/>
    <w:rsid w:val="00597B1D"/>
    <w:rsid w:val="00597F74"/>
    <w:rsid w:val="005A755A"/>
    <w:rsid w:val="005B112C"/>
    <w:rsid w:val="005B2B71"/>
    <w:rsid w:val="005B338F"/>
    <w:rsid w:val="005B5824"/>
    <w:rsid w:val="005B7D85"/>
    <w:rsid w:val="005D0E3A"/>
    <w:rsid w:val="005D5105"/>
    <w:rsid w:val="005D5DB7"/>
    <w:rsid w:val="005D5E46"/>
    <w:rsid w:val="005D71BD"/>
    <w:rsid w:val="005D7D08"/>
    <w:rsid w:val="005E0F30"/>
    <w:rsid w:val="005E2A15"/>
    <w:rsid w:val="005E4AF3"/>
    <w:rsid w:val="005F0BE7"/>
    <w:rsid w:val="005F120D"/>
    <w:rsid w:val="005F4AB9"/>
    <w:rsid w:val="006020A6"/>
    <w:rsid w:val="00604310"/>
    <w:rsid w:val="00607354"/>
    <w:rsid w:val="006112DD"/>
    <w:rsid w:val="0061146E"/>
    <w:rsid w:val="00611583"/>
    <w:rsid w:val="00616732"/>
    <w:rsid w:val="00620C7A"/>
    <w:rsid w:val="006235F8"/>
    <w:rsid w:val="00625A2A"/>
    <w:rsid w:val="00625CAD"/>
    <w:rsid w:val="0062761F"/>
    <w:rsid w:val="0063214D"/>
    <w:rsid w:val="00642229"/>
    <w:rsid w:val="00643BE2"/>
    <w:rsid w:val="006450DB"/>
    <w:rsid w:val="00647482"/>
    <w:rsid w:val="0066191A"/>
    <w:rsid w:val="00662833"/>
    <w:rsid w:val="00666638"/>
    <w:rsid w:val="00667140"/>
    <w:rsid w:val="0066721C"/>
    <w:rsid w:val="006716C2"/>
    <w:rsid w:val="00673E69"/>
    <w:rsid w:val="00685C11"/>
    <w:rsid w:val="006867F7"/>
    <w:rsid w:val="00686D49"/>
    <w:rsid w:val="006948DE"/>
    <w:rsid w:val="006A0FCA"/>
    <w:rsid w:val="006A6C3D"/>
    <w:rsid w:val="006B2DFA"/>
    <w:rsid w:val="006B300E"/>
    <w:rsid w:val="006B3A4B"/>
    <w:rsid w:val="006B43DF"/>
    <w:rsid w:val="006B4F02"/>
    <w:rsid w:val="006C3955"/>
    <w:rsid w:val="006D0A16"/>
    <w:rsid w:val="006F07AB"/>
    <w:rsid w:val="006F162C"/>
    <w:rsid w:val="006F46CA"/>
    <w:rsid w:val="006F53EE"/>
    <w:rsid w:val="0070333D"/>
    <w:rsid w:val="00704E89"/>
    <w:rsid w:val="0070590D"/>
    <w:rsid w:val="00705AF7"/>
    <w:rsid w:val="00706E7F"/>
    <w:rsid w:val="0071504C"/>
    <w:rsid w:val="0072049A"/>
    <w:rsid w:val="00723FD9"/>
    <w:rsid w:val="007301E5"/>
    <w:rsid w:val="00731DC0"/>
    <w:rsid w:val="00741B9A"/>
    <w:rsid w:val="0074563B"/>
    <w:rsid w:val="0075356C"/>
    <w:rsid w:val="0075485F"/>
    <w:rsid w:val="00754DB9"/>
    <w:rsid w:val="00757802"/>
    <w:rsid w:val="00757C7C"/>
    <w:rsid w:val="00760A35"/>
    <w:rsid w:val="00762706"/>
    <w:rsid w:val="00766D40"/>
    <w:rsid w:val="00775634"/>
    <w:rsid w:val="0078661F"/>
    <w:rsid w:val="007874FA"/>
    <w:rsid w:val="00792A28"/>
    <w:rsid w:val="007A7A94"/>
    <w:rsid w:val="007B0443"/>
    <w:rsid w:val="007B0E54"/>
    <w:rsid w:val="007B2139"/>
    <w:rsid w:val="007B430B"/>
    <w:rsid w:val="007B7AD5"/>
    <w:rsid w:val="007C06CD"/>
    <w:rsid w:val="007C0977"/>
    <w:rsid w:val="007C0F99"/>
    <w:rsid w:val="007C170D"/>
    <w:rsid w:val="007C6908"/>
    <w:rsid w:val="007D2C05"/>
    <w:rsid w:val="007D443E"/>
    <w:rsid w:val="007D45E4"/>
    <w:rsid w:val="007D7760"/>
    <w:rsid w:val="007D7788"/>
    <w:rsid w:val="007E1EBB"/>
    <w:rsid w:val="007E3A20"/>
    <w:rsid w:val="007E3D6B"/>
    <w:rsid w:val="007F1674"/>
    <w:rsid w:val="007F6F3A"/>
    <w:rsid w:val="00804EDE"/>
    <w:rsid w:val="00807477"/>
    <w:rsid w:val="008156EA"/>
    <w:rsid w:val="0081595D"/>
    <w:rsid w:val="0081623B"/>
    <w:rsid w:val="00816818"/>
    <w:rsid w:val="00823A21"/>
    <w:rsid w:val="00826900"/>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A7E4C"/>
    <w:rsid w:val="008B03A1"/>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433DA"/>
    <w:rsid w:val="0095179B"/>
    <w:rsid w:val="00951F48"/>
    <w:rsid w:val="0095355D"/>
    <w:rsid w:val="0096099D"/>
    <w:rsid w:val="00963C6C"/>
    <w:rsid w:val="00964E82"/>
    <w:rsid w:val="00970F41"/>
    <w:rsid w:val="0097383F"/>
    <w:rsid w:val="00985B71"/>
    <w:rsid w:val="00991DE7"/>
    <w:rsid w:val="00992DB4"/>
    <w:rsid w:val="00994120"/>
    <w:rsid w:val="009A048A"/>
    <w:rsid w:val="009A3236"/>
    <w:rsid w:val="009A62C5"/>
    <w:rsid w:val="009A7688"/>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309FD"/>
    <w:rsid w:val="00A3547E"/>
    <w:rsid w:val="00A363B6"/>
    <w:rsid w:val="00A40ADE"/>
    <w:rsid w:val="00A413DA"/>
    <w:rsid w:val="00A44EBE"/>
    <w:rsid w:val="00A4659A"/>
    <w:rsid w:val="00A46DC6"/>
    <w:rsid w:val="00A50745"/>
    <w:rsid w:val="00A50A69"/>
    <w:rsid w:val="00A516CE"/>
    <w:rsid w:val="00A55A25"/>
    <w:rsid w:val="00A63B5D"/>
    <w:rsid w:val="00A64F31"/>
    <w:rsid w:val="00A71739"/>
    <w:rsid w:val="00A74264"/>
    <w:rsid w:val="00A74F76"/>
    <w:rsid w:val="00A762DD"/>
    <w:rsid w:val="00A81DAF"/>
    <w:rsid w:val="00A85FF4"/>
    <w:rsid w:val="00A87FED"/>
    <w:rsid w:val="00A928F7"/>
    <w:rsid w:val="00A93C35"/>
    <w:rsid w:val="00AA79E9"/>
    <w:rsid w:val="00AB0A70"/>
    <w:rsid w:val="00AB41F1"/>
    <w:rsid w:val="00AB5A3B"/>
    <w:rsid w:val="00AB5A7D"/>
    <w:rsid w:val="00AC1D5E"/>
    <w:rsid w:val="00AD41E2"/>
    <w:rsid w:val="00AD67AA"/>
    <w:rsid w:val="00AD70EC"/>
    <w:rsid w:val="00AE1AA7"/>
    <w:rsid w:val="00AE3C7A"/>
    <w:rsid w:val="00AE54DF"/>
    <w:rsid w:val="00AF31BE"/>
    <w:rsid w:val="00AF610C"/>
    <w:rsid w:val="00AF77CF"/>
    <w:rsid w:val="00B15A9E"/>
    <w:rsid w:val="00B222DE"/>
    <w:rsid w:val="00B23E53"/>
    <w:rsid w:val="00B346DF"/>
    <w:rsid w:val="00B43522"/>
    <w:rsid w:val="00B44CA1"/>
    <w:rsid w:val="00B467CC"/>
    <w:rsid w:val="00B470FB"/>
    <w:rsid w:val="00B570EB"/>
    <w:rsid w:val="00B6235B"/>
    <w:rsid w:val="00B63B0F"/>
    <w:rsid w:val="00B74809"/>
    <w:rsid w:val="00B7678A"/>
    <w:rsid w:val="00B76DAB"/>
    <w:rsid w:val="00B801FA"/>
    <w:rsid w:val="00B86B72"/>
    <w:rsid w:val="00B87C4E"/>
    <w:rsid w:val="00BA3D6A"/>
    <w:rsid w:val="00BB036B"/>
    <w:rsid w:val="00BB1144"/>
    <w:rsid w:val="00BB1603"/>
    <w:rsid w:val="00BC161B"/>
    <w:rsid w:val="00BC64D8"/>
    <w:rsid w:val="00BD03D1"/>
    <w:rsid w:val="00BE2024"/>
    <w:rsid w:val="00BE4A05"/>
    <w:rsid w:val="00BE6DFC"/>
    <w:rsid w:val="00BF35D5"/>
    <w:rsid w:val="00C00DA5"/>
    <w:rsid w:val="00C0104D"/>
    <w:rsid w:val="00C01C2B"/>
    <w:rsid w:val="00C16D65"/>
    <w:rsid w:val="00C16E6D"/>
    <w:rsid w:val="00C17430"/>
    <w:rsid w:val="00C20A1C"/>
    <w:rsid w:val="00C23616"/>
    <w:rsid w:val="00C310AE"/>
    <w:rsid w:val="00C31DD8"/>
    <w:rsid w:val="00C3201E"/>
    <w:rsid w:val="00C32E10"/>
    <w:rsid w:val="00C32E49"/>
    <w:rsid w:val="00C35B07"/>
    <w:rsid w:val="00C41C8F"/>
    <w:rsid w:val="00C43D61"/>
    <w:rsid w:val="00C451B0"/>
    <w:rsid w:val="00C45767"/>
    <w:rsid w:val="00C45DDF"/>
    <w:rsid w:val="00C46354"/>
    <w:rsid w:val="00C53D36"/>
    <w:rsid w:val="00C61EC7"/>
    <w:rsid w:val="00C63321"/>
    <w:rsid w:val="00C657AA"/>
    <w:rsid w:val="00C67472"/>
    <w:rsid w:val="00C70C38"/>
    <w:rsid w:val="00C71E18"/>
    <w:rsid w:val="00C74890"/>
    <w:rsid w:val="00C75BC1"/>
    <w:rsid w:val="00C83C91"/>
    <w:rsid w:val="00C96BB5"/>
    <w:rsid w:val="00C977B2"/>
    <w:rsid w:val="00CA0736"/>
    <w:rsid w:val="00CB2A94"/>
    <w:rsid w:val="00CB4238"/>
    <w:rsid w:val="00CB5DDA"/>
    <w:rsid w:val="00CC4484"/>
    <w:rsid w:val="00CC6705"/>
    <w:rsid w:val="00CC7877"/>
    <w:rsid w:val="00CC7894"/>
    <w:rsid w:val="00CD105C"/>
    <w:rsid w:val="00CD4536"/>
    <w:rsid w:val="00CF1942"/>
    <w:rsid w:val="00CF3158"/>
    <w:rsid w:val="00CF4901"/>
    <w:rsid w:val="00CF552E"/>
    <w:rsid w:val="00CF5EA4"/>
    <w:rsid w:val="00CF6CEC"/>
    <w:rsid w:val="00D00B37"/>
    <w:rsid w:val="00D1053F"/>
    <w:rsid w:val="00D216C5"/>
    <w:rsid w:val="00D218BE"/>
    <w:rsid w:val="00D22171"/>
    <w:rsid w:val="00D24A44"/>
    <w:rsid w:val="00D307FF"/>
    <w:rsid w:val="00D30845"/>
    <w:rsid w:val="00D32470"/>
    <w:rsid w:val="00D43C16"/>
    <w:rsid w:val="00D45278"/>
    <w:rsid w:val="00D52AB0"/>
    <w:rsid w:val="00D52CED"/>
    <w:rsid w:val="00D54CF4"/>
    <w:rsid w:val="00D60743"/>
    <w:rsid w:val="00D72EC3"/>
    <w:rsid w:val="00D92BC0"/>
    <w:rsid w:val="00D92F77"/>
    <w:rsid w:val="00D9432D"/>
    <w:rsid w:val="00DA0EBA"/>
    <w:rsid w:val="00DA1C1B"/>
    <w:rsid w:val="00DA22D9"/>
    <w:rsid w:val="00DA2D65"/>
    <w:rsid w:val="00DA3C48"/>
    <w:rsid w:val="00DA4EAA"/>
    <w:rsid w:val="00DA63EF"/>
    <w:rsid w:val="00DB4988"/>
    <w:rsid w:val="00DB72B0"/>
    <w:rsid w:val="00DB739C"/>
    <w:rsid w:val="00DC10F4"/>
    <w:rsid w:val="00DC40DA"/>
    <w:rsid w:val="00DC6851"/>
    <w:rsid w:val="00DC7227"/>
    <w:rsid w:val="00DD0F8E"/>
    <w:rsid w:val="00DD2F23"/>
    <w:rsid w:val="00DD4EAB"/>
    <w:rsid w:val="00DE4D00"/>
    <w:rsid w:val="00DF1F91"/>
    <w:rsid w:val="00DF6D7E"/>
    <w:rsid w:val="00E00406"/>
    <w:rsid w:val="00E0124F"/>
    <w:rsid w:val="00E0149E"/>
    <w:rsid w:val="00E01CE8"/>
    <w:rsid w:val="00E04D94"/>
    <w:rsid w:val="00E17556"/>
    <w:rsid w:val="00E2784D"/>
    <w:rsid w:val="00E373EB"/>
    <w:rsid w:val="00E4095E"/>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3088"/>
    <w:rsid w:val="00E86613"/>
    <w:rsid w:val="00E870C4"/>
    <w:rsid w:val="00E91915"/>
    <w:rsid w:val="00E93537"/>
    <w:rsid w:val="00E97126"/>
    <w:rsid w:val="00EA4FD7"/>
    <w:rsid w:val="00EA6B5D"/>
    <w:rsid w:val="00EB60A5"/>
    <w:rsid w:val="00EC10F6"/>
    <w:rsid w:val="00EC2607"/>
    <w:rsid w:val="00EC5DCF"/>
    <w:rsid w:val="00ED24E8"/>
    <w:rsid w:val="00ED458C"/>
    <w:rsid w:val="00ED5DB0"/>
    <w:rsid w:val="00EE2FD8"/>
    <w:rsid w:val="00EF118F"/>
    <w:rsid w:val="00F0020C"/>
    <w:rsid w:val="00F00FB8"/>
    <w:rsid w:val="00F01047"/>
    <w:rsid w:val="00F10155"/>
    <w:rsid w:val="00F10C89"/>
    <w:rsid w:val="00F11131"/>
    <w:rsid w:val="00F11430"/>
    <w:rsid w:val="00F12EEC"/>
    <w:rsid w:val="00F1646F"/>
    <w:rsid w:val="00F164F6"/>
    <w:rsid w:val="00F23E0B"/>
    <w:rsid w:val="00F25574"/>
    <w:rsid w:val="00F3010F"/>
    <w:rsid w:val="00F30BD7"/>
    <w:rsid w:val="00F310F2"/>
    <w:rsid w:val="00F33937"/>
    <w:rsid w:val="00F353E2"/>
    <w:rsid w:val="00F41451"/>
    <w:rsid w:val="00F450D5"/>
    <w:rsid w:val="00F47C53"/>
    <w:rsid w:val="00F50E82"/>
    <w:rsid w:val="00F546CE"/>
    <w:rsid w:val="00F563E2"/>
    <w:rsid w:val="00F61E81"/>
    <w:rsid w:val="00F7066E"/>
    <w:rsid w:val="00F71005"/>
    <w:rsid w:val="00F733B2"/>
    <w:rsid w:val="00F746DC"/>
    <w:rsid w:val="00F753BA"/>
    <w:rsid w:val="00F82E82"/>
    <w:rsid w:val="00F85AB7"/>
    <w:rsid w:val="00F90F46"/>
    <w:rsid w:val="00F95CC6"/>
    <w:rsid w:val="00FA0A03"/>
    <w:rsid w:val="00FA3E3A"/>
    <w:rsid w:val="00FA4282"/>
    <w:rsid w:val="00FA44AF"/>
    <w:rsid w:val="00FA4B48"/>
    <w:rsid w:val="00FB1267"/>
    <w:rsid w:val="00FB74AC"/>
    <w:rsid w:val="00FB7A83"/>
    <w:rsid w:val="00FC20BB"/>
    <w:rsid w:val="00FC31E7"/>
    <w:rsid w:val="00FD10D1"/>
    <w:rsid w:val="00FD1591"/>
    <w:rsid w:val="00FD4AA8"/>
    <w:rsid w:val="00FD5045"/>
    <w:rsid w:val="00FD7B84"/>
    <w:rsid w:val="00FE0443"/>
    <w:rsid w:val="00FE0AC5"/>
    <w:rsid w:val="00FF1D40"/>
    <w:rsid w:val="00FF23F6"/>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6F53EE"/>
    <w:pPr>
      <w:keepNext/>
      <w:keepLines/>
      <w:spacing w:before="100" w:beforeAutospacing="1" w:after="100" w:afterAutospacing="1" w:line="360" w:lineRule="auto"/>
      <w:jc w:val="center"/>
      <w:outlineLvl w:val="0"/>
    </w:pPr>
    <w:rPr>
      <w:rFonts w:ascii="Sakkal Majall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233C4A"/>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233C4A"/>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233C4A"/>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233C4A"/>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233C4A"/>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6F53EE"/>
    <w:rPr>
      <w:rFonts w:ascii="Sakkal Majall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customStyle="1" w:styleId="5Char">
    <w:name w:val="عنوان 5 Char"/>
    <w:basedOn w:val="a0"/>
    <w:link w:val="5"/>
    <w:uiPriority w:val="9"/>
    <w:semiHidden/>
    <w:rsid w:val="00233C4A"/>
    <w:rPr>
      <w:rFonts w:eastAsiaTheme="majorEastAsia" w:cstheme="majorBidi"/>
      <w:color w:val="2F5496" w:themeColor="accent1" w:themeShade="BF"/>
    </w:rPr>
  </w:style>
  <w:style w:type="character" w:customStyle="1" w:styleId="6Char">
    <w:name w:val="عنوان 6 Char"/>
    <w:basedOn w:val="a0"/>
    <w:link w:val="6"/>
    <w:uiPriority w:val="9"/>
    <w:semiHidden/>
    <w:rsid w:val="00233C4A"/>
    <w:rPr>
      <w:rFonts w:eastAsiaTheme="majorEastAsia" w:cstheme="majorBidi"/>
      <w:i/>
      <w:iCs/>
      <w:color w:val="595959" w:themeColor="text1" w:themeTint="A6"/>
    </w:rPr>
  </w:style>
  <w:style w:type="character" w:customStyle="1" w:styleId="7Char">
    <w:name w:val="عنوان 7 Char"/>
    <w:basedOn w:val="a0"/>
    <w:link w:val="7"/>
    <w:uiPriority w:val="9"/>
    <w:semiHidden/>
    <w:rsid w:val="00233C4A"/>
    <w:rPr>
      <w:rFonts w:eastAsiaTheme="majorEastAsia" w:cstheme="majorBidi"/>
      <w:color w:val="595959" w:themeColor="text1" w:themeTint="A6"/>
    </w:rPr>
  </w:style>
  <w:style w:type="character" w:customStyle="1" w:styleId="8Char">
    <w:name w:val="عنوان 8 Char"/>
    <w:basedOn w:val="a0"/>
    <w:link w:val="8"/>
    <w:uiPriority w:val="9"/>
    <w:semiHidden/>
    <w:rsid w:val="00233C4A"/>
    <w:rPr>
      <w:rFonts w:eastAsiaTheme="majorEastAsia" w:cstheme="majorBidi"/>
      <w:i/>
      <w:iCs/>
      <w:color w:val="272727" w:themeColor="text1" w:themeTint="D8"/>
    </w:rPr>
  </w:style>
  <w:style w:type="character" w:customStyle="1" w:styleId="9Char">
    <w:name w:val="عنوان 9 Char"/>
    <w:basedOn w:val="a0"/>
    <w:link w:val="9"/>
    <w:uiPriority w:val="9"/>
    <w:semiHidden/>
    <w:rsid w:val="00233C4A"/>
    <w:rPr>
      <w:rFonts w:eastAsiaTheme="majorEastAsia" w:cstheme="majorBidi"/>
      <w:color w:val="272727" w:themeColor="text1" w:themeTint="D8"/>
    </w:rPr>
  </w:style>
  <w:style w:type="numbering" w:customStyle="1" w:styleId="12">
    <w:name w:val="بلا قائمة1"/>
    <w:next w:val="a2"/>
    <w:uiPriority w:val="99"/>
    <w:semiHidden/>
    <w:unhideWhenUsed/>
    <w:rsid w:val="00233C4A"/>
  </w:style>
  <w:style w:type="paragraph" w:styleId="ac">
    <w:name w:val="Title"/>
    <w:basedOn w:val="a"/>
    <w:next w:val="a"/>
    <w:link w:val="Char2"/>
    <w:uiPriority w:val="10"/>
    <w:qFormat/>
    <w:rsid w:val="00233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10"/>
    <w:rsid w:val="00233C4A"/>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11"/>
    <w:qFormat/>
    <w:rsid w:val="00233C4A"/>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d"/>
    <w:uiPriority w:val="11"/>
    <w:rsid w:val="00233C4A"/>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233C4A"/>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e"/>
    <w:uiPriority w:val="29"/>
    <w:rsid w:val="00233C4A"/>
    <w:rPr>
      <w:i/>
      <w:iCs/>
      <w:color w:val="404040" w:themeColor="text1" w:themeTint="BF"/>
    </w:rPr>
  </w:style>
  <w:style w:type="character" w:styleId="af">
    <w:name w:val="Intense Emphasis"/>
    <w:basedOn w:val="a0"/>
    <w:uiPriority w:val="21"/>
    <w:qFormat/>
    <w:rsid w:val="00233C4A"/>
    <w:rPr>
      <w:i/>
      <w:iCs/>
      <w:color w:val="2F5496" w:themeColor="accent1" w:themeShade="BF"/>
    </w:rPr>
  </w:style>
  <w:style w:type="paragraph" w:styleId="af0">
    <w:name w:val="Intense Quote"/>
    <w:basedOn w:val="a"/>
    <w:next w:val="a"/>
    <w:link w:val="Char5"/>
    <w:uiPriority w:val="30"/>
    <w:qFormat/>
    <w:rsid w:val="00233C4A"/>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0"/>
    <w:uiPriority w:val="30"/>
    <w:rsid w:val="00233C4A"/>
    <w:rPr>
      <w:i/>
      <w:iCs/>
      <w:color w:val="2F5496" w:themeColor="accent1" w:themeShade="BF"/>
    </w:rPr>
  </w:style>
  <w:style w:type="character" w:styleId="af1">
    <w:name w:val="Intense Reference"/>
    <w:basedOn w:val="a0"/>
    <w:uiPriority w:val="32"/>
    <w:qFormat/>
    <w:rsid w:val="00233C4A"/>
    <w:rPr>
      <w:b/>
      <w:bCs/>
      <w:smallCaps/>
      <w:color w:val="2F5496" w:themeColor="accent1" w:themeShade="BF"/>
      <w:spacing w:val="5"/>
    </w:rPr>
  </w:style>
  <w:style w:type="paragraph" w:styleId="af2">
    <w:name w:val="Revision"/>
    <w:hidden/>
    <w:uiPriority w:val="99"/>
    <w:semiHidden/>
    <w:rsid w:val="00233C4A"/>
    <w:pPr>
      <w:spacing w:after="0" w:line="240" w:lineRule="auto"/>
    </w:pPr>
  </w:style>
  <w:style w:type="numbering" w:customStyle="1" w:styleId="110">
    <w:name w:val="بلا قائمة11"/>
    <w:next w:val="a2"/>
    <w:uiPriority w:val="99"/>
    <w:semiHidden/>
    <w:unhideWhenUsed/>
    <w:rsid w:val="00233C4A"/>
  </w:style>
  <w:style w:type="character" w:styleId="af3">
    <w:name w:val="Placeholder Text"/>
    <w:basedOn w:val="a0"/>
    <w:uiPriority w:val="99"/>
    <w:semiHidden/>
    <w:rsid w:val="00233C4A"/>
    <w:rPr>
      <w:color w:val="666666"/>
    </w:rPr>
  </w:style>
  <w:style w:type="table" w:customStyle="1" w:styleId="13">
    <w:name w:val="شبكة جدول1"/>
    <w:basedOn w:val="a1"/>
    <w:next w:val="a5"/>
    <w:uiPriority w:val="59"/>
    <w:rsid w:val="00233C4A"/>
    <w:pPr>
      <w:spacing w:after="0" w:line="240" w:lineRule="auto"/>
    </w:pPr>
    <w:rPr>
      <w:rFonts w:eastAsia="MS Mincho"/>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7C097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40">
    <w:name w:val="Plain Table 4"/>
    <w:basedOn w:val="a1"/>
    <w:uiPriority w:val="44"/>
    <w:rsid w:val="00BB16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A309F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507412"/>
    <w:pPr>
      <w:spacing w:after="100"/>
      <w:ind w:left="560"/>
    </w:pPr>
  </w:style>
  <w:style w:type="paragraph" w:styleId="41">
    <w:name w:val="toc 4"/>
    <w:basedOn w:val="a"/>
    <w:next w:val="a"/>
    <w:autoRedefine/>
    <w:uiPriority w:val="39"/>
    <w:unhideWhenUsed/>
    <w:rsid w:val="00507412"/>
    <w:pPr>
      <w:spacing w:after="100"/>
      <w:ind w:left="660"/>
    </w:pPr>
    <w:rPr>
      <w:rFonts w:asciiTheme="minorHAnsi" w:eastAsiaTheme="minorEastAsia" w:hAnsiTheme="minorHAnsi"/>
      <w:kern w:val="0"/>
      <w:sz w:val="22"/>
      <w14:ligatures w14:val="none"/>
    </w:rPr>
  </w:style>
  <w:style w:type="paragraph" w:styleId="50">
    <w:name w:val="toc 5"/>
    <w:basedOn w:val="a"/>
    <w:next w:val="a"/>
    <w:autoRedefine/>
    <w:uiPriority w:val="39"/>
    <w:unhideWhenUsed/>
    <w:rsid w:val="00507412"/>
    <w:pPr>
      <w:spacing w:after="100"/>
      <w:ind w:left="880"/>
    </w:pPr>
    <w:rPr>
      <w:rFonts w:asciiTheme="minorHAnsi" w:eastAsiaTheme="minorEastAsia" w:hAnsiTheme="minorHAnsi"/>
      <w:kern w:val="0"/>
      <w:sz w:val="22"/>
      <w14:ligatures w14:val="none"/>
    </w:rPr>
  </w:style>
  <w:style w:type="paragraph" w:styleId="60">
    <w:name w:val="toc 6"/>
    <w:basedOn w:val="a"/>
    <w:next w:val="a"/>
    <w:autoRedefine/>
    <w:uiPriority w:val="39"/>
    <w:unhideWhenUsed/>
    <w:rsid w:val="00507412"/>
    <w:pPr>
      <w:spacing w:after="100"/>
      <w:ind w:left="1100"/>
    </w:pPr>
    <w:rPr>
      <w:rFonts w:asciiTheme="minorHAnsi" w:eastAsiaTheme="minorEastAsia" w:hAnsiTheme="minorHAnsi"/>
      <w:kern w:val="0"/>
      <w:sz w:val="22"/>
      <w14:ligatures w14:val="none"/>
    </w:rPr>
  </w:style>
  <w:style w:type="paragraph" w:styleId="70">
    <w:name w:val="toc 7"/>
    <w:basedOn w:val="a"/>
    <w:next w:val="a"/>
    <w:autoRedefine/>
    <w:uiPriority w:val="39"/>
    <w:unhideWhenUsed/>
    <w:rsid w:val="00507412"/>
    <w:pPr>
      <w:spacing w:after="100"/>
      <w:ind w:left="1320"/>
    </w:pPr>
    <w:rPr>
      <w:rFonts w:asciiTheme="minorHAnsi" w:eastAsiaTheme="minorEastAsia" w:hAnsiTheme="minorHAnsi"/>
      <w:kern w:val="0"/>
      <w:sz w:val="22"/>
      <w14:ligatures w14:val="none"/>
    </w:rPr>
  </w:style>
  <w:style w:type="paragraph" w:styleId="80">
    <w:name w:val="toc 8"/>
    <w:basedOn w:val="a"/>
    <w:next w:val="a"/>
    <w:autoRedefine/>
    <w:uiPriority w:val="39"/>
    <w:unhideWhenUsed/>
    <w:rsid w:val="00507412"/>
    <w:pPr>
      <w:spacing w:after="100"/>
      <w:ind w:left="1540"/>
    </w:pPr>
    <w:rPr>
      <w:rFonts w:asciiTheme="minorHAnsi" w:eastAsiaTheme="minorEastAsia" w:hAnsiTheme="minorHAnsi"/>
      <w:kern w:val="0"/>
      <w:sz w:val="22"/>
      <w14:ligatures w14:val="none"/>
    </w:rPr>
  </w:style>
  <w:style w:type="paragraph" w:styleId="90">
    <w:name w:val="toc 9"/>
    <w:basedOn w:val="a"/>
    <w:next w:val="a"/>
    <w:autoRedefine/>
    <w:uiPriority w:val="39"/>
    <w:unhideWhenUsed/>
    <w:rsid w:val="00507412"/>
    <w:pPr>
      <w:spacing w:after="100"/>
      <w:ind w:left="1760"/>
    </w:pPr>
    <w:rPr>
      <w:rFonts w:asciiTheme="minorHAnsi" w:eastAsiaTheme="minorEastAsia"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0748262">
      <w:bodyDiv w:val="1"/>
      <w:marLeft w:val="0"/>
      <w:marRight w:val="0"/>
      <w:marTop w:val="0"/>
      <w:marBottom w:val="0"/>
      <w:divBdr>
        <w:top w:val="none" w:sz="0" w:space="0" w:color="auto"/>
        <w:left w:val="none" w:sz="0" w:space="0" w:color="auto"/>
        <w:bottom w:val="none" w:sz="0" w:space="0" w:color="auto"/>
        <w:right w:val="none" w:sz="0" w:space="0" w:color="auto"/>
      </w:divBdr>
      <w:divsChild>
        <w:div w:id="1573344095">
          <w:marLeft w:val="0"/>
          <w:marRight w:val="0"/>
          <w:marTop w:val="0"/>
          <w:marBottom w:val="0"/>
          <w:divBdr>
            <w:top w:val="none" w:sz="0" w:space="0" w:color="auto"/>
            <w:left w:val="none" w:sz="0" w:space="0" w:color="auto"/>
            <w:bottom w:val="none" w:sz="0" w:space="0" w:color="auto"/>
            <w:right w:val="none" w:sz="0" w:space="0" w:color="auto"/>
          </w:divBdr>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79475541">
      <w:bodyDiv w:val="1"/>
      <w:marLeft w:val="0"/>
      <w:marRight w:val="0"/>
      <w:marTop w:val="0"/>
      <w:marBottom w:val="0"/>
      <w:divBdr>
        <w:top w:val="none" w:sz="0" w:space="0" w:color="auto"/>
        <w:left w:val="none" w:sz="0" w:space="0" w:color="auto"/>
        <w:bottom w:val="none" w:sz="0" w:space="0" w:color="auto"/>
        <w:right w:val="none" w:sz="0" w:space="0" w:color="auto"/>
      </w:divBdr>
      <w:divsChild>
        <w:div w:id="854655423">
          <w:marLeft w:val="0"/>
          <w:marRight w:val="0"/>
          <w:marTop w:val="0"/>
          <w:marBottom w:val="0"/>
          <w:divBdr>
            <w:top w:val="none" w:sz="0" w:space="0" w:color="auto"/>
            <w:left w:val="none" w:sz="0" w:space="0" w:color="auto"/>
            <w:bottom w:val="none" w:sz="0" w:space="0" w:color="auto"/>
            <w:right w:val="none" w:sz="0" w:space="0" w:color="auto"/>
          </w:divBdr>
        </w:div>
      </w:divsChild>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28239764">
      <w:bodyDiv w:val="1"/>
      <w:marLeft w:val="0"/>
      <w:marRight w:val="0"/>
      <w:marTop w:val="0"/>
      <w:marBottom w:val="0"/>
      <w:divBdr>
        <w:top w:val="none" w:sz="0" w:space="0" w:color="auto"/>
        <w:left w:val="none" w:sz="0" w:space="0" w:color="auto"/>
        <w:bottom w:val="none" w:sz="0" w:space="0" w:color="auto"/>
        <w:right w:val="none" w:sz="0" w:space="0" w:color="auto"/>
      </w:divBdr>
      <w:divsChild>
        <w:div w:id="3943257">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80196612">
      <w:bodyDiv w:val="1"/>
      <w:marLeft w:val="0"/>
      <w:marRight w:val="0"/>
      <w:marTop w:val="0"/>
      <w:marBottom w:val="0"/>
      <w:divBdr>
        <w:top w:val="none" w:sz="0" w:space="0" w:color="auto"/>
        <w:left w:val="none" w:sz="0" w:space="0" w:color="auto"/>
        <w:bottom w:val="none" w:sz="0" w:space="0" w:color="auto"/>
        <w:right w:val="none" w:sz="0" w:space="0" w:color="auto"/>
      </w:divBdr>
    </w:div>
    <w:div w:id="491485914">
      <w:bodyDiv w:val="1"/>
      <w:marLeft w:val="0"/>
      <w:marRight w:val="0"/>
      <w:marTop w:val="0"/>
      <w:marBottom w:val="0"/>
      <w:divBdr>
        <w:top w:val="none" w:sz="0" w:space="0" w:color="auto"/>
        <w:left w:val="none" w:sz="0" w:space="0" w:color="auto"/>
        <w:bottom w:val="none" w:sz="0" w:space="0" w:color="auto"/>
        <w:right w:val="none" w:sz="0" w:space="0" w:color="auto"/>
      </w:divBdr>
      <w:divsChild>
        <w:div w:id="110438901">
          <w:marLeft w:val="0"/>
          <w:marRight w:val="0"/>
          <w:marTop w:val="0"/>
          <w:marBottom w:val="0"/>
          <w:divBdr>
            <w:top w:val="none" w:sz="0" w:space="0" w:color="auto"/>
            <w:left w:val="none" w:sz="0" w:space="0" w:color="auto"/>
            <w:bottom w:val="none" w:sz="0" w:space="0" w:color="auto"/>
            <w:right w:val="none" w:sz="0" w:space="0" w:color="auto"/>
          </w:divBdr>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4393827">
      <w:bodyDiv w:val="1"/>
      <w:marLeft w:val="0"/>
      <w:marRight w:val="0"/>
      <w:marTop w:val="0"/>
      <w:marBottom w:val="0"/>
      <w:divBdr>
        <w:top w:val="none" w:sz="0" w:space="0" w:color="auto"/>
        <w:left w:val="none" w:sz="0" w:space="0" w:color="auto"/>
        <w:bottom w:val="none" w:sz="0" w:space="0" w:color="auto"/>
        <w:right w:val="none" w:sz="0" w:space="0" w:color="auto"/>
      </w:divBdr>
      <w:divsChild>
        <w:div w:id="34432258">
          <w:marLeft w:val="0"/>
          <w:marRight w:val="0"/>
          <w:marTop w:val="0"/>
          <w:marBottom w:val="0"/>
          <w:divBdr>
            <w:top w:val="none" w:sz="0" w:space="0" w:color="auto"/>
            <w:left w:val="none" w:sz="0" w:space="0" w:color="auto"/>
            <w:bottom w:val="none" w:sz="0" w:space="0" w:color="auto"/>
            <w:right w:val="none" w:sz="0" w:space="0" w:color="auto"/>
          </w:divBdr>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8251801">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37101396">
      <w:bodyDiv w:val="1"/>
      <w:marLeft w:val="0"/>
      <w:marRight w:val="0"/>
      <w:marTop w:val="0"/>
      <w:marBottom w:val="0"/>
      <w:divBdr>
        <w:top w:val="none" w:sz="0" w:space="0" w:color="auto"/>
        <w:left w:val="none" w:sz="0" w:space="0" w:color="auto"/>
        <w:bottom w:val="none" w:sz="0" w:space="0" w:color="auto"/>
        <w:right w:val="none" w:sz="0" w:space="0" w:color="auto"/>
      </w:divBdr>
      <w:divsChild>
        <w:div w:id="1012800312">
          <w:marLeft w:val="0"/>
          <w:marRight w:val="0"/>
          <w:marTop w:val="0"/>
          <w:marBottom w:val="0"/>
          <w:divBdr>
            <w:top w:val="none" w:sz="0" w:space="0" w:color="auto"/>
            <w:left w:val="none" w:sz="0" w:space="0" w:color="auto"/>
            <w:bottom w:val="none" w:sz="0" w:space="0" w:color="auto"/>
            <w:right w:val="none" w:sz="0" w:space="0" w:color="auto"/>
          </w:divBdr>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17077699">
      <w:bodyDiv w:val="1"/>
      <w:marLeft w:val="0"/>
      <w:marRight w:val="0"/>
      <w:marTop w:val="0"/>
      <w:marBottom w:val="0"/>
      <w:divBdr>
        <w:top w:val="none" w:sz="0" w:space="0" w:color="auto"/>
        <w:left w:val="none" w:sz="0" w:space="0" w:color="auto"/>
        <w:bottom w:val="none" w:sz="0" w:space="0" w:color="auto"/>
        <w:right w:val="none" w:sz="0" w:space="0" w:color="auto"/>
      </w:divBdr>
      <w:divsChild>
        <w:div w:id="1170410585">
          <w:marLeft w:val="0"/>
          <w:marRight w:val="0"/>
          <w:marTop w:val="0"/>
          <w:marBottom w:val="0"/>
          <w:divBdr>
            <w:top w:val="none" w:sz="0" w:space="0" w:color="auto"/>
            <w:left w:val="none" w:sz="0" w:space="0" w:color="auto"/>
            <w:bottom w:val="none" w:sz="0" w:space="0" w:color="auto"/>
            <w:right w:val="none" w:sz="0" w:space="0" w:color="auto"/>
          </w:divBdr>
        </w:div>
      </w:divsChild>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8548792">
      <w:bodyDiv w:val="1"/>
      <w:marLeft w:val="0"/>
      <w:marRight w:val="0"/>
      <w:marTop w:val="0"/>
      <w:marBottom w:val="0"/>
      <w:divBdr>
        <w:top w:val="none" w:sz="0" w:space="0" w:color="auto"/>
        <w:left w:val="none" w:sz="0" w:space="0" w:color="auto"/>
        <w:bottom w:val="none" w:sz="0" w:space="0" w:color="auto"/>
        <w:right w:val="none" w:sz="0" w:space="0" w:color="auto"/>
      </w:divBdr>
      <w:divsChild>
        <w:div w:id="139755580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6483747">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59881774">
      <w:bodyDiv w:val="1"/>
      <w:marLeft w:val="0"/>
      <w:marRight w:val="0"/>
      <w:marTop w:val="0"/>
      <w:marBottom w:val="0"/>
      <w:divBdr>
        <w:top w:val="none" w:sz="0" w:space="0" w:color="auto"/>
        <w:left w:val="none" w:sz="0" w:space="0" w:color="auto"/>
        <w:bottom w:val="none" w:sz="0" w:space="0" w:color="auto"/>
        <w:right w:val="none" w:sz="0" w:space="0" w:color="auto"/>
      </w:divBdr>
      <w:divsChild>
        <w:div w:id="807011567">
          <w:marLeft w:val="0"/>
          <w:marRight w:val="0"/>
          <w:marTop w:val="0"/>
          <w:marBottom w:val="0"/>
          <w:divBdr>
            <w:top w:val="none" w:sz="0" w:space="0" w:color="auto"/>
            <w:left w:val="none" w:sz="0" w:space="0" w:color="auto"/>
            <w:bottom w:val="none" w:sz="0" w:space="0" w:color="auto"/>
            <w:right w:val="none" w:sz="0" w:space="0" w:color="auto"/>
          </w:divBdr>
        </w:div>
      </w:divsChild>
    </w:div>
    <w:div w:id="1177159694">
      <w:bodyDiv w:val="1"/>
      <w:marLeft w:val="0"/>
      <w:marRight w:val="0"/>
      <w:marTop w:val="0"/>
      <w:marBottom w:val="0"/>
      <w:divBdr>
        <w:top w:val="none" w:sz="0" w:space="0" w:color="auto"/>
        <w:left w:val="none" w:sz="0" w:space="0" w:color="auto"/>
        <w:bottom w:val="none" w:sz="0" w:space="0" w:color="auto"/>
        <w:right w:val="none" w:sz="0" w:space="0" w:color="auto"/>
      </w:divBdr>
    </w:div>
    <w:div w:id="1187598790">
      <w:bodyDiv w:val="1"/>
      <w:marLeft w:val="0"/>
      <w:marRight w:val="0"/>
      <w:marTop w:val="0"/>
      <w:marBottom w:val="0"/>
      <w:divBdr>
        <w:top w:val="none" w:sz="0" w:space="0" w:color="auto"/>
        <w:left w:val="none" w:sz="0" w:space="0" w:color="auto"/>
        <w:bottom w:val="none" w:sz="0" w:space="0" w:color="auto"/>
        <w:right w:val="none" w:sz="0" w:space="0" w:color="auto"/>
      </w:divBdr>
      <w:divsChild>
        <w:div w:id="108621453">
          <w:marLeft w:val="0"/>
          <w:marRight w:val="0"/>
          <w:marTop w:val="0"/>
          <w:marBottom w:val="0"/>
          <w:divBdr>
            <w:top w:val="none" w:sz="0" w:space="0" w:color="auto"/>
            <w:left w:val="none" w:sz="0" w:space="0" w:color="auto"/>
            <w:bottom w:val="none" w:sz="0" w:space="0" w:color="auto"/>
            <w:right w:val="none" w:sz="0" w:space="0" w:color="auto"/>
          </w:divBdr>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0673331">
      <w:bodyDiv w:val="1"/>
      <w:marLeft w:val="0"/>
      <w:marRight w:val="0"/>
      <w:marTop w:val="0"/>
      <w:marBottom w:val="0"/>
      <w:divBdr>
        <w:top w:val="none" w:sz="0" w:space="0" w:color="auto"/>
        <w:left w:val="none" w:sz="0" w:space="0" w:color="auto"/>
        <w:bottom w:val="none" w:sz="0" w:space="0" w:color="auto"/>
        <w:right w:val="none" w:sz="0" w:space="0" w:color="auto"/>
      </w:divBdr>
      <w:divsChild>
        <w:div w:id="1881240289">
          <w:marLeft w:val="0"/>
          <w:marRight w:val="0"/>
          <w:marTop w:val="0"/>
          <w:marBottom w:val="0"/>
          <w:divBdr>
            <w:top w:val="none" w:sz="0" w:space="0" w:color="auto"/>
            <w:left w:val="none" w:sz="0" w:space="0" w:color="auto"/>
            <w:bottom w:val="none" w:sz="0" w:space="0" w:color="auto"/>
            <w:right w:val="none" w:sz="0" w:space="0" w:color="auto"/>
          </w:divBdr>
        </w:div>
      </w:divsChild>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2801026">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28307933">
      <w:bodyDiv w:val="1"/>
      <w:marLeft w:val="0"/>
      <w:marRight w:val="0"/>
      <w:marTop w:val="0"/>
      <w:marBottom w:val="0"/>
      <w:divBdr>
        <w:top w:val="none" w:sz="0" w:space="0" w:color="auto"/>
        <w:left w:val="none" w:sz="0" w:space="0" w:color="auto"/>
        <w:bottom w:val="none" w:sz="0" w:space="0" w:color="auto"/>
        <w:right w:val="none" w:sz="0" w:space="0" w:color="auto"/>
      </w:divBdr>
      <w:divsChild>
        <w:div w:id="255673448">
          <w:marLeft w:val="0"/>
          <w:marRight w:val="0"/>
          <w:marTop w:val="0"/>
          <w:marBottom w:val="0"/>
          <w:divBdr>
            <w:top w:val="none" w:sz="0" w:space="0" w:color="auto"/>
            <w:left w:val="none" w:sz="0" w:space="0" w:color="auto"/>
            <w:bottom w:val="none" w:sz="0" w:space="0" w:color="auto"/>
            <w:right w:val="none" w:sz="0" w:space="0" w:color="auto"/>
          </w:divBdr>
        </w:div>
      </w:divsChild>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40836623">
      <w:bodyDiv w:val="1"/>
      <w:marLeft w:val="0"/>
      <w:marRight w:val="0"/>
      <w:marTop w:val="0"/>
      <w:marBottom w:val="0"/>
      <w:divBdr>
        <w:top w:val="none" w:sz="0" w:space="0" w:color="auto"/>
        <w:left w:val="none" w:sz="0" w:space="0" w:color="auto"/>
        <w:bottom w:val="none" w:sz="0" w:space="0" w:color="auto"/>
        <w:right w:val="none" w:sz="0" w:space="0" w:color="auto"/>
      </w:divBdr>
    </w:div>
    <w:div w:id="1444302903">
      <w:bodyDiv w:val="1"/>
      <w:marLeft w:val="0"/>
      <w:marRight w:val="0"/>
      <w:marTop w:val="0"/>
      <w:marBottom w:val="0"/>
      <w:divBdr>
        <w:top w:val="none" w:sz="0" w:space="0" w:color="auto"/>
        <w:left w:val="none" w:sz="0" w:space="0" w:color="auto"/>
        <w:bottom w:val="none" w:sz="0" w:space="0" w:color="auto"/>
        <w:right w:val="none" w:sz="0" w:space="0" w:color="auto"/>
      </w:divBdr>
      <w:divsChild>
        <w:div w:id="903029197">
          <w:marLeft w:val="0"/>
          <w:marRight w:val="0"/>
          <w:marTop w:val="0"/>
          <w:marBottom w:val="0"/>
          <w:divBdr>
            <w:top w:val="none" w:sz="0" w:space="0" w:color="auto"/>
            <w:left w:val="none" w:sz="0" w:space="0" w:color="auto"/>
            <w:bottom w:val="none" w:sz="0" w:space="0" w:color="auto"/>
            <w:right w:val="none" w:sz="0" w:space="0" w:color="auto"/>
          </w:divBdr>
        </w:div>
      </w:divsChild>
    </w:div>
    <w:div w:id="1454399315">
      <w:bodyDiv w:val="1"/>
      <w:marLeft w:val="0"/>
      <w:marRight w:val="0"/>
      <w:marTop w:val="0"/>
      <w:marBottom w:val="0"/>
      <w:divBdr>
        <w:top w:val="none" w:sz="0" w:space="0" w:color="auto"/>
        <w:left w:val="none" w:sz="0" w:space="0" w:color="auto"/>
        <w:bottom w:val="none" w:sz="0" w:space="0" w:color="auto"/>
        <w:right w:val="none" w:sz="0" w:space="0" w:color="auto"/>
      </w:divBdr>
      <w:divsChild>
        <w:div w:id="1860659630">
          <w:marLeft w:val="0"/>
          <w:marRight w:val="0"/>
          <w:marTop w:val="0"/>
          <w:marBottom w:val="0"/>
          <w:divBdr>
            <w:top w:val="none" w:sz="0" w:space="0" w:color="auto"/>
            <w:left w:val="none" w:sz="0" w:space="0" w:color="auto"/>
            <w:bottom w:val="none" w:sz="0" w:space="0" w:color="auto"/>
            <w:right w:val="none" w:sz="0" w:space="0" w:color="auto"/>
          </w:divBdr>
        </w:div>
      </w:divsChild>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0402494">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03949995">
      <w:bodyDiv w:val="1"/>
      <w:marLeft w:val="0"/>
      <w:marRight w:val="0"/>
      <w:marTop w:val="0"/>
      <w:marBottom w:val="0"/>
      <w:divBdr>
        <w:top w:val="none" w:sz="0" w:space="0" w:color="auto"/>
        <w:left w:val="none" w:sz="0" w:space="0" w:color="auto"/>
        <w:bottom w:val="none" w:sz="0" w:space="0" w:color="auto"/>
        <w:right w:val="none" w:sz="0" w:space="0" w:color="auto"/>
      </w:divBdr>
      <w:divsChild>
        <w:div w:id="404959631">
          <w:marLeft w:val="0"/>
          <w:marRight w:val="0"/>
          <w:marTop w:val="0"/>
          <w:marBottom w:val="0"/>
          <w:divBdr>
            <w:top w:val="none" w:sz="0" w:space="0" w:color="auto"/>
            <w:left w:val="none" w:sz="0" w:space="0" w:color="auto"/>
            <w:bottom w:val="none" w:sz="0" w:space="0" w:color="auto"/>
            <w:right w:val="none" w:sz="0" w:space="0" w:color="auto"/>
          </w:divBdr>
        </w:div>
      </w:divsChild>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32981711">
      <w:bodyDiv w:val="1"/>
      <w:marLeft w:val="0"/>
      <w:marRight w:val="0"/>
      <w:marTop w:val="0"/>
      <w:marBottom w:val="0"/>
      <w:divBdr>
        <w:top w:val="none" w:sz="0" w:space="0" w:color="auto"/>
        <w:left w:val="none" w:sz="0" w:space="0" w:color="auto"/>
        <w:bottom w:val="none" w:sz="0" w:space="0" w:color="auto"/>
        <w:right w:val="none" w:sz="0" w:space="0" w:color="auto"/>
      </w:divBdr>
      <w:divsChild>
        <w:div w:id="341519536">
          <w:marLeft w:val="0"/>
          <w:marRight w:val="0"/>
          <w:marTop w:val="0"/>
          <w:marBottom w:val="0"/>
          <w:divBdr>
            <w:top w:val="none" w:sz="0" w:space="0" w:color="auto"/>
            <w:left w:val="none" w:sz="0" w:space="0" w:color="auto"/>
            <w:bottom w:val="none" w:sz="0" w:space="0" w:color="auto"/>
            <w:right w:val="none" w:sz="0" w:space="0" w:color="auto"/>
          </w:divBdr>
        </w:div>
      </w:divsChild>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19429502">
      <w:bodyDiv w:val="1"/>
      <w:marLeft w:val="0"/>
      <w:marRight w:val="0"/>
      <w:marTop w:val="0"/>
      <w:marBottom w:val="0"/>
      <w:divBdr>
        <w:top w:val="none" w:sz="0" w:space="0" w:color="auto"/>
        <w:left w:val="none" w:sz="0" w:space="0" w:color="auto"/>
        <w:bottom w:val="none" w:sz="0" w:space="0" w:color="auto"/>
        <w:right w:val="none" w:sz="0" w:space="0" w:color="auto"/>
      </w:divBdr>
      <w:divsChild>
        <w:div w:id="1946881488">
          <w:marLeft w:val="0"/>
          <w:marRight w:val="0"/>
          <w:marTop w:val="0"/>
          <w:marBottom w:val="0"/>
          <w:divBdr>
            <w:top w:val="none" w:sz="0" w:space="0" w:color="auto"/>
            <w:left w:val="none" w:sz="0" w:space="0" w:color="auto"/>
            <w:bottom w:val="none" w:sz="0" w:space="0" w:color="auto"/>
            <w:right w:val="none" w:sz="0" w:space="0" w:color="auto"/>
          </w:divBdr>
        </w:div>
      </w:divsChild>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7123985">
      <w:bodyDiv w:val="1"/>
      <w:marLeft w:val="0"/>
      <w:marRight w:val="0"/>
      <w:marTop w:val="0"/>
      <w:marBottom w:val="0"/>
      <w:divBdr>
        <w:top w:val="none" w:sz="0" w:space="0" w:color="auto"/>
        <w:left w:val="none" w:sz="0" w:space="0" w:color="auto"/>
        <w:bottom w:val="none" w:sz="0" w:space="0" w:color="auto"/>
        <w:right w:val="none" w:sz="0" w:space="0" w:color="auto"/>
      </w:divBdr>
      <w:divsChild>
        <w:div w:id="565071186">
          <w:marLeft w:val="0"/>
          <w:marRight w:val="0"/>
          <w:marTop w:val="0"/>
          <w:marBottom w:val="0"/>
          <w:divBdr>
            <w:top w:val="none" w:sz="0" w:space="0" w:color="auto"/>
            <w:left w:val="none" w:sz="0" w:space="0" w:color="auto"/>
            <w:bottom w:val="none" w:sz="0" w:space="0" w:color="auto"/>
            <w:right w:val="none" w:sz="0" w:space="0" w:color="auto"/>
          </w:divBdr>
          <w:divsChild>
            <w:div w:id="582834570">
              <w:marLeft w:val="0"/>
              <w:marRight w:val="0"/>
              <w:marTop w:val="0"/>
              <w:marBottom w:val="0"/>
              <w:divBdr>
                <w:top w:val="none" w:sz="0" w:space="0" w:color="auto"/>
                <w:left w:val="none" w:sz="0" w:space="0" w:color="auto"/>
                <w:bottom w:val="none" w:sz="0" w:space="0" w:color="auto"/>
                <w:right w:val="none" w:sz="0" w:space="0" w:color="auto"/>
              </w:divBdr>
              <w:divsChild>
                <w:div w:id="836766041">
                  <w:marLeft w:val="0"/>
                  <w:marRight w:val="0"/>
                  <w:marTop w:val="0"/>
                  <w:marBottom w:val="0"/>
                  <w:divBdr>
                    <w:top w:val="none" w:sz="0" w:space="0" w:color="auto"/>
                    <w:left w:val="none" w:sz="0" w:space="0" w:color="auto"/>
                    <w:bottom w:val="none" w:sz="0" w:space="0" w:color="auto"/>
                    <w:right w:val="none" w:sz="0" w:space="0" w:color="auto"/>
                  </w:divBdr>
                  <w:divsChild>
                    <w:div w:id="1600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9129">
          <w:marLeft w:val="0"/>
          <w:marRight w:val="0"/>
          <w:marTop w:val="0"/>
          <w:marBottom w:val="0"/>
          <w:divBdr>
            <w:top w:val="none" w:sz="0" w:space="0" w:color="auto"/>
            <w:left w:val="none" w:sz="0" w:space="0" w:color="auto"/>
            <w:bottom w:val="none" w:sz="0" w:space="0" w:color="auto"/>
            <w:right w:val="none" w:sz="0" w:space="0" w:color="auto"/>
          </w:divBdr>
          <w:divsChild>
            <w:div w:id="55125138">
              <w:marLeft w:val="0"/>
              <w:marRight w:val="0"/>
              <w:marTop w:val="0"/>
              <w:marBottom w:val="0"/>
              <w:divBdr>
                <w:top w:val="none" w:sz="0" w:space="0" w:color="auto"/>
                <w:left w:val="none" w:sz="0" w:space="0" w:color="auto"/>
                <w:bottom w:val="none" w:sz="0" w:space="0" w:color="auto"/>
                <w:right w:val="none" w:sz="0" w:space="0" w:color="auto"/>
              </w:divBdr>
              <w:divsChild>
                <w:div w:id="203451446">
                  <w:marLeft w:val="0"/>
                  <w:marRight w:val="0"/>
                  <w:marTop w:val="0"/>
                  <w:marBottom w:val="0"/>
                  <w:divBdr>
                    <w:top w:val="none" w:sz="0" w:space="0" w:color="auto"/>
                    <w:left w:val="none" w:sz="0" w:space="0" w:color="auto"/>
                    <w:bottom w:val="none" w:sz="0" w:space="0" w:color="auto"/>
                    <w:right w:val="none" w:sz="0" w:space="0" w:color="auto"/>
                  </w:divBdr>
                  <w:divsChild>
                    <w:div w:id="1747915731">
                      <w:marLeft w:val="0"/>
                      <w:marRight w:val="0"/>
                      <w:marTop w:val="0"/>
                      <w:marBottom w:val="0"/>
                      <w:divBdr>
                        <w:top w:val="none" w:sz="0" w:space="0" w:color="auto"/>
                        <w:left w:val="none" w:sz="0" w:space="0" w:color="auto"/>
                        <w:bottom w:val="none" w:sz="0" w:space="0" w:color="auto"/>
                        <w:right w:val="none" w:sz="0" w:space="0" w:color="auto"/>
                      </w:divBdr>
                      <w:divsChild>
                        <w:div w:id="177683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046562">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438202">
      <w:bodyDiv w:val="1"/>
      <w:marLeft w:val="0"/>
      <w:marRight w:val="0"/>
      <w:marTop w:val="0"/>
      <w:marBottom w:val="0"/>
      <w:divBdr>
        <w:top w:val="none" w:sz="0" w:space="0" w:color="auto"/>
        <w:left w:val="none" w:sz="0" w:space="0" w:color="auto"/>
        <w:bottom w:val="none" w:sz="0" w:space="0" w:color="auto"/>
        <w:right w:val="none" w:sz="0" w:space="0" w:color="auto"/>
      </w:divBdr>
      <w:divsChild>
        <w:div w:id="292175055">
          <w:marLeft w:val="0"/>
          <w:marRight w:val="0"/>
          <w:marTop w:val="0"/>
          <w:marBottom w:val="0"/>
          <w:divBdr>
            <w:top w:val="none" w:sz="0" w:space="0" w:color="auto"/>
            <w:left w:val="none" w:sz="0" w:space="0" w:color="auto"/>
            <w:bottom w:val="none" w:sz="0" w:space="0" w:color="auto"/>
            <w:right w:val="none" w:sz="0" w:space="0" w:color="auto"/>
          </w:divBdr>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5644137">
      <w:bodyDiv w:val="1"/>
      <w:marLeft w:val="0"/>
      <w:marRight w:val="0"/>
      <w:marTop w:val="0"/>
      <w:marBottom w:val="0"/>
      <w:divBdr>
        <w:top w:val="none" w:sz="0" w:space="0" w:color="auto"/>
        <w:left w:val="none" w:sz="0" w:space="0" w:color="auto"/>
        <w:bottom w:val="none" w:sz="0" w:space="0" w:color="auto"/>
        <w:right w:val="none" w:sz="0" w:space="0" w:color="auto"/>
      </w:divBdr>
      <w:divsChild>
        <w:div w:id="538862799">
          <w:marLeft w:val="0"/>
          <w:marRight w:val="0"/>
          <w:marTop w:val="0"/>
          <w:marBottom w:val="0"/>
          <w:divBdr>
            <w:top w:val="none" w:sz="0" w:space="0" w:color="auto"/>
            <w:left w:val="none" w:sz="0" w:space="0" w:color="auto"/>
            <w:bottom w:val="none" w:sz="0" w:space="0" w:color="auto"/>
            <w:right w:val="none" w:sz="0" w:space="0" w:color="auto"/>
          </w:divBdr>
        </w:div>
      </w:divsChild>
    </w:div>
    <w:div w:id="2090733791">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3725031">
      <w:bodyDiv w:val="1"/>
      <w:marLeft w:val="0"/>
      <w:marRight w:val="0"/>
      <w:marTop w:val="0"/>
      <w:marBottom w:val="0"/>
      <w:divBdr>
        <w:top w:val="none" w:sz="0" w:space="0" w:color="auto"/>
        <w:left w:val="none" w:sz="0" w:space="0" w:color="auto"/>
        <w:bottom w:val="none" w:sz="0" w:space="0" w:color="auto"/>
        <w:right w:val="none" w:sz="0" w:space="0" w:color="auto"/>
      </w:divBdr>
      <w:divsChild>
        <w:div w:id="1626614723">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44616354">
      <w:bodyDiv w:val="1"/>
      <w:marLeft w:val="0"/>
      <w:marRight w:val="0"/>
      <w:marTop w:val="0"/>
      <w:marBottom w:val="0"/>
      <w:divBdr>
        <w:top w:val="none" w:sz="0" w:space="0" w:color="auto"/>
        <w:left w:val="none" w:sz="0" w:space="0" w:color="auto"/>
        <w:bottom w:val="none" w:sz="0" w:space="0" w:color="auto"/>
        <w:right w:val="none" w:sz="0" w:space="0" w:color="auto"/>
      </w:divBdr>
      <w:divsChild>
        <w:div w:id="33850798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3B02BD-F715-468E-85B9-9DE1589E9C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12730</Words>
  <Characters>70003</Characters>
  <Application>Microsoft Office Word</Application>
  <DocSecurity>0</DocSecurity>
  <Lines>583</Lines>
  <Paragraphs>165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pughgogh@gmail.com</cp:lastModifiedBy>
  <cp:revision>2</cp:revision>
  <cp:lastPrinted>2025-04-25T20:49:00Z</cp:lastPrinted>
  <dcterms:created xsi:type="dcterms:W3CDTF">2025-04-28T21:28:00Z</dcterms:created>
  <dcterms:modified xsi:type="dcterms:W3CDTF">2025-04-28T21:28:00Z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