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488B3" w14:textId="77777777" w:rsidR="004926A8" w:rsidRDefault="004926A8" w:rsidP="004926A8">
      <w:pPr>
        <w:spacing w:after="160" w:line="259" w:lineRule="auto"/>
        <w:ind w:left="0" w:firstLine="0"/>
        <w:rPr>
          <w:rFonts w:asciiTheme="majorBidi" w:hAnsiTheme="majorBidi" w:cstheme="majorBidi"/>
          <w:b/>
          <w:szCs w:val="24"/>
          <w:u w:val="single" w:color="000000"/>
        </w:rPr>
      </w:pPr>
    </w:p>
    <w:p w14:paraId="31DD0402" w14:textId="77777777" w:rsidR="004926A8" w:rsidRDefault="004926A8" w:rsidP="004926A8">
      <w:pPr>
        <w:spacing w:after="160" w:line="259" w:lineRule="auto"/>
        <w:ind w:left="0" w:firstLine="0"/>
        <w:rPr>
          <w:rFonts w:asciiTheme="majorBidi" w:hAnsiTheme="majorBidi" w:cstheme="majorBidi"/>
          <w:b/>
          <w:szCs w:val="24"/>
          <w:u w:val="single" w:color="000000"/>
        </w:rPr>
      </w:pPr>
    </w:p>
    <w:p w14:paraId="06EF976C" w14:textId="77777777" w:rsidR="004926A8" w:rsidRDefault="004926A8" w:rsidP="004926A8">
      <w:pPr>
        <w:bidi/>
        <w:spacing w:after="160" w:line="259" w:lineRule="auto"/>
        <w:ind w:left="0" w:firstLine="0"/>
        <w:jc w:val="center"/>
        <w:outlineLvl w:val="0"/>
        <w:rPr>
          <w:rFonts w:asciiTheme="majorBidi" w:hAnsiTheme="majorBidi" w:cstheme="majorBidi"/>
          <w:b/>
          <w:sz w:val="144"/>
          <w:szCs w:val="144"/>
          <w:u w:color="000000"/>
          <w:rtl/>
        </w:rPr>
      </w:pPr>
      <w:bookmarkStart w:id="0" w:name="_Toc173203543"/>
      <w:r w:rsidRPr="00C52EE3">
        <w:rPr>
          <w:rFonts w:asciiTheme="majorBidi" w:hAnsiTheme="majorBidi" w:cstheme="majorBidi"/>
          <w:b/>
          <w:sz w:val="144"/>
          <w:szCs w:val="144"/>
          <w:u w:color="000000"/>
        </w:rPr>
        <w:t>Chapter</w:t>
      </w:r>
      <w:r>
        <w:rPr>
          <w:rFonts w:asciiTheme="majorBidi" w:hAnsiTheme="majorBidi" w:cstheme="majorBidi"/>
          <w:b/>
          <w:sz w:val="144"/>
          <w:szCs w:val="144"/>
          <w:u w:color="000000"/>
        </w:rPr>
        <w:t xml:space="preserve"> </w:t>
      </w:r>
      <w:r w:rsidRPr="00C52EE3">
        <w:rPr>
          <w:rFonts w:asciiTheme="majorBidi" w:hAnsiTheme="majorBidi" w:cstheme="majorBidi"/>
          <w:b/>
          <w:sz w:val="144"/>
          <w:szCs w:val="144"/>
          <w:u w:color="000000"/>
        </w:rPr>
        <w:t>1</w:t>
      </w:r>
      <w:bookmarkEnd w:id="0"/>
    </w:p>
    <w:p w14:paraId="3090C3C8" w14:textId="77777777" w:rsidR="004926A8" w:rsidRPr="00C52EE3" w:rsidRDefault="004926A8" w:rsidP="004926A8">
      <w:pPr>
        <w:bidi/>
        <w:spacing w:after="160" w:line="259" w:lineRule="auto"/>
        <w:ind w:left="0" w:firstLine="0"/>
        <w:outlineLvl w:val="0"/>
        <w:rPr>
          <w:rFonts w:asciiTheme="majorBidi" w:hAnsiTheme="majorBidi" w:cstheme="majorBidi"/>
          <w:b/>
          <w:sz w:val="144"/>
          <w:szCs w:val="144"/>
          <w:u w:color="000000"/>
        </w:rPr>
      </w:pPr>
    </w:p>
    <w:p w14:paraId="3CB39650" w14:textId="77777777" w:rsidR="004926A8" w:rsidRDefault="004926A8" w:rsidP="004926A8">
      <w:pPr>
        <w:spacing w:after="270" w:line="360" w:lineRule="auto"/>
        <w:ind w:left="-5"/>
        <w:rPr>
          <w:rFonts w:asciiTheme="majorBidi" w:hAnsiTheme="majorBidi" w:cstheme="majorBidi"/>
          <w:b/>
          <w:szCs w:val="24"/>
          <w:u w:val="single" w:color="000000"/>
        </w:rPr>
      </w:pPr>
    </w:p>
    <w:p w14:paraId="509A5FEA" w14:textId="77777777" w:rsidR="004926A8" w:rsidRPr="004221C0" w:rsidRDefault="004926A8" w:rsidP="004926A8">
      <w:pPr>
        <w:spacing w:after="160" w:line="259" w:lineRule="auto"/>
        <w:ind w:left="0" w:firstLine="0"/>
        <w:rPr>
          <w:rFonts w:asciiTheme="majorBidi" w:hAnsiTheme="majorBidi" w:cstheme="majorBidi"/>
          <w:b/>
          <w:szCs w:val="24"/>
          <w:u w:val="single" w:color="000000"/>
        </w:rPr>
      </w:pPr>
      <w:r>
        <w:rPr>
          <w:rFonts w:asciiTheme="majorBidi" w:hAnsiTheme="majorBidi" w:cstheme="majorBidi"/>
          <w:b/>
          <w:szCs w:val="24"/>
          <w:u w:val="single" w:color="000000"/>
        </w:rPr>
        <w:br w:type="page"/>
      </w:r>
    </w:p>
    <w:p w14:paraId="4D5E8094" w14:textId="77777777" w:rsidR="004926A8" w:rsidRPr="004221C0" w:rsidRDefault="004926A8" w:rsidP="004926A8">
      <w:pPr>
        <w:spacing w:after="270" w:line="360" w:lineRule="auto"/>
        <w:ind w:left="-5"/>
        <w:rPr>
          <w:rFonts w:asciiTheme="majorBidi" w:hAnsiTheme="majorBidi" w:cstheme="majorBidi"/>
          <w:b/>
          <w:szCs w:val="24"/>
          <w:u w:val="single" w:color="000000"/>
        </w:rPr>
      </w:pPr>
    </w:p>
    <w:p w14:paraId="3D778F2C" w14:textId="77777777" w:rsidR="004926A8" w:rsidRPr="004221C0" w:rsidRDefault="004926A8" w:rsidP="004926A8">
      <w:pPr>
        <w:spacing w:after="270" w:line="360" w:lineRule="auto"/>
        <w:ind w:left="0" w:hanging="14"/>
        <w:outlineLvl w:val="1"/>
        <w:rPr>
          <w:rFonts w:asciiTheme="majorBidi" w:hAnsiTheme="majorBidi" w:cstheme="majorBidi"/>
          <w:b/>
          <w:szCs w:val="24"/>
        </w:rPr>
      </w:pPr>
      <w:bookmarkStart w:id="1" w:name="_Toc173203544"/>
      <w:r w:rsidRPr="004221C0">
        <w:rPr>
          <w:rFonts w:asciiTheme="majorBidi" w:hAnsiTheme="majorBidi" w:cstheme="majorBidi"/>
          <w:b/>
          <w:szCs w:val="24"/>
          <w:u w:val="single" w:color="000000"/>
        </w:rPr>
        <w:t>Introduction:</w:t>
      </w:r>
      <w:bookmarkEnd w:id="1"/>
      <w:r w:rsidRPr="004221C0">
        <w:rPr>
          <w:rFonts w:asciiTheme="majorBidi" w:hAnsiTheme="majorBidi" w:cstheme="majorBidi"/>
          <w:b/>
          <w:szCs w:val="24"/>
        </w:rPr>
        <w:t xml:space="preserve">  </w:t>
      </w:r>
    </w:p>
    <w:p w14:paraId="2EBC69EB" w14:textId="77777777" w:rsidR="004926A8" w:rsidRPr="004221C0" w:rsidRDefault="004926A8" w:rsidP="004926A8">
      <w:pPr>
        <w:spacing w:after="270" w:line="360" w:lineRule="auto"/>
        <w:ind w:left="-5"/>
        <w:rPr>
          <w:rFonts w:asciiTheme="majorBidi" w:hAnsiTheme="majorBidi" w:cstheme="majorBidi"/>
          <w:szCs w:val="24"/>
        </w:rPr>
      </w:pPr>
    </w:p>
    <w:p w14:paraId="0D383B89" w14:textId="77777777" w:rsidR="004926A8" w:rsidRPr="00084A6B" w:rsidRDefault="004926A8" w:rsidP="004926A8">
      <w:pPr>
        <w:spacing w:line="360" w:lineRule="auto"/>
        <w:ind w:right="11"/>
        <w:rPr>
          <w:rFonts w:asciiTheme="majorBidi" w:hAnsiTheme="majorBidi" w:cstheme="majorBidi"/>
          <w:szCs w:val="24"/>
        </w:rPr>
      </w:pPr>
      <w:r w:rsidRPr="00084A6B">
        <w:rPr>
          <w:rFonts w:asciiTheme="majorBidi" w:hAnsiTheme="majorBidi" w:cstheme="majorBidi"/>
          <w:szCs w:val="24"/>
        </w:rPr>
        <w:t xml:space="preserve">The rapidly changing environment of business, especially in the scope of project-based industries, has proved that the optimization of the supply chain as well as the management of its supplies have become one of the key factors for success in different businesses. This is especially true for the Basic Industries, which is an important branch of the Saudi Arabian economy and to execute these projects On-Time, within budget and to the required quality standards a proper and efficient supply chains &amp; logistics strategies are the key success factors. </w:t>
      </w:r>
      <w:r>
        <w:rPr>
          <w:rFonts w:asciiTheme="majorBidi" w:hAnsiTheme="majorBidi" w:cstheme="majorBidi"/>
          <w:szCs w:val="24"/>
        </w:rPr>
        <w:t>(</w:t>
      </w:r>
      <w:r w:rsidRPr="00084A6B">
        <w:rPr>
          <w:rFonts w:asciiTheme="majorBidi" w:hAnsiTheme="majorBidi" w:cstheme="majorBidi"/>
          <w:szCs w:val="24"/>
        </w:rPr>
        <w:t xml:space="preserve">Samarkanayake, &amp; Toncich 2007) </w:t>
      </w:r>
    </w:p>
    <w:p w14:paraId="41509E1B" w14:textId="77777777" w:rsidR="004926A8" w:rsidRPr="00084A6B" w:rsidRDefault="004926A8" w:rsidP="004926A8">
      <w:pPr>
        <w:spacing w:line="360" w:lineRule="auto"/>
        <w:ind w:right="11"/>
        <w:rPr>
          <w:rFonts w:asciiTheme="majorBidi" w:hAnsiTheme="majorBidi" w:cstheme="majorBidi"/>
          <w:szCs w:val="24"/>
        </w:rPr>
      </w:pPr>
      <w:r w:rsidRPr="00084A6B">
        <w:rPr>
          <w:rFonts w:asciiTheme="majorBidi" w:hAnsiTheme="majorBidi" w:cstheme="majorBidi"/>
          <w:szCs w:val="24"/>
        </w:rPr>
        <w:t xml:space="preserve"> Supply chain management and logistics in project management, therefore, entails the process of designing and co-co-ordinating the procurement as well as the distribution of the whole bunch of project materials together with informational flows from the point of origins to the place of use or completion of the project. It implies that a complex system of activities to be well-coordinated and needs a close cooperation of several players in the supply chain system such as supplier, vendors, carrier, and internal implementation team. </w:t>
      </w:r>
    </w:p>
    <w:p w14:paraId="4CCE5982" w14:textId="77777777" w:rsidR="004926A8" w:rsidRPr="00084A6B" w:rsidRDefault="004926A8" w:rsidP="004926A8">
      <w:pPr>
        <w:spacing w:line="360" w:lineRule="auto"/>
        <w:ind w:right="11"/>
        <w:rPr>
          <w:rFonts w:asciiTheme="majorBidi" w:hAnsiTheme="majorBidi" w:cstheme="majorBidi"/>
          <w:szCs w:val="24"/>
        </w:rPr>
      </w:pPr>
      <w:r w:rsidRPr="00084A6B">
        <w:rPr>
          <w:rFonts w:asciiTheme="majorBidi" w:hAnsiTheme="majorBidi" w:cstheme="majorBidi"/>
          <w:szCs w:val="24"/>
        </w:rPr>
        <w:t xml:space="preserve"> Effective supply chain and logistics management in project settings can bring about numerous benefits, such as: </w:t>
      </w:r>
      <w:r>
        <w:rPr>
          <w:rFonts w:asciiTheme="majorBidi" w:hAnsiTheme="majorBidi" w:cstheme="majorBidi"/>
          <w:szCs w:val="24"/>
        </w:rPr>
        <w:t>(</w:t>
      </w:r>
      <w:r w:rsidRPr="00084A6B">
        <w:rPr>
          <w:rFonts w:asciiTheme="majorBidi" w:hAnsiTheme="majorBidi" w:cstheme="majorBidi"/>
          <w:szCs w:val="24"/>
        </w:rPr>
        <w:t xml:space="preserve">Al-Shahrani, A. A. A. ; Al-Duwaik, &amp; Afifi, A. A. A 2018) </w:t>
      </w:r>
    </w:p>
    <w:p w14:paraId="234CB90E" w14:textId="77777777" w:rsidR="004926A8" w:rsidRPr="00084A6B" w:rsidRDefault="004926A8" w:rsidP="004926A8">
      <w:pPr>
        <w:spacing w:line="360" w:lineRule="auto"/>
        <w:ind w:left="220" w:right="11"/>
        <w:rPr>
          <w:rFonts w:asciiTheme="majorBidi" w:hAnsiTheme="majorBidi" w:cstheme="majorBidi"/>
          <w:szCs w:val="24"/>
        </w:rPr>
      </w:pPr>
      <w:r w:rsidRPr="00084A6B">
        <w:rPr>
          <w:rFonts w:asciiTheme="majorBidi" w:hAnsiTheme="majorBidi" w:cstheme="majorBidi"/>
          <w:szCs w:val="24"/>
        </w:rPr>
        <w:t xml:space="preserve"> 1. Cost Optimization: In essence, by controlling procurement, which in other words is acquisition, inventory, and transportation, costs which are inherent in acquisition and transportation of materials can be slightly controlled hence improving the profit on the particular project. </w:t>
      </w:r>
    </w:p>
    <w:p w14:paraId="516405FB" w14:textId="77777777" w:rsidR="004926A8" w:rsidRPr="00084A6B" w:rsidRDefault="004926A8" w:rsidP="004926A8">
      <w:pPr>
        <w:spacing w:line="360" w:lineRule="auto"/>
        <w:ind w:left="220" w:right="11"/>
        <w:rPr>
          <w:rFonts w:asciiTheme="majorBidi" w:hAnsiTheme="majorBidi" w:cstheme="majorBidi"/>
          <w:szCs w:val="24"/>
        </w:rPr>
      </w:pPr>
      <w:r w:rsidRPr="00084A6B">
        <w:rPr>
          <w:rFonts w:asciiTheme="majorBidi" w:hAnsiTheme="majorBidi" w:cstheme="majorBidi"/>
          <w:szCs w:val="24"/>
        </w:rPr>
        <w:t xml:space="preserve"> 2. Timely Delivery: The adoption of efficient logistics and supply chain management means and resources are obtained at the right time and place hence assisting the project teams in meeting deadlines and other targets. </w:t>
      </w:r>
    </w:p>
    <w:p w14:paraId="05465B5C" w14:textId="77777777" w:rsidR="004926A8" w:rsidRPr="00084A6B" w:rsidRDefault="004926A8" w:rsidP="004926A8">
      <w:pPr>
        <w:spacing w:line="360" w:lineRule="auto"/>
        <w:ind w:left="220" w:right="11"/>
        <w:rPr>
          <w:rFonts w:asciiTheme="majorBidi" w:hAnsiTheme="majorBidi" w:cstheme="majorBidi"/>
          <w:szCs w:val="24"/>
        </w:rPr>
      </w:pPr>
      <w:r w:rsidRPr="00084A6B">
        <w:rPr>
          <w:rFonts w:asciiTheme="majorBidi" w:hAnsiTheme="majorBidi" w:cstheme="majorBidi"/>
          <w:szCs w:val="24"/>
        </w:rPr>
        <w:lastRenderedPageBreak/>
        <w:t xml:space="preserve"> 3. Quality Assurance: It is critical to note that proper management of supplies, of which various suppliers are selected upon, improves the quality of material used in a project and consequently the performance of the project. </w:t>
      </w:r>
    </w:p>
    <w:p w14:paraId="772B7E7B" w14:textId="77777777" w:rsidR="004926A8" w:rsidRDefault="004926A8" w:rsidP="004926A8">
      <w:pPr>
        <w:spacing w:line="360" w:lineRule="auto"/>
        <w:ind w:left="220" w:right="11"/>
        <w:rPr>
          <w:rFonts w:asciiTheme="majorBidi" w:hAnsiTheme="majorBidi" w:cstheme="majorBidi"/>
          <w:szCs w:val="24"/>
        </w:rPr>
      </w:pPr>
      <w:r w:rsidRPr="00084A6B">
        <w:rPr>
          <w:rFonts w:asciiTheme="majorBidi" w:hAnsiTheme="majorBidi" w:cstheme="majorBidi"/>
          <w:szCs w:val="24"/>
        </w:rPr>
        <w:t xml:space="preserve"> 4. Risk Mitigation: The following sub-sections enumerated examine how assessment of risks is effectively carried out during project development in other to provide proactive supply chain and logistics planning which will lead to the improvement of the resilience of the project</w:t>
      </w:r>
      <w:r>
        <w:rPr>
          <w:rFonts w:asciiTheme="majorBidi" w:hAnsiTheme="majorBidi" w:cstheme="majorBidi"/>
          <w:szCs w:val="24"/>
        </w:rPr>
        <w:t>.</w:t>
      </w:r>
    </w:p>
    <w:p w14:paraId="5AA03F60" w14:textId="77777777" w:rsidR="004926A8" w:rsidRDefault="004926A8" w:rsidP="004926A8">
      <w:pPr>
        <w:spacing w:line="360" w:lineRule="auto"/>
        <w:ind w:left="220" w:right="11"/>
        <w:rPr>
          <w:rFonts w:asciiTheme="majorBidi" w:hAnsiTheme="majorBidi" w:cstheme="majorBidi"/>
          <w:szCs w:val="24"/>
        </w:rPr>
      </w:pPr>
      <w:r>
        <w:rPr>
          <w:rFonts w:asciiTheme="majorBidi" w:hAnsiTheme="majorBidi" w:cstheme="majorBidi"/>
          <w:szCs w:val="24"/>
        </w:rPr>
        <w:t xml:space="preserve">5. </w:t>
      </w:r>
      <w:r w:rsidRPr="00084A6B">
        <w:rPr>
          <w:rFonts w:asciiTheme="majorBidi" w:hAnsiTheme="majorBidi" w:cstheme="majorBidi"/>
          <w:szCs w:val="24"/>
        </w:rPr>
        <w:t>Operational Efficiency: Managing and improving the supply chain and the flow of the logistical function can improve efficiency, decrease waste, and improve resource utilization throughout the conception, design, and implementation of a project.</w:t>
      </w:r>
    </w:p>
    <w:p w14:paraId="50AC281B" w14:textId="77777777" w:rsidR="004926A8" w:rsidRDefault="004926A8" w:rsidP="004926A8">
      <w:pPr>
        <w:spacing w:line="360" w:lineRule="auto"/>
        <w:ind w:left="0" w:right="11" w:firstLine="0"/>
        <w:rPr>
          <w:rFonts w:asciiTheme="majorBidi" w:hAnsiTheme="majorBidi" w:cstheme="majorBidi"/>
          <w:szCs w:val="24"/>
        </w:rPr>
      </w:pPr>
    </w:p>
    <w:p w14:paraId="778B72AA" w14:textId="77777777" w:rsidR="004926A8" w:rsidRPr="00084A6B" w:rsidRDefault="004926A8" w:rsidP="004926A8">
      <w:pPr>
        <w:spacing w:after="38" w:line="360" w:lineRule="auto"/>
        <w:ind w:left="0" w:right="11" w:firstLine="0"/>
        <w:rPr>
          <w:rFonts w:asciiTheme="majorBidi" w:hAnsiTheme="majorBidi" w:cstheme="majorBidi"/>
          <w:szCs w:val="24"/>
        </w:rPr>
      </w:pPr>
      <w:r w:rsidRPr="004221C0">
        <w:rPr>
          <w:rFonts w:asciiTheme="majorBidi" w:hAnsiTheme="majorBidi" w:cstheme="majorBidi"/>
          <w:b/>
          <w:szCs w:val="24"/>
        </w:rPr>
        <w:t xml:space="preserve">One of projects that apply Supply Chain and Logistics is </w:t>
      </w:r>
      <w:r w:rsidRPr="004221C0">
        <w:rPr>
          <w:rFonts w:asciiTheme="majorBidi" w:hAnsiTheme="majorBidi" w:cstheme="majorBidi"/>
          <w:szCs w:val="24"/>
        </w:rPr>
        <w:t xml:space="preserve">Sabic, </w:t>
      </w:r>
      <w:r w:rsidRPr="00084A6B">
        <w:rPr>
          <w:rFonts w:asciiTheme="majorBidi" w:hAnsiTheme="majorBidi" w:cstheme="majorBidi"/>
          <w:szCs w:val="24"/>
        </w:rPr>
        <w:t xml:space="preserve">a Saudi Arabia-based conglomerate Operating in the Basic Industries sector, has duly identified Supply Chain and Logistics management as vital to the success of its project-based business model. Guaranteeing and improving the supply chain and logistics management have shifted to the foreground as the company enlarges its presence in the area. This study is informed by the social cognitive theory as postulated by </w:t>
      </w:r>
      <w:r>
        <w:rPr>
          <w:rFonts w:asciiTheme="majorBidi" w:hAnsiTheme="majorBidi" w:cstheme="majorBidi"/>
          <w:szCs w:val="24"/>
        </w:rPr>
        <w:t>(</w:t>
      </w:r>
      <w:r w:rsidRPr="00084A6B">
        <w:rPr>
          <w:rFonts w:asciiTheme="majorBidi" w:hAnsiTheme="majorBidi" w:cstheme="majorBidi"/>
          <w:szCs w:val="24"/>
        </w:rPr>
        <w:t xml:space="preserve">Alshabana 2016) </w:t>
      </w:r>
    </w:p>
    <w:p w14:paraId="3BBAE250" w14:textId="77777777" w:rsidR="004926A8" w:rsidRPr="00084A6B" w:rsidRDefault="004926A8" w:rsidP="004926A8">
      <w:pPr>
        <w:spacing w:after="38" w:line="360" w:lineRule="auto"/>
        <w:ind w:left="0" w:right="11" w:firstLine="0"/>
        <w:rPr>
          <w:rFonts w:asciiTheme="majorBidi" w:hAnsiTheme="majorBidi" w:cstheme="majorBidi"/>
          <w:szCs w:val="24"/>
        </w:rPr>
      </w:pPr>
      <w:r w:rsidRPr="00084A6B">
        <w:rPr>
          <w:rFonts w:asciiTheme="majorBidi" w:hAnsiTheme="majorBidi" w:cstheme="majorBidi"/>
          <w:szCs w:val="24"/>
        </w:rPr>
        <w:t xml:space="preserve"> The Basic Industries sector of Saudi Arabia that includes industries including energy companies </w:t>
      </w:r>
    </w:p>
    <w:p w14:paraId="0B88E8F6" w14:textId="77777777" w:rsidR="004926A8" w:rsidRPr="00084A6B" w:rsidRDefault="004926A8" w:rsidP="004926A8">
      <w:pPr>
        <w:spacing w:after="38" w:line="360" w:lineRule="auto"/>
        <w:ind w:left="0" w:right="11" w:firstLine="0"/>
        <w:rPr>
          <w:rFonts w:asciiTheme="majorBidi" w:hAnsiTheme="majorBidi" w:cstheme="majorBidi"/>
          <w:szCs w:val="24"/>
        </w:rPr>
      </w:pPr>
      <w:r w:rsidRPr="00084A6B">
        <w:rPr>
          <w:rFonts w:asciiTheme="majorBidi" w:hAnsiTheme="majorBidi" w:cstheme="majorBidi"/>
          <w:szCs w:val="24"/>
        </w:rPr>
        <w:t xml:space="preserve"> Such an industry, the petrochemicals, minerals and metals, remains an important leg of the country’s economic diversification strategy. These industries usually comprise of very extensive works which are characterized by large projects operations that require supply chain and excellent logistics to ensure timely delivery, at the lowest cost and with superior quality as stated by (Al-Shahrani, Al-Duwaik, &amp; Afifi, A. A. A. 2018). </w:t>
      </w:r>
    </w:p>
    <w:p w14:paraId="1E5DED4D" w14:textId="77777777" w:rsidR="004926A8" w:rsidRPr="00084A6B" w:rsidRDefault="004926A8" w:rsidP="004926A8">
      <w:pPr>
        <w:spacing w:after="38" w:line="360" w:lineRule="auto"/>
        <w:ind w:left="0" w:right="11" w:firstLine="0"/>
        <w:rPr>
          <w:rFonts w:asciiTheme="majorBidi" w:hAnsiTheme="majorBidi" w:cstheme="majorBidi"/>
          <w:szCs w:val="24"/>
        </w:rPr>
      </w:pPr>
      <w:r w:rsidRPr="00084A6B">
        <w:rPr>
          <w:rFonts w:asciiTheme="majorBidi" w:hAnsiTheme="majorBidi" w:cstheme="majorBidi"/>
          <w:szCs w:val="24"/>
        </w:rPr>
        <w:t xml:space="preserve"> This paper briefly recounts how supply chain and logistics was managed in Sabic’s Basic Industries projects by looking deep into features of the Saudi Arabian context. Some key elements of this strategy include: </w:t>
      </w:r>
      <w:r>
        <w:rPr>
          <w:rFonts w:asciiTheme="majorBidi" w:hAnsiTheme="majorBidi" w:cstheme="majorBidi"/>
          <w:szCs w:val="24"/>
        </w:rPr>
        <w:t>(</w:t>
      </w:r>
      <w:r w:rsidRPr="00084A6B">
        <w:rPr>
          <w:rFonts w:asciiTheme="majorBidi" w:hAnsiTheme="majorBidi" w:cstheme="majorBidi"/>
          <w:szCs w:val="24"/>
        </w:rPr>
        <w:t xml:space="preserve">Notably, Alshabana 2016) has pointed out the following hazards of the social media; </w:t>
      </w:r>
    </w:p>
    <w:p w14:paraId="146564D6" w14:textId="77777777" w:rsidR="004926A8" w:rsidRPr="00084A6B" w:rsidRDefault="004926A8" w:rsidP="004926A8">
      <w:pPr>
        <w:spacing w:after="38" w:line="360" w:lineRule="auto"/>
        <w:ind w:left="720" w:right="11" w:firstLine="0"/>
        <w:rPr>
          <w:rFonts w:asciiTheme="majorBidi" w:hAnsiTheme="majorBidi" w:cstheme="majorBidi"/>
          <w:szCs w:val="24"/>
        </w:rPr>
      </w:pPr>
      <w:r w:rsidRPr="00084A6B">
        <w:rPr>
          <w:rFonts w:asciiTheme="majorBidi" w:hAnsiTheme="majorBidi" w:cstheme="majorBidi"/>
          <w:szCs w:val="24"/>
        </w:rPr>
        <w:t xml:space="preserve"> 1. Supplier Relationship Management: Currently, Sabic has fostered strategic partnerships and relationships with the most critical suppliers to ensure that these partners’ competencies are harnessed to optimize the supply chain operating efficiency. </w:t>
      </w:r>
    </w:p>
    <w:p w14:paraId="10DA329F" w14:textId="77777777" w:rsidR="004926A8" w:rsidRPr="00084A6B" w:rsidRDefault="004926A8" w:rsidP="004926A8">
      <w:pPr>
        <w:spacing w:after="38" w:line="360" w:lineRule="auto"/>
        <w:ind w:left="720" w:right="11" w:firstLine="0"/>
        <w:rPr>
          <w:rFonts w:asciiTheme="majorBidi" w:hAnsiTheme="majorBidi" w:cstheme="majorBidi"/>
          <w:szCs w:val="24"/>
        </w:rPr>
      </w:pPr>
      <w:r w:rsidRPr="00084A6B">
        <w:rPr>
          <w:rFonts w:asciiTheme="majorBidi" w:hAnsiTheme="majorBidi" w:cstheme="majorBidi"/>
          <w:szCs w:val="24"/>
        </w:rPr>
        <w:lastRenderedPageBreak/>
        <w:t xml:space="preserve"> </w:t>
      </w:r>
    </w:p>
    <w:p w14:paraId="1DD4BF2D" w14:textId="77777777" w:rsidR="004926A8" w:rsidRPr="00084A6B" w:rsidRDefault="004926A8" w:rsidP="004926A8">
      <w:pPr>
        <w:spacing w:after="38" w:line="360" w:lineRule="auto"/>
        <w:ind w:left="720" w:right="11" w:firstLine="0"/>
        <w:rPr>
          <w:rFonts w:asciiTheme="majorBidi" w:hAnsiTheme="majorBidi" w:cstheme="majorBidi"/>
          <w:szCs w:val="24"/>
        </w:rPr>
      </w:pPr>
      <w:r w:rsidRPr="00084A6B">
        <w:rPr>
          <w:rFonts w:asciiTheme="majorBidi" w:hAnsiTheme="majorBidi" w:cstheme="majorBidi"/>
          <w:szCs w:val="24"/>
        </w:rPr>
        <w:t xml:space="preserve"> 2. Inventory Optimization: It has achieved efficient supply chain management through implementing modern technology in the control of inventories, thus making the strategic materials easily available while avoiding the accumulation of large stocks, which are costly to store, and therefore have a positive effect on working capital. </w:t>
      </w:r>
    </w:p>
    <w:p w14:paraId="05B6EAC8" w14:textId="77777777" w:rsidR="004926A8" w:rsidRDefault="004926A8" w:rsidP="004926A8">
      <w:pPr>
        <w:spacing w:after="38" w:line="360" w:lineRule="auto"/>
        <w:ind w:left="720" w:right="11" w:firstLine="0"/>
        <w:rPr>
          <w:rFonts w:asciiTheme="majorBidi" w:hAnsiTheme="majorBidi" w:cstheme="majorBidi"/>
          <w:szCs w:val="24"/>
        </w:rPr>
      </w:pPr>
      <w:r w:rsidRPr="00084A6B">
        <w:rPr>
          <w:rFonts w:asciiTheme="majorBidi" w:hAnsiTheme="majorBidi" w:cstheme="majorBidi"/>
          <w:szCs w:val="24"/>
        </w:rPr>
        <w:t xml:space="preserve"> 3. Transportation and Logistics Optimization: Sabic has also considered flexibility within some of the facets of the transport logistics key, resulting to usage of combined transport such as the use of road, rail and sea transport to develop transport networks to ensure timely delivery, reduced emissions to the environment and overall reduced costs of transport.</w:t>
      </w:r>
    </w:p>
    <w:p w14:paraId="5559AE6E" w14:textId="77777777" w:rsidR="004926A8" w:rsidRPr="004221C0" w:rsidRDefault="004926A8" w:rsidP="004926A8">
      <w:pPr>
        <w:spacing w:line="360" w:lineRule="auto"/>
        <w:ind w:left="0" w:right="11" w:firstLine="0"/>
        <w:rPr>
          <w:rFonts w:asciiTheme="majorBidi" w:hAnsiTheme="majorBidi" w:cstheme="majorBidi"/>
          <w:szCs w:val="24"/>
        </w:rPr>
      </w:pPr>
    </w:p>
    <w:p w14:paraId="6C859F81" w14:textId="77777777" w:rsidR="004926A8" w:rsidRPr="004221C0" w:rsidRDefault="004926A8" w:rsidP="004926A8">
      <w:pPr>
        <w:numPr>
          <w:ilvl w:val="0"/>
          <w:numId w:val="1"/>
        </w:numPr>
        <w:spacing w:line="360" w:lineRule="auto"/>
        <w:ind w:right="11" w:hanging="360"/>
        <w:rPr>
          <w:rFonts w:asciiTheme="majorBidi" w:hAnsiTheme="majorBidi" w:cstheme="majorBidi"/>
          <w:szCs w:val="24"/>
        </w:rPr>
      </w:pPr>
      <w:r w:rsidRPr="004221C0">
        <w:rPr>
          <w:rFonts w:asciiTheme="majorBidi" w:hAnsiTheme="majorBidi" w:cstheme="majorBidi"/>
          <w:b/>
          <w:szCs w:val="24"/>
        </w:rPr>
        <w:t>Digital Transformation</w:t>
      </w:r>
      <w:r w:rsidRPr="004221C0">
        <w:rPr>
          <w:rFonts w:asciiTheme="majorBidi" w:hAnsiTheme="majorBidi" w:cstheme="majorBidi"/>
          <w:szCs w:val="24"/>
        </w:rPr>
        <w:t xml:space="preserve">: The company has embraced digital technologies, such as supply chain analytics, predictive maintenance, and blockchain-enabled traceability, to enhance visibility, agility, and responsiveness across its supply chain and logistics operations. </w:t>
      </w:r>
    </w:p>
    <w:p w14:paraId="5D450721" w14:textId="77777777" w:rsidR="004926A8" w:rsidRPr="004221C0" w:rsidRDefault="004926A8" w:rsidP="004926A8">
      <w:pPr>
        <w:numPr>
          <w:ilvl w:val="0"/>
          <w:numId w:val="1"/>
        </w:numPr>
        <w:spacing w:after="147" w:line="360" w:lineRule="auto"/>
        <w:ind w:right="11" w:hanging="360"/>
        <w:rPr>
          <w:rFonts w:asciiTheme="majorBidi" w:hAnsiTheme="majorBidi" w:cstheme="majorBidi"/>
          <w:szCs w:val="24"/>
        </w:rPr>
      </w:pPr>
      <w:r w:rsidRPr="004221C0">
        <w:rPr>
          <w:rFonts w:asciiTheme="majorBidi" w:hAnsiTheme="majorBidi" w:cstheme="majorBidi"/>
          <w:b/>
          <w:szCs w:val="24"/>
        </w:rPr>
        <w:t>Talent Development</w:t>
      </w:r>
      <w:r w:rsidRPr="004221C0">
        <w:rPr>
          <w:rFonts w:asciiTheme="majorBidi" w:hAnsiTheme="majorBidi" w:cstheme="majorBidi"/>
          <w:szCs w:val="24"/>
        </w:rPr>
        <w:t xml:space="preserve">: Sabic recognizes the importance of building a skilled and knowledgeable workforce in supply chain and logistics management, and has invested in training and development programs to upskill its employees. </w:t>
      </w:r>
    </w:p>
    <w:p w14:paraId="3C2F7327" w14:textId="77777777" w:rsidR="004926A8" w:rsidRPr="004221C0" w:rsidRDefault="004926A8" w:rsidP="004926A8">
      <w:pPr>
        <w:spacing w:after="36" w:line="360" w:lineRule="auto"/>
        <w:ind w:left="-5" w:right="11"/>
        <w:rPr>
          <w:rFonts w:asciiTheme="majorBidi" w:hAnsiTheme="majorBidi" w:cstheme="majorBidi"/>
          <w:szCs w:val="24"/>
        </w:rPr>
      </w:pPr>
      <w:r w:rsidRPr="004221C0">
        <w:rPr>
          <w:rFonts w:asciiTheme="majorBidi" w:hAnsiTheme="majorBidi" w:cstheme="majorBidi"/>
          <w:szCs w:val="24"/>
        </w:rPr>
        <w:t>By addressing these key aspects of supply chain and logistics management, Sabic aims to strengthen its position in the Basic Industries sector, delivering projects with greater efficiency, cost-effectiveness, and quality, while also contributing to the broader economic development of Saudi Arabia</w:t>
      </w:r>
      <w:r>
        <w:rPr>
          <w:rFonts w:asciiTheme="majorBidi" w:hAnsiTheme="majorBidi" w:cstheme="majorBidi" w:hint="cs"/>
          <w:szCs w:val="24"/>
          <w:rtl/>
        </w:rPr>
        <w:t xml:space="preserve"> )</w:t>
      </w:r>
      <w:r w:rsidRPr="004221C0">
        <w:rPr>
          <w:rFonts w:asciiTheme="majorBidi" w:hAnsiTheme="majorBidi" w:cstheme="majorBidi"/>
          <w:szCs w:val="24"/>
        </w:rPr>
        <w:t>Alshabana, A. M. O. 2016)</w:t>
      </w:r>
    </w:p>
    <w:p w14:paraId="036163CE" w14:textId="77777777" w:rsidR="004926A8" w:rsidRPr="004221C0" w:rsidRDefault="004926A8" w:rsidP="004926A8">
      <w:pPr>
        <w:spacing w:after="148" w:line="360" w:lineRule="auto"/>
        <w:ind w:left="-5" w:right="11"/>
        <w:rPr>
          <w:rFonts w:asciiTheme="majorBidi" w:hAnsiTheme="majorBidi" w:cstheme="majorBidi"/>
          <w:szCs w:val="24"/>
        </w:rPr>
      </w:pPr>
      <w:r w:rsidRPr="004221C0">
        <w:rPr>
          <w:rFonts w:asciiTheme="majorBidi" w:hAnsiTheme="majorBidi" w:cstheme="majorBidi"/>
          <w:szCs w:val="24"/>
        </w:rPr>
        <w:t>the effective management of supply chain and logistics in project-based industries, such as Basic Industries in Saudi Arabia, is a critical success factor. Sabic's comprehensive approach to optimizing its supply chain and logistics practices serves as a testament to the company's commitment to delivering excellence and driving sustainable growth in the region</w:t>
      </w:r>
      <w:r>
        <w:rPr>
          <w:rFonts w:asciiTheme="majorBidi" w:hAnsiTheme="majorBidi" w:cstheme="majorBidi" w:hint="cs"/>
          <w:szCs w:val="24"/>
          <w:rtl/>
        </w:rPr>
        <w:t xml:space="preserve">) </w:t>
      </w:r>
      <w:r w:rsidRPr="004221C0">
        <w:rPr>
          <w:rFonts w:asciiTheme="majorBidi" w:hAnsiTheme="majorBidi" w:cstheme="majorBidi"/>
          <w:szCs w:val="24"/>
        </w:rPr>
        <w:t xml:space="preserve"> Al-Shahrani, A. A. A., Al-Duwaik, &amp; Afifi, A. A. A 2018).  </w:t>
      </w:r>
    </w:p>
    <w:p w14:paraId="4A3E97FF" w14:textId="77777777" w:rsidR="004926A8" w:rsidRPr="004221C0" w:rsidRDefault="004926A8" w:rsidP="004926A8">
      <w:pPr>
        <w:spacing w:after="276"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5E59FA63"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lastRenderedPageBreak/>
        <w:t xml:space="preserve"> </w:t>
      </w:r>
    </w:p>
    <w:p w14:paraId="3CE77F42"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1809D1E8"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4BC67D55" w14:textId="77777777" w:rsidR="004926A8" w:rsidRPr="004221C0" w:rsidRDefault="004926A8" w:rsidP="004926A8">
      <w:pPr>
        <w:spacing w:after="274"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18C30DBB"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DF28F56"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2D7185E6" w14:textId="77777777" w:rsidR="004926A8" w:rsidRPr="004221C0" w:rsidRDefault="004926A8" w:rsidP="004926A8">
      <w:pPr>
        <w:spacing w:after="276"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772A901C"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36E76DEB" w14:textId="77777777" w:rsidR="004926A8" w:rsidRPr="004221C0" w:rsidRDefault="004926A8" w:rsidP="004926A8">
      <w:pPr>
        <w:spacing w:after="273" w:line="360" w:lineRule="auto"/>
        <w:ind w:left="0" w:firstLine="0"/>
        <w:rPr>
          <w:rFonts w:asciiTheme="majorBidi" w:hAnsiTheme="majorBidi" w:cstheme="majorBidi"/>
          <w:szCs w:val="24"/>
        </w:rPr>
      </w:pPr>
    </w:p>
    <w:p w14:paraId="6770B200" w14:textId="77777777" w:rsidR="004926A8" w:rsidRPr="004221C0" w:rsidRDefault="004926A8" w:rsidP="004926A8">
      <w:pPr>
        <w:spacing w:after="273" w:line="360" w:lineRule="auto"/>
        <w:ind w:left="0" w:firstLine="0"/>
        <w:rPr>
          <w:rFonts w:asciiTheme="majorBidi" w:hAnsiTheme="majorBidi" w:cstheme="majorBidi"/>
          <w:szCs w:val="24"/>
        </w:rPr>
      </w:pPr>
    </w:p>
    <w:p w14:paraId="69699DD6" w14:textId="77777777" w:rsidR="004926A8" w:rsidRPr="004221C0" w:rsidRDefault="004926A8" w:rsidP="004926A8">
      <w:pPr>
        <w:spacing w:after="273" w:line="360" w:lineRule="auto"/>
        <w:ind w:left="0" w:firstLine="0"/>
        <w:rPr>
          <w:rFonts w:asciiTheme="majorBidi" w:hAnsiTheme="majorBidi" w:cstheme="majorBidi"/>
          <w:szCs w:val="24"/>
        </w:rPr>
      </w:pPr>
    </w:p>
    <w:p w14:paraId="13D913E7" w14:textId="77777777" w:rsidR="004926A8" w:rsidRPr="004221C0" w:rsidRDefault="004926A8" w:rsidP="004926A8">
      <w:pPr>
        <w:spacing w:after="0"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9DD53BF" w14:textId="77777777" w:rsidR="004926A8" w:rsidRPr="004221C0" w:rsidRDefault="004926A8" w:rsidP="004926A8">
      <w:pPr>
        <w:spacing w:after="270" w:line="360" w:lineRule="auto"/>
        <w:ind w:left="-5"/>
        <w:rPr>
          <w:rFonts w:asciiTheme="majorBidi" w:hAnsiTheme="majorBidi" w:cstheme="majorBidi"/>
          <w:b/>
          <w:szCs w:val="24"/>
          <w:u w:val="single" w:color="000000"/>
        </w:rPr>
      </w:pPr>
    </w:p>
    <w:p w14:paraId="0AE27D2A" w14:textId="77777777" w:rsidR="004926A8" w:rsidRPr="004221C0" w:rsidRDefault="004926A8" w:rsidP="004926A8">
      <w:pPr>
        <w:spacing w:after="270" w:line="360" w:lineRule="auto"/>
        <w:ind w:left="0" w:hanging="14"/>
        <w:outlineLvl w:val="1"/>
        <w:rPr>
          <w:rFonts w:asciiTheme="majorBidi" w:hAnsiTheme="majorBidi" w:cstheme="majorBidi"/>
          <w:szCs w:val="24"/>
        </w:rPr>
      </w:pPr>
      <w:bookmarkStart w:id="2" w:name="_Toc173203545"/>
      <w:r w:rsidRPr="004221C0">
        <w:rPr>
          <w:rFonts w:asciiTheme="majorBidi" w:hAnsiTheme="majorBidi" w:cstheme="majorBidi"/>
          <w:b/>
          <w:szCs w:val="24"/>
          <w:u w:val="single" w:color="000000"/>
        </w:rPr>
        <w:t>Research problem:</w:t>
      </w:r>
      <w:bookmarkEnd w:id="2"/>
    </w:p>
    <w:p w14:paraId="2DE85F45" w14:textId="77777777" w:rsidR="004926A8" w:rsidRPr="004221C0" w:rsidRDefault="004926A8" w:rsidP="004926A8">
      <w:pPr>
        <w:spacing w:after="148" w:line="360" w:lineRule="auto"/>
        <w:ind w:left="-5" w:right="11"/>
        <w:rPr>
          <w:rFonts w:asciiTheme="majorBidi" w:hAnsiTheme="majorBidi" w:cstheme="majorBidi"/>
          <w:szCs w:val="24"/>
        </w:rPr>
      </w:pPr>
      <w:r w:rsidRPr="004221C0">
        <w:rPr>
          <w:rFonts w:asciiTheme="majorBidi" w:hAnsiTheme="majorBidi" w:cstheme="majorBidi"/>
          <w:szCs w:val="24"/>
        </w:rPr>
        <w:t xml:space="preserve">The success of these projects is heavily dependent on the ability to manage the supply chain and logistics processes effectively. Disruptions in the supply chain, delays in material deliveries, or inefficient logistics can have significant impacts on project timelines, budgets, and overall quality. As such, organizations in the Basic Industries sector must have a deep understanding of the unique challenges and constraints they face in this domain. </w:t>
      </w:r>
    </w:p>
    <w:p w14:paraId="469B9795" w14:textId="77777777" w:rsidR="004926A8" w:rsidRPr="004221C0" w:rsidRDefault="004926A8" w:rsidP="004926A8">
      <w:pPr>
        <w:spacing w:line="360" w:lineRule="auto"/>
        <w:ind w:left="-5" w:right="11"/>
        <w:rPr>
          <w:rFonts w:asciiTheme="majorBidi" w:hAnsiTheme="majorBidi" w:cstheme="majorBidi"/>
          <w:szCs w:val="24"/>
        </w:rPr>
      </w:pPr>
      <w:r w:rsidRPr="004221C0">
        <w:rPr>
          <w:rFonts w:asciiTheme="majorBidi" w:hAnsiTheme="majorBidi" w:cstheme="majorBidi"/>
          <w:szCs w:val="24"/>
        </w:rPr>
        <w:t xml:space="preserve">Despite the importance of supply chain and logistics management, organizations operating in the Basic Industries sector in Saudi Arabia often face a range of complex challenges, including: </w:t>
      </w:r>
    </w:p>
    <w:p w14:paraId="5A130DD6" w14:textId="77777777" w:rsidR="004926A8" w:rsidRDefault="004926A8" w:rsidP="004926A8">
      <w:pPr>
        <w:numPr>
          <w:ilvl w:val="0"/>
          <w:numId w:val="2"/>
        </w:numPr>
        <w:spacing w:line="360" w:lineRule="auto"/>
        <w:ind w:right="11" w:hanging="360"/>
        <w:rPr>
          <w:rFonts w:asciiTheme="majorBidi" w:hAnsiTheme="majorBidi" w:cstheme="majorBidi"/>
          <w:szCs w:val="24"/>
        </w:rPr>
      </w:pPr>
      <w:r w:rsidRPr="004221C0">
        <w:rPr>
          <w:rFonts w:asciiTheme="majorBidi" w:hAnsiTheme="majorBidi" w:cstheme="majorBidi"/>
          <w:b/>
          <w:szCs w:val="24"/>
        </w:rPr>
        <w:lastRenderedPageBreak/>
        <w:t>Geographical Constraints</w:t>
      </w:r>
      <w:r w:rsidRPr="004221C0">
        <w:rPr>
          <w:rFonts w:asciiTheme="majorBidi" w:hAnsiTheme="majorBidi" w:cstheme="majorBidi"/>
          <w:szCs w:val="24"/>
        </w:rPr>
        <w:t xml:space="preserve">: Saudi Arabia's vast geographic expanse and limited transportation infrastructure can pose significant logistical challenges, particularly in terms of moving materials and equipment to remote project sites. </w:t>
      </w:r>
    </w:p>
    <w:p w14:paraId="2806BB5C" w14:textId="77777777" w:rsidR="004926A8" w:rsidRDefault="004926A8" w:rsidP="004926A8">
      <w:pPr>
        <w:spacing w:line="360" w:lineRule="auto"/>
        <w:ind w:right="11"/>
        <w:rPr>
          <w:rFonts w:asciiTheme="majorBidi" w:hAnsiTheme="majorBidi" w:cstheme="majorBidi"/>
          <w:szCs w:val="24"/>
        </w:rPr>
      </w:pPr>
    </w:p>
    <w:p w14:paraId="254E927D" w14:textId="77777777" w:rsidR="004926A8" w:rsidRDefault="004926A8" w:rsidP="004926A8">
      <w:pPr>
        <w:spacing w:line="360" w:lineRule="auto"/>
        <w:ind w:right="11"/>
        <w:rPr>
          <w:rFonts w:asciiTheme="majorBidi" w:hAnsiTheme="majorBidi" w:cstheme="majorBidi"/>
          <w:szCs w:val="24"/>
        </w:rPr>
      </w:pPr>
    </w:p>
    <w:p w14:paraId="5256859F" w14:textId="77777777" w:rsidR="004926A8" w:rsidRDefault="004926A8" w:rsidP="004926A8">
      <w:pPr>
        <w:spacing w:line="360" w:lineRule="auto"/>
        <w:ind w:right="11"/>
        <w:rPr>
          <w:rFonts w:asciiTheme="majorBidi" w:hAnsiTheme="majorBidi" w:cstheme="majorBidi"/>
          <w:szCs w:val="24"/>
        </w:rPr>
      </w:pPr>
    </w:p>
    <w:p w14:paraId="5C511826" w14:textId="77777777" w:rsidR="004926A8" w:rsidRDefault="004926A8" w:rsidP="004926A8">
      <w:pPr>
        <w:spacing w:line="360" w:lineRule="auto"/>
        <w:ind w:right="11"/>
        <w:rPr>
          <w:rFonts w:asciiTheme="majorBidi" w:hAnsiTheme="majorBidi" w:cstheme="majorBidi"/>
          <w:szCs w:val="24"/>
        </w:rPr>
      </w:pPr>
    </w:p>
    <w:p w14:paraId="2E185F85" w14:textId="77777777" w:rsidR="004926A8" w:rsidRDefault="004926A8" w:rsidP="004926A8">
      <w:pPr>
        <w:spacing w:line="360" w:lineRule="auto"/>
        <w:ind w:right="11"/>
        <w:rPr>
          <w:rFonts w:asciiTheme="majorBidi" w:hAnsiTheme="majorBidi" w:cstheme="majorBidi"/>
          <w:szCs w:val="24"/>
        </w:rPr>
      </w:pPr>
    </w:p>
    <w:p w14:paraId="78153280" w14:textId="77777777" w:rsidR="004926A8" w:rsidRDefault="004926A8" w:rsidP="004926A8">
      <w:pPr>
        <w:spacing w:line="360" w:lineRule="auto"/>
        <w:ind w:right="11"/>
        <w:rPr>
          <w:rFonts w:asciiTheme="majorBidi" w:hAnsiTheme="majorBidi" w:cstheme="majorBidi"/>
          <w:szCs w:val="24"/>
        </w:rPr>
      </w:pPr>
    </w:p>
    <w:p w14:paraId="603F59C0" w14:textId="77777777" w:rsidR="004926A8" w:rsidRDefault="004926A8" w:rsidP="004926A8">
      <w:pPr>
        <w:spacing w:line="360" w:lineRule="auto"/>
        <w:ind w:right="11"/>
        <w:rPr>
          <w:rFonts w:asciiTheme="majorBidi" w:hAnsiTheme="majorBidi" w:cstheme="majorBidi"/>
          <w:szCs w:val="24"/>
        </w:rPr>
      </w:pPr>
    </w:p>
    <w:p w14:paraId="79630153" w14:textId="77777777" w:rsidR="004926A8" w:rsidRPr="004221C0" w:rsidRDefault="004926A8" w:rsidP="004926A8">
      <w:pPr>
        <w:spacing w:line="360" w:lineRule="auto"/>
        <w:ind w:right="11"/>
        <w:rPr>
          <w:rFonts w:asciiTheme="majorBidi" w:hAnsiTheme="majorBidi" w:cstheme="majorBidi"/>
          <w:szCs w:val="24"/>
        </w:rPr>
      </w:pPr>
    </w:p>
    <w:p w14:paraId="6636C08A" w14:textId="77777777" w:rsidR="004926A8" w:rsidRPr="004221C0" w:rsidRDefault="004926A8" w:rsidP="004926A8">
      <w:pPr>
        <w:numPr>
          <w:ilvl w:val="0"/>
          <w:numId w:val="2"/>
        </w:numPr>
        <w:spacing w:line="360" w:lineRule="auto"/>
        <w:ind w:right="11" w:hanging="360"/>
        <w:rPr>
          <w:rFonts w:asciiTheme="majorBidi" w:hAnsiTheme="majorBidi" w:cstheme="majorBidi"/>
          <w:szCs w:val="24"/>
        </w:rPr>
      </w:pPr>
      <w:r w:rsidRPr="004221C0">
        <w:rPr>
          <w:rFonts w:asciiTheme="majorBidi" w:hAnsiTheme="majorBidi" w:cstheme="majorBidi"/>
          <w:b/>
          <w:szCs w:val="24"/>
        </w:rPr>
        <w:t>Supplier Diversification</w:t>
      </w:r>
      <w:r w:rsidRPr="004221C0">
        <w:rPr>
          <w:rFonts w:asciiTheme="majorBidi" w:hAnsiTheme="majorBidi" w:cstheme="majorBidi"/>
          <w:szCs w:val="24"/>
        </w:rPr>
        <w:t xml:space="preserve">: Basic Industries projects often require specialized materials and equipment sourced from a global network of suppliers. Coordinating and managing these diverse supply sources can be a complex undertaking. </w:t>
      </w:r>
    </w:p>
    <w:p w14:paraId="5D8563D8" w14:textId="77777777" w:rsidR="004926A8" w:rsidRPr="004221C0" w:rsidRDefault="004926A8" w:rsidP="004926A8">
      <w:pPr>
        <w:numPr>
          <w:ilvl w:val="0"/>
          <w:numId w:val="2"/>
        </w:numPr>
        <w:spacing w:line="360" w:lineRule="auto"/>
        <w:ind w:right="11" w:hanging="360"/>
        <w:rPr>
          <w:rFonts w:asciiTheme="majorBidi" w:hAnsiTheme="majorBidi" w:cstheme="majorBidi"/>
          <w:szCs w:val="24"/>
        </w:rPr>
      </w:pPr>
      <w:r w:rsidRPr="004221C0">
        <w:rPr>
          <w:rFonts w:asciiTheme="majorBidi" w:hAnsiTheme="majorBidi" w:cstheme="majorBidi"/>
          <w:b/>
          <w:szCs w:val="24"/>
        </w:rPr>
        <w:t>Regulatory Compliance</w:t>
      </w:r>
      <w:r w:rsidRPr="004221C0">
        <w:rPr>
          <w:rFonts w:asciiTheme="majorBidi" w:hAnsiTheme="majorBidi" w:cstheme="majorBidi"/>
          <w:szCs w:val="24"/>
        </w:rPr>
        <w:t xml:space="preserve">: The Basic Industries sector is subject to stringent regulatory requirements, which can add layers of complexity to supply chain and logistics operations, particularly when dealing with cross-border shipments and customs clearance. </w:t>
      </w:r>
    </w:p>
    <w:p w14:paraId="61543D05" w14:textId="77777777" w:rsidR="004926A8" w:rsidRPr="004221C0" w:rsidRDefault="004926A8" w:rsidP="004926A8">
      <w:pPr>
        <w:numPr>
          <w:ilvl w:val="0"/>
          <w:numId w:val="2"/>
        </w:numPr>
        <w:spacing w:line="360" w:lineRule="auto"/>
        <w:ind w:right="11" w:hanging="360"/>
        <w:rPr>
          <w:rFonts w:asciiTheme="majorBidi" w:hAnsiTheme="majorBidi" w:cstheme="majorBidi"/>
          <w:szCs w:val="24"/>
        </w:rPr>
      </w:pPr>
      <w:r w:rsidRPr="004221C0">
        <w:rPr>
          <w:rFonts w:asciiTheme="majorBidi" w:hAnsiTheme="majorBidi" w:cstheme="majorBidi"/>
          <w:b/>
          <w:szCs w:val="24"/>
        </w:rPr>
        <w:t>Volatility in Demand and Pricing</w:t>
      </w:r>
      <w:r w:rsidRPr="004221C0">
        <w:rPr>
          <w:rFonts w:asciiTheme="majorBidi" w:hAnsiTheme="majorBidi" w:cstheme="majorBidi"/>
          <w:szCs w:val="24"/>
        </w:rPr>
        <w:t xml:space="preserve">: Fluctuations in global commodity prices and shifts in market demand can significantly impact the supply and pricing of raw materials, forcing organizations to adapt their supply chain and logistics strategies accordingly. </w:t>
      </w:r>
    </w:p>
    <w:p w14:paraId="77B5C3B4" w14:textId="77777777" w:rsidR="004926A8" w:rsidRPr="004221C0" w:rsidRDefault="004926A8" w:rsidP="004926A8">
      <w:pPr>
        <w:numPr>
          <w:ilvl w:val="0"/>
          <w:numId w:val="2"/>
        </w:numPr>
        <w:spacing w:line="360" w:lineRule="auto"/>
        <w:ind w:right="11" w:hanging="360"/>
        <w:rPr>
          <w:rFonts w:asciiTheme="majorBidi" w:hAnsiTheme="majorBidi" w:cstheme="majorBidi"/>
          <w:szCs w:val="24"/>
        </w:rPr>
      </w:pPr>
      <w:r w:rsidRPr="004221C0">
        <w:rPr>
          <w:rFonts w:asciiTheme="majorBidi" w:hAnsiTheme="majorBidi" w:cstheme="majorBidi"/>
          <w:b/>
          <w:szCs w:val="24"/>
        </w:rPr>
        <w:t>Talent Shortage</w:t>
      </w:r>
      <w:r w:rsidRPr="004221C0">
        <w:rPr>
          <w:rFonts w:asciiTheme="majorBidi" w:hAnsiTheme="majorBidi" w:cstheme="majorBidi"/>
          <w:szCs w:val="24"/>
        </w:rPr>
        <w:t xml:space="preserve">: The specialized nature of supply chain and logistics management in the Basic Industries sector requires a highly skilled workforce, which can be challenging to attract and retain in the Saudi Arabian market. </w:t>
      </w:r>
    </w:p>
    <w:p w14:paraId="1321B6E5" w14:textId="77777777" w:rsidR="004926A8" w:rsidRPr="004221C0" w:rsidRDefault="004926A8" w:rsidP="004926A8">
      <w:pPr>
        <w:numPr>
          <w:ilvl w:val="0"/>
          <w:numId w:val="2"/>
        </w:numPr>
        <w:spacing w:after="148" w:line="360" w:lineRule="auto"/>
        <w:ind w:right="11" w:hanging="360"/>
        <w:rPr>
          <w:rFonts w:asciiTheme="majorBidi" w:hAnsiTheme="majorBidi" w:cstheme="majorBidi"/>
          <w:szCs w:val="24"/>
        </w:rPr>
      </w:pPr>
      <w:r w:rsidRPr="004221C0">
        <w:rPr>
          <w:rFonts w:asciiTheme="majorBidi" w:hAnsiTheme="majorBidi" w:cstheme="majorBidi"/>
          <w:b/>
          <w:szCs w:val="24"/>
        </w:rPr>
        <w:t>Sustainability and Environmental Concerns</w:t>
      </w:r>
      <w:r w:rsidRPr="004221C0">
        <w:rPr>
          <w:rFonts w:asciiTheme="majorBidi" w:hAnsiTheme="majorBidi" w:cstheme="majorBidi"/>
          <w:szCs w:val="24"/>
        </w:rPr>
        <w:t xml:space="preserve">: Increasing focus on environmental sustainability and carbon footprint reduction has added additional layers of complexity to </w:t>
      </w:r>
      <w:r w:rsidRPr="004221C0">
        <w:rPr>
          <w:rFonts w:asciiTheme="majorBidi" w:hAnsiTheme="majorBidi" w:cstheme="majorBidi"/>
          <w:szCs w:val="24"/>
        </w:rPr>
        <w:lastRenderedPageBreak/>
        <w:t xml:space="preserve">supply chain and logistics operations, requiring organizations to explore more ecofriendly solutions. </w:t>
      </w:r>
    </w:p>
    <w:p w14:paraId="0F723541" w14:textId="77777777" w:rsidR="004926A8" w:rsidRPr="004221C0" w:rsidRDefault="004926A8" w:rsidP="004926A8">
      <w:pPr>
        <w:spacing w:after="0"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2B71ABB9" w14:textId="77777777" w:rsidR="004926A8" w:rsidRDefault="004926A8" w:rsidP="004926A8">
      <w:pPr>
        <w:spacing w:after="314" w:line="360" w:lineRule="auto"/>
        <w:ind w:left="-5"/>
        <w:rPr>
          <w:rFonts w:asciiTheme="majorBidi" w:hAnsiTheme="majorBidi" w:cstheme="majorBidi"/>
          <w:b/>
          <w:szCs w:val="24"/>
          <w:u w:val="single" w:color="000000"/>
        </w:rPr>
      </w:pPr>
    </w:p>
    <w:p w14:paraId="42D59905" w14:textId="77777777" w:rsidR="004926A8" w:rsidRDefault="004926A8" w:rsidP="004926A8">
      <w:pPr>
        <w:spacing w:after="314" w:line="360" w:lineRule="auto"/>
        <w:ind w:left="-5"/>
        <w:rPr>
          <w:rFonts w:asciiTheme="majorBidi" w:hAnsiTheme="majorBidi" w:cstheme="majorBidi"/>
          <w:b/>
          <w:szCs w:val="24"/>
          <w:u w:val="single" w:color="000000"/>
        </w:rPr>
      </w:pPr>
    </w:p>
    <w:p w14:paraId="175C333B" w14:textId="77777777" w:rsidR="004926A8" w:rsidRDefault="004926A8" w:rsidP="004926A8">
      <w:pPr>
        <w:spacing w:after="314" w:line="360" w:lineRule="auto"/>
        <w:ind w:left="-5"/>
        <w:rPr>
          <w:rFonts w:asciiTheme="majorBidi" w:hAnsiTheme="majorBidi" w:cstheme="majorBidi"/>
          <w:b/>
          <w:szCs w:val="24"/>
          <w:u w:val="single" w:color="000000"/>
        </w:rPr>
      </w:pPr>
    </w:p>
    <w:p w14:paraId="47260CD0" w14:textId="77777777" w:rsidR="004926A8" w:rsidRDefault="004926A8" w:rsidP="004926A8">
      <w:pPr>
        <w:spacing w:after="314" w:line="360" w:lineRule="auto"/>
        <w:ind w:left="-5"/>
        <w:rPr>
          <w:rFonts w:asciiTheme="majorBidi" w:hAnsiTheme="majorBidi" w:cstheme="majorBidi"/>
          <w:b/>
          <w:szCs w:val="24"/>
          <w:u w:val="single" w:color="000000"/>
        </w:rPr>
      </w:pPr>
    </w:p>
    <w:p w14:paraId="19C6721D" w14:textId="77777777" w:rsidR="004926A8" w:rsidRDefault="004926A8" w:rsidP="004926A8">
      <w:pPr>
        <w:spacing w:after="314" w:line="360" w:lineRule="auto"/>
        <w:ind w:left="0" w:firstLine="0"/>
        <w:rPr>
          <w:rFonts w:asciiTheme="majorBidi" w:hAnsiTheme="majorBidi" w:cstheme="majorBidi"/>
          <w:b/>
          <w:szCs w:val="24"/>
          <w:u w:val="single" w:color="000000"/>
        </w:rPr>
      </w:pPr>
    </w:p>
    <w:p w14:paraId="6D14813F" w14:textId="77777777" w:rsidR="004926A8" w:rsidRPr="004221C0" w:rsidRDefault="004926A8" w:rsidP="004926A8">
      <w:pPr>
        <w:spacing w:after="314" w:line="360" w:lineRule="auto"/>
        <w:ind w:left="-5"/>
        <w:rPr>
          <w:rFonts w:asciiTheme="majorBidi" w:hAnsiTheme="majorBidi" w:cstheme="majorBidi"/>
          <w:b/>
          <w:szCs w:val="24"/>
          <w:u w:val="single" w:color="000000"/>
        </w:rPr>
      </w:pPr>
    </w:p>
    <w:p w14:paraId="46AF4F5D" w14:textId="77777777" w:rsidR="004926A8" w:rsidRPr="004221C0" w:rsidRDefault="004926A8" w:rsidP="004926A8">
      <w:pPr>
        <w:spacing w:after="314" w:line="360" w:lineRule="auto"/>
        <w:ind w:left="0" w:hanging="14"/>
        <w:outlineLvl w:val="1"/>
        <w:rPr>
          <w:rFonts w:asciiTheme="majorBidi" w:hAnsiTheme="majorBidi" w:cstheme="majorBidi"/>
          <w:szCs w:val="24"/>
        </w:rPr>
      </w:pPr>
      <w:bookmarkStart w:id="3" w:name="_Toc173203546"/>
      <w:r w:rsidRPr="004221C0">
        <w:rPr>
          <w:rFonts w:asciiTheme="majorBidi" w:hAnsiTheme="majorBidi" w:cstheme="majorBidi"/>
          <w:b/>
          <w:szCs w:val="24"/>
          <w:u w:val="single" w:color="000000"/>
        </w:rPr>
        <w:t>Research importance:</w:t>
      </w:r>
      <w:bookmarkEnd w:id="3"/>
      <w:r w:rsidRPr="004221C0">
        <w:rPr>
          <w:rFonts w:asciiTheme="majorBidi" w:hAnsiTheme="majorBidi" w:cstheme="majorBidi"/>
          <w:b/>
          <w:szCs w:val="24"/>
        </w:rPr>
        <w:t xml:space="preserve"> </w:t>
      </w:r>
    </w:p>
    <w:p w14:paraId="4E8477D4"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This research study holds significant importance in the context of the Basic Industries sector in Saudi Arabia, particularly in the realm of supply chain and logistics management. The findings of this study will provide a comprehensive understanding of the challenges and opportunities that organizations in this vital sector face, thereby equipping them with the necessary insights to develop and implement effective supply chain and logistics strategies.</w:t>
      </w:r>
    </w:p>
    <w:p w14:paraId="4AF5E013" w14:textId="77777777" w:rsidR="004926A8"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Firstly, this research will contribute to a deeper understanding of the unique dynamics and complexities inherent in the Basic Industries sector of Saudi Arabia. The Basic Industries sector, which encompasses industries such as petrochemicals, minerals, and metals, is a crucial pillar of the country's economic diversification efforts. </w:t>
      </w:r>
    </w:p>
    <w:p w14:paraId="55A20D7F" w14:textId="77777777" w:rsidR="004926A8" w:rsidRDefault="004926A8" w:rsidP="004926A8">
      <w:pPr>
        <w:spacing w:after="273" w:line="360" w:lineRule="auto"/>
        <w:ind w:left="0" w:firstLine="0"/>
        <w:rPr>
          <w:rFonts w:asciiTheme="majorBidi" w:hAnsiTheme="majorBidi" w:cstheme="majorBidi"/>
          <w:szCs w:val="24"/>
        </w:rPr>
      </w:pPr>
    </w:p>
    <w:p w14:paraId="44EC9DC0" w14:textId="77777777" w:rsidR="004926A8"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These industries often involve large-scale, project-based operations that require meticulous planning, coordination, and execution. The research will shed light on the specific supply chain </w:t>
      </w:r>
      <w:r w:rsidRPr="004221C0">
        <w:rPr>
          <w:rFonts w:asciiTheme="majorBidi" w:hAnsiTheme="majorBidi" w:cstheme="majorBidi"/>
          <w:szCs w:val="24"/>
        </w:rPr>
        <w:lastRenderedPageBreak/>
        <w:t>and logistics-related challenges that organizations in this sector face, such as geographical constraints, supplier diversification, and regulatory compliance.</w:t>
      </w:r>
    </w:p>
    <w:p w14:paraId="446C95B5" w14:textId="77777777" w:rsidR="004926A8" w:rsidRDefault="004926A8" w:rsidP="004926A8">
      <w:pPr>
        <w:spacing w:after="273" w:line="360" w:lineRule="auto"/>
        <w:ind w:left="0" w:firstLine="0"/>
        <w:rPr>
          <w:rFonts w:asciiTheme="majorBidi" w:hAnsiTheme="majorBidi" w:cstheme="majorBidi"/>
          <w:szCs w:val="24"/>
        </w:rPr>
      </w:pPr>
    </w:p>
    <w:p w14:paraId="14B81B1F" w14:textId="77777777" w:rsidR="004926A8" w:rsidRDefault="004926A8" w:rsidP="004926A8">
      <w:pPr>
        <w:spacing w:after="273" w:line="360" w:lineRule="auto"/>
        <w:ind w:left="0" w:firstLine="0"/>
        <w:rPr>
          <w:rFonts w:asciiTheme="majorBidi" w:hAnsiTheme="majorBidi" w:cstheme="majorBidi"/>
          <w:szCs w:val="24"/>
        </w:rPr>
      </w:pPr>
    </w:p>
    <w:p w14:paraId="75F529FB" w14:textId="77777777" w:rsidR="004926A8" w:rsidRDefault="004926A8" w:rsidP="004926A8">
      <w:pPr>
        <w:spacing w:after="273" w:line="360" w:lineRule="auto"/>
        <w:ind w:left="0" w:firstLine="0"/>
        <w:rPr>
          <w:rFonts w:asciiTheme="majorBidi" w:hAnsiTheme="majorBidi" w:cstheme="majorBidi"/>
          <w:szCs w:val="24"/>
        </w:rPr>
      </w:pPr>
    </w:p>
    <w:p w14:paraId="59588B73" w14:textId="77777777" w:rsidR="004926A8" w:rsidRPr="004221C0" w:rsidRDefault="004926A8" w:rsidP="004926A8">
      <w:pPr>
        <w:spacing w:after="273" w:line="360" w:lineRule="auto"/>
        <w:ind w:left="0" w:firstLine="0"/>
        <w:rPr>
          <w:rFonts w:asciiTheme="majorBidi" w:hAnsiTheme="majorBidi" w:cstheme="majorBidi"/>
          <w:szCs w:val="24"/>
        </w:rPr>
      </w:pPr>
    </w:p>
    <w:p w14:paraId="34EAB1FD"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By examining the impact of supply chain management practices on project performance, this study will provide valuable insights that can guide organizations in the Basic Industries sector to optimize their supply chain and logistics strategies. The research will investigate the influence of various supply chain management practices, including supplier relationship management, inventory optimization, transportation and logistics optimization, digital transformation, and talent development, on the overall performance of projects. These insights will enable organizations to develop and implement tailored solutions that address their unique challenges and enhance their competitive advantage.</w:t>
      </w:r>
    </w:p>
    <w:p w14:paraId="2ABB1060"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Moreover, this research will contribute to the existing body of literature by exploring the moderating role of contextual factors, such as geographical constraints, supplier diversification, and regulatory compliance, in the relationship between supply chain management practices and project performance. This perspective is particularly relevant in the Saudi Arabian context, where the Basic Industries sector operates within a unique geographic, political, and regulatory landscape. By understanding how these moderating factors influence the effectiveness of supply chain and logistics strategies, organizations can better navigate the complexities of the industry and make more informed decisions.</w:t>
      </w:r>
    </w:p>
    <w:p w14:paraId="65700811"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The findings of this research will not only benefit individual organizations but also have broader implications for the industry and the national economy. The Basic Industries sector is a crucial component of Saudi Arabia's economic diversification efforts, and its success is vital for the country's long-term sustainable development. By providing insights that can enhance the </w:t>
      </w:r>
      <w:r w:rsidRPr="004221C0">
        <w:rPr>
          <w:rFonts w:asciiTheme="majorBidi" w:hAnsiTheme="majorBidi" w:cstheme="majorBidi"/>
          <w:szCs w:val="24"/>
        </w:rPr>
        <w:lastRenderedPageBreak/>
        <w:t>competitiveness and resilience of this sector, the research can guide policymakers and industry leaders in developing supportive policies and initiatives.</w:t>
      </w:r>
    </w:p>
    <w:p w14:paraId="15F2622C"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For instance, the research findings may inform the development of targeted infrastructure investments, such as improvements in transportation networks, logistics hubs, and digital infrastructure, which can facilitate more efficient and effective supply chain and logistics operations. Additionally, the research may inform the design of training and capacity-building programs to enhance the skills and capabilities of supply chain and logistics professionals in the Basic Industries sector, ensuring a steady supply of talent to drive innovation and continuous improvement.</w:t>
      </w:r>
    </w:p>
    <w:p w14:paraId="0EACFE57"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Furthermore, the research can contribute to the formulation of regulatory frameworks and support mechanisms that address the unique challenges faced by organizations in the Basic Industries sector. By understanding the impact of regulatory compliance on supply chain and logistics management, policymakers can develop policies and incentives that strike a balance between maintaining industry standards and fostering a business-friendly environment.</w:t>
      </w:r>
    </w:p>
    <w:p w14:paraId="1DA6069B"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this research study holds immense importance in the context of the Basic Industries sector in Saudi Arabia. It will provide a comprehensive understanding of the supply chain and logistics management challenges and opportunities, equipping organizations with the knowledge to develop and implement effective strategies. The research will also contribute to the existing literature by exploring the moderating role of contextual factors, and its findings can guide policymakers and industry leaders in developing supportive policies and initiatives to enhance the competitiveness and resilience of this vital sector. Ultimately, the successful implementation of these insights can have far-reaching implications for the economic growth and diversification of Saudi Arabia.</w:t>
      </w:r>
      <w:r w:rsidRPr="004221C0">
        <w:rPr>
          <w:rFonts w:asciiTheme="majorBidi" w:hAnsiTheme="majorBidi" w:cstheme="majorBidi"/>
          <w:b/>
          <w:szCs w:val="24"/>
        </w:rPr>
        <w:t xml:space="preserve"> </w:t>
      </w:r>
    </w:p>
    <w:p w14:paraId="0558283A"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b/>
          <w:szCs w:val="24"/>
        </w:rPr>
        <w:t xml:space="preserve"> </w:t>
      </w:r>
    </w:p>
    <w:p w14:paraId="220BEA3A" w14:textId="77777777" w:rsidR="004926A8" w:rsidRPr="004221C0" w:rsidRDefault="004926A8" w:rsidP="004926A8">
      <w:pPr>
        <w:spacing w:after="270" w:line="360" w:lineRule="auto"/>
        <w:ind w:left="-5"/>
        <w:rPr>
          <w:rFonts w:asciiTheme="majorBidi" w:hAnsiTheme="majorBidi" w:cstheme="majorBidi"/>
          <w:b/>
          <w:szCs w:val="24"/>
          <w:u w:val="single" w:color="000000"/>
        </w:rPr>
      </w:pPr>
    </w:p>
    <w:p w14:paraId="3E256C8A" w14:textId="77777777" w:rsidR="004926A8" w:rsidRPr="004221C0" w:rsidRDefault="004926A8" w:rsidP="004926A8">
      <w:pPr>
        <w:spacing w:after="270" w:line="360" w:lineRule="auto"/>
        <w:ind w:left="0" w:hanging="14"/>
        <w:outlineLvl w:val="1"/>
        <w:rPr>
          <w:rFonts w:asciiTheme="majorBidi" w:hAnsiTheme="majorBidi" w:cstheme="majorBidi"/>
          <w:szCs w:val="24"/>
        </w:rPr>
      </w:pPr>
      <w:bookmarkStart w:id="4" w:name="_Toc173203547"/>
      <w:r w:rsidRPr="004221C0">
        <w:rPr>
          <w:rFonts w:asciiTheme="majorBidi" w:hAnsiTheme="majorBidi" w:cstheme="majorBidi"/>
          <w:b/>
          <w:szCs w:val="24"/>
          <w:u w:val="single" w:color="000000"/>
        </w:rPr>
        <w:t>Research objectives :</w:t>
      </w:r>
      <w:bookmarkEnd w:id="4"/>
      <w:r w:rsidRPr="004221C0">
        <w:rPr>
          <w:rFonts w:asciiTheme="majorBidi" w:hAnsiTheme="majorBidi" w:cstheme="majorBidi"/>
          <w:b/>
          <w:szCs w:val="24"/>
        </w:rPr>
        <w:t xml:space="preserve"> </w:t>
      </w:r>
    </w:p>
    <w:p w14:paraId="3CC1D030"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lastRenderedPageBreak/>
        <w:t>The primary objective of this research study is to examine the impact of supply chain management practices on project performance in the Basic Industries sector of Saudi Arabia. Specifically, the study aims to achieve the following objectives:</w:t>
      </w:r>
    </w:p>
    <w:p w14:paraId="725C840C" w14:textId="77777777" w:rsidR="004926A8" w:rsidRPr="004221C0" w:rsidRDefault="004926A8" w:rsidP="004926A8">
      <w:pPr>
        <w:numPr>
          <w:ilvl w:val="0"/>
          <w:numId w:val="4"/>
        </w:numPr>
        <w:tabs>
          <w:tab w:val="num" w:pos="720"/>
        </w:tabs>
        <w:spacing w:after="147" w:line="360" w:lineRule="auto"/>
        <w:ind w:right="11"/>
        <w:rPr>
          <w:rFonts w:asciiTheme="majorBidi" w:hAnsiTheme="majorBidi" w:cstheme="majorBidi"/>
          <w:b/>
          <w:bCs/>
          <w:szCs w:val="24"/>
        </w:rPr>
      </w:pPr>
      <w:r w:rsidRPr="004221C0">
        <w:rPr>
          <w:rFonts w:asciiTheme="majorBidi" w:hAnsiTheme="majorBidi" w:cstheme="majorBidi"/>
          <w:b/>
          <w:bCs/>
          <w:szCs w:val="24"/>
        </w:rPr>
        <w:t>Identify and assess the key supply chain management practices adopted by organizations in the Basic Industries sector of Saudi Arabia.</w:t>
      </w:r>
    </w:p>
    <w:p w14:paraId="6242AC8E"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research will investigate the specific supply chain management practices employed by companies operating in the Basic Industries sector, such as:</w:t>
      </w:r>
    </w:p>
    <w:p w14:paraId="32E2A884" w14:textId="77777777" w:rsidR="004926A8" w:rsidRPr="004221C0" w:rsidRDefault="004926A8" w:rsidP="004926A8">
      <w:pPr>
        <w:numPr>
          <w:ilvl w:val="0"/>
          <w:numId w:val="5"/>
        </w:numPr>
        <w:spacing w:after="147" w:line="360" w:lineRule="auto"/>
        <w:ind w:right="11"/>
        <w:rPr>
          <w:rFonts w:asciiTheme="majorBidi" w:hAnsiTheme="majorBidi" w:cstheme="majorBidi"/>
          <w:szCs w:val="24"/>
        </w:rPr>
      </w:pPr>
      <w:r w:rsidRPr="004221C0">
        <w:rPr>
          <w:rFonts w:asciiTheme="majorBidi" w:hAnsiTheme="majorBidi" w:cstheme="majorBidi"/>
          <w:szCs w:val="24"/>
        </w:rPr>
        <w:t>Supplier relationship management</w:t>
      </w:r>
    </w:p>
    <w:p w14:paraId="3C679D21" w14:textId="77777777" w:rsidR="004926A8" w:rsidRPr="004221C0" w:rsidRDefault="004926A8" w:rsidP="004926A8">
      <w:pPr>
        <w:numPr>
          <w:ilvl w:val="0"/>
          <w:numId w:val="5"/>
        </w:numPr>
        <w:spacing w:after="147" w:line="360" w:lineRule="auto"/>
        <w:ind w:right="11"/>
        <w:rPr>
          <w:rFonts w:asciiTheme="majorBidi" w:hAnsiTheme="majorBidi" w:cstheme="majorBidi"/>
          <w:szCs w:val="24"/>
        </w:rPr>
      </w:pPr>
      <w:r w:rsidRPr="004221C0">
        <w:rPr>
          <w:rFonts w:asciiTheme="majorBidi" w:hAnsiTheme="majorBidi" w:cstheme="majorBidi"/>
          <w:szCs w:val="24"/>
        </w:rPr>
        <w:t>Inventory optimization</w:t>
      </w:r>
    </w:p>
    <w:p w14:paraId="6E03D846" w14:textId="77777777" w:rsidR="004926A8" w:rsidRPr="004221C0" w:rsidRDefault="004926A8" w:rsidP="004926A8">
      <w:pPr>
        <w:numPr>
          <w:ilvl w:val="0"/>
          <w:numId w:val="5"/>
        </w:numPr>
        <w:spacing w:after="147" w:line="360" w:lineRule="auto"/>
        <w:ind w:right="11"/>
        <w:rPr>
          <w:rFonts w:asciiTheme="majorBidi" w:hAnsiTheme="majorBidi" w:cstheme="majorBidi"/>
          <w:szCs w:val="24"/>
        </w:rPr>
      </w:pPr>
      <w:r w:rsidRPr="004221C0">
        <w:rPr>
          <w:rFonts w:asciiTheme="majorBidi" w:hAnsiTheme="majorBidi" w:cstheme="majorBidi"/>
          <w:szCs w:val="24"/>
        </w:rPr>
        <w:t>Transportation and logistics management</w:t>
      </w:r>
    </w:p>
    <w:p w14:paraId="248CD4BE" w14:textId="77777777" w:rsidR="004926A8" w:rsidRPr="004221C0" w:rsidRDefault="004926A8" w:rsidP="004926A8">
      <w:pPr>
        <w:numPr>
          <w:ilvl w:val="0"/>
          <w:numId w:val="5"/>
        </w:numPr>
        <w:spacing w:after="147" w:line="360" w:lineRule="auto"/>
        <w:ind w:right="11"/>
        <w:rPr>
          <w:rFonts w:asciiTheme="majorBidi" w:hAnsiTheme="majorBidi" w:cstheme="majorBidi"/>
          <w:szCs w:val="24"/>
        </w:rPr>
      </w:pPr>
      <w:r w:rsidRPr="004221C0">
        <w:rPr>
          <w:rFonts w:asciiTheme="majorBidi" w:hAnsiTheme="majorBidi" w:cstheme="majorBidi"/>
          <w:szCs w:val="24"/>
        </w:rPr>
        <w:t>Digital transformation initiatives</w:t>
      </w:r>
    </w:p>
    <w:p w14:paraId="49CA324C" w14:textId="77777777" w:rsidR="004926A8" w:rsidRPr="004221C0" w:rsidRDefault="004926A8" w:rsidP="004926A8">
      <w:pPr>
        <w:numPr>
          <w:ilvl w:val="0"/>
          <w:numId w:val="5"/>
        </w:numPr>
        <w:spacing w:after="147" w:line="360" w:lineRule="auto"/>
        <w:ind w:right="11"/>
        <w:rPr>
          <w:rFonts w:asciiTheme="majorBidi" w:hAnsiTheme="majorBidi" w:cstheme="majorBidi"/>
          <w:szCs w:val="24"/>
        </w:rPr>
      </w:pPr>
      <w:r w:rsidRPr="004221C0">
        <w:rPr>
          <w:rFonts w:asciiTheme="majorBidi" w:hAnsiTheme="majorBidi" w:cstheme="majorBidi"/>
          <w:szCs w:val="24"/>
        </w:rPr>
        <w:t>Talent development and training programs</w:t>
      </w:r>
    </w:p>
    <w:p w14:paraId="6CF86D11"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Through a combination of surveys, interviews, and secondary data analysis, the study will provide a comprehensive understanding of the current state of supply chain management practices in the sector, including the prevalence, implementation strategies, and perceived effectiveness of these practices.</w:t>
      </w:r>
    </w:p>
    <w:p w14:paraId="117D0EC1" w14:textId="77777777" w:rsidR="004926A8" w:rsidRPr="004221C0" w:rsidRDefault="004926A8" w:rsidP="004926A8">
      <w:pPr>
        <w:numPr>
          <w:ilvl w:val="0"/>
          <w:numId w:val="6"/>
        </w:numPr>
        <w:tabs>
          <w:tab w:val="num" w:pos="720"/>
        </w:tabs>
        <w:spacing w:after="147" w:line="360" w:lineRule="auto"/>
        <w:ind w:right="11"/>
        <w:rPr>
          <w:rFonts w:asciiTheme="majorBidi" w:hAnsiTheme="majorBidi" w:cstheme="majorBidi"/>
          <w:b/>
          <w:bCs/>
          <w:szCs w:val="24"/>
        </w:rPr>
      </w:pPr>
      <w:r w:rsidRPr="004221C0">
        <w:rPr>
          <w:rFonts w:asciiTheme="majorBidi" w:hAnsiTheme="majorBidi" w:cstheme="majorBidi"/>
          <w:b/>
          <w:bCs/>
          <w:szCs w:val="24"/>
        </w:rPr>
        <w:t>Evaluate the impact of supply chain management practices on various dimensions of project performance.</w:t>
      </w:r>
    </w:p>
    <w:p w14:paraId="05ABB30C"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study will assess the relationship between the identified supply chain management practices and different aspects of project performance, including:</w:t>
      </w:r>
    </w:p>
    <w:p w14:paraId="270077ED" w14:textId="77777777" w:rsidR="004926A8" w:rsidRPr="004221C0" w:rsidRDefault="004926A8" w:rsidP="004926A8">
      <w:pPr>
        <w:numPr>
          <w:ilvl w:val="0"/>
          <w:numId w:val="7"/>
        </w:numPr>
        <w:spacing w:after="147" w:line="360" w:lineRule="auto"/>
        <w:ind w:right="11"/>
        <w:rPr>
          <w:rFonts w:asciiTheme="majorBidi" w:hAnsiTheme="majorBidi" w:cstheme="majorBidi"/>
          <w:szCs w:val="24"/>
        </w:rPr>
      </w:pPr>
      <w:r w:rsidRPr="004221C0">
        <w:rPr>
          <w:rFonts w:asciiTheme="majorBidi" w:hAnsiTheme="majorBidi" w:cstheme="majorBidi"/>
          <w:szCs w:val="24"/>
        </w:rPr>
        <w:t>Cost performance: The ability to complete projects within the planned budget and minimize cost overruns.</w:t>
      </w:r>
    </w:p>
    <w:p w14:paraId="58058B26" w14:textId="77777777" w:rsidR="004926A8" w:rsidRPr="004221C0" w:rsidRDefault="004926A8" w:rsidP="004926A8">
      <w:pPr>
        <w:numPr>
          <w:ilvl w:val="0"/>
          <w:numId w:val="7"/>
        </w:numPr>
        <w:spacing w:after="147" w:line="360" w:lineRule="auto"/>
        <w:ind w:right="11"/>
        <w:rPr>
          <w:rFonts w:asciiTheme="majorBidi" w:hAnsiTheme="majorBidi" w:cstheme="majorBidi"/>
          <w:szCs w:val="24"/>
        </w:rPr>
      </w:pPr>
      <w:r w:rsidRPr="004221C0">
        <w:rPr>
          <w:rFonts w:asciiTheme="majorBidi" w:hAnsiTheme="majorBidi" w:cstheme="majorBidi"/>
          <w:szCs w:val="24"/>
        </w:rPr>
        <w:t>Time performance: The ability to deliver projects within the scheduled timeframe and meet project deadlines.</w:t>
      </w:r>
    </w:p>
    <w:p w14:paraId="67B818A7" w14:textId="77777777" w:rsidR="004926A8" w:rsidRPr="004221C0" w:rsidRDefault="004926A8" w:rsidP="004926A8">
      <w:pPr>
        <w:numPr>
          <w:ilvl w:val="0"/>
          <w:numId w:val="7"/>
        </w:numPr>
        <w:spacing w:after="147" w:line="360" w:lineRule="auto"/>
        <w:ind w:right="11"/>
        <w:rPr>
          <w:rFonts w:asciiTheme="majorBidi" w:hAnsiTheme="majorBidi" w:cstheme="majorBidi"/>
          <w:szCs w:val="24"/>
        </w:rPr>
      </w:pPr>
      <w:r w:rsidRPr="004221C0">
        <w:rPr>
          <w:rFonts w:asciiTheme="majorBidi" w:hAnsiTheme="majorBidi" w:cstheme="majorBidi"/>
          <w:szCs w:val="24"/>
        </w:rPr>
        <w:t>Quality performance: The ability to meet or exceed the quality standards and specifications of the project.</w:t>
      </w:r>
    </w:p>
    <w:p w14:paraId="1C96B56F" w14:textId="77777777" w:rsidR="004926A8" w:rsidRPr="004221C0" w:rsidRDefault="004926A8" w:rsidP="004926A8">
      <w:pPr>
        <w:numPr>
          <w:ilvl w:val="0"/>
          <w:numId w:val="7"/>
        </w:numPr>
        <w:spacing w:after="147" w:line="360" w:lineRule="auto"/>
        <w:ind w:right="11"/>
        <w:rPr>
          <w:rFonts w:asciiTheme="majorBidi" w:hAnsiTheme="majorBidi" w:cstheme="majorBidi"/>
          <w:szCs w:val="24"/>
        </w:rPr>
      </w:pPr>
      <w:r w:rsidRPr="004221C0">
        <w:rPr>
          <w:rFonts w:asciiTheme="majorBidi" w:hAnsiTheme="majorBidi" w:cstheme="majorBidi"/>
          <w:szCs w:val="24"/>
        </w:rPr>
        <w:lastRenderedPageBreak/>
        <w:t>Stakeholder satisfaction: The level of satisfaction among key project stakeholders, such as clients, end-users, and project team members.</w:t>
      </w:r>
    </w:p>
    <w:p w14:paraId="5CBB12FA"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By examining these linkages, the research will provide empirical evidence on the contribution of supply chain management practices to the overall performance of projects in the Basic Industries sector.</w:t>
      </w:r>
    </w:p>
    <w:p w14:paraId="0FD3EEBE" w14:textId="77777777" w:rsidR="004926A8" w:rsidRPr="004221C0" w:rsidRDefault="004926A8" w:rsidP="004926A8">
      <w:pPr>
        <w:numPr>
          <w:ilvl w:val="0"/>
          <w:numId w:val="8"/>
        </w:numPr>
        <w:tabs>
          <w:tab w:val="num" w:pos="720"/>
        </w:tabs>
        <w:spacing w:after="147" w:line="360" w:lineRule="auto"/>
        <w:ind w:right="11"/>
        <w:rPr>
          <w:rFonts w:asciiTheme="majorBidi" w:hAnsiTheme="majorBidi" w:cstheme="majorBidi"/>
          <w:b/>
          <w:bCs/>
          <w:szCs w:val="24"/>
        </w:rPr>
      </w:pPr>
      <w:r w:rsidRPr="004221C0">
        <w:rPr>
          <w:rFonts w:asciiTheme="majorBidi" w:hAnsiTheme="majorBidi" w:cstheme="majorBidi"/>
          <w:b/>
          <w:bCs/>
          <w:szCs w:val="24"/>
        </w:rPr>
        <w:t>Investigate the moderating effects of geographical constraints, supplier diversification, and regulatory compliance on the relationship between supply chain management practices and project performance.</w:t>
      </w:r>
    </w:p>
    <w:p w14:paraId="507AB468"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study will explore how the specific contextual factors faced by organizations in the Basic Industries sector of Saudi Arabia may influence the effectiveness of supply chain management practices in enhancing project performance. The research will focus on the following moderating factors:</w:t>
      </w:r>
    </w:p>
    <w:p w14:paraId="0E67DB44" w14:textId="77777777" w:rsidR="004926A8" w:rsidRPr="004221C0" w:rsidRDefault="004926A8" w:rsidP="004926A8">
      <w:pPr>
        <w:numPr>
          <w:ilvl w:val="0"/>
          <w:numId w:val="9"/>
        </w:numPr>
        <w:spacing w:after="147" w:line="360" w:lineRule="auto"/>
        <w:ind w:right="11"/>
        <w:rPr>
          <w:rFonts w:asciiTheme="majorBidi" w:hAnsiTheme="majorBidi" w:cstheme="majorBidi"/>
          <w:szCs w:val="24"/>
        </w:rPr>
      </w:pPr>
      <w:r w:rsidRPr="004221C0">
        <w:rPr>
          <w:rFonts w:asciiTheme="majorBidi" w:hAnsiTheme="majorBidi" w:cstheme="majorBidi"/>
          <w:szCs w:val="24"/>
        </w:rPr>
        <w:t>Geographical constraints: The impact of Saudi Arabia's vast geography, limited infrastructure, and harsh environmental conditions on the implementation and effectiveness of supply chain management practices.</w:t>
      </w:r>
    </w:p>
    <w:p w14:paraId="41537F3E" w14:textId="77777777" w:rsidR="004926A8" w:rsidRPr="004221C0" w:rsidRDefault="004926A8" w:rsidP="004926A8">
      <w:pPr>
        <w:numPr>
          <w:ilvl w:val="0"/>
          <w:numId w:val="9"/>
        </w:numPr>
        <w:spacing w:after="147" w:line="360" w:lineRule="auto"/>
        <w:ind w:right="11"/>
        <w:rPr>
          <w:rFonts w:asciiTheme="majorBidi" w:hAnsiTheme="majorBidi" w:cstheme="majorBidi"/>
          <w:szCs w:val="24"/>
        </w:rPr>
      </w:pPr>
      <w:r w:rsidRPr="004221C0">
        <w:rPr>
          <w:rFonts w:asciiTheme="majorBidi" w:hAnsiTheme="majorBidi" w:cstheme="majorBidi"/>
          <w:szCs w:val="24"/>
        </w:rPr>
        <w:t>Supplier diversification: The influence of the availability, reliability, and geographical distribution of suppliers on the ability of organizations to manage supply chain disruptions and ensure timely material availability.</w:t>
      </w:r>
    </w:p>
    <w:p w14:paraId="3B454890" w14:textId="77777777" w:rsidR="004926A8" w:rsidRPr="004221C0" w:rsidRDefault="004926A8" w:rsidP="004926A8">
      <w:pPr>
        <w:numPr>
          <w:ilvl w:val="0"/>
          <w:numId w:val="9"/>
        </w:numPr>
        <w:spacing w:after="147" w:line="360" w:lineRule="auto"/>
        <w:ind w:right="11"/>
        <w:rPr>
          <w:rFonts w:asciiTheme="majorBidi" w:hAnsiTheme="majorBidi" w:cstheme="majorBidi"/>
          <w:szCs w:val="24"/>
        </w:rPr>
      </w:pPr>
      <w:r w:rsidRPr="004221C0">
        <w:rPr>
          <w:rFonts w:asciiTheme="majorBidi" w:hAnsiTheme="majorBidi" w:cstheme="majorBidi"/>
          <w:szCs w:val="24"/>
        </w:rPr>
        <w:t>Regulatory compliance: The impact of the complex regulatory environment, including industry standards, local content requirements, and environmental regulations, on the organizations' supply chain management strategies and their subsequent effect on project performance.</w:t>
      </w:r>
    </w:p>
    <w:p w14:paraId="6BFD8A63"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By investigating these moderating factors, the study will provide a more nuanced understanding of the contingencies that shape the relationship between supply chain management practices and project performance in the Basic Industries sector.</w:t>
      </w:r>
    </w:p>
    <w:p w14:paraId="78B2DC24" w14:textId="77777777" w:rsidR="004926A8" w:rsidRPr="004221C0" w:rsidRDefault="004926A8" w:rsidP="004926A8">
      <w:pPr>
        <w:numPr>
          <w:ilvl w:val="0"/>
          <w:numId w:val="10"/>
        </w:numPr>
        <w:tabs>
          <w:tab w:val="num" w:pos="720"/>
        </w:tabs>
        <w:spacing w:after="147" w:line="360" w:lineRule="auto"/>
        <w:ind w:right="11"/>
        <w:rPr>
          <w:rFonts w:asciiTheme="majorBidi" w:hAnsiTheme="majorBidi" w:cstheme="majorBidi"/>
          <w:b/>
          <w:bCs/>
          <w:szCs w:val="24"/>
        </w:rPr>
      </w:pPr>
      <w:r w:rsidRPr="004221C0">
        <w:rPr>
          <w:rFonts w:asciiTheme="majorBidi" w:hAnsiTheme="majorBidi" w:cstheme="majorBidi"/>
          <w:b/>
          <w:bCs/>
          <w:szCs w:val="24"/>
        </w:rPr>
        <w:t>Develop a conceptual framework that explains the linkages between supply chain management practices, project performance, and the moderating factors.</w:t>
      </w:r>
    </w:p>
    <w:p w14:paraId="00B44BBD"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lastRenderedPageBreak/>
        <w:t>Based on the findings from the research, the study will propose a conceptual framework that illustrates the relationships between the key variables. This framework will serve as a valuable tool for both academics and practitioners, providing a holistic view of the factors influencing project performance in the Basic Industries sector.</w:t>
      </w:r>
    </w:p>
    <w:p w14:paraId="1FCA527A"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conceptual framework will integrate the insights gained from the study, including:</w:t>
      </w:r>
    </w:p>
    <w:p w14:paraId="2FCACA5F" w14:textId="77777777" w:rsidR="004926A8" w:rsidRPr="004221C0" w:rsidRDefault="004926A8" w:rsidP="004926A8">
      <w:pPr>
        <w:numPr>
          <w:ilvl w:val="0"/>
          <w:numId w:val="11"/>
        </w:numPr>
        <w:spacing w:after="147" w:line="360" w:lineRule="auto"/>
        <w:ind w:right="11"/>
        <w:rPr>
          <w:rFonts w:asciiTheme="majorBidi" w:hAnsiTheme="majorBidi" w:cstheme="majorBidi"/>
          <w:szCs w:val="24"/>
        </w:rPr>
      </w:pPr>
      <w:r w:rsidRPr="004221C0">
        <w:rPr>
          <w:rFonts w:asciiTheme="majorBidi" w:hAnsiTheme="majorBidi" w:cstheme="majorBidi"/>
          <w:szCs w:val="24"/>
        </w:rPr>
        <w:t>The specific supply chain management practices that have the most significant impact on project performance.</w:t>
      </w:r>
    </w:p>
    <w:p w14:paraId="11C25866" w14:textId="77777777" w:rsidR="004926A8" w:rsidRPr="004221C0" w:rsidRDefault="004926A8" w:rsidP="004926A8">
      <w:pPr>
        <w:numPr>
          <w:ilvl w:val="0"/>
          <w:numId w:val="11"/>
        </w:numPr>
        <w:spacing w:after="147" w:line="360" w:lineRule="auto"/>
        <w:ind w:right="11"/>
        <w:rPr>
          <w:rFonts w:asciiTheme="majorBidi" w:hAnsiTheme="majorBidi" w:cstheme="majorBidi"/>
          <w:szCs w:val="24"/>
        </w:rPr>
      </w:pPr>
      <w:r w:rsidRPr="004221C0">
        <w:rPr>
          <w:rFonts w:asciiTheme="majorBidi" w:hAnsiTheme="majorBidi" w:cstheme="majorBidi"/>
          <w:szCs w:val="24"/>
        </w:rPr>
        <w:t>The direct and indirect relationships between supply chain management practices and various dimensions of project performance.</w:t>
      </w:r>
    </w:p>
    <w:p w14:paraId="67C5ED86" w14:textId="77777777" w:rsidR="004926A8" w:rsidRPr="004221C0" w:rsidRDefault="004926A8" w:rsidP="004926A8">
      <w:pPr>
        <w:numPr>
          <w:ilvl w:val="0"/>
          <w:numId w:val="11"/>
        </w:numPr>
        <w:spacing w:after="147" w:line="360" w:lineRule="auto"/>
        <w:ind w:right="11"/>
        <w:rPr>
          <w:rFonts w:asciiTheme="majorBidi" w:hAnsiTheme="majorBidi" w:cstheme="majorBidi"/>
          <w:szCs w:val="24"/>
        </w:rPr>
      </w:pPr>
      <w:r w:rsidRPr="004221C0">
        <w:rPr>
          <w:rFonts w:asciiTheme="majorBidi" w:hAnsiTheme="majorBidi" w:cstheme="majorBidi"/>
          <w:szCs w:val="24"/>
        </w:rPr>
        <w:t>The moderating effects of geographical constraints, supplier diversification, and regulatory compliance on these relationships.</w:t>
      </w:r>
    </w:p>
    <w:p w14:paraId="2F36132C"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development of this conceptual framework will contribute to the theoretical understanding of supply chain management and project performance in the context of the Basic Industries sector, while also serving as a practical guide for organizations in the industry.</w:t>
      </w:r>
    </w:p>
    <w:p w14:paraId="488A46EA" w14:textId="77777777" w:rsidR="004926A8" w:rsidRPr="004221C0" w:rsidRDefault="004926A8" w:rsidP="004926A8">
      <w:pPr>
        <w:numPr>
          <w:ilvl w:val="0"/>
          <w:numId w:val="12"/>
        </w:numPr>
        <w:tabs>
          <w:tab w:val="num" w:pos="720"/>
        </w:tabs>
        <w:spacing w:after="147" w:line="360" w:lineRule="auto"/>
        <w:ind w:right="11"/>
        <w:rPr>
          <w:rFonts w:asciiTheme="majorBidi" w:hAnsiTheme="majorBidi" w:cstheme="majorBidi"/>
          <w:b/>
          <w:bCs/>
          <w:szCs w:val="24"/>
        </w:rPr>
      </w:pPr>
      <w:r w:rsidRPr="004221C0">
        <w:rPr>
          <w:rFonts w:asciiTheme="majorBidi" w:hAnsiTheme="majorBidi" w:cstheme="majorBidi"/>
          <w:b/>
          <w:bCs/>
          <w:szCs w:val="24"/>
        </w:rPr>
        <w:t>Provide actionable recommendations for organizations in the Basic Industries sector to enhance their supply chain management practices and improve project performance.</w:t>
      </w:r>
    </w:p>
    <w:p w14:paraId="7BCF673B"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The research findings will be translated into practical recommendations that can be implemented by organizations in the Basic Industries sector of Saudi Arabia. These recommendations will cover areas such as:</w:t>
      </w:r>
    </w:p>
    <w:p w14:paraId="5EB835AC" w14:textId="77777777" w:rsidR="004926A8" w:rsidRPr="004221C0" w:rsidRDefault="004926A8" w:rsidP="004926A8">
      <w:pPr>
        <w:numPr>
          <w:ilvl w:val="0"/>
          <w:numId w:val="13"/>
        </w:numPr>
        <w:spacing w:after="147" w:line="360" w:lineRule="auto"/>
        <w:ind w:right="11"/>
        <w:rPr>
          <w:rFonts w:asciiTheme="majorBidi" w:hAnsiTheme="majorBidi" w:cstheme="majorBidi"/>
          <w:szCs w:val="24"/>
        </w:rPr>
      </w:pPr>
      <w:r w:rsidRPr="004221C0">
        <w:rPr>
          <w:rFonts w:asciiTheme="majorBidi" w:hAnsiTheme="majorBidi" w:cstheme="majorBidi"/>
          <w:szCs w:val="24"/>
        </w:rPr>
        <w:t>Strategies for strengthening supplier relationships and improving supplier reliability.</w:t>
      </w:r>
    </w:p>
    <w:p w14:paraId="5BEFEF69" w14:textId="77777777" w:rsidR="004926A8" w:rsidRPr="004221C0" w:rsidRDefault="004926A8" w:rsidP="004926A8">
      <w:pPr>
        <w:numPr>
          <w:ilvl w:val="0"/>
          <w:numId w:val="13"/>
        </w:numPr>
        <w:spacing w:after="147" w:line="360" w:lineRule="auto"/>
        <w:ind w:right="11"/>
        <w:rPr>
          <w:rFonts w:asciiTheme="majorBidi" w:hAnsiTheme="majorBidi" w:cstheme="majorBidi"/>
          <w:szCs w:val="24"/>
        </w:rPr>
      </w:pPr>
      <w:r w:rsidRPr="004221C0">
        <w:rPr>
          <w:rFonts w:asciiTheme="majorBidi" w:hAnsiTheme="majorBidi" w:cstheme="majorBidi"/>
          <w:szCs w:val="24"/>
        </w:rPr>
        <w:t>Approaches to optimizing inventory management and logistics operations.</w:t>
      </w:r>
    </w:p>
    <w:p w14:paraId="1EC06683" w14:textId="77777777" w:rsidR="004926A8" w:rsidRPr="004221C0" w:rsidRDefault="004926A8" w:rsidP="004926A8">
      <w:pPr>
        <w:numPr>
          <w:ilvl w:val="0"/>
          <w:numId w:val="13"/>
        </w:numPr>
        <w:spacing w:after="147" w:line="360" w:lineRule="auto"/>
        <w:ind w:right="11"/>
        <w:rPr>
          <w:rFonts w:asciiTheme="majorBidi" w:hAnsiTheme="majorBidi" w:cstheme="majorBidi"/>
          <w:szCs w:val="24"/>
        </w:rPr>
      </w:pPr>
      <w:r w:rsidRPr="004221C0">
        <w:rPr>
          <w:rFonts w:asciiTheme="majorBidi" w:hAnsiTheme="majorBidi" w:cstheme="majorBidi"/>
          <w:szCs w:val="24"/>
        </w:rPr>
        <w:t>Guidelines for effective deployment of digital technologies and data analytics in supply chain management.</w:t>
      </w:r>
    </w:p>
    <w:p w14:paraId="5629817C" w14:textId="77777777" w:rsidR="004926A8" w:rsidRPr="004221C0" w:rsidRDefault="004926A8" w:rsidP="004926A8">
      <w:pPr>
        <w:numPr>
          <w:ilvl w:val="0"/>
          <w:numId w:val="13"/>
        </w:numPr>
        <w:spacing w:after="147" w:line="360" w:lineRule="auto"/>
        <w:ind w:right="11"/>
        <w:rPr>
          <w:rFonts w:asciiTheme="majorBidi" w:hAnsiTheme="majorBidi" w:cstheme="majorBidi"/>
          <w:szCs w:val="24"/>
        </w:rPr>
      </w:pPr>
      <w:r w:rsidRPr="004221C0">
        <w:rPr>
          <w:rFonts w:asciiTheme="majorBidi" w:hAnsiTheme="majorBidi" w:cstheme="majorBidi"/>
          <w:szCs w:val="24"/>
        </w:rPr>
        <w:t>Talent management practices to develop and retain skilled supply chain professionals.</w:t>
      </w:r>
    </w:p>
    <w:p w14:paraId="11596058" w14:textId="77777777" w:rsidR="004926A8" w:rsidRPr="004221C0" w:rsidRDefault="004926A8" w:rsidP="004926A8">
      <w:pPr>
        <w:numPr>
          <w:ilvl w:val="0"/>
          <w:numId w:val="13"/>
        </w:numPr>
        <w:spacing w:after="147" w:line="360" w:lineRule="auto"/>
        <w:ind w:right="11"/>
        <w:rPr>
          <w:rFonts w:asciiTheme="majorBidi" w:hAnsiTheme="majorBidi" w:cstheme="majorBidi"/>
          <w:szCs w:val="24"/>
        </w:rPr>
      </w:pPr>
      <w:r w:rsidRPr="004221C0">
        <w:rPr>
          <w:rFonts w:asciiTheme="majorBidi" w:hAnsiTheme="majorBidi" w:cstheme="majorBidi"/>
          <w:szCs w:val="24"/>
        </w:rPr>
        <w:t>Recommendations for navigating geographical constraints and regulatory compliance requirements.</w:t>
      </w:r>
    </w:p>
    <w:p w14:paraId="2CD1D1D5"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lastRenderedPageBreak/>
        <w:t>The study will also identify specific industry-level interventions, such as policy changes, infrastructure development, or collaborative initiatives, that can create a more conducive environment for the adoption of effective supply chain management practices and the improvement of project performance in the Basic Industries sector.</w:t>
      </w:r>
    </w:p>
    <w:p w14:paraId="086BA542"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By achieving these research objectives, the study will contribute to the existing body of knowledge on supply chain management and project performance, while also providing valuable insights and practical guidance to organizations operating in the Basic Industries sector of Saudi Arabia. The findings of this research will be particularly relevant and timely, as the sector plays a crucial role in the Kingdom's economic diversification and sustainable development agenda</w:t>
      </w:r>
    </w:p>
    <w:p w14:paraId="24AF9664" w14:textId="77777777" w:rsidR="004926A8" w:rsidRPr="004221C0" w:rsidRDefault="004926A8" w:rsidP="004926A8">
      <w:pPr>
        <w:spacing w:after="147" w:line="360" w:lineRule="auto"/>
        <w:ind w:left="0" w:right="11" w:firstLine="0"/>
        <w:rPr>
          <w:rFonts w:asciiTheme="majorBidi" w:hAnsiTheme="majorBidi" w:cstheme="majorBidi"/>
          <w:szCs w:val="24"/>
        </w:rPr>
      </w:pPr>
      <w:r w:rsidRPr="004221C0">
        <w:rPr>
          <w:rFonts w:asciiTheme="majorBidi" w:hAnsiTheme="majorBidi" w:cstheme="majorBidi"/>
          <w:szCs w:val="24"/>
        </w:rPr>
        <w:t xml:space="preserve">. </w:t>
      </w:r>
    </w:p>
    <w:p w14:paraId="7F2943C1"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6D19439D"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7D43CBA7"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2CE8BBFB" w14:textId="77777777" w:rsidR="004926A8" w:rsidRPr="004221C0" w:rsidRDefault="004926A8" w:rsidP="004926A8">
      <w:pPr>
        <w:spacing w:after="276"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77805ED4" w14:textId="77777777" w:rsidR="004926A8" w:rsidRPr="004221C0" w:rsidRDefault="004926A8" w:rsidP="004926A8">
      <w:pPr>
        <w:spacing w:after="274"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12C2D245"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5709603B"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1DBD95FF"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D3013F5"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87A59F3" w14:textId="77777777" w:rsidR="004926A8" w:rsidRPr="004221C0" w:rsidRDefault="004926A8" w:rsidP="004926A8">
      <w:pPr>
        <w:spacing w:after="0" w:line="360" w:lineRule="auto"/>
        <w:ind w:left="0" w:firstLine="0"/>
        <w:rPr>
          <w:rFonts w:asciiTheme="majorBidi" w:hAnsiTheme="majorBidi" w:cstheme="majorBidi"/>
          <w:szCs w:val="24"/>
        </w:rPr>
      </w:pPr>
    </w:p>
    <w:p w14:paraId="58D97EBE" w14:textId="77777777" w:rsidR="004926A8" w:rsidRPr="004221C0" w:rsidRDefault="004926A8" w:rsidP="004926A8">
      <w:pPr>
        <w:spacing w:after="0"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2AE01318" w14:textId="77777777" w:rsidR="004926A8" w:rsidRPr="004221C0" w:rsidRDefault="004926A8" w:rsidP="004926A8">
      <w:pPr>
        <w:spacing w:after="318" w:line="360" w:lineRule="auto"/>
        <w:ind w:left="0" w:hanging="14"/>
        <w:outlineLvl w:val="1"/>
        <w:rPr>
          <w:rFonts w:asciiTheme="majorBidi" w:hAnsiTheme="majorBidi" w:cstheme="majorBidi"/>
          <w:szCs w:val="24"/>
        </w:rPr>
      </w:pPr>
      <w:bookmarkStart w:id="5" w:name="_Toc173203548"/>
      <w:r w:rsidRPr="004221C0">
        <w:rPr>
          <w:rFonts w:asciiTheme="majorBidi" w:hAnsiTheme="majorBidi" w:cstheme="majorBidi"/>
          <w:b/>
          <w:szCs w:val="24"/>
          <w:u w:val="single" w:color="000000"/>
        </w:rPr>
        <w:t>Research questions:</w:t>
      </w:r>
      <w:bookmarkEnd w:id="5"/>
      <w:r w:rsidRPr="004221C0">
        <w:rPr>
          <w:rFonts w:asciiTheme="majorBidi" w:hAnsiTheme="majorBidi" w:cstheme="majorBidi"/>
          <w:b/>
          <w:szCs w:val="24"/>
        </w:rPr>
        <w:t xml:space="preserve"> </w:t>
      </w:r>
    </w:p>
    <w:p w14:paraId="714951EA" w14:textId="77777777" w:rsidR="004926A8" w:rsidRPr="004221C0" w:rsidRDefault="004926A8" w:rsidP="004926A8">
      <w:pPr>
        <w:numPr>
          <w:ilvl w:val="0"/>
          <w:numId w:val="3"/>
        </w:numPr>
        <w:spacing w:line="360" w:lineRule="auto"/>
        <w:ind w:right="11" w:hanging="360"/>
        <w:rPr>
          <w:rFonts w:asciiTheme="majorBidi" w:hAnsiTheme="majorBidi" w:cstheme="majorBidi"/>
          <w:szCs w:val="24"/>
        </w:rPr>
      </w:pPr>
      <w:r w:rsidRPr="004221C0">
        <w:rPr>
          <w:rFonts w:asciiTheme="majorBidi" w:hAnsiTheme="majorBidi" w:cstheme="majorBidi"/>
          <w:szCs w:val="24"/>
        </w:rPr>
        <w:lastRenderedPageBreak/>
        <w:t xml:space="preserve">What are the current supply chain and logistics practices employed by Sabic and other key players in the Basic Industries sector in Saudi Arabia? </w:t>
      </w:r>
    </w:p>
    <w:p w14:paraId="24D861D0" w14:textId="77777777" w:rsidR="004926A8" w:rsidRPr="004221C0" w:rsidRDefault="004926A8" w:rsidP="004926A8">
      <w:pPr>
        <w:numPr>
          <w:ilvl w:val="0"/>
          <w:numId w:val="3"/>
        </w:numPr>
        <w:spacing w:line="360" w:lineRule="auto"/>
        <w:ind w:right="11" w:hanging="360"/>
        <w:rPr>
          <w:rFonts w:asciiTheme="majorBidi" w:hAnsiTheme="majorBidi" w:cstheme="majorBidi"/>
          <w:szCs w:val="24"/>
        </w:rPr>
      </w:pPr>
      <w:r w:rsidRPr="004221C0">
        <w:rPr>
          <w:rFonts w:asciiTheme="majorBidi" w:hAnsiTheme="majorBidi" w:cstheme="majorBidi"/>
          <w:szCs w:val="24"/>
        </w:rPr>
        <w:t xml:space="preserve">What are the main challenges and constraints faced by these organizations in managing their supply chain and logistics processes? </w:t>
      </w:r>
    </w:p>
    <w:p w14:paraId="1C2D404E" w14:textId="77777777" w:rsidR="004926A8" w:rsidRPr="004221C0" w:rsidRDefault="004926A8" w:rsidP="004926A8">
      <w:pPr>
        <w:numPr>
          <w:ilvl w:val="0"/>
          <w:numId w:val="3"/>
        </w:numPr>
        <w:spacing w:line="360" w:lineRule="auto"/>
        <w:ind w:right="11" w:hanging="360"/>
        <w:rPr>
          <w:rFonts w:asciiTheme="majorBidi" w:hAnsiTheme="majorBidi" w:cstheme="majorBidi"/>
          <w:szCs w:val="24"/>
        </w:rPr>
      </w:pPr>
      <w:r w:rsidRPr="004221C0">
        <w:rPr>
          <w:rFonts w:asciiTheme="majorBidi" w:hAnsiTheme="majorBidi" w:cstheme="majorBidi"/>
          <w:szCs w:val="24"/>
        </w:rPr>
        <w:t xml:space="preserve">What strategies and best practices have Sabic and other organizations adopted to address these challenges and optimize their supply chain and logistics performance? </w:t>
      </w:r>
    </w:p>
    <w:p w14:paraId="0F08BEB7" w14:textId="77777777" w:rsidR="004926A8" w:rsidRPr="004221C0" w:rsidRDefault="004926A8" w:rsidP="004926A8">
      <w:pPr>
        <w:numPr>
          <w:ilvl w:val="0"/>
          <w:numId w:val="3"/>
        </w:numPr>
        <w:spacing w:line="360" w:lineRule="auto"/>
        <w:ind w:right="11" w:hanging="360"/>
        <w:rPr>
          <w:rFonts w:asciiTheme="majorBidi" w:hAnsiTheme="majorBidi" w:cstheme="majorBidi"/>
          <w:szCs w:val="24"/>
        </w:rPr>
      </w:pPr>
      <w:r w:rsidRPr="004221C0">
        <w:rPr>
          <w:rFonts w:asciiTheme="majorBidi" w:hAnsiTheme="majorBidi" w:cstheme="majorBidi"/>
          <w:szCs w:val="24"/>
        </w:rPr>
        <w:t xml:space="preserve">How do the supply chain and logistics management practices of Sabic and other industry players impact the performance of their projects in terms of cost, quality, and timely delivery? </w:t>
      </w:r>
    </w:p>
    <w:p w14:paraId="5D8925CE" w14:textId="77777777" w:rsidR="004926A8" w:rsidRPr="004221C0" w:rsidRDefault="004926A8" w:rsidP="004926A8">
      <w:pPr>
        <w:numPr>
          <w:ilvl w:val="0"/>
          <w:numId w:val="3"/>
        </w:numPr>
        <w:spacing w:after="147" w:line="360" w:lineRule="auto"/>
        <w:ind w:right="11" w:hanging="360"/>
        <w:rPr>
          <w:rFonts w:asciiTheme="majorBidi" w:hAnsiTheme="majorBidi" w:cstheme="majorBidi"/>
          <w:szCs w:val="24"/>
        </w:rPr>
      </w:pPr>
      <w:r w:rsidRPr="004221C0">
        <w:rPr>
          <w:rFonts w:asciiTheme="majorBidi" w:hAnsiTheme="majorBidi" w:cstheme="majorBidi"/>
          <w:szCs w:val="24"/>
        </w:rPr>
        <w:t xml:space="preserve">What recommendations can be made to improve supply chain and logistics management in the Basic Industries sector in Saudi Arabia, and how can these improvements contribute to the overall success and growth of the industry? </w:t>
      </w:r>
    </w:p>
    <w:p w14:paraId="717C39EF" w14:textId="77777777" w:rsidR="004926A8" w:rsidRPr="004221C0" w:rsidRDefault="004926A8" w:rsidP="004926A8">
      <w:pPr>
        <w:spacing w:after="274"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45C76775" w14:textId="77777777" w:rsidR="004926A8" w:rsidRPr="004221C0" w:rsidRDefault="004926A8" w:rsidP="004926A8">
      <w:pPr>
        <w:spacing w:after="276"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DD8C10F"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4F730FD9"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C33E8E7"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3E7A9D11"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0E86308" w14:textId="77777777" w:rsidR="004926A8" w:rsidRPr="004221C0" w:rsidRDefault="004926A8" w:rsidP="004926A8">
      <w:pPr>
        <w:spacing w:after="274"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6E2BD2D1" w14:textId="77777777" w:rsidR="004926A8" w:rsidRPr="004221C0" w:rsidRDefault="004926A8" w:rsidP="004926A8">
      <w:pPr>
        <w:spacing w:after="276"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22437C83"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120C71DA"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2787DE2" w14:textId="77777777" w:rsidR="004926A8" w:rsidRPr="004221C0" w:rsidRDefault="004926A8" w:rsidP="004926A8">
      <w:pPr>
        <w:spacing w:after="0" w:line="360" w:lineRule="auto"/>
        <w:ind w:left="0" w:firstLine="0"/>
        <w:rPr>
          <w:rFonts w:asciiTheme="majorBidi" w:hAnsiTheme="majorBidi" w:cstheme="majorBidi"/>
          <w:szCs w:val="24"/>
        </w:rPr>
      </w:pPr>
      <w:r w:rsidRPr="004221C0">
        <w:rPr>
          <w:rFonts w:asciiTheme="majorBidi" w:hAnsiTheme="majorBidi" w:cstheme="majorBidi"/>
          <w:szCs w:val="24"/>
        </w:rPr>
        <w:lastRenderedPageBreak/>
        <w:t xml:space="preserve"> </w:t>
      </w:r>
    </w:p>
    <w:p w14:paraId="6381F7BA" w14:textId="77777777" w:rsidR="004926A8" w:rsidRPr="004221C0" w:rsidRDefault="004926A8" w:rsidP="004926A8">
      <w:pPr>
        <w:spacing w:after="270" w:line="360" w:lineRule="auto"/>
        <w:ind w:left="-5"/>
        <w:rPr>
          <w:rFonts w:asciiTheme="majorBidi" w:hAnsiTheme="majorBidi" w:cstheme="majorBidi"/>
          <w:b/>
          <w:szCs w:val="24"/>
          <w:u w:val="single" w:color="000000"/>
          <w:rtl/>
        </w:rPr>
      </w:pPr>
    </w:p>
    <w:p w14:paraId="0C09965C" w14:textId="77777777" w:rsidR="004926A8" w:rsidRPr="004221C0" w:rsidRDefault="004926A8" w:rsidP="004926A8">
      <w:pPr>
        <w:spacing w:after="270" w:line="360" w:lineRule="auto"/>
        <w:ind w:left="0" w:hanging="14"/>
        <w:outlineLvl w:val="1"/>
        <w:rPr>
          <w:rFonts w:asciiTheme="majorBidi" w:hAnsiTheme="majorBidi" w:cstheme="majorBidi"/>
          <w:szCs w:val="24"/>
        </w:rPr>
      </w:pPr>
      <w:bookmarkStart w:id="6" w:name="_Toc173203549"/>
      <w:r w:rsidRPr="004221C0">
        <w:rPr>
          <w:rFonts w:asciiTheme="majorBidi" w:hAnsiTheme="majorBidi" w:cstheme="majorBidi"/>
          <w:b/>
          <w:szCs w:val="24"/>
          <w:u w:val="single" w:color="000000"/>
        </w:rPr>
        <w:t>Study Hypotheses:</w:t>
      </w:r>
      <w:bookmarkEnd w:id="6"/>
      <w:r w:rsidRPr="004221C0">
        <w:rPr>
          <w:rFonts w:asciiTheme="majorBidi" w:hAnsiTheme="majorBidi" w:cstheme="majorBidi"/>
          <w:b/>
          <w:szCs w:val="24"/>
        </w:rPr>
        <w:t xml:space="preserve"> </w:t>
      </w:r>
    </w:p>
    <w:p w14:paraId="66D9EE3C" w14:textId="77777777" w:rsidR="004926A8" w:rsidRPr="004221C0" w:rsidRDefault="004926A8" w:rsidP="004926A8">
      <w:pPr>
        <w:spacing w:after="0" w:line="360" w:lineRule="auto"/>
        <w:ind w:left="360" w:firstLine="0"/>
        <w:rPr>
          <w:rFonts w:asciiTheme="majorBidi" w:hAnsiTheme="majorBidi" w:cstheme="majorBidi"/>
          <w:szCs w:val="24"/>
        </w:rPr>
      </w:pPr>
      <w:r w:rsidRPr="004221C0">
        <w:rPr>
          <w:rFonts w:asciiTheme="majorBidi" w:hAnsiTheme="majorBidi" w:cstheme="majorBidi"/>
          <w:szCs w:val="24"/>
        </w:rPr>
        <w:t>The proposed research study on the impact of supply chain management practices on project performance in the Basic Industries sector of Saudi Arabia will be guided by the following hypotheses:</w:t>
      </w:r>
    </w:p>
    <w:p w14:paraId="51955115" w14:textId="77777777" w:rsidR="004926A8" w:rsidRPr="004221C0" w:rsidRDefault="004926A8" w:rsidP="004926A8">
      <w:pPr>
        <w:spacing w:after="0" w:line="360" w:lineRule="auto"/>
        <w:ind w:left="360" w:firstLine="0"/>
        <w:rPr>
          <w:rFonts w:asciiTheme="majorBidi" w:hAnsiTheme="majorBidi" w:cstheme="majorBidi"/>
          <w:szCs w:val="24"/>
        </w:rPr>
      </w:pPr>
    </w:p>
    <w:p w14:paraId="685471F0" w14:textId="77777777" w:rsidR="004926A8" w:rsidRPr="00E823FC" w:rsidRDefault="004926A8" w:rsidP="004926A8">
      <w:pPr>
        <w:spacing w:after="0" w:line="360" w:lineRule="auto"/>
        <w:ind w:left="360" w:firstLine="0"/>
        <w:rPr>
          <w:rFonts w:asciiTheme="majorBidi" w:hAnsiTheme="majorBidi" w:cstheme="majorBidi"/>
          <w:b/>
          <w:bCs/>
          <w:szCs w:val="24"/>
        </w:rPr>
      </w:pPr>
      <w:r w:rsidRPr="00E823FC">
        <w:rPr>
          <w:rFonts w:asciiTheme="majorBidi" w:hAnsiTheme="majorBidi" w:cstheme="majorBidi"/>
          <w:b/>
          <w:bCs/>
          <w:szCs w:val="24"/>
        </w:rPr>
        <w:t xml:space="preserve">  H1: VAT implementation has a significant impact on the profitability of SMEs in Saudi Arabia.</w:t>
      </w:r>
    </w:p>
    <w:p w14:paraId="0AA3DFD4" w14:textId="77777777" w:rsidR="004926A8" w:rsidRPr="00E823FC" w:rsidRDefault="004926A8" w:rsidP="004926A8">
      <w:pPr>
        <w:numPr>
          <w:ilvl w:val="0"/>
          <w:numId w:val="19"/>
        </w:numPr>
        <w:spacing w:after="0" w:line="360" w:lineRule="auto"/>
        <w:rPr>
          <w:rFonts w:asciiTheme="majorBidi" w:hAnsiTheme="majorBidi" w:cstheme="majorBidi"/>
          <w:szCs w:val="24"/>
        </w:rPr>
      </w:pPr>
      <w:r w:rsidRPr="00E823FC">
        <w:rPr>
          <w:rFonts w:asciiTheme="majorBidi" w:hAnsiTheme="majorBidi" w:cstheme="majorBidi"/>
          <w:szCs w:val="24"/>
        </w:rPr>
        <w:t>This hypothesis examines the direct financial impact of VAT on SMEs, including changes in profit margins and cost structures.</w:t>
      </w:r>
    </w:p>
    <w:p w14:paraId="4BCE811C" w14:textId="77777777" w:rsidR="004926A8" w:rsidRPr="00E823FC" w:rsidRDefault="004926A8" w:rsidP="004926A8">
      <w:pPr>
        <w:spacing w:after="0" w:line="360" w:lineRule="auto"/>
        <w:ind w:left="360" w:firstLine="0"/>
        <w:rPr>
          <w:rFonts w:asciiTheme="majorBidi" w:hAnsiTheme="majorBidi" w:cstheme="majorBidi"/>
          <w:b/>
          <w:bCs/>
          <w:szCs w:val="24"/>
        </w:rPr>
      </w:pPr>
      <w:r w:rsidRPr="00E823FC">
        <w:rPr>
          <w:rFonts w:asciiTheme="majorBidi" w:hAnsiTheme="majorBidi" w:cstheme="majorBidi"/>
          <w:b/>
          <w:bCs/>
          <w:szCs w:val="24"/>
        </w:rPr>
        <w:t xml:space="preserve">  H2: Effective supply chain management practices mitigate the adverse effects of VAT on SMEs.</w:t>
      </w:r>
    </w:p>
    <w:p w14:paraId="4C3BF8BF" w14:textId="77777777" w:rsidR="004926A8" w:rsidRPr="00E823FC" w:rsidRDefault="004926A8" w:rsidP="004926A8">
      <w:pPr>
        <w:numPr>
          <w:ilvl w:val="0"/>
          <w:numId w:val="20"/>
        </w:numPr>
        <w:spacing w:after="0" w:line="360" w:lineRule="auto"/>
        <w:rPr>
          <w:rFonts w:asciiTheme="majorBidi" w:hAnsiTheme="majorBidi" w:cstheme="majorBidi"/>
          <w:szCs w:val="24"/>
        </w:rPr>
      </w:pPr>
      <w:r w:rsidRPr="00E823FC">
        <w:rPr>
          <w:rFonts w:asciiTheme="majorBidi" w:hAnsiTheme="majorBidi" w:cstheme="majorBidi"/>
          <w:szCs w:val="24"/>
        </w:rPr>
        <w:t>This hypothesis explores how supply chain strategies, such as inventory management and supplier relationships, influence the impact of VAT on SMEs.</w:t>
      </w:r>
    </w:p>
    <w:p w14:paraId="33C28E9B" w14:textId="77777777" w:rsidR="004926A8" w:rsidRPr="00E823FC" w:rsidRDefault="004926A8" w:rsidP="004926A8">
      <w:pPr>
        <w:spacing w:after="0" w:line="360" w:lineRule="auto"/>
        <w:ind w:left="360" w:firstLine="0"/>
        <w:rPr>
          <w:rFonts w:asciiTheme="majorBidi" w:hAnsiTheme="majorBidi" w:cstheme="majorBidi"/>
          <w:b/>
          <w:bCs/>
          <w:szCs w:val="24"/>
        </w:rPr>
      </w:pPr>
      <w:r w:rsidRPr="00E823FC">
        <w:rPr>
          <w:rFonts w:asciiTheme="majorBidi" w:hAnsiTheme="majorBidi" w:cstheme="majorBidi"/>
          <w:b/>
          <w:bCs/>
          <w:szCs w:val="24"/>
        </w:rPr>
        <w:t xml:space="preserve">  H3: SMEs that adopt agile project management practices are better able to manage the challenges posed by VAT implementation.</w:t>
      </w:r>
    </w:p>
    <w:p w14:paraId="49E59445" w14:textId="77777777" w:rsidR="004926A8" w:rsidRPr="00E823FC" w:rsidRDefault="004926A8" w:rsidP="004926A8">
      <w:pPr>
        <w:numPr>
          <w:ilvl w:val="0"/>
          <w:numId w:val="21"/>
        </w:numPr>
        <w:spacing w:after="0" w:line="360" w:lineRule="auto"/>
        <w:rPr>
          <w:rFonts w:asciiTheme="majorBidi" w:hAnsiTheme="majorBidi" w:cstheme="majorBidi"/>
          <w:szCs w:val="24"/>
        </w:rPr>
      </w:pPr>
      <w:r w:rsidRPr="00E823FC">
        <w:rPr>
          <w:rFonts w:asciiTheme="majorBidi" w:hAnsiTheme="majorBidi" w:cstheme="majorBidi"/>
          <w:szCs w:val="24"/>
        </w:rPr>
        <w:t>This hypothesis investigates the role of agile methodologies in helping SMEs adapt to the new tax environment.</w:t>
      </w:r>
    </w:p>
    <w:p w14:paraId="0775EB3E" w14:textId="77777777" w:rsidR="004926A8" w:rsidRPr="00E823FC" w:rsidRDefault="004926A8" w:rsidP="004926A8">
      <w:pPr>
        <w:spacing w:after="0" w:line="360" w:lineRule="auto"/>
        <w:ind w:left="360" w:firstLine="0"/>
        <w:rPr>
          <w:rFonts w:asciiTheme="majorBidi" w:hAnsiTheme="majorBidi" w:cstheme="majorBidi"/>
          <w:b/>
          <w:bCs/>
          <w:szCs w:val="24"/>
        </w:rPr>
      </w:pPr>
      <w:r w:rsidRPr="00E823FC">
        <w:rPr>
          <w:rFonts w:asciiTheme="majorBidi" w:hAnsiTheme="majorBidi" w:cstheme="majorBidi"/>
          <w:b/>
          <w:bCs/>
          <w:szCs w:val="24"/>
        </w:rPr>
        <w:t xml:space="preserve">  H4: VAT compliance requirements increase the administrative burden on SMEs, affecting their operational efficiency.</w:t>
      </w:r>
    </w:p>
    <w:p w14:paraId="51CE6AA3" w14:textId="77777777" w:rsidR="004926A8" w:rsidRPr="00BB24DA" w:rsidRDefault="004926A8" w:rsidP="004926A8">
      <w:pPr>
        <w:numPr>
          <w:ilvl w:val="0"/>
          <w:numId w:val="22"/>
        </w:numPr>
        <w:spacing w:after="0" w:line="360" w:lineRule="auto"/>
        <w:rPr>
          <w:rFonts w:asciiTheme="majorBidi" w:hAnsiTheme="majorBidi" w:cstheme="majorBidi"/>
          <w:szCs w:val="24"/>
          <w:rtl/>
        </w:rPr>
      </w:pPr>
      <w:r w:rsidRPr="00E823FC">
        <w:rPr>
          <w:rFonts w:asciiTheme="majorBidi" w:hAnsiTheme="majorBidi" w:cstheme="majorBidi"/>
          <w:szCs w:val="24"/>
        </w:rPr>
        <w:t>This hypothesis assesses the impact of VAT-related compliance on the administrative processes and efficiency of SMEs.</w:t>
      </w:r>
    </w:p>
    <w:p w14:paraId="76DDC322" w14:textId="77777777" w:rsidR="004926A8" w:rsidRPr="004221C0" w:rsidRDefault="004926A8" w:rsidP="004926A8">
      <w:pPr>
        <w:spacing w:after="0" w:line="360" w:lineRule="auto"/>
        <w:ind w:left="0" w:firstLine="0"/>
        <w:rPr>
          <w:rFonts w:asciiTheme="majorBidi" w:hAnsiTheme="majorBidi" w:cstheme="majorBidi"/>
          <w:szCs w:val="24"/>
          <w:rtl/>
        </w:rPr>
      </w:pPr>
    </w:p>
    <w:p w14:paraId="3493D9FA" w14:textId="77777777" w:rsidR="004926A8" w:rsidRPr="004221C0" w:rsidRDefault="004926A8" w:rsidP="004926A8">
      <w:pPr>
        <w:spacing w:after="0" w:line="360" w:lineRule="auto"/>
        <w:ind w:left="0" w:firstLine="0"/>
        <w:rPr>
          <w:rFonts w:asciiTheme="majorBidi" w:hAnsiTheme="majorBidi" w:cstheme="majorBidi"/>
          <w:szCs w:val="24"/>
          <w:rtl/>
        </w:rPr>
      </w:pPr>
    </w:p>
    <w:p w14:paraId="271E1195" w14:textId="77777777" w:rsidR="004926A8" w:rsidRPr="004221C0" w:rsidRDefault="004926A8" w:rsidP="004926A8">
      <w:pPr>
        <w:spacing w:after="0" w:line="360" w:lineRule="auto"/>
        <w:ind w:left="0" w:firstLine="0"/>
        <w:rPr>
          <w:rFonts w:asciiTheme="majorBidi" w:hAnsiTheme="majorBidi" w:cstheme="majorBidi"/>
          <w:szCs w:val="24"/>
          <w:rtl/>
        </w:rPr>
      </w:pPr>
    </w:p>
    <w:p w14:paraId="479538BA" w14:textId="77777777" w:rsidR="004926A8" w:rsidRPr="004221C0" w:rsidRDefault="004926A8" w:rsidP="004926A8">
      <w:pPr>
        <w:spacing w:after="0" w:line="360" w:lineRule="auto"/>
        <w:ind w:left="0" w:firstLine="0"/>
        <w:rPr>
          <w:rFonts w:asciiTheme="majorBidi" w:hAnsiTheme="majorBidi" w:cstheme="majorBidi"/>
          <w:szCs w:val="24"/>
          <w:rtl/>
        </w:rPr>
      </w:pPr>
    </w:p>
    <w:p w14:paraId="42AE08DE" w14:textId="77777777" w:rsidR="004926A8" w:rsidRPr="004221C0" w:rsidRDefault="004926A8" w:rsidP="004926A8">
      <w:pPr>
        <w:spacing w:after="0" w:line="360" w:lineRule="auto"/>
        <w:ind w:left="0" w:firstLine="0"/>
        <w:rPr>
          <w:rFonts w:asciiTheme="majorBidi" w:hAnsiTheme="majorBidi" w:cstheme="majorBidi"/>
          <w:szCs w:val="24"/>
          <w:rtl/>
        </w:rPr>
      </w:pPr>
    </w:p>
    <w:p w14:paraId="29970990" w14:textId="77777777" w:rsidR="004926A8" w:rsidRPr="004221C0" w:rsidRDefault="004926A8" w:rsidP="004926A8">
      <w:pPr>
        <w:spacing w:after="0" w:line="360" w:lineRule="auto"/>
        <w:ind w:left="0" w:firstLine="0"/>
        <w:rPr>
          <w:rFonts w:asciiTheme="majorBidi" w:hAnsiTheme="majorBidi" w:cstheme="majorBidi"/>
          <w:szCs w:val="24"/>
          <w:rtl/>
        </w:rPr>
      </w:pPr>
    </w:p>
    <w:p w14:paraId="225695C8" w14:textId="77777777" w:rsidR="004926A8" w:rsidRPr="004221C0" w:rsidRDefault="004926A8" w:rsidP="004926A8">
      <w:pPr>
        <w:spacing w:after="0" w:line="360" w:lineRule="auto"/>
        <w:ind w:left="0" w:firstLine="0"/>
        <w:rPr>
          <w:rFonts w:asciiTheme="majorBidi" w:hAnsiTheme="majorBidi" w:cstheme="majorBidi"/>
          <w:szCs w:val="24"/>
          <w:rtl/>
        </w:rPr>
      </w:pPr>
    </w:p>
    <w:p w14:paraId="6EBCE388" w14:textId="77777777" w:rsidR="004926A8" w:rsidRPr="004221C0" w:rsidRDefault="004926A8" w:rsidP="004926A8">
      <w:pPr>
        <w:spacing w:after="0" w:line="360" w:lineRule="auto"/>
        <w:ind w:left="0" w:firstLine="0"/>
        <w:rPr>
          <w:rFonts w:asciiTheme="majorBidi" w:hAnsiTheme="majorBidi" w:cstheme="majorBidi"/>
          <w:szCs w:val="24"/>
          <w:rtl/>
        </w:rPr>
      </w:pPr>
    </w:p>
    <w:p w14:paraId="5F71DC5A" w14:textId="77777777" w:rsidR="004926A8" w:rsidRPr="004221C0" w:rsidRDefault="004926A8" w:rsidP="004926A8">
      <w:pPr>
        <w:spacing w:after="0" w:line="360" w:lineRule="auto"/>
        <w:ind w:left="0" w:firstLine="0"/>
        <w:rPr>
          <w:rFonts w:asciiTheme="majorBidi" w:hAnsiTheme="majorBidi" w:cstheme="majorBidi"/>
          <w:szCs w:val="24"/>
          <w:rtl/>
        </w:rPr>
      </w:pPr>
    </w:p>
    <w:p w14:paraId="2E1F63F4" w14:textId="77777777" w:rsidR="004926A8" w:rsidRPr="004221C0" w:rsidRDefault="004926A8" w:rsidP="004926A8">
      <w:pPr>
        <w:spacing w:after="0" w:line="360" w:lineRule="auto"/>
        <w:ind w:left="0" w:firstLine="0"/>
        <w:rPr>
          <w:rFonts w:asciiTheme="majorBidi" w:hAnsiTheme="majorBidi" w:cstheme="majorBidi"/>
          <w:szCs w:val="24"/>
        </w:rPr>
      </w:pPr>
    </w:p>
    <w:p w14:paraId="054A59C4" w14:textId="77777777" w:rsidR="004926A8" w:rsidRDefault="004926A8" w:rsidP="004926A8">
      <w:pPr>
        <w:spacing w:after="273" w:line="360" w:lineRule="auto"/>
        <w:ind w:left="0" w:firstLine="0"/>
        <w:rPr>
          <w:rFonts w:asciiTheme="majorBidi" w:hAnsiTheme="majorBidi" w:cstheme="majorBidi"/>
          <w:b/>
          <w:szCs w:val="24"/>
          <w:u w:val="single" w:color="000000"/>
        </w:rPr>
      </w:pPr>
      <w:r w:rsidRPr="00C52EE3">
        <w:rPr>
          <w:rFonts w:asciiTheme="majorBidi" w:hAnsiTheme="majorBidi" w:cstheme="majorBidi"/>
          <w:b/>
          <w:szCs w:val="24"/>
          <w:u w:val="single" w:color="000000"/>
        </w:rPr>
        <w:t>The scientific theory used to prepare the research</w:t>
      </w:r>
    </w:p>
    <w:p w14:paraId="10626AAE" w14:textId="77777777" w:rsidR="004926A8" w:rsidRDefault="004926A8" w:rsidP="004926A8">
      <w:pPr>
        <w:spacing w:after="273" w:line="360" w:lineRule="auto"/>
        <w:ind w:left="0" w:firstLine="0"/>
        <w:rPr>
          <w:rFonts w:asciiTheme="majorBidi" w:hAnsiTheme="majorBidi" w:cstheme="majorBidi"/>
          <w:szCs w:val="24"/>
          <w:rtl/>
        </w:rPr>
      </w:pPr>
      <w:r w:rsidRPr="00990E81">
        <w:rPr>
          <w:rFonts w:asciiTheme="majorBidi" w:hAnsiTheme="majorBidi" w:cstheme="majorBidi"/>
          <w:szCs w:val="24"/>
        </w:rPr>
        <w:t>The scientific theory used to prepare the research in the document is quantitative research. The structure, data collection methods, and analysis approach described in the document all point to quantitative research as the primary scientific theory underlying the preparation of this research paper.</w:t>
      </w:r>
    </w:p>
    <w:p w14:paraId="2AA34AB6" w14:textId="77777777" w:rsidR="004926A8" w:rsidRDefault="004926A8" w:rsidP="004926A8">
      <w:pPr>
        <w:spacing w:after="273" w:line="360" w:lineRule="auto"/>
        <w:ind w:left="0" w:firstLine="0"/>
        <w:rPr>
          <w:rFonts w:asciiTheme="majorBidi" w:hAnsiTheme="majorBidi" w:cstheme="majorBidi"/>
          <w:szCs w:val="24"/>
          <w:rtl/>
        </w:rPr>
      </w:pPr>
    </w:p>
    <w:p w14:paraId="5575F61E" w14:textId="77777777" w:rsidR="004926A8" w:rsidRDefault="004926A8" w:rsidP="004926A8">
      <w:pPr>
        <w:spacing w:after="273" w:line="360" w:lineRule="auto"/>
        <w:ind w:left="0" w:firstLine="0"/>
        <w:rPr>
          <w:rFonts w:asciiTheme="majorBidi" w:hAnsiTheme="majorBidi" w:cstheme="majorBidi"/>
          <w:szCs w:val="24"/>
          <w:rtl/>
        </w:rPr>
      </w:pPr>
    </w:p>
    <w:p w14:paraId="296FBA1C" w14:textId="77777777" w:rsidR="004926A8" w:rsidRDefault="004926A8" w:rsidP="004926A8">
      <w:pPr>
        <w:spacing w:after="273" w:line="360" w:lineRule="auto"/>
        <w:ind w:left="0" w:firstLine="0"/>
        <w:rPr>
          <w:rFonts w:asciiTheme="majorBidi" w:hAnsiTheme="majorBidi" w:cstheme="majorBidi"/>
          <w:szCs w:val="24"/>
          <w:rtl/>
        </w:rPr>
      </w:pPr>
    </w:p>
    <w:p w14:paraId="3E439C83" w14:textId="77777777" w:rsidR="004926A8" w:rsidRDefault="004926A8" w:rsidP="004926A8">
      <w:pPr>
        <w:spacing w:after="273" w:line="360" w:lineRule="auto"/>
        <w:ind w:left="0" w:firstLine="0"/>
        <w:rPr>
          <w:rFonts w:asciiTheme="majorBidi" w:hAnsiTheme="majorBidi" w:cstheme="majorBidi"/>
          <w:szCs w:val="24"/>
          <w:rtl/>
        </w:rPr>
      </w:pPr>
    </w:p>
    <w:p w14:paraId="42D82D59" w14:textId="77777777" w:rsidR="004926A8" w:rsidRDefault="004926A8" w:rsidP="004926A8">
      <w:pPr>
        <w:spacing w:after="273" w:line="360" w:lineRule="auto"/>
        <w:ind w:left="0" w:firstLine="0"/>
        <w:rPr>
          <w:rFonts w:asciiTheme="majorBidi" w:hAnsiTheme="majorBidi" w:cstheme="majorBidi"/>
          <w:szCs w:val="24"/>
          <w:rtl/>
        </w:rPr>
      </w:pPr>
    </w:p>
    <w:p w14:paraId="7A508E6A" w14:textId="77777777" w:rsidR="004926A8" w:rsidRDefault="004926A8" w:rsidP="004926A8">
      <w:pPr>
        <w:spacing w:after="273" w:line="360" w:lineRule="auto"/>
        <w:ind w:left="0" w:firstLine="0"/>
        <w:rPr>
          <w:rFonts w:asciiTheme="majorBidi" w:hAnsiTheme="majorBidi" w:cstheme="majorBidi"/>
          <w:szCs w:val="24"/>
          <w:rtl/>
        </w:rPr>
      </w:pPr>
    </w:p>
    <w:p w14:paraId="7F74659A" w14:textId="77777777" w:rsidR="004926A8" w:rsidRDefault="004926A8" w:rsidP="004926A8">
      <w:pPr>
        <w:spacing w:after="273" w:line="360" w:lineRule="auto"/>
        <w:ind w:left="0" w:firstLine="0"/>
        <w:rPr>
          <w:rFonts w:asciiTheme="majorBidi" w:hAnsiTheme="majorBidi" w:cstheme="majorBidi"/>
          <w:szCs w:val="24"/>
          <w:rtl/>
        </w:rPr>
      </w:pPr>
    </w:p>
    <w:p w14:paraId="2F6AB0C5" w14:textId="77777777" w:rsidR="004926A8" w:rsidRPr="004221C0" w:rsidRDefault="004926A8" w:rsidP="004926A8">
      <w:pPr>
        <w:spacing w:after="273" w:line="360" w:lineRule="auto"/>
        <w:ind w:left="0" w:firstLine="0"/>
        <w:rPr>
          <w:rFonts w:asciiTheme="majorBidi" w:hAnsiTheme="majorBidi" w:cstheme="majorBidi"/>
          <w:szCs w:val="24"/>
        </w:rPr>
      </w:pPr>
    </w:p>
    <w:p w14:paraId="2B0C37BB"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0EC2C353" w14:textId="77777777" w:rsidR="004926A8" w:rsidRPr="004221C0" w:rsidRDefault="004926A8" w:rsidP="004926A8">
      <w:pPr>
        <w:spacing w:after="273" w:line="360" w:lineRule="auto"/>
        <w:ind w:left="0" w:firstLine="0"/>
        <w:rPr>
          <w:rFonts w:asciiTheme="majorBidi" w:hAnsiTheme="majorBidi" w:cstheme="majorBidi"/>
          <w:szCs w:val="24"/>
        </w:rPr>
      </w:pPr>
    </w:p>
    <w:p w14:paraId="60CBF814" w14:textId="77777777" w:rsidR="004926A8" w:rsidRPr="004221C0" w:rsidRDefault="004926A8" w:rsidP="004926A8">
      <w:pPr>
        <w:spacing w:after="273" w:line="360" w:lineRule="auto"/>
        <w:ind w:left="0" w:firstLine="0"/>
        <w:rPr>
          <w:rFonts w:asciiTheme="majorBidi" w:hAnsiTheme="majorBidi" w:cstheme="majorBidi"/>
          <w:szCs w:val="24"/>
          <w:rtl/>
        </w:rPr>
      </w:pPr>
    </w:p>
    <w:p w14:paraId="0BF90890" w14:textId="77777777" w:rsidR="004926A8" w:rsidRDefault="004926A8" w:rsidP="004926A8">
      <w:pPr>
        <w:spacing w:after="273" w:line="360" w:lineRule="auto"/>
        <w:ind w:left="0" w:firstLine="0"/>
        <w:rPr>
          <w:rFonts w:asciiTheme="majorBidi" w:hAnsiTheme="majorBidi" w:cstheme="majorBidi"/>
          <w:szCs w:val="24"/>
        </w:rPr>
      </w:pPr>
    </w:p>
    <w:p w14:paraId="6BCA2200" w14:textId="77777777" w:rsidR="004926A8" w:rsidRDefault="004926A8" w:rsidP="004926A8">
      <w:pPr>
        <w:spacing w:after="273" w:line="360" w:lineRule="auto"/>
        <w:ind w:left="0" w:firstLine="0"/>
        <w:rPr>
          <w:rFonts w:asciiTheme="majorBidi" w:hAnsiTheme="majorBidi" w:cstheme="majorBidi"/>
          <w:szCs w:val="24"/>
        </w:rPr>
      </w:pPr>
    </w:p>
    <w:p w14:paraId="448741DA" w14:textId="77777777" w:rsidR="004926A8" w:rsidRDefault="004926A8" w:rsidP="004926A8">
      <w:pPr>
        <w:spacing w:after="273" w:line="360" w:lineRule="auto"/>
        <w:ind w:left="0" w:firstLine="0"/>
        <w:rPr>
          <w:rFonts w:asciiTheme="majorBidi" w:hAnsiTheme="majorBidi" w:cstheme="majorBidi"/>
          <w:szCs w:val="24"/>
        </w:rPr>
      </w:pPr>
    </w:p>
    <w:p w14:paraId="13F618BF" w14:textId="77777777" w:rsidR="004926A8" w:rsidRDefault="004926A8" w:rsidP="004926A8">
      <w:pPr>
        <w:spacing w:after="273" w:line="360" w:lineRule="auto"/>
        <w:ind w:left="0" w:firstLine="0"/>
        <w:rPr>
          <w:rFonts w:asciiTheme="majorBidi" w:hAnsiTheme="majorBidi" w:cstheme="majorBidi"/>
          <w:szCs w:val="24"/>
        </w:rPr>
      </w:pPr>
    </w:p>
    <w:p w14:paraId="632014FA" w14:textId="77777777" w:rsidR="004926A8" w:rsidRDefault="004926A8" w:rsidP="004926A8">
      <w:pPr>
        <w:spacing w:after="273" w:line="360" w:lineRule="auto"/>
        <w:ind w:left="0" w:firstLine="0"/>
        <w:rPr>
          <w:rFonts w:asciiTheme="majorBidi" w:hAnsiTheme="majorBidi" w:cstheme="majorBidi"/>
          <w:szCs w:val="24"/>
        </w:rPr>
      </w:pPr>
    </w:p>
    <w:p w14:paraId="60D1A07F" w14:textId="77777777" w:rsidR="004926A8" w:rsidRDefault="004926A8" w:rsidP="004926A8">
      <w:pPr>
        <w:spacing w:after="273" w:line="360" w:lineRule="auto"/>
        <w:ind w:left="0" w:firstLine="0"/>
        <w:rPr>
          <w:rFonts w:asciiTheme="majorBidi" w:hAnsiTheme="majorBidi" w:cstheme="majorBidi"/>
          <w:szCs w:val="24"/>
        </w:rPr>
      </w:pPr>
    </w:p>
    <w:p w14:paraId="650714A2" w14:textId="77777777" w:rsidR="004926A8" w:rsidRDefault="004926A8" w:rsidP="004926A8">
      <w:pPr>
        <w:spacing w:after="160" w:line="259" w:lineRule="auto"/>
        <w:ind w:left="0" w:firstLine="0"/>
        <w:rPr>
          <w:rFonts w:asciiTheme="majorBidi" w:hAnsiTheme="majorBidi" w:cstheme="majorBidi"/>
          <w:szCs w:val="24"/>
        </w:rPr>
      </w:pPr>
    </w:p>
    <w:p w14:paraId="5BAF654A" w14:textId="77777777" w:rsidR="004926A8" w:rsidRDefault="004926A8" w:rsidP="004926A8">
      <w:pPr>
        <w:spacing w:after="160" w:line="259" w:lineRule="auto"/>
        <w:ind w:left="0" w:firstLine="0"/>
        <w:rPr>
          <w:rFonts w:asciiTheme="majorBidi" w:hAnsiTheme="majorBidi" w:cstheme="majorBidi"/>
          <w:szCs w:val="24"/>
        </w:rPr>
      </w:pPr>
    </w:p>
    <w:p w14:paraId="72CDAAEF" w14:textId="77777777" w:rsidR="004926A8" w:rsidRDefault="004926A8" w:rsidP="004926A8">
      <w:pPr>
        <w:spacing w:after="160" w:line="259" w:lineRule="auto"/>
        <w:ind w:left="0" w:firstLine="0"/>
        <w:rPr>
          <w:rFonts w:asciiTheme="majorBidi" w:hAnsiTheme="majorBidi" w:cstheme="majorBidi"/>
          <w:szCs w:val="24"/>
        </w:rPr>
      </w:pPr>
    </w:p>
    <w:p w14:paraId="572397F9" w14:textId="77777777" w:rsidR="004926A8" w:rsidRDefault="004926A8" w:rsidP="004926A8">
      <w:pPr>
        <w:spacing w:after="160" w:line="259" w:lineRule="auto"/>
        <w:ind w:left="0" w:firstLine="0"/>
        <w:rPr>
          <w:rFonts w:asciiTheme="majorBidi" w:hAnsiTheme="majorBidi" w:cstheme="majorBidi"/>
          <w:szCs w:val="24"/>
        </w:rPr>
      </w:pPr>
    </w:p>
    <w:p w14:paraId="0B89FCC2" w14:textId="77777777" w:rsidR="004926A8" w:rsidRDefault="004926A8" w:rsidP="004926A8">
      <w:pPr>
        <w:spacing w:after="160" w:line="259" w:lineRule="auto"/>
        <w:ind w:left="0" w:firstLine="0"/>
        <w:rPr>
          <w:rFonts w:asciiTheme="majorBidi" w:hAnsiTheme="majorBidi" w:cstheme="majorBidi"/>
          <w:szCs w:val="24"/>
        </w:rPr>
      </w:pPr>
    </w:p>
    <w:p w14:paraId="47B25506" w14:textId="77777777" w:rsidR="004926A8" w:rsidRDefault="004926A8" w:rsidP="004926A8">
      <w:pPr>
        <w:spacing w:after="160" w:line="259" w:lineRule="auto"/>
        <w:ind w:left="0" w:firstLine="0"/>
        <w:rPr>
          <w:rFonts w:asciiTheme="majorBidi" w:hAnsiTheme="majorBidi" w:cstheme="majorBidi"/>
          <w:szCs w:val="24"/>
        </w:rPr>
      </w:pPr>
    </w:p>
    <w:p w14:paraId="1F74AA03" w14:textId="77777777" w:rsidR="004926A8" w:rsidRDefault="004926A8" w:rsidP="004926A8">
      <w:pPr>
        <w:spacing w:after="160" w:line="259" w:lineRule="auto"/>
        <w:ind w:left="0" w:firstLine="0"/>
        <w:rPr>
          <w:rFonts w:asciiTheme="majorBidi" w:hAnsiTheme="majorBidi" w:cstheme="majorBidi"/>
          <w:szCs w:val="24"/>
        </w:rPr>
      </w:pPr>
    </w:p>
    <w:p w14:paraId="59AAFEF8" w14:textId="77777777" w:rsidR="004926A8" w:rsidRDefault="004926A8" w:rsidP="004926A8">
      <w:pPr>
        <w:spacing w:after="160" w:line="259" w:lineRule="auto"/>
        <w:ind w:left="0" w:firstLine="0"/>
        <w:rPr>
          <w:rFonts w:asciiTheme="majorBidi" w:hAnsiTheme="majorBidi" w:cstheme="majorBidi"/>
          <w:szCs w:val="24"/>
        </w:rPr>
      </w:pPr>
    </w:p>
    <w:p w14:paraId="10044DAF" w14:textId="77777777" w:rsidR="004926A8" w:rsidRDefault="004926A8" w:rsidP="004926A8">
      <w:pPr>
        <w:spacing w:after="160" w:line="259" w:lineRule="auto"/>
        <w:ind w:left="0" w:firstLine="0"/>
        <w:rPr>
          <w:rFonts w:asciiTheme="majorBidi" w:hAnsiTheme="majorBidi" w:cstheme="majorBidi"/>
          <w:szCs w:val="24"/>
        </w:rPr>
      </w:pPr>
    </w:p>
    <w:p w14:paraId="1024E108" w14:textId="77777777" w:rsidR="004926A8" w:rsidRDefault="004926A8" w:rsidP="004926A8">
      <w:pPr>
        <w:spacing w:after="160" w:line="259" w:lineRule="auto"/>
        <w:ind w:left="0" w:firstLine="0"/>
        <w:rPr>
          <w:rFonts w:asciiTheme="majorBidi" w:hAnsiTheme="majorBidi" w:cstheme="majorBidi"/>
          <w:szCs w:val="24"/>
        </w:rPr>
      </w:pPr>
    </w:p>
    <w:p w14:paraId="71D9BB0E" w14:textId="77777777" w:rsidR="004926A8" w:rsidRDefault="004926A8" w:rsidP="004926A8">
      <w:pPr>
        <w:spacing w:after="160" w:line="259" w:lineRule="auto"/>
        <w:ind w:left="0" w:firstLine="0"/>
        <w:rPr>
          <w:rFonts w:asciiTheme="majorBidi" w:hAnsiTheme="majorBidi" w:cstheme="majorBidi"/>
          <w:szCs w:val="24"/>
        </w:rPr>
      </w:pPr>
    </w:p>
    <w:p w14:paraId="48EA0F68" w14:textId="77777777" w:rsidR="004926A8" w:rsidRDefault="004926A8" w:rsidP="004926A8">
      <w:pPr>
        <w:spacing w:after="160" w:line="259" w:lineRule="auto"/>
        <w:ind w:left="0" w:firstLine="0"/>
        <w:jc w:val="center"/>
        <w:outlineLvl w:val="0"/>
        <w:rPr>
          <w:rFonts w:asciiTheme="majorBidi" w:hAnsiTheme="majorBidi" w:cstheme="majorBidi"/>
          <w:sz w:val="144"/>
          <w:szCs w:val="144"/>
          <w:rtl/>
        </w:rPr>
      </w:pPr>
    </w:p>
    <w:p w14:paraId="565DE46B" w14:textId="77777777" w:rsidR="004926A8" w:rsidRPr="00C52EE3" w:rsidRDefault="004926A8" w:rsidP="004926A8">
      <w:pPr>
        <w:spacing w:after="160" w:line="259" w:lineRule="auto"/>
        <w:ind w:left="0" w:firstLine="0"/>
        <w:jc w:val="center"/>
        <w:outlineLvl w:val="0"/>
        <w:rPr>
          <w:rFonts w:asciiTheme="majorBidi" w:hAnsiTheme="majorBidi" w:cstheme="majorBidi"/>
          <w:sz w:val="144"/>
          <w:szCs w:val="144"/>
        </w:rPr>
      </w:pPr>
      <w:bookmarkStart w:id="7" w:name="_Toc173203550"/>
      <w:r w:rsidRPr="00C52EE3">
        <w:rPr>
          <w:rFonts w:asciiTheme="majorBidi" w:hAnsiTheme="majorBidi" w:cstheme="majorBidi"/>
          <w:sz w:val="144"/>
          <w:szCs w:val="144"/>
        </w:rPr>
        <w:t>Chapter 2</w:t>
      </w:r>
      <w:bookmarkEnd w:id="7"/>
    </w:p>
    <w:p w14:paraId="6B10BC54" w14:textId="77777777" w:rsidR="004926A8" w:rsidRDefault="004926A8" w:rsidP="004926A8">
      <w:pPr>
        <w:spacing w:after="160" w:line="259" w:lineRule="auto"/>
        <w:ind w:left="0" w:firstLine="0"/>
        <w:rPr>
          <w:rFonts w:asciiTheme="majorBidi" w:hAnsiTheme="majorBidi" w:cstheme="majorBidi"/>
          <w:szCs w:val="24"/>
        </w:rPr>
      </w:pPr>
      <w:r>
        <w:rPr>
          <w:rFonts w:asciiTheme="majorBidi" w:hAnsiTheme="majorBidi" w:cstheme="majorBidi"/>
          <w:szCs w:val="24"/>
        </w:rPr>
        <w:br w:type="page"/>
      </w:r>
    </w:p>
    <w:p w14:paraId="7C15CC16" w14:textId="77777777" w:rsidR="004926A8" w:rsidRDefault="004926A8" w:rsidP="004926A8">
      <w:pPr>
        <w:spacing w:after="273" w:line="360" w:lineRule="auto"/>
        <w:ind w:left="0" w:firstLine="0"/>
        <w:outlineLvl w:val="1"/>
        <w:rPr>
          <w:rFonts w:asciiTheme="majorBidi" w:hAnsiTheme="majorBidi" w:cstheme="majorBidi"/>
          <w:b/>
          <w:bCs/>
          <w:szCs w:val="24"/>
          <w:u w:val="single"/>
        </w:rPr>
      </w:pPr>
    </w:p>
    <w:p w14:paraId="6B4365A5" w14:textId="77777777" w:rsidR="004926A8" w:rsidRPr="00B20B91" w:rsidRDefault="004926A8" w:rsidP="004926A8">
      <w:pPr>
        <w:spacing w:after="273" w:line="360" w:lineRule="auto"/>
        <w:ind w:left="0" w:firstLine="0"/>
        <w:outlineLvl w:val="1"/>
        <w:rPr>
          <w:rFonts w:asciiTheme="majorBidi" w:hAnsiTheme="majorBidi" w:cstheme="majorBidi"/>
          <w:b/>
          <w:bCs/>
          <w:szCs w:val="24"/>
          <w:u w:val="single"/>
        </w:rPr>
      </w:pPr>
      <w:bookmarkStart w:id="8" w:name="_Toc173203551"/>
      <w:r w:rsidRPr="00B20B91">
        <w:rPr>
          <w:rFonts w:asciiTheme="majorBidi" w:hAnsiTheme="majorBidi" w:cstheme="majorBidi"/>
          <w:b/>
          <w:bCs/>
          <w:szCs w:val="24"/>
          <w:u w:val="single"/>
        </w:rPr>
        <w:t>introduction</w:t>
      </w:r>
      <w:bookmarkEnd w:id="8"/>
    </w:p>
    <w:p w14:paraId="139F5C50" w14:textId="77777777" w:rsidR="004926A8"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Supply chain management (SCM) and logistics are integral components of project management, especially in the context of basic industries such as manufacturing and production. This literature review examines the integration of SCM and logistics within project management frameworks, with a particular focus on basic industries in Saudi Arabia. The review synthesizes findings from a variety of sources to present a comprehensive understanding of the current state of SCM and logistics in project management.</w:t>
      </w:r>
    </w:p>
    <w:p w14:paraId="63A515CB" w14:textId="77777777" w:rsidR="004926A8" w:rsidRDefault="004926A8" w:rsidP="004926A8">
      <w:pPr>
        <w:spacing w:after="273" w:line="360" w:lineRule="auto"/>
        <w:ind w:left="0" w:firstLine="0"/>
        <w:rPr>
          <w:rFonts w:asciiTheme="majorBidi" w:hAnsiTheme="majorBidi" w:cstheme="majorBidi"/>
          <w:szCs w:val="24"/>
        </w:rPr>
      </w:pPr>
    </w:p>
    <w:p w14:paraId="4F41F772" w14:textId="77777777" w:rsidR="004926A8" w:rsidRDefault="004926A8" w:rsidP="004926A8">
      <w:pPr>
        <w:spacing w:after="273" w:line="360" w:lineRule="auto"/>
        <w:ind w:left="0" w:firstLine="0"/>
        <w:rPr>
          <w:rFonts w:asciiTheme="majorBidi" w:hAnsiTheme="majorBidi" w:cstheme="majorBidi"/>
          <w:szCs w:val="24"/>
        </w:rPr>
      </w:pPr>
    </w:p>
    <w:p w14:paraId="30BE9D11" w14:textId="77777777" w:rsidR="004926A8" w:rsidRDefault="004926A8" w:rsidP="004926A8">
      <w:pPr>
        <w:spacing w:after="273" w:line="360" w:lineRule="auto"/>
        <w:ind w:left="0" w:firstLine="0"/>
        <w:rPr>
          <w:rFonts w:asciiTheme="majorBidi" w:hAnsiTheme="majorBidi" w:cstheme="majorBidi"/>
          <w:szCs w:val="24"/>
        </w:rPr>
      </w:pPr>
    </w:p>
    <w:p w14:paraId="1B9C680D" w14:textId="77777777" w:rsidR="004926A8" w:rsidRDefault="004926A8" w:rsidP="004926A8">
      <w:pPr>
        <w:spacing w:after="273" w:line="360" w:lineRule="auto"/>
        <w:ind w:left="0" w:firstLine="0"/>
        <w:rPr>
          <w:rFonts w:asciiTheme="majorBidi" w:hAnsiTheme="majorBidi" w:cstheme="majorBidi"/>
          <w:szCs w:val="24"/>
        </w:rPr>
      </w:pPr>
    </w:p>
    <w:p w14:paraId="5A506A27" w14:textId="77777777" w:rsidR="004926A8" w:rsidRDefault="004926A8" w:rsidP="004926A8">
      <w:pPr>
        <w:spacing w:after="273" w:line="360" w:lineRule="auto"/>
        <w:ind w:left="0" w:firstLine="0"/>
        <w:rPr>
          <w:rFonts w:asciiTheme="majorBidi" w:hAnsiTheme="majorBidi" w:cstheme="majorBidi"/>
          <w:szCs w:val="24"/>
        </w:rPr>
      </w:pPr>
    </w:p>
    <w:p w14:paraId="5A05332E" w14:textId="77777777" w:rsidR="004926A8" w:rsidRDefault="004926A8" w:rsidP="004926A8">
      <w:pPr>
        <w:spacing w:after="273" w:line="360" w:lineRule="auto"/>
        <w:ind w:left="0" w:firstLine="0"/>
        <w:rPr>
          <w:rFonts w:asciiTheme="majorBidi" w:hAnsiTheme="majorBidi" w:cstheme="majorBidi"/>
          <w:szCs w:val="24"/>
        </w:rPr>
      </w:pPr>
    </w:p>
    <w:p w14:paraId="148963D3" w14:textId="77777777" w:rsidR="004926A8" w:rsidRDefault="004926A8" w:rsidP="004926A8">
      <w:pPr>
        <w:spacing w:after="273" w:line="360" w:lineRule="auto"/>
        <w:ind w:left="0" w:firstLine="0"/>
        <w:rPr>
          <w:rFonts w:asciiTheme="majorBidi" w:hAnsiTheme="majorBidi" w:cstheme="majorBidi"/>
          <w:szCs w:val="24"/>
        </w:rPr>
      </w:pPr>
    </w:p>
    <w:p w14:paraId="75C74FA5" w14:textId="77777777" w:rsidR="004926A8" w:rsidRDefault="004926A8" w:rsidP="004926A8">
      <w:pPr>
        <w:spacing w:after="273" w:line="360" w:lineRule="auto"/>
        <w:ind w:left="0" w:firstLine="0"/>
        <w:rPr>
          <w:rFonts w:asciiTheme="majorBidi" w:hAnsiTheme="majorBidi" w:cstheme="majorBidi"/>
          <w:szCs w:val="24"/>
        </w:rPr>
      </w:pPr>
    </w:p>
    <w:p w14:paraId="7A475D68" w14:textId="77777777" w:rsidR="004926A8" w:rsidRDefault="004926A8" w:rsidP="004926A8">
      <w:pPr>
        <w:spacing w:after="273" w:line="360" w:lineRule="auto"/>
        <w:ind w:left="0" w:firstLine="0"/>
        <w:rPr>
          <w:rFonts w:asciiTheme="majorBidi" w:hAnsiTheme="majorBidi" w:cstheme="majorBidi"/>
          <w:szCs w:val="24"/>
        </w:rPr>
      </w:pPr>
    </w:p>
    <w:p w14:paraId="1ED75159" w14:textId="77777777" w:rsidR="004926A8" w:rsidRDefault="004926A8" w:rsidP="004926A8">
      <w:pPr>
        <w:spacing w:after="273" w:line="360" w:lineRule="auto"/>
        <w:ind w:left="0" w:firstLine="0"/>
        <w:rPr>
          <w:rFonts w:asciiTheme="majorBidi" w:hAnsiTheme="majorBidi" w:cstheme="majorBidi"/>
          <w:szCs w:val="24"/>
        </w:rPr>
      </w:pPr>
    </w:p>
    <w:p w14:paraId="455892D5" w14:textId="77777777" w:rsidR="004926A8" w:rsidRDefault="004926A8" w:rsidP="004926A8">
      <w:pPr>
        <w:spacing w:after="273" w:line="360" w:lineRule="auto"/>
        <w:ind w:left="0" w:firstLine="0"/>
        <w:rPr>
          <w:rFonts w:asciiTheme="majorBidi" w:hAnsiTheme="majorBidi" w:cstheme="majorBidi"/>
          <w:szCs w:val="24"/>
        </w:rPr>
      </w:pPr>
    </w:p>
    <w:p w14:paraId="7205C480" w14:textId="77777777" w:rsidR="004926A8" w:rsidRDefault="004926A8" w:rsidP="004926A8">
      <w:pPr>
        <w:spacing w:after="273" w:line="360" w:lineRule="auto"/>
        <w:ind w:left="0" w:firstLine="0"/>
        <w:rPr>
          <w:rFonts w:asciiTheme="majorBidi" w:hAnsiTheme="majorBidi" w:cstheme="majorBidi"/>
          <w:szCs w:val="24"/>
        </w:rPr>
      </w:pPr>
    </w:p>
    <w:p w14:paraId="62505B82" w14:textId="77777777" w:rsidR="004926A8" w:rsidRDefault="004926A8" w:rsidP="004926A8">
      <w:pPr>
        <w:spacing w:after="273" w:line="360" w:lineRule="auto"/>
        <w:ind w:left="0" w:firstLine="0"/>
        <w:rPr>
          <w:rFonts w:asciiTheme="majorBidi" w:hAnsiTheme="majorBidi" w:cstheme="majorBidi"/>
          <w:szCs w:val="24"/>
        </w:rPr>
      </w:pPr>
    </w:p>
    <w:p w14:paraId="3FD3718E" w14:textId="77777777" w:rsidR="004926A8" w:rsidRDefault="004926A8" w:rsidP="004926A8">
      <w:pPr>
        <w:spacing w:after="273" w:line="360" w:lineRule="auto"/>
        <w:ind w:left="0" w:firstLine="0"/>
        <w:rPr>
          <w:rFonts w:asciiTheme="majorBidi" w:hAnsiTheme="majorBidi" w:cstheme="majorBidi"/>
          <w:szCs w:val="24"/>
        </w:rPr>
      </w:pPr>
    </w:p>
    <w:p w14:paraId="2DB81A92" w14:textId="77777777" w:rsidR="004926A8" w:rsidRDefault="004926A8" w:rsidP="004926A8">
      <w:pPr>
        <w:spacing w:after="273" w:line="360" w:lineRule="auto"/>
        <w:ind w:left="0" w:firstLine="0"/>
        <w:rPr>
          <w:rFonts w:asciiTheme="majorBidi" w:hAnsiTheme="majorBidi" w:cstheme="majorBidi"/>
          <w:szCs w:val="24"/>
        </w:rPr>
      </w:pPr>
    </w:p>
    <w:p w14:paraId="0AE01F8B" w14:textId="77777777" w:rsidR="004926A8" w:rsidRDefault="004926A8" w:rsidP="004926A8">
      <w:pPr>
        <w:spacing w:after="273" w:line="360" w:lineRule="auto"/>
        <w:ind w:left="0" w:firstLine="0"/>
        <w:rPr>
          <w:rFonts w:asciiTheme="majorBidi" w:hAnsiTheme="majorBidi" w:cstheme="majorBidi"/>
          <w:szCs w:val="24"/>
        </w:rPr>
      </w:pPr>
    </w:p>
    <w:p w14:paraId="5326DC6E" w14:textId="77777777" w:rsidR="004926A8" w:rsidRPr="004221C0" w:rsidRDefault="004926A8" w:rsidP="004926A8">
      <w:pPr>
        <w:spacing w:after="270" w:line="360" w:lineRule="auto"/>
        <w:ind w:left="0" w:hanging="14"/>
        <w:outlineLvl w:val="1"/>
        <w:rPr>
          <w:rFonts w:asciiTheme="majorBidi" w:hAnsiTheme="majorBidi" w:cstheme="majorBidi"/>
          <w:szCs w:val="24"/>
        </w:rPr>
      </w:pPr>
      <w:bookmarkStart w:id="9" w:name="_Toc173203552"/>
      <w:r w:rsidRPr="004221C0">
        <w:rPr>
          <w:rFonts w:asciiTheme="majorBidi" w:hAnsiTheme="majorBidi" w:cstheme="majorBidi"/>
          <w:b/>
          <w:szCs w:val="24"/>
          <w:u w:val="single" w:color="000000"/>
        </w:rPr>
        <w:t>literature review:</w:t>
      </w:r>
      <w:bookmarkEnd w:id="9"/>
      <w:r w:rsidRPr="004221C0">
        <w:rPr>
          <w:rFonts w:asciiTheme="majorBidi" w:hAnsiTheme="majorBidi" w:cstheme="majorBidi"/>
          <w:b/>
          <w:szCs w:val="24"/>
        </w:rPr>
        <w:t xml:space="preserve"> </w:t>
      </w:r>
    </w:p>
    <w:p w14:paraId="14E34600" w14:textId="77777777" w:rsidR="004926A8" w:rsidRPr="004221C0" w:rsidRDefault="004926A8" w:rsidP="004926A8">
      <w:pPr>
        <w:spacing w:after="273" w:line="360" w:lineRule="auto"/>
        <w:ind w:left="0" w:firstLine="0"/>
        <w:rPr>
          <w:rFonts w:asciiTheme="majorBidi" w:hAnsiTheme="majorBidi" w:cstheme="majorBidi"/>
          <w:szCs w:val="24"/>
        </w:rPr>
      </w:pPr>
    </w:p>
    <w:p w14:paraId="6E011FE6"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Integration of Production Planning, Project Management, and Logistics Systems</w:t>
      </w:r>
      <w:r w:rsidRPr="004221C0">
        <w:rPr>
          <w:rFonts w:asciiTheme="majorBidi" w:hAnsiTheme="majorBidi" w:cstheme="majorBidi"/>
          <w:szCs w:val="24"/>
        </w:rPr>
        <w:br/>
        <w:t>Samaranayake and Toncich (2007) discuss the critical integration of production planning, project management, and logistics systems within supply chain management. Their research emphasizes the importance of synchronized operations to achieve seamless workflow and efficiency. The integration facilitates real-time data sharing, which helps in making informed decisions, reducing delays, and improving overall project performance. For SABIC, adopting such integrated systems could lead to significant improvements in managing its extensive supply chain network.</w:t>
      </w:r>
    </w:p>
    <w:p w14:paraId="3C31B9B5"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Project Management in Logistics and Supply Chain Management</w:t>
      </w:r>
      <w:r w:rsidRPr="004221C0">
        <w:rPr>
          <w:rFonts w:asciiTheme="majorBidi" w:hAnsiTheme="majorBidi" w:cstheme="majorBidi"/>
          <w:szCs w:val="24"/>
        </w:rPr>
        <w:br/>
        <w:t>Hartel (2019) explores the role of project management within logistics and supply chain management. The study highlights the complexity of coordinating various elements of the supply chain and the necessity of robust project management practices to handle these challenges effectively. Hartel emphasizes strategic planning, risk management, and the importance of maintaining flexibility to adapt to unforeseen circumstances. For SABIC, employing advanced project management techniques could streamline logistics operations, enhancing efficiency and reducing costs.</w:t>
      </w:r>
    </w:p>
    <w:p w14:paraId="5AAE3808"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Agile Project Management in Logistics and Supply Chain Management</w:t>
      </w:r>
      <w:r w:rsidRPr="004221C0">
        <w:rPr>
          <w:rFonts w:asciiTheme="majorBidi" w:hAnsiTheme="majorBidi" w:cstheme="majorBidi"/>
          <w:szCs w:val="24"/>
        </w:rPr>
        <w:br/>
        <w:t>In his later work, Hartel (2022) introduces the concept of Agile Project Management tailored for logistics and supply chain management. Agile methodologies promote adaptability, continuous improvement, and rapid response to changes, which are crucial for dynamic supply chain environments. For a large organization like SABIC, implementing Agile practices can lead to improved responsiveness to market changes and internal project demands, fostering a more resilient and competitive supply chain.</w:t>
      </w:r>
    </w:p>
    <w:p w14:paraId="68A87E98"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lastRenderedPageBreak/>
        <w:t>Forecasting and Project Management Characteristics of Supply Chain Management</w:t>
      </w:r>
      <w:r w:rsidRPr="004221C0">
        <w:rPr>
          <w:rFonts w:asciiTheme="majorBidi" w:hAnsiTheme="majorBidi" w:cstheme="majorBidi"/>
          <w:szCs w:val="24"/>
        </w:rPr>
        <w:br/>
        <w:t>Smith and Offodile (2007) delve into the forecasting and project management characteristics essential for effective supply chain management. Accurate forecasting is vital for anticipating demand and managing resources efficiently. Their study suggests that integrating forecasting with project management tools can enhance the predictability and reliability of supply chain operations. For SABIC, leveraging advanced forecasting techniques integrated with project management could optimize inventory levels, reduce lead times, and improve customer satisfaction.</w:t>
      </w:r>
    </w:p>
    <w:p w14:paraId="230D7871"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Comprehensive View on Operations, Logistics, and Supply Chain Management</w:t>
      </w:r>
      <w:r w:rsidRPr="004221C0">
        <w:rPr>
          <w:rFonts w:asciiTheme="majorBidi" w:hAnsiTheme="majorBidi" w:cstheme="majorBidi"/>
          <w:szCs w:val="24"/>
        </w:rPr>
        <w:br/>
        <w:t>Zijm et al. (2019) provide a comprehensive overview of operations, logistics, and supply chain management. Their work covers a wide range of topics, including the latest trends and technologies in the field. They emphasize the importance of adopting innovative solutions and technologies to stay competitive. For SABIC, staying abreast of the latest developments and integrating cutting-edge technologies into their supply chain operations could drive significant improvements in efficiency, sustainability, and overall performance.</w:t>
      </w:r>
    </w:p>
    <w:p w14:paraId="56D25E1E"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The Role of Saudi Human Resources in Enhancing Productivity</w:t>
      </w:r>
      <w:r w:rsidRPr="004221C0">
        <w:rPr>
          <w:rFonts w:asciiTheme="majorBidi" w:hAnsiTheme="majorBidi" w:cstheme="majorBidi"/>
          <w:szCs w:val="24"/>
        </w:rPr>
        <w:br/>
        <w:t>Al-Shubana (2016) focuses on the role of Saudi human resources in improving productivity in industrial institutions. The study emphasizes the importance of training and developing employees to enhance their efficiency and increase productivity. For SABIC, investing in human resource development can significantly improve supply chain and logistics efficiency, leading to overall performance enhancement.</w:t>
      </w:r>
    </w:p>
    <w:p w14:paraId="5F718149"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Strategic Framework for Developing Information Security</w:t>
      </w:r>
      <w:r w:rsidRPr="004221C0">
        <w:rPr>
          <w:rFonts w:asciiTheme="majorBidi" w:hAnsiTheme="majorBidi" w:cstheme="majorBidi"/>
          <w:szCs w:val="24"/>
        </w:rPr>
        <w:br/>
        <w:t>Al-Qahtani et al. (2014) discuss a strategic framework for developing information security to enhance national security in Saudi Arabia, with a specific focus on SABIC. Information security is a critical component of supply chain management, as protecting sensitive data and information can shield the supply chain from cyber threats. Implementing robust information security strategies can enhance the efficiency and safety of logistics and supply chain operations at SABIC.</w:t>
      </w:r>
    </w:p>
    <w:p w14:paraId="2079A5F0"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lastRenderedPageBreak/>
        <w:t>Evaluation of Major Industrial Companies' Efforts in Environmental Security</w:t>
      </w:r>
      <w:r w:rsidRPr="004221C0">
        <w:rPr>
          <w:rFonts w:asciiTheme="majorBidi" w:hAnsiTheme="majorBidi" w:cstheme="majorBidi"/>
          <w:szCs w:val="24"/>
        </w:rPr>
        <w:br/>
        <w:t>Al-Shahrani et al. (2018) evaluate the efforts of major industrial companies, including SABIC, in maintaining environmental security. The study suggests that adhering to environmental standards can enhance the sustainability of logistics and supply chain operations. For SABIC, environmental initiatives can improve the company's image and reduce its negative environmental impact, supporting sustainable operations and boosting efficiency.</w:t>
      </w:r>
    </w:p>
    <w:p w14:paraId="75DFA88C"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Effectiveness of Human Resources Planning in Achieving Job Security</w:t>
      </w:r>
      <w:r w:rsidRPr="004221C0">
        <w:rPr>
          <w:rFonts w:asciiTheme="majorBidi" w:hAnsiTheme="majorBidi" w:cstheme="majorBidi"/>
          <w:szCs w:val="24"/>
        </w:rPr>
        <w:br/>
        <w:t>Al-Huwaish et al. (2013) investigate the effectiveness of human resources planning in achieving job security. Effective human resources planning can contribute to improved job stability and increased productivity. For SABIC, efficient human resources planning can enhance coordination between various parts of the supply chain and logistics, leading to overall operational efficiency.</w:t>
      </w:r>
    </w:p>
    <w:p w14:paraId="20520430"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The integration of supply chain and logistics with project management is vital for the success of large industrial enterprises like SABIC. The literature reviewed highlights the importance of integrated systems, strategic project management, agile methodologies, and advanced forecasting in enhancing supply chain efficiency. By adopting these practices, SABIC can achieve better coordination, reduce costs, and improve overall operational performance, maintaining its competitive edge in the industry.</w:t>
      </w:r>
    </w:p>
    <w:p w14:paraId="05776CB3"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The integration of SCM and logistics within project management is vital for the success of basic industries in Saudi Arabia. The literature underscores the importance of synchronizing production planning, project management, and logistics systems to enhance operational efficiency and responsiveness. Agile project management methodologies and accurate forecasting are critical for managing complex supply chains and minimizing risks. Additionally, the development of human resources and the implementation of robust information security measures are essential for maintaining productivity and protecting supply chain integrity.</w:t>
      </w:r>
    </w:p>
    <w:p w14:paraId="5191B889"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Sustainable practices and strategic human resource planning further contribute to the overall success of industrial projects. By adopting these best practices, Saudi Arabia's basic industries can achieve operational excellence and maintain a competitive edge in the global market.</w:t>
      </w:r>
    </w:p>
    <w:p w14:paraId="5E6151BC"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 </w:t>
      </w:r>
    </w:p>
    <w:p w14:paraId="56897DB3" w14:textId="77777777" w:rsidR="004926A8" w:rsidRPr="004221C0" w:rsidRDefault="004926A8" w:rsidP="004926A8">
      <w:pPr>
        <w:spacing w:after="0" w:line="360" w:lineRule="auto"/>
        <w:ind w:left="0" w:firstLine="0"/>
        <w:rPr>
          <w:rFonts w:asciiTheme="majorBidi" w:hAnsiTheme="majorBidi" w:cstheme="majorBidi"/>
          <w:szCs w:val="24"/>
          <w:rtl/>
        </w:rPr>
      </w:pPr>
      <w:r w:rsidRPr="004221C0">
        <w:rPr>
          <w:rFonts w:asciiTheme="majorBidi" w:hAnsiTheme="majorBidi" w:cstheme="majorBidi"/>
          <w:szCs w:val="24"/>
        </w:rPr>
        <w:lastRenderedPageBreak/>
        <w:t xml:space="preserve"> </w:t>
      </w:r>
    </w:p>
    <w:p w14:paraId="73A82526" w14:textId="77777777" w:rsidR="004926A8" w:rsidRDefault="004926A8" w:rsidP="004926A8">
      <w:pPr>
        <w:spacing w:after="273" w:line="360" w:lineRule="auto"/>
        <w:ind w:left="0" w:firstLine="0"/>
        <w:rPr>
          <w:rFonts w:asciiTheme="majorBidi" w:hAnsiTheme="majorBidi" w:cstheme="majorBidi"/>
          <w:szCs w:val="24"/>
        </w:rPr>
      </w:pPr>
    </w:p>
    <w:p w14:paraId="14A61CF1" w14:textId="77777777" w:rsidR="004926A8" w:rsidRDefault="004926A8" w:rsidP="004926A8">
      <w:pPr>
        <w:spacing w:after="273" w:line="360" w:lineRule="auto"/>
        <w:ind w:left="0" w:firstLine="0"/>
        <w:rPr>
          <w:rFonts w:asciiTheme="majorBidi" w:hAnsiTheme="majorBidi" w:cstheme="majorBidi"/>
          <w:szCs w:val="24"/>
        </w:rPr>
      </w:pPr>
    </w:p>
    <w:p w14:paraId="43B10006" w14:textId="77777777" w:rsidR="004926A8" w:rsidRDefault="004926A8" w:rsidP="004926A8">
      <w:pPr>
        <w:spacing w:after="273" w:line="360" w:lineRule="auto"/>
        <w:ind w:left="0" w:firstLine="0"/>
        <w:rPr>
          <w:rFonts w:asciiTheme="majorBidi" w:hAnsiTheme="majorBidi" w:cstheme="majorBidi"/>
          <w:szCs w:val="24"/>
        </w:rPr>
      </w:pPr>
    </w:p>
    <w:p w14:paraId="785AC20A" w14:textId="77777777" w:rsidR="004926A8" w:rsidRPr="004221C0" w:rsidRDefault="004926A8" w:rsidP="004926A8">
      <w:pPr>
        <w:spacing w:after="273" w:line="360" w:lineRule="auto"/>
        <w:ind w:left="0" w:firstLine="0"/>
        <w:rPr>
          <w:rFonts w:asciiTheme="majorBidi" w:hAnsiTheme="majorBidi" w:cstheme="majorBidi"/>
          <w:szCs w:val="24"/>
          <w:rtl/>
        </w:rPr>
      </w:pPr>
    </w:p>
    <w:p w14:paraId="4CD2EDFF" w14:textId="77777777" w:rsidR="004926A8" w:rsidRDefault="004926A8" w:rsidP="004926A8">
      <w:pPr>
        <w:spacing w:after="273" w:line="360" w:lineRule="auto"/>
        <w:ind w:left="0" w:firstLine="0"/>
        <w:outlineLvl w:val="1"/>
        <w:rPr>
          <w:rFonts w:asciiTheme="majorBidi" w:hAnsiTheme="majorBidi" w:cstheme="majorBidi"/>
          <w:b/>
          <w:bCs/>
          <w:szCs w:val="24"/>
          <w:u w:val="single"/>
        </w:rPr>
      </w:pPr>
      <w:bookmarkStart w:id="10" w:name="_Toc173203553"/>
      <w:r w:rsidRPr="00D66449">
        <w:rPr>
          <w:rFonts w:asciiTheme="majorBidi" w:hAnsiTheme="majorBidi" w:cstheme="majorBidi"/>
          <w:b/>
          <w:bCs/>
          <w:szCs w:val="24"/>
          <w:u w:val="single"/>
        </w:rPr>
        <w:t>Theoretical Framework</w:t>
      </w:r>
      <w:bookmarkEnd w:id="10"/>
    </w:p>
    <w:p w14:paraId="53012CEC" w14:textId="77777777" w:rsidR="004926A8" w:rsidRPr="00D66449" w:rsidRDefault="004926A8" w:rsidP="004926A8">
      <w:pPr>
        <w:spacing w:after="273" w:line="360" w:lineRule="auto"/>
        <w:ind w:left="0" w:firstLine="0"/>
        <w:outlineLvl w:val="1"/>
        <w:rPr>
          <w:rFonts w:asciiTheme="majorBidi" w:hAnsiTheme="majorBidi" w:cstheme="majorBidi"/>
          <w:b/>
          <w:bCs/>
          <w:szCs w:val="24"/>
          <w:u w:val="single"/>
        </w:rPr>
      </w:pPr>
    </w:p>
    <w:p w14:paraId="6F25390A" w14:textId="77777777" w:rsidR="004926A8" w:rsidRPr="00D66449" w:rsidRDefault="004926A8" w:rsidP="004926A8">
      <w:pPr>
        <w:spacing w:after="273" w:line="360" w:lineRule="auto"/>
        <w:ind w:left="0" w:firstLine="0"/>
        <w:outlineLvl w:val="2"/>
        <w:rPr>
          <w:rFonts w:asciiTheme="majorBidi" w:hAnsiTheme="majorBidi" w:cstheme="majorBidi"/>
          <w:b/>
          <w:bCs/>
          <w:szCs w:val="24"/>
        </w:rPr>
      </w:pPr>
      <w:bookmarkStart w:id="11" w:name="_Toc173203554"/>
      <w:r w:rsidRPr="00D66449">
        <w:rPr>
          <w:rFonts w:asciiTheme="majorBidi" w:hAnsiTheme="majorBidi" w:cstheme="majorBidi"/>
          <w:b/>
          <w:bCs/>
          <w:szCs w:val="24"/>
        </w:rPr>
        <w:t>Introduction</w:t>
      </w:r>
      <w:bookmarkEnd w:id="11"/>
    </w:p>
    <w:p w14:paraId="020A36A3" w14:textId="77777777" w:rsidR="004926A8" w:rsidRPr="00D66449" w:rsidRDefault="004926A8" w:rsidP="004926A8">
      <w:pPr>
        <w:spacing w:after="273" w:line="360" w:lineRule="auto"/>
        <w:ind w:left="0" w:firstLine="0"/>
        <w:rPr>
          <w:rFonts w:asciiTheme="majorBidi" w:hAnsiTheme="majorBidi" w:cstheme="majorBidi"/>
          <w:szCs w:val="24"/>
        </w:rPr>
      </w:pPr>
      <w:r w:rsidRPr="00D66449">
        <w:rPr>
          <w:rFonts w:asciiTheme="majorBidi" w:hAnsiTheme="majorBidi" w:cstheme="majorBidi"/>
          <w:szCs w:val="24"/>
        </w:rPr>
        <w:t>The implementation of Value-Added Tax (VAT) in Saudi Arabia represents a significant shift in the country's fiscal policy, aiming to diversify government revenue sources away from oil dependence. This research investigates the impact of VAT on small and medium-sized enterprises (SMEs) in Saudi Arabia, focusing on supply chain logistics and project management. This theoretical framework outlines the foundational theories and concepts that underpin the study.</w:t>
      </w:r>
    </w:p>
    <w:p w14:paraId="5CDEC462" w14:textId="77777777" w:rsidR="004926A8" w:rsidRPr="00D66449" w:rsidRDefault="004926A8" w:rsidP="004926A8">
      <w:pPr>
        <w:spacing w:after="273" w:line="360" w:lineRule="auto"/>
        <w:ind w:left="0" w:firstLine="0"/>
        <w:outlineLvl w:val="2"/>
        <w:rPr>
          <w:rFonts w:asciiTheme="majorBidi" w:hAnsiTheme="majorBidi" w:cstheme="majorBidi"/>
          <w:b/>
          <w:bCs/>
          <w:szCs w:val="24"/>
        </w:rPr>
      </w:pPr>
      <w:r w:rsidRPr="00D66449">
        <w:rPr>
          <w:rFonts w:asciiTheme="majorBidi" w:hAnsiTheme="majorBidi" w:cstheme="majorBidi"/>
          <w:b/>
          <w:bCs/>
          <w:szCs w:val="24"/>
        </w:rPr>
        <w:t xml:space="preserve"> </w:t>
      </w:r>
      <w:bookmarkStart w:id="12" w:name="_Toc173203555"/>
      <w:r w:rsidRPr="00D66449">
        <w:rPr>
          <w:rFonts w:asciiTheme="majorBidi" w:hAnsiTheme="majorBidi" w:cstheme="majorBidi"/>
          <w:b/>
          <w:bCs/>
          <w:szCs w:val="24"/>
        </w:rPr>
        <w:t>Theories on Taxation and Economic Behavior</w:t>
      </w:r>
      <w:bookmarkEnd w:id="12"/>
    </w:p>
    <w:p w14:paraId="6920D425" w14:textId="77777777" w:rsidR="004926A8" w:rsidRPr="00D66449" w:rsidRDefault="004926A8" w:rsidP="004926A8">
      <w:pPr>
        <w:spacing w:after="273" w:line="360" w:lineRule="auto"/>
        <w:ind w:left="0" w:firstLine="0"/>
        <w:rPr>
          <w:rFonts w:asciiTheme="majorBidi" w:hAnsiTheme="majorBidi" w:cstheme="majorBidi"/>
          <w:szCs w:val="24"/>
        </w:rPr>
      </w:pPr>
      <w:r w:rsidRPr="00D66449">
        <w:rPr>
          <w:rFonts w:asciiTheme="majorBidi" w:hAnsiTheme="majorBidi" w:cstheme="majorBidi"/>
          <w:szCs w:val="24"/>
        </w:rPr>
        <w:t>VAT's impact on SMEs can be examined through the lens of several economic theories:</w:t>
      </w:r>
    </w:p>
    <w:p w14:paraId="2B77798B" w14:textId="77777777" w:rsidR="004926A8" w:rsidRPr="00D66449" w:rsidRDefault="004926A8" w:rsidP="004926A8">
      <w:pPr>
        <w:numPr>
          <w:ilvl w:val="0"/>
          <w:numId w:val="14"/>
        </w:numPr>
        <w:spacing w:after="273" w:line="360" w:lineRule="auto"/>
        <w:ind w:left="360"/>
        <w:outlineLvl w:val="2"/>
        <w:rPr>
          <w:rFonts w:asciiTheme="majorBidi" w:hAnsiTheme="majorBidi" w:cstheme="majorBidi"/>
          <w:szCs w:val="24"/>
        </w:rPr>
      </w:pPr>
      <w:bookmarkStart w:id="13" w:name="_Toc173203556"/>
      <w:r w:rsidRPr="00D66449">
        <w:rPr>
          <w:rFonts w:asciiTheme="majorBidi" w:hAnsiTheme="majorBidi" w:cstheme="majorBidi"/>
          <w:szCs w:val="24"/>
        </w:rPr>
        <w:t>Tax Incidence Theory:</w:t>
      </w:r>
      <w:bookmarkEnd w:id="13"/>
    </w:p>
    <w:p w14:paraId="217E84C4"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This theory analyzes how the burden of a tax, such as VAT, is shared between buyers (consumers) and sellers (businesses).</w:t>
      </w:r>
    </w:p>
    <w:p w14:paraId="0DB820AF"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For SMEs, understanding tax incidence is crucial in determining whether they can pass on the VAT cost to consumers, or if they have to absorb it, which can significantly impact their profitability.</w:t>
      </w:r>
    </w:p>
    <w:p w14:paraId="6BCA8601"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Factors that influence tax incidence include the price elasticity of demand, the market structure, and the relative bargaining power of buyers and sellers.</w:t>
      </w:r>
    </w:p>
    <w:p w14:paraId="5383C98D"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lastRenderedPageBreak/>
        <w:t>SMEs with more price-sensitive customers or greater competition may have less ability to pass on the VAT cost, putting more pressure on their profit margins</w:t>
      </w:r>
      <w:r>
        <w:rPr>
          <w:rFonts w:asciiTheme="majorBidi" w:hAnsiTheme="majorBidi" w:cstheme="majorBidi"/>
          <w:szCs w:val="24"/>
        </w:rPr>
        <w:t>(</w:t>
      </w:r>
      <w:r w:rsidRPr="00990E81">
        <w:rPr>
          <w:rFonts w:asciiTheme="majorBidi" w:hAnsiTheme="majorBidi" w:cstheme="majorBidi"/>
          <w:i/>
          <w:color w:val="222222"/>
          <w:szCs w:val="24"/>
        </w:rPr>
        <w:t>Chuang, S. H. 2021).</w:t>
      </w:r>
    </w:p>
    <w:p w14:paraId="01D8035D" w14:textId="77777777" w:rsidR="004926A8" w:rsidRPr="00D66449" w:rsidRDefault="004926A8" w:rsidP="004926A8">
      <w:pPr>
        <w:numPr>
          <w:ilvl w:val="0"/>
          <w:numId w:val="14"/>
        </w:numPr>
        <w:spacing w:after="273" w:line="360" w:lineRule="auto"/>
        <w:outlineLvl w:val="2"/>
        <w:rPr>
          <w:rFonts w:asciiTheme="majorBidi" w:hAnsiTheme="majorBidi" w:cstheme="majorBidi"/>
          <w:szCs w:val="24"/>
        </w:rPr>
      </w:pPr>
      <w:bookmarkStart w:id="14" w:name="_Toc173203557"/>
      <w:r w:rsidRPr="00D66449">
        <w:rPr>
          <w:rFonts w:asciiTheme="majorBidi" w:hAnsiTheme="majorBidi" w:cstheme="majorBidi"/>
          <w:szCs w:val="24"/>
        </w:rPr>
        <w:t>Compliance Theory:</w:t>
      </w:r>
      <w:bookmarkEnd w:id="14"/>
    </w:p>
    <w:p w14:paraId="5705B1CB"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This theory focuses on the factors that affect businesses' adherence to tax regulations, such as VAT.</w:t>
      </w:r>
    </w:p>
    <w:p w14:paraId="10829CA2"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For SMEs, the introduction of VAT can create new administrative and compliance requirements, which can be particularly burdensome due to their limited resources and expertise.</w:t>
      </w:r>
    </w:p>
    <w:p w14:paraId="7DBF9BD5"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Compliance costs, such as record-keeping, filing, and remittance, can disproportionately impact smaller businesses and influence their overall tax compliance behavior.</w:t>
      </w:r>
    </w:p>
    <w:p w14:paraId="3ACA484B"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Factors like the complexity of the VAT system, access to tax information and guidance, and the effectiveness of tax enforcement can all affect SMEs' compliance with VAT regulations</w:t>
      </w:r>
      <w:r>
        <w:rPr>
          <w:rFonts w:asciiTheme="majorBidi" w:hAnsiTheme="majorBidi" w:cstheme="majorBidi"/>
          <w:szCs w:val="24"/>
        </w:rPr>
        <w:t xml:space="preserve"> (</w:t>
      </w:r>
      <w:r w:rsidRPr="00990E81">
        <w:rPr>
          <w:rFonts w:asciiTheme="majorBidi" w:hAnsiTheme="majorBidi" w:cstheme="majorBidi"/>
          <w:i/>
          <w:color w:val="222222"/>
          <w:szCs w:val="24"/>
        </w:rPr>
        <w:t>Taing, H. B., &amp; Chang, Y. 2021</w:t>
      </w:r>
      <w:r>
        <w:rPr>
          <w:rFonts w:asciiTheme="majorBidi" w:hAnsiTheme="majorBidi" w:cstheme="majorBidi"/>
          <w:i/>
          <w:color w:val="222222"/>
          <w:szCs w:val="24"/>
        </w:rPr>
        <w:t>)</w:t>
      </w:r>
    </w:p>
    <w:p w14:paraId="7D444048" w14:textId="77777777" w:rsidR="004926A8" w:rsidRPr="00D66449" w:rsidRDefault="004926A8" w:rsidP="004926A8">
      <w:pPr>
        <w:numPr>
          <w:ilvl w:val="0"/>
          <w:numId w:val="14"/>
        </w:numPr>
        <w:spacing w:after="273" w:line="360" w:lineRule="auto"/>
        <w:outlineLvl w:val="2"/>
        <w:rPr>
          <w:rFonts w:asciiTheme="majorBidi" w:hAnsiTheme="majorBidi" w:cstheme="majorBidi"/>
          <w:szCs w:val="24"/>
        </w:rPr>
      </w:pPr>
      <w:bookmarkStart w:id="15" w:name="_Toc173203558"/>
      <w:r w:rsidRPr="00D66449">
        <w:rPr>
          <w:rFonts w:asciiTheme="majorBidi" w:hAnsiTheme="majorBidi" w:cstheme="majorBidi"/>
          <w:szCs w:val="24"/>
        </w:rPr>
        <w:t>Behavioral Economics:</w:t>
      </w:r>
      <w:bookmarkEnd w:id="15"/>
    </w:p>
    <w:p w14:paraId="3E62FE98"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This theory examines how psychological, social, and emotional factors influence economic decision-making, including responses to tax policies like VAT.</w:t>
      </w:r>
    </w:p>
    <w:p w14:paraId="76CDF18B"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For SMEs, behavioral responses to VAT can manifest in various ways, such as changes in pricing strategies, investment decisions, and overall business behavior.</w:t>
      </w:r>
    </w:p>
    <w:p w14:paraId="55B86A04"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t>Factors like loss aversion, anchoring, and heuristics can affect how SMEs perceive and react to the introduction of VAT, potentially leading to unintended economic consequences.</w:t>
      </w:r>
    </w:p>
    <w:p w14:paraId="1EC7F37F" w14:textId="77777777" w:rsidR="004926A8" w:rsidRPr="00D66449" w:rsidRDefault="004926A8" w:rsidP="004926A8">
      <w:pPr>
        <w:numPr>
          <w:ilvl w:val="1"/>
          <w:numId w:val="14"/>
        </w:numPr>
        <w:spacing w:after="273" w:line="360" w:lineRule="auto"/>
        <w:rPr>
          <w:rFonts w:asciiTheme="majorBidi" w:hAnsiTheme="majorBidi" w:cstheme="majorBidi"/>
          <w:szCs w:val="24"/>
        </w:rPr>
      </w:pPr>
      <w:r w:rsidRPr="00D66449">
        <w:rPr>
          <w:rFonts w:asciiTheme="majorBidi" w:hAnsiTheme="majorBidi" w:cstheme="majorBidi"/>
          <w:szCs w:val="24"/>
        </w:rPr>
        <w:lastRenderedPageBreak/>
        <w:t>Understanding these behavioral responses can provide insights into the broader impact of VAT on SMEs, beyond the purely economic considerations</w:t>
      </w:r>
      <w:r>
        <w:rPr>
          <w:rFonts w:asciiTheme="majorBidi" w:hAnsiTheme="majorBidi" w:cstheme="majorBidi"/>
          <w:szCs w:val="24"/>
        </w:rPr>
        <w:t xml:space="preserve"> (</w:t>
      </w:r>
      <w:r w:rsidRPr="00990E81">
        <w:rPr>
          <w:rFonts w:asciiTheme="majorBidi" w:hAnsiTheme="majorBidi" w:cstheme="majorBidi"/>
          <w:i/>
          <w:color w:val="222222"/>
          <w:szCs w:val="24"/>
        </w:rPr>
        <w:t>Angner, E. 2020). </w:t>
      </w:r>
    </w:p>
    <w:p w14:paraId="77D51305" w14:textId="77777777" w:rsidR="004926A8" w:rsidRPr="00D66449" w:rsidRDefault="004926A8" w:rsidP="004926A8">
      <w:pPr>
        <w:spacing w:after="273" w:line="360" w:lineRule="auto"/>
        <w:ind w:left="720" w:firstLine="0"/>
        <w:rPr>
          <w:rFonts w:asciiTheme="majorBidi" w:hAnsiTheme="majorBidi" w:cstheme="majorBidi"/>
          <w:szCs w:val="24"/>
        </w:rPr>
      </w:pPr>
      <w:r w:rsidRPr="00D66449">
        <w:rPr>
          <w:rFonts w:asciiTheme="majorBidi" w:hAnsiTheme="majorBidi" w:cstheme="majorBidi"/>
          <w:szCs w:val="24"/>
        </w:rPr>
        <w:t>By analyzing the impact of VAT through these theoretical lenses, policymakers and researchers can gain a more comprehensive understanding of the challenges and opportunities faced by SMEs, and develop more targeted and effective policies to support this important segment of the economy.</w:t>
      </w:r>
    </w:p>
    <w:p w14:paraId="44479662" w14:textId="77777777" w:rsidR="004926A8" w:rsidRDefault="004926A8" w:rsidP="004926A8">
      <w:pPr>
        <w:spacing w:after="273" w:line="360" w:lineRule="auto"/>
        <w:ind w:left="720" w:firstLine="0"/>
        <w:rPr>
          <w:rFonts w:asciiTheme="majorBidi" w:hAnsiTheme="majorBidi" w:cstheme="majorBidi"/>
          <w:szCs w:val="24"/>
        </w:rPr>
      </w:pPr>
    </w:p>
    <w:p w14:paraId="09611947" w14:textId="77777777" w:rsidR="004926A8" w:rsidRPr="004221C0" w:rsidRDefault="004926A8" w:rsidP="004926A8">
      <w:pPr>
        <w:spacing w:after="273" w:line="360" w:lineRule="auto"/>
        <w:ind w:left="720" w:firstLine="0"/>
        <w:rPr>
          <w:rFonts w:asciiTheme="majorBidi" w:hAnsiTheme="majorBidi" w:cstheme="majorBidi"/>
          <w:szCs w:val="24"/>
        </w:rPr>
      </w:pPr>
    </w:p>
    <w:p w14:paraId="6D136CF1" w14:textId="77777777" w:rsidR="004926A8" w:rsidRPr="00B20B91" w:rsidRDefault="004926A8" w:rsidP="004926A8">
      <w:pPr>
        <w:spacing w:after="273" w:line="360" w:lineRule="auto"/>
        <w:ind w:left="360" w:firstLine="0"/>
        <w:outlineLvl w:val="2"/>
        <w:rPr>
          <w:rFonts w:asciiTheme="majorBidi" w:hAnsiTheme="majorBidi" w:cstheme="majorBidi"/>
          <w:b/>
          <w:bCs/>
          <w:szCs w:val="24"/>
        </w:rPr>
      </w:pPr>
      <w:bookmarkStart w:id="16" w:name="_Toc173203559"/>
      <w:r w:rsidRPr="00B20B91">
        <w:rPr>
          <w:rFonts w:asciiTheme="majorBidi" w:hAnsiTheme="majorBidi" w:cstheme="majorBidi"/>
          <w:b/>
          <w:bCs/>
          <w:szCs w:val="24"/>
        </w:rPr>
        <w:t>Advantages and Disadvantages of Applying Economic Theories to Examine the Impact of VAT</w:t>
      </w:r>
      <w:bookmarkEnd w:id="16"/>
      <w:r w:rsidRPr="00B20B91">
        <w:rPr>
          <w:rFonts w:asciiTheme="majorBidi" w:hAnsiTheme="majorBidi" w:cstheme="majorBidi"/>
          <w:b/>
          <w:bCs/>
          <w:szCs w:val="24"/>
        </w:rPr>
        <w:t xml:space="preserve"> </w:t>
      </w:r>
    </w:p>
    <w:p w14:paraId="1D474394" w14:textId="77777777" w:rsidR="004926A8" w:rsidRPr="004221C0" w:rsidRDefault="004926A8" w:rsidP="004926A8">
      <w:pPr>
        <w:spacing w:after="273" w:line="360" w:lineRule="auto"/>
        <w:ind w:left="720" w:firstLine="0"/>
        <w:rPr>
          <w:rFonts w:asciiTheme="majorBidi" w:hAnsiTheme="majorBidi" w:cstheme="majorBidi"/>
          <w:szCs w:val="24"/>
        </w:rPr>
      </w:pPr>
    </w:p>
    <w:p w14:paraId="51F83924"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Advantages:</w:t>
      </w:r>
    </w:p>
    <w:p w14:paraId="3AB4F2A5"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1. Comprehensive Analysis:</w:t>
      </w:r>
    </w:p>
    <w:p w14:paraId="4ACD723E"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Applying economic theories, such as tax incidence theory, compliance theory, and behavioral economics, can provide a holistic understanding of the impact of VAT on SABIC's supply chain and logistics operations.</w:t>
      </w:r>
    </w:p>
    <w:p w14:paraId="46A4873F"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These theories can help analyze the multifaceted implications of VAT, beyond just the direct financial impact, and uncover potential unintended consequences.</w:t>
      </w:r>
    </w:p>
    <w:p w14:paraId="30E543BF"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2. Informed Decision-Making:</w:t>
      </w:r>
    </w:p>
    <w:p w14:paraId="6664B147"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Understanding the theoretical frameworks can assist SABIC in making more informed decisions regarding the management of their supply chain and logistics operations in response to the introduction of VAT.</w:t>
      </w:r>
    </w:p>
    <w:p w14:paraId="3FF1E827"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lastRenderedPageBreak/>
        <w:t xml:space="preserve">   - This knowledge can help SABIC anticipate and mitigate potential challenges, as well as identify opportunities to optimize their operations.</w:t>
      </w:r>
    </w:p>
    <w:p w14:paraId="3E640792"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3. Identification of Vulnerabilities:</w:t>
      </w:r>
    </w:p>
    <w:p w14:paraId="1E8338FE"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Analyzing the impact of VAT through the lens of economic theories can help SABIC identify specific vulnerabilities within their supply chain and logistics operations, particularly for small and medium-sized suppliers and partners.</w:t>
      </w:r>
    </w:p>
    <w:p w14:paraId="2B2E30A8"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This information can guide targeted interventions and support measures to strengthen the resilience of SABIC's supply chain.</w:t>
      </w:r>
    </w:p>
    <w:p w14:paraId="260D6258"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4. Benchmarking and Comparative Analysis:</w:t>
      </w:r>
    </w:p>
    <w:p w14:paraId="6A827E1E"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Applying these economic theories can provide a standardized framework for SABIC to benchmark their performance and compare their supply chain and logistics strategies with industry peers or best practices.</w:t>
      </w:r>
    </w:p>
    <w:p w14:paraId="2B2D2EEC"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This can facilitate the identification of areas for improvement and the adoption of more effective practices.</w:t>
      </w:r>
    </w:p>
    <w:p w14:paraId="7F6DEE65" w14:textId="77777777" w:rsidR="004926A8" w:rsidRPr="004221C0" w:rsidRDefault="004926A8" w:rsidP="004926A8">
      <w:pPr>
        <w:spacing w:after="273" w:line="360" w:lineRule="auto"/>
        <w:ind w:left="720" w:firstLine="0"/>
        <w:rPr>
          <w:rFonts w:asciiTheme="majorBidi" w:hAnsiTheme="majorBidi" w:cstheme="majorBidi"/>
          <w:szCs w:val="24"/>
        </w:rPr>
      </w:pPr>
    </w:p>
    <w:p w14:paraId="375F90A7"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Disadvantages:</w:t>
      </w:r>
    </w:p>
    <w:p w14:paraId="683D2929"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1. Data Availability and Reliability:</w:t>
      </w:r>
    </w:p>
    <w:p w14:paraId="0D610993"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Applying these economic theories may require extensive data collection and analysis, which can be challenging, especially for smaller supply chain partners or in the context of a rapidly evolving VAT environment.</w:t>
      </w:r>
    </w:p>
    <w:p w14:paraId="5EB913A8"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The availability and reliability of the necessary data may be a limiting factor in the application of these theories.</w:t>
      </w:r>
    </w:p>
    <w:p w14:paraId="7D340A44"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2. Complexity and Interpretation:</w:t>
      </w:r>
    </w:p>
    <w:p w14:paraId="507AC4AB"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lastRenderedPageBreak/>
        <w:t xml:space="preserve">   - The economic theories involved can be complex, and their application to the specific context of SABIC's supply chain and logistics operations may require specialized expertise and careful interpretation.</w:t>
      </w:r>
    </w:p>
    <w:p w14:paraId="10D7B89A"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Oversimplification or misinterpretation of the theoretical models could lead to flawed conclusions and decisions.</w:t>
      </w:r>
    </w:p>
    <w:p w14:paraId="3ED1B5AD"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3. Generalization Challenges:</w:t>
      </w:r>
    </w:p>
    <w:p w14:paraId="0E337D80"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While these economic theories provide a general framework, the specific dynamics and characteristics of SABIC's supply chain and logistics operations may not align perfectly with the assumptions or predictions of the theories.</w:t>
      </w:r>
    </w:p>
    <w:p w14:paraId="68624E32"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Careful consideration of the contextual factors and potential limitations of the theoretical models is necessary to ensure the relevance and applicability of the findings.</w:t>
      </w:r>
    </w:p>
    <w:p w14:paraId="1E5EC4EF" w14:textId="77777777" w:rsidR="004926A8" w:rsidRPr="004221C0" w:rsidRDefault="004926A8" w:rsidP="004926A8">
      <w:pPr>
        <w:spacing w:after="273" w:line="360" w:lineRule="auto"/>
        <w:ind w:left="720" w:firstLine="0"/>
        <w:rPr>
          <w:rFonts w:asciiTheme="majorBidi" w:hAnsiTheme="majorBidi" w:cstheme="majorBidi"/>
          <w:szCs w:val="24"/>
        </w:rPr>
      </w:pPr>
    </w:p>
    <w:p w14:paraId="34B5C676"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4. Resource Constraints:</w:t>
      </w:r>
    </w:p>
    <w:p w14:paraId="3C8B7B34"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Conducting in-depth analyses using these economic theories may require significant time, financial, and human resources, which could be a challenge for SABIC, especially in the short term as they adapt to the new VAT regime.</w:t>
      </w:r>
    </w:p>
    <w:p w14:paraId="4E0247AA" w14:textId="77777777" w:rsidR="004926A8" w:rsidRPr="004221C0" w:rsidRDefault="004926A8" w:rsidP="004926A8">
      <w:pPr>
        <w:spacing w:after="273" w:line="360" w:lineRule="auto"/>
        <w:ind w:left="720" w:firstLine="0"/>
        <w:rPr>
          <w:rFonts w:asciiTheme="majorBidi" w:hAnsiTheme="majorBidi" w:cstheme="majorBidi"/>
          <w:szCs w:val="24"/>
        </w:rPr>
      </w:pPr>
      <w:r w:rsidRPr="004221C0">
        <w:rPr>
          <w:rFonts w:asciiTheme="majorBidi" w:hAnsiTheme="majorBidi" w:cstheme="majorBidi"/>
          <w:szCs w:val="24"/>
        </w:rPr>
        <w:t xml:space="preserve">   - Balancing the benefits of such analyses with the resource constraints may be a key consideration.</w:t>
      </w:r>
    </w:p>
    <w:p w14:paraId="4884336D" w14:textId="77777777" w:rsidR="004926A8" w:rsidRPr="004221C0" w:rsidRDefault="004926A8" w:rsidP="004926A8">
      <w:pPr>
        <w:spacing w:after="273" w:line="360" w:lineRule="auto"/>
        <w:ind w:left="720" w:firstLine="0"/>
        <w:rPr>
          <w:rFonts w:asciiTheme="majorBidi" w:hAnsiTheme="majorBidi" w:cstheme="majorBidi"/>
          <w:szCs w:val="24"/>
        </w:rPr>
      </w:pPr>
    </w:p>
    <w:p w14:paraId="12B5C14E" w14:textId="77777777" w:rsidR="004926A8" w:rsidRPr="004221C0" w:rsidRDefault="004926A8" w:rsidP="004926A8">
      <w:pPr>
        <w:spacing w:after="273" w:line="360" w:lineRule="auto"/>
        <w:ind w:left="720" w:firstLine="0"/>
        <w:rPr>
          <w:rFonts w:asciiTheme="majorBidi" w:hAnsiTheme="majorBidi" w:cstheme="majorBidi"/>
          <w:szCs w:val="24"/>
          <w:rtl/>
        </w:rPr>
      </w:pPr>
      <w:r w:rsidRPr="004221C0">
        <w:rPr>
          <w:rFonts w:asciiTheme="majorBidi" w:hAnsiTheme="majorBidi" w:cstheme="majorBidi"/>
          <w:szCs w:val="24"/>
        </w:rPr>
        <w:t>Overall, the application of economic theories to examine the impact of VAT on SABIC's supply chain and logistics operations can provide valuable insights, but requires careful planning, data management, and interpretation to ensure the findings are actionable and relevant within the specific context of SABIC's operations in Saudi Arabia.</w:t>
      </w:r>
    </w:p>
    <w:p w14:paraId="61C5859B" w14:textId="77777777" w:rsidR="004926A8" w:rsidRPr="004221C0" w:rsidRDefault="004926A8" w:rsidP="004926A8">
      <w:pPr>
        <w:spacing w:after="273" w:line="360" w:lineRule="auto"/>
        <w:ind w:left="0" w:firstLine="0"/>
        <w:rPr>
          <w:rFonts w:asciiTheme="majorBidi" w:hAnsiTheme="majorBidi" w:cstheme="majorBidi"/>
          <w:szCs w:val="24"/>
          <w:rtl/>
        </w:rPr>
      </w:pPr>
    </w:p>
    <w:p w14:paraId="71A374F4" w14:textId="77777777" w:rsidR="004926A8" w:rsidRPr="004221C0" w:rsidRDefault="004926A8" w:rsidP="004926A8">
      <w:pPr>
        <w:spacing w:after="273" w:line="360" w:lineRule="auto"/>
        <w:ind w:left="0" w:firstLine="0"/>
        <w:rPr>
          <w:rFonts w:asciiTheme="majorBidi" w:hAnsiTheme="majorBidi" w:cstheme="majorBidi"/>
          <w:szCs w:val="24"/>
          <w:rtl/>
        </w:rPr>
      </w:pPr>
    </w:p>
    <w:p w14:paraId="26CAB931" w14:textId="77777777" w:rsidR="004926A8" w:rsidRPr="004221C0" w:rsidRDefault="004926A8" w:rsidP="004926A8">
      <w:pPr>
        <w:spacing w:after="273" w:line="360" w:lineRule="auto"/>
        <w:ind w:left="0" w:firstLine="0"/>
        <w:rPr>
          <w:rFonts w:asciiTheme="majorBidi" w:hAnsiTheme="majorBidi" w:cstheme="majorBidi"/>
          <w:szCs w:val="24"/>
          <w:rtl/>
        </w:rPr>
      </w:pPr>
    </w:p>
    <w:p w14:paraId="4A2F4CB7" w14:textId="77777777" w:rsidR="004926A8" w:rsidRPr="00D66449" w:rsidRDefault="004926A8" w:rsidP="004926A8">
      <w:pPr>
        <w:spacing w:after="273" w:line="360" w:lineRule="auto"/>
        <w:ind w:left="0" w:firstLine="0"/>
        <w:outlineLvl w:val="2"/>
        <w:rPr>
          <w:rFonts w:asciiTheme="majorBidi" w:hAnsiTheme="majorBidi" w:cstheme="majorBidi"/>
          <w:b/>
          <w:bCs/>
          <w:szCs w:val="24"/>
        </w:rPr>
      </w:pPr>
      <w:bookmarkStart w:id="17" w:name="_Toc173203560"/>
      <w:r w:rsidRPr="004221C0">
        <w:rPr>
          <w:rFonts w:asciiTheme="majorBidi" w:hAnsiTheme="majorBidi" w:cstheme="majorBidi"/>
          <w:b/>
          <w:bCs/>
          <w:szCs w:val="24"/>
        </w:rPr>
        <w:t>2</w:t>
      </w:r>
      <w:r w:rsidRPr="00D66449">
        <w:rPr>
          <w:rFonts w:asciiTheme="majorBidi" w:hAnsiTheme="majorBidi" w:cstheme="majorBidi"/>
          <w:b/>
          <w:bCs/>
          <w:szCs w:val="24"/>
        </w:rPr>
        <w:t>. Theories on Project Management</w:t>
      </w:r>
      <w:bookmarkEnd w:id="17"/>
    </w:p>
    <w:p w14:paraId="139EE000" w14:textId="77777777" w:rsidR="004926A8" w:rsidRPr="00D66449" w:rsidRDefault="004926A8" w:rsidP="004926A8">
      <w:pPr>
        <w:spacing w:after="273" w:line="360" w:lineRule="auto"/>
        <w:rPr>
          <w:rFonts w:asciiTheme="majorBidi" w:hAnsiTheme="majorBidi" w:cstheme="majorBidi"/>
          <w:szCs w:val="24"/>
        </w:rPr>
      </w:pPr>
      <w:r w:rsidRPr="00D66449">
        <w:rPr>
          <w:rFonts w:asciiTheme="majorBidi" w:hAnsiTheme="majorBidi" w:cstheme="majorBidi"/>
          <w:szCs w:val="24"/>
        </w:rPr>
        <w:t>Project management theories provide insights into how SMEs manage projects in the context of VAT implementation:</w:t>
      </w:r>
    </w:p>
    <w:p w14:paraId="51041978" w14:textId="77777777" w:rsidR="004926A8" w:rsidRPr="004221C0" w:rsidRDefault="004926A8" w:rsidP="004926A8">
      <w:pPr>
        <w:spacing w:after="273" w:line="360" w:lineRule="auto"/>
        <w:rPr>
          <w:rFonts w:asciiTheme="majorBidi" w:hAnsiTheme="majorBidi" w:cstheme="majorBidi"/>
          <w:szCs w:val="24"/>
        </w:rPr>
      </w:pPr>
    </w:p>
    <w:p w14:paraId="2551F6A6" w14:textId="77777777" w:rsidR="004926A8" w:rsidRPr="00D66449" w:rsidRDefault="004926A8" w:rsidP="004926A8">
      <w:pPr>
        <w:numPr>
          <w:ilvl w:val="0"/>
          <w:numId w:val="15"/>
        </w:numPr>
        <w:spacing w:after="273" w:line="360" w:lineRule="auto"/>
        <w:outlineLvl w:val="2"/>
        <w:rPr>
          <w:rFonts w:asciiTheme="majorBidi" w:hAnsiTheme="majorBidi" w:cstheme="majorBidi"/>
          <w:szCs w:val="24"/>
        </w:rPr>
      </w:pPr>
      <w:bookmarkStart w:id="18" w:name="_Toc173203561"/>
      <w:r w:rsidRPr="00D66449">
        <w:rPr>
          <w:rFonts w:asciiTheme="majorBidi" w:hAnsiTheme="majorBidi" w:cstheme="majorBidi"/>
          <w:szCs w:val="24"/>
        </w:rPr>
        <w:t>Project Complexity Theory:</w:t>
      </w:r>
      <w:bookmarkEnd w:id="18"/>
    </w:p>
    <w:p w14:paraId="547000EA"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This theory addresses the inherent complexity involved in managing projects, which can be influenced by factors such as the number of stakeholders, the level of uncertainty, and the interdependencies between project components.</w:t>
      </w:r>
    </w:p>
    <w:p w14:paraId="67DFFD34"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The implementation of VAT introduces additional layers of complexity for SMEs, including:</w:t>
      </w:r>
    </w:p>
    <w:p w14:paraId="170198D2"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New compliance requirements and documentation needs, which can increase the administrative burden and project-related tasks.</w:t>
      </w:r>
    </w:p>
    <w:p w14:paraId="33507D77"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Changes in cash flow management due to VAT-related payment and refund processes, which can impact project budgeting and resource allocation.</w:t>
      </w:r>
    </w:p>
    <w:p w14:paraId="31EA1B84"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Potential changes in supplier and customer relationships, which can affect project timelines and resource availability.</w:t>
      </w:r>
    </w:p>
    <w:p w14:paraId="7D2E7642"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Understanding how SMEs navigate this increased project complexity, and the strategies they employ to manage it, can provide valuable insights into their overall project performance and success under the new tax regime.</w:t>
      </w:r>
    </w:p>
    <w:p w14:paraId="7A7BC3F9"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 xml:space="preserve">Factors such as project planning, risk management, and the use of project management tools and techniques can be analyzed to assess how SMEs adapt </w:t>
      </w:r>
      <w:r w:rsidRPr="00D66449">
        <w:rPr>
          <w:rFonts w:asciiTheme="majorBidi" w:hAnsiTheme="majorBidi" w:cstheme="majorBidi"/>
          <w:szCs w:val="24"/>
        </w:rPr>
        <w:lastRenderedPageBreak/>
        <w:t>their project management approaches to address the complexities introduced by VAT</w:t>
      </w:r>
      <w:r>
        <w:rPr>
          <w:rFonts w:asciiTheme="majorBidi" w:hAnsiTheme="majorBidi" w:cstheme="majorBidi"/>
          <w:szCs w:val="24"/>
        </w:rPr>
        <w:t xml:space="preserve"> (</w:t>
      </w:r>
      <w:r w:rsidRPr="00A106CE">
        <w:rPr>
          <w:rFonts w:asciiTheme="majorBidi" w:hAnsiTheme="majorBidi" w:cstheme="majorBidi"/>
          <w:i/>
          <w:color w:val="222222"/>
          <w:szCs w:val="24"/>
        </w:rPr>
        <w:t>Matveev, Y., Stepanova, T., &amp; Trubetskaya, O. 2021).</w:t>
      </w:r>
    </w:p>
    <w:p w14:paraId="791A2D5A" w14:textId="77777777" w:rsidR="004926A8" w:rsidRPr="00D66449" w:rsidRDefault="004926A8" w:rsidP="004926A8">
      <w:pPr>
        <w:numPr>
          <w:ilvl w:val="0"/>
          <w:numId w:val="15"/>
        </w:numPr>
        <w:spacing w:after="273" w:line="360" w:lineRule="auto"/>
        <w:outlineLvl w:val="2"/>
        <w:rPr>
          <w:rFonts w:asciiTheme="majorBidi" w:hAnsiTheme="majorBidi" w:cstheme="majorBidi"/>
          <w:szCs w:val="24"/>
        </w:rPr>
      </w:pPr>
      <w:bookmarkStart w:id="19" w:name="_Toc173203562"/>
      <w:r w:rsidRPr="00D66449">
        <w:rPr>
          <w:rFonts w:asciiTheme="majorBidi" w:hAnsiTheme="majorBidi" w:cstheme="majorBidi"/>
          <w:szCs w:val="24"/>
        </w:rPr>
        <w:t>Stakeholder Theory:</w:t>
      </w:r>
      <w:bookmarkEnd w:id="19"/>
    </w:p>
    <w:p w14:paraId="7C4AC64F"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Stakeholder theory emphasizes the importance of managing the relationships and interactions between a business and its various stakeholders, including suppliers, customers, shareholders, and regulatory bodies.</w:t>
      </w:r>
    </w:p>
    <w:p w14:paraId="5BA6C533"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The implementation of VAT affects a wide range of stakeholders for SMEs, and their influence on project outcomes can be significant. These stakeholders include:</w:t>
      </w:r>
    </w:p>
    <w:p w14:paraId="27E82326"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Suppliers: VAT-related changes in payment terms, documentation requirements, and cash flow management can impact supplier relationships and project timelines.</w:t>
      </w:r>
    </w:p>
    <w:p w14:paraId="0F9938AE"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Customers: Adjustments in pricing and invoicing due to VAT can affect customer satisfaction and their engagement in SMEs' projects.</w:t>
      </w:r>
    </w:p>
    <w:p w14:paraId="042036D1"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Regulatory bodies: Compliance with VAT regulations and reporting requirements can introduce new project-related tasks and responsibilities for SMEs.</w:t>
      </w:r>
    </w:p>
    <w:p w14:paraId="62E3ADF7"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Analyzing how SMEs manage these stakeholder relationships and address their diverse interests in the context of VAT-related projects can provide insights into the factors that contribute to project success or failure.</w:t>
      </w:r>
    </w:p>
    <w:p w14:paraId="5395C5DB"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Strategies such as effective communication, stakeholder engagement, and collaborative problem-solving can be examined to understand how SMEs navigate the complex stakeholder landscape during VAT implementation</w:t>
      </w:r>
      <w:r>
        <w:rPr>
          <w:rFonts w:asciiTheme="majorBidi" w:hAnsiTheme="majorBidi" w:cstheme="majorBidi"/>
          <w:szCs w:val="24"/>
        </w:rPr>
        <w:t xml:space="preserve"> (</w:t>
      </w:r>
      <w:r w:rsidRPr="00A106CE">
        <w:rPr>
          <w:rFonts w:asciiTheme="majorBidi" w:hAnsiTheme="majorBidi" w:cstheme="majorBidi"/>
          <w:i/>
          <w:color w:val="222222"/>
          <w:szCs w:val="24"/>
        </w:rPr>
        <w:t>Freudenreich, B., Lüdeke-Freund, F., &amp; Schaltegger, S. 2020).</w:t>
      </w:r>
    </w:p>
    <w:p w14:paraId="33D43654" w14:textId="77777777" w:rsidR="004926A8" w:rsidRPr="00D66449" w:rsidRDefault="004926A8" w:rsidP="004926A8">
      <w:pPr>
        <w:numPr>
          <w:ilvl w:val="0"/>
          <w:numId w:val="15"/>
        </w:numPr>
        <w:spacing w:after="273" w:line="360" w:lineRule="auto"/>
        <w:outlineLvl w:val="2"/>
        <w:rPr>
          <w:rFonts w:asciiTheme="majorBidi" w:hAnsiTheme="majorBidi" w:cstheme="majorBidi"/>
          <w:szCs w:val="24"/>
        </w:rPr>
      </w:pPr>
      <w:bookmarkStart w:id="20" w:name="_Toc173203563"/>
      <w:r w:rsidRPr="00D66449">
        <w:rPr>
          <w:rFonts w:asciiTheme="majorBidi" w:hAnsiTheme="majorBidi" w:cstheme="majorBidi"/>
          <w:szCs w:val="24"/>
        </w:rPr>
        <w:t>Agile Project Management:</w:t>
      </w:r>
      <w:bookmarkEnd w:id="20"/>
    </w:p>
    <w:p w14:paraId="6F351133"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lastRenderedPageBreak/>
        <w:t>Agile project management methodologies emphasize flexibility, responsiveness to change, and collaborative decision-making, which can be particularly beneficial in the face of regulatory changes such as VAT implementation.</w:t>
      </w:r>
    </w:p>
    <w:p w14:paraId="61E1C5D0"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SMEs may adopt agile practices to quickly adapt their project management approaches to the evolving VAT requirements and minimize the impact on their ongoing projects.</w:t>
      </w:r>
    </w:p>
    <w:p w14:paraId="2D6EB92B" w14:textId="77777777" w:rsidR="004926A8" w:rsidRPr="00D66449" w:rsidRDefault="004926A8" w:rsidP="004926A8">
      <w:pPr>
        <w:numPr>
          <w:ilvl w:val="1"/>
          <w:numId w:val="15"/>
        </w:numPr>
        <w:spacing w:after="273" w:line="360" w:lineRule="auto"/>
        <w:rPr>
          <w:rFonts w:asciiTheme="majorBidi" w:hAnsiTheme="majorBidi" w:cstheme="majorBidi"/>
          <w:szCs w:val="24"/>
        </w:rPr>
      </w:pPr>
      <w:r w:rsidRPr="00D66449">
        <w:rPr>
          <w:rFonts w:asciiTheme="majorBidi" w:hAnsiTheme="majorBidi" w:cstheme="majorBidi"/>
          <w:szCs w:val="24"/>
        </w:rPr>
        <w:t>Characteristics of agile project management that can be useful for SMEs in the context of VAT include:</w:t>
      </w:r>
    </w:p>
    <w:p w14:paraId="0BC28316"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Iterative and incremental delivery: Breaking down projects into smaller, manageable tasks to accommodate VAT-related changes.</w:t>
      </w:r>
    </w:p>
    <w:p w14:paraId="402B9C03"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Continuous collaboration: Fostering close collaboration with stakeholders to jointly address VAT-induced challenges.</w:t>
      </w:r>
    </w:p>
    <w:p w14:paraId="640D01B2" w14:textId="77777777" w:rsidR="004926A8" w:rsidRPr="00D66449" w:rsidRDefault="004926A8" w:rsidP="004926A8">
      <w:pPr>
        <w:numPr>
          <w:ilvl w:val="2"/>
          <w:numId w:val="15"/>
        </w:numPr>
        <w:spacing w:after="273" w:line="360" w:lineRule="auto"/>
        <w:rPr>
          <w:rFonts w:asciiTheme="majorBidi" w:hAnsiTheme="majorBidi" w:cstheme="majorBidi"/>
          <w:szCs w:val="24"/>
        </w:rPr>
      </w:pPr>
      <w:r w:rsidRPr="00D66449">
        <w:rPr>
          <w:rFonts w:asciiTheme="majorBidi" w:hAnsiTheme="majorBidi" w:cstheme="majorBidi"/>
          <w:szCs w:val="24"/>
        </w:rPr>
        <w:t>Adaptive planning: Regularly reviewing and adjusting project plans and resource allocations to respond to VAT-related developments.</w:t>
      </w:r>
    </w:p>
    <w:p w14:paraId="6206E500" w14:textId="77777777" w:rsidR="004926A8" w:rsidRPr="00A106CE" w:rsidRDefault="004926A8" w:rsidP="004926A8">
      <w:pPr>
        <w:numPr>
          <w:ilvl w:val="1"/>
          <w:numId w:val="15"/>
        </w:numPr>
        <w:spacing w:after="273" w:line="360" w:lineRule="auto"/>
        <w:outlineLvl w:val="2"/>
        <w:rPr>
          <w:rFonts w:asciiTheme="majorBidi" w:hAnsiTheme="majorBidi" w:cstheme="majorBidi"/>
          <w:b/>
          <w:bCs/>
          <w:szCs w:val="24"/>
        </w:rPr>
      </w:pPr>
      <w:r w:rsidRPr="00A106CE">
        <w:rPr>
          <w:rFonts w:asciiTheme="majorBidi" w:hAnsiTheme="majorBidi" w:cstheme="majorBidi"/>
          <w:szCs w:val="24"/>
        </w:rPr>
        <w:t xml:space="preserve">Examining the adoption and application of agile methodologies by SMEs in managing VAT-related projects can provide insights into their ability to maintain project momentum and adapt to the dynamic changes brought about by the new tax regime. (Marnada, P., Raharjo, T., Hardian, B., &amp; Prasetyo, A. 2022). </w:t>
      </w:r>
      <w:bookmarkStart w:id="21" w:name="_Toc173203564"/>
      <w:r w:rsidRPr="00A106CE">
        <w:rPr>
          <w:rFonts w:asciiTheme="majorBidi" w:hAnsiTheme="majorBidi" w:cstheme="majorBidi"/>
          <w:b/>
          <w:bCs/>
          <w:szCs w:val="24"/>
        </w:rPr>
        <w:t>Advantages and Disadvantages of Applying Project Complexity Theory, Stakeholder Theory, and Agile Project Management</w:t>
      </w:r>
      <w:bookmarkEnd w:id="21"/>
      <w:r w:rsidRPr="00A106CE">
        <w:rPr>
          <w:rFonts w:asciiTheme="majorBidi" w:hAnsiTheme="majorBidi" w:cstheme="majorBidi"/>
          <w:b/>
          <w:bCs/>
          <w:szCs w:val="24"/>
        </w:rPr>
        <w:t xml:space="preserve"> (</w:t>
      </w:r>
      <w:r w:rsidRPr="00A106CE">
        <w:rPr>
          <w:rFonts w:asciiTheme="majorBidi" w:hAnsiTheme="majorBidi" w:cstheme="majorBidi"/>
          <w:i/>
          <w:color w:val="222222"/>
          <w:szCs w:val="24"/>
        </w:rPr>
        <w:t>Thomas, A. 2024). </w:t>
      </w:r>
    </w:p>
    <w:p w14:paraId="3D8C1AF3" w14:textId="77777777" w:rsidR="004926A8" w:rsidRPr="00D66449" w:rsidRDefault="004926A8" w:rsidP="004926A8">
      <w:pPr>
        <w:spacing w:after="273" w:line="360" w:lineRule="auto"/>
        <w:ind w:left="0" w:firstLine="0"/>
        <w:rPr>
          <w:rFonts w:asciiTheme="majorBidi" w:hAnsiTheme="majorBidi" w:cstheme="majorBidi"/>
          <w:szCs w:val="24"/>
        </w:rPr>
      </w:pPr>
      <w:r w:rsidRPr="00D66449">
        <w:rPr>
          <w:rFonts w:asciiTheme="majorBidi" w:hAnsiTheme="majorBidi" w:cstheme="majorBidi"/>
          <w:szCs w:val="24"/>
        </w:rPr>
        <w:t>Advantages:</w:t>
      </w:r>
    </w:p>
    <w:p w14:paraId="42F2AFF9" w14:textId="77777777" w:rsidR="004926A8" w:rsidRPr="00D66449" w:rsidRDefault="004926A8" w:rsidP="004926A8">
      <w:pPr>
        <w:numPr>
          <w:ilvl w:val="0"/>
          <w:numId w:val="16"/>
        </w:numPr>
        <w:spacing w:after="273" w:line="360" w:lineRule="auto"/>
        <w:rPr>
          <w:rFonts w:asciiTheme="majorBidi" w:hAnsiTheme="majorBidi" w:cstheme="majorBidi"/>
          <w:szCs w:val="24"/>
        </w:rPr>
      </w:pPr>
      <w:r w:rsidRPr="00D66449">
        <w:rPr>
          <w:rFonts w:asciiTheme="majorBidi" w:hAnsiTheme="majorBidi" w:cstheme="majorBidi"/>
          <w:szCs w:val="24"/>
        </w:rPr>
        <w:t>Project Complexity Theory:</w:t>
      </w:r>
    </w:p>
    <w:p w14:paraId="7355B92C"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 xml:space="preserve">Provides a framework to analyze the multifaceted challenges faced by SABIC in managing projects due to the implementation of VAT, including the impact on </w:t>
      </w:r>
      <w:r w:rsidRPr="00D66449">
        <w:rPr>
          <w:rFonts w:asciiTheme="majorBidi" w:hAnsiTheme="majorBidi" w:cstheme="majorBidi"/>
          <w:szCs w:val="24"/>
        </w:rPr>
        <w:lastRenderedPageBreak/>
        <w:t>administrative burden, cash flow management, and supplier/customer relationships.</w:t>
      </w:r>
    </w:p>
    <w:p w14:paraId="3AADC565"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Allows researchers to explore how SABIC's project management practices, such as planning, risk management, and the use of tools, are adapted to address the increased complexity.</w:t>
      </w:r>
    </w:p>
    <w:p w14:paraId="377A89A3"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Offers insights into the strategies SABIC employs to navigate the complex project environment and maintain project performance.</w:t>
      </w:r>
    </w:p>
    <w:p w14:paraId="72FEF2CD" w14:textId="77777777" w:rsidR="004926A8" w:rsidRPr="00D66449" w:rsidRDefault="004926A8" w:rsidP="004926A8">
      <w:pPr>
        <w:numPr>
          <w:ilvl w:val="0"/>
          <w:numId w:val="16"/>
        </w:numPr>
        <w:spacing w:after="273" w:line="360" w:lineRule="auto"/>
        <w:rPr>
          <w:rFonts w:asciiTheme="majorBidi" w:hAnsiTheme="majorBidi" w:cstheme="majorBidi"/>
          <w:szCs w:val="24"/>
        </w:rPr>
      </w:pPr>
      <w:r w:rsidRPr="00D66449">
        <w:rPr>
          <w:rFonts w:asciiTheme="majorBidi" w:hAnsiTheme="majorBidi" w:cstheme="majorBidi"/>
          <w:szCs w:val="24"/>
        </w:rPr>
        <w:t>Stakeholder Theory:</w:t>
      </w:r>
    </w:p>
    <w:p w14:paraId="39B59257"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Enables researchers to examine the diverse interests and influences of SABIC's stakeholders, including suppliers, customers, and regulatory bodies, in the context of VAT-related projects.</w:t>
      </w:r>
    </w:p>
    <w:p w14:paraId="05BBF4CB"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Helps identify how SABIC manages stakeholder relationships and addresses their concerns to ensure successful project outcomes.</w:t>
      </w:r>
    </w:p>
    <w:p w14:paraId="16AAB36A"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Provides a holistic understanding of the stakeholder dynamics and their impact on SABIC's project management approaches.</w:t>
      </w:r>
    </w:p>
    <w:p w14:paraId="2DB1AEAB" w14:textId="77777777" w:rsidR="004926A8" w:rsidRPr="00D66449" w:rsidRDefault="004926A8" w:rsidP="004926A8">
      <w:pPr>
        <w:numPr>
          <w:ilvl w:val="0"/>
          <w:numId w:val="16"/>
        </w:numPr>
        <w:spacing w:after="273" w:line="360" w:lineRule="auto"/>
        <w:rPr>
          <w:rFonts w:asciiTheme="majorBidi" w:hAnsiTheme="majorBidi" w:cstheme="majorBidi"/>
          <w:szCs w:val="24"/>
        </w:rPr>
      </w:pPr>
      <w:r w:rsidRPr="00D66449">
        <w:rPr>
          <w:rFonts w:asciiTheme="majorBidi" w:hAnsiTheme="majorBidi" w:cstheme="majorBidi"/>
          <w:szCs w:val="24"/>
        </w:rPr>
        <w:t>Agile Project Management:</w:t>
      </w:r>
    </w:p>
    <w:p w14:paraId="1486A2B3"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Allows researchers to explore how SABIC leverages agile practices, such as iterative delivery, continuous collaboration, and adaptive planning, to quickly adapt to the changing VAT requirements.</w:t>
      </w:r>
    </w:p>
    <w:p w14:paraId="0C1C78EF"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Provides insights into SABIC's ability to maintain project momentum and responsiveness in the face of dynamic regulatory changes.</w:t>
      </w:r>
    </w:p>
    <w:p w14:paraId="3B581C60" w14:textId="77777777" w:rsidR="004926A8" w:rsidRPr="00D66449" w:rsidRDefault="004926A8" w:rsidP="004926A8">
      <w:pPr>
        <w:numPr>
          <w:ilvl w:val="1"/>
          <w:numId w:val="16"/>
        </w:numPr>
        <w:spacing w:after="273" w:line="360" w:lineRule="auto"/>
        <w:rPr>
          <w:rFonts w:asciiTheme="majorBidi" w:hAnsiTheme="majorBidi" w:cstheme="majorBidi"/>
          <w:szCs w:val="24"/>
        </w:rPr>
      </w:pPr>
      <w:r w:rsidRPr="00D66449">
        <w:rPr>
          <w:rFonts w:asciiTheme="majorBidi" w:hAnsiTheme="majorBidi" w:cstheme="majorBidi"/>
          <w:szCs w:val="24"/>
        </w:rPr>
        <w:t>Helps understand the effectiveness of agile methodologies in enabling SABIC to navigate the complexities introduced by VAT implementation.</w:t>
      </w:r>
    </w:p>
    <w:p w14:paraId="3E456784" w14:textId="77777777" w:rsidR="004926A8" w:rsidRPr="00D66449" w:rsidRDefault="004926A8" w:rsidP="004926A8">
      <w:pPr>
        <w:spacing w:after="273" w:line="360" w:lineRule="auto"/>
        <w:ind w:left="0" w:firstLine="0"/>
        <w:rPr>
          <w:rFonts w:asciiTheme="majorBidi" w:hAnsiTheme="majorBidi" w:cstheme="majorBidi"/>
          <w:szCs w:val="24"/>
        </w:rPr>
      </w:pPr>
      <w:r w:rsidRPr="00D66449">
        <w:rPr>
          <w:rFonts w:asciiTheme="majorBidi" w:hAnsiTheme="majorBidi" w:cstheme="majorBidi"/>
          <w:szCs w:val="24"/>
        </w:rPr>
        <w:t>Disadvantages:</w:t>
      </w:r>
    </w:p>
    <w:p w14:paraId="07A1083A" w14:textId="77777777" w:rsidR="004926A8" w:rsidRPr="00D66449" w:rsidRDefault="004926A8" w:rsidP="004926A8">
      <w:pPr>
        <w:numPr>
          <w:ilvl w:val="0"/>
          <w:numId w:val="17"/>
        </w:numPr>
        <w:spacing w:after="273" w:line="360" w:lineRule="auto"/>
        <w:rPr>
          <w:rFonts w:asciiTheme="majorBidi" w:hAnsiTheme="majorBidi" w:cstheme="majorBidi"/>
          <w:szCs w:val="24"/>
        </w:rPr>
      </w:pPr>
      <w:r w:rsidRPr="00D66449">
        <w:rPr>
          <w:rFonts w:asciiTheme="majorBidi" w:hAnsiTheme="majorBidi" w:cstheme="majorBidi"/>
          <w:szCs w:val="24"/>
        </w:rPr>
        <w:lastRenderedPageBreak/>
        <w:t>Project Complexity Theory:</w:t>
      </w:r>
    </w:p>
    <w:p w14:paraId="47C5414F"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Complexity theory can be challenging to apply in a specific organizational context, as it requires a deep understanding of the interrelated factors that contribute to project complexity.</w:t>
      </w:r>
    </w:p>
    <w:p w14:paraId="75673BED"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Collecting comprehensive data on the various aspects of project complexity, such as stakeholder involvement, uncertainty, and interdependencies, may be time-consuming and resource-intensive.</w:t>
      </w:r>
    </w:p>
    <w:p w14:paraId="1472F733"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Generalizing the findings from a single case study (SABIC) may be limited, as the complexity factors can vary significantly across different organizations and industries.</w:t>
      </w:r>
    </w:p>
    <w:p w14:paraId="19821BFF" w14:textId="77777777" w:rsidR="004926A8" w:rsidRPr="00D66449" w:rsidRDefault="004926A8" w:rsidP="004926A8">
      <w:pPr>
        <w:numPr>
          <w:ilvl w:val="0"/>
          <w:numId w:val="17"/>
        </w:numPr>
        <w:spacing w:after="273" w:line="360" w:lineRule="auto"/>
        <w:rPr>
          <w:rFonts w:asciiTheme="majorBidi" w:hAnsiTheme="majorBidi" w:cstheme="majorBidi"/>
          <w:szCs w:val="24"/>
        </w:rPr>
      </w:pPr>
      <w:r w:rsidRPr="00D66449">
        <w:rPr>
          <w:rFonts w:asciiTheme="majorBidi" w:hAnsiTheme="majorBidi" w:cstheme="majorBidi"/>
          <w:szCs w:val="24"/>
        </w:rPr>
        <w:t>Stakeholder Theory:</w:t>
      </w:r>
    </w:p>
    <w:p w14:paraId="2F78CF84"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Identifying and engaging with all relevant stakeholders, especially in a large organization like SABIC, can be a complex and challenging task.</w:t>
      </w:r>
    </w:p>
    <w:p w14:paraId="48BDD88A"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Obtaining reliable and comprehensive data on stakeholder interests, interactions, and their influence on project outcomes may be difficult.</w:t>
      </w:r>
    </w:p>
    <w:p w14:paraId="3628FAF4"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Interpreting and balancing the diverse and potentially conflicting stakeholder perspectives can be a subjective exercise, making it challenging to draw definitive conclusions.</w:t>
      </w:r>
    </w:p>
    <w:p w14:paraId="5D302DCB" w14:textId="77777777" w:rsidR="004926A8" w:rsidRPr="00D66449" w:rsidRDefault="004926A8" w:rsidP="004926A8">
      <w:pPr>
        <w:numPr>
          <w:ilvl w:val="0"/>
          <w:numId w:val="17"/>
        </w:numPr>
        <w:spacing w:after="273" w:line="360" w:lineRule="auto"/>
        <w:rPr>
          <w:rFonts w:asciiTheme="majorBidi" w:hAnsiTheme="majorBidi" w:cstheme="majorBidi"/>
          <w:szCs w:val="24"/>
        </w:rPr>
      </w:pPr>
      <w:r w:rsidRPr="00D66449">
        <w:rPr>
          <w:rFonts w:asciiTheme="majorBidi" w:hAnsiTheme="majorBidi" w:cstheme="majorBidi"/>
          <w:szCs w:val="24"/>
        </w:rPr>
        <w:t>Agile Project Management:</w:t>
      </w:r>
    </w:p>
    <w:p w14:paraId="1C59A5B5"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Evaluating the effectiveness of agile practices in the context of VAT implementation may be challenging, as there can be multiple confounding factors that influence project success.</w:t>
      </w:r>
    </w:p>
    <w:p w14:paraId="3636C5E1"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t>Adapting agile methodologies to the specific organizational culture and project management practices of SABIC may require significant effort and implementation challenges.</w:t>
      </w:r>
    </w:p>
    <w:p w14:paraId="6E521A42" w14:textId="77777777" w:rsidR="004926A8" w:rsidRPr="00D66449" w:rsidRDefault="004926A8" w:rsidP="004926A8">
      <w:pPr>
        <w:numPr>
          <w:ilvl w:val="1"/>
          <w:numId w:val="17"/>
        </w:numPr>
        <w:spacing w:after="273" w:line="360" w:lineRule="auto"/>
        <w:rPr>
          <w:rFonts w:asciiTheme="majorBidi" w:hAnsiTheme="majorBidi" w:cstheme="majorBidi"/>
          <w:szCs w:val="24"/>
        </w:rPr>
      </w:pPr>
      <w:r w:rsidRPr="00D66449">
        <w:rPr>
          <w:rFonts w:asciiTheme="majorBidi" w:hAnsiTheme="majorBidi" w:cstheme="majorBidi"/>
          <w:szCs w:val="24"/>
        </w:rPr>
        <w:lastRenderedPageBreak/>
        <w:t>Generalizing the findings on the use of agile practices in SABIC's projects may have limited applicability to other organizations, as the adoption and success of agile approaches can be highly context-dependent.</w:t>
      </w:r>
    </w:p>
    <w:p w14:paraId="5EC647CB" w14:textId="77777777" w:rsidR="004926A8" w:rsidRPr="00D66449" w:rsidRDefault="004926A8" w:rsidP="004926A8">
      <w:pPr>
        <w:spacing w:after="273" w:line="360" w:lineRule="auto"/>
        <w:ind w:left="0" w:firstLine="0"/>
        <w:rPr>
          <w:rFonts w:asciiTheme="majorBidi" w:hAnsiTheme="majorBidi" w:cstheme="majorBidi"/>
          <w:szCs w:val="24"/>
        </w:rPr>
      </w:pPr>
      <w:r w:rsidRPr="00D66449">
        <w:rPr>
          <w:rFonts w:asciiTheme="majorBidi" w:hAnsiTheme="majorBidi" w:cstheme="majorBidi"/>
          <w:szCs w:val="24"/>
        </w:rPr>
        <w:t>Overall, the application of these theories can provide valuable insights into SABIC's project management strategies and challenges in the face of VAT implementation. However, researchers should be mindful of the potential limitations and challenges associated with each theory, and employ appropriate data collection and analysis methods to ensure the reliability and generalizability of their findings.</w:t>
      </w:r>
    </w:p>
    <w:p w14:paraId="77BD0D49" w14:textId="77777777" w:rsidR="004926A8" w:rsidRPr="004221C0" w:rsidRDefault="004926A8" w:rsidP="004926A8">
      <w:pPr>
        <w:spacing w:after="273" w:line="360" w:lineRule="auto"/>
        <w:ind w:left="0" w:firstLine="0"/>
        <w:rPr>
          <w:rFonts w:asciiTheme="majorBidi" w:hAnsiTheme="majorBidi" w:cstheme="majorBidi"/>
          <w:szCs w:val="24"/>
        </w:rPr>
      </w:pPr>
    </w:p>
    <w:p w14:paraId="2AB3A1DB" w14:textId="77777777" w:rsidR="004926A8" w:rsidRPr="00E823FC" w:rsidRDefault="004926A8" w:rsidP="004926A8">
      <w:pPr>
        <w:spacing w:after="273" w:line="360" w:lineRule="auto"/>
        <w:ind w:left="0" w:firstLine="0"/>
        <w:outlineLvl w:val="1"/>
        <w:rPr>
          <w:rFonts w:asciiTheme="majorBidi" w:hAnsiTheme="majorBidi" w:cstheme="majorBidi"/>
          <w:b/>
          <w:bCs/>
          <w:szCs w:val="24"/>
        </w:rPr>
      </w:pPr>
      <w:bookmarkStart w:id="22" w:name="_Toc173203565"/>
      <w:r w:rsidRPr="004221C0">
        <w:rPr>
          <w:rFonts w:asciiTheme="majorBidi" w:hAnsiTheme="majorBidi" w:cstheme="majorBidi"/>
          <w:b/>
          <w:bCs/>
          <w:szCs w:val="24"/>
        </w:rPr>
        <w:t>3</w:t>
      </w:r>
      <w:r w:rsidRPr="00E823FC">
        <w:rPr>
          <w:rFonts w:asciiTheme="majorBidi" w:hAnsiTheme="majorBidi" w:cstheme="majorBidi"/>
          <w:b/>
          <w:bCs/>
          <w:szCs w:val="24"/>
        </w:rPr>
        <w:t>. Supply Chain Management Theories</w:t>
      </w:r>
      <w:bookmarkEnd w:id="22"/>
    </w:p>
    <w:p w14:paraId="48551D9C" w14:textId="77777777" w:rsidR="004926A8" w:rsidRPr="00E823FC" w:rsidRDefault="004926A8" w:rsidP="004926A8">
      <w:pPr>
        <w:spacing w:after="273" w:line="360" w:lineRule="auto"/>
        <w:ind w:left="0" w:firstLine="0"/>
        <w:rPr>
          <w:rFonts w:asciiTheme="majorBidi" w:hAnsiTheme="majorBidi" w:cstheme="majorBidi"/>
          <w:szCs w:val="24"/>
        </w:rPr>
      </w:pPr>
      <w:r w:rsidRPr="00E823FC">
        <w:rPr>
          <w:rFonts w:asciiTheme="majorBidi" w:hAnsiTheme="majorBidi" w:cstheme="majorBidi"/>
          <w:szCs w:val="24"/>
        </w:rPr>
        <w:t>Effective supply chain management is critical for SMEs to navigate the challenges posed by VAT. Key theories include:</w:t>
      </w:r>
    </w:p>
    <w:p w14:paraId="045DB55A" w14:textId="77777777" w:rsidR="004926A8" w:rsidRPr="004221C0" w:rsidRDefault="004926A8" w:rsidP="004926A8">
      <w:pPr>
        <w:spacing w:after="273" w:line="360" w:lineRule="auto"/>
        <w:ind w:left="0" w:firstLine="0"/>
        <w:rPr>
          <w:rFonts w:asciiTheme="majorBidi" w:hAnsiTheme="majorBidi" w:cstheme="majorBidi"/>
          <w:szCs w:val="24"/>
        </w:rPr>
      </w:pPr>
    </w:p>
    <w:p w14:paraId="1A0302B5" w14:textId="77777777" w:rsidR="004926A8" w:rsidRPr="00E823FC" w:rsidRDefault="004926A8" w:rsidP="004926A8">
      <w:pPr>
        <w:numPr>
          <w:ilvl w:val="0"/>
          <w:numId w:val="18"/>
        </w:numPr>
        <w:spacing w:after="273" w:line="360" w:lineRule="auto"/>
        <w:outlineLvl w:val="2"/>
        <w:rPr>
          <w:rFonts w:asciiTheme="majorBidi" w:hAnsiTheme="majorBidi" w:cstheme="majorBidi"/>
          <w:szCs w:val="24"/>
        </w:rPr>
      </w:pPr>
      <w:bookmarkStart w:id="23" w:name="_Toc173203566"/>
      <w:r w:rsidRPr="00E823FC">
        <w:rPr>
          <w:rFonts w:asciiTheme="majorBidi" w:hAnsiTheme="majorBidi" w:cstheme="majorBidi"/>
          <w:szCs w:val="24"/>
        </w:rPr>
        <w:t>Supply Chain Resilience Theory:</w:t>
      </w:r>
      <w:bookmarkEnd w:id="23"/>
    </w:p>
    <w:p w14:paraId="008B9866" w14:textId="77777777" w:rsidR="004926A8" w:rsidRPr="00990E81" w:rsidRDefault="004926A8" w:rsidP="004926A8">
      <w:pPr>
        <w:numPr>
          <w:ilvl w:val="1"/>
          <w:numId w:val="23"/>
        </w:numPr>
        <w:spacing w:after="273" w:line="360" w:lineRule="auto"/>
        <w:rPr>
          <w:rFonts w:asciiTheme="majorBidi" w:hAnsiTheme="majorBidi" w:cstheme="majorBidi"/>
          <w:szCs w:val="24"/>
        </w:rPr>
      </w:pPr>
      <w:r w:rsidRPr="00E823FC">
        <w:rPr>
          <w:rFonts w:asciiTheme="majorBidi" w:hAnsiTheme="majorBidi" w:cstheme="majorBidi"/>
          <w:szCs w:val="24"/>
        </w:rPr>
        <w:t>This theory focuses on the ability of supply chains to adapt and recover from disruptions, such as the introduction of a new tax regime like VAT</w:t>
      </w:r>
      <w:r>
        <w:rPr>
          <w:rFonts w:asciiTheme="majorBidi" w:hAnsiTheme="majorBidi" w:cstheme="majorBidi"/>
          <w:szCs w:val="24"/>
        </w:rPr>
        <w:t xml:space="preserve"> (</w:t>
      </w:r>
      <w:r w:rsidRPr="00990E81">
        <w:rPr>
          <w:rFonts w:asciiTheme="majorBidi" w:hAnsiTheme="majorBidi" w:cstheme="majorBidi"/>
          <w:i/>
          <w:color w:val="222222"/>
          <w:szCs w:val="24"/>
        </w:rPr>
        <w:t>Matveev, Y., Stepanova, T., &amp; Trubetskaya, O. 2021).</w:t>
      </w:r>
    </w:p>
    <w:p w14:paraId="06622ED7"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For SMEs, the implementation of VAT can be seen as a disruptive event that requires adjustments in their supply chain strategies and operations.</w:t>
      </w:r>
    </w:p>
    <w:p w14:paraId="7FABA0E8"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Key aspects of supply chain resilience that are relevant for SMEs dealing with VAT include:</w:t>
      </w:r>
    </w:p>
    <w:p w14:paraId="7648CF75"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Flexibility: The ability to quickly adapt supply chain processes and logistics to accommodate VAT-related changes.</w:t>
      </w:r>
    </w:p>
    <w:p w14:paraId="624BC119"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lastRenderedPageBreak/>
        <w:t>Redundancy: Maintaining backup suppliers, inventory, and transportation options to mitigate VAT-induced disruptions.</w:t>
      </w:r>
    </w:p>
    <w:p w14:paraId="0F3BD731"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Collaboration: Fostering strong relationships with supply chain partners to collectively navigate the challenges of VAT.</w:t>
      </w:r>
    </w:p>
    <w:p w14:paraId="05BB36FD"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Visibility: Enhancing end-to-end supply chain visibility to identify and address VAT-related issues more effectively.</w:t>
      </w:r>
    </w:p>
    <w:p w14:paraId="7A39469F"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Analyzing how SMEs develop and leverage these resilience capabilities can provide insights into their ability to maintain supply chain efficiency and competitiveness in the face of VAT.</w:t>
      </w:r>
    </w:p>
    <w:p w14:paraId="0257433E" w14:textId="77777777" w:rsidR="004926A8" w:rsidRPr="00E823FC" w:rsidRDefault="004926A8" w:rsidP="004926A8">
      <w:pPr>
        <w:numPr>
          <w:ilvl w:val="0"/>
          <w:numId w:val="18"/>
        </w:numPr>
        <w:spacing w:after="273" w:line="360" w:lineRule="auto"/>
        <w:outlineLvl w:val="1"/>
        <w:rPr>
          <w:rFonts w:asciiTheme="majorBidi" w:hAnsiTheme="majorBidi" w:cstheme="majorBidi"/>
          <w:szCs w:val="24"/>
        </w:rPr>
      </w:pPr>
      <w:bookmarkStart w:id="24" w:name="_Toc173203567"/>
      <w:r w:rsidRPr="00E823FC">
        <w:rPr>
          <w:rFonts w:asciiTheme="majorBidi" w:hAnsiTheme="majorBidi" w:cstheme="majorBidi"/>
          <w:szCs w:val="24"/>
        </w:rPr>
        <w:t>Transaction Cost Economics (TCE):</w:t>
      </w:r>
      <w:bookmarkEnd w:id="24"/>
    </w:p>
    <w:p w14:paraId="68BB5034"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TCE examines the costs associated with conducting transactions within a supply chain, including the costs of negotiating, monitoring, and enforcing contracts</w:t>
      </w:r>
      <w:r>
        <w:rPr>
          <w:rFonts w:asciiTheme="majorBidi" w:hAnsiTheme="majorBidi" w:cstheme="majorBidi"/>
          <w:szCs w:val="24"/>
        </w:rPr>
        <w:t xml:space="preserve"> (</w:t>
      </w:r>
      <w:r w:rsidRPr="00990E81">
        <w:rPr>
          <w:rFonts w:asciiTheme="majorBidi" w:hAnsiTheme="majorBidi" w:cstheme="majorBidi"/>
          <w:i/>
          <w:color w:val="222222"/>
          <w:szCs w:val="24"/>
        </w:rPr>
        <w:t>Ketokivi, M., &amp; Mahoney, J. T. 2020).</w:t>
      </w:r>
    </w:p>
    <w:p w14:paraId="7500BAF3"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The implementation of VAT introduces additional transactional costs for SMEs, such as:</w:t>
      </w:r>
    </w:p>
    <w:p w14:paraId="3810E7E0"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Increased paperwork and documentation requirements for tax compliance.</w:t>
      </w:r>
    </w:p>
    <w:p w14:paraId="7B9C4FEB"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Costs of adapting enterprise resource planning (ERP) systems and accounting processes to handle VAT.</w:t>
      </w:r>
    </w:p>
    <w:p w14:paraId="36B2D884"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Potential changes in supplier and customer relationships due to VAT-related contractual adjustments.</w:t>
      </w:r>
    </w:p>
    <w:p w14:paraId="06291A65"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By analyzing these VAT-induced transaction costs, researchers can better understand the economic impact on SMEs' supply chain operations and their ability to maintain profitability.</w:t>
      </w:r>
    </w:p>
    <w:p w14:paraId="71E65161"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lastRenderedPageBreak/>
        <w:t>TCE can also shed light on how SMEs might restructure their supply chains or engage in vertical integration to mitigate the transaction costs associated with VAT.</w:t>
      </w:r>
    </w:p>
    <w:p w14:paraId="2BCCFB63" w14:textId="77777777" w:rsidR="004926A8" w:rsidRPr="00E823FC" w:rsidRDefault="004926A8" w:rsidP="004926A8">
      <w:pPr>
        <w:numPr>
          <w:ilvl w:val="0"/>
          <w:numId w:val="18"/>
        </w:numPr>
        <w:spacing w:after="273" w:line="360" w:lineRule="auto"/>
        <w:outlineLvl w:val="1"/>
        <w:rPr>
          <w:rFonts w:asciiTheme="majorBidi" w:hAnsiTheme="majorBidi" w:cstheme="majorBidi"/>
          <w:szCs w:val="24"/>
        </w:rPr>
      </w:pPr>
      <w:bookmarkStart w:id="25" w:name="_Toc173203568"/>
      <w:r w:rsidRPr="00E823FC">
        <w:rPr>
          <w:rFonts w:asciiTheme="majorBidi" w:hAnsiTheme="majorBidi" w:cstheme="majorBidi"/>
          <w:szCs w:val="24"/>
        </w:rPr>
        <w:t>Resource-Based View (RBV):</w:t>
      </w:r>
      <w:bookmarkEnd w:id="25"/>
    </w:p>
    <w:p w14:paraId="71D4D642"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The RBV suggests that a firm's competitive advantage is derived from its unique resources and capabilities</w:t>
      </w:r>
      <w:r>
        <w:rPr>
          <w:rFonts w:asciiTheme="majorBidi" w:hAnsiTheme="majorBidi" w:cstheme="majorBidi"/>
          <w:szCs w:val="24"/>
        </w:rPr>
        <w:t xml:space="preserve"> (</w:t>
      </w:r>
      <w:r w:rsidRPr="00990E81">
        <w:rPr>
          <w:rFonts w:asciiTheme="majorBidi" w:hAnsiTheme="majorBidi" w:cstheme="majorBidi"/>
          <w:i/>
          <w:color w:val="222222"/>
          <w:szCs w:val="24"/>
        </w:rPr>
        <w:t>Kruesi, M. A., &amp; Bazelmans, L. 2023).</w:t>
      </w:r>
    </w:p>
    <w:p w14:paraId="0D2CA541"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In the context of VAT implementation, the ability of SMEs to efficiently manage the changes in their supply chain logistics can be viewed as a strategic capability.</w:t>
      </w:r>
    </w:p>
    <w:p w14:paraId="04CC6B16"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Key resources and capabilities that SMEs may need to develop to effectively manage VAT in their supply chains include:</w:t>
      </w:r>
    </w:p>
    <w:p w14:paraId="3134CE82"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Tax compliance expertise: Understanding VAT regulations and effectively integrating them into supply chain processes.</w:t>
      </w:r>
    </w:p>
    <w:p w14:paraId="51E32ED0"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Data and information management: Enhancing data collection, analysis, and reporting to meet VAT-related documentation requirements.</w:t>
      </w:r>
    </w:p>
    <w:p w14:paraId="1387B662"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Supply chain agility: Quickly adapting logistics and transportation arrangements to accommodate VAT-driven changes.</w:t>
      </w:r>
    </w:p>
    <w:p w14:paraId="586C98C1" w14:textId="77777777" w:rsidR="004926A8" w:rsidRPr="00E823FC" w:rsidRDefault="004926A8" w:rsidP="004926A8">
      <w:pPr>
        <w:numPr>
          <w:ilvl w:val="2"/>
          <w:numId w:val="18"/>
        </w:numPr>
        <w:spacing w:after="273" w:line="360" w:lineRule="auto"/>
        <w:rPr>
          <w:rFonts w:asciiTheme="majorBidi" w:hAnsiTheme="majorBidi" w:cstheme="majorBidi"/>
          <w:szCs w:val="24"/>
        </w:rPr>
      </w:pPr>
      <w:r w:rsidRPr="00E823FC">
        <w:rPr>
          <w:rFonts w:asciiTheme="majorBidi" w:hAnsiTheme="majorBidi" w:cstheme="majorBidi"/>
          <w:szCs w:val="24"/>
        </w:rPr>
        <w:t>Supplier and customer relationship management: Fostering collaborative relationships to navigate VAT-related supply chain challenges.</w:t>
      </w:r>
    </w:p>
    <w:p w14:paraId="592D0512" w14:textId="77777777" w:rsidR="004926A8" w:rsidRPr="00E823FC" w:rsidRDefault="004926A8" w:rsidP="004926A8">
      <w:pPr>
        <w:numPr>
          <w:ilvl w:val="1"/>
          <w:numId w:val="18"/>
        </w:numPr>
        <w:spacing w:after="273" w:line="360" w:lineRule="auto"/>
        <w:rPr>
          <w:rFonts w:asciiTheme="majorBidi" w:hAnsiTheme="majorBidi" w:cstheme="majorBidi"/>
          <w:szCs w:val="24"/>
        </w:rPr>
      </w:pPr>
      <w:r w:rsidRPr="00E823FC">
        <w:rPr>
          <w:rFonts w:asciiTheme="majorBidi" w:hAnsiTheme="majorBidi" w:cstheme="majorBidi"/>
          <w:szCs w:val="24"/>
        </w:rPr>
        <w:t>By identifying the critical resources and capabilities required to manage VAT in their supply chains, SMEs can focus on building and leveraging these competencies to maintain a competitive edge.</w:t>
      </w:r>
    </w:p>
    <w:p w14:paraId="2F285F07" w14:textId="77777777" w:rsidR="004926A8" w:rsidRPr="004221C0" w:rsidRDefault="004926A8" w:rsidP="004926A8">
      <w:pPr>
        <w:spacing w:after="273" w:line="360" w:lineRule="auto"/>
        <w:ind w:left="0" w:firstLine="0"/>
        <w:rPr>
          <w:rFonts w:asciiTheme="majorBidi" w:hAnsiTheme="majorBidi" w:cstheme="majorBidi"/>
          <w:szCs w:val="24"/>
        </w:rPr>
      </w:pPr>
      <w:r w:rsidRPr="004221C0">
        <w:rPr>
          <w:rFonts w:asciiTheme="majorBidi" w:hAnsiTheme="majorBidi" w:cstheme="majorBidi"/>
          <w:szCs w:val="24"/>
        </w:rPr>
        <w:t xml:space="preserve">By applying these supply chain management theories, researchers and policymakers can gain a deeper understanding of the challenges and opportunities faced by SMEs in navigating the implementation of VAT. This knowledge can inform the development of targeted support mechanisms and policies to help SMEs strengthen their supply chain resilience, manage </w:t>
      </w:r>
      <w:r w:rsidRPr="004221C0">
        <w:rPr>
          <w:rFonts w:asciiTheme="majorBidi" w:hAnsiTheme="majorBidi" w:cstheme="majorBidi"/>
          <w:szCs w:val="24"/>
        </w:rPr>
        <w:lastRenderedPageBreak/>
        <w:t>transaction costs, and build the necessary capabilities to thrive in a VAT-driven business environment.</w:t>
      </w:r>
    </w:p>
    <w:p w14:paraId="3AD26111" w14:textId="77777777" w:rsidR="004926A8" w:rsidRPr="00B20B91" w:rsidRDefault="004926A8" w:rsidP="004926A8">
      <w:pPr>
        <w:spacing w:after="273" w:line="360" w:lineRule="auto"/>
        <w:ind w:left="0" w:firstLine="0"/>
        <w:outlineLvl w:val="2"/>
        <w:rPr>
          <w:rFonts w:asciiTheme="majorBidi" w:hAnsiTheme="majorBidi" w:cstheme="majorBidi"/>
          <w:b/>
          <w:bCs/>
          <w:szCs w:val="24"/>
        </w:rPr>
      </w:pPr>
      <w:bookmarkStart w:id="26" w:name="_Toc173203569"/>
      <w:r w:rsidRPr="00B20B91">
        <w:rPr>
          <w:rFonts w:asciiTheme="majorBidi" w:hAnsiTheme="majorBidi" w:cstheme="majorBidi"/>
          <w:b/>
          <w:bCs/>
          <w:szCs w:val="24"/>
        </w:rPr>
        <w:t>Advantages and Disadvantages of Applying Supply Chain Management Theories</w:t>
      </w:r>
      <w:bookmarkEnd w:id="26"/>
      <w:r w:rsidRPr="00B20B91">
        <w:rPr>
          <w:rFonts w:asciiTheme="majorBidi" w:hAnsiTheme="majorBidi" w:cstheme="majorBidi"/>
          <w:b/>
          <w:bCs/>
          <w:szCs w:val="24"/>
        </w:rPr>
        <w:t xml:space="preserve"> </w:t>
      </w:r>
    </w:p>
    <w:p w14:paraId="33E294A1" w14:textId="77777777" w:rsidR="004926A8" w:rsidRPr="00B20B91" w:rsidRDefault="004926A8" w:rsidP="004926A8">
      <w:pPr>
        <w:spacing w:after="273" w:line="360" w:lineRule="auto"/>
        <w:ind w:left="0" w:firstLine="0"/>
        <w:rPr>
          <w:rFonts w:asciiTheme="majorBidi" w:hAnsiTheme="majorBidi" w:cstheme="majorBidi"/>
          <w:szCs w:val="24"/>
        </w:rPr>
      </w:pPr>
      <w:r w:rsidRPr="00B20B91">
        <w:rPr>
          <w:rFonts w:asciiTheme="majorBidi" w:hAnsiTheme="majorBidi" w:cstheme="majorBidi"/>
          <w:szCs w:val="24"/>
        </w:rPr>
        <w:t>Advantages:</w:t>
      </w:r>
    </w:p>
    <w:p w14:paraId="166CBAF5" w14:textId="77777777" w:rsidR="004926A8" w:rsidRPr="00B20B91" w:rsidRDefault="004926A8" w:rsidP="004926A8">
      <w:pPr>
        <w:numPr>
          <w:ilvl w:val="0"/>
          <w:numId w:val="23"/>
        </w:numPr>
        <w:spacing w:after="273" w:line="360" w:lineRule="auto"/>
        <w:rPr>
          <w:rFonts w:asciiTheme="majorBidi" w:hAnsiTheme="majorBidi" w:cstheme="majorBidi"/>
          <w:szCs w:val="24"/>
        </w:rPr>
      </w:pPr>
      <w:r w:rsidRPr="00B20B91">
        <w:rPr>
          <w:rFonts w:asciiTheme="majorBidi" w:hAnsiTheme="majorBidi" w:cstheme="majorBidi"/>
          <w:szCs w:val="24"/>
        </w:rPr>
        <w:t>Supply Chain Resilience Theory:</w:t>
      </w:r>
    </w:p>
    <w:p w14:paraId="644D1401"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Helps identify the key capabilities SABIC Basic Industries needs to develop to adapt and recover from VAT-related supply chain disruptions.</w:t>
      </w:r>
    </w:p>
    <w:p w14:paraId="7C0563BE"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Provides a framework to analyze SABIC's flexibility, redundancy, collaboration, and visibility in its supply chain operations, which are crucial for navigating the challenges posed by VAT.</w:t>
      </w:r>
    </w:p>
    <w:p w14:paraId="75D07A1D"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Allows researchers to understand how SABIC can leverage these resilience capabilities to maintain supply chain efficiency and competitiveness</w:t>
      </w:r>
      <w:r>
        <w:rPr>
          <w:rFonts w:asciiTheme="majorBidi" w:hAnsiTheme="majorBidi" w:cstheme="majorBidi"/>
          <w:szCs w:val="24"/>
        </w:rPr>
        <w:t>(</w:t>
      </w:r>
      <w:r w:rsidRPr="00990E81">
        <w:rPr>
          <w:rFonts w:asciiTheme="majorBidi" w:hAnsiTheme="majorBidi" w:cstheme="majorBidi"/>
          <w:i/>
          <w:color w:val="222222"/>
          <w:szCs w:val="24"/>
        </w:rPr>
        <w:t>Matveev, Y., Stepanova, T., &amp; Trubetskaya, O. 2021).</w:t>
      </w:r>
    </w:p>
    <w:p w14:paraId="59E9A1BF" w14:textId="77777777" w:rsidR="004926A8" w:rsidRPr="00B20B91" w:rsidRDefault="004926A8" w:rsidP="004926A8">
      <w:pPr>
        <w:numPr>
          <w:ilvl w:val="0"/>
          <w:numId w:val="23"/>
        </w:numPr>
        <w:spacing w:after="273" w:line="360" w:lineRule="auto"/>
        <w:rPr>
          <w:rFonts w:asciiTheme="majorBidi" w:hAnsiTheme="majorBidi" w:cstheme="majorBidi"/>
          <w:szCs w:val="24"/>
        </w:rPr>
      </w:pPr>
      <w:r w:rsidRPr="00B20B91">
        <w:rPr>
          <w:rFonts w:asciiTheme="majorBidi" w:hAnsiTheme="majorBidi" w:cstheme="majorBidi"/>
          <w:szCs w:val="24"/>
        </w:rPr>
        <w:t>Transaction Cost Economics (TCE):</w:t>
      </w:r>
    </w:p>
    <w:p w14:paraId="72EEF5EC"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Enables the analysis of the additional transactional costs SABIC incurs due to VAT implementation, such as increased paperwork, system adaptations, and changes in supplier/customer relationships.</w:t>
      </w:r>
    </w:p>
    <w:p w14:paraId="545D6142"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Offers insights into how SABIC might restructure its supply chain or integrate vertically to mitigate the transaction costs associated with VAT.</w:t>
      </w:r>
    </w:p>
    <w:p w14:paraId="1D690B01"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Helps researchers understand the economic impact of VAT on SABIC's supply chain operations and profitability</w:t>
      </w:r>
      <w:r>
        <w:rPr>
          <w:rFonts w:asciiTheme="majorBidi" w:hAnsiTheme="majorBidi" w:cstheme="majorBidi"/>
          <w:szCs w:val="24"/>
        </w:rPr>
        <w:t xml:space="preserve"> (</w:t>
      </w:r>
      <w:r w:rsidRPr="00990E81">
        <w:rPr>
          <w:rFonts w:asciiTheme="majorBidi" w:hAnsiTheme="majorBidi" w:cstheme="majorBidi"/>
          <w:i/>
          <w:color w:val="222222"/>
          <w:szCs w:val="24"/>
        </w:rPr>
        <w:t>Ketokivi, M., &amp; Mahoney, J. T. 2020).</w:t>
      </w:r>
    </w:p>
    <w:p w14:paraId="61D7D9A9" w14:textId="77777777" w:rsidR="004926A8" w:rsidRPr="00B20B91" w:rsidRDefault="004926A8" w:rsidP="004926A8">
      <w:pPr>
        <w:numPr>
          <w:ilvl w:val="0"/>
          <w:numId w:val="23"/>
        </w:numPr>
        <w:spacing w:after="273" w:line="360" w:lineRule="auto"/>
        <w:rPr>
          <w:rFonts w:asciiTheme="majorBidi" w:hAnsiTheme="majorBidi" w:cstheme="majorBidi"/>
          <w:szCs w:val="24"/>
        </w:rPr>
      </w:pPr>
      <w:r w:rsidRPr="00B20B91">
        <w:rPr>
          <w:rFonts w:asciiTheme="majorBidi" w:hAnsiTheme="majorBidi" w:cstheme="majorBidi"/>
          <w:szCs w:val="24"/>
        </w:rPr>
        <w:t>Resource-Based View (RBV):</w:t>
      </w:r>
    </w:p>
    <w:p w14:paraId="30C6205B"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lastRenderedPageBreak/>
        <w:t>Identifies the critical resources and capabilities SABIC needs to develop to effectively manage VAT in its supply chain, such as tax compliance expertise, data management, supply chain agility, and supplier/customer relationship management.</w:t>
      </w:r>
    </w:p>
    <w:p w14:paraId="3BD4157B"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Allows researchers to understand how SABIC can leverage these competencies to maintain a competitive advantage in the VAT-driven business environment.</w:t>
      </w:r>
    </w:p>
    <w:p w14:paraId="5248E207" w14:textId="77777777" w:rsidR="004926A8" w:rsidRPr="00B20B91" w:rsidRDefault="004926A8" w:rsidP="004926A8">
      <w:pPr>
        <w:numPr>
          <w:ilvl w:val="1"/>
          <w:numId w:val="23"/>
        </w:numPr>
        <w:spacing w:after="273" w:line="360" w:lineRule="auto"/>
        <w:rPr>
          <w:rFonts w:asciiTheme="majorBidi" w:hAnsiTheme="majorBidi" w:cstheme="majorBidi"/>
          <w:szCs w:val="24"/>
        </w:rPr>
      </w:pPr>
      <w:r w:rsidRPr="00B20B91">
        <w:rPr>
          <w:rFonts w:asciiTheme="majorBidi" w:hAnsiTheme="majorBidi" w:cstheme="majorBidi"/>
          <w:szCs w:val="24"/>
        </w:rPr>
        <w:t>Provides a framework to assess SABIC's current resources and capabilities and guide its strategic investments to build the necessary supply chain management capabilities</w:t>
      </w:r>
      <w:r>
        <w:rPr>
          <w:rFonts w:asciiTheme="majorBidi" w:hAnsiTheme="majorBidi" w:cstheme="majorBidi"/>
          <w:szCs w:val="24"/>
        </w:rPr>
        <w:t>(</w:t>
      </w:r>
      <w:r w:rsidRPr="00990E81">
        <w:rPr>
          <w:rFonts w:asciiTheme="majorBidi" w:hAnsiTheme="majorBidi" w:cstheme="majorBidi"/>
          <w:i/>
          <w:color w:val="222222"/>
          <w:szCs w:val="24"/>
        </w:rPr>
        <w:t>Kruesi, M. A., &amp; Bazelmans, L. 2023).</w:t>
      </w:r>
    </w:p>
    <w:p w14:paraId="51141849" w14:textId="77777777" w:rsidR="004926A8" w:rsidRPr="00B20B91" w:rsidRDefault="004926A8" w:rsidP="004926A8">
      <w:pPr>
        <w:spacing w:after="273" w:line="360" w:lineRule="auto"/>
        <w:ind w:left="0" w:firstLine="0"/>
        <w:rPr>
          <w:rFonts w:asciiTheme="majorBidi" w:hAnsiTheme="majorBidi" w:cstheme="majorBidi"/>
          <w:szCs w:val="24"/>
        </w:rPr>
      </w:pPr>
      <w:r w:rsidRPr="00B20B91">
        <w:rPr>
          <w:rFonts w:asciiTheme="majorBidi" w:hAnsiTheme="majorBidi" w:cstheme="majorBidi"/>
          <w:szCs w:val="24"/>
        </w:rPr>
        <w:t>Disadvantages:</w:t>
      </w:r>
    </w:p>
    <w:p w14:paraId="0AF47806" w14:textId="77777777" w:rsidR="004926A8" w:rsidRPr="00B20B91" w:rsidRDefault="004926A8" w:rsidP="004926A8">
      <w:pPr>
        <w:numPr>
          <w:ilvl w:val="0"/>
          <w:numId w:val="24"/>
        </w:numPr>
        <w:spacing w:after="273" w:line="360" w:lineRule="auto"/>
        <w:rPr>
          <w:rFonts w:asciiTheme="majorBidi" w:hAnsiTheme="majorBidi" w:cstheme="majorBidi"/>
          <w:szCs w:val="24"/>
        </w:rPr>
      </w:pPr>
      <w:r w:rsidRPr="00B20B91">
        <w:rPr>
          <w:rFonts w:asciiTheme="majorBidi" w:hAnsiTheme="majorBidi" w:cstheme="majorBidi"/>
          <w:szCs w:val="24"/>
        </w:rPr>
        <w:t>Complexity of Theories:</w:t>
      </w:r>
    </w:p>
    <w:p w14:paraId="5FAD26F0"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The supply chain management theories mentioned can be complex and may require a deep understanding of their underlying concepts and frameworks.</w:t>
      </w:r>
    </w:p>
    <w:p w14:paraId="10BBBE33"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Applying these theories to a specific case, such as SABIC Basic Industries, may require significant time and resources for researchers to fully comprehend and apply the theories effectively.</w:t>
      </w:r>
    </w:p>
    <w:p w14:paraId="0D7C6B6B" w14:textId="77777777" w:rsidR="004926A8" w:rsidRPr="00B20B91" w:rsidRDefault="004926A8" w:rsidP="004926A8">
      <w:pPr>
        <w:numPr>
          <w:ilvl w:val="0"/>
          <w:numId w:val="24"/>
        </w:numPr>
        <w:spacing w:after="273" w:line="360" w:lineRule="auto"/>
        <w:rPr>
          <w:rFonts w:asciiTheme="majorBidi" w:hAnsiTheme="majorBidi" w:cstheme="majorBidi"/>
          <w:szCs w:val="24"/>
        </w:rPr>
      </w:pPr>
      <w:r w:rsidRPr="00B20B91">
        <w:rPr>
          <w:rFonts w:asciiTheme="majorBidi" w:hAnsiTheme="majorBidi" w:cstheme="majorBidi"/>
          <w:szCs w:val="24"/>
        </w:rPr>
        <w:t>Data Availability and Access:</w:t>
      </w:r>
    </w:p>
    <w:p w14:paraId="7931A6E2"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Obtaining comprehensive and accurate data on SABIC's supply chain operations, transaction costs, and resource capabilities may be challenging, as some of this information may be proprietary or not publicly available.</w:t>
      </w:r>
    </w:p>
    <w:p w14:paraId="00DC2318"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Researchers may face difficulties in gaining access to the necessary data from SABIC, which could limit the depth and quality of the analysis.</w:t>
      </w:r>
    </w:p>
    <w:p w14:paraId="183AEDEB" w14:textId="77777777" w:rsidR="004926A8" w:rsidRPr="00B20B91" w:rsidRDefault="004926A8" w:rsidP="004926A8">
      <w:pPr>
        <w:numPr>
          <w:ilvl w:val="0"/>
          <w:numId w:val="24"/>
        </w:numPr>
        <w:spacing w:after="273" w:line="360" w:lineRule="auto"/>
        <w:rPr>
          <w:rFonts w:asciiTheme="majorBidi" w:hAnsiTheme="majorBidi" w:cstheme="majorBidi"/>
          <w:szCs w:val="24"/>
        </w:rPr>
      </w:pPr>
      <w:r w:rsidRPr="00B20B91">
        <w:rPr>
          <w:rFonts w:asciiTheme="majorBidi" w:hAnsiTheme="majorBidi" w:cstheme="majorBidi"/>
          <w:szCs w:val="24"/>
        </w:rPr>
        <w:t>Contextual Limitations:</w:t>
      </w:r>
    </w:p>
    <w:p w14:paraId="27C60B91"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lastRenderedPageBreak/>
        <w:t>The supply chain management theories may not fully capture the unique characteristics and challenges faced by SABIC Basic Industries, which operates in the specific context of the Saudi Arabian business environment.</w:t>
      </w:r>
    </w:p>
    <w:p w14:paraId="73B68BAF"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Researchers may need to adapt the theories or develop additional frameworks to account for the unique industry, cultural, and regulatory factors that influence SABIC's supply chain management practices.</w:t>
      </w:r>
    </w:p>
    <w:p w14:paraId="3D199E24" w14:textId="77777777" w:rsidR="004926A8" w:rsidRPr="00B20B91" w:rsidRDefault="004926A8" w:rsidP="004926A8">
      <w:pPr>
        <w:numPr>
          <w:ilvl w:val="0"/>
          <w:numId w:val="24"/>
        </w:numPr>
        <w:spacing w:after="273" w:line="360" w:lineRule="auto"/>
        <w:rPr>
          <w:rFonts w:asciiTheme="majorBidi" w:hAnsiTheme="majorBidi" w:cstheme="majorBidi"/>
          <w:szCs w:val="24"/>
        </w:rPr>
      </w:pPr>
      <w:r w:rsidRPr="00B20B91">
        <w:rPr>
          <w:rFonts w:asciiTheme="majorBidi" w:hAnsiTheme="majorBidi" w:cstheme="majorBidi"/>
          <w:szCs w:val="24"/>
        </w:rPr>
        <w:t>Generalizability of Findings:</w:t>
      </w:r>
    </w:p>
    <w:p w14:paraId="1AD499FB"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The findings and insights generated from the research on SABIC Basic Industries may not be easily generalizable to other companies or industries, as the supply chain management challenges and solutions may be highly context-specific.</w:t>
      </w:r>
    </w:p>
    <w:p w14:paraId="6923EFEC" w14:textId="77777777" w:rsidR="004926A8" w:rsidRPr="00B20B91" w:rsidRDefault="004926A8" w:rsidP="004926A8">
      <w:pPr>
        <w:numPr>
          <w:ilvl w:val="1"/>
          <w:numId w:val="24"/>
        </w:numPr>
        <w:spacing w:after="273" w:line="360" w:lineRule="auto"/>
        <w:rPr>
          <w:rFonts w:asciiTheme="majorBidi" w:hAnsiTheme="majorBidi" w:cstheme="majorBidi"/>
          <w:szCs w:val="24"/>
        </w:rPr>
      </w:pPr>
      <w:r w:rsidRPr="00B20B91">
        <w:rPr>
          <w:rFonts w:asciiTheme="majorBidi" w:hAnsiTheme="majorBidi" w:cstheme="majorBidi"/>
          <w:szCs w:val="24"/>
        </w:rPr>
        <w:t>Researchers should be cautious about the extent to which the conclusions drawn from the SABIC case study can be applied to other organizations or supply chain scenarios.</w:t>
      </w:r>
    </w:p>
    <w:p w14:paraId="22B8245A" w14:textId="77777777" w:rsidR="004926A8" w:rsidRPr="00B20B91" w:rsidRDefault="004926A8" w:rsidP="004926A8">
      <w:pPr>
        <w:spacing w:after="273" w:line="360" w:lineRule="auto"/>
        <w:ind w:left="0" w:firstLine="0"/>
        <w:rPr>
          <w:rFonts w:asciiTheme="majorBidi" w:hAnsiTheme="majorBidi" w:cstheme="majorBidi"/>
          <w:szCs w:val="24"/>
        </w:rPr>
      </w:pPr>
      <w:r w:rsidRPr="00B20B91">
        <w:rPr>
          <w:rFonts w:asciiTheme="majorBidi" w:hAnsiTheme="majorBidi" w:cstheme="majorBidi"/>
          <w:szCs w:val="24"/>
        </w:rPr>
        <w:t>Overall, the supply chain management theories offer a robust framework for researching the challenges and opportunities faced by SABIC Basic Industries in navigating the implementation of VAT. However, researchers must be mindful of the potential limitations and adaptations required to ensure the relevance and validity of the findings for this specific case.</w:t>
      </w:r>
    </w:p>
    <w:p w14:paraId="0D574E97" w14:textId="77777777" w:rsidR="004926A8" w:rsidRPr="004221C0" w:rsidRDefault="004926A8" w:rsidP="004926A8">
      <w:pPr>
        <w:spacing w:after="273" w:line="360" w:lineRule="auto"/>
        <w:ind w:left="0" w:firstLine="0"/>
        <w:rPr>
          <w:rFonts w:asciiTheme="majorBidi" w:hAnsiTheme="majorBidi" w:cstheme="majorBidi"/>
          <w:szCs w:val="24"/>
        </w:rPr>
      </w:pPr>
    </w:p>
    <w:p w14:paraId="43C470A1" w14:textId="77777777" w:rsidR="004926A8" w:rsidRDefault="004926A8"/>
    <w:sectPr w:rsidR="004926A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4F7FC3"/>
    <w:multiLevelType w:val="hybridMultilevel"/>
    <w:tmpl w:val="827A1A44"/>
    <w:lvl w:ilvl="0" w:tplc="1F3A36B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71E294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278A1C2">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7E958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4ACAAF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778001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9B8743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D8A53E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D0F3D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B0180A"/>
    <w:multiLevelType w:val="multilevel"/>
    <w:tmpl w:val="F572D1C4"/>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0B167A3A"/>
    <w:multiLevelType w:val="multilevel"/>
    <w:tmpl w:val="97E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D785D04"/>
    <w:multiLevelType w:val="hybridMultilevel"/>
    <w:tmpl w:val="4896F818"/>
    <w:lvl w:ilvl="0" w:tplc="5B7AE5AC">
      <w:start w:val="1"/>
      <w:numFmt w:val="decimal"/>
      <w:lvlText w:val="%1."/>
      <w:lvlJc w:val="left"/>
      <w:pPr>
        <w:ind w:left="4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5B47264">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DE5B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53AA49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310F52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78568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49A7F9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66280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C6396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CA1C41"/>
    <w:multiLevelType w:val="multilevel"/>
    <w:tmpl w:val="26808A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F974FA"/>
    <w:multiLevelType w:val="multilevel"/>
    <w:tmpl w:val="C4F8D2F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AD564D"/>
    <w:multiLevelType w:val="multilevel"/>
    <w:tmpl w:val="36CE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340176"/>
    <w:multiLevelType w:val="multilevel"/>
    <w:tmpl w:val="7E62FDB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4470F6"/>
    <w:multiLevelType w:val="multilevel"/>
    <w:tmpl w:val="C58AED7E"/>
    <w:lvl w:ilvl="0">
      <w:start w:val="5"/>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324A0B0A"/>
    <w:multiLevelType w:val="multilevel"/>
    <w:tmpl w:val="4F46C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7132BC"/>
    <w:multiLevelType w:val="multilevel"/>
    <w:tmpl w:val="24CACCC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3A6D2765"/>
    <w:multiLevelType w:val="multilevel"/>
    <w:tmpl w:val="29F26D3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B725000"/>
    <w:multiLevelType w:val="multilevel"/>
    <w:tmpl w:val="8F2AC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D326149"/>
    <w:multiLevelType w:val="multilevel"/>
    <w:tmpl w:val="EB326B1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841578"/>
    <w:multiLevelType w:val="multilevel"/>
    <w:tmpl w:val="9362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DA61E2"/>
    <w:multiLevelType w:val="multilevel"/>
    <w:tmpl w:val="BDE8F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BC1999"/>
    <w:multiLevelType w:val="multilevel"/>
    <w:tmpl w:val="6A1C2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717272"/>
    <w:multiLevelType w:val="multilevel"/>
    <w:tmpl w:val="C2189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F5A5873"/>
    <w:multiLevelType w:val="multilevel"/>
    <w:tmpl w:val="D662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F951D86"/>
    <w:multiLevelType w:val="hybridMultilevel"/>
    <w:tmpl w:val="9E0E1C08"/>
    <w:lvl w:ilvl="0" w:tplc="D3C25524">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99EBC8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6305E2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080194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14ED83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7418A4">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4CD012">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1EC1C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162CA82">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EA6290E"/>
    <w:multiLevelType w:val="multilevel"/>
    <w:tmpl w:val="54EC770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1" w15:restartNumberingAfterBreak="0">
    <w:nsid w:val="6EB575FC"/>
    <w:multiLevelType w:val="multilevel"/>
    <w:tmpl w:val="06DCA8A2"/>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7B7934B2"/>
    <w:multiLevelType w:val="multilevel"/>
    <w:tmpl w:val="9050E4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DE53B3"/>
    <w:multiLevelType w:val="multilevel"/>
    <w:tmpl w:val="9E92B7A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5623244">
    <w:abstractNumId w:val="19"/>
  </w:num>
  <w:num w:numId="2" w16cid:durableId="65541977">
    <w:abstractNumId w:val="3"/>
  </w:num>
  <w:num w:numId="3" w16cid:durableId="90324065">
    <w:abstractNumId w:val="0"/>
  </w:num>
  <w:num w:numId="4" w16cid:durableId="1287155211">
    <w:abstractNumId w:val="10"/>
  </w:num>
  <w:num w:numId="5" w16cid:durableId="1993873281">
    <w:abstractNumId w:val="17"/>
  </w:num>
  <w:num w:numId="6" w16cid:durableId="1276058780">
    <w:abstractNumId w:val="20"/>
  </w:num>
  <w:num w:numId="7" w16cid:durableId="846099393">
    <w:abstractNumId w:val="14"/>
  </w:num>
  <w:num w:numId="8" w16cid:durableId="2082948973">
    <w:abstractNumId w:val="1"/>
  </w:num>
  <w:num w:numId="9" w16cid:durableId="549079544">
    <w:abstractNumId w:val="18"/>
  </w:num>
  <w:num w:numId="10" w16cid:durableId="1652440978">
    <w:abstractNumId w:val="21"/>
  </w:num>
  <w:num w:numId="11" w16cid:durableId="272637377">
    <w:abstractNumId w:val="2"/>
  </w:num>
  <w:num w:numId="12" w16cid:durableId="1609849543">
    <w:abstractNumId w:val="8"/>
  </w:num>
  <w:num w:numId="13" w16cid:durableId="983697525">
    <w:abstractNumId w:val="12"/>
  </w:num>
  <w:num w:numId="14" w16cid:durableId="1596593397">
    <w:abstractNumId w:val="11"/>
  </w:num>
  <w:num w:numId="15" w16cid:durableId="107773888">
    <w:abstractNumId w:val="4"/>
  </w:num>
  <w:num w:numId="16" w16cid:durableId="1152211734">
    <w:abstractNumId w:val="7"/>
  </w:num>
  <w:num w:numId="17" w16cid:durableId="1095131369">
    <w:abstractNumId w:val="5"/>
  </w:num>
  <w:num w:numId="18" w16cid:durableId="2102870488">
    <w:abstractNumId w:val="13"/>
  </w:num>
  <w:num w:numId="19" w16cid:durableId="1689063865">
    <w:abstractNumId w:val="16"/>
  </w:num>
  <w:num w:numId="20" w16cid:durableId="1803693263">
    <w:abstractNumId w:val="6"/>
  </w:num>
  <w:num w:numId="21" w16cid:durableId="1502772250">
    <w:abstractNumId w:val="15"/>
  </w:num>
  <w:num w:numId="22" w16cid:durableId="1319571970">
    <w:abstractNumId w:val="9"/>
  </w:num>
  <w:num w:numId="23" w16cid:durableId="648097827">
    <w:abstractNumId w:val="22"/>
  </w:num>
  <w:num w:numId="24" w16cid:durableId="196191686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6A8"/>
    <w:rsid w:val="004926A8"/>
    <w:rsid w:val="00C64A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2B6C6"/>
  <w15:chartTrackingRefBased/>
  <w15:docId w15:val="{0A48F064-6F91-4A61-AFAE-84A12B515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26A8"/>
    <w:pPr>
      <w:spacing w:after="198" w:line="367" w:lineRule="auto"/>
      <w:ind w:left="10" w:hanging="10"/>
    </w:pPr>
    <w:rPr>
      <w:rFonts w:ascii="Times New Roman" w:eastAsia="Times New Roman" w:hAnsi="Times New Roman" w:cs="Times New Roman"/>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37</Pages>
  <Words>7564</Words>
  <Characters>43118</Characters>
  <Application>Microsoft Office Word</Application>
  <DocSecurity>0</DocSecurity>
  <Lines>359</Lines>
  <Paragraphs>101</Paragraphs>
  <ScaleCrop>false</ScaleCrop>
  <Company/>
  <LinksUpToDate>false</LinksUpToDate>
  <CharactersWithSpaces>50581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 adel</dc:creator>
  <cp:keywords/>
  <dc:description/>
  <cp:lastModifiedBy>nour adel</cp:lastModifiedBy>
  <cp:revision>1</cp:revision>
  <dcterms:created xsi:type="dcterms:W3CDTF">2024-08-03T21:16:00Z</dcterms:created>
  <dcterms:modified xsi:type="dcterms:W3CDTF">2024-08-03T21:17:00Z</dcterms:modified>
</cp:coreProperties>
</file>