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B736" w14:textId="70745C2C" w:rsidR="00187EC9" w:rsidRPr="00187EC9" w:rsidRDefault="00863A28" w:rsidP="00863A28">
      <w:pPr>
        <w:bidi w:val="0"/>
        <w:jc w:val="center"/>
        <w:rPr>
          <w:sz w:val="56"/>
          <w:szCs w:val="56"/>
        </w:rPr>
      </w:pPr>
      <w:r>
        <w:rPr>
          <w:noProof/>
        </w:rPr>
        <w:drawing>
          <wp:inline distT="0" distB="0" distL="0" distR="0" wp14:anchorId="3B00E64A" wp14:editId="2C8F8AB6">
            <wp:extent cx="4914900" cy="1009650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42EA5" w14:textId="77777777" w:rsidR="00863A28" w:rsidRDefault="00863A28" w:rsidP="003C0CB2">
      <w:pPr>
        <w:jc w:val="center"/>
        <w:rPr>
          <w:sz w:val="56"/>
          <w:szCs w:val="56"/>
          <w:rtl/>
        </w:rPr>
      </w:pPr>
    </w:p>
    <w:p w14:paraId="4A9A2C85" w14:textId="610877AE" w:rsidR="00D95771" w:rsidRPr="00863A28" w:rsidRDefault="003C0CB2" w:rsidP="003C0CB2">
      <w:pPr>
        <w:jc w:val="center"/>
        <w:rPr>
          <w:b/>
          <w:bCs/>
          <w:sz w:val="56"/>
          <w:szCs w:val="56"/>
          <w:rtl/>
        </w:rPr>
      </w:pPr>
      <w:r w:rsidRPr="00863A28">
        <w:rPr>
          <w:rFonts w:hint="cs"/>
          <w:b/>
          <w:bCs/>
          <w:sz w:val="56"/>
          <w:szCs w:val="56"/>
          <w:rtl/>
        </w:rPr>
        <w:t>الفصل الثاني</w:t>
      </w:r>
    </w:p>
    <w:p w14:paraId="5ADD36E9" w14:textId="01E59CED" w:rsidR="003C0CB2" w:rsidRPr="00CE07C7" w:rsidRDefault="003C0CB2" w:rsidP="003C0CB2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 xml:space="preserve">من </w:t>
      </w:r>
      <w:r w:rsidR="0083069D" w:rsidRPr="00CE07C7">
        <w:rPr>
          <w:rFonts w:hint="cs"/>
          <w:sz w:val="56"/>
          <w:szCs w:val="56"/>
          <w:rtl/>
        </w:rPr>
        <w:t>رسالة الدكتوراه</w:t>
      </w:r>
    </w:p>
    <w:p w14:paraId="4BFF34AC" w14:textId="77777777" w:rsidR="004A7D99" w:rsidRPr="008C38EA" w:rsidRDefault="004A7D99" w:rsidP="004A7D99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18947F62" w14:textId="77777777" w:rsidR="004A7D99" w:rsidRPr="008C38EA" w:rsidRDefault="004A7D99" w:rsidP="004A7D99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375EB16A" w14:textId="77777777" w:rsidR="001D132C" w:rsidRDefault="001D132C" w:rsidP="001D132C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65FF05BA" w14:textId="2A20620F" w:rsidR="001D132C" w:rsidRDefault="001D132C" w:rsidP="001D132C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اسم 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 فاطمة زيد الفضلي</w:t>
      </w:r>
    </w:p>
    <w:p w14:paraId="038B9BA6" w14:textId="77777777" w:rsidR="001D132C" w:rsidRDefault="001D132C" w:rsidP="001D132C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1DDED213" w14:textId="77777777" w:rsidR="001D132C" w:rsidRDefault="001D132C" w:rsidP="001D132C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الرقم الأكاديمي : 232001445</w:t>
      </w:r>
    </w:p>
    <w:p w14:paraId="63240649" w14:textId="2F4E11AA" w:rsidR="001D132C" w:rsidRDefault="001D132C" w:rsidP="00863A28">
      <w:pPr>
        <w:jc w:val="center"/>
        <w:rPr>
          <w:rFonts w:ascii="Traditional Arabic" w:hAnsi="Traditional Arabic" w:cs="Traditional Arabic" w:hint="cs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 ( دكتوراه التربية )</w:t>
      </w:r>
    </w:p>
    <w:p w14:paraId="78120C49" w14:textId="24791C3E" w:rsidR="001D132C" w:rsidRDefault="001D132C" w:rsidP="001D132C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7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 w:rsidR="00067C95"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77F452DE" w14:textId="107BCF22" w:rsidR="00D95771" w:rsidRDefault="00D95771" w:rsidP="00D95771">
      <w:pPr>
        <w:bidi w:val="0"/>
        <w:rPr>
          <w:rtl/>
        </w:rPr>
      </w:pPr>
      <w:r>
        <w:rPr>
          <w:rtl/>
        </w:rPr>
        <w:br w:type="page"/>
      </w:r>
    </w:p>
    <w:p w14:paraId="0EEF6555" w14:textId="731C063B" w:rsidR="0012712D" w:rsidRPr="001B1BD2" w:rsidRDefault="00A64F64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>تناولنا في الفصل الأول الأسس العامة للدراسة ، متضمناً عرض مشكلة الدراسة وأهميتها وأهدافها ومصطلحاتها ، إضافة إلى توضيح المفاهيم الرئيسية المرتبطة بموضوعها ، يأتي هذا الفصل ليعرض الأسس النظرية التي تستند إليها الدراسة الحالية .</w:t>
      </w:r>
    </w:p>
    <w:p w14:paraId="5AC240B3" w14:textId="788E7A2D" w:rsidR="00A64F64" w:rsidRPr="001B1BD2" w:rsidRDefault="00A64F64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ويهدف هذا الفصل إلى استعراض أبرز النظريات التربوية والنفسية التي تفسر السلوك الاجتماعي والانفعالي في البيئة التعليمية ، وتوضيح كيفية الإفادة منها </w:t>
      </w:r>
      <w:r w:rsidR="006D31D9" w:rsidRPr="001B1BD2">
        <w:rPr>
          <w:rFonts w:ascii="Traditional Arabic" w:hAnsi="Traditional Arabic" w:cs="Traditional Arabic"/>
          <w:sz w:val="32"/>
          <w:szCs w:val="32"/>
          <w:rtl/>
        </w:rPr>
        <w:t>في فهم العلاقة بين الإحسان التربوي وتنمية مهارات التعلم الاجتماعي الانفعالي ، كما يسهم عرض هذه النظريات في بناء إطار علمي يوجه الدراسة الحالية ويدعم تفسير نتائجها .</w:t>
      </w:r>
    </w:p>
    <w:p w14:paraId="3A5866AA" w14:textId="6F731012" w:rsidR="006D31D9" w:rsidRPr="002A3D58" w:rsidRDefault="006D31D9" w:rsidP="0040640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2A3D58">
        <w:rPr>
          <w:rFonts w:ascii="Traditional Arabic" w:hAnsi="Traditional Arabic" w:cs="Traditional Arabic"/>
          <w:b/>
          <w:bCs/>
          <w:sz w:val="32"/>
          <w:szCs w:val="32"/>
          <w:rtl/>
        </w:rPr>
        <w:t>أولاً : نظرية التعلم الاجتماعي للعالم ألبرت باندورا (1977) :</w:t>
      </w:r>
    </w:p>
    <w:p w14:paraId="523774A9" w14:textId="348359ED" w:rsidR="006D31D9" w:rsidRPr="001B1BD2" w:rsidRDefault="006D31D9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هدفت النظرية إلى تفسير كيفية اكتساب الأفراد للسلوكيات والمهارات من خلال مشاهدة سلوك الآخرين ونتائج هذا السلوك .</w:t>
      </w:r>
    </w:p>
    <w:p w14:paraId="43949C4D" w14:textId="3D710FE1" w:rsidR="006D31D9" w:rsidRPr="001B1BD2" w:rsidRDefault="006D31D9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تفسر هذه النظرية دور المعلمة بوصفها نموذجاً سلوكياً يؤثر في الطالبات ؛ فممارسة المعلمة لسلوكيات الإحسان مثل الاحترام والتعاطف والتعاون تمثل نموذجاً ع</w:t>
      </w:r>
      <w:r w:rsidR="000000DA" w:rsidRPr="001B1BD2">
        <w:rPr>
          <w:rFonts w:ascii="Traditional Arabic" w:hAnsi="Traditional Arabic" w:cs="Traditional Arabic"/>
          <w:sz w:val="32"/>
          <w:szCs w:val="32"/>
          <w:rtl/>
        </w:rPr>
        <w:t>ملياً تكتسب من خلاله الطالبات مهارات التعلم الاجتماعي والانفعالي .</w:t>
      </w:r>
    </w:p>
    <w:p w14:paraId="4BA7D0B9" w14:textId="483A3C63" w:rsidR="000000DA" w:rsidRPr="002A3D58" w:rsidRDefault="000000DA" w:rsidP="0040640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2A3D58">
        <w:rPr>
          <w:rFonts w:ascii="Traditional Arabic" w:hAnsi="Traditional Arabic" w:cs="Traditional Arabic"/>
          <w:b/>
          <w:bCs/>
          <w:sz w:val="32"/>
          <w:szCs w:val="32"/>
          <w:rtl/>
        </w:rPr>
        <w:t>ثانياً : النظرية الإنسانية للعالمان أبراهام ماسلو (1954)- كارل روجرز (1969) :</w:t>
      </w:r>
    </w:p>
    <w:p w14:paraId="09DFEC80" w14:textId="6BA34A5C" w:rsidR="000000DA" w:rsidRPr="001B1BD2" w:rsidRDefault="000000DA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تركز هذه النظرية الإنسانية على تنمية الانسان تنمية شاملة ، وتؤكد أهمية إشباع الحاجات النفسية والاجتماعية للفرد وتهيئة بيئة تعليمية قائمة على الاحترام والتقبل والدعم النفسي .</w:t>
      </w:r>
    </w:p>
    <w:p w14:paraId="31F7C89E" w14:textId="471D35DD" w:rsidR="000000DA" w:rsidRPr="001B1BD2" w:rsidRDefault="000000DA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وتنسجم مبادئ هذه النظرية مع مفهوم الإحسان التربوي الذي يقوم على احترام المتعلمين وتقديرهم وتوفير بيئة تعليمية آمنة ، الأمر الذي يسهم في تعزيز الثقة بالنفس وتنمية المهارات الاجتماعية والانفعالية .</w:t>
      </w:r>
    </w:p>
    <w:p w14:paraId="40A9BB05" w14:textId="24C08F94" w:rsidR="000000DA" w:rsidRPr="002A3D58" w:rsidRDefault="000000DA" w:rsidP="0040640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2A3D58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ثالثاً : نظرية الذكاء الانفعالي للعالم دانيال جولمان (1995) :</w:t>
      </w:r>
    </w:p>
    <w:p w14:paraId="5F4EF91F" w14:textId="052744E6" w:rsidR="000000DA" w:rsidRPr="001B1BD2" w:rsidRDefault="000000DA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هدفت النظرية </w:t>
      </w:r>
      <w:r w:rsidR="00943A70" w:rsidRPr="001B1BD2">
        <w:rPr>
          <w:rFonts w:ascii="Traditional Arabic" w:hAnsi="Traditional Arabic" w:cs="Traditional Arabic"/>
          <w:sz w:val="32"/>
          <w:szCs w:val="32"/>
          <w:rtl/>
        </w:rPr>
        <w:t>إلى تفسير قدرة الفرد على فهم مشاعره وإدارتها والتفاعل الإيجابي مع مشاعر الآخرين ، بما يسهم في تحسين العلاقات الاجتماعية واتخاذ قرارات مسؤولة .</w:t>
      </w:r>
    </w:p>
    <w:p w14:paraId="3F8FB39B" w14:textId="52210E40" w:rsidR="00943A70" w:rsidRPr="001B1BD2" w:rsidRDefault="00943A70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ترتبط هذه النظرية بمهارات التعلم الاجتماعي والانفعالي مثل الوعي الذاتي والتعاطف وتنظيم الانفعالات </w:t>
      </w:r>
      <w:r w:rsidR="00244DBB" w:rsidRPr="001B1BD2">
        <w:rPr>
          <w:rFonts w:ascii="Traditional Arabic" w:hAnsi="Traditional Arabic" w:cs="Traditional Arabic"/>
          <w:sz w:val="32"/>
          <w:szCs w:val="32"/>
          <w:rtl/>
        </w:rPr>
        <w:t>، وهي مهارات يمكن تعزيزها في البيئة التعليمية من خلال الممارسات التربوية القائمة على الإحسان .</w:t>
      </w:r>
    </w:p>
    <w:p w14:paraId="1B83D7D3" w14:textId="1799F4CC" w:rsidR="00244DBB" w:rsidRPr="002A3D58" w:rsidRDefault="00244DBB" w:rsidP="0040640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2A3D58">
        <w:rPr>
          <w:rFonts w:ascii="Traditional Arabic" w:hAnsi="Traditional Arabic" w:cs="Traditional Arabic"/>
          <w:b/>
          <w:bCs/>
          <w:sz w:val="32"/>
          <w:szCs w:val="32"/>
          <w:rtl/>
        </w:rPr>
        <w:t>رابعاً النظرية البنائية الاجتماعية للعالم ليف فيغوتسكي (1978) :</w:t>
      </w:r>
    </w:p>
    <w:p w14:paraId="2614CF06" w14:textId="288A8D95" w:rsidR="00244DBB" w:rsidRPr="001B1BD2" w:rsidRDefault="00244DBB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هذه النظرية ترى أن التعلم يحدث من خلال التفاعل الاجتماعي بين الأفراد وأن المعرفة تبنى عبر الحوار والتعاون داخل البيئة الاجتماعية .</w:t>
      </w:r>
    </w:p>
    <w:p w14:paraId="7FD41D6B" w14:textId="7C82E83D" w:rsidR="00244DBB" w:rsidRPr="001B1BD2" w:rsidRDefault="00244DBB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وتؤكد هذه النظرية على أهمية العلاقات الإيجابية والتفاعل داخل البيئة التعليمية وهو ما يدعمه الإحسان التربوي الذي يسهم في تعزيز التعاون والاحترام المتبادل وتنمية المهارات الاجتماعية لدى المتعلمين .</w:t>
      </w:r>
    </w:p>
    <w:p w14:paraId="3A23CDD4" w14:textId="22428F8D" w:rsidR="00244DBB" w:rsidRPr="002A3D58" w:rsidRDefault="00244DBB" w:rsidP="0040640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2A3D58">
        <w:rPr>
          <w:rFonts w:ascii="Traditional Arabic" w:hAnsi="Traditional Arabic" w:cs="Traditional Arabic"/>
          <w:b/>
          <w:bCs/>
          <w:sz w:val="32"/>
          <w:szCs w:val="32"/>
          <w:rtl/>
        </w:rPr>
        <w:t>خامساً : إطار التعلم الاجتماعي والانفعالي :</w:t>
      </w:r>
    </w:p>
    <w:p w14:paraId="379C45BE" w14:textId="79EBDCD2" w:rsidR="00244DBB" w:rsidRPr="001B1BD2" w:rsidRDefault="00244DBB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طورته منظم</w:t>
      </w:r>
      <w:r w:rsidR="007153B9" w:rsidRPr="001B1BD2">
        <w:rPr>
          <w:rFonts w:ascii="Traditional Arabic" w:hAnsi="Traditional Arabic" w:cs="Traditional Arabic"/>
          <w:sz w:val="32"/>
          <w:szCs w:val="32"/>
          <w:rtl/>
        </w:rPr>
        <w:t>ة (1994)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1B1BD2">
        <w:rPr>
          <w:rFonts w:ascii="Traditional Arabic" w:hAnsi="Traditional Arabic" w:cs="Traditional Arabic"/>
          <w:sz w:val="32"/>
          <w:szCs w:val="32"/>
        </w:rPr>
        <w:t xml:space="preserve">CASEL (Collaborative for Academic, Social, </w:t>
      </w:r>
      <w:r w:rsidR="007153B9" w:rsidRPr="001B1BD2">
        <w:rPr>
          <w:rFonts w:ascii="Traditional Arabic" w:hAnsi="Traditional Arabic" w:cs="Traditional Arabic"/>
          <w:sz w:val="32"/>
          <w:szCs w:val="32"/>
        </w:rPr>
        <w:t>Emotional Learning</w:t>
      </w:r>
    </w:p>
    <w:p w14:paraId="0FF8C963" w14:textId="6F8C29BE" w:rsidR="007153B9" w:rsidRPr="001B1BD2" w:rsidRDefault="00972E38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يهدف هذا الإطار إلى تنمية مجموعة من المهارات الأساسية لدى المتعلمين ، وهي الوعي الذاتي ، وإدارة الذات ، والوعي الاجتماعي ، ومهارات العلاقات ، واتخاذ القرار المسؤول .</w:t>
      </w:r>
    </w:p>
    <w:p w14:paraId="44CA2722" w14:textId="3201D90D" w:rsidR="00972E38" w:rsidRPr="001B1BD2" w:rsidRDefault="00972E38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>ويمثل هذا الإطار الأساس النظري لمهارات التعلم الاجتماعي والانفعالي ، كما أن تطبيق الإحسان التربوي في البيئة التعليمية يسهم في دعم هذه المهارات من خلال تعزيز التعاطف والتعاون والعلاقات الإيجابية داخل المدرسة .</w:t>
      </w:r>
    </w:p>
    <w:p w14:paraId="26B5828B" w14:textId="77777777" w:rsidR="00972E38" w:rsidRPr="001B1BD2" w:rsidRDefault="00972E38" w:rsidP="0040640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</w:p>
    <w:p w14:paraId="375482AF" w14:textId="6D5C3C08" w:rsidR="00366462" w:rsidRDefault="00366462" w:rsidP="00406407">
      <w:pPr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2A3D58">
        <w:rPr>
          <w:rFonts w:ascii="Traditional Arabic" w:hAnsi="Traditional Arabic" w:cs="Traditional Arabic"/>
          <w:b/>
          <w:bCs/>
          <w:sz w:val="36"/>
          <w:szCs w:val="36"/>
          <w:rtl/>
        </w:rPr>
        <w:t>الدراسات السابقة :</w:t>
      </w:r>
    </w:p>
    <w:p w14:paraId="76A333BC" w14:textId="77777777" w:rsidR="002A3D58" w:rsidRPr="002A3D58" w:rsidRDefault="002A3D58" w:rsidP="00406407">
      <w:pPr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2F224A4" w14:textId="4A5378FD" w:rsidR="00366462" w:rsidRPr="001B1BD2" w:rsidRDefault="002A3D58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2A3D5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366462" w:rsidRPr="002A3D58">
        <w:rPr>
          <w:rFonts w:ascii="Traditional Arabic" w:hAnsi="Traditional Arabic" w:cs="Traditional Arabic"/>
          <w:b/>
          <w:bCs/>
          <w:sz w:val="32"/>
          <w:szCs w:val="32"/>
          <w:rtl/>
        </w:rPr>
        <w:t>سلمان2021)</w:t>
      </w:r>
      <w:r w:rsidR="00366462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بعنوان </w:t>
      </w:r>
      <w:r w:rsidR="00DB3131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E77091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366462" w:rsidRPr="001B1BD2">
        <w:rPr>
          <w:rFonts w:ascii="Traditional Arabic" w:hAnsi="Traditional Arabic" w:cs="Traditional Arabic"/>
          <w:sz w:val="32"/>
          <w:szCs w:val="32"/>
          <w:rtl/>
        </w:rPr>
        <w:t>الذكاء الانفعالي وعلاقته بالتوافق النفسي لدى معلمي ومعلمات المرحلة الابتدائية</w:t>
      </w:r>
      <w:r w:rsidR="00E77091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366462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77091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366462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هذه الدراسة إلى التعرف على مستوى الذكاء الانفعالي لدى معلمي ومعلمات المرحلة الابتدائية ، وتكونت العينة من 444 معلم ومعلمة ، وتوصلت النتائج إلى ارتفاع مستوى الذكاء الانفعالي وارتفاع التوافق النفسي مع وجود علاقة ارتباطية إيجابية </w:t>
      </w:r>
    </w:p>
    <w:p w14:paraId="0000611C" w14:textId="2C109262" w:rsidR="00054385" w:rsidRPr="001B1BD2" w:rsidRDefault="00E77091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 (</w:t>
      </w:r>
      <w:r w:rsidR="00054385" w:rsidRPr="00E77091">
        <w:rPr>
          <w:rFonts w:ascii="Traditional Arabic" w:hAnsi="Traditional Arabic" w:cs="Traditional Arabic"/>
          <w:b/>
          <w:bCs/>
          <w:sz w:val="32"/>
          <w:szCs w:val="32"/>
          <w:rtl/>
        </w:rPr>
        <w:t>الحازمي2022)</w:t>
      </w:r>
      <w:r w:rsidR="00054385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بعنوان </w:t>
      </w:r>
      <w:r w:rsidR="0032655F">
        <w:rPr>
          <w:rFonts w:ascii="Traditional Arabic" w:hAnsi="Traditional Arabic" w:cs="Traditional Arabic" w:hint="cs"/>
          <w:sz w:val="32"/>
          <w:szCs w:val="32"/>
          <w:rtl/>
        </w:rPr>
        <w:t>: "</w:t>
      </w:r>
      <w:r w:rsidR="00054385" w:rsidRPr="001B1BD2">
        <w:rPr>
          <w:rFonts w:ascii="Traditional Arabic" w:hAnsi="Traditional Arabic" w:cs="Traditional Arabic"/>
          <w:sz w:val="32"/>
          <w:szCs w:val="32"/>
          <w:rtl/>
        </w:rPr>
        <w:t>مدى ممارسة أعضاء هيئة التدريس بكلية العلوم في جامعة المجمعة لمكونات مدخل التعلم الاجتماعي والعاطفي</w:t>
      </w:r>
      <w:r w:rsidR="00054385" w:rsidRPr="001B1BD2">
        <w:rPr>
          <w:rFonts w:ascii="Traditional Arabic" w:hAnsi="Traditional Arabic" w:cs="Traditional Arabic"/>
          <w:sz w:val="32"/>
          <w:szCs w:val="32"/>
        </w:rPr>
        <w:t xml:space="preserve"> "SEL" </w:t>
      </w:r>
      <w:r w:rsidR="00054385" w:rsidRPr="001B1BD2">
        <w:rPr>
          <w:rFonts w:ascii="Traditional Arabic" w:hAnsi="Traditional Arabic" w:cs="Traditional Arabic"/>
          <w:sz w:val="32"/>
          <w:szCs w:val="32"/>
          <w:rtl/>
        </w:rPr>
        <w:t>في التدريس</w:t>
      </w:r>
      <w:r w:rsidR="0032655F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054385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مدى تعرف درجة ممارسة أعضاء هيئة التدريس في كلية العلوم بجامعة المجمعة لمكونات مدخل التعلم الاجتماعي والعاطفي في التدريس ، مجتمع الدراسة أعضاء هيئة التدريس في كلية العلوم وبلغت العينة 112 عضواً ، وأظهرت النتائج أن درجة الممارسة جاءت ضعيفة في جميع المعايير والمكونات ، مع عدم وجود فروق دالة تعزى ل</w:t>
      </w:r>
      <w:r w:rsidR="005A0653" w:rsidRPr="001B1BD2">
        <w:rPr>
          <w:rFonts w:ascii="Traditional Arabic" w:hAnsi="Traditional Arabic" w:cs="Traditional Arabic"/>
          <w:sz w:val="32"/>
          <w:szCs w:val="32"/>
          <w:rtl/>
        </w:rPr>
        <w:t xml:space="preserve">لنوع أو الخبرة أو المؤهل أو التخصص ، وهذه النتيجة مهمة لأنها تكشف فجوة تطبيقية بين أهمية </w:t>
      </w:r>
      <w:r w:rsidR="005A0653" w:rsidRPr="001B1BD2">
        <w:rPr>
          <w:rFonts w:ascii="Traditional Arabic" w:hAnsi="Traditional Arabic" w:cs="Traditional Arabic"/>
          <w:sz w:val="32"/>
          <w:szCs w:val="32"/>
        </w:rPr>
        <w:t xml:space="preserve">SEL </w:t>
      </w:r>
      <w:r w:rsidR="005A0653" w:rsidRPr="001B1BD2">
        <w:rPr>
          <w:rFonts w:ascii="Traditional Arabic" w:hAnsi="Traditional Arabic" w:cs="Traditional Arabic"/>
          <w:sz w:val="32"/>
          <w:szCs w:val="32"/>
          <w:rtl/>
        </w:rPr>
        <w:t xml:space="preserve"> ومستوى حضوره الفعلي في الممارسات التدريسية .</w:t>
      </w:r>
    </w:p>
    <w:p w14:paraId="1C7B963F" w14:textId="72FAA3D9" w:rsidR="005301D5" w:rsidRPr="001B1BD2" w:rsidRDefault="00D77696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lastRenderedPageBreak/>
        <w:t>دراسة (</w:t>
      </w:r>
      <w:r w:rsidR="00315DA5" w:rsidRPr="00D77696">
        <w:rPr>
          <w:rFonts w:ascii="Traditional Arabic" w:hAnsi="Traditional Arabic" w:cs="Traditional Arabic"/>
          <w:b/>
          <w:bCs/>
          <w:sz w:val="32"/>
          <w:szCs w:val="32"/>
          <w:rtl/>
        </w:rPr>
        <w:t>المطري والمقبالية والمعولية</w:t>
      </w:r>
      <w:r w:rsidR="00315DA5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315DA5" w:rsidRPr="00D77696">
        <w:rPr>
          <w:rFonts w:ascii="Traditional Arabic" w:hAnsi="Traditional Arabic" w:cs="Traditional Arabic"/>
          <w:b/>
          <w:bCs/>
          <w:sz w:val="32"/>
          <w:szCs w:val="32"/>
          <w:rtl/>
        </w:rPr>
        <w:t>2022</w:t>
      </w:r>
      <w:r w:rsidR="00315DA5" w:rsidRPr="001B1BD2"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بعنوان </w:t>
      </w:r>
      <w:r w:rsidR="001B21D9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315DA5" w:rsidRPr="001B1BD2">
        <w:rPr>
          <w:rFonts w:ascii="Traditional Arabic" w:hAnsi="Traditional Arabic" w:cs="Traditional Arabic"/>
          <w:sz w:val="32"/>
          <w:szCs w:val="32"/>
          <w:rtl/>
        </w:rPr>
        <w:t>درجة امتلاك المعلمين لكفاءات التعلم الاجتماعي والعاطفي بمدارس الحلقة الثانية من التعليم الأساسي بسلطنة عمان</w:t>
      </w:r>
      <w:r w:rsidR="001B21D9">
        <w:rPr>
          <w:rFonts w:ascii="Traditional Arabic" w:hAnsi="Traditional Arabic" w:cs="Traditional Arabic" w:hint="cs"/>
          <w:sz w:val="32"/>
          <w:szCs w:val="32"/>
          <w:rtl/>
        </w:rPr>
        <w:t>" :</w:t>
      </w:r>
      <w:r w:rsidR="00315DA5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</w:t>
      </w:r>
      <w:r w:rsidR="007F6295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التعرف على درجة امتلاك المعلمين لكفاءات التعلم الاجتماعي والعاطفي بمدارس الحلقة الثانية من التعليم الأساسي بسلطنة عمان بعد الجائحة ، مجتمع الدراسة معلمو الحلقة الثانية </w:t>
      </w:r>
      <w:r w:rsidR="009205BD" w:rsidRPr="001B1BD2">
        <w:rPr>
          <w:rFonts w:ascii="Traditional Arabic" w:hAnsi="Traditional Arabic" w:cs="Traditional Arabic"/>
          <w:sz w:val="32"/>
          <w:szCs w:val="32"/>
          <w:rtl/>
        </w:rPr>
        <w:t xml:space="preserve">وتكونت العينة من 380 معلماً ومعلمة ، وأظهرت النتائج أن الدرجة الكلية لامتلاك المعلمين </w:t>
      </w:r>
      <w:r w:rsidR="005301D5" w:rsidRPr="001B1BD2">
        <w:rPr>
          <w:rFonts w:ascii="Traditional Arabic" w:hAnsi="Traditional Arabic" w:cs="Traditional Arabic"/>
          <w:sz w:val="32"/>
          <w:szCs w:val="32"/>
          <w:rtl/>
        </w:rPr>
        <w:t>للكفاءات جاءت كبيرة بنسبة 74% ، مع فروق لصالح المعلمات في الوعي الاجتماعي ، وعدم وجود فروق تبعاً لسنوات الخدمة .</w:t>
      </w:r>
    </w:p>
    <w:p w14:paraId="1CC17772" w14:textId="77777777" w:rsidR="005301D5" w:rsidRPr="001B1BD2" w:rsidRDefault="005301D5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وتفيد هذه الدراسة في الاستناد إلى أن كفاءات المعلم الاجتماعية – الانفعالية تمثل مدخلاً مناسباً لتفسير الإحسان التربوي بوصفه ممارسة مهنية وعلاقية .</w:t>
      </w:r>
    </w:p>
    <w:p w14:paraId="193F723E" w14:textId="78710356" w:rsidR="005A0653" w:rsidRPr="001B1BD2" w:rsidRDefault="001B21D9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1B21D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5301D5" w:rsidRPr="001B21D9">
        <w:rPr>
          <w:rFonts w:ascii="Traditional Arabic" w:hAnsi="Traditional Arabic" w:cs="Traditional Arabic"/>
          <w:b/>
          <w:bCs/>
          <w:sz w:val="32"/>
          <w:szCs w:val="32"/>
          <w:rtl/>
        </w:rPr>
        <w:t>عبدالرزاق2023)</w:t>
      </w:r>
      <w:r w:rsidR="005301D5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5301D5" w:rsidRPr="001B1BD2">
        <w:rPr>
          <w:rFonts w:ascii="Traditional Arabic" w:hAnsi="Traditional Arabic" w:cs="Traditional Arabic"/>
          <w:sz w:val="32"/>
          <w:szCs w:val="32"/>
          <w:rtl/>
        </w:rPr>
        <w:t>أثر التدريس في بيئة تعلم إيجابية على تحسين الكفاءة الذاتية المهنية للطلاب المعلمين بكلية التربية النوعية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5301D5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5301D5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فحص أثر التدريس </w:t>
      </w:r>
      <w:r w:rsidR="00C24710" w:rsidRPr="001B1BD2">
        <w:rPr>
          <w:rFonts w:ascii="Traditional Arabic" w:hAnsi="Traditional Arabic" w:cs="Traditional Arabic"/>
          <w:sz w:val="32"/>
          <w:szCs w:val="32"/>
          <w:rtl/>
        </w:rPr>
        <w:t xml:space="preserve">في بيئة تعلم إيجابية على تحسين الكفاءة الذاتية المهنية للطلاب المعلمين بكلية التربية النوعية ، مجتمع الدراسة طلاب كلية التربية النوعية ، بلغت العينة 104 طالباً وطالبة ، بواقع 52 في المجموعة التجريبية و 52 في الضابطة ، وأظهرت النتائج فروقاً دالة لصالح </w:t>
      </w:r>
      <w:r w:rsidR="00B36D00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المجموعة التجريبية ، مع حجم أثر قوي بلغ 85.81% ، واستمرار الأثر </w:t>
      </w:r>
      <w:r w:rsidR="00E57894" w:rsidRPr="001B1BD2">
        <w:rPr>
          <w:rFonts w:ascii="Traditional Arabic" w:hAnsi="Traditional Arabic" w:cs="Traditional Arabic"/>
          <w:sz w:val="32"/>
          <w:szCs w:val="32"/>
          <w:rtl/>
        </w:rPr>
        <w:t>في القياس التتبعي . وهذه الدراسة تربط البيئة الإيجابية والإحسان التربوي بارتفاع الثقة المهنية والتفاعل التعليمي الفعال .</w:t>
      </w:r>
    </w:p>
    <w:p w14:paraId="33B710D1" w14:textId="525E9D0A" w:rsidR="00E57894" w:rsidRPr="001B1BD2" w:rsidRDefault="001B21D9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1B21D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E57894" w:rsidRPr="001B21D9">
        <w:rPr>
          <w:rFonts w:ascii="Traditional Arabic" w:hAnsi="Traditional Arabic" w:cs="Traditional Arabic"/>
          <w:b/>
          <w:bCs/>
          <w:sz w:val="32"/>
          <w:szCs w:val="32"/>
          <w:rtl/>
        </w:rPr>
        <w:t>المري2024)</w:t>
      </w:r>
      <w:r w:rsidR="00E57894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E57894" w:rsidRPr="001B1BD2">
        <w:rPr>
          <w:rFonts w:ascii="Traditional Arabic" w:hAnsi="Traditional Arabic" w:cs="Traditional Arabic"/>
          <w:sz w:val="32"/>
          <w:szCs w:val="32"/>
          <w:rtl/>
        </w:rPr>
        <w:t>أثر ورش التدريب في إدارة انفعالات معلمي الصف الأول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E57894" w:rsidRPr="001B1BD2">
        <w:rPr>
          <w:rFonts w:ascii="Traditional Arabic" w:hAnsi="Traditional Arabic" w:cs="Traditional Arabic"/>
          <w:sz w:val="32"/>
          <w:szCs w:val="32"/>
          <w:rtl/>
        </w:rPr>
        <w:t xml:space="preserve"> ، هدفت الدراسة إلى استكشاف أثر ورش التدريب التي يقودها الأخصائي النفسي على إدارة الانفعالات لدى معلمات الصف الأول . أجريت الدراسة في مدرسة نموذجية بدولة قطر ، وتكونت العينة القصدية </w:t>
      </w:r>
      <w:r w:rsidR="00E57894"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من 5 معلمات . وأظهرت النتائج تحسناً ملحوظاً في إدارة الانفعالات ، وتحسن العلاقة مع الطلبة ، وخفض مستويات التوتر والغضب ، بما يدعم أهمية تدريب المعلمات على الكفايات الانفعالية ، وهذه الدراسة تخدم محور الإحسان التربوي </w:t>
      </w:r>
      <w:r w:rsidR="002A3969" w:rsidRPr="001B1BD2">
        <w:rPr>
          <w:rFonts w:ascii="Traditional Arabic" w:hAnsi="Traditional Arabic" w:cs="Traditional Arabic"/>
          <w:sz w:val="32"/>
          <w:szCs w:val="32"/>
          <w:rtl/>
        </w:rPr>
        <w:t>من زواية الضبط الانفعالي الداعم للعلاقة الصفية .</w:t>
      </w:r>
    </w:p>
    <w:p w14:paraId="2FCE31A6" w14:textId="3BEEE25A" w:rsidR="002A3969" w:rsidRPr="001B1BD2" w:rsidRDefault="000F29AD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0F29A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2A3969" w:rsidRPr="000F29AD">
        <w:rPr>
          <w:rFonts w:ascii="Traditional Arabic" w:hAnsi="Traditional Arabic" w:cs="Traditional Arabic"/>
          <w:b/>
          <w:bCs/>
          <w:sz w:val="32"/>
          <w:szCs w:val="32"/>
          <w:rtl/>
        </w:rPr>
        <w:t>الجابري وعبدالكريم2024)</w:t>
      </w:r>
      <w:r w:rsidR="002A3969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2A3969" w:rsidRPr="001B1BD2">
        <w:rPr>
          <w:rFonts w:ascii="Traditional Arabic" w:hAnsi="Traditional Arabic" w:cs="Traditional Arabic"/>
          <w:sz w:val="32"/>
          <w:szCs w:val="32"/>
          <w:rtl/>
        </w:rPr>
        <w:t>تصورات معلمي اللغة الإنجليزية بالمرحلة المتوسطة عن التعلم الاجتماعي العاطفي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A212AD">
        <w:rPr>
          <w:rFonts w:ascii="Traditional Arabic" w:hAnsi="Traditional Arabic" w:cs="Traditional Arabic" w:hint="cs"/>
          <w:sz w:val="32"/>
          <w:szCs w:val="32"/>
          <w:rtl/>
        </w:rPr>
        <w:t xml:space="preserve"> :</w:t>
      </w:r>
      <w:r w:rsidR="002A3969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45735"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 البحث إلى الكشف عن تصورات معلمي اللغة الإنجليزية بالمرحلة المتوسطة في السعودية حول التعلم الاجتماعي العاطفي ، مجتمع الدراسة معلمو اللغة الإنجليزية بالمرحلة المتوسطة واعتمدت الدراسة المنهج النوعي على 12 معلماً من إدارة تعليم جازان . وأظهرت النتائج أن المعلمين لا يمتلكون المعرفة النظرية الأساسية ب </w:t>
      </w:r>
      <w:r w:rsidR="00A45735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A45735" w:rsidRPr="001B1BD2">
        <w:rPr>
          <w:rFonts w:ascii="Traditional Arabic" w:hAnsi="Traditional Arabic" w:cs="Traditional Arabic"/>
          <w:sz w:val="32"/>
          <w:szCs w:val="32"/>
          <w:rtl/>
        </w:rPr>
        <w:t xml:space="preserve"> ، وأن المصطلح كان جديداً عليهم ، مع محدودية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في فهم الكفايات والمهارات المرتبطة به ، وتفيد هذه الدراسة في تبرير الحاجة إلى بناء إطار نظري وتطبيقي أوضح للمعلمات في موضوع الدراسة .</w:t>
      </w:r>
    </w:p>
    <w:p w14:paraId="7D958C56" w14:textId="76A2A257" w:rsidR="00967EED" w:rsidRPr="001B1BD2" w:rsidRDefault="00157590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15759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967EED" w:rsidRPr="00157590">
        <w:rPr>
          <w:rFonts w:ascii="Traditional Arabic" w:hAnsi="Traditional Arabic" w:cs="Traditional Arabic"/>
          <w:b/>
          <w:bCs/>
          <w:sz w:val="32"/>
          <w:szCs w:val="32"/>
          <w:rtl/>
        </w:rPr>
        <w:t>خوري وأبوغزال2025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أثر برنامج تدريبي مستند إلى التعلم الاجتماعي العاطفي والفاعلية الذاتية التدريسية لدى معلمي المرحلة الابتدائية داخل الخط الأخضر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: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هدفت الدراسة إلى الكشف عن أثر برنامجٍ تدريبي مستند إلى التعلم الاجتماعي العاطفي والفاعلية الذاتية التدريسية لدى معلمي المرحلة الابتدائية داخل الخط الأخضر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. تم اختيار أفراد الدراسة بالطريقة القصدية من معلمي المدرسة الابتدائية ومعلماتها في مديرية لواء الشمال داخل الخط الأخضر لعام 2022-2023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، وقد بلغ عددهم (40) معلمًا ومعلمة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، تم توزيعهم بطريقة عشوائية إلى مجموعتين تجريبية وضابطة بواقع (20) معلماً ومعلمة في المجموعة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. وتم تطبيق مقياس الفاعلية الذاتية التدريسية والبرنامج التدريبي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.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 xml:space="preserve"> أظهرت نتائج الدراسة وجود فروق دالة إحصائيًا بين المتوسطات الحسابية للقياس البعدي لجميع أبعاد الفاعلية الذاتية التدريسية لصالح المجموعة التجريبية؛ وعدم وجود فرق دال إحصائياً بين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>متوسط درجات أفراد عينة الدراسة على مقياس الفاعلية الذاتية التدريسية في الاختبار البعدي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67EED" w:rsidRPr="001B1BD2">
        <w:rPr>
          <w:rFonts w:ascii="Traditional Arabic" w:hAnsi="Traditional Arabic" w:cs="Traditional Arabic"/>
          <w:sz w:val="32"/>
          <w:szCs w:val="32"/>
          <w:rtl/>
        </w:rPr>
        <w:t>، وبين متوسط درجاتهم في الاختبار التتبعي بعد مرور شهر من انتهاء البرنام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ج ، وتعد هذه الدراسة من أقوى الدراسات العربية الداعمة لفكرة أن تنمية </w:t>
      </w:r>
      <w:r w:rsidR="00677A61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لدى المعلم تنعكس مباشرة على ممارسته المهنية .</w:t>
      </w:r>
    </w:p>
    <w:p w14:paraId="792D7B86" w14:textId="06C63114" w:rsidR="00677A61" w:rsidRPr="001B1BD2" w:rsidRDefault="003C7A17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3C7A1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677A61" w:rsidRPr="003C7A17">
        <w:rPr>
          <w:rFonts w:ascii="Traditional Arabic" w:hAnsi="Traditional Arabic" w:cs="Traditional Arabic"/>
          <w:b/>
          <w:bCs/>
          <w:sz w:val="32"/>
          <w:szCs w:val="32"/>
          <w:rtl/>
        </w:rPr>
        <w:t>اليمني2024)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بعنوان "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>كفاءات التعلم الإجتماعي العاطفي</w:t>
      </w:r>
      <w:r w:rsidR="00677A61" w:rsidRPr="001B1BD2">
        <w:rPr>
          <w:rFonts w:ascii="Traditional Arabic" w:hAnsi="Traditional Arabic" w:cs="Traditional Arabic"/>
          <w:sz w:val="32"/>
          <w:szCs w:val="32"/>
        </w:rPr>
        <w:t xml:space="preserve"> (SEL) 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>وعلاقتها بفاعلية الذات الإبداعية لدى طالبات المرحلة الثانوية بالرياض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677A61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تقصي </w:t>
      </w:r>
      <w:r w:rsidR="00501F98" w:rsidRPr="001B1BD2">
        <w:rPr>
          <w:rFonts w:ascii="Traditional Arabic" w:hAnsi="Traditional Arabic" w:cs="Traditional Arabic"/>
          <w:sz w:val="32"/>
          <w:szCs w:val="32"/>
          <w:rtl/>
        </w:rPr>
        <w:t>العلاقة بين كفاءات التعلم الاجتماعي والعاطفي وفاعلية الذات الإبداعية ، مع وجود علاقة موجبة دالة بينهما .</w:t>
      </w:r>
    </w:p>
    <w:p w14:paraId="5392BBD5" w14:textId="3B049B55" w:rsidR="00501F98" w:rsidRPr="001B1BD2" w:rsidRDefault="003C7A17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 w:rsidRPr="003C7A1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501F98" w:rsidRPr="003C7A17">
        <w:rPr>
          <w:rFonts w:ascii="Traditional Arabic" w:hAnsi="Traditional Arabic" w:cs="Traditional Arabic"/>
          <w:b/>
          <w:bCs/>
          <w:sz w:val="32"/>
          <w:szCs w:val="32"/>
          <w:rtl/>
        </w:rPr>
        <w:t>المطري (2022)</w:t>
      </w:r>
      <w:r w:rsidR="00501F98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646DB0" w:rsidRPr="001B1BD2">
        <w:rPr>
          <w:rFonts w:ascii="Traditional Arabic" w:hAnsi="Traditional Arabic" w:cs="Traditional Arabic"/>
          <w:sz w:val="32"/>
          <w:szCs w:val="32"/>
          <w:rtl/>
        </w:rPr>
        <w:t>درجة امتلاك الطلبة لكفاءات التعلم الاجتماعي والعاطفي بمدارس الحلقة الثانية من التعليم الأساسي بسلطنة عمان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646DB0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646DB0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التعرف على درجة امتلاك الطلبة لكفاءات التعلم الاجتماعي والعاطفي بمدارس الحلقة الثانية من التعليم الأساسي بسلطنة عمان بعد جائحة كورونا ، مجتمع الدراسة طلبة الصف التاسع ، وتكونت العينة من 936 طالباً وطالبة ، وأظهرت النتائج أن الدرجة الكلية جاءت كبيرة بنسبة 80% ، مع فروق لصالح الإناث ، وعدم وجود فروق تبعاً للعمر.</w:t>
      </w:r>
    </w:p>
    <w:p w14:paraId="2131D05B" w14:textId="0E242936" w:rsidR="00646DB0" w:rsidRPr="001B1BD2" w:rsidRDefault="00646DB0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الدراسات الأجنبية :</w:t>
      </w:r>
    </w:p>
    <w:p w14:paraId="6DB3C001" w14:textId="7653E4C1" w:rsidR="00646DB0" w:rsidRPr="001B1BD2" w:rsidRDefault="00D3130D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 w:rsidR="00646DB0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646DB0" w:rsidRPr="00D3130D">
        <w:rPr>
          <w:rFonts w:ascii="Traditional Arabic" w:hAnsi="Traditional Arabic" w:cs="Traditional Arabic"/>
          <w:b/>
          <w:bCs/>
          <w:sz w:val="32"/>
          <w:szCs w:val="32"/>
        </w:rPr>
        <w:t>Oliveira</w:t>
      </w:r>
      <w:r w:rsidR="00646DB0" w:rsidRPr="00D3130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وآخرون2021</w:t>
      </w:r>
      <w:r w:rsidR="00646DB0" w:rsidRPr="001B1BD2"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8C38A6" w:rsidRPr="001B1BD2">
        <w:rPr>
          <w:rFonts w:ascii="Traditional Arabic" w:hAnsi="Traditional Arabic" w:cs="Traditional Arabic"/>
          <w:sz w:val="32"/>
          <w:szCs w:val="32"/>
          <w:rtl/>
        </w:rPr>
        <w:t>تأثيرات التدخلات الاجتماعية والعاطفية للمعلمين على نتائج المعلمين</w:t>
      </w:r>
      <w:r>
        <w:rPr>
          <w:rFonts w:ascii="Traditional Arabic" w:hAnsi="Traditional Arabic" w:cs="Traditional Arabic" w:hint="cs"/>
          <w:sz w:val="32"/>
          <w:szCs w:val="32"/>
          <w:rtl/>
        </w:rPr>
        <w:t>" :</w:t>
      </w:r>
      <w:r w:rsidR="008C38A6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مراجعة وتحليل أثر تدخلات </w:t>
      </w:r>
      <w:r w:rsidR="008C38A6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8C38A6" w:rsidRPr="001B1BD2">
        <w:rPr>
          <w:rFonts w:ascii="Traditional Arabic" w:hAnsi="Traditional Arabic" w:cs="Traditional Arabic"/>
          <w:sz w:val="32"/>
          <w:szCs w:val="32"/>
          <w:rtl/>
        </w:rPr>
        <w:t xml:space="preserve"> الموجهة للمعلمين على نتائجهم الشخصية والمهنية ، مجتمع الدراسة كان 43 دراسة تجريبية شملت 3004 معلمين من الخدمة عبر مراحل ما قبل الروضة حتى الصف 12 ، وأظهرت النتائج أحجام أثر دالة لصالح التدخلات في الكفاءة الاجتماعية الانفعالية والرفاهية النفسية وخفض الضيق النفسي . وتفيد هذه الدراسة في تأسيس 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>العلاقة بين تنمية كفاءات المعلم وبين تحسين مخرجاته المهنية والوجدانية .</w:t>
      </w:r>
    </w:p>
    <w:p w14:paraId="7C6D7282" w14:textId="6FC5ECF8" w:rsidR="00E030CD" w:rsidRPr="001B1BD2" w:rsidRDefault="00D3130D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lastRenderedPageBreak/>
        <w:t>دراسة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E030CD" w:rsidRPr="00D3130D">
        <w:rPr>
          <w:rFonts w:ascii="Traditional Arabic" w:hAnsi="Traditional Arabic" w:cs="Traditional Arabic"/>
          <w:b/>
          <w:bCs/>
          <w:sz w:val="32"/>
          <w:szCs w:val="32"/>
        </w:rPr>
        <w:t>Oliveira</w:t>
      </w:r>
      <w:r w:rsidR="00E030CD" w:rsidRPr="00D3130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وآخرون2022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>تأثيرات تدخل </w:t>
      </w:r>
      <w:r w:rsidR="00E030CD" w:rsidRPr="001B1BD2">
        <w:rPr>
          <w:rFonts w:ascii="Traditional Arabic" w:hAnsi="Traditional Arabic" w:cs="Traditional Arabic"/>
          <w:i/>
          <w:iCs/>
          <w:sz w:val="32"/>
          <w:szCs w:val="32"/>
        </w:rPr>
        <w:t>A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>+ على الكفاءة الاجتماعية والعاطفية والصحة المهنية لمعلمي المدارس الابتدائية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هذه الدراسة إلى تقييم فاعلية </w:t>
      </w:r>
      <w:r w:rsidR="00E030CD" w:rsidRPr="001B1BD2">
        <w:rPr>
          <w:rFonts w:ascii="Traditional Arabic" w:hAnsi="Traditional Arabic" w:cs="Traditional Arabic"/>
          <w:i/>
          <w:iCs/>
          <w:sz w:val="32"/>
          <w:szCs w:val="32"/>
        </w:rPr>
        <w:t>A</w:t>
      </w:r>
      <w:r w:rsidR="00E030CD" w:rsidRPr="001B1BD2">
        <w:rPr>
          <w:rFonts w:ascii="Traditional Arabic" w:hAnsi="Traditional Arabic" w:cs="Traditional Arabic"/>
          <w:sz w:val="32"/>
          <w:szCs w:val="32"/>
          <w:rtl/>
        </w:rPr>
        <w:t xml:space="preserve">+ على الكفاءة الاجتماعية والعاطفية والصحة المهنية لمعلمي المدارس الابتدائية في البرتغال ، تكونت العينة من 81 مشاركاً من ثلاثة سياقات مدرسية ، بينهم 42 في المجموعة التجريبية . وأظهرت النتائج تحسناً في التنظيم الذاتي ، والعلاقات الإيجابية ، </w:t>
      </w:r>
      <w:r w:rsidR="00B0326B" w:rsidRPr="001B1BD2">
        <w:rPr>
          <w:rFonts w:ascii="Traditional Arabic" w:hAnsi="Traditional Arabic" w:cs="Traditional Arabic"/>
          <w:sz w:val="32"/>
          <w:szCs w:val="32"/>
          <w:rtl/>
        </w:rPr>
        <w:t>وإدارة الصراع ، والرفاهية الانفعالية ، مع انخفاض الضغط المهني والإجهاد الانفعالي . وتخدم هذه الدراسة فكرة أن تطوير المعلم ذاتياً شرط سابق لبيئة صفية عاطفية ومنظمة .</w:t>
      </w:r>
    </w:p>
    <w:p w14:paraId="48C691A2" w14:textId="4258A62F" w:rsidR="00B0326B" w:rsidRPr="001B1BD2" w:rsidRDefault="002F0CA1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 w:rsidRPr="001B1BD2">
        <w:rPr>
          <w:rFonts w:ascii="Traditional Arabic" w:hAnsi="Traditional Arabic" w:cs="Traditional Arabic"/>
          <w:sz w:val="32"/>
          <w:szCs w:val="32"/>
        </w:rPr>
        <w:t xml:space="preserve"> </w:t>
      </w:r>
      <w:r w:rsidRPr="00CD6024">
        <w:rPr>
          <w:rFonts w:ascii="Traditional Arabic" w:hAnsi="Traditional Arabic" w:cs="Traditional Arabic"/>
          <w:b/>
          <w:bCs/>
          <w:sz w:val="32"/>
          <w:szCs w:val="32"/>
        </w:rPr>
        <w:t>Neugebauer</w:t>
      </w:r>
      <w:r w:rsidR="00CD6024" w:rsidRPr="00CD6024">
        <w:rPr>
          <w:rFonts w:ascii="Traditional Arabic" w:hAnsi="Traditional Arabic" w:cs="Traditional Arabic"/>
          <w:b/>
          <w:bCs/>
          <w:sz w:val="32"/>
          <w:szCs w:val="32"/>
        </w:rPr>
        <w:t>)</w:t>
      </w:r>
      <w:r w:rsidRPr="00CD6024"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 w:rsidRPr="00CD6024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 w:rsidRPr="001B1BD2">
        <w:rPr>
          <w:rFonts w:ascii="Traditional Arabic" w:hAnsi="Traditional Arabic" w:cs="Traditional Arabic"/>
          <w:sz w:val="32"/>
          <w:szCs w:val="32"/>
        </w:rPr>
        <w:t>(2023</w:t>
      </w:r>
      <w:r w:rsidR="00217F60"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>التعديلات التي يجريها المعلمون على برنامج شامل للتعلم الاجتماعي والانفعالي وعلاقتها بجودة التدريس</w:t>
      </w:r>
      <w:r w:rsidR="00217F60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217F60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387C21"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هدفت الدراسة إلى فحص كيفية تطبيق المعلمين لبرنامج </w:t>
      </w:r>
      <w:r w:rsidR="00387C21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387C21" w:rsidRPr="001B1BD2">
        <w:rPr>
          <w:rFonts w:ascii="Traditional Arabic" w:hAnsi="Traditional Arabic" w:cs="Traditional Arabic"/>
          <w:sz w:val="32"/>
          <w:szCs w:val="32"/>
          <w:rtl/>
        </w:rPr>
        <w:t xml:space="preserve"> شامل في ظروف صفية اعتيادية ، ومدى ارتباط تعديلات المعلم بجودة التدريس ، أجريت الدراسة عبر 13 مدرسة ابتدائية ، وشملت 41 معلماً و 811 طالباً ، مع 221 ملاحظة درس ، وأظهرت النتائج أن 73% من المعلمين أجروا تعديلات على البرنامج ، وأن جودة المعلم التدريسية ارتبطت إيجاباً بمستويات أعلى من الالتزام والتكييفات المعززة للبرنامج . وتفيد هذه الدراسة في تأكيد دور المعلم النشط في تحويل </w:t>
      </w:r>
      <w:r w:rsidR="00387C21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387C21" w:rsidRPr="001B1BD2">
        <w:rPr>
          <w:rFonts w:ascii="Traditional Arabic" w:hAnsi="Traditional Arabic" w:cs="Traditional Arabic"/>
          <w:sz w:val="32"/>
          <w:szCs w:val="32"/>
          <w:rtl/>
        </w:rPr>
        <w:t xml:space="preserve"> من منهج مكتوب إلى ممارسة حية .</w:t>
      </w:r>
    </w:p>
    <w:p w14:paraId="38913D9E" w14:textId="7F84F2EB" w:rsidR="00387C21" w:rsidRPr="001B1BD2" w:rsidRDefault="00D36003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 w:rsidRPr="001B1BD2">
        <w:rPr>
          <w:rFonts w:ascii="Traditional Arabic" w:hAnsi="Traditional Arabic" w:cs="Traditional Arabic"/>
          <w:sz w:val="32"/>
          <w:szCs w:val="32"/>
        </w:rPr>
        <w:t xml:space="preserve"> </w:t>
      </w:r>
      <w:r w:rsidR="00387C21" w:rsidRPr="00065C05">
        <w:rPr>
          <w:rFonts w:ascii="Traditional Arabic" w:hAnsi="Traditional Arabic" w:cs="Traditional Arabic"/>
          <w:b/>
          <w:bCs/>
          <w:sz w:val="32"/>
          <w:szCs w:val="32"/>
        </w:rPr>
        <w:t>Sandilos</w:t>
      </w:r>
      <w:r w:rsidR="00065C05">
        <w:rPr>
          <w:rFonts w:ascii="Traditional Arabic" w:hAnsi="Traditional Arabic" w:cs="Traditional Arabic"/>
          <w:sz w:val="32"/>
          <w:szCs w:val="32"/>
        </w:rPr>
        <w:t>)</w:t>
      </w:r>
      <w:r w:rsidR="00387C21" w:rsidRPr="00065C05"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 w:rsidR="00387C21" w:rsidRPr="001B1BD2">
        <w:rPr>
          <w:rFonts w:ascii="Traditional Arabic" w:hAnsi="Traditional Arabic" w:cs="Traditional Arabic"/>
          <w:sz w:val="32"/>
          <w:szCs w:val="32"/>
        </w:rPr>
        <w:t xml:space="preserve"> (2023</w:t>
      </w:r>
      <w:r w:rsidR="00F80B3E"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387C21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التعلم الاجتماعي -العاطفي لمن ؟ تداعيات برنامج </w:t>
      </w:r>
      <w:r w:rsidR="00387C21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387C21" w:rsidRPr="001B1BD2">
        <w:rPr>
          <w:rFonts w:ascii="Traditional Arabic" w:hAnsi="Traditional Arabic" w:cs="Traditional Arabic"/>
          <w:sz w:val="32"/>
          <w:szCs w:val="32"/>
          <w:rtl/>
        </w:rPr>
        <w:t xml:space="preserve"> الشامل ورفاهية المعلمين على تفاعل المعلمين مع الطلاب</w:t>
      </w:r>
      <w:r w:rsidR="00F80B3E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387C21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80B3E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استكشاف العلاقة بين تنفيذ برنامج </w:t>
      </w:r>
      <w:r w:rsidRPr="001B1BD2">
        <w:rPr>
          <w:rFonts w:ascii="Traditional Arabic" w:hAnsi="Traditional Arabic" w:cs="Traditional Arabic"/>
          <w:sz w:val="32"/>
          <w:szCs w:val="32"/>
        </w:rPr>
        <w:t>SEL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شامل ، ورفاه المعلم الانفعالي ، وتفاعلات المعلم – الطالب ، استندت الدراسة إلى بيانات من تجربة فاعلية لبرنامج </w:t>
      </w:r>
      <w:r w:rsidRPr="001B1BD2">
        <w:rPr>
          <w:rFonts w:ascii="Traditional Arabic" w:hAnsi="Traditional Arabic" w:cs="Traditional Arabic"/>
          <w:sz w:val="32"/>
          <w:szCs w:val="32"/>
        </w:rPr>
        <w:t>SSIS SEL CIP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وبينت النتائج أن تدخلات </w:t>
      </w:r>
      <w:r w:rsidRPr="001B1BD2">
        <w:rPr>
          <w:rFonts w:ascii="Traditional Arabic" w:hAnsi="Traditional Arabic" w:cs="Traditional Arabic"/>
          <w:sz w:val="32"/>
          <w:szCs w:val="32"/>
        </w:rPr>
        <w:t>SEL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 الصفية يمكن أن تحسن ديناميت الصف ، وأن رفاه المعلم عنصر مهم في جودة </w:t>
      </w:r>
      <w:r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تفاعلاته </w:t>
      </w:r>
      <w:r w:rsidR="005C12DC" w:rsidRPr="001B1BD2">
        <w:rPr>
          <w:rFonts w:ascii="Traditional Arabic" w:hAnsi="Traditional Arabic" w:cs="Traditional Arabic"/>
          <w:sz w:val="32"/>
          <w:szCs w:val="32"/>
          <w:rtl/>
        </w:rPr>
        <w:t>مع الطلبة . وهذه الدراسة تثبت أن الإحسان التربوي لايظهر فقط في النية الأخلاقية بل أيضاً في نوعية التفاعل اليومي مع المتعلمين .</w:t>
      </w:r>
    </w:p>
    <w:p w14:paraId="38B54874" w14:textId="2DC4C56C" w:rsidR="005C12DC" w:rsidRPr="001B1BD2" w:rsidRDefault="00F80B3E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 w:rsidR="002C4ACB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211BB7" w:rsidRPr="00F80B3E">
        <w:rPr>
          <w:rFonts w:ascii="Traditional Arabic" w:hAnsi="Traditional Arabic" w:cs="Traditional Arabic"/>
          <w:b/>
          <w:bCs/>
          <w:sz w:val="32"/>
          <w:szCs w:val="32"/>
        </w:rPr>
        <w:t>Chen</w:t>
      </w:r>
      <w:r w:rsidR="005B74E3" w:rsidRPr="00F80B3E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5B74E3" w:rsidRPr="00F80B3E">
        <w:rPr>
          <w:rFonts w:ascii="Traditional Arabic" w:hAnsi="Traditional Arabic" w:cs="Traditional Arabic"/>
          <w:b/>
          <w:bCs/>
          <w:sz w:val="32"/>
          <w:szCs w:val="32"/>
        </w:rPr>
        <w:t xml:space="preserve"> (2024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724369" w:rsidRPr="001B1BD2">
        <w:rPr>
          <w:rFonts w:ascii="Traditional Arabic" w:hAnsi="Traditional Arabic" w:cs="Traditional Arabic"/>
          <w:sz w:val="32"/>
          <w:szCs w:val="32"/>
          <w:rtl/>
        </w:rPr>
        <w:t>نهج متكامل للتدريس الاجتماعي والعاطفي</w:t>
      </w:r>
      <w:r w:rsidR="004D74FE" w:rsidRPr="001B1BD2">
        <w:rPr>
          <w:rFonts w:ascii="Traditional Arabic" w:hAnsi="Traditional Arabic" w:cs="Traditional Arabic"/>
          <w:sz w:val="32"/>
          <w:szCs w:val="32"/>
          <w:rtl/>
        </w:rPr>
        <w:t xml:space="preserve"> (دراسة نوعية لمعتقدات وممارسات معلمي </w:t>
      </w:r>
      <w:r w:rsidR="00B60268" w:rsidRPr="001B1BD2">
        <w:rPr>
          <w:rFonts w:ascii="Traditional Arabic" w:hAnsi="Traditional Arabic" w:cs="Traditional Arabic"/>
          <w:sz w:val="32"/>
          <w:szCs w:val="32"/>
          <w:rtl/>
        </w:rPr>
        <w:t>رياض الأطفال في الولايات المتحدة)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B60268" w:rsidRPr="001B1BD2">
        <w:rPr>
          <w:rFonts w:ascii="Traditional Arabic" w:hAnsi="Traditional Arabic" w:cs="Traditional Arabic"/>
          <w:sz w:val="32"/>
          <w:szCs w:val="32"/>
          <w:rtl/>
        </w:rPr>
        <w:t xml:space="preserve"> : </w:t>
      </w:r>
      <w:r w:rsidR="009A6393"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هدفت الدراسة إلى فهم معتقدات </w:t>
      </w:r>
      <w:r w:rsidR="00374E45" w:rsidRPr="001B1BD2">
        <w:rPr>
          <w:rFonts w:ascii="Traditional Arabic" w:hAnsi="Traditional Arabic" w:cs="Traditional Arabic"/>
          <w:sz w:val="32"/>
          <w:szCs w:val="32"/>
          <w:rtl/>
        </w:rPr>
        <w:t xml:space="preserve">وممارسات معلمات الروضة في الولايات المتحدة فيما يتعلق </w:t>
      </w:r>
      <w:r w:rsidR="001B65B3" w:rsidRPr="001B1BD2">
        <w:rPr>
          <w:rFonts w:ascii="Traditional Arabic" w:hAnsi="Traditional Arabic" w:cs="Traditional Arabic"/>
          <w:sz w:val="32"/>
          <w:szCs w:val="32"/>
          <w:rtl/>
        </w:rPr>
        <w:t xml:space="preserve">بالتدريس الاجتماعي الانفعالي المندمج ، تكونت العينة من 3 </w:t>
      </w:r>
      <w:r w:rsidR="00C84EE4" w:rsidRPr="001B1BD2">
        <w:rPr>
          <w:rFonts w:ascii="Traditional Arabic" w:hAnsi="Traditional Arabic" w:cs="Traditional Arabic"/>
          <w:sz w:val="32"/>
          <w:szCs w:val="32"/>
          <w:rtl/>
        </w:rPr>
        <w:t xml:space="preserve">معلمات روضة في مركز رعاية خاص ، وركزت </w:t>
      </w:r>
      <w:r w:rsidR="00664762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الدراسة على الأطفال من عمر </w:t>
      </w:r>
      <w:r w:rsidR="00EE1FC1" w:rsidRPr="001B1BD2">
        <w:rPr>
          <w:rFonts w:ascii="Traditional Arabic" w:hAnsi="Traditional Arabic" w:cs="Traditional Arabic"/>
          <w:sz w:val="32"/>
          <w:szCs w:val="32"/>
          <w:rtl/>
        </w:rPr>
        <w:t xml:space="preserve">2-5 سنوات ، وأظهرت النتائج </w:t>
      </w:r>
      <w:r w:rsidR="00470EEA" w:rsidRPr="001B1BD2">
        <w:rPr>
          <w:rFonts w:ascii="Traditional Arabic" w:hAnsi="Traditional Arabic" w:cs="Traditional Arabic"/>
          <w:sz w:val="32"/>
          <w:szCs w:val="32"/>
          <w:rtl/>
        </w:rPr>
        <w:t xml:space="preserve">أن المعلمات أعطين أولوية </w:t>
      </w:r>
      <w:r w:rsidR="00F574CE" w:rsidRPr="001B1BD2">
        <w:rPr>
          <w:rFonts w:ascii="Traditional Arabic" w:hAnsi="Traditional Arabic" w:cs="Traditional Arabic"/>
          <w:sz w:val="32"/>
          <w:szCs w:val="32"/>
          <w:rtl/>
        </w:rPr>
        <w:t xml:space="preserve">كبيرة </w:t>
      </w:r>
      <w:r w:rsidR="004F2F86" w:rsidRPr="001B1BD2">
        <w:rPr>
          <w:rFonts w:ascii="Traditional Arabic" w:hAnsi="Traditional Arabic" w:cs="Traditional Arabic"/>
          <w:sz w:val="32"/>
          <w:szCs w:val="32"/>
          <w:rtl/>
        </w:rPr>
        <w:t xml:space="preserve">لمهارات العلاقات ، وأنهن دمجن الدعم </w:t>
      </w:r>
      <w:r w:rsidR="003D5549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الاجتماعي الانفعالي مباشرة وغير مباشرة في الأنشطة اليومية </w:t>
      </w:r>
      <w:r w:rsidR="00D02B17" w:rsidRPr="001B1BD2">
        <w:rPr>
          <w:rFonts w:ascii="Traditional Arabic" w:hAnsi="Traditional Arabic" w:cs="Traditional Arabic"/>
          <w:sz w:val="32"/>
          <w:szCs w:val="32"/>
          <w:rtl/>
        </w:rPr>
        <w:t>.</w:t>
      </w:r>
    </w:p>
    <w:p w14:paraId="045B3028" w14:textId="655BC6CE" w:rsidR="00D02B17" w:rsidRPr="001B1BD2" w:rsidRDefault="00CE2487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 w:rsidRPr="00474B9D">
        <w:rPr>
          <w:rFonts w:ascii="Traditional Arabic" w:hAnsi="Traditional Arabic" w:cs="Traditional Arabic"/>
          <w:b/>
          <w:bCs/>
          <w:sz w:val="32"/>
          <w:szCs w:val="32"/>
        </w:rPr>
        <w:t>Lee</w:t>
      </w:r>
      <w:r w:rsidR="00474B9D" w:rsidRPr="00474B9D">
        <w:rPr>
          <w:rFonts w:ascii="Traditional Arabic" w:hAnsi="Traditional Arabic" w:cs="Traditional Arabic"/>
          <w:b/>
          <w:bCs/>
          <w:sz w:val="32"/>
          <w:szCs w:val="32"/>
        </w:rPr>
        <w:t>)</w:t>
      </w:r>
      <w:r w:rsidRPr="00474B9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9491B" w:rsidRPr="00474B9D">
        <w:rPr>
          <w:rFonts w:ascii="Traditional Arabic" w:hAnsi="Traditional Arabic" w:cs="Traditional Arabic"/>
          <w:b/>
          <w:bCs/>
          <w:sz w:val="32"/>
          <w:szCs w:val="32"/>
          <w:rtl/>
        </w:rPr>
        <w:t>2024)</w:t>
      </w:r>
      <w:r w:rsidR="0019491B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74B9D"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5906F3" w:rsidRPr="001B1BD2">
        <w:rPr>
          <w:rFonts w:ascii="Traditional Arabic" w:hAnsi="Traditional Arabic" w:cs="Traditional Arabic"/>
          <w:sz w:val="32"/>
          <w:szCs w:val="32"/>
          <w:rtl/>
        </w:rPr>
        <w:t xml:space="preserve">دور الكفاءة الاجتماعية </w:t>
      </w:r>
      <w:r w:rsidR="008730FE" w:rsidRPr="001B1BD2">
        <w:rPr>
          <w:rFonts w:ascii="Traditional Arabic" w:hAnsi="Traditional Arabic" w:cs="Traditional Arabic"/>
          <w:sz w:val="32"/>
          <w:szCs w:val="32"/>
          <w:rtl/>
        </w:rPr>
        <w:t xml:space="preserve">والعاطفية للمعلمين في تنفيذ منهج </w:t>
      </w:r>
      <w:r w:rsidR="009509ED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التعلم </w:t>
      </w:r>
      <w:r w:rsidR="001B09C7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الاجتماعي والعاطفي </w:t>
      </w:r>
      <w:r w:rsidR="001B09C7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1B09C7" w:rsidRPr="001B1BD2">
        <w:rPr>
          <w:rFonts w:ascii="Traditional Arabic" w:hAnsi="Traditional Arabic" w:cs="Traditional Arabic"/>
          <w:sz w:val="32"/>
          <w:szCs w:val="32"/>
          <w:rtl/>
        </w:rPr>
        <w:t xml:space="preserve"> في مالاوي</w:t>
      </w:r>
      <w:r w:rsidR="00474B9D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1B09C7" w:rsidRPr="001B1BD2">
        <w:rPr>
          <w:rFonts w:ascii="Traditional Arabic" w:hAnsi="Traditional Arabic" w:cs="Traditional Arabic"/>
          <w:sz w:val="32"/>
          <w:szCs w:val="32"/>
          <w:rtl/>
        </w:rPr>
        <w:t xml:space="preserve"> : </w:t>
      </w:r>
      <w:r w:rsidR="002B2A07"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هدفت الدراسة إلى تحليل دور الكفاءة الاجتماعية الانفعالية </w:t>
      </w:r>
      <w:r w:rsidR="00262D16" w:rsidRPr="001B1BD2">
        <w:rPr>
          <w:rFonts w:ascii="Traditional Arabic" w:hAnsi="Traditional Arabic" w:cs="Traditional Arabic"/>
          <w:sz w:val="32"/>
          <w:szCs w:val="32"/>
          <w:rtl/>
        </w:rPr>
        <w:t xml:space="preserve">للمعلمين في تطبيق منهج </w:t>
      </w:r>
      <w:r w:rsidR="00262D16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262D16" w:rsidRPr="001B1BD2">
        <w:rPr>
          <w:rFonts w:ascii="Traditional Arabic" w:hAnsi="Traditional Arabic" w:cs="Traditional Arabic"/>
          <w:sz w:val="32"/>
          <w:szCs w:val="32"/>
          <w:rtl/>
        </w:rPr>
        <w:t xml:space="preserve"> في مالاوي </w:t>
      </w:r>
      <w:r w:rsidR="00756471" w:rsidRPr="001B1BD2">
        <w:rPr>
          <w:rFonts w:ascii="Traditional Arabic" w:hAnsi="Traditional Arabic" w:cs="Traditional Arabic"/>
          <w:sz w:val="32"/>
          <w:szCs w:val="32"/>
          <w:rtl/>
        </w:rPr>
        <w:t xml:space="preserve">وتكونت العينة من 434 معلماً في المدارس الابتدائية ، واستخدمت </w:t>
      </w:r>
      <w:r w:rsidR="00282262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النمذجة الخطية الهرمية ، وأظهرت النتائج علاقة إيجابية </w:t>
      </w:r>
      <w:r w:rsidR="00381802" w:rsidRPr="001B1BD2">
        <w:rPr>
          <w:rFonts w:ascii="Traditional Arabic" w:hAnsi="Traditional Arabic" w:cs="Traditional Arabic"/>
          <w:sz w:val="32"/>
          <w:szCs w:val="32"/>
          <w:rtl/>
        </w:rPr>
        <w:t xml:space="preserve">بين كفاءة المعلمين وخاصة تنظيم الانفعال وإدارة العلاقات </w:t>
      </w:r>
      <w:r w:rsidR="00D84750" w:rsidRPr="001B1BD2">
        <w:rPr>
          <w:rFonts w:ascii="Traditional Arabic" w:hAnsi="Traditional Arabic" w:cs="Traditional Arabic"/>
          <w:sz w:val="32"/>
          <w:szCs w:val="32"/>
          <w:rtl/>
        </w:rPr>
        <w:t xml:space="preserve">وبين دمج </w:t>
      </w:r>
      <w:r w:rsidR="00D84750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D84750" w:rsidRPr="001B1BD2">
        <w:rPr>
          <w:rFonts w:ascii="Traditional Arabic" w:hAnsi="Traditional Arabic" w:cs="Traditional Arabic"/>
          <w:sz w:val="32"/>
          <w:szCs w:val="32"/>
          <w:rtl/>
        </w:rPr>
        <w:t xml:space="preserve"> في التعليم اليومي .</w:t>
      </w:r>
    </w:p>
    <w:p w14:paraId="653A5729" w14:textId="702A2AEC" w:rsidR="00D84750" w:rsidRPr="001B1BD2" w:rsidRDefault="00684BE3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 w:rsidR="00D84750" w:rsidRPr="00684BE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E75462" w:rsidRPr="00684BE3">
        <w:rPr>
          <w:rFonts w:ascii="Traditional Arabic" w:hAnsi="Traditional Arabic" w:cs="Traditional Arabic"/>
          <w:b/>
          <w:bCs/>
          <w:sz w:val="32"/>
          <w:szCs w:val="32"/>
        </w:rPr>
        <w:t xml:space="preserve"> Wang</w:t>
      </w:r>
      <w:r w:rsidR="00474B9D" w:rsidRPr="00684BE3">
        <w:rPr>
          <w:rFonts w:ascii="Traditional Arabic" w:hAnsi="Traditional Arabic" w:cs="Traditional Arabic"/>
          <w:b/>
          <w:bCs/>
          <w:sz w:val="32"/>
          <w:szCs w:val="32"/>
        </w:rPr>
        <w:t>)</w:t>
      </w:r>
      <w:r w:rsidR="00E75462" w:rsidRPr="00684BE3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 w:rsidR="00E75462" w:rsidRPr="00684BE3"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 w:rsidR="00E75462" w:rsidRPr="00684BE3">
        <w:rPr>
          <w:rFonts w:ascii="Traditional Arabic" w:hAnsi="Traditional Arabic" w:cs="Traditional Arabic"/>
          <w:b/>
          <w:bCs/>
          <w:sz w:val="32"/>
          <w:szCs w:val="32"/>
        </w:rPr>
        <w:t xml:space="preserve"> (2025</w:t>
      </w:r>
      <w:r w:rsidR="00DB73E9"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CF3B4D" w:rsidRPr="001B1BD2">
        <w:rPr>
          <w:rFonts w:ascii="Traditional Arabic" w:hAnsi="Traditional Arabic" w:cs="Traditional Arabic"/>
          <w:sz w:val="32"/>
          <w:szCs w:val="32"/>
          <w:rtl/>
        </w:rPr>
        <w:t>يرتبط دعم المعلم للاحتياجات الأساسية بالمهارات الاجتماعية والعاطفية</w:t>
      </w:r>
      <w:r w:rsidR="006A152B" w:rsidRPr="001B1BD2">
        <w:rPr>
          <w:rFonts w:ascii="Traditional Arabic" w:hAnsi="Traditional Arabic" w:cs="Traditional Arabic"/>
          <w:sz w:val="32"/>
          <w:szCs w:val="32"/>
          <w:rtl/>
        </w:rPr>
        <w:t xml:space="preserve"> ( منظور نظرية تقرير المصير )</w:t>
      </w:r>
      <w:r w:rsidR="00DB73E9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6A152B" w:rsidRPr="001B1BD2">
        <w:rPr>
          <w:rFonts w:ascii="Traditional Arabic" w:hAnsi="Traditional Arabic" w:cs="Traditional Arabic"/>
          <w:sz w:val="32"/>
          <w:szCs w:val="32"/>
          <w:rtl/>
        </w:rPr>
        <w:t xml:space="preserve"> : </w:t>
      </w:r>
      <w:r w:rsidR="003723E4"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هدفت الدراسة إلى فحص ارتباط دعم المعلم </w:t>
      </w:r>
      <w:r w:rsidR="00817974" w:rsidRPr="001B1BD2">
        <w:rPr>
          <w:rFonts w:ascii="Traditional Arabic" w:hAnsi="Traditional Arabic" w:cs="Traditional Arabic"/>
          <w:sz w:val="32"/>
          <w:szCs w:val="32"/>
          <w:rtl/>
        </w:rPr>
        <w:t xml:space="preserve">للاحتياجات الأساسية للمتعلمين بمهاراتهم الاجتماعية الانفعالية من منظور نظرية </w:t>
      </w:r>
      <w:r w:rsidR="00567390" w:rsidRPr="001B1BD2">
        <w:rPr>
          <w:rFonts w:ascii="Traditional Arabic" w:hAnsi="Traditional Arabic" w:cs="Traditional Arabic"/>
          <w:sz w:val="32"/>
          <w:szCs w:val="32"/>
          <w:rtl/>
        </w:rPr>
        <w:t xml:space="preserve">تحديد الذات . شملت الدراسة عينتين 1539 طالباً </w:t>
      </w:r>
      <w:r w:rsidR="00573A6D" w:rsidRPr="001B1BD2">
        <w:rPr>
          <w:rFonts w:ascii="Traditional Arabic" w:hAnsi="Traditional Arabic" w:cs="Traditional Arabic"/>
          <w:sz w:val="32"/>
          <w:szCs w:val="32"/>
          <w:rtl/>
        </w:rPr>
        <w:t xml:space="preserve">جامعياً في الدراسة الأولى و 499 طالب دراسات عليا في الثانية </w:t>
      </w:r>
      <w:r w:rsidR="00BB41D0" w:rsidRPr="001B1BD2">
        <w:rPr>
          <w:rFonts w:ascii="Traditional Arabic" w:hAnsi="Traditional Arabic" w:cs="Traditional Arabic"/>
          <w:sz w:val="32"/>
          <w:szCs w:val="32"/>
          <w:rtl/>
        </w:rPr>
        <w:t xml:space="preserve">. وأظهرت النتائج أن دعم المعلم لاحتياجات الاستقلال والكفاءة والانتماء ارتبط بارتفاع الوعي الذاتي </w:t>
      </w:r>
      <w:r w:rsidR="00501783" w:rsidRPr="001B1BD2">
        <w:rPr>
          <w:rFonts w:ascii="Traditional Arabic" w:hAnsi="Traditional Arabic" w:cs="Traditional Arabic"/>
          <w:sz w:val="32"/>
          <w:szCs w:val="32"/>
          <w:rtl/>
        </w:rPr>
        <w:t xml:space="preserve">، والإدارة الذاتية ، والوعي الاجتماعي </w:t>
      </w:r>
      <w:r w:rsidR="00533C2F" w:rsidRPr="001B1BD2">
        <w:rPr>
          <w:rFonts w:ascii="Traditional Arabic" w:hAnsi="Traditional Arabic" w:cs="Traditional Arabic"/>
          <w:sz w:val="32"/>
          <w:szCs w:val="32"/>
          <w:rtl/>
        </w:rPr>
        <w:t>، ومهارة العلاقات ، واتخاذ القرار المسؤول .</w:t>
      </w:r>
    </w:p>
    <w:p w14:paraId="46516223" w14:textId="5F03D9F9" w:rsidR="007920C8" w:rsidRPr="001B1BD2" w:rsidRDefault="00DB73E9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lastRenderedPageBreak/>
        <w:t>دراسة</w:t>
      </w:r>
      <w:r w:rsidR="009A0CAA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F0BD0" w:rsidRPr="00DB73E9">
        <w:rPr>
          <w:rFonts w:ascii="Traditional Arabic" w:hAnsi="Traditional Arabic" w:cs="Traditional Arabic"/>
          <w:b/>
          <w:bCs/>
          <w:sz w:val="32"/>
          <w:szCs w:val="32"/>
        </w:rPr>
        <w:t>Wu</w:t>
      </w:r>
      <w:r w:rsidRPr="00DB73E9">
        <w:rPr>
          <w:rFonts w:ascii="Traditional Arabic" w:hAnsi="Traditional Arabic" w:cs="Traditional Arabic"/>
          <w:b/>
          <w:bCs/>
          <w:sz w:val="32"/>
          <w:szCs w:val="32"/>
        </w:rPr>
        <w:t>)</w:t>
      </w:r>
      <w:r w:rsidR="004F0BD0" w:rsidRPr="00DB73E9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 w:rsidR="004F0BD0" w:rsidRPr="00DB73E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</w:t>
      </w:r>
      <w:r w:rsidR="004F0BD0" w:rsidRPr="00DB73E9">
        <w:rPr>
          <w:rFonts w:ascii="Traditional Arabic" w:hAnsi="Traditional Arabic" w:cs="Traditional Arabic"/>
          <w:b/>
          <w:bCs/>
          <w:sz w:val="32"/>
          <w:szCs w:val="32"/>
        </w:rPr>
        <w:t>Cai</w:t>
      </w:r>
      <w:r w:rsidR="004F0BD0" w:rsidRPr="00DB73E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2025)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BA5D9C" w:rsidRPr="001B1BD2">
        <w:rPr>
          <w:rFonts w:ascii="Traditional Arabic" w:hAnsi="Traditional Arabic" w:cs="Traditional Arabic"/>
          <w:sz w:val="32"/>
          <w:szCs w:val="32"/>
          <w:rtl/>
        </w:rPr>
        <w:t xml:space="preserve">تأثير سلوك المعلمين المهتمين على مشاركة متعلمي اللغة الإنجليزية كلغة أجنبية أكاديمية </w:t>
      </w:r>
      <w:r w:rsidR="00441F01" w:rsidRPr="001B1BD2">
        <w:rPr>
          <w:rFonts w:ascii="Traditional Arabic" w:hAnsi="Traditional Arabic" w:cs="Traditional Arabic"/>
          <w:sz w:val="32"/>
          <w:szCs w:val="32"/>
          <w:rtl/>
        </w:rPr>
        <w:t>(</w:t>
      </w:r>
      <w:r w:rsidR="00BA5D9C" w:rsidRPr="001B1BD2">
        <w:rPr>
          <w:rFonts w:ascii="Traditional Arabic" w:hAnsi="Traditional Arabic" w:cs="Traditional Arabic"/>
          <w:sz w:val="32"/>
          <w:szCs w:val="32"/>
          <w:rtl/>
        </w:rPr>
        <w:t>الدور الوسيط المتسلسلة للكفاءة الذاتية ودعم الأقران</w:t>
      </w:r>
      <w:r w:rsidR="00441F01" w:rsidRPr="001B1BD2">
        <w:rPr>
          <w:rFonts w:ascii="Traditional Arabic" w:hAnsi="Traditional Arabic" w:cs="Traditional Arabic"/>
          <w:sz w:val="32"/>
          <w:szCs w:val="32"/>
          <w:rtl/>
        </w:rPr>
        <w:t>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441F01" w:rsidRPr="001B1BD2">
        <w:rPr>
          <w:rFonts w:ascii="Traditional Arabic" w:hAnsi="Traditional Arabic" w:cs="Traditional Arabic"/>
          <w:sz w:val="32"/>
          <w:szCs w:val="32"/>
          <w:rtl/>
        </w:rPr>
        <w:t xml:space="preserve"> : هدفت الدراسة إلى </w:t>
      </w:r>
      <w:r w:rsidR="00233D72" w:rsidRPr="001B1BD2">
        <w:rPr>
          <w:rFonts w:ascii="Traditional Arabic" w:hAnsi="Traditional Arabic" w:cs="Traditional Arabic"/>
          <w:sz w:val="32"/>
          <w:szCs w:val="32"/>
          <w:rtl/>
        </w:rPr>
        <w:t xml:space="preserve">فحص أثر سلوك المعلم الراعي في الاندماج الأكاديمي </w:t>
      </w:r>
      <w:r w:rsidR="00EA3617" w:rsidRPr="001B1BD2">
        <w:rPr>
          <w:rFonts w:ascii="Traditional Arabic" w:hAnsi="Traditional Arabic" w:cs="Traditional Arabic"/>
          <w:sz w:val="32"/>
          <w:szCs w:val="32"/>
          <w:rtl/>
        </w:rPr>
        <w:t xml:space="preserve">لدى متعلمي الإنجليزية كلغة أجنبية مع اختبار الوساطة المتسلسلة </w:t>
      </w:r>
      <w:r w:rsidR="00D16F30" w:rsidRPr="001B1BD2">
        <w:rPr>
          <w:rFonts w:ascii="Traditional Arabic" w:hAnsi="Traditional Arabic" w:cs="Traditional Arabic"/>
          <w:sz w:val="32"/>
          <w:szCs w:val="32"/>
          <w:rtl/>
        </w:rPr>
        <w:t xml:space="preserve">لكل من الكفاءة الذاتية ودعم الأقران ، أجريت الدراسة </w:t>
      </w:r>
      <w:r w:rsidR="008710E8" w:rsidRPr="001B1BD2">
        <w:rPr>
          <w:rFonts w:ascii="Traditional Arabic" w:hAnsi="Traditional Arabic" w:cs="Traditional Arabic"/>
          <w:sz w:val="32"/>
          <w:szCs w:val="32"/>
          <w:rtl/>
        </w:rPr>
        <w:t xml:space="preserve">على 807 استجابات صالحة من طلبة 3 جامعات </w:t>
      </w:r>
      <w:r w:rsidR="009B74DA" w:rsidRPr="001B1BD2">
        <w:rPr>
          <w:rFonts w:ascii="Traditional Arabic" w:hAnsi="Traditional Arabic" w:cs="Traditional Arabic"/>
          <w:sz w:val="32"/>
          <w:szCs w:val="32"/>
          <w:rtl/>
        </w:rPr>
        <w:t xml:space="preserve">وكليات مهن في الصين ، وأظهرت النتائج أن رعاية المعلم </w:t>
      </w:r>
      <w:r w:rsidR="00F708AF" w:rsidRPr="001B1BD2">
        <w:rPr>
          <w:rFonts w:ascii="Traditional Arabic" w:hAnsi="Traditional Arabic" w:cs="Traditional Arabic"/>
          <w:sz w:val="32"/>
          <w:szCs w:val="32"/>
          <w:rtl/>
        </w:rPr>
        <w:t xml:space="preserve">عززت الاندماج الأكاديمي مباشرة وأن دعم الأقران </w:t>
      </w:r>
      <w:r w:rsidR="005E2C81" w:rsidRPr="001B1BD2">
        <w:rPr>
          <w:rFonts w:ascii="Traditional Arabic" w:hAnsi="Traditional Arabic" w:cs="Traditional Arabic"/>
          <w:sz w:val="32"/>
          <w:szCs w:val="32"/>
          <w:rtl/>
        </w:rPr>
        <w:t xml:space="preserve">والكفاءة الذاتية عملا كوسيطين منفردين ومتسلسلين </w:t>
      </w:r>
      <w:r w:rsidR="007920C8" w:rsidRPr="001B1BD2">
        <w:rPr>
          <w:rFonts w:ascii="Traditional Arabic" w:hAnsi="Traditional Arabic" w:cs="Traditional Arabic"/>
          <w:sz w:val="32"/>
          <w:szCs w:val="32"/>
          <w:rtl/>
        </w:rPr>
        <w:t>.</w:t>
      </w:r>
    </w:p>
    <w:p w14:paraId="033E1900" w14:textId="4628DCA9" w:rsidR="00533C2F" w:rsidRPr="001B1BD2" w:rsidRDefault="00DB73E9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 w:rsidR="007920C8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7920C8" w:rsidRPr="00DB73E9">
        <w:rPr>
          <w:rFonts w:ascii="Traditional Arabic" w:hAnsi="Traditional Arabic" w:cs="Traditional Arabic"/>
          <w:b/>
          <w:bCs/>
          <w:sz w:val="32"/>
          <w:szCs w:val="32"/>
        </w:rPr>
        <w:t>Domitrovich</w:t>
      </w:r>
      <w:r w:rsidRPr="00DB73E9">
        <w:rPr>
          <w:rFonts w:ascii="Traditional Arabic" w:hAnsi="Traditional Arabic" w:cs="Traditional Arabic"/>
          <w:b/>
          <w:bCs/>
          <w:sz w:val="32"/>
          <w:szCs w:val="32"/>
        </w:rPr>
        <w:t>)</w:t>
      </w:r>
      <w:r w:rsidR="007920C8" w:rsidRPr="00DB73E9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 w:rsidR="007920C8" w:rsidRPr="00DB73E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وآخرون</w:t>
      </w:r>
      <w:r w:rsidR="007920C8" w:rsidRPr="00DB73E9">
        <w:rPr>
          <w:rFonts w:ascii="Traditional Arabic" w:hAnsi="Traditional Arabic" w:cs="Traditional Arabic"/>
          <w:b/>
          <w:bCs/>
          <w:sz w:val="32"/>
          <w:szCs w:val="32"/>
        </w:rPr>
        <w:t xml:space="preserve"> (2025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CB2D1C" w:rsidRPr="001B1BD2">
        <w:rPr>
          <w:rFonts w:ascii="Traditional Arabic" w:hAnsi="Traditional Arabic" w:cs="Traditional Arabic"/>
          <w:sz w:val="32"/>
          <w:szCs w:val="32"/>
          <w:rtl/>
        </w:rPr>
        <w:t xml:space="preserve"> تأثير الدعم المدرسي </w:t>
      </w:r>
      <w:r w:rsidR="002510F4" w:rsidRPr="001B1BD2">
        <w:rPr>
          <w:rFonts w:ascii="Traditional Arabic" w:hAnsi="Traditional Arabic" w:cs="Traditional Arabic"/>
          <w:sz w:val="32"/>
          <w:szCs w:val="32"/>
          <w:rtl/>
        </w:rPr>
        <w:t xml:space="preserve">للتعلم الاجتماعي والعاطفي (تأثير </w:t>
      </w:r>
      <w:r w:rsidR="00B86CCC" w:rsidRPr="001B1BD2">
        <w:rPr>
          <w:rFonts w:ascii="Traditional Arabic" w:hAnsi="Traditional Arabic" w:cs="Traditional Arabic"/>
          <w:sz w:val="32"/>
          <w:szCs w:val="32"/>
          <w:rtl/>
        </w:rPr>
        <w:t xml:space="preserve">دليل المدارس </w:t>
      </w:r>
      <w:r w:rsidR="009757BE" w:rsidRPr="001B1BD2">
        <w:rPr>
          <w:rFonts w:ascii="Traditional Arabic" w:hAnsi="Traditional Arabic" w:cs="Traditional Arabic"/>
          <w:sz w:val="32"/>
          <w:szCs w:val="32"/>
        </w:rPr>
        <w:t>CASEL</w:t>
      </w:r>
      <w:r w:rsidR="00B86CCC" w:rsidRPr="001B1BD2">
        <w:rPr>
          <w:rFonts w:ascii="Traditional Arabic" w:hAnsi="Traditional Arabic" w:cs="Traditional Arabic"/>
          <w:sz w:val="32"/>
          <w:szCs w:val="32"/>
          <w:rtl/>
        </w:rPr>
        <w:t xml:space="preserve"> على القدرة التنظيمية للتعلم الاجتماعي والمعدل النظامي)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B86CCC" w:rsidRPr="001B1BD2">
        <w:rPr>
          <w:rFonts w:ascii="Traditional Arabic" w:hAnsi="Traditional Arabic" w:cs="Traditional Arabic"/>
          <w:sz w:val="32"/>
          <w:szCs w:val="32"/>
          <w:rtl/>
        </w:rPr>
        <w:t xml:space="preserve"> :</w:t>
      </w:r>
      <w:r w:rsidR="009757BE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</w:t>
      </w:r>
      <w:r w:rsidR="009F119A" w:rsidRPr="001B1BD2">
        <w:rPr>
          <w:rFonts w:ascii="Traditional Arabic" w:hAnsi="Traditional Arabic" w:cs="Traditional Arabic"/>
          <w:sz w:val="32"/>
          <w:szCs w:val="32"/>
          <w:rtl/>
        </w:rPr>
        <w:t xml:space="preserve">اختبار أثر دليل </w:t>
      </w:r>
      <w:r w:rsidR="009F119A" w:rsidRPr="001B1BD2">
        <w:rPr>
          <w:rFonts w:ascii="Traditional Arabic" w:hAnsi="Traditional Arabic" w:cs="Traditional Arabic"/>
          <w:sz w:val="32"/>
          <w:szCs w:val="32"/>
        </w:rPr>
        <w:t>CASEL</w:t>
      </w:r>
      <w:r w:rsidR="009F119A" w:rsidRPr="001B1BD2">
        <w:rPr>
          <w:rFonts w:ascii="Traditional Arabic" w:hAnsi="Traditional Arabic" w:cs="Traditional Arabic"/>
          <w:sz w:val="32"/>
          <w:szCs w:val="32"/>
          <w:rtl/>
        </w:rPr>
        <w:t xml:space="preserve"> المدرسي في رفع القدرة التنظيمية </w:t>
      </w:r>
      <w:r w:rsidR="004C03F7" w:rsidRPr="001B1BD2">
        <w:rPr>
          <w:rFonts w:ascii="Traditional Arabic" w:hAnsi="Traditional Arabic" w:cs="Traditional Arabic"/>
          <w:sz w:val="32"/>
          <w:szCs w:val="32"/>
          <w:rtl/>
        </w:rPr>
        <w:t xml:space="preserve">على تطبيق </w:t>
      </w:r>
      <w:r w:rsidR="004C03F7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4C03F7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43B63" w:rsidRPr="001B1BD2">
        <w:rPr>
          <w:rFonts w:ascii="Traditional Arabic" w:hAnsi="Traditional Arabic" w:cs="Traditional Arabic"/>
          <w:sz w:val="32"/>
          <w:szCs w:val="32"/>
          <w:rtl/>
        </w:rPr>
        <w:t xml:space="preserve">على مستوى المدرسة ، استندت الدراسة إلى تجربة </w:t>
      </w:r>
      <w:r w:rsidR="00DE5093" w:rsidRPr="001B1BD2">
        <w:rPr>
          <w:rFonts w:ascii="Traditional Arabic" w:hAnsi="Traditional Arabic" w:cs="Traditional Arabic"/>
          <w:sz w:val="32"/>
          <w:szCs w:val="32"/>
          <w:rtl/>
        </w:rPr>
        <w:t xml:space="preserve">عشوائية عنقودية في 28 مدرسة ابتدائية </w:t>
      </w:r>
      <w:r w:rsidR="009603FC" w:rsidRPr="001B1BD2">
        <w:rPr>
          <w:rFonts w:ascii="Traditional Arabic" w:hAnsi="Traditional Arabic" w:cs="Traditional Arabic"/>
          <w:sz w:val="32"/>
          <w:szCs w:val="32"/>
          <w:rtl/>
        </w:rPr>
        <w:t xml:space="preserve">حضرية منخفضة الأداء في الولايات المتحدة ، وأظهرت النتائج </w:t>
      </w:r>
      <w:r w:rsidR="00457795" w:rsidRPr="001B1BD2">
        <w:rPr>
          <w:rFonts w:ascii="Traditional Arabic" w:hAnsi="Traditional Arabic" w:cs="Traditional Arabic"/>
          <w:sz w:val="32"/>
          <w:szCs w:val="32"/>
          <w:rtl/>
        </w:rPr>
        <w:t xml:space="preserve">تحسناً أسرع في إدراك الاحتياجات ومشاركة أصحاب المصلحة </w:t>
      </w:r>
      <w:r w:rsidR="00C24E9D" w:rsidRPr="001B1BD2">
        <w:rPr>
          <w:rFonts w:ascii="Traditional Arabic" w:hAnsi="Traditional Arabic" w:cs="Traditional Arabic"/>
          <w:sz w:val="32"/>
          <w:szCs w:val="32"/>
          <w:rtl/>
        </w:rPr>
        <w:t xml:space="preserve">وتكامل </w:t>
      </w:r>
      <w:r w:rsidR="00C24E9D" w:rsidRPr="001B1BD2">
        <w:rPr>
          <w:rFonts w:ascii="Traditional Arabic" w:hAnsi="Traditional Arabic" w:cs="Traditional Arabic"/>
          <w:sz w:val="32"/>
          <w:szCs w:val="32"/>
        </w:rPr>
        <w:t>SEL</w:t>
      </w:r>
      <w:r w:rsidR="00C24E9D" w:rsidRPr="001B1BD2">
        <w:rPr>
          <w:rFonts w:ascii="Traditional Arabic" w:hAnsi="Traditional Arabic" w:cs="Traditional Arabic"/>
          <w:sz w:val="32"/>
          <w:szCs w:val="32"/>
          <w:rtl/>
        </w:rPr>
        <w:t xml:space="preserve"> في المدارس التي تلقت دعم </w:t>
      </w:r>
      <w:r w:rsidR="00C24E9D" w:rsidRPr="001B1BD2">
        <w:rPr>
          <w:rFonts w:ascii="Traditional Arabic" w:hAnsi="Traditional Arabic" w:cs="Traditional Arabic"/>
          <w:sz w:val="32"/>
          <w:szCs w:val="32"/>
        </w:rPr>
        <w:t>CASEL</w:t>
      </w:r>
      <w:r w:rsidR="00C24E9D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73DEB" w:rsidRPr="001B1BD2">
        <w:rPr>
          <w:rFonts w:ascii="Traditional Arabic" w:hAnsi="Traditional Arabic" w:cs="Traditional Arabic"/>
          <w:sz w:val="32"/>
          <w:szCs w:val="32"/>
          <w:rtl/>
        </w:rPr>
        <w:t xml:space="preserve">، مع فائدة خاصة للمعلمين الأقل خبرة . وهذه الدراسة </w:t>
      </w:r>
      <w:r w:rsidR="00B17331" w:rsidRPr="001B1BD2">
        <w:rPr>
          <w:rFonts w:ascii="Traditional Arabic" w:hAnsi="Traditional Arabic" w:cs="Traditional Arabic"/>
          <w:sz w:val="32"/>
          <w:szCs w:val="32"/>
          <w:rtl/>
        </w:rPr>
        <w:t xml:space="preserve">تضيف بعداً مؤسسياً </w:t>
      </w:r>
      <w:r w:rsidR="009242CB" w:rsidRPr="001B1BD2">
        <w:rPr>
          <w:rFonts w:ascii="Traditional Arabic" w:hAnsi="Traditional Arabic" w:cs="Traditional Arabic"/>
          <w:sz w:val="32"/>
          <w:szCs w:val="32"/>
          <w:rtl/>
        </w:rPr>
        <w:t xml:space="preserve">بحيث أن نجاح المعلم قد </w:t>
      </w:r>
      <w:r w:rsidR="00C9524C" w:rsidRPr="001B1BD2">
        <w:rPr>
          <w:rFonts w:ascii="Traditional Arabic" w:hAnsi="Traditional Arabic" w:cs="Traditional Arabic"/>
          <w:sz w:val="32"/>
          <w:szCs w:val="32"/>
          <w:rtl/>
        </w:rPr>
        <w:t xml:space="preserve">لا يقتصر على جهوده فقط بل </w:t>
      </w:r>
      <w:r w:rsidR="009242CB" w:rsidRPr="001B1BD2">
        <w:rPr>
          <w:rFonts w:ascii="Traditional Arabic" w:hAnsi="Traditional Arabic" w:cs="Traditional Arabic"/>
          <w:sz w:val="32"/>
          <w:szCs w:val="32"/>
          <w:rtl/>
        </w:rPr>
        <w:t>ي</w:t>
      </w:r>
      <w:r w:rsidR="00003989" w:rsidRPr="001B1BD2">
        <w:rPr>
          <w:rFonts w:ascii="Traditional Arabic" w:hAnsi="Traditional Arabic" w:cs="Traditional Arabic"/>
          <w:sz w:val="32"/>
          <w:szCs w:val="32"/>
          <w:rtl/>
        </w:rPr>
        <w:t>حتاج إلى دعم تنظيمي .</w:t>
      </w:r>
    </w:p>
    <w:p w14:paraId="191BBEE2" w14:textId="449879D0" w:rsidR="00C9524C" w:rsidRPr="001B1BD2" w:rsidRDefault="00497572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 w:rsidR="00C9524C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35459" w:rsidRPr="001B1BD2">
        <w:rPr>
          <w:rFonts w:ascii="Traditional Arabic" w:hAnsi="Traditional Arabic" w:cs="Traditional Arabic"/>
          <w:sz w:val="32"/>
          <w:szCs w:val="32"/>
        </w:rPr>
        <w:t xml:space="preserve"> </w:t>
      </w:r>
      <w:r w:rsidR="00F35459" w:rsidRPr="00497572">
        <w:rPr>
          <w:rFonts w:ascii="Traditional Arabic" w:hAnsi="Traditional Arabic" w:cs="Traditional Arabic"/>
          <w:b/>
          <w:bCs/>
          <w:sz w:val="32"/>
          <w:szCs w:val="32"/>
        </w:rPr>
        <w:t>Ma</w:t>
      </w:r>
      <w:r w:rsidRPr="00497572">
        <w:rPr>
          <w:rFonts w:ascii="Traditional Arabic" w:hAnsi="Traditional Arabic" w:cs="Traditional Arabic"/>
          <w:b/>
          <w:bCs/>
          <w:sz w:val="32"/>
          <w:szCs w:val="32"/>
        </w:rPr>
        <w:t>)</w:t>
      </w:r>
      <w:r w:rsidR="00F35459" w:rsidRPr="00497572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 w:rsidR="00F35459" w:rsidRPr="00497572"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 w:rsidR="00F35459" w:rsidRPr="00497572">
        <w:rPr>
          <w:rFonts w:ascii="Traditional Arabic" w:hAnsi="Traditional Arabic" w:cs="Traditional Arabic"/>
          <w:b/>
          <w:bCs/>
          <w:sz w:val="32"/>
          <w:szCs w:val="32"/>
        </w:rPr>
        <w:t xml:space="preserve"> (2025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</w:t>
      </w:r>
      <w:r w:rsidR="00F35459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D4BD8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5F2DA5" w:rsidRPr="001B1BD2">
        <w:rPr>
          <w:rFonts w:ascii="Traditional Arabic" w:hAnsi="Traditional Arabic" w:cs="Traditional Arabic"/>
          <w:sz w:val="32"/>
          <w:szCs w:val="32"/>
          <w:rtl/>
        </w:rPr>
        <w:t>الكفاءة العاطفية للمعلمين واندماج الطلاب الاجتماعي (استكشاف مسارات الوساطة من خلال علاقات المعلم بالطالب في الفصول الدراسية الابتدائية)</w:t>
      </w:r>
      <w:r w:rsidR="001D4BD8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5F2DA5" w:rsidRPr="001B1BD2">
        <w:rPr>
          <w:rFonts w:ascii="Traditional Arabic" w:hAnsi="Traditional Arabic" w:cs="Traditional Arabic"/>
          <w:sz w:val="32"/>
          <w:szCs w:val="32"/>
          <w:rtl/>
        </w:rPr>
        <w:t xml:space="preserve"> :</w:t>
      </w:r>
      <w:r w:rsidR="00CD4063" w:rsidRPr="001B1BD2"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تفسير </w:t>
      </w:r>
      <w:r w:rsidR="003B032D" w:rsidRPr="001B1BD2">
        <w:rPr>
          <w:rFonts w:ascii="Traditional Arabic" w:hAnsi="Traditional Arabic" w:cs="Traditional Arabic"/>
          <w:sz w:val="32"/>
          <w:szCs w:val="32"/>
          <w:rtl/>
        </w:rPr>
        <w:t xml:space="preserve">كيفية تأثير الكفاءة الاجتماعية الانفعالية </w:t>
      </w:r>
      <w:r w:rsidR="005748EF" w:rsidRPr="001B1BD2">
        <w:rPr>
          <w:rFonts w:ascii="Traditional Arabic" w:hAnsi="Traditional Arabic" w:cs="Traditional Arabic"/>
          <w:sz w:val="32"/>
          <w:szCs w:val="32"/>
          <w:rtl/>
        </w:rPr>
        <w:t xml:space="preserve">للمعلم في الحد من التنمر في المدارس الريفية في الصين عبر وساطة </w:t>
      </w:r>
      <w:r w:rsidR="00A178A0" w:rsidRPr="001B1BD2">
        <w:rPr>
          <w:rFonts w:ascii="Traditional Arabic" w:hAnsi="Traditional Arabic" w:cs="Traditional Arabic"/>
          <w:sz w:val="32"/>
          <w:szCs w:val="32"/>
          <w:rtl/>
        </w:rPr>
        <w:t xml:space="preserve">كفاءة الطلبة الاجتماعية الانفعالية وعلاقات الزملاء </w:t>
      </w:r>
      <w:r w:rsidR="00D3572E" w:rsidRPr="001B1BD2">
        <w:rPr>
          <w:rFonts w:ascii="Traditional Arabic" w:hAnsi="Traditional Arabic" w:cs="Traditional Arabic"/>
          <w:sz w:val="32"/>
          <w:szCs w:val="32"/>
          <w:rtl/>
        </w:rPr>
        <w:t xml:space="preserve">. </w:t>
      </w:r>
      <w:r w:rsidR="00D3572E"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استخدمت </w:t>
      </w:r>
      <w:r w:rsidR="00FC162D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الدراسة مقاييس إدراك الطلبة لكفاءة المعلم </w:t>
      </w:r>
      <w:r w:rsidR="00642F64" w:rsidRPr="001B1BD2">
        <w:rPr>
          <w:rFonts w:ascii="Traditional Arabic" w:hAnsi="Traditional Arabic" w:cs="Traditional Arabic"/>
          <w:sz w:val="32"/>
          <w:szCs w:val="32"/>
          <w:rtl/>
        </w:rPr>
        <w:t xml:space="preserve">وكفاءتهم الذاتية وعلاقة الزملاء والتنمر ، وأظهرت </w:t>
      </w:r>
      <w:r w:rsidR="004B1C77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النتائج أن تأثير كفاءة المعلم لم يكن مباشراً ، بل تحقق عبر </w:t>
      </w:r>
      <w:r w:rsidR="0042255E" w:rsidRPr="001B1BD2">
        <w:rPr>
          <w:rFonts w:ascii="Traditional Arabic" w:hAnsi="Traditional Arabic" w:cs="Traditional Arabic"/>
          <w:sz w:val="32"/>
          <w:szCs w:val="32"/>
          <w:rtl/>
        </w:rPr>
        <w:t>وساطة علاقات الزملاء وبوساطة متسلسلة تضم كفاءة الطلبة وعلاقة الزملاء</w:t>
      </w:r>
      <w:r w:rsidR="008409AC" w:rsidRPr="001B1BD2">
        <w:rPr>
          <w:rFonts w:ascii="Traditional Arabic" w:hAnsi="Traditional Arabic" w:cs="Traditional Arabic"/>
          <w:sz w:val="32"/>
          <w:szCs w:val="32"/>
          <w:rtl/>
        </w:rPr>
        <w:t xml:space="preserve"> .</w:t>
      </w:r>
    </w:p>
    <w:p w14:paraId="6956F13C" w14:textId="67307651" w:rsidR="008409AC" w:rsidRPr="001B1BD2" w:rsidRDefault="001D4BD8" w:rsidP="00406407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 w:rsidR="008409AC" w:rsidRPr="001B1BD2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D13A9" w:rsidRPr="001B1BD2">
        <w:rPr>
          <w:rFonts w:ascii="Traditional Arabic" w:hAnsi="Traditional Arabic" w:cs="Traditional Arabic"/>
          <w:sz w:val="32"/>
          <w:szCs w:val="32"/>
        </w:rPr>
        <w:t xml:space="preserve"> </w:t>
      </w:r>
      <w:r w:rsidR="001D13A9" w:rsidRPr="001D4BD8">
        <w:rPr>
          <w:rFonts w:ascii="Traditional Arabic" w:hAnsi="Traditional Arabic" w:cs="Traditional Arabic"/>
          <w:b/>
          <w:bCs/>
          <w:sz w:val="32"/>
          <w:szCs w:val="32"/>
        </w:rPr>
        <w:t>Rauterkus</w:t>
      </w:r>
      <w:r>
        <w:rPr>
          <w:rFonts w:ascii="Traditional Arabic" w:hAnsi="Traditional Arabic" w:cs="Traditional Arabic"/>
          <w:sz w:val="32"/>
          <w:szCs w:val="32"/>
        </w:rPr>
        <w:t>)</w:t>
      </w:r>
      <w:r w:rsidR="001D13A9" w:rsidRPr="001B1BD2">
        <w:rPr>
          <w:rFonts w:ascii="Traditional Arabic" w:hAnsi="Traditional Arabic" w:cs="Traditional Arabic"/>
          <w:sz w:val="32"/>
          <w:szCs w:val="32"/>
        </w:rPr>
        <w:t xml:space="preserve"> </w:t>
      </w:r>
      <w:r w:rsidR="001D13A9" w:rsidRPr="001B1BD2">
        <w:rPr>
          <w:rFonts w:ascii="Traditional Arabic" w:hAnsi="Traditional Arabic" w:cs="Traditional Arabic"/>
          <w:sz w:val="32"/>
          <w:szCs w:val="32"/>
          <w:rtl/>
        </w:rPr>
        <w:t>و</w:t>
      </w:r>
      <w:r w:rsidR="001D13A9" w:rsidRPr="001D4BD8">
        <w:rPr>
          <w:rFonts w:ascii="Traditional Arabic" w:hAnsi="Traditional Arabic" w:cs="Traditional Arabic"/>
          <w:b/>
          <w:bCs/>
          <w:sz w:val="32"/>
          <w:szCs w:val="32"/>
          <w:rtl/>
        </w:rPr>
        <w:t>آخرون</w:t>
      </w:r>
      <w:r w:rsidR="001D13A9" w:rsidRPr="001D4BD8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 w:rsidR="001D13A9" w:rsidRPr="001B1BD2">
        <w:rPr>
          <w:rFonts w:ascii="Traditional Arabic" w:hAnsi="Traditional Arabic" w:cs="Traditional Arabic"/>
          <w:sz w:val="32"/>
          <w:szCs w:val="32"/>
        </w:rPr>
        <w:t>(2025</w:t>
      </w:r>
      <w:r w:rsidR="00AB588E"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 w:rsidR="00D957B3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الكفاءة العاطفية للمعلمين </w:t>
      </w:r>
      <w:r w:rsidR="00300680" w:rsidRPr="001B1BD2">
        <w:rPr>
          <w:rFonts w:ascii="Traditional Arabic" w:hAnsi="Traditional Arabic" w:cs="Traditional Arabic"/>
          <w:sz w:val="32"/>
          <w:szCs w:val="32"/>
          <w:rtl/>
        </w:rPr>
        <w:t xml:space="preserve">واندماج الطلاب الاجتماعي ( استكشاف مسارات الوساطة من خلال </w:t>
      </w:r>
      <w:r w:rsidR="00ED690B" w:rsidRPr="001B1BD2">
        <w:rPr>
          <w:rFonts w:ascii="Traditional Arabic" w:hAnsi="Traditional Arabic" w:cs="Traditional Arabic"/>
          <w:sz w:val="32"/>
          <w:szCs w:val="32"/>
          <w:rtl/>
        </w:rPr>
        <w:t>علاقات المعلم بالطالب في الفصول الدراسية الابتدائية )</w:t>
      </w:r>
      <w:r w:rsidR="00AB588E">
        <w:rPr>
          <w:rFonts w:ascii="Traditional Arabic" w:hAnsi="Traditional Arabic" w:cs="Traditional Arabic" w:hint="cs"/>
          <w:sz w:val="32"/>
          <w:szCs w:val="32"/>
          <w:rtl/>
        </w:rPr>
        <w:t>"</w:t>
      </w:r>
      <w:r w:rsidR="00ED690B" w:rsidRPr="001B1BD2">
        <w:rPr>
          <w:rFonts w:ascii="Traditional Arabic" w:hAnsi="Traditional Arabic" w:cs="Traditional Arabic"/>
          <w:sz w:val="32"/>
          <w:szCs w:val="32"/>
          <w:rtl/>
        </w:rPr>
        <w:t xml:space="preserve"> : </w:t>
      </w:r>
      <w:r w:rsidR="00372935" w:rsidRPr="001B1BD2">
        <w:rPr>
          <w:rFonts w:ascii="Traditional Arabic" w:hAnsi="Traditional Arabic" w:cs="Traditional Arabic"/>
          <w:sz w:val="32"/>
          <w:szCs w:val="32"/>
          <w:rtl/>
        </w:rPr>
        <w:t xml:space="preserve">هدفت الدراسة إلى فحص أثر الكفاءة الانفعالية للمعلم في التكامل الاجتماعي للتلاميذ </w:t>
      </w:r>
      <w:r w:rsidR="00132A17" w:rsidRPr="001B1BD2">
        <w:rPr>
          <w:rFonts w:ascii="Traditional Arabic" w:hAnsi="Traditional Arabic" w:cs="Traditional Arabic"/>
          <w:sz w:val="32"/>
          <w:szCs w:val="32"/>
          <w:rtl/>
        </w:rPr>
        <w:t xml:space="preserve">، مع اختبار وساطة جودة العلاقة بين المعلم والطالب . شملت الدراسة </w:t>
      </w:r>
      <w:r w:rsidR="00AA02B3" w:rsidRPr="001B1BD2">
        <w:rPr>
          <w:rFonts w:ascii="Traditional Arabic" w:hAnsi="Traditional Arabic" w:cs="Traditional Arabic"/>
          <w:sz w:val="32"/>
          <w:szCs w:val="32"/>
          <w:rtl/>
        </w:rPr>
        <w:t xml:space="preserve">43 فصلاً للصف الأول وعبر 18 مدرسة ابتدائية </w:t>
      </w:r>
      <w:r w:rsidR="0019498D" w:rsidRPr="001B1BD2">
        <w:rPr>
          <w:rFonts w:ascii="Traditional Arabic" w:hAnsi="Traditional Arabic" w:cs="Traditional Arabic"/>
          <w:sz w:val="32"/>
          <w:szCs w:val="32"/>
          <w:rtl/>
        </w:rPr>
        <w:t xml:space="preserve">في ألمانيا و 43 معلماً و 618 طفلاً </w:t>
      </w:r>
      <w:r w:rsidR="008E607D" w:rsidRPr="001B1BD2">
        <w:rPr>
          <w:rFonts w:ascii="Traditional Arabic" w:hAnsi="Traditional Arabic" w:cs="Traditional Arabic"/>
          <w:sz w:val="32"/>
          <w:szCs w:val="32"/>
          <w:rtl/>
        </w:rPr>
        <w:t xml:space="preserve">، وأظهرت النتائج وجود أثر </w:t>
      </w:r>
      <w:r w:rsidR="00BD013B" w:rsidRPr="001B1BD2">
        <w:rPr>
          <w:rFonts w:ascii="Traditional Arabic" w:hAnsi="Traditional Arabic" w:cs="Traditional Arabic"/>
          <w:sz w:val="32"/>
          <w:szCs w:val="32"/>
          <w:rtl/>
        </w:rPr>
        <w:t xml:space="preserve">وساطي دال للعلاقة الإيجابية بين المعلم والطالب على </w:t>
      </w:r>
      <w:r w:rsidR="00DA14F7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التكامل الاجتماعي المدرك ذاتياً لدى التلاميذ </w:t>
      </w:r>
      <w:r w:rsidR="00E550F1" w:rsidRPr="001B1BD2">
        <w:rPr>
          <w:rFonts w:ascii="Traditional Arabic" w:hAnsi="Traditional Arabic" w:cs="Traditional Arabic"/>
          <w:sz w:val="32"/>
          <w:szCs w:val="32"/>
          <w:rtl/>
        </w:rPr>
        <w:t xml:space="preserve">، وهذه الدراسة تدعم منطق </w:t>
      </w:r>
      <w:r w:rsidR="004A1420" w:rsidRPr="001B1BD2">
        <w:rPr>
          <w:rFonts w:ascii="Traditional Arabic" w:hAnsi="Traditional Arabic" w:cs="Traditional Arabic"/>
          <w:sz w:val="32"/>
          <w:szCs w:val="32"/>
          <w:rtl/>
        </w:rPr>
        <w:t>أن جودة العلاقة التربوية ق</w:t>
      </w:r>
      <w:r w:rsidR="00563A4E" w:rsidRPr="001B1BD2">
        <w:rPr>
          <w:rFonts w:ascii="Traditional Arabic" w:hAnsi="Traditional Arabic" w:cs="Traditional Arabic"/>
          <w:sz w:val="32"/>
          <w:szCs w:val="32"/>
          <w:rtl/>
        </w:rPr>
        <w:t xml:space="preserve">د تكون الطريق </w:t>
      </w:r>
      <w:r w:rsidR="008073EE" w:rsidRPr="001B1BD2">
        <w:rPr>
          <w:rFonts w:ascii="Traditional Arabic" w:hAnsi="Traditional Arabic" w:cs="Traditional Arabic"/>
          <w:sz w:val="32"/>
          <w:szCs w:val="32"/>
          <w:rtl/>
        </w:rPr>
        <w:t>الأقرب بين صفات المعلم ومخرجات الطالب الاجتماع</w:t>
      </w:r>
      <w:r w:rsidR="00BF016A" w:rsidRPr="001B1BD2">
        <w:rPr>
          <w:rFonts w:ascii="Traditional Arabic" w:hAnsi="Traditional Arabic" w:cs="Traditional Arabic"/>
          <w:sz w:val="32"/>
          <w:szCs w:val="32"/>
          <w:rtl/>
        </w:rPr>
        <w:t>ية الانفعالية .</w:t>
      </w:r>
    </w:p>
    <w:p w14:paraId="63367C35" w14:textId="77777777" w:rsidR="005E0D54" w:rsidRPr="001B1BD2" w:rsidRDefault="005E0D54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</w:p>
    <w:p w14:paraId="4C9E401F" w14:textId="0A25D243" w:rsidR="00335912" w:rsidRDefault="00E12E79" w:rsidP="00406407">
      <w:pPr>
        <w:pStyle w:val="a6"/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AB588E">
        <w:rPr>
          <w:rFonts w:ascii="Traditional Arabic" w:hAnsi="Traditional Arabic" w:cs="Traditional Arabic"/>
          <w:b/>
          <w:bCs/>
          <w:sz w:val="36"/>
          <w:szCs w:val="36"/>
          <w:rtl/>
        </w:rPr>
        <w:t>تحليل الدراسات السابقة :</w:t>
      </w:r>
    </w:p>
    <w:p w14:paraId="1E6A0510" w14:textId="77777777" w:rsidR="00AB588E" w:rsidRPr="00AB588E" w:rsidRDefault="00AB588E" w:rsidP="00406407">
      <w:pPr>
        <w:pStyle w:val="a6"/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0E38728" w14:textId="283E4225" w:rsidR="00335912" w:rsidRPr="001B1BD2" w:rsidRDefault="00335912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تشابهت الدراسات السابقة </w:t>
      </w:r>
      <w:r w:rsidR="0034378E" w:rsidRPr="001B1BD2">
        <w:rPr>
          <w:rFonts w:ascii="Traditional Arabic" w:hAnsi="Traditional Arabic" w:cs="Traditional Arabic"/>
          <w:sz w:val="32"/>
          <w:szCs w:val="32"/>
          <w:rtl/>
        </w:rPr>
        <w:t xml:space="preserve">في اهتمامها بدراسة التعلم الاجتماعي والانفعالي وأثره في تحسين </w:t>
      </w:r>
      <w:r w:rsidR="004171A3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الممارسات التعليمية والعلاقات التربوية </w:t>
      </w:r>
      <w:r w:rsidR="001073BF" w:rsidRPr="001B1BD2">
        <w:rPr>
          <w:rFonts w:ascii="Traditional Arabic" w:hAnsi="Traditional Arabic" w:cs="Traditional Arabic"/>
          <w:sz w:val="32"/>
          <w:szCs w:val="32"/>
          <w:rtl/>
        </w:rPr>
        <w:t>د</w:t>
      </w:r>
      <w:r w:rsidR="00F96ACF" w:rsidRPr="001B1BD2">
        <w:rPr>
          <w:rFonts w:ascii="Traditional Arabic" w:hAnsi="Traditional Arabic" w:cs="Traditional Arabic"/>
          <w:sz w:val="32"/>
          <w:szCs w:val="32"/>
          <w:rtl/>
        </w:rPr>
        <w:t xml:space="preserve">اخل البيئة المدرسية ، كما اتفقت معظم الدراسات </w:t>
      </w:r>
      <w:r w:rsidR="00D90714" w:rsidRPr="001B1BD2">
        <w:rPr>
          <w:rFonts w:ascii="Traditional Arabic" w:hAnsi="Traditional Arabic" w:cs="Traditional Arabic"/>
          <w:sz w:val="32"/>
          <w:szCs w:val="32"/>
          <w:rtl/>
        </w:rPr>
        <w:t xml:space="preserve">على أن تنمية المهارات الاجتماعية والانفعالية لدى المعلمين </w:t>
      </w:r>
      <w:r w:rsidR="00EC03C4" w:rsidRPr="001B1BD2">
        <w:rPr>
          <w:rFonts w:ascii="Traditional Arabic" w:hAnsi="Traditional Arabic" w:cs="Traditional Arabic"/>
          <w:sz w:val="32"/>
          <w:szCs w:val="32"/>
          <w:rtl/>
        </w:rPr>
        <w:t xml:space="preserve">أو الطلبة تسهم في تعزيز التفاعل الإيجابي </w:t>
      </w:r>
      <w:r w:rsidR="00341654" w:rsidRPr="001B1BD2">
        <w:rPr>
          <w:rFonts w:ascii="Traditional Arabic" w:hAnsi="Traditional Arabic" w:cs="Traditional Arabic"/>
          <w:sz w:val="32"/>
          <w:szCs w:val="32"/>
          <w:rtl/>
        </w:rPr>
        <w:t>داخل الصف وتحسين المناخ التعليمي . كذلك استخدمت العديد من</w:t>
      </w:r>
      <w:r w:rsidR="00CD5D10" w:rsidRPr="001B1BD2">
        <w:rPr>
          <w:rFonts w:ascii="Traditional Arabic" w:hAnsi="Traditional Arabic" w:cs="Traditional Arabic"/>
          <w:sz w:val="32"/>
          <w:szCs w:val="32"/>
          <w:rtl/>
        </w:rPr>
        <w:t xml:space="preserve"> الدراسات </w:t>
      </w:r>
      <w:r w:rsidR="00D71A99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المنهج الوصفي أو التجريبي </w:t>
      </w:r>
      <w:r w:rsidR="00D71A99" w:rsidRPr="001B1BD2"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لدراسة العلاقة بين </w:t>
      </w:r>
      <w:r w:rsidR="00D50003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الكفايات الاجتماعية والانفعالية وعدد من المتغيرات التربوية </w:t>
      </w:r>
      <w:r w:rsidR="00B76981" w:rsidRPr="001B1BD2">
        <w:rPr>
          <w:rFonts w:ascii="Traditional Arabic" w:hAnsi="Traditional Arabic" w:cs="Traditional Arabic"/>
          <w:sz w:val="32"/>
          <w:szCs w:val="32"/>
          <w:rtl/>
        </w:rPr>
        <w:t>مثل جودة التدريس والفاعلية الذاتية والاندماج الأكاديمي .</w:t>
      </w:r>
    </w:p>
    <w:p w14:paraId="4DC6A908" w14:textId="5D7DDC9D" w:rsidR="0079635F" w:rsidRPr="001B1BD2" w:rsidRDefault="00E12E79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>و</w:t>
      </w:r>
      <w:r w:rsidR="0079635F" w:rsidRPr="001B1BD2">
        <w:rPr>
          <w:rFonts w:ascii="Traditional Arabic" w:hAnsi="Traditional Arabic" w:cs="Traditional Arabic"/>
          <w:sz w:val="32"/>
          <w:szCs w:val="32"/>
          <w:rtl/>
        </w:rPr>
        <w:t xml:space="preserve">اختلفت الدراسات السابقة في طبيعة </w:t>
      </w:r>
      <w:r w:rsidR="00EF4CA4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المتغيرات التي تناولتها حيث ركزت بعض الدراسات على </w:t>
      </w:r>
      <w:r w:rsidR="008D2C0E" w:rsidRPr="001B1BD2">
        <w:rPr>
          <w:rFonts w:ascii="Traditional Arabic" w:hAnsi="Traditional Arabic" w:cs="Traditional Arabic"/>
          <w:sz w:val="32"/>
          <w:szCs w:val="32"/>
          <w:rtl/>
        </w:rPr>
        <w:t xml:space="preserve">كفاءات التعلم الاجتماعي والانفعالي لدى المعلمين </w:t>
      </w:r>
      <w:r w:rsidR="006F3E3F" w:rsidRPr="001B1BD2">
        <w:rPr>
          <w:rFonts w:ascii="Traditional Arabic" w:hAnsi="Traditional Arabic" w:cs="Traditional Arabic"/>
          <w:sz w:val="32"/>
          <w:szCs w:val="32"/>
          <w:rtl/>
        </w:rPr>
        <w:t xml:space="preserve">، بينما تناولت دراسات أخرى أثر البرامج التدريبية أو البيئات التعليمية الداعمة </w:t>
      </w:r>
      <w:r w:rsidR="00C005FC" w:rsidRPr="001B1BD2">
        <w:rPr>
          <w:rFonts w:ascii="Traditional Arabic" w:hAnsi="Traditional Arabic" w:cs="Traditional Arabic"/>
          <w:sz w:val="32"/>
          <w:szCs w:val="32"/>
          <w:rtl/>
        </w:rPr>
        <w:t xml:space="preserve">في تنمية هذه المهارات ، وأخرى على الطلبة </w:t>
      </w:r>
      <w:r w:rsidR="00AB05F4" w:rsidRPr="001B1BD2">
        <w:rPr>
          <w:rFonts w:ascii="Traditional Arabic" w:hAnsi="Traditional Arabic" w:cs="Traditional Arabic"/>
          <w:sz w:val="32"/>
          <w:szCs w:val="32"/>
          <w:rtl/>
        </w:rPr>
        <w:t>في مراحل تعليمية مختلفة ، كذلك</w:t>
      </w:r>
      <w:r w:rsidR="00251F73" w:rsidRPr="001B1BD2">
        <w:rPr>
          <w:rFonts w:ascii="Traditional Arabic" w:hAnsi="Traditional Arabic" w:cs="Traditional Arabic"/>
          <w:sz w:val="32"/>
          <w:szCs w:val="32"/>
          <w:rtl/>
        </w:rPr>
        <w:t xml:space="preserve"> اختلفت البيئات الثقافية والتعليمية التي أجريت فيها .</w:t>
      </w:r>
    </w:p>
    <w:p w14:paraId="006CF062" w14:textId="5B37B063" w:rsidR="00251F73" w:rsidRPr="001B1BD2" w:rsidRDefault="0003555C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B1BD2">
        <w:rPr>
          <w:rFonts w:ascii="Traditional Arabic" w:hAnsi="Traditional Arabic" w:cs="Traditional Arabic"/>
          <w:sz w:val="32"/>
          <w:szCs w:val="32"/>
          <w:rtl/>
        </w:rPr>
        <w:t xml:space="preserve">وبالرغم من كثرة الدراسات </w:t>
      </w:r>
      <w:r w:rsidR="0081095B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التي تناولت التعلم الاجتماعي والانفعالي في البيئة التعليمية إلا أن معظمها ركز </w:t>
      </w:r>
      <w:r w:rsidR="008329BA" w:rsidRPr="001B1BD2">
        <w:rPr>
          <w:rFonts w:ascii="Traditional Arabic" w:hAnsi="Traditional Arabic" w:cs="Traditional Arabic"/>
          <w:sz w:val="32"/>
          <w:szCs w:val="32"/>
          <w:rtl/>
        </w:rPr>
        <w:t>على الكفايات الاجتماعية والانفعالية أو البرامج ال</w:t>
      </w:r>
      <w:r w:rsidR="00EA1643" w:rsidRPr="001B1BD2">
        <w:rPr>
          <w:rFonts w:ascii="Traditional Arabic" w:hAnsi="Traditional Arabic" w:cs="Traditional Arabic"/>
          <w:sz w:val="32"/>
          <w:szCs w:val="32"/>
          <w:rtl/>
        </w:rPr>
        <w:t>تدريبية المرتبطة بها ، في حين لم تحظ</w:t>
      </w:r>
      <w:r w:rsidR="00956CA6" w:rsidRPr="001B1BD2">
        <w:rPr>
          <w:rFonts w:ascii="Traditional Arabic" w:hAnsi="Traditional Arabic" w:cs="Traditional Arabic"/>
          <w:sz w:val="32"/>
          <w:szCs w:val="32"/>
          <w:rtl/>
        </w:rPr>
        <w:t xml:space="preserve"> قيمة الإحسان التربوي بوصفها مدخلاً تربوياً </w:t>
      </w:r>
      <w:r w:rsidR="00103D95" w:rsidRPr="001B1BD2">
        <w:rPr>
          <w:rFonts w:ascii="Traditional Arabic" w:hAnsi="Traditional Arabic" w:cs="Traditional Arabic"/>
          <w:sz w:val="32"/>
          <w:szCs w:val="32"/>
          <w:rtl/>
        </w:rPr>
        <w:t xml:space="preserve">لتنمية مهارات التعلم الاجتماعي والانفعالي بالاهتمام الكافي </w:t>
      </w:r>
      <w:r w:rsidR="00E32D7F" w:rsidRPr="001B1BD2">
        <w:rPr>
          <w:rFonts w:ascii="Traditional Arabic" w:hAnsi="Traditional Arabic" w:cs="Traditional Arabic"/>
          <w:sz w:val="32"/>
          <w:szCs w:val="32"/>
          <w:rtl/>
        </w:rPr>
        <w:t xml:space="preserve">في الأدبيات التربوية </w:t>
      </w:r>
      <w:r w:rsidR="00CD16DB" w:rsidRPr="001B1BD2">
        <w:rPr>
          <w:rFonts w:ascii="Traditional Arabic" w:hAnsi="Traditional Arabic" w:cs="Traditional Arabic"/>
          <w:sz w:val="32"/>
          <w:szCs w:val="32"/>
          <w:rtl/>
        </w:rPr>
        <w:t xml:space="preserve">ومحدودية الدراسات التي تناولت العلاقة بين الإحسان التربوي </w:t>
      </w:r>
      <w:r w:rsidR="007E7317" w:rsidRPr="001B1BD2">
        <w:rPr>
          <w:rFonts w:ascii="Traditional Arabic" w:hAnsi="Traditional Arabic" w:cs="Traditional Arabic"/>
          <w:sz w:val="32"/>
          <w:szCs w:val="32"/>
          <w:rtl/>
        </w:rPr>
        <w:t xml:space="preserve">ومهارات التعلم الاجتماعي والانفعالي في البيئة التعليمية العربية </w:t>
      </w:r>
      <w:r w:rsidR="00C775F7" w:rsidRPr="001B1BD2">
        <w:rPr>
          <w:rFonts w:ascii="Traditional Arabic" w:hAnsi="Traditional Arabic" w:cs="Traditional Arabic"/>
          <w:sz w:val="32"/>
          <w:szCs w:val="32"/>
          <w:rtl/>
        </w:rPr>
        <w:t xml:space="preserve">، وخاصة في السياق التعليمي في المملكة العربية السعودية ، ومن هنا تأتي أهمية الدراسة الحالية </w:t>
      </w:r>
      <w:r w:rsidR="009B2098" w:rsidRPr="001B1BD2">
        <w:rPr>
          <w:rFonts w:ascii="Traditional Arabic" w:hAnsi="Traditional Arabic" w:cs="Traditional Arabic"/>
          <w:sz w:val="32"/>
          <w:szCs w:val="32"/>
          <w:rtl/>
        </w:rPr>
        <w:t xml:space="preserve">التي تظهر مدى إسهام الإحسان التربوي في تنمية مهارات </w:t>
      </w:r>
      <w:r w:rsidR="00F120BB" w:rsidRPr="001B1BD2">
        <w:rPr>
          <w:rFonts w:ascii="Traditional Arabic" w:hAnsi="Traditional Arabic" w:cs="Traditional Arabic"/>
          <w:sz w:val="32"/>
          <w:szCs w:val="32"/>
          <w:rtl/>
        </w:rPr>
        <w:t>التعلم الاجتماعي العاطفي لدى المعلمات .</w:t>
      </w:r>
    </w:p>
    <w:p w14:paraId="40AC2B8F" w14:textId="77777777" w:rsidR="005E76CE" w:rsidRPr="001B1BD2" w:rsidRDefault="005E76CE" w:rsidP="00406407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</w:rPr>
      </w:pPr>
    </w:p>
    <w:sectPr w:rsidR="005E76CE" w:rsidRPr="001B1BD2" w:rsidSect="008C15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418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8484A" w14:textId="77777777" w:rsidR="00D401BB" w:rsidRDefault="00D401BB" w:rsidP="00B37A81">
      <w:pPr>
        <w:spacing w:after="0" w:line="240" w:lineRule="auto"/>
      </w:pPr>
      <w:r>
        <w:separator/>
      </w:r>
    </w:p>
  </w:endnote>
  <w:endnote w:type="continuationSeparator" w:id="0">
    <w:p w14:paraId="0F257CC3" w14:textId="77777777" w:rsidR="00D401BB" w:rsidRDefault="00D401BB" w:rsidP="00B37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EE0CA" w14:textId="77777777" w:rsidR="00B37A81" w:rsidRDefault="00B37A8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274594542"/>
      <w:docPartObj>
        <w:docPartGallery w:val="Page Numbers (Bottom of Page)"/>
        <w:docPartUnique/>
      </w:docPartObj>
    </w:sdtPr>
    <w:sdtContent>
      <w:p w14:paraId="6A88810B" w14:textId="21B132F4" w:rsidR="008769F9" w:rsidRDefault="008769F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3CB64A8F" w14:textId="77777777" w:rsidR="00B37A81" w:rsidRDefault="00B37A81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7ACB6" w14:textId="77777777" w:rsidR="00B37A81" w:rsidRDefault="00B37A8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25071" w14:textId="77777777" w:rsidR="00D401BB" w:rsidRDefault="00D401BB" w:rsidP="00B37A81">
      <w:pPr>
        <w:spacing w:after="0" w:line="240" w:lineRule="auto"/>
      </w:pPr>
      <w:r>
        <w:separator/>
      </w:r>
    </w:p>
  </w:footnote>
  <w:footnote w:type="continuationSeparator" w:id="0">
    <w:p w14:paraId="31CEE7B2" w14:textId="77777777" w:rsidR="00D401BB" w:rsidRDefault="00D401BB" w:rsidP="00B37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37B46" w14:textId="29BE17D3" w:rsidR="00B37A81" w:rsidRDefault="00B37A81">
    <w:pPr>
      <w:pStyle w:val="aa"/>
    </w:pPr>
    <w:r>
      <w:rPr>
        <w:noProof/>
      </w:rPr>
      <w:pict w14:anchorId="7CA4B9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0;margin-top:0;width:558.55pt;height:145.15pt;z-index:-251657216;mso-position-horizontal:center;mso-position-horizontal-relative:margin;mso-position-vertical:center;mso-position-vertical-relative:margin" o:allowincell="f">
          <v:imagedata r:id="rId1" o:title="ميدأوشن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FF8D" w14:textId="566A0773" w:rsidR="00B37A81" w:rsidRDefault="00B37A81">
    <w:pPr>
      <w:pStyle w:val="aa"/>
    </w:pPr>
    <w:r>
      <w:rPr>
        <w:noProof/>
      </w:rPr>
      <w:pict w14:anchorId="3CACAF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487.65pt;height:145.15pt;z-index:-251656192;mso-position-horizontal:center;mso-position-horizontal-relative:margin;mso-position-vertical:center;mso-position-vertical-relative:margin" o:allowincell="f">
          <v:imagedata r:id="rId1" o:title="ميدأوشن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7B05D" w14:textId="009B7F0E" w:rsidR="00B37A81" w:rsidRDefault="00B37A81">
    <w:pPr>
      <w:pStyle w:val="aa"/>
    </w:pPr>
    <w:r>
      <w:rPr>
        <w:noProof/>
      </w:rPr>
      <w:pict w14:anchorId="6865F0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6" type="#_x0000_t75" style="position:absolute;left:0;text-align:left;margin-left:0;margin-top:0;width:558.55pt;height:145.15pt;z-index:-251658240;mso-position-horizontal:center;mso-position-horizontal-relative:margin;mso-position-vertical:center;mso-position-vertical-relative:margin" o:allowincell="f">
          <v:imagedata r:id="rId1" o:title="ميدأوشن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722026"/>
    <w:multiLevelType w:val="hybridMultilevel"/>
    <w:tmpl w:val="8CC6EE16"/>
    <w:lvl w:ilvl="0" w:tplc="65387F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96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64"/>
    <w:rsid w:val="000000DA"/>
    <w:rsid w:val="00003989"/>
    <w:rsid w:val="0003555C"/>
    <w:rsid w:val="00054385"/>
    <w:rsid w:val="00065C05"/>
    <w:rsid w:val="00067C95"/>
    <w:rsid w:val="000F29AD"/>
    <w:rsid w:val="00103D95"/>
    <w:rsid w:val="001073BF"/>
    <w:rsid w:val="0012712D"/>
    <w:rsid w:val="00132A17"/>
    <w:rsid w:val="0015709B"/>
    <w:rsid w:val="00157590"/>
    <w:rsid w:val="00187EC9"/>
    <w:rsid w:val="0019491B"/>
    <w:rsid w:val="0019498D"/>
    <w:rsid w:val="001B09C7"/>
    <w:rsid w:val="001B1BD2"/>
    <w:rsid w:val="001B21D9"/>
    <w:rsid w:val="001B65B3"/>
    <w:rsid w:val="001D132C"/>
    <w:rsid w:val="001D13A9"/>
    <w:rsid w:val="001D4BD8"/>
    <w:rsid w:val="00211BB7"/>
    <w:rsid w:val="00217F60"/>
    <w:rsid w:val="00233D72"/>
    <w:rsid w:val="00244DBB"/>
    <w:rsid w:val="002510F4"/>
    <w:rsid w:val="00251F73"/>
    <w:rsid w:val="00262D16"/>
    <w:rsid w:val="00282262"/>
    <w:rsid w:val="002A3969"/>
    <w:rsid w:val="002A3D58"/>
    <w:rsid w:val="002A4C4D"/>
    <w:rsid w:val="002B2A07"/>
    <w:rsid w:val="002C4ACB"/>
    <w:rsid w:val="002F0CA1"/>
    <w:rsid w:val="00300680"/>
    <w:rsid w:val="00315DA5"/>
    <w:rsid w:val="0032655F"/>
    <w:rsid w:val="00335912"/>
    <w:rsid w:val="00341654"/>
    <w:rsid w:val="0034378E"/>
    <w:rsid w:val="00366462"/>
    <w:rsid w:val="003723E4"/>
    <w:rsid w:val="00372935"/>
    <w:rsid w:val="00374E45"/>
    <w:rsid w:val="00381802"/>
    <w:rsid w:val="00387C21"/>
    <w:rsid w:val="003B032D"/>
    <w:rsid w:val="003C0CB2"/>
    <w:rsid w:val="003C7A17"/>
    <w:rsid w:val="003D5549"/>
    <w:rsid w:val="00406407"/>
    <w:rsid w:val="004171A3"/>
    <w:rsid w:val="0042255E"/>
    <w:rsid w:val="00441F01"/>
    <w:rsid w:val="00457795"/>
    <w:rsid w:val="00470EEA"/>
    <w:rsid w:val="00473DEB"/>
    <w:rsid w:val="00474B9D"/>
    <w:rsid w:val="00497572"/>
    <w:rsid w:val="004A1420"/>
    <w:rsid w:val="004A7D99"/>
    <w:rsid w:val="004B1C77"/>
    <w:rsid w:val="004C03F7"/>
    <w:rsid w:val="004D74FE"/>
    <w:rsid w:val="004F0BD0"/>
    <w:rsid w:val="004F2F86"/>
    <w:rsid w:val="00501783"/>
    <w:rsid w:val="00501F98"/>
    <w:rsid w:val="005301D5"/>
    <w:rsid w:val="00533C2F"/>
    <w:rsid w:val="00563A4E"/>
    <w:rsid w:val="00567390"/>
    <w:rsid w:val="00573A6D"/>
    <w:rsid w:val="005748EF"/>
    <w:rsid w:val="005906F3"/>
    <w:rsid w:val="005A0653"/>
    <w:rsid w:val="005B74E3"/>
    <w:rsid w:val="005C12DC"/>
    <w:rsid w:val="005E0D54"/>
    <w:rsid w:val="005E2C81"/>
    <w:rsid w:val="005E76CE"/>
    <w:rsid w:val="005F2DA5"/>
    <w:rsid w:val="00642F64"/>
    <w:rsid w:val="00646DB0"/>
    <w:rsid w:val="00664762"/>
    <w:rsid w:val="00677A61"/>
    <w:rsid w:val="006806F6"/>
    <w:rsid w:val="00684BE3"/>
    <w:rsid w:val="006A152B"/>
    <w:rsid w:val="006D31D9"/>
    <w:rsid w:val="006F3E3F"/>
    <w:rsid w:val="007153B9"/>
    <w:rsid w:val="00724369"/>
    <w:rsid w:val="00756471"/>
    <w:rsid w:val="007920C8"/>
    <w:rsid w:val="0079635F"/>
    <w:rsid w:val="007E7317"/>
    <w:rsid w:val="007F6295"/>
    <w:rsid w:val="008073EE"/>
    <w:rsid w:val="0081095B"/>
    <w:rsid w:val="00817974"/>
    <w:rsid w:val="0083069D"/>
    <w:rsid w:val="008329BA"/>
    <w:rsid w:val="008409AC"/>
    <w:rsid w:val="00863A28"/>
    <w:rsid w:val="008710E8"/>
    <w:rsid w:val="008730FE"/>
    <w:rsid w:val="008769F9"/>
    <w:rsid w:val="008C156B"/>
    <w:rsid w:val="008C38A6"/>
    <w:rsid w:val="008D2C0E"/>
    <w:rsid w:val="008E607D"/>
    <w:rsid w:val="009205BD"/>
    <w:rsid w:val="009242CB"/>
    <w:rsid w:val="00943A70"/>
    <w:rsid w:val="009509ED"/>
    <w:rsid w:val="00956CA6"/>
    <w:rsid w:val="009603FC"/>
    <w:rsid w:val="00963E37"/>
    <w:rsid w:val="00967EED"/>
    <w:rsid w:val="00972E38"/>
    <w:rsid w:val="009757BE"/>
    <w:rsid w:val="009A0CAA"/>
    <w:rsid w:val="009A6393"/>
    <w:rsid w:val="009B2098"/>
    <w:rsid w:val="009B74DA"/>
    <w:rsid w:val="009F119A"/>
    <w:rsid w:val="00A178A0"/>
    <w:rsid w:val="00A212AD"/>
    <w:rsid w:val="00A45735"/>
    <w:rsid w:val="00A55243"/>
    <w:rsid w:val="00A64F64"/>
    <w:rsid w:val="00AA02B3"/>
    <w:rsid w:val="00AB05F4"/>
    <w:rsid w:val="00AB588E"/>
    <w:rsid w:val="00B01490"/>
    <w:rsid w:val="00B020F5"/>
    <w:rsid w:val="00B0326B"/>
    <w:rsid w:val="00B17331"/>
    <w:rsid w:val="00B36D00"/>
    <w:rsid w:val="00B37A81"/>
    <w:rsid w:val="00B60268"/>
    <w:rsid w:val="00B76981"/>
    <w:rsid w:val="00B86CCC"/>
    <w:rsid w:val="00BA5D9C"/>
    <w:rsid w:val="00BB41D0"/>
    <w:rsid w:val="00BD013B"/>
    <w:rsid w:val="00BE6695"/>
    <w:rsid w:val="00BF016A"/>
    <w:rsid w:val="00C005FC"/>
    <w:rsid w:val="00C24710"/>
    <w:rsid w:val="00C24E9D"/>
    <w:rsid w:val="00C775F7"/>
    <w:rsid w:val="00C84EE4"/>
    <w:rsid w:val="00C9524C"/>
    <w:rsid w:val="00CB2D1C"/>
    <w:rsid w:val="00CD16DB"/>
    <w:rsid w:val="00CD4063"/>
    <w:rsid w:val="00CD5D10"/>
    <w:rsid w:val="00CD6024"/>
    <w:rsid w:val="00CE07C7"/>
    <w:rsid w:val="00CE2487"/>
    <w:rsid w:val="00CF3B4D"/>
    <w:rsid w:val="00D02B17"/>
    <w:rsid w:val="00D16F30"/>
    <w:rsid w:val="00D3130D"/>
    <w:rsid w:val="00D3572E"/>
    <w:rsid w:val="00D36003"/>
    <w:rsid w:val="00D401BB"/>
    <w:rsid w:val="00D50003"/>
    <w:rsid w:val="00D7038D"/>
    <w:rsid w:val="00D71A99"/>
    <w:rsid w:val="00D77696"/>
    <w:rsid w:val="00D84750"/>
    <w:rsid w:val="00D90714"/>
    <w:rsid w:val="00D95771"/>
    <w:rsid w:val="00D957B3"/>
    <w:rsid w:val="00DA14F7"/>
    <w:rsid w:val="00DB3131"/>
    <w:rsid w:val="00DB73E9"/>
    <w:rsid w:val="00DE5093"/>
    <w:rsid w:val="00E030CD"/>
    <w:rsid w:val="00E12E79"/>
    <w:rsid w:val="00E32D7F"/>
    <w:rsid w:val="00E43B63"/>
    <w:rsid w:val="00E53375"/>
    <w:rsid w:val="00E550F1"/>
    <w:rsid w:val="00E57894"/>
    <w:rsid w:val="00E75462"/>
    <w:rsid w:val="00E77091"/>
    <w:rsid w:val="00EA1643"/>
    <w:rsid w:val="00EA1A37"/>
    <w:rsid w:val="00EA3617"/>
    <w:rsid w:val="00EC03C4"/>
    <w:rsid w:val="00ED690B"/>
    <w:rsid w:val="00EE1FC1"/>
    <w:rsid w:val="00EF212F"/>
    <w:rsid w:val="00EF4CA4"/>
    <w:rsid w:val="00F120BB"/>
    <w:rsid w:val="00F35459"/>
    <w:rsid w:val="00F42D64"/>
    <w:rsid w:val="00F574CE"/>
    <w:rsid w:val="00F632F7"/>
    <w:rsid w:val="00F708AF"/>
    <w:rsid w:val="00F80B3E"/>
    <w:rsid w:val="00F96ACF"/>
    <w:rsid w:val="00FC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5EBBFB"/>
  <w15:chartTrackingRefBased/>
  <w15:docId w15:val="{B3FF1B36-87A3-4F30-A814-45696261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64F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4F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64F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unhideWhenUsed/>
    <w:qFormat/>
    <w:rsid w:val="00A64F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64F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64F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64F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64F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64F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64F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64F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A64F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rsid w:val="00A64F6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64F6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64F6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64F6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64F6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64F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64F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64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64F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64F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64F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64F6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64F6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64F6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64F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64F6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64F6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37A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37A81"/>
  </w:style>
  <w:style w:type="paragraph" w:styleId="ab">
    <w:name w:val="footer"/>
    <w:basedOn w:val="a"/>
    <w:link w:val="Char4"/>
    <w:uiPriority w:val="99"/>
    <w:unhideWhenUsed/>
    <w:rsid w:val="00B37A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37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12</Pages>
  <Words>2535</Words>
  <Characters>13414</Characters>
  <Application>Microsoft Office Word</Application>
  <DocSecurity>0</DocSecurity>
  <Lines>212</Lines>
  <Paragraphs>63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173</cp:revision>
  <dcterms:created xsi:type="dcterms:W3CDTF">2026-03-06T13:55:00Z</dcterms:created>
  <dcterms:modified xsi:type="dcterms:W3CDTF">2026-03-07T12:54:00Z</dcterms:modified>
</cp:coreProperties>
</file>