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08D19E" w14:textId="77777777" w:rsidR="0060631F" w:rsidRDefault="00455172" w:rsidP="00CB21F5">
      <w:pPr>
        <w:spacing w:after="40" w:line="240" w:lineRule="auto"/>
        <w:jc w:val="both"/>
      </w:pPr>
      <w:r w:rsidRPr="0059270F">
        <w:rPr>
          <w:rFonts w:hint="cs"/>
          <w:b/>
          <w:bCs/>
          <w:noProof/>
          <w:sz w:val="36"/>
          <w:szCs w:val="36"/>
          <w:lang w:bidi="ar-YE"/>
        </w:rPr>
        <w:drawing>
          <wp:anchor distT="0" distB="0" distL="114300" distR="114300" simplePos="0" relativeHeight="251661312" behindDoc="0" locked="0" layoutInCell="1" allowOverlap="1" wp14:anchorId="0EA005BA" wp14:editId="7B2F6FBE">
            <wp:simplePos x="0" y="0"/>
            <wp:positionH relativeFrom="margin">
              <wp:posOffset>-696595</wp:posOffset>
            </wp:positionH>
            <wp:positionV relativeFrom="margin">
              <wp:posOffset>-300355</wp:posOffset>
            </wp:positionV>
            <wp:extent cx="1701165" cy="1579245"/>
            <wp:effectExtent l="0" t="0" r="0"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1165" cy="15792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2CBC0C90" wp14:editId="3DF2C96A">
                <wp:simplePos x="0" y="0"/>
                <wp:positionH relativeFrom="column">
                  <wp:posOffset>-695325</wp:posOffset>
                </wp:positionH>
                <wp:positionV relativeFrom="paragraph">
                  <wp:posOffset>-141605</wp:posOffset>
                </wp:positionV>
                <wp:extent cx="1828800" cy="1828800"/>
                <wp:effectExtent l="0" t="0" r="19050" b="19050"/>
                <wp:wrapNone/>
                <wp:docPr id="1789299612" name="مستطيل 1"/>
                <wp:cNvGraphicFramePr/>
                <a:graphic xmlns:a="http://schemas.openxmlformats.org/drawingml/2006/main">
                  <a:graphicData uri="http://schemas.microsoft.com/office/word/2010/wordprocessingShape">
                    <wps:wsp>
                      <wps:cNvSpPr/>
                      <wps:spPr>
                        <a:xfrm>
                          <a:off x="0" y="0"/>
                          <a:ext cx="1828800" cy="18288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6D4C9D9" id="مستطيل 1" o:spid="_x0000_s1026" style="position:absolute;left:0;text-align:left;margin-left:-54.75pt;margin-top:-11.15pt;width:2in;height:2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" fillcolor="white [3212]" strokecolor="white [3212]" strokeweight="1.5pt"/>
            </w:pict>
          </mc:Fallback>
        </mc:AlternateContent>
      </w:r>
      <w:r w:rsidR="00A13A67">
        <w:rPr>
          <w:rtl/>
        </w:rPr>
        <w:t>المملكة العربية السعودية</w:t>
      </w:r>
    </w:p>
    <w:p w14:paraId="085E88C6" w14:textId="77777777" w:rsidR="0060631F" w:rsidRDefault="00A13A67" w:rsidP="00CB21F5">
      <w:pPr>
        <w:spacing w:after="40" w:line="240" w:lineRule="auto"/>
        <w:jc w:val="both"/>
      </w:pPr>
      <w:r>
        <w:rPr>
          <w:b/>
          <w:bCs/>
          <w:sz w:val="30"/>
          <w:szCs w:val="30"/>
          <w:rtl/>
        </w:rPr>
        <w:t xml:space="preserve">جامعة </w:t>
      </w:r>
      <w:proofErr w:type="spellStart"/>
      <w:r>
        <w:rPr>
          <w:b/>
          <w:bCs/>
          <w:sz w:val="30"/>
          <w:szCs w:val="30"/>
          <w:rtl/>
        </w:rPr>
        <w:t>ميدأوشن</w:t>
      </w:r>
      <w:proofErr w:type="spellEnd"/>
    </w:p>
    <w:p w14:paraId="2DB1B666" w14:textId="77777777" w:rsidR="0060631F" w:rsidRDefault="00A13A67" w:rsidP="00CB21F5">
      <w:pPr>
        <w:spacing w:after="40" w:line="240" w:lineRule="auto"/>
        <w:jc w:val="both"/>
      </w:pPr>
      <w:r>
        <w:rPr>
          <w:b/>
          <w:bCs/>
          <w:sz w:val="30"/>
          <w:szCs w:val="30"/>
          <w:rtl/>
        </w:rPr>
        <w:t>كلية الريادة والابتكار</w:t>
      </w:r>
    </w:p>
    <w:p w14:paraId="15AF2FD0" w14:textId="77777777" w:rsidR="0060631F" w:rsidRDefault="00A13A67" w:rsidP="00CB21F5">
      <w:pPr>
        <w:spacing w:after="60" w:line="240" w:lineRule="auto"/>
        <w:jc w:val="both"/>
        <w:rPr>
          <w:rtl/>
        </w:rPr>
      </w:pPr>
      <w:r>
        <w:rPr>
          <w:rtl/>
        </w:rPr>
        <w:t>برنامج ماجستير ريادة الأعمال</w:t>
      </w:r>
    </w:p>
    <w:p w14:paraId="7CCA0059" w14:textId="77777777" w:rsidR="00851229" w:rsidRDefault="00851229" w:rsidP="00CB21F5">
      <w:pPr>
        <w:spacing w:after="60" w:line="240" w:lineRule="auto"/>
        <w:jc w:val="both"/>
      </w:pPr>
    </w:p>
    <w:p w14:paraId="6C7C429A" w14:textId="77777777" w:rsidR="0060631F" w:rsidRDefault="0060631F" w:rsidP="001B21D7">
      <w:pPr>
        <w:spacing w:after="140" w:line="240" w:lineRule="auto"/>
        <w:jc w:val="center"/>
      </w:pPr>
    </w:p>
    <w:p w14:paraId="7613F9EA" w14:textId="77777777" w:rsidR="0060631F" w:rsidRDefault="00A13A67" w:rsidP="001B21D7">
      <w:pPr>
        <w:spacing w:line="240" w:lineRule="auto"/>
        <w:jc w:val="center"/>
      </w:pPr>
      <w:r>
        <w:rPr>
          <w:b/>
          <w:bCs/>
          <w:sz w:val="40"/>
          <w:szCs w:val="40"/>
          <w:rtl/>
        </w:rPr>
        <w:t>أثر التحديات الريادية في تشكيل الخبرات</w:t>
      </w:r>
    </w:p>
    <w:p w14:paraId="77677C77" w14:textId="77777777" w:rsidR="0060631F" w:rsidRDefault="00A13A67" w:rsidP="001B21D7">
      <w:pPr>
        <w:spacing w:after="60" w:line="240" w:lineRule="auto"/>
        <w:jc w:val="center"/>
      </w:pPr>
      <w:r>
        <w:rPr>
          <w:b/>
          <w:bCs/>
          <w:sz w:val="40"/>
          <w:szCs w:val="40"/>
          <w:rtl/>
        </w:rPr>
        <w:t>وتعزيز النجاح المستقبلي لرواد الأعمال</w:t>
      </w:r>
    </w:p>
    <w:p w14:paraId="581EE82D" w14:textId="77777777" w:rsidR="0060631F" w:rsidRDefault="0060631F" w:rsidP="001B21D7">
      <w:pPr>
        <w:spacing w:after="60" w:line="240" w:lineRule="auto"/>
        <w:jc w:val="center"/>
      </w:pPr>
    </w:p>
    <w:p w14:paraId="34BDE56F" w14:textId="77777777" w:rsidR="0060631F" w:rsidRDefault="00A13A67" w:rsidP="001B21D7">
      <w:pPr>
        <w:spacing w:after="60" w:line="240" w:lineRule="auto"/>
        <w:jc w:val="center"/>
      </w:pPr>
      <w:r>
        <w:rPr>
          <w:sz w:val="30"/>
          <w:szCs w:val="30"/>
          <w:rtl/>
        </w:rPr>
        <w:t>دراسة تطبيقية على رواد الأعمال في مدينة الرياض</w:t>
      </w:r>
    </w:p>
    <w:p w14:paraId="74179A0E" w14:textId="77777777" w:rsidR="0060631F" w:rsidRDefault="0060631F" w:rsidP="001B21D7">
      <w:pPr>
        <w:spacing w:after="60" w:line="240" w:lineRule="auto"/>
        <w:jc w:val="center"/>
      </w:pPr>
    </w:p>
    <w:p w14:paraId="487DF6E8" w14:textId="77777777" w:rsidR="0060631F" w:rsidRDefault="00A13A67" w:rsidP="001B21D7">
      <w:pPr>
        <w:bidi w:val="0"/>
        <w:spacing w:line="240" w:lineRule="auto"/>
        <w:jc w:val="center"/>
      </w:pPr>
      <w:r>
        <w:rPr>
          <w:sz w:val="26"/>
          <w:szCs w:val="26"/>
        </w:rPr>
        <w:t>The Impact of Entrepreneurial Challenges on Shaping Experience</w:t>
      </w:r>
    </w:p>
    <w:p w14:paraId="23760ACF" w14:textId="77777777" w:rsidR="0060631F" w:rsidRDefault="00A13A67" w:rsidP="001B21D7">
      <w:pPr>
        <w:bidi w:val="0"/>
        <w:spacing w:after="60" w:line="240" w:lineRule="auto"/>
        <w:jc w:val="center"/>
      </w:pPr>
      <w:r>
        <w:rPr>
          <w:sz w:val="26"/>
          <w:szCs w:val="26"/>
        </w:rPr>
        <w:t>and Enhancing Future Success of Entrepreneurs</w:t>
      </w:r>
    </w:p>
    <w:p w14:paraId="02896997" w14:textId="77777777" w:rsidR="0060631F" w:rsidRDefault="0060631F" w:rsidP="001B21D7">
      <w:pPr>
        <w:spacing w:after="140" w:line="240" w:lineRule="auto"/>
        <w:jc w:val="center"/>
      </w:pPr>
    </w:p>
    <w:p w14:paraId="6CA476C8" w14:textId="77777777" w:rsidR="0060631F" w:rsidRDefault="00A13A67" w:rsidP="001B21D7">
      <w:pPr>
        <w:spacing w:after="40" w:line="240" w:lineRule="auto"/>
        <w:jc w:val="center"/>
      </w:pPr>
      <w:r>
        <w:rPr>
          <w:rtl/>
        </w:rPr>
        <w:t>بحث مقدم استكمالًا لمتطلبات الحصول على درجة الماجستير في ريادة الأعمال</w:t>
      </w:r>
    </w:p>
    <w:p w14:paraId="7C6DC7F2" w14:textId="77777777" w:rsidR="0060631F" w:rsidRDefault="00A13A67" w:rsidP="001B21D7">
      <w:pPr>
        <w:spacing w:after="60" w:line="240" w:lineRule="auto"/>
        <w:jc w:val="center"/>
      </w:pPr>
      <w:r>
        <w:rPr>
          <w:rtl/>
        </w:rPr>
        <w:t>مقرر مشروع التخرج (</w:t>
      </w:r>
      <w:r>
        <w:t>ENT636</w:t>
      </w:r>
      <w:r>
        <w:rPr>
          <w:rtl/>
        </w:rPr>
        <w:t>)</w:t>
      </w:r>
    </w:p>
    <w:p w14:paraId="1A9C9843" w14:textId="77777777" w:rsidR="0060631F" w:rsidRDefault="0060631F" w:rsidP="001B21D7">
      <w:pPr>
        <w:spacing w:after="100" w:line="240" w:lineRule="auto"/>
        <w:jc w:val="center"/>
      </w:pPr>
    </w:p>
    <w:p w14:paraId="0489F3DF" w14:textId="77777777" w:rsidR="0060631F" w:rsidRDefault="00A13A67" w:rsidP="001B21D7">
      <w:pPr>
        <w:spacing w:after="20" w:line="240" w:lineRule="auto"/>
        <w:jc w:val="center"/>
      </w:pPr>
      <w:r>
        <w:rPr>
          <w:b/>
          <w:bCs/>
          <w:sz w:val="30"/>
          <w:szCs w:val="30"/>
          <w:rtl/>
        </w:rPr>
        <w:t>إعداد الباحثة</w:t>
      </w:r>
    </w:p>
    <w:p w14:paraId="284766E4" w14:textId="77777777" w:rsidR="00F97EA0" w:rsidRDefault="00A13A67" w:rsidP="001B21D7">
      <w:pPr>
        <w:spacing w:after="80" w:line="240" w:lineRule="auto"/>
        <w:jc w:val="center"/>
        <w:rPr>
          <w:rtl/>
        </w:rPr>
      </w:pPr>
      <w:r>
        <w:rPr>
          <w:b/>
          <w:sz w:val="32"/>
          <w:rtl/>
        </w:rPr>
        <w:br/>
      </w:r>
      <w:r w:rsidR="00F97EA0">
        <w:rPr>
          <w:rFonts w:hint="cs"/>
          <w:rtl/>
        </w:rPr>
        <w:t xml:space="preserve">شيخه </w:t>
      </w:r>
      <w:proofErr w:type="gramStart"/>
      <w:r w:rsidR="00F97EA0">
        <w:rPr>
          <w:rFonts w:hint="cs"/>
          <w:rtl/>
        </w:rPr>
        <w:t>عبدالله</w:t>
      </w:r>
      <w:proofErr w:type="gramEnd"/>
      <w:r w:rsidR="00F97EA0">
        <w:rPr>
          <w:rFonts w:hint="cs"/>
          <w:rtl/>
        </w:rPr>
        <w:t xml:space="preserve"> </w:t>
      </w:r>
      <w:proofErr w:type="gramStart"/>
      <w:r w:rsidR="00F97EA0">
        <w:rPr>
          <w:rFonts w:hint="cs"/>
          <w:rtl/>
        </w:rPr>
        <w:t>عبدالعزيز</w:t>
      </w:r>
      <w:proofErr w:type="gramEnd"/>
      <w:r w:rsidR="00F97EA0">
        <w:rPr>
          <w:rFonts w:hint="cs"/>
          <w:rtl/>
        </w:rPr>
        <w:t xml:space="preserve"> بن عمير</w:t>
      </w:r>
    </w:p>
    <w:p w14:paraId="5642F658" w14:textId="77777777" w:rsidR="00F97EA0" w:rsidRDefault="00F97EA0" w:rsidP="001B21D7">
      <w:pPr>
        <w:spacing w:after="80" w:line="240" w:lineRule="auto"/>
        <w:jc w:val="center"/>
        <w:rPr>
          <w:rtl/>
        </w:rPr>
      </w:pPr>
    </w:p>
    <w:p w14:paraId="61F16CAD" w14:textId="2CB4EFB3" w:rsidR="00F97EA0" w:rsidRDefault="00F97EA0" w:rsidP="001B21D7">
      <w:pPr>
        <w:spacing w:after="80" w:line="240" w:lineRule="auto"/>
        <w:jc w:val="center"/>
      </w:pPr>
      <w:r>
        <w:rPr>
          <w:rFonts w:hint="cs"/>
          <w:rtl/>
        </w:rPr>
        <w:t>الرقم الجامعي</w:t>
      </w:r>
      <w:r w:rsidR="0078259F">
        <w:rPr>
          <w:rFonts w:hint="cs"/>
          <w:rtl/>
        </w:rPr>
        <w:t>:</w:t>
      </w:r>
      <w:r>
        <w:rPr>
          <w:rFonts w:hint="cs"/>
          <w:rtl/>
        </w:rPr>
        <w:t xml:space="preserve"> </w:t>
      </w:r>
      <w:r w:rsidR="00C10B64">
        <w:rPr>
          <w:rFonts w:hint="cs"/>
          <w:lang w:bidi="ar-YE"/>
        </w:rPr>
        <w:t>253</w:t>
      </w:r>
      <w:r w:rsidR="00C97BCF">
        <w:rPr>
          <w:rFonts w:hint="cs"/>
          <w:lang w:bidi="ar-YE"/>
        </w:rPr>
        <w:t>0009</w:t>
      </w:r>
      <w:r w:rsidR="000E5C4E">
        <w:rPr>
          <w:rFonts w:hint="cs"/>
          <w:lang w:bidi="ar-YE"/>
        </w:rPr>
        <w:t>41</w:t>
      </w:r>
    </w:p>
    <w:p w14:paraId="096A19D1" w14:textId="05E31978" w:rsidR="0060631F" w:rsidRDefault="0060631F" w:rsidP="001B21D7">
      <w:pPr>
        <w:spacing w:after="80" w:line="240" w:lineRule="auto"/>
        <w:jc w:val="center"/>
      </w:pPr>
    </w:p>
    <w:p w14:paraId="466D2B69" w14:textId="77777777" w:rsidR="0060631F" w:rsidRDefault="00A13A67" w:rsidP="001B21D7">
      <w:pPr>
        <w:spacing w:after="20" w:line="240" w:lineRule="auto"/>
        <w:jc w:val="center"/>
      </w:pPr>
      <w:r>
        <w:rPr>
          <w:b/>
          <w:bCs/>
          <w:sz w:val="30"/>
          <w:szCs w:val="30"/>
          <w:rtl/>
        </w:rPr>
        <w:t>إشراف</w:t>
      </w:r>
    </w:p>
    <w:p w14:paraId="652735BB" w14:textId="77777777" w:rsidR="0060631F" w:rsidRDefault="00A13A67" w:rsidP="001B21D7">
      <w:pPr>
        <w:spacing w:after="60" w:line="240" w:lineRule="auto"/>
        <w:jc w:val="center"/>
      </w:pPr>
      <w:r>
        <w:rPr>
          <w:rtl/>
        </w:rPr>
        <w:t>الدكتور / أحمد راجح إسماعيل</w:t>
      </w:r>
    </w:p>
    <w:p w14:paraId="2C4537ED" w14:textId="77777777" w:rsidR="0060631F" w:rsidRDefault="0060631F" w:rsidP="001B21D7">
      <w:pPr>
        <w:spacing w:after="100" w:line="240" w:lineRule="auto"/>
        <w:jc w:val="center"/>
      </w:pPr>
    </w:p>
    <w:p w14:paraId="767F55A3" w14:textId="77777777" w:rsidR="0060631F" w:rsidRDefault="00A13A67" w:rsidP="001B21D7">
      <w:pPr>
        <w:spacing w:line="240" w:lineRule="auto"/>
        <w:jc w:val="center"/>
      </w:pPr>
      <w:r>
        <w:rPr>
          <w:b/>
          <w:bCs/>
          <w:rtl/>
        </w:rPr>
        <w:t xml:space="preserve">العام الجامعي </w:t>
      </w:r>
      <w:r>
        <w:rPr>
          <w:b/>
          <w:bCs/>
        </w:rPr>
        <w:t>2026</w:t>
      </w:r>
      <w:r>
        <w:rPr>
          <w:b/>
          <w:bCs/>
          <w:rtl/>
        </w:rPr>
        <w:t>م</w:t>
      </w:r>
    </w:p>
    <w:p w14:paraId="0E05468E" w14:textId="77777777" w:rsidR="0060631F" w:rsidRDefault="00A13A67" w:rsidP="001B21D7">
      <w:pPr>
        <w:jc w:val="center"/>
      </w:pPr>
      <w:r>
        <w:br w:type="page"/>
      </w:r>
    </w:p>
    <w:p w14:paraId="032546DA" w14:textId="557341AE" w:rsidR="005667B3" w:rsidRPr="00341593" w:rsidRDefault="00A13A67" w:rsidP="00341593">
      <w:pPr>
        <w:spacing w:after="400"/>
        <w:jc w:val="center"/>
        <w:rPr>
          <w:rtl/>
        </w:rPr>
      </w:pPr>
      <w:bookmarkStart w:id="0" w:name="OLE_LINK3"/>
      <w:r>
        <w:rPr>
          <w:b/>
          <w:bCs/>
          <w:sz w:val="36"/>
          <w:szCs w:val="36"/>
          <w:rtl/>
        </w:rPr>
        <w:lastRenderedPageBreak/>
        <w:t>الإهداء</w:t>
      </w:r>
    </w:p>
    <w:p w14:paraId="6F8D1CE1" w14:textId="3785B9E8" w:rsidR="005667B3" w:rsidRDefault="005667B3" w:rsidP="00341593">
      <w:pPr>
        <w:spacing w:after="120"/>
        <w:rPr>
          <w:rtl/>
        </w:rPr>
      </w:pPr>
      <w:r>
        <w:rPr>
          <w:rFonts w:hint="cs"/>
          <w:rtl/>
        </w:rPr>
        <w:t>إلى مشاريعي التي تعثرت، وإلى كل تحدٍ واجهته...</w:t>
      </w:r>
    </w:p>
    <w:p w14:paraId="0D7D77C2" w14:textId="2039CB68" w:rsidR="005667B3" w:rsidRDefault="005667B3" w:rsidP="00341593">
      <w:pPr>
        <w:spacing w:after="120"/>
        <w:rPr>
          <w:rtl/>
        </w:rPr>
      </w:pPr>
      <w:r>
        <w:rPr>
          <w:rFonts w:hint="cs"/>
          <w:rtl/>
        </w:rPr>
        <w:t>إلى أصعب محطات حياتي، وأقسى لحظاتها، وإلى ضعفي، وتَعَبي، وانكساراتي...</w:t>
      </w:r>
    </w:p>
    <w:p w14:paraId="5408DDF3" w14:textId="25DE75DE" w:rsidR="005667B3" w:rsidRDefault="005667B3" w:rsidP="00341593">
      <w:pPr>
        <w:spacing w:after="120"/>
        <w:rPr>
          <w:rtl/>
        </w:rPr>
      </w:pPr>
      <w:r>
        <w:rPr>
          <w:rFonts w:hint="cs"/>
          <w:rtl/>
        </w:rPr>
        <w:t>إلى شيخة...</w:t>
      </w:r>
      <w:r w:rsidR="00341593">
        <w:rPr>
          <w:rFonts w:hint="cs"/>
          <w:rtl/>
        </w:rPr>
        <w:t>ا</w:t>
      </w:r>
      <w:r>
        <w:rPr>
          <w:rFonts w:hint="cs"/>
          <w:rtl/>
        </w:rPr>
        <w:t>لتي لم تكن تعلم آنذاك أن التحديات ليست عائقًا في الطريق، بل جزءٌ من الرحلة؛ وأنها تُشكّل الخبرات، وبالخبرات يتحقق النجاح.</w:t>
      </w:r>
    </w:p>
    <w:p w14:paraId="62E0AF23" w14:textId="625C8376" w:rsidR="005667B3" w:rsidRDefault="005667B3" w:rsidP="00341593">
      <w:pPr>
        <w:spacing w:after="120"/>
        <w:rPr>
          <w:rtl/>
        </w:rPr>
      </w:pPr>
      <w:r>
        <w:rPr>
          <w:rFonts w:hint="cs"/>
          <w:rtl/>
        </w:rPr>
        <w:t>إلى أبي...كنتُ ولا أزال أجتهد لأجلك، وأرجو أن يكون كل إنجاز أصل إليه صدقةً جاريةً لك، ورحمةً تسبقني إليك في جنات النعيم.</w:t>
      </w:r>
    </w:p>
    <w:p w14:paraId="64F402AC" w14:textId="46B15BE9" w:rsidR="005667B3" w:rsidRDefault="005667B3" w:rsidP="00341593">
      <w:pPr>
        <w:spacing w:after="120"/>
        <w:rPr>
          <w:rtl/>
        </w:rPr>
      </w:pPr>
      <w:r>
        <w:rPr>
          <w:rFonts w:hint="cs"/>
          <w:rtl/>
        </w:rPr>
        <w:t xml:space="preserve">إلى أمي...أنتِ النور بعد </w:t>
      </w:r>
      <w:proofErr w:type="spellStart"/>
      <w:proofErr w:type="gramStart"/>
      <w:r>
        <w:rPr>
          <w:rFonts w:hint="cs"/>
          <w:rtl/>
        </w:rPr>
        <w:t>الله.عندما</w:t>
      </w:r>
      <w:proofErr w:type="spellEnd"/>
      <w:proofErr w:type="gramEnd"/>
      <w:r>
        <w:rPr>
          <w:rFonts w:hint="cs"/>
          <w:rtl/>
        </w:rPr>
        <w:t xml:space="preserve"> أظلمت الدنيا برحيل أبي، لم تتركي يدي، بل أهديتِني قلمًا، وقلتِ لي: «ارسمي.»</w:t>
      </w:r>
    </w:p>
    <w:p w14:paraId="1DA89488" w14:textId="55F13DBE" w:rsidR="005667B3" w:rsidRDefault="005667B3" w:rsidP="00341593">
      <w:pPr>
        <w:spacing w:after="120"/>
        <w:rPr>
          <w:rtl/>
        </w:rPr>
      </w:pPr>
      <w:r>
        <w:rPr>
          <w:rFonts w:hint="cs"/>
          <w:rtl/>
        </w:rPr>
        <w:t>ومنذ ذلك اليوم، وأنا أرسم فصولًا ملوّنة، وإنجازاتٍ بفضل الله، ثم أنتِ.</w:t>
      </w:r>
    </w:p>
    <w:p w14:paraId="67740F4D" w14:textId="1D1FD536" w:rsidR="005667B3" w:rsidRDefault="005667B3" w:rsidP="00341593">
      <w:pPr>
        <w:spacing w:after="120"/>
        <w:rPr>
          <w:rtl/>
        </w:rPr>
      </w:pPr>
      <w:r>
        <w:rPr>
          <w:rFonts w:hint="cs"/>
          <w:rtl/>
        </w:rPr>
        <w:t>إلى إخواني وأخواتي...أسعى أن أكون لكم، ولأبنائكم، قدوةً حسنة، وأن يترك اجتهادي في حياتكم أثرًا طيبًا.</w:t>
      </w:r>
    </w:p>
    <w:p w14:paraId="187F9E5E" w14:textId="69432ABE" w:rsidR="005667B3" w:rsidRDefault="005667B3" w:rsidP="00341593">
      <w:pPr>
        <w:spacing w:after="120"/>
        <w:rPr>
          <w:rtl/>
        </w:rPr>
      </w:pPr>
      <w:r>
        <w:rPr>
          <w:rFonts w:hint="cs"/>
          <w:rtl/>
        </w:rPr>
        <w:t xml:space="preserve">إلى </w:t>
      </w:r>
      <w:proofErr w:type="gramStart"/>
      <w:r>
        <w:rPr>
          <w:rFonts w:hint="cs"/>
          <w:rtl/>
        </w:rPr>
        <w:t>عبدالله</w:t>
      </w:r>
      <w:proofErr w:type="gramEnd"/>
      <w:r>
        <w:rPr>
          <w:rFonts w:hint="cs"/>
          <w:rtl/>
        </w:rPr>
        <w:t>، ومنصور، وترف...كنتم جزءًا من هذه الرحلة، ولكم في هذا الإنجاز كل التفاصيل.</w:t>
      </w:r>
    </w:p>
    <w:p w14:paraId="441E9855" w14:textId="50CBA8B8" w:rsidR="005667B3" w:rsidRDefault="005667B3" w:rsidP="00341593">
      <w:pPr>
        <w:spacing w:after="120"/>
        <w:rPr>
          <w:rtl/>
        </w:rPr>
      </w:pPr>
      <w:r>
        <w:rPr>
          <w:rFonts w:hint="cs"/>
          <w:rtl/>
        </w:rPr>
        <w:t>إلى صديقاتي العزيزات، وشركائي، وإلى كل من ساندني، وآمن بقدراتي، وشجعني في لحظات الشك قبل اليقين...</w:t>
      </w:r>
    </w:p>
    <w:p w14:paraId="37C1D3DD" w14:textId="301471B0" w:rsidR="005667B3" w:rsidRDefault="005667B3" w:rsidP="00341593">
      <w:pPr>
        <w:spacing w:after="120"/>
        <w:rPr>
          <w:rtl/>
        </w:rPr>
      </w:pPr>
      <w:r>
        <w:rPr>
          <w:rFonts w:hint="cs"/>
          <w:rtl/>
        </w:rPr>
        <w:t>لكم مني خالص الامتنان والدعاء.</w:t>
      </w:r>
    </w:p>
    <w:p w14:paraId="53F40AC2" w14:textId="77777777" w:rsidR="00341593" w:rsidRDefault="005667B3" w:rsidP="00341593">
      <w:pPr>
        <w:spacing w:after="120"/>
        <w:rPr>
          <w:rtl/>
        </w:rPr>
      </w:pPr>
      <w:r>
        <w:rPr>
          <w:rFonts w:hint="cs"/>
          <w:rtl/>
        </w:rPr>
        <w:t>إلى رائد العبيد...كنت أول من أعاد تشكيل مفهوم التجارة في نظري، وأول من وجّهني نحو طريقٍ لم أكن أرى ملامحه. فلك مني كل الشكر والامتنان، فأنت عنوان البداية.</w:t>
      </w:r>
    </w:p>
    <w:p w14:paraId="4BD4613B" w14:textId="60AEE691" w:rsidR="005667B3" w:rsidRDefault="005667B3" w:rsidP="00341593">
      <w:pPr>
        <w:spacing w:after="120"/>
        <w:rPr>
          <w:rtl/>
        </w:rPr>
      </w:pPr>
      <w:r>
        <w:rPr>
          <w:rFonts w:hint="cs"/>
          <w:rtl/>
        </w:rPr>
        <w:t>إلى نايف...هذا الإنجاز إهداءٌ لك، وشكرٌ على كل ما كان في هذه الرحلة.</w:t>
      </w:r>
    </w:p>
    <w:p w14:paraId="2DA2E74E" w14:textId="77777777" w:rsidR="005667B3" w:rsidRDefault="005667B3" w:rsidP="005667B3">
      <w:pPr>
        <w:spacing w:after="120"/>
      </w:pPr>
      <w:r>
        <w:rPr>
          <w:rFonts w:hint="cs"/>
          <w:rtl/>
        </w:rPr>
        <w:t>﴿وَآخِرُ دَعْوَاهُمْ أَنِ الْحَمْدُ لِلَّهِ رَبِّ الْعَالَمِينَ﴾ (يونس: 10).</w:t>
      </w:r>
    </w:p>
    <w:bookmarkEnd w:id="0"/>
    <w:p w14:paraId="6022D07A" w14:textId="5D907121" w:rsidR="0060631F" w:rsidRDefault="00A13A67" w:rsidP="00CB21F5">
      <w:pPr>
        <w:jc w:val="both"/>
      </w:pPr>
      <w:r>
        <w:br w:type="page"/>
      </w:r>
    </w:p>
    <w:p w14:paraId="32A4B442" w14:textId="77777777" w:rsidR="0060631F" w:rsidRDefault="00A13A67" w:rsidP="00F732B9">
      <w:pPr>
        <w:spacing w:after="400"/>
        <w:jc w:val="center"/>
      </w:pPr>
      <w:r>
        <w:rPr>
          <w:b/>
          <w:bCs/>
          <w:sz w:val="36"/>
          <w:szCs w:val="36"/>
          <w:rtl/>
        </w:rPr>
        <w:lastRenderedPageBreak/>
        <w:t>شكر وتقدير</w:t>
      </w:r>
    </w:p>
    <w:p w14:paraId="73A41CF1" w14:textId="77777777" w:rsidR="0060631F" w:rsidRDefault="00A13A67" w:rsidP="00F732B9">
      <w:pPr>
        <w:spacing w:after="120"/>
        <w:jc w:val="center"/>
      </w:pPr>
      <w:r>
        <w:rPr>
          <w:rtl/>
          <w:lang w:val="ar-SA"/>
        </w:rPr>
        <w:t>الحمد لله الذي بنعمته تتم الصالحات، والصلاة والسلام على أشرف المرسلين.</w:t>
      </w:r>
    </w:p>
    <w:p w14:paraId="79F74900" w14:textId="77777777" w:rsidR="0060631F" w:rsidRDefault="00A13A67" w:rsidP="00F732B9">
      <w:pPr>
        <w:spacing w:after="120"/>
        <w:jc w:val="center"/>
      </w:pPr>
      <w:r>
        <w:rPr>
          <w:rtl/>
          <w:lang w:val="ar-SA"/>
        </w:rPr>
        <w:t xml:space="preserve">أتقدم بخالص الشكر والتقدير إلى جامعة </w:t>
      </w:r>
      <w:proofErr w:type="spellStart"/>
      <w:r>
        <w:rPr>
          <w:rtl/>
          <w:lang w:val="ar-SA"/>
        </w:rPr>
        <w:t>ميدأوشن</w:t>
      </w:r>
      <w:proofErr w:type="spellEnd"/>
      <w:r>
        <w:rPr>
          <w:rtl/>
          <w:lang w:val="ar-SA"/>
        </w:rPr>
        <w:t>، وإلى كلية الريادة والابتكار، على ما وفرته لي من بيئة علمية داعمة أعانتني على إنجاز هذا العمل.</w:t>
      </w:r>
    </w:p>
    <w:p w14:paraId="1EB88428" w14:textId="77777777" w:rsidR="0060631F" w:rsidRDefault="00A13A67" w:rsidP="00F732B9">
      <w:pPr>
        <w:spacing w:after="120"/>
        <w:jc w:val="center"/>
      </w:pPr>
      <w:r>
        <w:rPr>
          <w:rtl/>
          <w:lang w:val="ar-SA"/>
        </w:rPr>
        <w:t>كما أخص بالشكر الجزيل الدكتور / أحمد راجح إسماعيل، المشرف على هذا البحث، على ما قدمه من توجيه علمي دقيق وملاحظات قيّمة أسهمت في تجويد هذه الدراسة وضبط منهجيتها.</w:t>
      </w:r>
    </w:p>
    <w:p w14:paraId="27B2AF73" w14:textId="77777777" w:rsidR="0060631F" w:rsidRDefault="00A13A67" w:rsidP="00F732B9">
      <w:pPr>
        <w:spacing w:after="120"/>
        <w:jc w:val="center"/>
      </w:pPr>
      <w:r>
        <w:rPr>
          <w:rtl/>
          <w:lang w:val="ar-SA"/>
        </w:rPr>
        <w:t>والشكر موصول إلى كل رائد أعمال تكرّم بالمشاركة في الاستبانة ومنحني من وقته وخبرته، فلولا استجابات المشاركين وتعاونهم لما اكتمل هذا العمل.</w:t>
      </w:r>
    </w:p>
    <w:p w14:paraId="0D019C1B" w14:textId="77777777" w:rsidR="0060631F" w:rsidRDefault="00A13A67" w:rsidP="00F732B9">
      <w:pPr>
        <w:spacing w:after="120"/>
        <w:jc w:val="center"/>
      </w:pPr>
      <w:r>
        <w:rPr>
          <w:rtl/>
          <w:lang w:val="ar-SA"/>
        </w:rPr>
        <w:t>ولكل من قدّم لي عونًا أو نصيحة أو كلمة تشجيع... جزيل الشكر وعظيم الامتنان.</w:t>
      </w:r>
    </w:p>
    <w:p w14:paraId="11CE7CAC" w14:textId="77777777" w:rsidR="0060631F" w:rsidRDefault="00A13A67" w:rsidP="00F732B9">
      <w:pPr>
        <w:spacing w:after="120"/>
        <w:jc w:val="center"/>
      </w:pPr>
      <w:r>
        <w:rPr>
          <w:rtl/>
          <w:lang w:val="ar-SA"/>
        </w:rPr>
        <w:t>والله ولي التوفيق.</w:t>
      </w:r>
    </w:p>
    <w:p w14:paraId="39918330" w14:textId="77777777" w:rsidR="0060631F" w:rsidRDefault="00A13A67" w:rsidP="00CB21F5">
      <w:pPr>
        <w:jc w:val="both"/>
      </w:pPr>
      <w:r>
        <w:br w:type="page"/>
      </w:r>
    </w:p>
    <w:p w14:paraId="1E62A4D4" w14:textId="77777777" w:rsidR="0060631F" w:rsidRDefault="00A13A67" w:rsidP="00CB21F5">
      <w:pPr>
        <w:pStyle w:val="1"/>
        <w:bidi/>
        <w:spacing w:after="240"/>
        <w:jc w:val="both"/>
      </w:pPr>
      <w:r>
        <w:rPr>
          <w:rtl/>
        </w:rPr>
        <w:lastRenderedPageBreak/>
        <w:t>ملخص الدراسة</w:t>
      </w:r>
    </w:p>
    <w:p w14:paraId="495A0B11" w14:textId="77777777" w:rsidR="0060631F" w:rsidRDefault="00A13A67" w:rsidP="00CB21F5">
      <w:pPr>
        <w:spacing w:after="120"/>
        <w:jc w:val="both"/>
      </w:pPr>
      <w:r>
        <w:rPr>
          <w:rtl/>
          <w:lang w:val="ar-SA"/>
        </w:rPr>
        <w:t>هدفت هذه الدراسة إلى قياس أثر التحديات الريادية في تشكيل الخبرات الريادية وتعزيز النجاح الريادي المستقبلي لدى رواد الأعمال والمهتمين بريادة الأعمال في مدينة الرياض، مع اختبار الدور الوسيط للخبرات الريادية في العلاقة بين التحديات والنجاح المستقبلي.</w:t>
      </w:r>
    </w:p>
    <w:p w14:paraId="1E6771E8" w14:textId="77777777" w:rsidR="0060631F" w:rsidRDefault="00A13A67" w:rsidP="00CB21F5">
      <w:pPr>
        <w:spacing w:after="120"/>
        <w:jc w:val="both"/>
      </w:pPr>
      <w:r>
        <w:rPr>
          <w:rtl/>
          <w:lang w:val="ar-SA"/>
        </w:rPr>
        <w:t>اعتمدت الدراسة المنهج الوصفي الارتباطي بمدخل كمي وتصميم مقطعي، واستُخدمت استبانة إلكترونية تضم بيانات ديموغرافية و(</w:t>
      </w:r>
      <w:r>
        <w:rPr>
          <w:lang w:val="ar-SA"/>
        </w:rPr>
        <w:t>18</w:t>
      </w:r>
      <w:r>
        <w:rPr>
          <w:rtl/>
          <w:lang w:val="ar-SA"/>
        </w:rPr>
        <w:t xml:space="preserve">) عبارة موزعة بالتساوي على متغيرات الدراسة الثلاثة وفق مقياس </w:t>
      </w:r>
      <w:proofErr w:type="spellStart"/>
      <w:r>
        <w:rPr>
          <w:rtl/>
          <w:lang w:val="ar-SA"/>
        </w:rPr>
        <w:t>ليكرت</w:t>
      </w:r>
      <w:proofErr w:type="spellEnd"/>
      <w:r>
        <w:rPr>
          <w:rtl/>
          <w:lang w:val="ar-SA"/>
        </w:rPr>
        <w:t xml:space="preserve"> الخماسي، إضافة إلى سؤال مفتوح اختياري. اشتمل ملف البيانات النهائي على (</w:t>
      </w:r>
      <w:r>
        <w:rPr>
          <w:lang w:val="ar-SA"/>
        </w:rPr>
        <w:t>84</w:t>
      </w:r>
      <w:r>
        <w:rPr>
          <w:rtl/>
          <w:lang w:val="ar-SA"/>
        </w:rPr>
        <w:t>) استجابة، واستُخدمت الحالات المتاحة دون تعويض القيم المفقودة؛ فبلغ عدد الدرجات الصالحة (</w:t>
      </w:r>
      <w:r>
        <w:rPr>
          <w:lang w:val="ar-SA"/>
        </w:rPr>
        <w:t>84</w:t>
      </w:r>
      <w:r>
        <w:rPr>
          <w:rtl/>
          <w:lang w:val="ar-SA"/>
        </w:rPr>
        <w:t>) لمحور التحديات و(</w:t>
      </w:r>
      <w:r>
        <w:rPr>
          <w:lang w:val="ar-SA"/>
        </w:rPr>
        <w:t>83</w:t>
      </w:r>
      <w:r>
        <w:rPr>
          <w:rtl/>
          <w:lang w:val="ar-SA"/>
        </w:rPr>
        <w:t>) لمحوري الخبرات والنجاح المستقبلي.</w:t>
      </w:r>
    </w:p>
    <w:p w14:paraId="018985E3" w14:textId="77777777" w:rsidR="0060631F" w:rsidRDefault="00A13A67" w:rsidP="00CB21F5">
      <w:pPr>
        <w:spacing w:after="120"/>
        <w:jc w:val="both"/>
      </w:pPr>
      <w:r>
        <w:rPr>
          <w:rtl/>
          <w:lang w:val="ar-SA"/>
        </w:rPr>
        <w:t xml:space="preserve">شملت المعالجات الإحصائية التكرارات والنسب المئوية، والمتوسطات والانحرافات المعيارية، ومعامل ألفا </w:t>
      </w:r>
      <w:proofErr w:type="spellStart"/>
      <w:r>
        <w:rPr>
          <w:rtl/>
          <w:lang w:val="ar-SA"/>
        </w:rPr>
        <w:t>كرونباخ</w:t>
      </w:r>
      <w:proofErr w:type="spellEnd"/>
      <w:r>
        <w:rPr>
          <w:rtl/>
          <w:lang w:val="ar-SA"/>
        </w:rPr>
        <w:t>، وارتباط العبارة بالدرجة الكلية، ومعامل ارتباط بيرسون، والانحدار الخطي البسيط والمتعدد، وتحليل الوساطة مع إعادة المعاينة (</w:t>
      </w:r>
      <w:proofErr w:type="spellStart"/>
      <w:r>
        <w:rPr>
          <w:lang w:val="ar-SA"/>
        </w:rPr>
        <w:t>Bootstrapping</w:t>
      </w:r>
      <w:proofErr w:type="spellEnd"/>
      <w:r>
        <w:rPr>
          <w:rtl/>
          <w:lang w:val="ar-SA"/>
        </w:rPr>
        <w:t>) واختبار سوبل، واختبار (ت)، وتحليل التباين الأحادي واختبار توكي، إلى جانب التصنيف الموضوعي للاستجابات المفتوحة.</w:t>
      </w:r>
    </w:p>
    <w:p w14:paraId="13E1F636" w14:textId="77777777" w:rsidR="0060631F" w:rsidRDefault="00A13A67" w:rsidP="00CB21F5">
      <w:pPr>
        <w:spacing w:after="120"/>
        <w:jc w:val="both"/>
      </w:pPr>
      <w:r>
        <w:rPr>
          <w:rtl/>
          <w:lang w:val="ar-SA"/>
        </w:rPr>
        <w:t>أظهرت النتائج أن مستوى التحديات الريادية جاء متوسطًا بمتوسط حسابي (</w:t>
      </w:r>
      <w:r>
        <w:rPr>
          <w:lang w:val="ar-SA"/>
        </w:rPr>
        <w:t>3.34</w:t>
      </w:r>
      <w:r>
        <w:rPr>
          <w:rtl/>
          <w:lang w:val="ar-SA"/>
        </w:rPr>
        <w:t>) وانحراف معياري (</w:t>
      </w:r>
      <w:r>
        <w:rPr>
          <w:lang w:val="ar-SA"/>
        </w:rPr>
        <w:t>0.79</w:t>
      </w:r>
      <w:r>
        <w:rPr>
          <w:rtl/>
          <w:lang w:val="ar-SA"/>
        </w:rPr>
        <w:t>)، بينما جاء مستوى الخبرات الريادية مرتفعًا بمتوسط (</w:t>
      </w:r>
      <w:r>
        <w:rPr>
          <w:lang w:val="ar-SA"/>
        </w:rPr>
        <w:t>3.97</w:t>
      </w:r>
      <w:r>
        <w:rPr>
          <w:rtl/>
          <w:lang w:val="ar-SA"/>
        </w:rPr>
        <w:t>) وانحراف (</w:t>
      </w:r>
      <w:r>
        <w:rPr>
          <w:lang w:val="ar-SA"/>
        </w:rPr>
        <w:t>0.91</w:t>
      </w:r>
      <w:r>
        <w:rPr>
          <w:rtl/>
          <w:lang w:val="ar-SA"/>
        </w:rPr>
        <w:t>)، وكذلك النجاح الريادي المستقبلي بمتوسط (</w:t>
      </w:r>
      <w:r>
        <w:rPr>
          <w:lang w:val="ar-SA"/>
        </w:rPr>
        <w:t>3.97</w:t>
      </w:r>
      <w:r>
        <w:rPr>
          <w:rtl/>
          <w:lang w:val="ar-SA"/>
        </w:rPr>
        <w:t>) وانحراف (</w:t>
      </w:r>
      <w:r>
        <w:rPr>
          <w:lang w:val="ar-SA"/>
        </w:rPr>
        <w:t>0.98</w:t>
      </w:r>
      <w:r>
        <w:rPr>
          <w:rtl/>
          <w:lang w:val="ar-SA"/>
        </w:rPr>
        <w:t>). وبلغ معامل الأثر المعياري للتحديات في الخبرات (</w:t>
      </w:r>
      <w:r>
        <w:rPr>
          <w:lang w:val="ar-SA"/>
        </w:rPr>
        <w:t>0.460</w:t>
      </w:r>
      <w:r>
        <w:rPr>
          <w:rtl/>
          <w:lang w:val="ar-SA"/>
        </w:rPr>
        <w:t>)، وفسرت التحديات (</w:t>
      </w:r>
      <w:r>
        <w:rPr>
          <w:lang w:val="ar-SA"/>
        </w:rPr>
        <w:t>21.2</w:t>
      </w:r>
      <w:r>
        <w:rPr>
          <w:rtl/>
          <w:lang w:val="ar-SA"/>
        </w:rPr>
        <w:t>%) من التباين فيها. وبلغ معامل أثر الخبرات في النجاح المستقبلي (</w:t>
      </w:r>
      <w:r>
        <w:rPr>
          <w:lang w:val="ar-SA"/>
        </w:rPr>
        <w:t>0.820</w:t>
      </w:r>
      <w:r>
        <w:rPr>
          <w:rtl/>
          <w:lang w:val="ar-SA"/>
        </w:rPr>
        <w:t>)، وفسرت (</w:t>
      </w:r>
      <w:r>
        <w:rPr>
          <w:lang w:val="ar-SA"/>
        </w:rPr>
        <w:t>67.3</w:t>
      </w:r>
      <w:r>
        <w:rPr>
          <w:rtl/>
          <w:lang w:val="ar-SA"/>
        </w:rPr>
        <w:t>%) من التباين فيه. كما بلغ معامل أثر التحديات في النجاح قبل إدخال الوسيط (</w:t>
      </w:r>
      <w:r>
        <w:rPr>
          <w:lang w:val="ar-SA"/>
        </w:rPr>
        <w:t>0.342</w:t>
      </w:r>
      <w:r>
        <w:rPr>
          <w:rtl/>
          <w:lang w:val="ar-SA"/>
        </w:rPr>
        <w:t>)، وفسرت (</w:t>
      </w:r>
      <w:r>
        <w:rPr>
          <w:lang w:val="ar-SA"/>
        </w:rPr>
        <w:t>11.7</w:t>
      </w:r>
      <w:r>
        <w:rPr>
          <w:rtl/>
          <w:lang w:val="ar-SA"/>
        </w:rPr>
        <w:t>%) من التباين. وبعد إدخال الخبرات أصبح الأثر المباشر للتحديات غير دال، بمعامل معياري سالب قدره (</w:t>
      </w:r>
      <w:r>
        <w:rPr>
          <w:lang w:val="ar-SA"/>
        </w:rPr>
        <w:t>0.045</w:t>
      </w:r>
      <w:r>
        <w:rPr>
          <w:rtl/>
          <w:lang w:val="ar-SA"/>
        </w:rPr>
        <w:t>)، ومستوى دلالة (</w:t>
      </w:r>
      <w:r>
        <w:rPr>
          <w:lang w:val="ar-SA"/>
        </w:rPr>
        <w:t>0.534</w:t>
      </w:r>
      <w:r>
        <w:rPr>
          <w:rtl/>
          <w:lang w:val="ar-SA"/>
        </w:rPr>
        <w:t>)، في حين بلغ الأثر غير المباشر المعياري (</w:t>
      </w:r>
      <w:r>
        <w:rPr>
          <w:lang w:val="ar-SA"/>
        </w:rPr>
        <w:t>0.387</w:t>
      </w:r>
      <w:r>
        <w:rPr>
          <w:rtl/>
          <w:lang w:val="ar-SA"/>
        </w:rPr>
        <w:t>)، وامتد فاصل الثقة بطريقة إعادة المعاينة عند مستوى (</w:t>
      </w:r>
      <w:r>
        <w:rPr>
          <w:lang w:val="ar-SA"/>
        </w:rPr>
        <w:t>95</w:t>
      </w:r>
      <w:r>
        <w:rPr>
          <w:rtl/>
          <w:lang w:val="ar-SA"/>
        </w:rPr>
        <w:t>%) من (</w:t>
      </w:r>
      <w:r>
        <w:rPr>
          <w:lang w:val="ar-SA"/>
        </w:rPr>
        <w:t>0.106</w:t>
      </w:r>
      <w:r>
        <w:rPr>
          <w:rtl/>
          <w:lang w:val="ar-SA"/>
        </w:rPr>
        <w:t>) إلى (</w:t>
      </w:r>
      <w:r>
        <w:rPr>
          <w:lang w:val="ar-SA"/>
        </w:rPr>
        <w:t>0.597</w:t>
      </w:r>
      <w:r>
        <w:rPr>
          <w:rtl/>
          <w:lang w:val="ar-SA"/>
        </w:rPr>
        <w:t>). وفسر النموذج النهائي (</w:t>
      </w:r>
      <w:r>
        <w:rPr>
          <w:lang w:val="ar-SA"/>
        </w:rPr>
        <w:t>67.4</w:t>
      </w:r>
      <w:r>
        <w:rPr>
          <w:rtl/>
          <w:lang w:val="ar-SA"/>
        </w:rPr>
        <w:t>%) من التباين في النجاح المستقبلي.</w:t>
      </w:r>
    </w:p>
    <w:p w14:paraId="5EAF378E" w14:textId="77777777" w:rsidR="0060631F" w:rsidRDefault="00A13A67" w:rsidP="00CB21F5">
      <w:pPr>
        <w:spacing w:after="120"/>
        <w:jc w:val="both"/>
      </w:pPr>
      <w:r>
        <w:rPr>
          <w:rtl/>
          <w:lang w:val="ar-SA"/>
        </w:rPr>
        <w:lastRenderedPageBreak/>
        <w:t>تدعم النتائج تفسيرًا مفاده أن التحديات لا تتحول إلى نجاح مستقبلي بمجرد وقوعها، وإنما من خلال الخبرات والتعلم الناتجين عن معالجتها. وتفيد هذه النتيجة رواد الأعمال والجهات الداعمة وصنّاع القرار في تصميم تدخلات تركز على بناء التعلم والخبرة. ومع ذلك، تحد طبيعة الدراسة المقطعية، وأسلوب المعاينة غير الاحتمالي، والاعتماد على التقرير الذاتي من الاستدلال السببي وتعميم النتائج.</w:t>
      </w:r>
    </w:p>
    <w:p w14:paraId="02F321F0" w14:textId="77777777" w:rsidR="0060631F" w:rsidRDefault="00A13A67" w:rsidP="00CB21F5">
      <w:pPr>
        <w:spacing w:after="120"/>
        <w:jc w:val="both"/>
      </w:pPr>
      <w:r>
        <w:rPr>
          <w:b/>
          <w:bCs/>
          <w:rtl/>
          <w:lang w:val="ar-SA"/>
        </w:rPr>
        <w:t>الكلمات المفتاحية: التحديات الريادية، الخبرات الريادية، النجاح الريادي المستقبلي، التعلم الريادي، الوساطة، رواد الأعمال، مدينة الرياض.</w:t>
      </w:r>
    </w:p>
    <w:p w14:paraId="446999CD" w14:textId="77777777" w:rsidR="0060631F" w:rsidRDefault="00A13A67" w:rsidP="00CB21F5">
      <w:pPr>
        <w:jc w:val="both"/>
      </w:pPr>
      <w:r>
        <w:br w:type="page"/>
      </w:r>
    </w:p>
    <w:p w14:paraId="223E2E5C" w14:textId="77777777" w:rsidR="0060631F" w:rsidRDefault="00A13A67" w:rsidP="001B21D7">
      <w:pPr>
        <w:pStyle w:val="1"/>
        <w:spacing w:after="240"/>
        <w:jc w:val="center"/>
      </w:pPr>
      <w:r>
        <w:lastRenderedPageBreak/>
        <w:t>Abstract</w:t>
      </w:r>
    </w:p>
    <w:p w14:paraId="46854495" w14:textId="77777777" w:rsidR="0060631F" w:rsidRDefault="00A13A67" w:rsidP="001B21D7">
      <w:pPr>
        <w:bidi w:val="0"/>
        <w:spacing w:after="120"/>
        <w:jc w:val="both"/>
      </w:pPr>
      <w:r>
        <w:rPr>
          <w:lang w:bidi="en-US"/>
        </w:rPr>
        <w:t>‎This study examined the effect of entrepreneurial challenges on the formation of entrepreneurial experience and future entrepreneurial success among entrepreneurs and individuals interested in entrepreneurship in Riyadh, with particular attention to the mediating role of entrepreneurial experience.‎</w:t>
      </w:r>
    </w:p>
    <w:p w14:paraId="01A4D4B6" w14:textId="77777777" w:rsidR="0060631F" w:rsidRDefault="00A13A67" w:rsidP="001B21D7">
      <w:pPr>
        <w:bidi w:val="0"/>
        <w:spacing w:after="120"/>
        <w:jc w:val="both"/>
      </w:pPr>
      <w:r>
        <w:rPr>
          <w:lang w:bidi="en-US"/>
        </w:rPr>
        <w:t>‎A quantitative, cross-sectional descriptive-correlational design was adopted. Data were collected through an electronic questionnaire comprising demographic questions, 18 five-point Likert items equally distributed across the three study constructs, and one optional open-ended question. The final data file contained 84 responses. Available-case analysis was used without imputing missing values, yielding 84 valid challenge scores and 83 valid experience and future-success scores.‎</w:t>
      </w:r>
    </w:p>
    <w:p w14:paraId="2B80EFA8" w14:textId="77777777" w:rsidR="0060631F" w:rsidRDefault="00A13A67" w:rsidP="001B21D7">
      <w:pPr>
        <w:bidi w:val="0"/>
        <w:spacing w:after="120"/>
        <w:jc w:val="both"/>
      </w:pPr>
      <w:r>
        <w:rPr>
          <w:lang w:bidi="en-US"/>
        </w:rPr>
        <w:t xml:space="preserve">‎The analyses included frequencies and percentages, means and standard deviations, Cronbach’s alpha, corrected item-total correlations, Pearson correlations, simple and multiple linear regression, mediation analysis with bootstrapping and the Sobel test, independent-samples t-tests, one-way ANOVA with Tukey post-hoc comparisons, and thematic </w:t>
      </w:r>
      <w:proofErr w:type="spellStart"/>
      <w:r>
        <w:rPr>
          <w:lang w:bidi="en-US"/>
        </w:rPr>
        <w:t>categorisation</w:t>
      </w:r>
      <w:proofErr w:type="spellEnd"/>
      <w:r>
        <w:rPr>
          <w:lang w:bidi="en-US"/>
        </w:rPr>
        <w:t xml:space="preserve"> of the open-ended responses.‎</w:t>
      </w:r>
    </w:p>
    <w:p w14:paraId="0C76D9F3" w14:textId="77777777" w:rsidR="0060631F" w:rsidRDefault="00A13A67" w:rsidP="001B21D7">
      <w:pPr>
        <w:bidi w:val="0"/>
        <w:spacing w:after="120"/>
        <w:jc w:val="both"/>
      </w:pPr>
      <w:r>
        <w:rPr>
          <w:lang w:bidi="en-US"/>
        </w:rPr>
        <w:t xml:space="preserve">‎Entrepreneurial challenges were moderate (M = 3.34, SD = 0.79), whereas entrepreneurial experience (M = 3.97, SD = 0.91) and future entrepreneurial success (M = 3.97, SD = 0.98) were high. Challenges significantly predicted experience (β = 0.460, R² = 0.212), experience predicted future success (β = 0.820, R² = 0.673), and challenges predicted future success before the mediator was entered (β = 0.342, R² = 0.117). After experience was included, the direct effect of challenges became non-significant (β = -0.045, p = 0.534), while the </w:t>
      </w:r>
      <w:proofErr w:type="spellStart"/>
      <w:r>
        <w:rPr>
          <w:lang w:bidi="en-US"/>
        </w:rPr>
        <w:t>standardised</w:t>
      </w:r>
      <w:proofErr w:type="spellEnd"/>
      <w:r>
        <w:rPr>
          <w:lang w:bidi="en-US"/>
        </w:rPr>
        <w:t xml:space="preserve"> indirect effect was 0.387, with a 95% </w:t>
      </w:r>
      <w:r>
        <w:rPr>
          <w:lang w:bidi="en-US"/>
        </w:rPr>
        <w:lastRenderedPageBreak/>
        <w:t>bootstrap confidence interval from 0.106 to 0.597. The full model explained 67.4% of the variance in future entrepreneurial success.‎</w:t>
      </w:r>
    </w:p>
    <w:p w14:paraId="4693FD0E" w14:textId="77777777" w:rsidR="0060631F" w:rsidRDefault="00A13A67" w:rsidP="001B21D7">
      <w:pPr>
        <w:bidi w:val="0"/>
        <w:spacing w:after="120"/>
        <w:jc w:val="both"/>
      </w:pPr>
      <w:r>
        <w:rPr>
          <w:lang w:bidi="en-US"/>
        </w:rPr>
        <w:t xml:space="preserve">‎The findings support the view that challenges contribute to future success through the learning and experience generated by their processing rather than through exposure alone. The results have implications for entrepreneurs, support </w:t>
      </w:r>
      <w:proofErr w:type="spellStart"/>
      <w:r>
        <w:rPr>
          <w:lang w:bidi="en-US"/>
        </w:rPr>
        <w:t>organisations</w:t>
      </w:r>
      <w:proofErr w:type="spellEnd"/>
      <w:r>
        <w:rPr>
          <w:lang w:bidi="en-US"/>
        </w:rPr>
        <w:t xml:space="preserve">, and policymakers. Causal interpretation and broad </w:t>
      </w:r>
      <w:proofErr w:type="spellStart"/>
      <w:r>
        <w:rPr>
          <w:lang w:bidi="en-US"/>
        </w:rPr>
        <w:t>generalisation</w:t>
      </w:r>
      <w:proofErr w:type="spellEnd"/>
      <w:r>
        <w:rPr>
          <w:lang w:bidi="en-US"/>
        </w:rPr>
        <w:t xml:space="preserve"> remain limited by the cross-sectional design, non-probability sampling, and self-reported measures.‎</w:t>
      </w:r>
    </w:p>
    <w:p w14:paraId="365FE601" w14:textId="77777777" w:rsidR="0060631F" w:rsidRDefault="00A13A67" w:rsidP="001B21D7">
      <w:pPr>
        <w:bidi w:val="0"/>
        <w:spacing w:after="120"/>
        <w:jc w:val="both"/>
      </w:pPr>
      <w:r>
        <w:rPr>
          <w:b/>
          <w:lang w:bidi="en-US"/>
        </w:rPr>
        <w:t>‎Keywords: Entrepreneurial Challenges, Entrepreneurial Experience, Future Entrepreneurial Success, Entrepreneurial Learning, Mediation, Entrepreneurs, Riyadh.‎</w:t>
      </w:r>
    </w:p>
    <w:p w14:paraId="1807836A" w14:textId="77777777" w:rsidR="0060631F" w:rsidRDefault="00A13A67" w:rsidP="001B21D7">
      <w:pPr>
        <w:bidi w:val="0"/>
        <w:jc w:val="both"/>
      </w:pPr>
      <w:r>
        <w:br w:type="page"/>
      </w:r>
    </w:p>
    <w:p w14:paraId="7349452F" w14:textId="77777777" w:rsidR="0060631F" w:rsidRDefault="00A13A67" w:rsidP="00CB21F5">
      <w:pPr>
        <w:pStyle w:val="1"/>
        <w:bidi/>
        <w:spacing w:after="240"/>
        <w:jc w:val="both"/>
      </w:pPr>
      <w:bookmarkStart w:id="1" w:name="__RefHeading___Toc3746_2408454736"/>
      <w:bookmarkStart w:id="2" w:name="_Toc236922565"/>
      <w:bookmarkEnd w:id="1"/>
      <w:r>
        <w:rPr>
          <w:rtl/>
        </w:rPr>
        <w:lastRenderedPageBreak/>
        <w:t>فهرس المحتويات</w:t>
      </w:r>
      <w:bookmarkEnd w:id="2"/>
    </w:p>
    <w:sdt>
      <w:sdtPr>
        <w:rPr>
          <w:rtl/>
        </w:rPr>
        <w:id w:val="459457927"/>
        <w:docPartObj>
          <w:docPartGallery w:val="Table of Contents"/>
          <w:docPartUnique/>
        </w:docPartObj>
      </w:sdtPr>
      <w:sdtContent>
        <w:p w14:paraId="5CF00772" w14:textId="77777777" w:rsidR="0060631F" w:rsidRDefault="00A13A67" w:rsidP="00CB21F5">
          <w:pPr>
            <w:pStyle w:val="11"/>
            <w:tabs>
              <w:tab w:val="right" w:leader="dot" w:pos="8504"/>
            </w:tabs>
            <w:jc w:val="both"/>
          </w:pPr>
          <w:r>
            <w:rPr>
              <w:rtl/>
            </w:rPr>
            <w:fldChar w:fldCharType="begin"/>
          </w:r>
          <w:r>
            <w:rPr>
              <w:rStyle w:val="IndexLink"/>
              <w:rtl/>
            </w:rPr>
            <w:instrText xml:space="preserve"> TOC \o "1-3" \h</w:instrText>
          </w:r>
          <w:r>
            <w:rPr>
              <w:rStyle w:val="IndexLink"/>
              <w:rtl/>
            </w:rPr>
            <w:fldChar w:fldCharType="separate"/>
          </w:r>
          <w:hyperlink w:anchor="__RefHeading___Toc3742_2408454736">
            <w:r>
              <w:rPr>
                <w:rStyle w:val="IndexLink"/>
                <w:rtl/>
              </w:rPr>
              <w:t>ملخص الدراسة</w:t>
            </w:r>
            <w:r>
              <w:rPr>
                <w:rStyle w:val="IndexLink"/>
                <w:rtl/>
              </w:rPr>
              <w:tab/>
            </w:r>
            <w:r>
              <w:rPr>
                <w:rStyle w:val="IndexLink"/>
              </w:rPr>
              <w:t>4</w:t>
            </w:r>
          </w:hyperlink>
        </w:p>
        <w:p w14:paraId="7F5A857D" w14:textId="77777777" w:rsidR="0060631F" w:rsidRDefault="00A13A67" w:rsidP="00CB21F5">
          <w:pPr>
            <w:pStyle w:val="11"/>
            <w:tabs>
              <w:tab w:val="right" w:leader="dot" w:pos="8504"/>
            </w:tabs>
            <w:jc w:val="both"/>
          </w:pPr>
          <w:hyperlink w:anchor="__RefHeading___Toc3744_2408454736">
            <w:r>
              <w:rPr>
                <w:rStyle w:val="IndexLink"/>
              </w:rPr>
              <w:t>Abstract</w:t>
            </w:r>
            <w:r>
              <w:rPr>
                <w:rStyle w:val="IndexLink"/>
                <w:rtl/>
              </w:rPr>
              <w:tab/>
            </w:r>
            <w:r>
              <w:rPr>
                <w:rStyle w:val="IndexLink"/>
              </w:rPr>
              <w:t>6</w:t>
            </w:r>
          </w:hyperlink>
        </w:p>
        <w:p w14:paraId="4EC00DE3" w14:textId="77777777" w:rsidR="0060631F" w:rsidRDefault="00A13A67" w:rsidP="00CB21F5">
          <w:pPr>
            <w:pStyle w:val="11"/>
            <w:tabs>
              <w:tab w:val="right" w:leader="dot" w:pos="8504"/>
            </w:tabs>
            <w:jc w:val="both"/>
          </w:pPr>
          <w:hyperlink w:anchor="__RefHeading___Toc3746_2408454736">
            <w:r>
              <w:rPr>
                <w:rStyle w:val="IndexLink"/>
                <w:rtl/>
              </w:rPr>
              <w:t>فهرس المحتويات</w:t>
            </w:r>
            <w:r>
              <w:rPr>
                <w:rStyle w:val="IndexLink"/>
                <w:rtl/>
              </w:rPr>
              <w:tab/>
            </w:r>
            <w:r>
              <w:rPr>
                <w:rStyle w:val="IndexLink"/>
              </w:rPr>
              <w:t>8</w:t>
            </w:r>
          </w:hyperlink>
        </w:p>
        <w:p w14:paraId="38E19282" w14:textId="77777777" w:rsidR="0060631F" w:rsidRDefault="00A13A67" w:rsidP="00CB21F5">
          <w:pPr>
            <w:pStyle w:val="11"/>
            <w:tabs>
              <w:tab w:val="right" w:leader="dot" w:pos="8504"/>
            </w:tabs>
            <w:jc w:val="both"/>
          </w:pPr>
          <w:hyperlink w:anchor="__RefHeading___Toc3748_2408454736">
            <w:r>
              <w:rPr>
                <w:rStyle w:val="IndexLink"/>
                <w:rtl/>
              </w:rPr>
              <w:t>قائمة الجداول</w:t>
            </w:r>
            <w:r>
              <w:rPr>
                <w:rStyle w:val="IndexLink"/>
                <w:rtl/>
              </w:rPr>
              <w:tab/>
            </w:r>
            <w:r>
              <w:rPr>
                <w:rStyle w:val="IndexLink"/>
              </w:rPr>
              <w:t>13</w:t>
            </w:r>
          </w:hyperlink>
        </w:p>
        <w:p w14:paraId="40BE6549" w14:textId="77777777" w:rsidR="0060631F" w:rsidRDefault="00A13A67" w:rsidP="00CB21F5">
          <w:pPr>
            <w:pStyle w:val="11"/>
            <w:tabs>
              <w:tab w:val="right" w:leader="dot" w:pos="8504"/>
            </w:tabs>
            <w:jc w:val="both"/>
          </w:pPr>
          <w:hyperlink w:anchor="__RefHeading___Toc3750_2408454736">
            <w:r>
              <w:rPr>
                <w:rStyle w:val="IndexLink"/>
                <w:rtl/>
              </w:rPr>
              <w:t>قائمة الأشكال</w:t>
            </w:r>
            <w:r>
              <w:rPr>
                <w:rStyle w:val="IndexLink"/>
                <w:rtl/>
              </w:rPr>
              <w:tab/>
            </w:r>
            <w:r>
              <w:rPr>
                <w:rStyle w:val="IndexLink"/>
              </w:rPr>
              <w:t>15</w:t>
            </w:r>
          </w:hyperlink>
        </w:p>
        <w:p w14:paraId="6340761D" w14:textId="77777777" w:rsidR="0060631F" w:rsidRDefault="00A13A67" w:rsidP="00CB21F5">
          <w:pPr>
            <w:pStyle w:val="11"/>
            <w:tabs>
              <w:tab w:val="right" w:leader="dot" w:pos="8504"/>
            </w:tabs>
            <w:jc w:val="both"/>
          </w:pPr>
          <w:hyperlink w:anchor="__RefHeading___Toc3752_2408454736">
            <w:r>
              <w:rPr>
                <w:rStyle w:val="IndexLink"/>
                <w:rtl/>
              </w:rPr>
              <w:t>قائمة الملاحق</w:t>
            </w:r>
            <w:r>
              <w:rPr>
                <w:rStyle w:val="IndexLink"/>
                <w:rtl/>
              </w:rPr>
              <w:tab/>
            </w:r>
            <w:r>
              <w:rPr>
                <w:rStyle w:val="IndexLink"/>
              </w:rPr>
              <w:t>16</w:t>
            </w:r>
          </w:hyperlink>
        </w:p>
        <w:p w14:paraId="3B001326" w14:textId="77777777" w:rsidR="0060631F" w:rsidRDefault="00A13A67" w:rsidP="00CB21F5">
          <w:pPr>
            <w:pStyle w:val="11"/>
            <w:tabs>
              <w:tab w:val="right" w:leader="dot" w:pos="8504"/>
            </w:tabs>
            <w:jc w:val="both"/>
          </w:pPr>
          <w:hyperlink w:anchor="__RefHeading___Toc3754_2408454736">
            <w:r>
              <w:rPr>
                <w:rStyle w:val="IndexLink"/>
                <w:rtl/>
              </w:rPr>
              <w:t>الفصل الأول</w:t>
            </w:r>
            <w:r>
              <w:rPr>
                <w:rStyle w:val="IndexLink"/>
                <w:rtl/>
              </w:rPr>
              <w:tab/>
            </w:r>
            <w:r>
              <w:rPr>
                <w:rStyle w:val="IndexLink"/>
              </w:rPr>
              <w:t>17</w:t>
            </w:r>
          </w:hyperlink>
        </w:p>
        <w:p w14:paraId="0CEB5FC4" w14:textId="77777777" w:rsidR="0060631F" w:rsidRDefault="00A13A67" w:rsidP="00CB21F5">
          <w:pPr>
            <w:pStyle w:val="20"/>
            <w:tabs>
              <w:tab w:val="right" w:leader="dot" w:pos="8504"/>
            </w:tabs>
            <w:jc w:val="both"/>
          </w:pPr>
          <w:hyperlink w:anchor="__RefHeading___Toc3756_2408454736">
            <w:r>
              <w:rPr>
                <w:rStyle w:val="IndexLink"/>
              </w:rPr>
              <w:t>1.1</w:t>
            </w:r>
            <w:r>
              <w:rPr>
                <w:rStyle w:val="IndexLink"/>
                <w:rtl/>
              </w:rPr>
              <w:t xml:space="preserve"> مقدمة الدراسة</w:t>
            </w:r>
            <w:r>
              <w:rPr>
                <w:rStyle w:val="IndexLink"/>
                <w:rtl/>
              </w:rPr>
              <w:tab/>
            </w:r>
            <w:r>
              <w:rPr>
                <w:rStyle w:val="IndexLink"/>
              </w:rPr>
              <w:t>17</w:t>
            </w:r>
          </w:hyperlink>
        </w:p>
        <w:p w14:paraId="3CC59634" w14:textId="77777777" w:rsidR="0060631F" w:rsidRDefault="00A13A67" w:rsidP="00CB21F5">
          <w:pPr>
            <w:pStyle w:val="20"/>
            <w:tabs>
              <w:tab w:val="right" w:leader="dot" w:pos="8504"/>
            </w:tabs>
            <w:jc w:val="both"/>
          </w:pPr>
          <w:hyperlink w:anchor="__RefHeading___Toc3758_2408454736">
            <w:r>
              <w:rPr>
                <w:rStyle w:val="IndexLink"/>
              </w:rPr>
              <w:t>1.2</w:t>
            </w:r>
            <w:r>
              <w:rPr>
                <w:rStyle w:val="IndexLink"/>
                <w:rtl/>
              </w:rPr>
              <w:t xml:space="preserve"> مشكلة الدراسة</w:t>
            </w:r>
            <w:r>
              <w:rPr>
                <w:rStyle w:val="IndexLink"/>
                <w:rtl/>
              </w:rPr>
              <w:tab/>
            </w:r>
            <w:r>
              <w:rPr>
                <w:rStyle w:val="IndexLink"/>
              </w:rPr>
              <w:t>19</w:t>
            </w:r>
          </w:hyperlink>
        </w:p>
        <w:p w14:paraId="032024FB" w14:textId="77777777" w:rsidR="0060631F" w:rsidRDefault="00A13A67" w:rsidP="00CB21F5">
          <w:pPr>
            <w:pStyle w:val="20"/>
            <w:tabs>
              <w:tab w:val="right" w:leader="dot" w:pos="8504"/>
            </w:tabs>
            <w:jc w:val="both"/>
          </w:pPr>
          <w:hyperlink w:anchor="__RefHeading___Toc3760_2408454736">
            <w:r>
              <w:rPr>
                <w:rStyle w:val="IndexLink"/>
              </w:rPr>
              <w:t>1.3</w:t>
            </w:r>
            <w:r>
              <w:rPr>
                <w:rStyle w:val="IndexLink"/>
                <w:rtl/>
              </w:rPr>
              <w:t xml:space="preserve"> أسئلة الدراسة</w:t>
            </w:r>
            <w:r>
              <w:rPr>
                <w:rStyle w:val="IndexLink"/>
                <w:rtl/>
              </w:rPr>
              <w:tab/>
            </w:r>
            <w:r>
              <w:rPr>
                <w:rStyle w:val="IndexLink"/>
              </w:rPr>
              <w:t>20</w:t>
            </w:r>
          </w:hyperlink>
        </w:p>
        <w:p w14:paraId="03376DBB" w14:textId="77777777" w:rsidR="0060631F" w:rsidRDefault="00A13A67" w:rsidP="00CB21F5">
          <w:pPr>
            <w:pStyle w:val="30"/>
            <w:tabs>
              <w:tab w:val="right" w:leader="dot" w:pos="8504"/>
            </w:tabs>
            <w:jc w:val="both"/>
          </w:pPr>
          <w:hyperlink w:anchor="__RefHeading___Toc3762_2408454736">
            <w:r>
              <w:rPr>
                <w:rStyle w:val="IndexLink"/>
                <w:rtl/>
              </w:rPr>
              <w:t>السؤال الرئيس</w:t>
            </w:r>
            <w:r>
              <w:rPr>
                <w:rStyle w:val="IndexLink"/>
                <w:rtl/>
              </w:rPr>
              <w:tab/>
            </w:r>
            <w:r>
              <w:rPr>
                <w:rStyle w:val="IndexLink"/>
              </w:rPr>
              <w:t>20</w:t>
            </w:r>
          </w:hyperlink>
        </w:p>
        <w:p w14:paraId="0079496D" w14:textId="77777777" w:rsidR="0060631F" w:rsidRDefault="00A13A67" w:rsidP="00CB21F5">
          <w:pPr>
            <w:pStyle w:val="30"/>
            <w:tabs>
              <w:tab w:val="right" w:leader="dot" w:pos="8504"/>
            </w:tabs>
            <w:jc w:val="both"/>
          </w:pPr>
          <w:hyperlink w:anchor="__RefHeading___Toc3764_2408454736">
            <w:r>
              <w:rPr>
                <w:rStyle w:val="IndexLink"/>
                <w:rtl/>
              </w:rPr>
              <w:t>الأسئلة الفرعية</w:t>
            </w:r>
            <w:r>
              <w:rPr>
                <w:rStyle w:val="IndexLink"/>
                <w:rtl/>
              </w:rPr>
              <w:tab/>
            </w:r>
            <w:r>
              <w:rPr>
                <w:rStyle w:val="IndexLink"/>
              </w:rPr>
              <w:t>20</w:t>
            </w:r>
          </w:hyperlink>
        </w:p>
        <w:p w14:paraId="48027E55" w14:textId="77777777" w:rsidR="0060631F" w:rsidRDefault="00A13A67" w:rsidP="00CB21F5">
          <w:pPr>
            <w:pStyle w:val="20"/>
            <w:tabs>
              <w:tab w:val="right" w:leader="dot" w:pos="8504"/>
            </w:tabs>
            <w:jc w:val="both"/>
          </w:pPr>
          <w:hyperlink w:anchor="__RefHeading___Toc3766_2408454736">
            <w:r>
              <w:rPr>
                <w:rStyle w:val="IndexLink"/>
              </w:rPr>
              <w:t>1.4</w:t>
            </w:r>
            <w:r>
              <w:rPr>
                <w:rStyle w:val="IndexLink"/>
                <w:rtl/>
              </w:rPr>
              <w:t xml:space="preserve"> أهداف الدراسة</w:t>
            </w:r>
            <w:r>
              <w:rPr>
                <w:rStyle w:val="IndexLink"/>
                <w:rtl/>
              </w:rPr>
              <w:tab/>
            </w:r>
            <w:r>
              <w:rPr>
                <w:rStyle w:val="IndexLink"/>
              </w:rPr>
              <w:t>21</w:t>
            </w:r>
          </w:hyperlink>
        </w:p>
        <w:p w14:paraId="22B56DBE" w14:textId="77777777" w:rsidR="0060631F" w:rsidRDefault="00A13A67" w:rsidP="00CB21F5">
          <w:pPr>
            <w:pStyle w:val="30"/>
            <w:tabs>
              <w:tab w:val="right" w:leader="dot" w:pos="8504"/>
            </w:tabs>
            <w:jc w:val="both"/>
          </w:pPr>
          <w:hyperlink w:anchor="__RefHeading___Toc3768_2408454736">
            <w:r>
              <w:rPr>
                <w:rStyle w:val="IndexLink"/>
                <w:rtl/>
              </w:rPr>
              <w:t>الهدف الرئيس</w:t>
            </w:r>
            <w:r>
              <w:rPr>
                <w:rStyle w:val="IndexLink"/>
                <w:rtl/>
              </w:rPr>
              <w:tab/>
            </w:r>
            <w:r>
              <w:rPr>
                <w:rStyle w:val="IndexLink"/>
              </w:rPr>
              <w:t>21</w:t>
            </w:r>
          </w:hyperlink>
        </w:p>
        <w:p w14:paraId="253FE8A4" w14:textId="77777777" w:rsidR="0060631F" w:rsidRDefault="00A13A67" w:rsidP="00CB21F5">
          <w:pPr>
            <w:pStyle w:val="30"/>
            <w:tabs>
              <w:tab w:val="right" w:leader="dot" w:pos="8504"/>
            </w:tabs>
            <w:jc w:val="both"/>
          </w:pPr>
          <w:hyperlink w:anchor="__RefHeading___Toc3770_2408454736">
            <w:r>
              <w:rPr>
                <w:rStyle w:val="IndexLink"/>
                <w:rtl/>
              </w:rPr>
              <w:t>الأهداف الفرعية</w:t>
            </w:r>
            <w:r>
              <w:rPr>
                <w:rStyle w:val="IndexLink"/>
                <w:rtl/>
              </w:rPr>
              <w:tab/>
            </w:r>
            <w:r>
              <w:rPr>
                <w:rStyle w:val="IndexLink"/>
              </w:rPr>
              <w:t>21</w:t>
            </w:r>
          </w:hyperlink>
        </w:p>
        <w:p w14:paraId="1FCCB485" w14:textId="77777777" w:rsidR="0060631F" w:rsidRDefault="00A13A67" w:rsidP="00CB21F5">
          <w:pPr>
            <w:pStyle w:val="20"/>
            <w:tabs>
              <w:tab w:val="right" w:leader="dot" w:pos="8504"/>
            </w:tabs>
            <w:jc w:val="both"/>
          </w:pPr>
          <w:hyperlink w:anchor="__RefHeading___Toc3772_2408454736">
            <w:r>
              <w:rPr>
                <w:rStyle w:val="IndexLink"/>
              </w:rPr>
              <w:t>1.5</w:t>
            </w:r>
            <w:r>
              <w:rPr>
                <w:rStyle w:val="IndexLink"/>
                <w:rtl/>
              </w:rPr>
              <w:t xml:space="preserve"> فرضيات الدراسة</w:t>
            </w:r>
            <w:r>
              <w:rPr>
                <w:rStyle w:val="IndexLink"/>
                <w:rtl/>
              </w:rPr>
              <w:tab/>
            </w:r>
            <w:r>
              <w:rPr>
                <w:rStyle w:val="IndexLink"/>
              </w:rPr>
              <w:t>22</w:t>
            </w:r>
          </w:hyperlink>
        </w:p>
        <w:p w14:paraId="0B361D19" w14:textId="77777777" w:rsidR="0060631F" w:rsidRDefault="00A13A67" w:rsidP="00CB21F5">
          <w:pPr>
            <w:pStyle w:val="20"/>
            <w:tabs>
              <w:tab w:val="right" w:leader="dot" w:pos="8504"/>
            </w:tabs>
            <w:jc w:val="both"/>
          </w:pPr>
          <w:hyperlink w:anchor="__RefHeading___Toc3774_2408454736">
            <w:r>
              <w:rPr>
                <w:rStyle w:val="IndexLink"/>
              </w:rPr>
              <w:t>1.6</w:t>
            </w:r>
            <w:r>
              <w:rPr>
                <w:rStyle w:val="IndexLink"/>
                <w:rtl/>
              </w:rPr>
              <w:t xml:space="preserve"> أهمية الدراسة</w:t>
            </w:r>
            <w:r>
              <w:rPr>
                <w:rStyle w:val="IndexLink"/>
                <w:rtl/>
              </w:rPr>
              <w:tab/>
            </w:r>
            <w:r>
              <w:rPr>
                <w:rStyle w:val="IndexLink"/>
              </w:rPr>
              <w:t>22</w:t>
            </w:r>
          </w:hyperlink>
        </w:p>
        <w:p w14:paraId="36070633" w14:textId="77777777" w:rsidR="0060631F" w:rsidRDefault="00A13A67" w:rsidP="00CB21F5">
          <w:pPr>
            <w:pStyle w:val="30"/>
            <w:tabs>
              <w:tab w:val="right" w:leader="dot" w:pos="8504"/>
            </w:tabs>
            <w:jc w:val="both"/>
          </w:pPr>
          <w:hyperlink w:anchor="__RefHeading___Toc3776_2408454736">
            <w:r>
              <w:rPr>
                <w:rStyle w:val="IndexLink"/>
                <w:rtl/>
              </w:rPr>
              <w:t>أولًا: الأهمية العلمية</w:t>
            </w:r>
            <w:r>
              <w:rPr>
                <w:rStyle w:val="IndexLink"/>
                <w:rtl/>
              </w:rPr>
              <w:tab/>
            </w:r>
            <w:r>
              <w:rPr>
                <w:rStyle w:val="IndexLink"/>
              </w:rPr>
              <w:t>22</w:t>
            </w:r>
          </w:hyperlink>
        </w:p>
        <w:p w14:paraId="46859C42" w14:textId="77777777" w:rsidR="0060631F" w:rsidRDefault="00A13A67" w:rsidP="00CB21F5">
          <w:pPr>
            <w:pStyle w:val="30"/>
            <w:tabs>
              <w:tab w:val="right" w:leader="dot" w:pos="8504"/>
            </w:tabs>
            <w:jc w:val="both"/>
          </w:pPr>
          <w:hyperlink w:anchor="__RefHeading___Toc3778_2408454736">
            <w:r>
              <w:rPr>
                <w:rStyle w:val="IndexLink"/>
                <w:rtl/>
              </w:rPr>
              <w:t>ثانيًا: الأهمية العملية</w:t>
            </w:r>
            <w:r>
              <w:rPr>
                <w:rStyle w:val="IndexLink"/>
                <w:rtl/>
              </w:rPr>
              <w:tab/>
            </w:r>
            <w:r>
              <w:rPr>
                <w:rStyle w:val="IndexLink"/>
              </w:rPr>
              <w:t>23</w:t>
            </w:r>
          </w:hyperlink>
        </w:p>
        <w:p w14:paraId="0EC85FA1" w14:textId="77777777" w:rsidR="0060631F" w:rsidRDefault="00A13A67" w:rsidP="00CB21F5">
          <w:pPr>
            <w:pStyle w:val="20"/>
            <w:tabs>
              <w:tab w:val="right" w:leader="dot" w:pos="8504"/>
            </w:tabs>
            <w:jc w:val="both"/>
          </w:pPr>
          <w:hyperlink w:anchor="__RefHeading___Toc3780_2408454736">
            <w:r>
              <w:rPr>
                <w:rStyle w:val="IndexLink"/>
              </w:rPr>
              <w:t>1.7</w:t>
            </w:r>
            <w:r>
              <w:rPr>
                <w:rStyle w:val="IndexLink"/>
                <w:rtl/>
              </w:rPr>
              <w:t xml:space="preserve"> نموذج الدراسة</w:t>
            </w:r>
            <w:r>
              <w:rPr>
                <w:rStyle w:val="IndexLink"/>
                <w:rtl/>
              </w:rPr>
              <w:tab/>
            </w:r>
            <w:r>
              <w:rPr>
                <w:rStyle w:val="IndexLink"/>
              </w:rPr>
              <w:t>23</w:t>
            </w:r>
          </w:hyperlink>
        </w:p>
        <w:p w14:paraId="38095A30" w14:textId="77777777" w:rsidR="0060631F" w:rsidRDefault="00A13A67" w:rsidP="00CB21F5">
          <w:pPr>
            <w:pStyle w:val="20"/>
            <w:tabs>
              <w:tab w:val="right" w:leader="dot" w:pos="8504"/>
            </w:tabs>
            <w:jc w:val="both"/>
          </w:pPr>
          <w:hyperlink w:anchor="__RefHeading___Toc3782_2408454736">
            <w:r>
              <w:rPr>
                <w:rStyle w:val="IndexLink"/>
              </w:rPr>
              <w:t>1.8</w:t>
            </w:r>
            <w:r>
              <w:rPr>
                <w:rStyle w:val="IndexLink"/>
                <w:rtl/>
              </w:rPr>
              <w:t xml:space="preserve"> حدود الدراسة</w:t>
            </w:r>
            <w:r>
              <w:rPr>
                <w:rStyle w:val="IndexLink"/>
                <w:rtl/>
              </w:rPr>
              <w:tab/>
            </w:r>
            <w:r>
              <w:rPr>
                <w:rStyle w:val="IndexLink"/>
              </w:rPr>
              <w:t>25</w:t>
            </w:r>
          </w:hyperlink>
        </w:p>
        <w:p w14:paraId="59D5ADD7" w14:textId="77777777" w:rsidR="0060631F" w:rsidRDefault="00A13A67" w:rsidP="00CB21F5">
          <w:pPr>
            <w:pStyle w:val="20"/>
            <w:tabs>
              <w:tab w:val="right" w:leader="dot" w:pos="8504"/>
            </w:tabs>
            <w:jc w:val="both"/>
          </w:pPr>
          <w:hyperlink w:anchor="__RefHeading___Toc3784_2408454736">
            <w:r>
              <w:rPr>
                <w:rStyle w:val="IndexLink"/>
              </w:rPr>
              <w:t>1.9</w:t>
            </w:r>
            <w:r>
              <w:rPr>
                <w:rStyle w:val="IndexLink"/>
                <w:rtl/>
              </w:rPr>
              <w:t xml:space="preserve"> مصطلحات الدراسة</w:t>
            </w:r>
            <w:r>
              <w:rPr>
                <w:rStyle w:val="IndexLink"/>
                <w:rtl/>
              </w:rPr>
              <w:tab/>
            </w:r>
            <w:r>
              <w:rPr>
                <w:rStyle w:val="IndexLink"/>
              </w:rPr>
              <w:t>25</w:t>
            </w:r>
          </w:hyperlink>
        </w:p>
        <w:p w14:paraId="757AF91A" w14:textId="77777777" w:rsidR="0060631F" w:rsidRDefault="00A13A67" w:rsidP="00CB21F5">
          <w:pPr>
            <w:pStyle w:val="30"/>
            <w:tabs>
              <w:tab w:val="right" w:leader="dot" w:pos="8504"/>
            </w:tabs>
            <w:jc w:val="both"/>
          </w:pPr>
          <w:hyperlink w:anchor="__RefHeading___Toc3786_2408454736">
            <w:r>
              <w:rPr>
                <w:rStyle w:val="IndexLink"/>
                <w:rtl/>
              </w:rPr>
              <w:t>أولًا: التحديات الريادية (</w:t>
            </w:r>
            <w:r>
              <w:rPr>
                <w:rStyle w:val="IndexLink"/>
              </w:rPr>
              <w:t>Entrepreneurial Challenges</w:t>
            </w:r>
            <w:r>
              <w:rPr>
                <w:rStyle w:val="IndexLink"/>
                <w:rtl/>
              </w:rPr>
              <w:t>)</w:t>
            </w:r>
            <w:r>
              <w:rPr>
                <w:rStyle w:val="IndexLink"/>
                <w:rtl/>
              </w:rPr>
              <w:tab/>
            </w:r>
            <w:r>
              <w:rPr>
                <w:rStyle w:val="IndexLink"/>
              </w:rPr>
              <w:t>25</w:t>
            </w:r>
          </w:hyperlink>
        </w:p>
        <w:p w14:paraId="09B35F26" w14:textId="77777777" w:rsidR="0060631F" w:rsidRDefault="00A13A67" w:rsidP="00CB21F5">
          <w:pPr>
            <w:pStyle w:val="30"/>
            <w:tabs>
              <w:tab w:val="right" w:leader="dot" w:pos="8504"/>
            </w:tabs>
            <w:jc w:val="both"/>
          </w:pPr>
          <w:hyperlink w:anchor="__RefHeading___Toc3788_2408454736">
            <w:r>
              <w:rPr>
                <w:rStyle w:val="IndexLink"/>
                <w:rtl/>
              </w:rPr>
              <w:t>ثانيًا: الخبرات الريادية (</w:t>
            </w:r>
            <w:r>
              <w:rPr>
                <w:rStyle w:val="IndexLink"/>
              </w:rPr>
              <w:t>Entrepreneurial Experience</w:t>
            </w:r>
            <w:r>
              <w:rPr>
                <w:rStyle w:val="IndexLink"/>
                <w:rtl/>
              </w:rPr>
              <w:t>)</w:t>
            </w:r>
            <w:r>
              <w:rPr>
                <w:rStyle w:val="IndexLink"/>
                <w:rtl/>
              </w:rPr>
              <w:tab/>
            </w:r>
            <w:r>
              <w:rPr>
                <w:rStyle w:val="IndexLink"/>
              </w:rPr>
              <w:t>26</w:t>
            </w:r>
          </w:hyperlink>
        </w:p>
        <w:p w14:paraId="4155DC4B" w14:textId="77777777" w:rsidR="0060631F" w:rsidRDefault="00A13A67" w:rsidP="00CB21F5">
          <w:pPr>
            <w:pStyle w:val="30"/>
            <w:tabs>
              <w:tab w:val="right" w:leader="dot" w:pos="8504"/>
            </w:tabs>
            <w:jc w:val="both"/>
          </w:pPr>
          <w:hyperlink w:anchor="__RefHeading___Toc3790_2408454736">
            <w:r>
              <w:rPr>
                <w:rStyle w:val="IndexLink"/>
                <w:rtl/>
              </w:rPr>
              <w:t>ثالثًا: النجاح الريادي المستقبلي (</w:t>
            </w:r>
            <w:r>
              <w:rPr>
                <w:rStyle w:val="IndexLink"/>
              </w:rPr>
              <w:t>Future Entrepreneurial Success</w:t>
            </w:r>
            <w:r>
              <w:rPr>
                <w:rStyle w:val="IndexLink"/>
                <w:rtl/>
              </w:rPr>
              <w:t>)</w:t>
            </w:r>
            <w:r>
              <w:rPr>
                <w:rStyle w:val="IndexLink"/>
                <w:rtl/>
              </w:rPr>
              <w:tab/>
            </w:r>
            <w:r>
              <w:rPr>
                <w:rStyle w:val="IndexLink"/>
              </w:rPr>
              <w:t>26</w:t>
            </w:r>
          </w:hyperlink>
        </w:p>
        <w:p w14:paraId="15F0F886" w14:textId="77777777" w:rsidR="0060631F" w:rsidRDefault="00A13A67" w:rsidP="00CB21F5">
          <w:pPr>
            <w:pStyle w:val="20"/>
            <w:tabs>
              <w:tab w:val="right" w:leader="dot" w:pos="8504"/>
            </w:tabs>
            <w:jc w:val="both"/>
          </w:pPr>
          <w:hyperlink w:anchor="__RefHeading___Toc3792_2408454736">
            <w:r>
              <w:rPr>
                <w:rStyle w:val="IndexLink"/>
              </w:rPr>
              <w:t>1.10</w:t>
            </w:r>
            <w:r>
              <w:rPr>
                <w:rStyle w:val="IndexLink"/>
                <w:rtl/>
              </w:rPr>
              <w:t xml:space="preserve"> هيكل الدراسة</w:t>
            </w:r>
            <w:r>
              <w:rPr>
                <w:rStyle w:val="IndexLink"/>
                <w:rtl/>
              </w:rPr>
              <w:tab/>
            </w:r>
            <w:r>
              <w:rPr>
                <w:rStyle w:val="IndexLink"/>
              </w:rPr>
              <w:t>26</w:t>
            </w:r>
          </w:hyperlink>
        </w:p>
        <w:p w14:paraId="587AE6E6" w14:textId="77777777" w:rsidR="0060631F" w:rsidRDefault="00A13A67" w:rsidP="00CB21F5">
          <w:pPr>
            <w:pStyle w:val="11"/>
            <w:tabs>
              <w:tab w:val="right" w:leader="dot" w:pos="8504"/>
            </w:tabs>
            <w:jc w:val="both"/>
          </w:pPr>
          <w:hyperlink w:anchor="__RefHeading___Toc3794_2408454736">
            <w:r>
              <w:rPr>
                <w:rStyle w:val="IndexLink"/>
                <w:rtl/>
              </w:rPr>
              <w:t>الفصل الثاني</w:t>
            </w:r>
            <w:r>
              <w:rPr>
                <w:rStyle w:val="IndexLink"/>
                <w:rtl/>
              </w:rPr>
              <w:tab/>
            </w:r>
            <w:r>
              <w:rPr>
                <w:rStyle w:val="IndexLink"/>
              </w:rPr>
              <w:t>28</w:t>
            </w:r>
          </w:hyperlink>
        </w:p>
        <w:p w14:paraId="7DF8E48F" w14:textId="77777777" w:rsidR="0060631F" w:rsidRDefault="00A13A67" w:rsidP="00CB21F5">
          <w:pPr>
            <w:pStyle w:val="20"/>
            <w:tabs>
              <w:tab w:val="right" w:leader="dot" w:pos="8504"/>
            </w:tabs>
            <w:jc w:val="both"/>
          </w:pPr>
          <w:hyperlink w:anchor="__RefHeading___Toc3796_2408454736">
            <w:r>
              <w:rPr>
                <w:rStyle w:val="IndexLink"/>
                <w:rtl/>
              </w:rPr>
              <w:t>تمهيد</w:t>
            </w:r>
            <w:r>
              <w:rPr>
                <w:rStyle w:val="IndexLink"/>
                <w:rtl/>
              </w:rPr>
              <w:tab/>
            </w:r>
            <w:r>
              <w:rPr>
                <w:rStyle w:val="IndexLink"/>
              </w:rPr>
              <w:t>28</w:t>
            </w:r>
          </w:hyperlink>
        </w:p>
        <w:p w14:paraId="50654E70" w14:textId="77777777" w:rsidR="0060631F" w:rsidRDefault="00A13A67" w:rsidP="00CB21F5">
          <w:pPr>
            <w:pStyle w:val="11"/>
            <w:tabs>
              <w:tab w:val="right" w:leader="dot" w:pos="8504"/>
            </w:tabs>
            <w:jc w:val="both"/>
          </w:pPr>
          <w:hyperlink w:anchor="__RefHeading___Toc3798_2408454736">
            <w:r>
              <w:rPr>
                <w:rStyle w:val="IndexLink"/>
                <w:rtl/>
              </w:rPr>
              <w:t>المبحث الأول: الإطار النظري</w:t>
            </w:r>
            <w:r>
              <w:rPr>
                <w:rStyle w:val="IndexLink"/>
                <w:rtl/>
              </w:rPr>
              <w:tab/>
            </w:r>
            <w:r>
              <w:rPr>
                <w:rStyle w:val="IndexLink"/>
              </w:rPr>
              <w:t>28</w:t>
            </w:r>
          </w:hyperlink>
        </w:p>
        <w:p w14:paraId="597F0EB4" w14:textId="77777777" w:rsidR="0060631F" w:rsidRDefault="00A13A67" w:rsidP="00CB21F5">
          <w:pPr>
            <w:pStyle w:val="20"/>
            <w:tabs>
              <w:tab w:val="right" w:leader="dot" w:pos="8504"/>
            </w:tabs>
            <w:jc w:val="both"/>
          </w:pPr>
          <w:hyperlink w:anchor="__RefHeading___Toc3800_2408454736">
            <w:r>
              <w:rPr>
                <w:rStyle w:val="IndexLink"/>
              </w:rPr>
              <w:t>2.1</w:t>
            </w:r>
            <w:r>
              <w:rPr>
                <w:rStyle w:val="IndexLink"/>
                <w:rtl/>
              </w:rPr>
              <w:t xml:space="preserve"> الأساس النظري للدراسة</w:t>
            </w:r>
            <w:r>
              <w:rPr>
                <w:rStyle w:val="IndexLink"/>
                <w:rtl/>
              </w:rPr>
              <w:tab/>
            </w:r>
            <w:r>
              <w:rPr>
                <w:rStyle w:val="IndexLink"/>
              </w:rPr>
              <w:t>28</w:t>
            </w:r>
          </w:hyperlink>
        </w:p>
        <w:p w14:paraId="7A63FE6E" w14:textId="77777777" w:rsidR="0060631F" w:rsidRDefault="00A13A67" w:rsidP="00CB21F5">
          <w:pPr>
            <w:pStyle w:val="30"/>
            <w:tabs>
              <w:tab w:val="right" w:leader="dot" w:pos="8504"/>
            </w:tabs>
            <w:jc w:val="both"/>
          </w:pPr>
          <w:hyperlink w:anchor="__RefHeading___Toc3802_2408454736">
            <w:r>
              <w:rPr>
                <w:rStyle w:val="IndexLink"/>
                <w:rtl/>
              </w:rPr>
              <w:t>أولًا: نظرية التعلم بالخبرة (</w:t>
            </w:r>
            <w:r>
              <w:rPr>
                <w:rStyle w:val="IndexLink"/>
              </w:rPr>
              <w:t>Experiential Learning Theory</w:t>
            </w:r>
            <w:r>
              <w:rPr>
                <w:rStyle w:val="IndexLink"/>
                <w:rtl/>
              </w:rPr>
              <w:t>)</w:t>
            </w:r>
            <w:r>
              <w:rPr>
                <w:rStyle w:val="IndexLink"/>
                <w:rtl/>
              </w:rPr>
              <w:tab/>
            </w:r>
            <w:r>
              <w:rPr>
                <w:rStyle w:val="IndexLink"/>
              </w:rPr>
              <w:t>28</w:t>
            </w:r>
          </w:hyperlink>
        </w:p>
        <w:p w14:paraId="6924C981" w14:textId="77777777" w:rsidR="0060631F" w:rsidRDefault="00A13A67" w:rsidP="00CB21F5">
          <w:pPr>
            <w:pStyle w:val="30"/>
            <w:tabs>
              <w:tab w:val="right" w:leader="dot" w:pos="8504"/>
            </w:tabs>
            <w:jc w:val="both"/>
          </w:pPr>
          <w:hyperlink w:anchor="__RefHeading___Toc3804_2408454736">
            <w:r>
              <w:rPr>
                <w:rStyle w:val="IndexLink"/>
                <w:rtl/>
              </w:rPr>
              <w:t>ثانيًا: منظور التعلم الريادي (</w:t>
            </w:r>
            <w:r>
              <w:rPr>
                <w:rStyle w:val="IndexLink"/>
              </w:rPr>
              <w:t>Entrepreneurial Learning Perspective</w:t>
            </w:r>
            <w:r>
              <w:rPr>
                <w:rStyle w:val="IndexLink"/>
                <w:rtl/>
              </w:rPr>
              <w:t>)</w:t>
            </w:r>
            <w:r>
              <w:rPr>
                <w:rStyle w:val="IndexLink"/>
                <w:rtl/>
              </w:rPr>
              <w:tab/>
            </w:r>
            <w:r>
              <w:rPr>
                <w:rStyle w:val="IndexLink"/>
              </w:rPr>
              <w:t>29</w:t>
            </w:r>
          </w:hyperlink>
        </w:p>
        <w:p w14:paraId="43534A55" w14:textId="77777777" w:rsidR="0060631F" w:rsidRDefault="00A13A67" w:rsidP="00CB21F5">
          <w:pPr>
            <w:pStyle w:val="30"/>
            <w:tabs>
              <w:tab w:val="right" w:leader="dot" w:pos="8504"/>
            </w:tabs>
            <w:jc w:val="both"/>
          </w:pPr>
          <w:hyperlink w:anchor="__RefHeading___Toc3806_2408454736">
            <w:r>
              <w:rPr>
                <w:rStyle w:val="IndexLink"/>
                <w:rtl/>
              </w:rPr>
              <w:t>ثالثًا: المنظور القائم على الموارد (</w:t>
            </w:r>
            <w:r>
              <w:rPr>
                <w:rStyle w:val="IndexLink"/>
              </w:rPr>
              <w:t>Resource-Based View</w:t>
            </w:r>
            <w:r>
              <w:rPr>
                <w:rStyle w:val="IndexLink"/>
                <w:rtl/>
              </w:rPr>
              <w:t>)</w:t>
            </w:r>
            <w:r>
              <w:rPr>
                <w:rStyle w:val="IndexLink"/>
                <w:rtl/>
              </w:rPr>
              <w:tab/>
            </w:r>
            <w:r>
              <w:rPr>
                <w:rStyle w:val="IndexLink"/>
              </w:rPr>
              <w:t>29</w:t>
            </w:r>
          </w:hyperlink>
        </w:p>
        <w:p w14:paraId="6D576B01" w14:textId="77777777" w:rsidR="0060631F" w:rsidRDefault="00A13A67" w:rsidP="00CB21F5">
          <w:pPr>
            <w:pStyle w:val="30"/>
            <w:tabs>
              <w:tab w:val="right" w:leader="dot" w:pos="8504"/>
            </w:tabs>
            <w:jc w:val="both"/>
          </w:pPr>
          <w:hyperlink w:anchor="__RefHeading___Toc3808_2408454736">
            <w:r>
              <w:rPr>
                <w:rStyle w:val="IndexLink"/>
                <w:rtl/>
              </w:rPr>
              <w:t>رابعًا: نظرية حفظ الموارد (</w:t>
            </w:r>
            <w:r>
              <w:rPr>
                <w:rStyle w:val="IndexLink"/>
              </w:rPr>
              <w:t>Conservation of Resources Theory</w:t>
            </w:r>
            <w:r>
              <w:rPr>
                <w:rStyle w:val="IndexLink"/>
                <w:rtl/>
              </w:rPr>
              <w:t>)</w:t>
            </w:r>
            <w:r>
              <w:rPr>
                <w:rStyle w:val="IndexLink"/>
                <w:rtl/>
              </w:rPr>
              <w:tab/>
            </w:r>
            <w:r>
              <w:rPr>
                <w:rStyle w:val="IndexLink"/>
              </w:rPr>
              <w:t>29</w:t>
            </w:r>
          </w:hyperlink>
        </w:p>
        <w:p w14:paraId="4DB0F42F" w14:textId="77777777" w:rsidR="0060631F" w:rsidRDefault="00A13A67" w:rsidP="00CB21F5">
          <w:pPr>
            <w:pStyle w:val="20"/>
            <w:tabs>
              <w:tab w:val="right" w:leader="dot" w:pos="8504"/>
            </w:tabs>
            <w:jc w:val="both"/>
          </w:pPr>
          <w:hyperlink w:anchor="__RefHeading___Toc3810_2408454736">
            <w:r>
              <w:rPr>
                <w:rStyle w:val="IndexLink"/>
              </w:rPr>
              <w:t>2.2</w:t>
            </w:r>
            <w:r>
              <w:rPr>
                <w:rStyle w:val="IndexLink"/>
                <w:rtl/>
              </w:rPr>
              <w:t xml:space="preserve"> التحديات الريادية</w:t>
            </w:r>
            <w:r>
              <w:rPr>
                <w:rStyle w:val="IndexLink"/>
                <w:rtl/>
              </w:rPr>
              <w:tab/>
            </w:r>
            <w:r>
              <w:rPr>
                <w:rStyle w:val="IndexLink"/>
              </w:rPr>
              <w:t>30</w:t>
            </w:r>
          </w:hyperlink>
        </w:p>
        <w:p w14:paraId="18947B6E" w14:textId="77777777" w:rsidR="0060631F" w:rsidRDefault="00A13A67" w:rsidP="00CB21F5">
          <w:pPr>
            <w:pStyle w:val="30"/>
            <w:tabs>
              <w:tab w:val="right" w:leader="dot" w:pos="8504"/>
            </w:tabs>
            <w:jc w:val="both"/>
          </w:pPr>
          <w:hyperlink w:anchor="__RefHeading___Toc3812_2408454736">
            <w:r>
              <w:rPr>
                <w:rStyle w:val="IndexLink"/>
              </w:rPr>
              <w:t>2.2.1</w:t>
            </w:r>
            <w:r>
              <w:rPr>
                <w:rStyle w:val="IndexLink"/>
                <w:rtl/>
              </w:rPr>
              <w:t xml:space="preserve"> مفهوم التحديات الريادية</w:t>
            </w:r>
            <w:r>
              <w:rPr>
                <w:rStyle w:val="IndexLink"/>
                <w:rtl/>
              </w:rPr>
              <w:tab/>
            </w:r>
            <w:r>
              <w:rPr>
                <w:rStyle w:val="IndexLink"/>
              </w:rPr>
              <w:t>30</w:t>
            </w:r>
          </w:hyperlink>
        </w:p>
        <w:p w14:paraId="134FE1F6" w14:textId="77777777" w:rsidR="0060631F" w:rsidRDefault="00A13A67" w:rsidP="00CB21F5">
          <w:pPr>
            <w:pStyle w:val="30"/>
            <w:tabs>
              <w:tab w:val="right" w:leader="dot" w:pos="8504"/>
            </w:tabs>
            <w:jc w:val="both"/>
          </w:pPr>
          <w:hyperlink w:anchor="__RefHeading___Toc3814_2408454736">
            <w:r>
              <w:rPr>
                <w:rStyle w:val="IndexLink"/>
              </w:rPr>
              <w:t>2.2.2</w:t>
            </w:r>
            <w:r>
              <w:rPr>
                <w:rStyle w:val="IndexLink"/>
                <w:rtl/>
              </w:rPr>
              <w:t xml:space="preserve"> خصائص التحديات الريادية</w:t>
            </w:r>
            <w:r>
              <w:rPr>
                <w:rStyle w:val="IndexLink"/>
                <w:rtl/>
              </w:rPr>
              <w:tab/>
            </w:r>
            <w:r>
              <w:rPr>
                <w:rStyle w:val="IndexLink"/>
              </w:rPr>
              <w:t>32</w:t>
            </w:r>
          </w:hyperlink>
        </w:p>
        <w:p w14:paraId="7A9C5A47" w14:textId="77777777" w:rsidR="0060631F" w:rsidRDefault="00A13A67" w:rsidP="00CB21F5">
          <w:pPr>
            <w:pStyle w:val="30"/>
            <w:tabs>
              <w:tab w:val="right" w:leader="dot" w:pos="8504"/>
            </w:tabs>
            <w:jc w:val="both"/>
          </w:pPr>
          <w:hyperlink w:anchor="__RefHeading___Toc3816_2408454736">
            <w:r>
              <w:rPr>
                <w:rStyle w:val="IndexLink"/>
              </w:rPr>
              <w:t>2.2.3</w:t>
            </w:r>
            <w:r>
              <w:rPr>
                <w:rStyle w:val="IndexLink"/>
                <w:rtl/>
              </w:rPr>
              <w:t xml:space="preserve"> أنواع التحديات الريادية</w:t>
            </w:r>
            <w:r>
              <w:rPr>
                <w:rStyle w:val="IndexLink"/>
                <w:rtl/>
              </w:rPr>
              <w:tab/>
            </w:r>
            <w:r>
              <w:rPr>
                <w:rStyle w:val="IndexLink"/>
              </w:rPr>
              <w:t>33</w:t>
            </w:r>
          </w:hyperlink>
        </w:p>
        <w:p w14:paraId="5B4053AC" w14:textId="77777777" w:rsidR="0060631F" w:rsidRDefault="00A13A67" w:rsidP="00CB21F5">
          <w:pPr>
            <w:pStyle w:val="30"/>
            <w:tabs>
              <w:tab w:val="right" w:leader="dot" w:pos="8504"/>
            </w:tabs>
            <w:jc w:val="both"/>
          </w:pPr>
          <w:hyperlink w:anchor="__RefHeading___Toc3818_2408454736">
            <w:r>
              <w:rPr>
                <w:rStyle w:val="IndexLink"/>
              </w:rPr>
              <w:t>2.2.4</w:t>
            </w:r>
            <w:r>
              <w:rPr>
                <w:rStyle w:val="IndexLink"/>
                <w:rtl/>
              </w:rPr>
              <w:t xml:space="preserve"> أبعاد التحديات الريادية في الدراسة الحالية</w:t>
            </w:r>
            <w:r>
              <w:rPr>
                <w:rStyle w:val="IndexLink"/>
                <w:rtl/>
              </w:rPr>
              <w:tab/>
            </w:r>
            <w:r>
              <w:rPr>
                <w:rStyle w:val="IndexLink"/>
              </w:rPr>
              <w:t>34</w:t>
            </w:r>
          </w:hyperlink>
        </w:p>
        <w:p w14:paraId="4DD6CD51" w14:textId="77777777" w:rsidR="0060631F" w:rsidRDefault="00A13A67" w:rsidP="00CB21F5">
          <w:pPr>
            <w:pStyle w:val="20"/>
            <w:tabs>
              <w:tab w:val="right" w:leader="dot" w:pos="8504"/>
            </w:tabs>
            <w:jc w:val="both"/>
          </w:pPr>
          <w:hyperlink w:anchor="__RefHeading___Toc3820_2408454736">
            <w:r>
              <w:rPr>
                <w:rStyle w:val="IndexLink"/>
              </w:rPr>
              <w:t>2.3</w:t>
            </w:r>
            <w:r>
              <w:rPr>
                <w:rStyle w:val="IndexLink"/>
                <w:rtl/>
              </w:rPr>
              <w:t xml:space="preserve"> الخبرات الريادية</w:t>
            </w:r>
            <w:r>
              <w:rPr>
                <w:rStyle w:val="IndexLink"/>
                <w:rtl/>
              </w:rPr>
              <w:tab/>
            </w:r>
            <w:r>
              <w:rPr>
                <w:rStyle w:val="IndexLink"/>
              </w:rPr>
              <w:t>35</w:t>
            </w:r>
          </w:hyperlink>
        </w:p>
        <w:p w14:paraId="448F827A" w14:textId="77777777" w:rsidR="0060631F" w:rsidRDefault="00A13A67" w:rsidP="00CB21F5">
          <w:pPr>
            <w:pStyle w:val="30"/>
            <w:tabs>
              <w:tab w:val="right" w:leader="dot" w:pos="8504"/>
            </w:tabs>
            <w:jc w:val="both"/>
          </w:pPr>
          <w:hyperlink w:anchor="__RefHeading___Toc3822_2408454736">
            <w:r>
              <w:rPr>
                <w:rStyle w:val="IndexLink"/>
              </w:rPr>
              <w:t>2.3.1</w:t>
            </w:r>
            <w:r>
              <w:rPr>
                <w:rStyle w:val="IndexLink"/>
                <w:rtl/>
              </w:rPr>
              <w:t xml:space="preserve"> مفهوم الخبرات الريادية</w:t>
            </w:r>
            <w:r>
              <w:rPr>
                <w:rStyle w:val="IndexLink"/>
                <w:rtl/>
              </w:rPr>
              <w:tab/>
            </w:r>
            <w:r>
              <w:rPr>
                <w:rStyle w:val="IndexLink"/>
              </w:rPr>
              <w:t>35</w:t>
            </w:r>
          </w:hyperlink>
        </w:p>
        <w:p w14:paraId="508D6B4B" w14:textId="77777777" w:rsidR="0060631F" w:rsidRDefault="00A13A67" w:rsidP="00CB21F5">
          <w:pPr>
            <w:pStyle w:val="30"/>
            <w:tabs>
              <w:tab w:val="right" w:leader="dot" w:pos="8504"/>
            </w:tabs>
            <w:jc w:val="both"/>
          </w:pPr>
          <w:hyperlink w:anchor="__RefHeading___Toc3824_2408454736">
            <w:r>
              <w:rPr>
                <w:rStyle w:val="IndexLink"/>
              </w:rPr>
              <w:t>2.3.2</w:t>
            </w:r>
            <w:r>
              <w:rPr>
                <w:rStyle w:val="IndexLink"/>
                <w:rtl/>
              </w:rPr>
              <w:t xml:space="preserve"> أبعاد الخبرات الريادية</w:t>
            </w:r>
            <w:r>
              <w:rPr>
                <w:rStyle w:val="IndexLink"/>
                <w:rtl/>
              </w:rPr>
              <w:tab/>
            </w:r>
            <w:r>
              <w:rPr>
                <w:rStyle w:val="IndexLink"/>
              </w:rPr>
              <w:t>36</w:t>
            </w:r>
          </w:hyperlink>
        </w:p>
        <w:p w14:paraId="5C5A0871" w14:textId="77777777" w:rsidR="0060631F" w:rsidRDefault="00A13A67" w:rsidP="00CB21F5">
          <w:pPr>
            <w:pStyle w:val="30"/>
            <w:tabs>
              <w:tab w:val="right" w:leader="dot" w:pos="8504"/>
            </w:tabs>
            <w:jc w:val="both"/>
          </w:pPr>
          <w:hyperlink w:anchor="__RefHeading___Toc3826_2408454736">
            <w:r>
              <w:rPr>
                <w:rStyle w:val="IndexLink"/>
              </w:rPr>
              <w:t>2.3.3</w:t>
            </w:r>
            <w:r>
              <w:rPr>
                <w:rStyle w:val="IndexLink"/>
                <w:rtl/>
              </w:rPr>
              <w:t xml:space="preserve"> مصادر تكوين الخبرة الريادية</w:t>
            </w:r>
            <w:r>
              <w:rPr>
                <w:rStyle w:val="IndexLink"/>
                <w:rtl/>
              </w:rPr>
              <w:tab/>
            </w:r>
            <w:r>
              <w:rPr>
                <w:rStyle w:val="IndexLink"/>
              </w:rPr>
              <w:t>37</w:t>
            </w:r>
          </w:hyperlink>
        </w:p>
        <w:p w14:paraId="0502BBFC" w14:textId="77777777" w:rsidR="0060631F" w:rsidRDefault="00A13A67" w:rsidP="00CB21F5">
          <w:pPr>
            <w:pStyle w:val="20"/>
            <w:tabs>
              <w:tab w:val="right" w:leader="dot" w:pos="8504"/>
            </w:tabs>
            <w:jc w:val="both"/>
          </w:pPr>
          <w:hyperlink w:anchor="__RefHeading___Toc3828_2408454736">
            <w:r>
              <w:rPr>
                <w:rStyle w:val="IndexLink"/>
              </w:rPr>
              <w:t>2.4</w:t>
            </w:r>
            <w:r>
              <w:rPr>
                <w:rStyle w:val="IndexLink"/>
                <w:rtl/>
              </w:rPr>
              <w:t xml:space="preserve"> النجاح الريادي المستقبلي</w:t>
            </w:r>
            <w:r>
              <w:rPr>
                <w:rStyle w:val="IndexLink"/>
                <w:rtl/>
              </w:rPr>
              <w:tab/>
            </w:r>
            <w:r>
              <w:rPr>
                <w:rStyle w:val="IndexLink"/>
              </w:rPr>
              <w:t>37</w:t>
            </w:r>
          </w:hyperlink>
        </w:p>
        <w:p w14:paraId="54F2595C" w14:textId="77777777" w:rsidR="0060631F" w:rsidRDefault="00A13A67" w:rsidP="00CB21F5">
          <w:pPr>
            <w:pStyle w:val="30"/>
            <w:tabs>
              <w:tab w:val="right" w:leader="dot" w:pos="8504"/>
            </w:tabs>
            <w:jc w:val="both"/>
          </w:pPr>
          <w:hyperlink w:anchor="__RefHeading___Toc3830_2408454736">
            <w:r>
              <w:rPr>
                <w:rStyle w:val="IndexLink"/>
              </w:rPr>
              <w:t>2.4.1</w:t>
            </w:r>
            <w:r>
              <w:rPr>
                <w:rStyle w:val="IndexLink"/>
                <w:rtl/>
              </w:rPr>
              <w:t xml:space="preserve"> مفهوم النجاح الريادي المستقبلي</w:t>
            </w:r>
            <w:r>
              <w:rPr>
                <w:rStyle w:val="IndexLink"/>
                <w:rtl/>
              </w:rPr>
              <w:tab/>
            </w:r>
            <w:r>
              <w:rPr>
                <w:rStyle w:val="IndexLink"/>
              </w:rPr>
              <w:t>37</w:t>
            </w:r>
          </w:hyperlink>
        </w:p>
        <w:p w14:paraId="705AFBB4" w14:textId="77777777" w:rsidR="0060631F" w:rsidRDefault="00A13A67" w:rsidP="00CB21F5">
          <w:pPr>
            <w:pStyle w:val="30"/>
            <w:tabs>
              <w:tab w:val="right" w:leader="dot" w:pos="8504"/>
            </w:tabs>
            <w:jc w:val="both"/>
          </w:pPr>
          <w:hyperlink w:anchor="__RefHeading___Toc3832_2408454736">
            <w:r>
              <w:rPr>
                <w:rStyle w:val="IndexLink"/>
              </w:rPr>
              <w:t>2.4.2</w:t>
            </w:r>
            <w:r>
              <w:rPr>
                <w:rStyle w:val="IndexLink"/>
                <w:rtl/>
              </w:rPr>
              <w:t xml:space="preserve"> أبعاد النجاح الريادي المستقبلي ومؤشرات قياسه</w:t>
            </w:r>
            <w:r>
              <w:rPr>
                <w:rStyle w:val="IndexLink"/>
                <w:rtl/>
              </w:rPr>
              <w:tab/>
            </w:r>
            <w:r>
              <w:rPr>
                <w:rStyle w:val="IndexLink"/>
              </w:rPr>
              <w:t>38</w:t>
            </w:r>
          </w:hyperlink>
        </w:p>
        <w:p w14:paraId="6D772E0F" w14:textId="77777777" w:rsidR="0060631F" w:rsidRDefault="00A13A67" w:rsidP="00CB21F5">
          <w:pPr>
            <w:pStyle w:val="20"/>
            <w:tabs>
              <w:tab w:val="right" w:leader="dot" w:pos="8504"/>
            </w:tabs>
            <w:jc w:val="both"/>
          </w:pPr>
          <w:hyperlink w:anchor="__RefHeading___Toc3834_2408454736">
            <w:r>
              <w:rPr>
                <w:rStyle w:val="IndexLink"/>
              </w:rPr>
              <w:t>2.5</w:t>
            </w:r>
            <w:r>
              <w:rPr>
                <w:rStyle w:val="IndexLink"/>
                <w:rtl/>
              </w:rPr>
              <w:t xml:space="preserve"> العلاقات بين متغيرات الدراسة</w:t>
            </w:r>
            <w:r>
              <w:rPr>
                <w:rStyle w:val="IndexLink"/>
                <w:rtl/>
              </w:rPr>
              <w:tab/>
            </w:r>
            <w:r>
              <w:rPr>
                <w:rStyle w:val="IndexLink"/>
              </w:rPr>
              <w:t>39</w:t>
            </w:r>
          </w:hyperlink>
        </w:p>
        <w:p w14:paraId="102EF774" w14:textId="77777777" w:rsidR="0060631F" w:rsidRDefault="00A13A67" w:rsidP="00CB21F5">
          <w:pPr>
            <w:pStyle w:val="11"/>
            <w:tabs>
              <w:tab w:val="right" w:leader="dot" w:pos="8504"/>
            </w:tabs>
            <w:jc w:val="both"/>
          </w:pPr>
          <w:hyperlink w:anchor="__RefHeading___Toc3836_2408454736">
            <w:r>
              <w:rPr>
                <w:rStyle w:val="IndexLink"/>
                <w:rtl/>
              </w:rPr>
              <w:t>المبحث الثاني: الدراسات السابقة</w:t>
            </w:r>
            <w:r>
              <w:rPr>
                <w:rStyle w:val="IndexLink"/>
                <w:rtl/>
              </w:rPr>
              <w:tab/>
            </w:r>
            <w:r>
              <w:rPr>
                <w:rStyle w:val="IndexLink"/>
              </w:rPr>
              <w:t>40</w:t>
            </w:r>
          </w:hyperlink>
        </w:p>
        <w:p w14:paraId="74D7D64F" w14:textId="77777777" w:rsidR="0060631F" w:rsidRDefault="00A13A67" w:rsidP="00CB21F5">
          <w:pPr>
            <w:pStyle w:val="20"/>
            <w:tabs>
              <w:tab w:val="right" w:leader="dot" w:pos="8504"/>
            </w:tabs>
            <w:jc w:val="both"/>
          </w:pPr>
          <w:hyperlink w:anchor="__RefHeading___Toc3838_2408454736">
            <w:r>
              <w:rPr>
                <w:rStyle w:val="IndexLink"/>
                <w:rtl/>
              </w:rPr>
              <w:t>تمهيد</w:t>
            </w:r>
            <w:r>
              <w:rPr>
                <w:rStyle w:val="IndexLink"/>
                <w:rtl/>
              </w:rPr>
              <w:tab/>
            </w:r>
            <w:r>
              <w:rPr>
                <w:rStyle w:val="IndexLink"/>
              </w:rPr>
              <w:t>40</w:t>
            </w:r>
          </w:hyperlink>
        </w:p>
        <w:p w14:paraId="1745853F" w14:textId="77777777" w:rsidR="0060631F" w:rsidRDefault="00A13A67" w:rsidP="00CB21F5">
          <w:pPr>
            <w:pStyle w:val="30"/>
            <w:tabs>
              <w:tab w:val="right" w:leader="dot" w:pos="8504"/>
            </w:tabs>
            <w:jc w:val="both"/>
          </w:pPr>
          <w:hyperlink w:anchor="__RefHeading___Toc3840_2408454736">
            <w:r>
              <w:rPr>
                <w:rStyle w:val="IndexLink"/>
              </w:rPr>
              <w:t>2.6.1</w:t>
            </w:r>
            <w:r>
              <w:rPr>
                <w:rStyle w:val="IndexLink"/>
                <w:rtl/>
              </w:rPr>
              <w:t xml:space="preserve"> الدراسات المتعلقة بالتحديات الريادية</w:t>
            </w:r>
            <w:r>
              <w:rPr>
                <w:rStyle w:val="IndexLink"/>
                <w:rtl/>
              </w:rPr>
              <w:tab/>
            </w:r>
            <w:r>
              <w:rPr>
                <w:rStyle w:val="IndexLink"/>
              </w:rPr>
              <w:t>40</w:t>
            </w:r>
          </w:hyperlink>
        </w:p>
        <w:p w14:paraId="61156E9E" w14:textId="77777777" w:rsidR="0060631F" w:rsidRDefault="00A13A67" w:rsidP="00CB21F5">
          <w:pPr>
            <w:pStyle w:val="30"/>
            <w:tabs>
              <w:tab w:val="right" w:leader="dot" w:pos="8504"/>
            </w:tabs>
            <w:jc w:val="both"/>
          </w:pPr>
          <w:hyperlink w:anchor="__RefHeading___Toc3842_2408454736">
            <w:r>
              <w:rPr>
                <w:rStyle w:val="IndexLink"/>
              </w:rPr>
              <w:t>2.6.2</w:t>
            </w:r>
            <w:r>
              <w:rPr>
                <w:rStyle w:val="IndexLink"/>
                <w:rtl/>
              </w:rPr>
              <w:t xml:space="preserve"> الدراسات المتعلقة بالخبرات الريادية</w:t>
            </w:r>
            <w:r>
              <w:rPr>
                <w:rStyle w:val="IndexLink"/>
                <w:rtl/>
              </w:rPr>
              <w:tab/>
            </w:r>
            <w:r>
              <w:rPr>
                <w:rStyle w:val="IndexLink"/>
              </w:rPr>
              <w:t>41</w:t>
            </w:r>
          </w:hyperlink>
        </w:p>
        <w:p w14:paraId="0E418E1A" w14:textId="77777777" w:rsidR="0060631F" w:rsidRDefault="00A13A67" w:rsidP="00CB21F5">
          <w:pPr>
            <w:pStyle w:val="30"/>
            <w:tabs>
              <w:tab w:val="right" w:leader="dot" w:pos="8504"/>
            </w:tabs>
            <w:jc w:val="both"/>
          </w:pPr>
          <w:hyperlink w:anchor="__RefHeading___Toc3844_2408454736">
            <w:r>
              <w:rPr>
                <w:rStyle w:val="IndexLink"/>
              </w:rPr>
              <w:t>2.6.3</w:t>
            </w:r>
            <w:r>
              <w:rPr>
                <w:rStyle w:val="IndexLink"/>
                <w:rtl/>
              </w:rPr>
              <w:t xml:space="preserve"> الدراسات المتعلقة بالنجاح الريادي المستقبلي</w:t>
            </w:r>
            <w:r>
              <w:rPr>
                <w:rStyle w:val="IndexLink"/>
                <w:rtl/>
              </w:rPr>
              <w:tab/>
            </w:r>
            <w:r>
              <w:rPr>
                <w:rStyle w:val="IndexLink"/>
              </w:rPr>
              <w:t>42</w:t>
            </w:r>
          </w:hyperlink>
        </w:p>
        <w:p w14:paraId="03F521BD" w14:textId="77777777" w:rsidR="0060631F" w:rsidRDefault="00A13A67" w:rsidP="00CB21F5">
          <w:pPr>
            <w:pStyle w:val="30"/>
            <w:tabs>
              <w:tab w:val="right" w:leader="dot" w:pos="8504"/>
            </w:tabs>
            <w:jc w:val="both"/>
          </w:pPr>
          <w:hyperlink w:anchor="__RefHeading___Toc3846_2408454736">
            <w:r>
              <w:rPr>
                <w:rStyle w:val="IndexLink"/>
              </w:rPr>
              <w:t>2.6.4</w:t>
            </w:r>
            <w:r>
              <w:rPr>
                <w:rStyle w:val="IndexLink"/>
                <w:rtl/>
              </w:rPr>
              <w:t xml:space="preserve"> الدراسات المتعلقة بالتعلم من التجارب الصعبة والدور الوسيط</w:t>
            </w:r>
            <w:r>
              <w:rPr>
                <w:rStyle w:val="IndexLink"/>
                <w:rtl/>
              </w:rPr>
              <w:tab/>
            </w:r>
            <w:r>
              <w:rPr>
                <w:rStyle w:val="IndexLink"/>
              </w:rPr>
              <w:t>43</w:t>
            </w:r>
          </w:hyperlink>
        </w:p>
        <w:p w14:paraId="6E1BFC2A" w14:textId="77777777" w:rsidR="0060631F" w:rsidRDefault="00A13A67" w:rsidP="00CB21F5">
          <w:pPr>
            <w:pStyle w:val="30"/>
            <w:tabs>
              <w:tab w:val="right" w:leader="dot" w:pos="8504"/>
            </w:tabs>
            <w:jc w:val="both"/>
          </w:pPr>
          <w:hyperlink w:anchor="__RefHeading___Toc3848_2408454736">
            <w:r>
              <w:rPr>
                <w:rStyle w:val="IndexLink"/>
              </w:rPr>
              <w:t>2.7</w:t>
            </w:r>
            <w:r>
              <w:rPr>
                <w:rStyle w:val="IndexLink"/>
                <w:rtl/>
              </w:rPr>
              <w:t xml:space="preserve"> التعقيب على الدراسات السابقة</w:t>
            </w:r>
            <w:r>
              <w:rPr>
                <w:rStyle w:val="IndexLink"/>
                <w:rtl/>
              </w:rPr>
              <w:tab/>
            </w:r>
            <w:r>
              <w:rPr>
                <w:rStyle w:val="IndexLink"/>
              </w:rPr>
              <w:t>43</w:t>
            </w:r>
          </w:hyperlink>
        </w:p>
        <w:p w14:paraId="42A5D36A" w14:textId="77777777" w:rsidR="0060631F" w:rsidRDefault="00A13A67" w:rsidP="00CB21F5">
          <w:pPr>
            <w:pStyle w:val="30"/>
            <w:tabs>
              <w:tab w:val="right" w:leader="dot" w:pos="8504"/>
            </w:tabs>
            <w:jc w:val="both"/>
          </w:pPr>
          <w:hyperlink w:anchor="__RefHeading___Toc3850_2408454736">
            <w:r>
              <w:rPr>
                <w:rStyle w:val="IndexLink"/>
              </w:rPr>
              <w:t>2.8</w:t>
            </w:r>
            <w:r>
              <w:rPr>
                <w:rStyle w:val="IndexLink"/>
                <w:rtl/>
              </w:rPr>
              <w:t xml:space="preserve"> الفجوة البحثية وموقع الدراسة الحالية</w:t>
            </w:r>
            <w:r>
              <w:rPr>
                <w:rStyle w:val="IndexLink"/>
                <w:rtl/>
              </w:rPr>
              <w:tab/>
            </w:r>
            <w:r>
              <w:rPr>
                <w:rStyle w:val="IndexLink"/>
              </w:rPr>
              <w:t>46</w:t>
            </w:r>
          </w:hyperlink>
        </w:p>
        <w:p w14:paraId="6EAC6298" w14:textId="77777777" w:rsidR="0060631F" w:rsidRDefault="00A13A67" w:rsidP="00CB21F5">
          <w:pPr>
            <w:pStyle w:val="30"/>
            <w:tabs>
              <w:tab w:val="right" w:leader="dot" w:pos="8504"/>
            </w:tabs>
            <w:jc w:val="both"/>
          </w:pPr>
          <w:hyperlink w:anchor="__RefHeading___Toc3852_2408454736">
            <w:r>
              <w:rPr>
                <w:rStyle w:val="IndexLink"/>
              </w:rPr>
              <w:t>2.9</w:t>
            </w:r>
            <w:r>
              <w:rPr>
                <w:rStyle w:val="IndexLink"/>
                <w:rtl/>
              </w:rPr>
              <w:t xml:space="preserve"> اشتقاق فرضيات الدراسة</w:t>
            </w:r>
            <w:r>
              <w:rPr>
                <w:rStyle w:val="IndexLink"/>
                <w:rtl/>
              </w:rPr>
              <w:tab/>
            </w:r>
            <w:r>
              <w:rPr>
                <w:rStyle w:val="IndexLink"/>
              </w:rPr>
              <w:t>46</w:t>
            </w:r>
          </w:hyperlink>
        </w:p>
        <w:p w14:paraId="664F604C" w14:textId="77777777" w:rsidR="0060631F" w:rsidRDefault="00A13A67" w:rsidP="00CB21F5">
          <w:pPr>
            <w:pStyle w:val="11"/>
            <w:tabs>
              <w:tab w:val="right" w:leader="dot" w:pos="8504"/>
            </w:tabs>
            <w:jc w:val="both"/>
          </w:pPr>
          <w:hyperlink w:anchor="__RefHeading___Toc3854_2408454736">
            <w:r>
              <w:rPr>
                <w:rStyle w:val="IndexLink"/>
                <w:rtl/>
              </w:rPr>
              <w:t>الفصل الثالث</w:t>
            </w:r>
            <w:r>
              <w:rPr>
                <w:rStyle w:val="IndexLink"/>
                <w:rtl/>
              </w:rPr>
              <w:tab/>
            </w:r>
            <w:r>
              <w:rPr>
                <w:rStyle w:val="IndexLink"/>
              </w:rPr>
              <w:t>48</w:t>
            </w:r>
          </w:hyperlink>
        </w:p>
        <w:p w14:paraId="0E2E1FD9" w14:textId="77777777" w:rsidR="0060631F" w:rsidRDefault="00A13A67" w:rsidP="00CB21F5">
          <w:pPr>
            <w:pStyle w:val="20"/>
            <w:tabs>
              <w:tab w:val="right" w:leader="dot" w:pos="8504"/>
            </w:tabs>
            <w:jc w:val="both"/>
          </w:pPr>
          <w:hyperlink w:anchor="__RefHeading___Toc3856_2408454736">
            <w:r>
              <w:rPr>
                <w:rStyle w:val="IndexLink"/>
                <w:rtl/>
              </w:rPr>
              <w:t>تمهيد</w:t>
            </w:r>
            <w:r>
              <w:rPr>
                <w:rStyle w:val="IndexLink"/>
                <w:rtl/>
              </w:rPr>
              <w:tab/>
            </w:r>
            <w:r>
              <w:rPr>
                <w:rStyle w:val="IndexLink"/>
              </w:rPr>
              <w:t>48</w:t>
            </w:r>
          </w:hyperlink>
        </w:p>
        <w:p w14:paraId="1A889250" w14:textId="77777777" w:rsidR="0060631F" w:rsidRDefault="00A13A67" w:rsidP="00CB21F5">
          <w:pPr>
            <w:pStyle w:val="20"/>
            <w:tabs>
              <w:tab w:val="right" w:leader="dot" w:pos="8504"/>
            </w:tabs>
            <w:jc w:val="both"/>
          </w:pPr>
          <w:hyperlink w:anchor="__RefHeading___Toc3858_2408454736">
            <w:r>
              <w:rPr>
                <w:rStyle w:val="IndexLink"/>
              </w:rPr>
              <w:t>3.1</w:t>
            </w:r>
            <w:r>
              <w:rPr>
                <w:rStyle w:val="IndexLink"/>
                <w:rtl/>
              </w:rPr>
              <w:t xml:space="preserve"> الموقف الفلسفي ومنهج الدراسة</w:t>
            </w:r>
            <w:r>
              <w:rPr>
                <w:rStyle w:val="IndexLink"/>
                <w:rtl/>
              </w:rPr>
              <w:tab/>
            </w:r>
            <w:r>
              <w:rPr>
                <w:rStyle w:val="IndexLink"/>
              </w:rPr>
              <w:t>48</w:t>
            </w:r>
          </w:hyperlink>
        </w:p>
        <w:p w14:paraId="0461CFAC" w14:textId="77777777" w:rsidR="0060631F" w:rsidRDefault="00A13A67" w:rsidP="00CB21F5">
          <w:pPr>
            <w:pStyle w:val="20"/>
            <w:tabs>
              <w:tab w:val="right" w:leader="dot" w:pos="8504"/>
            </w:tabs>
            <w:jc w:val="both"/>
          </w:pPr>
          <w:hyperlink w:anchor="__RefHeading___Toc3860_2408454736">
            <w:r>
              <w:rPr>
                <w:rStyle w:val="IndexLink"/>
              </w:rPr>
              <w:t>3.2</w:t>
            </w:r>
            <w:r>
              <w:rPr>
                <w:rStyle w:val="IndexLink"/>
                <w:rtl/>
              </w:rPr>
              <w:t xml:space="preserve"> مجتمع الدراسة</w:t>
            </w:r>
            <w:r>
              <w:rPr>
                <w:rStyle w:val="IndexLink"/>
                <w:rtl/>
              </w:rPr>
              <w:tab/>
            </w:r>
            <w:r>
              <w:rPr>
                <w:rStyle w:val="IndexLink"/>
              </w:rPr>
              <w:t>49</w:t>
            </w:r>
          </w:hyperlink>
        </w:p>
        <w:p w14:paraId="3768AD56" w14:textId="77777777" w:rsidR="0060631F" w:rsidRDefault="00A13A67" w:rsidP="00CB21F5">
          <w:pPr>
            <w:pStyle w:val="20"/>
            <w:tabs>
              <w:tab w:val="right" w:leader="dot" w:pos="8504"/>
            </w:tabs>
            <w:jc w:val="both"/>
          </w:pPr>
          <w:hyperlink w:anchor="__RefHeading___Toc3862_2408454736">
            <w:r>
              <w:rPr>
                <w:rStyle w:val="IndexLink"/>
              </w:rPr>
              <w:t>3.3</w:t>
            </w:r>
            <w:r>
              <w:rPr>
                <w:rStyle w:val="IndexLink"/>
                <w:rtl/>
              </w:rPr>
              <w:t xml:space="preserve"> عينة الدراسة وأسلوب المعاينة</w:t>
            </w:r>
            <w:r>
              <w:rPr>
                <w:rStyle w:val="IndexLink"/>
                <w:rtl/>
              </w:rPr>
              <w:tab/>
            </w:r>
            <w:r>
              <w:rPr>
                <w:rStyle w:val="IndexLink"/>
              </w:rPr>
              <w:t>49</w:t>
            </w:r>
          </w:hyperlink>
        </w:p>
        <w:p w14:paraId="45CE8A64" w14:textId="77777777" w:rsidR="0060631F" w:rsidRDefault="00A13A67" w:rsidP="00CB21F5">
          <w:pPr>
            <w:pStyle w:val="20"/>
            <w:tabs>
              <w:tab w:val="right" w:leader="dot" w:pos="8504"/>
            </w:tabs>
            <w:jc w:val="both"/>
          </w:pPr>
          <w:hyperlink w:anchor="__RefHeading___Toc3864_2408454736">
            <w:r>
              <w:rPr>
                <w:rStyle w:val="IndexLink"/>
              </w:rPr>
              <w:t>3.4</w:t>
            </w:r>
            <w:r>
              <w:rPr>
                <w:rStyle w:val="IndexLink"/>
                <w:rtl/>
              </w:rPr>
              <w:t xml:space="preserve"> أداة الدراسة</w:t>
            </w:r>
            <w:r>
              <w:rPr>
                <w:rStyle w:val="IndexLink"/>
                <w:rtl/>
              </w:rPr>
              <w:tab/>
            </w:r>
            <w:r>
              <w:rPr>
                <w:rStyle w:val="IndexLink"/>
              </w:rPr>
              <w:t>50</w:t>
            </w:r>
          </w:hyperlink>
        </w:p>
        <w:p w14:paraId="1FA0097A" w14:textId="77777777" w:rsidR="0060631F" w:rsidRDefault="00A13A67" w:rsidP="00CB21F5">
          <w:pPr>
            <w:pStyle w:val="20"/>
            <w:tabs>
              <w:tab w:val="right" w:leader="dot" w:pos="8504"/>
            </w:tabs>
            <w:jc w:val="both"/>
          </w:pPr>
          <w:hyperlink w:anchor="__RefHeading___Toc3866_2408454736">
            <w:r>
              <w:rPr>
                <w:rStyle w:val="IndexLink"/>
              </w:rPr>
              <w:t>3.5</w:t>
            </w:r>
            <w:r>
              <w:rPr>
                <w:rStyle w:val="IndexLink"/>
                <w:rtl/>
              </w:rPr>
              <w:t xml:space="preserve"> صدق أداة الدراسة</w:t>
            </w:r>
            <w:r>
              <w:rPr>
                <w:rStyle w:val="IndexLink"/>
                <w:rtl/>
              </w:rPr>
              <w:tab/>
            </w:r>
            <w:r>
              <w:rPr>
                <w:rStyle w:val="IndexLink"/>
              </w:rPr>
              <w:t>52</w:t>
            </w:r>
          </w:hyperlink>
        </w:p>
        <w:p w14:paraId="59985D6B" w14:textId="77777777" w:rsidR="0060631F" w:rsidRDefault="00A13A67" w:rsidP="00CB21F5">
          <w:pPr>
            <w:pStyle w:val="20"/>
            <w:tabs>
              <w:tab w:val="right" w:leader="dot" w:pos="8504"/>
            </w:tabs>
            <w:jc w:val="both"/>
          </w:pPr>
          <w:hyperlink w:anchor="__RefHeading___Toc3868_2408454736">
            <w:r>
              <w:rPr>
                <w:rStyle w:val="IndexLink"/>
              </w:rPr>
              <w:t>3.6</w:t>
            </w:r>
            <w:r>
              <w:rPr>
                <w:rStyle w:val="IndexLink"/>
                <w:rtl/>
              </w:rPr>
              <w:t xml:space="preserve"> ثبات أداة الدراسة</w:t>
            </w:r>
            <w:r>
              <w:rPr>
                <w:rStyle w:val="IndexLink"/>
                <w:rtl/>
              </w:rPr>
              <w:tab/>
            </w:r>
            <w:r>
              <w:rPr>
                <w:rStyle w:val="IndexLink"/>
              </w:rPr>
              <w:t>52</w:t>
            </w:r>
          </w:hyperlink>
        </w:p>
        <w:p w14:paraId="4544B261" w14:textId="77777777" w:rsidR="0060631F" w:rsidRDefault="00A13A67" w:rsidP="00CB21F5">
          <w:pPr>
            <w:pStyle w:val="20"/>
            <w:tabs>
              <w:tab w:val="right" w:leader="dot" w:pos="8504"/>
            </w:tabs>
            <w:jc w:val="both"/>
          </w:pPr>
          <w:hyperlink w:anchor="__RefHeading___Toc3870_2408454736">
            <w:r>
              <w:rPr>
                <w:rStyle w:val="IndexLink"/>
              </w:rPr>
              <w:t>3.7</w:t>
            </w:r>
            <w:r>
              <w:rPr>
                <w:rStyle w:val="IndexLink"/>
                <w:rtl/>
              </w:rPr>
              <w:t xml:space="preserve"> إجراءات تطبيق الدراسة الميدانية</w:t>
            </w:r>
            <w:r>
              <w:rPr>
                <w:rStyle w:val="IndexLink"/>
                <w:rtl/>
              </w:rPr>
              <w:tab/>
            </w:r>
            <w:r>
              <w:rPr>
                <w:rStyle w:val="IndexLink"/>
              </w:rPr>
              <w:t>53</w:t>
            </w:r>
          </w:hyperlink>
        </w:p>
        <w:p w14:paraId="777C0B47" w14:textId="77777777" w:rsidR="0060631F" w:rsidRDefault="00A13A67" w:rsidP="00CB21F5">
          <w:pPr>
            <w:pStyle w:val="20"/>
            <w:tabs>
              <w:tab w:val="right" w:leader="dot" w:pos="8504"/>
            </w:tabs>
            <w:jc w:val="both"/>
          </w:pPr>
          <w:hyperlink w:anchor="__RefHeading___Toc3872_2408454736">
            <w:r>
              <w:rPr>
                <w:rStyle w:val="IndexLink"/>
              </w:rPr>
              <w:t>3.8</w:t>
            </w:r>
            <w:r>
              <w:rPr>
                <w:rStyle w:val="IndexLink"/>
                <w:rtl/>
              </w:rPr>
              <w:t xml:space="preserve"> الأساليب الإحصائية المستخدمة</w:t>
            </w:r>
            <w:r>
              <w:rPr>
                <w:rStyle w:val="IndexLink"/>
                <w:rtl/>
              </w:rPr>
              <w:tab/>
            </w:r>
            <w:r>
              <w:rPr>
                <w:rStyle w:val="IndexLink"/>
              </w:rPr>
              <w:t>53</w:t>
            </w:r>
          </w:hyperlink>
        </w:p>
        <w:p w14:paraId="6CC98D0A" w14:textId="77777777" w:rsidR="0060631F" w:rsidRDefault="00A13A67" w:rsidP="00CB21F5">
          <w:pPr>
            <w:pStyle w:val="30"/>
            <w:tabs>
              <w:tab w:val="right" w:leader="dot" w:pos="8504"/>
            </w:tabs>
            <w:jc w:val="both"/>
          </w:pPr>
          <w:hyperlink w:anchor="__RefHeading___Toc3874_2408454736">
            <w:r>
              <w:rPr>
                <w:rStyle w:val="IndexLink"/>
                <w:rtl/>
              </w:rPr>
              <w:t>اختبار افتراضات تحليل الانحدار</w:t>
            </w:r>
            <w:r>
              <w:rPr>
                <w:rStyle w:val="IndexLink"/>
                <w:rtl/>
              </w:rPr>
              <w:tab/>
            </w:r>
            <w:r>
              <w:rPr>
                <w:rStyle w:val="IndexLink"/>
              </w:rPr>
              <w:t>54</w:t>
            </w:r>
          </w:hyperlink>
        </w:p>
        <w:p w14:paraId="0B34A834" w14:textId="77777777" w:rsidR="0060631F" w:rsidRDefault="00A13A67" w:rsidP="00CB21F5">
          <w:pPr>
            <w:pStyle w:val="20"/>
            <w:tabs>
              <w:tab w:val="right" w:leader="dot" w:pos="8504"/>
            </w:tabs>
            <w:jc w:val="both"/>
          </w:pPr>
          <w:hyperlink w:anchor="__RefHeading___Toc3876_2408454736">
            <w:r>
              <w:rPr>
                <w:rStyle w:val="IndexLink"/>
              </w:rPr>
              <w:t>3.9</w:t>
            </w:r>
            <w:r>
              <w:rPr>
                <w:rStyle w:val="IndexLink"/>
                <w:rtl/>
              </w:rPr>
              <w:t xml:space="preserve"> الاعتبارات الأخلاقية</w:t>
            </w:r>
            <w:r>
              <w:rPr>
                <w:rStyle w:val="IndexLink"/>
                <w:rtl/>
              </w:rPr>
              <w:tab/>
            </w:r>
            <w:r>
              <w:rPr>
                <w:rStyle w:val="IndexLink"/>
              </w:rPr>
              <w:t>55</w:t>
            </w:r>
          </w:hyperlink>
        </w:p>
        <w:p w14:paraId="7E259832" w14:textId="77777777" w:rsidR="0060631F" w:rsidRDefault="00A13A67" w:rsidP="00CB21F5">
          <w:pPr>
            <w:pStyle w:val="11"/>
            <w:tabs>
              <w:tab w:val="right" w:leader="dot" w:pos="8504"/>
            </w:tabs>
            <w:jc w:val="both"/>
          </w:pPr>
          <w:hyperlink w:anchor="__RefHeading___Toc3878_2408454736">
            <w:r>
              <w:rPr>
                <w:rStyle w:val="IndexLink"/>
                <w:rtl/>
              </w:rPr>
              <w:t>الفصل الرابع</w:t>
            </w:r>
            <w:r>
              <w:rPr>
                <w:rStyle w:val="IndexLink"/>
                <w:rtl/>
              </w:rPr>
              <w:tab/>
            </w:r>
            <w:r>
              <w:rPr>
                <w:rStyle w:val="IndexLink"/>
              </w:rPr>
              <w:t>56</w:t>
            </w:r>
          </w:hyperlink>
        </w:p>
        <w:p w14:paraId="034CB70B" w14:textId="77777777" w:rsidR="0060631F" w:rsidRDefault="00A13A67" w:rsidP="00CB21F5">
          <w:pPr>
            <w:pStyle w:val="20"/>
            <w:tabs>
              <w:tab w:val="right" w:leader="dot" w:pos="8504"/>
            </w:tabs>
            <w:jc w:val="both"/>
          </w:pPr>
          <w:hyperlink w:anchor="__RefHeading___Toc3880_2408454736">
            <w:r>
              <w:rPr>
                <w:rStyle w:val="IndexLink"/>
                <w:rtl/>
              </w:rPr>
              <w:t>تمهيد</w:t>
            </w:r>
            <w:r>
              <w:rPr>
                <w:rStyle w:val="IndexLink"/>
                <w:rtl/>
              </w:rPr>
              <w:tab/>
            </w:r>
            <w:r>
              <w:rPr>
                <w:rStyle w:val="IndexLink"/>
              </w:rPr>
              <w:t>56</w:t>
            </w:r>
          </w:hyperlink>
        </w:p>
        <w:p w14:paraId="3116E4A8" w14:textId="77777777" w:rsidR="0060631F" w:rsidRDefault="00A13A67" w:rsidP="00CB21F5">
          <w:pPr>
            <w:pStyle w:val="20"/>
            <w:tabs>
              <w:tab w:val="right" w:leader="dot" w:pos="8504"/>
            </w:tabs>
            <w:jc w:val="both"/>
          </w:pPr>
          <w:hyperlink w:anchor="__RefHeading___Toc3882_2408454736">
            <w:r>
              <w:rPr>
                <w:rStyle w:val="IndexLink"/>
              </w:rPr>
              <w:t>4.1</w:t>
            </w:r>
            <w:r>
              <w:rPr>
                <w:rStyle w:val="IndexLink"/>
                <w:rtl/>
              </w:rPr>
              <w:t xml:space="preserve"> الخصائص الديموغرافية لعينة الدراسة</w:t>
            </w:r>
            <w:r>
              <w:rPr>
                <w:rStyle w:val="IndexLink"/>
                <w:rtl/>
              </w:rPr>
              <w:tab/>
            </w:r>
            <w:r>
              <w:rPr>
                <w:rStyle w:val="IndexLink"/>
              </w:rPr>
              <w:t>56</w:t>
            </w:r>
          </w:hyperlink>
        </w:p>
        <w:p w14:paraId="564EDBB2" w14:textId="77777777" w:rsidR="0060631F" w:rsidRDefault="00A13A67" w:rsidP="00CB21F5">
          <w:pPr>
            <w:pStyle w:val="20"/>
            <w:tabs>
              <w:tab w:val="right" w:leader="dot" w:pos="8504"/>
            </w:tabs>
            <w:jc w:val="both"/>
          </w:pPr>
          <w:hyperlink w:anchor="__RefHeading___Toc3884_2408454736">
            <w:r>
              <w:rPr>
                <w:rStyle w:val="IndexLink"/>
              </w:rPr>
              <w:t>4.2</w:t>
            </w:r>
            <w:r>
              <w:rPr>
                <w:rStyle w:val="IndexLink"/>
                <w:rtl/>
              </w:rPr>
              <w:t xml:space="preserve"> نتائج صدق الاتساق الداخلي وثبات أداة الدراسة</w:t>
            </w:r>
            <w:r>
              <w:rPr>
                <w:rStyle w:val="IndexLink"/>
                <w:rtl/>
              </w:rPr>
              <w:tab/>
            </w:r>
            <w:r>
              <w:rPr>
                <w:rStyle w:val="IndexLink"/>
              </w:rPr>
              <w:t>57</w:t>
            </w:r>
          </w:hyperlink>
        </w:p>
        <w:p w14:paraId="2A4F2444" w14:textId="77777777" w:rsidR="0060631F" w:rsidRDefault="00A13A67" w:rsidP="00CB21F5">
          <w:pPr>
            <w:pStyle w:val="20"/>
            <w:tabs>
              <w:tab w:val="right" w:leader="dot" w:pos="8504"/>
            </w:tabs>
            <w:jc w:val="both"/>
          </w:pPr>
          <w:hyperlink w:anchor="__RefHeading___Toc3886_2408454736">
            <w:r>
              <w:rPr>
                <w:rStyle w:val="IndexLink"/>
              </w:rPr>
              <w:t>4.3</w:t>
            </w:r>
            <w:r>
              <w:rPr>
                <w:rStyle w:val="IndexLink"/>
                <w:rtl/>
              </w:rPr>
              <w:t xml:space="preserve"> التحليل الوصفي لعبارات الدراسة ومحاورها</w:t>
            </w:r>
            <w:r>
              <w:rPr>
                <w:rStyle w:val="IndexLink"/>
                <w:rtl/>
              </w:rPr>
              <w:tab/>
            </w:r>
            <w:r>
              <w:rPr>
                <w:rStyle w:val="IndexLink"/>
              </w:rPr>
              <w:t>58</w:t>
            </w:r>
          </w:hyperlink>
        </w:p>
        <w:p w14:paraId="392F0E0F" w14:textId="77777777" w:rsidR="0060631F" w:rsidRDefault="00A13A67" w:rsidP="00CB21F5">
          <w:pPr>
            <w:pStyle w:val="30"/>
            <w:tabs>
              <w:tab w:val="right" w:leader="dot" w:pos="8504"/>
            </w:tabs>
            <w:jc w:val="both"/>
          </w:pPr>
          <w:hyperlink w:anchor="__RefHeading___Toc3888_2408454736">
            <w:r>
              <w:rPr>
                <w:rStyle w:val="IndexLink"/>
                <w:rtl/>
              </w:rPr>
              <w:t>أولًا: محور التحديات الريادية</w:t>
            </w:r>
            <w:r>
              <w:rPr>
                <w:rStyle w:val="IndexLink"/>
                <w:rtl/>
              </w:rPr>
              <w:tab/>
            </w:r>
            <w:r>
              <w:rPr>
                <w:rStyle w:val="IndexLink"/>
              </w:rPr>
              <w:t>58</w:t>
            </w:r>
          </w:hyperlink>
        </w:p>
        <w:p w14:paraId="5D3B289E" w14:textId="77777777" w:rsidR="0060631F" w:rsidRDefault="00A13A67" w:rsidP="00CB21F5">
          <w:pPr>
            <w:pStyle w:val="30"/>
            <w:tabs>
              <w:tab w:val="right" w:leader="dot" w:pos="8504"/>
            </w:tabs>
            <w:jc w:val="both"/>
          </w:pPr>
          <w:hyperlink w:anchor="__RefHeading___Toc3890_2408454736">
            <w:r>
              <w:rPr>
                <w:rStyle w:val="IndexLink"/>
                <w:rtl/>
              </w:rPr>
              <w:t>ثانيًا: محور الخبرات الريادية</w:t>
            </w:r>
            <w:r>
              <w:rPr>
                <w:rStyle w:val="IndexLink"/>
                <w:rtl/>
              </w:rPr>
              <w:tab/>
            </w:r>
            <w:r>
              <w:rPr>
                <w:rStyle w:val="IndexLink"/>
              </w:rPr>
              <w:t>60</w:t>
            </w:r>
          </w:hyperlink>
        </w:p>
        <w:p w14:paraId="41922711" w14:textId="77777777" w:rsidR="0060631F" w:rsidRDefault="00A13A67" w:rsidP="00CB21F5">
          <w:pPr>
            <w:pStyle w:val="30"/>
            <w:tabs>
              <w:tab w:val="right" w:leader="dot" w:pos="8504"/>
            </w:tabs>
            <w:jc w:val="both"/>
          </w:pPr>
          <w:hyperlink w:anchor="__RefHeading___Toc3892_2408454736">
            <w:r>
              <w:rPr>
                <w:rStyle w:val="IndexLink"/>
                <w:rtl/>
              </w:rPr>
              <w:t>ثالثًا: محور النجاح الريادي المستقبلي</w:t>
            </w:r>
            <w:r>
              <w:rPr>
                <w:rStyle w:val="IndexLink"/>
                <w:rtl/>
              </w:rPr>
              <w:tab/>
            </w:r>
            <w:r>
              <w:rPr>
                <w:rStyle w:val="IndexLink"/>
              </w:rPr>
              <w:t>61</w:t>
            </w:r>
          </w:hyperlink>
        </w:p>
        <w:p w14:paraId="1EF17FB5" w14:textId="77777777" w:rsidR="0060631F" w:rsidRDefault="00A13A67" w:rsidP="00CB21F5">
          <w:pPr>
            <w:pStyle w:val="30"/>
            <w:tabs>
              <w:tab w:val="right" w:leader="dot" w:pos="8504"/>
            </w:tabs>
            <w:jc w:val="both"/>
          </w:pPr>
          <w:hyperlink w:anchor="__RefHeading___Toc3894_2408454736">
            <w:r>
              <w:rPr>
                <w:rStyle w:val="IndexLink"/>
                <w:rtl/>
              </w:rPr>
              <w:t>رابعًا: ترتيب محاور الدراسة</w:t>
            </w:r>
            <w:r>
              <w:rPr>
                <w:rStyle w:val="IndexLink"/>
                <w:rtl/>
              </w:rPr>
              <w:tab/>
            </w:r>
            <w:r>
              <w:rPr>
                <w:rStyle w:val="IndexLink"/>
              </w:rPr>
              <w:t>62</w:t>
            </w:r>
          </w:hyperlink>
        </w:p>
        <w:p w14:paraId="31BD1600" w14:textId="77777777" w:rsidR="0060631F" w:rsidRDefault="00A13A67" w:rsidP="00CB21F5">
          <w:pPr>
            <w:pStyle w:val="30"/>
            <w:tabs>
              <w:tab w:val="right" w:leader="dot" w:pos="8504"/>
            </w:tabs>
            <w:jc w:val="both"/>
          </w:pPr>
          <w:hyperlink w:anchor="__RefHeading___Toc3896_2408454736">
            <w:r>
              <w:rPr>
                <w:rStyle w:val="IndexLink"/>
                <w:rtl/>
              </w:rPr>
              <w:t>خامسًا: نتيجة اختبار الازدواج الخطي المتعدد</w:t>
            </w:r>
            <w:r>
              <w:rPr>
                <w:rStyle w:val="IndexLink"/>
                <w:rtl/>
              </w:rPr>
              <w:tab/>
            </w:r>
            <w:r>
              <w:rPr>
                <w:rStyle w:val="IndexLink"/>
              </w:rPr>
              <w:t>62</w:t>
            </w:r>
          </w:hyperlink>
        </w:p>
        <w:p w14:paraId="3E01D046" w14:textId="77777777" w:rsidR="0060631F" w:rsidRDefault="00A13A67" w:rsidP="00CB21F5">
          <w:pPr>
            <w:pStyle w:val="20"/>
            <w:tabs>
              <w:tab w:val="right" w:leader="dot" w:pos="8504"/>
            </w:tabs>
            <w:jc w:val="both"/>
          </w:pPr>
          <w:hyperlink w:anchor="__RefHeading___Toc3898_2408454736">
            <w:r>
              <w:rPr>
                <w:rStyle w:val="IndexLink"/>
              </w:rPr>
              <w:t>4.4</w:t>
            </w:r>
            <w:r>
              <w:rPr>
                <w:rStyle w:val="IndexLink"/>
                <w:rtl/>
              </w:rPr>
              <w:t xml:space="preserve"> مصفوفة الارتباط بين متغيرات الدراسة</w:t>
            </w:r>
            <w:r>
              <w:rPr>
                <w:rStyle w:val="IndexLink"/>
                <w:rtl/>
              </w:rPr>
              <w:tab/>
            </w:r>
            <w:r>
              <w:rPr>
                <w:rStyle w:val="IndexLink"/>
              </w:rPr>
              <w:t>63</w:t>
            </w:r>
          </w:hyperlink>
        </w:p>
        <w:p w14:paraId="669FD1D6" w14:textId="77777777" w:rsidR="0060631F" w:rsidRDefault="00A13A67" w:rsidP="00CB21F5">
          <w:pPr>
            <w:pStyle w:val="20"/>
            <w:tabs>
              <w:tab w:val="right" w:leader="dot" w:pos="8504"/>
            </w:tabs>
            <w:jc w:val="both"/>
          </w:pPr>
          <w:hyperlink w:anchor="__RefHeading___Toc3900_2408454736">
            <w:r>
              <w:rPr>
                <w:rStyle w:val="IndexLink"/>
              </w:rPr>
              <w:t>4.5</w:t>
            </w:r>
            <w:r>
              <w:rPr>
                <w:rStyle w:val="IndexLink"/>
                <w:rtl/>
              </w:rPr>
              <w:t xml:space="preserve"> نتائج اختبار فرضيات الدراسة</w:t>
            </w:r>
            <w:r>
              <w:rPr>
                <w:rStyle w:val="IndexLink"/>
                <w:rtl/>
              </w:rPr>
              <w:tab/>
            </w:r>
            <w:r>
              <w:rPr>
                <w:rStyle w:val="IndexLink"/>
              </w:rPr>
              <w:t>63</w:t>
            </w:r>
          </w:hyperlink>
        </w:p>
        <w:p w14:paraId="1C41F8BA" w14:textId="77777777" w:rsidR="0060631F" w:rsidRDefault="00A13A67" w:rsidP="00CB21F5">
          <w:pPr>
            <w:pStyle w:val="30"/>
            <w:tabs>
              <w:tab w:val="right" w:leader="dot" w:pos="8504"/>
            </w:tabs>
            <w:jc w:val="both"/>
          </w:pPr>
          <w:hyperlink w:anchor="__RefHeading___Toc3902_2408454736">
            <w:r>
              <w:rPr>
                <w:rStyle w:val="IndexLink"/>
                <w:rtl/>
              </w:rPr>
              <w:t>الفرضية الأولى (</w:t>
            </w:r>
            <w:r>
              <w:rPr>
                <w:rStyle w:val="IndexLink"/>
              </w:rPr>
              <w:t>H1</w:t>
            </w:r>
            <w:r>
              <w:rPr>
                <w:rStyle w:val="IndexLink"/>
                <w:rtl/>
              </w:rPr>
              <w:t>)</w:t>
            </w:r>
            <w:r>
              <w:rPr>
                <w:rStyle w:val="IndexLink"/>
                <w:rtl/>
              </w:rPr>
              <w:tab/>
            </w:r>
            <w:r>
              <w:rPr>
                <w:rStyle w:val="IndexLink"/>
              </w:rPr>
              <w:t>63</w:t>
            </w:r>
          </w:hyperlink>
        </w:p>
        <w:p w14:paraId="29EFC652" w14:textId="77777777" w:rsidR="0060631F" w:rsidRDefault="00A13A67" w:rsidP="00CB21F5">
          <w:pPr>
            <w:pStyle w:val="30"/>
            <w:tabs>
              <w:tab w:val="right" w:leader="dot" w:pos="8504"/>
            </w:tabs>
            <w:jc w:val="both"/>
          </w:pPr>
          <w:hyperlink w:anchor="__RefHeading___Toc3904_2408454736">
            <w:r>
              <w:rPr>
                <w:rStyle w:val="IndexLink"/>
                <w:rtl/>
              </w:rPr>
              <w:t>الفرضية الثانية (</w:t>
            </w:r>
            <w:r>
              <w:rPr>
                <w:rStyle w:val="IndexLink"/>
              </w:rPr>
              <w:t>H2</w:t>
            </w:r>
            <w:r>
              <w:rPr>
                <w:rStyle w:val="IndexLink"/>
                <w:rtl/>
              </w:rPr>
              <w:t>)</w:t>
            </w:r>
            <w:r>
              <w:rPr>
                <w:rStyle w:val="IndexLink"/>
                <w:rtl/>
              </w:rPr>
              <w:tab/>
            </w:r>
            <w:r>
              <w:rPr>
                <w:rStyle w:val="IndexLink"/>
              </w:rPr>
              <w:t>64</w:t>
            </w:r>
          </w:hyperlink>
        </w:p>
        <w:p w14:paraId="6E980DF4" w14:textId="77777777" w:rsidR="0060631F" w:rsidRDefault="00A13A67" w:rsidP="00CB21F5">
          <w:pPr>
            <w:pStyle w:val="30"/>
            <w:tabs>
              <w:tab w:val="right" w:leader="dot" w:pos="8504"/>
            </w:tabs>
            <w:jc w:val="both"/>
          </w:pPr>
          <w:hyperlink w:anchor="__RefHeading___Toc3906_2408454736">
            <w:r>
              <w:rPr>
                <w:rStyle w:val="IndexLink"/>
                <w:rtl/>
              </w:rPr>
              <w:t>الفرضية الثالثة (</w:t>
            </w:r>
            <w:r>
              <w:rPr>
                <w:rStyle w:val="IndexLink"/>
              </w:rPr>
              <w:t>H3</w:t>
            </w:r>
            <w:r>
              <w:rPr>
                <w:rStyle w:val="IndexLink"/>
                <w:rtl/>
              </w:rPr>
              <w:t>)</w:t>
            </w:r>
            <w:r>
              <w:rPr>
                <w:rStyle w:val="IndexLink"/>
                <w:rtl/>
              </w:rPr>
              <w:tab/>
            </w:r>
            <w:r>
              <w:rPr>
                <w:rStyle w:val="IndexLink"/>
              </w:rPr>
              <w:t>65</w:t>
            </w:r>
          </w:hyperlink>
        </w:p>
        <w:p w14:paraId="5A5C457F" w14:textId="77777777" w:rsidR="0060631F" w:rsidRDefault="00A13A67" w:rsidP="00CB21F5">
          <w:pPr>
            <w:pStyle w:val="30"/>
            <w:tabs>
              <w:tab w:val="right" w:leader="dot" w:pos="8504"/>
            </w:tabs>
            <w:jc w:val="both"/>
          </w:pPr>
          <w:hyperlink w:anchor="__RefHeading___Toc3908_2408454736">
            <w:r>
              <w:rPr>
                <w:rStyle w:val="IndexLink"/>
                <w:rtl/>
              </w:rPr>
              <w:t>الفرضية الرابعة (</w:t>
            </w:r>
            <w:r>
              <w:rPr>
                <w:rStyle w:val="IndexLink"/>
              </w:rPr>
              <w:t>H4</w:t>
            </w:r>
            <w:r>
              <w:rPr>
                <w:rStyle w:val="IndexLink"/>
                <w:rtl/>
              </w:rPr>
              <w:t>)</w:t>
            </w:r>
            <w:r>
              <w:rPr>
                <w:rStyle w:val="IndexLink"/>
                <w:rtl/>
              </w:rPr>
              <w:tab/>
            </w:r>
            <w:r>
              <w:rPr>
                <w:rStyle w:val="IndexLink"/>
              </w:rPr>
              <w:t>65</w:t>
            </w:r>
          </w:hyperlink>
        </w:p>
        <w:p w14:paraId="20E2FCB8" w14:textId="77777777" w:rsidR="0060631F" w:rsidRDefault="00A13A67" w:rsidP="00CB21F5">
          <w:pPr>
            <w:pStyle w:val="20"/>
            <w:tabs>
              <w:tab w:val="right" w:leader="dot" w:pos="8504"/>
            </w:tabs>
            <w:jc w:val="both"/>
          </w:pPr>
          <w:hyperlink w:anchor="__RefHeading___Toc3910_2408454736">
            <w:r>
              <w:rPr>
                <w:rStyle w:val="IndexLink"/>
              </w:rPr>
              <w:t>4.6</w:t>
            </w:r>
            <w:r>
              <w:rPr>
                <w:rStyle w:val="IndexLink"/>
                <w:rtl/>
              </w:rPr>
              <w:t xml:space="preserve"> الفروق في متغيرات الدراسة تبعًا للمتغيرات الديموغرافية</w:t>
            </w:r>
            <w:r>
              <w:rPr>
                <w:rStyle w:val="IndexLink"/>
                <w:rtl/>
              </w:rPr>
              <w:tab/>
            </w:r>
            <w:r>
              <w:rPr>
                <w:rStyle w:val="IndexLink"/>
              </w:rPr>
              <w:t>67</w:t>
            </w:r>
          </w:hyperlink>
        </w:p>
        <w:p w14:paraId="3F05E1AE" w14:textId="77777777" w:rsidR="0060631F" w:rsidRDefault="00A13A67" w:rsidP="00CB21F5">
          <w:pPr>
            <w:pStyle w:val="20"/>
            <w:tabs>
              <w:tab w:val="right" w:leader="dot" w:pos="8504"/>
            </w:tabs>
            <w:jc w:val="both"/>
          </w:pPr>
          <w:hyperlink w:anchor="__RefHeading___Toc3912_2408454736">
            <w:r>
              <w:rPr>
                <w:rStyle w:val="IndexLink"/>
              </w:rPr>
              <w:t>4.7</w:t>
            </w:r>
            <w:r>
              <w:rPr>
                <w:rStyle w:val="IndexLink"/>
                <w:rtl/>
              </w:rPr>
              <w:t xml:space="preserve"> تحليل الاستجابات المفتوحة</w:t>
            </w:r>
            <w:r>
              <w:rPr>
                <w:rStyle w:val="IndexLink"/>
                <w:rtl/>
              </w:rPr>
              <w:tab/>
            </w:r>
            <w:r>
              <w:rPr>
                <w:rStyle w:val="IndexLink"/>
              </w:rPr>
              <w:t>70</w:t>
            </w:r>
          </w:hyperlink>
        </w:p>
        <w:p w14:paraId="5FAFAAF3" w14:textId="77777777" w:rsidR="0060631F" w:rsidRDefault="00A13A67" w:rsidP="00CB21F5">
          <w:pPr>
            <w:pStyle w:val="20"/>
            <w:tabs>
              <w:tab w:val="right" w:leader="dot" w:pos="8504"/>
            </w:tabs>
            <w:jc w:val="both"/>
          </w:pPr>
          <w:hyperlink w:anchor="__RefHeading___Toc3914_2408454736">
            <w:r>
              <w:rPr>
                <w:rStyle w:val="IndexLink"/>
              </w:rPr>
              <w:t>4.8</w:t>
            </w:r>
            <w:r>
              <w:rPr>
                <w:rStyle w:val="IndexLink"/>
                <w:rtl/>
              </w:rPr>
              <w:t xml:space="preserve"> ملخص نتائج اختبار الفرضيات</w:t>
            </w:r>
            <w:r>
              <w:rPr>
                <w:rStyle w:val="IndexLink"/>
                <w:rtl/>
              </w:rPr>
              <w:tab/>
            </w:r>
            <w:r>
              <w:rPr>
                <w:rStyle w:val="IndexLink"/>
              </w:rPr>
              <w:t>72</w:t>
            </w:r>
          </w:hyperlink>
        </w:p>
        <w:p w14:paraId="713E04D7" w14:textId="77777777" w:rsidR="0060631F" w:rsidRDefault="00A13A67" w:rsidP="00CB21F5">
          <w:pPr>
            <w:pStyle w:val="11"/>
            <w:tabs>
              <w:tab w:val="right" w:leader="dot" w:pos="8504"/>
            </w:tabs>
            <w:jc w:val="both"/>
          </w:pPr>
          <w:hyperlink w:anchor="__RefHeading___Toc3916_2408454736">
            <w:r>
              <w:rPr>
                <w:rStyle w:val="IndexLink"/>
                <w:rtl/>
              </w:rPr>
              <w:t>الفصل الخامس</w:t>
            </w:r>
            <w:r>
              <w:rPr>
                <w:rStyle w:val="IndexLink"/>
                <w:rtl/>
              </w:rPr>
              <w:tab/>
            </w:r>
            <w:r>
              <w:rPr>
                <w:rStyle w:val="IndexLink"/>
              </w:rPr>
              <w:t>73</w:t>
            </w:r>
          </w:hyperlink>
        </w:p>
        <w:p w14:paraId="734CA0C4" w14:textId="77777777" w:rsidR="0060631F" w:rsidRDefault="00A13A67" w:rsidP="00CB21F5">
          <w:pPr>
            <w:pStyle w:val="20"/>
            <w:tabs>
              <w:tab w:val="right" w:leader="dot" w:pos="8504"/>
            </w:tabs>
            <w:jc w:val="both"/>
          </w:pPr>
          <w:hyperlink w:anchor="__RefHeading___Toc3918_2408454736">
            <w:r>
              <w:rPr>
                <w:rStyle w:val="IndexLink"/>
                <w:rtl/>
              </w:rPr>
              <w:t>تمهيد</w:t>
            </w:r>
            <w:r>
              <w:rPr>
                <w:rStyle w:val="IndexLink"/>
                <w:rtl/>
              </w:rPr>
              <w:tab/>
            </w:r>
            <w:r>
              <w:rPr>
                <w:rStyle w:val="IndexLink"/>
              </w:rPr>
              <w:t>73</w:t>
            </w:r>
          </w:hyperlink>
        </w:p>
        <w:p w14:paraId="5DC0785C" w14:textId="77777777" w:rsidR="0060631F" w:rsidRDefault="00A13A67" w:rsidP="00CB21F5">
          <w:pPr>
            <w:pStyle w:val="20"/>
            <w:tabs>
              <w:tab w:val="right" w:leader="dot" w:pos="8504"/>
            </w:tabs>
            <w:jc w:val="both"/>
          </w:pPr>
          <w:hyperlink w:anchor="__RefHeading___Toc3920_2408454736">
            <w:r>
              <w:rPr>
                <w:rStyle w:val="IndexLink"/>
              </w:rPr>
              <w:t>5.1</w:t>
            </w:r>
            <w:r>
              <w:rPr>
                <w:rStyle w:val="IndexLink"/>
                <w:rtl/>
              </w:rPr>
              <w:t xml:space="preserve"> ملخص الدراسة</w:t>
            </w:r>
            <w:r>
              <w:rPr>
                <w:rStyle w:val="IndexLink"/>
                <w:rtl/>
              </w:rPr>
              <w:tab/>
            </w:r>
            <w:r>
              <w:rPr>
                <w:rStyle w:val="IndexLink"/>
              </w:rPr>
              <w:t>73</w:t>
            </w:r>
          </w:hyperlink>
        </w:p>
        <w:p w14:paraId="3BD656AF" w14:textId="77777777" w:rsidR="0060631F" w:rsidRDefault="00A13A67" w:rsidP="00CB21F5">
          <w:pPr>
            <w:pStyle w:val="20"/>
            <w:tabs>
              <w:tab w:val="right" w:leader="dot" w:pos="8504"/>
            </w:tabs>
            <w:jc w:val="both"/>
          </w:pPr>
          <w:hyperlink w:anchor="__RefHeading___Toc3922_2408454736">
            <w:r>
              <w:rPr>
                <w:rStyle w:val="IndexLink"/>
              </w:rPr>
              <w:t>5.2</w:t>
            </w:r>
            <w:r>
              <w:rPr>
                <w:rStyle w:val="IndexLink"/>
                <w:rtl/>
              </w:rPr>
              <w:t xml:space="preserve"> مناقشة نتائج الدراسة</w:t>
            </w:r>
            <w:r>
              <w:rPr>
                <w:rStyle w:val="IndexLink"/>
                <w:rtl/>
              </w:rPr>
              <w:tab/>
            </w:r>
            <w:r>
              <w:rPr>
                <w:rStyle w:val="IndexLink"/>
              </w:rPr>
              <w:t>73</w:t>
            </w:r>
          </w:hyperlink>
        </w:p>
        <w:p w14:paraId="28C85BAE" w14:textId="77777777" w:rsidR="0060631F" w:rsidRDefault="00A13A67" w:rsidP="00CB21F5">
          <w:pPr>
            <w:pStyle w:val="30"/>
            <w:tabs>
              <w:tab w:val="right" w:leader="dot" w:pos="8504"/>
            </w:tabs>
            <w:jc w:val="both"/>
          </w:pPr>
          <w:hyperlink w:anchor="__RefHeading___Toc3924_2408454736">
            <w:r>
              <w:rPr>
                <w:rStyle w:val="IndexLink"/>
                <w:rtl/>
              </w:rPr>
              <w:t>أولًا: مناقشة نتائج التحليل الوصفي</w:t>
            </w:r>
            <w:r>
              <w:rPr>
                <w:rStyle w:val="IndexLink"/>
                <w:rtl/>
              </w:rPr>
              <w:tab/>
            </w:r>
            <w:r>
              <w:rPr>
                <w:rStyle w:val="IndexLink"/>
              </w:rPr>
              <w:t>73</w:t>
            </w:r>
          </w:hyperlink>
        </w:p>
        <w:p w14:paraId="2971EF77" w14:textId="77777777" w:rsidR="0060631F" w:rsidRDefault="00A13A67" w:rsidP="00CB21F5">
          <w:pPr>
            <w:pStyle w:val="30"/>
            <w:tabs>
              <w:tab w:val="right" w:leader="dot" w:pos="8504"/>
            </w:tabs>
            <w:jc w:val="both"/>
          </w:pPr>
          <w:hyperlink w:anchor="__RefHeading___Toc3926_2408454736">
            <w:r>
              <w:rPr>
                <w:rStyle w:val="IndexLink"/>
                <w:rtl/>
              </w:rPr>
              <w:t>ثانيًا: مناقشة نتيجة الفرضية الأولى</w:t>
            </w:r>
            <w:r>
              <w:rPr>
                <w:rStyle w:val="IndexLink"/>
                <w:rtl/>
              </w:rPr>
              <w:tab/>
            </w:r>
            <w:r>
              <w:rPr>
                <w:rStyle w:val="IndexLink"/>
              </w:rPr>
              <w:t>74</w:t>
            </w:r>
          </w:hyperlink>
        </w:p>
        <w:p w14:paraId="12FC6620" w14:textId="77777777" w:rsidR="0060631F" w:rsidRDefault="00A13A67" w:rsidP="00CB21F5">
          <w:pPr>
            <w:pStyle w:val="30"/>
            <w:tabs>
              <w:tab w:val="right" w:leader="dot" w:pos="8504"/>
            </w:tabs>
            <w:jc w:val="both"/>
          </w:pPr>
          <w:hyperlink w:anchor="__RefHeading___Toc3928_2408454736">
            <w:r>
              <w:rPr>
                <w:rStyle w:val="IndexLink"/>
                <w:rtl/>
              </w:rPr>
              <w:t>ثالثًا: مناقشة نتيجة الفرضية الثانية</w:t>
            </w:r>
            <w:r>
              <w:rPr>
                <w:rStyle w:val="IndexLink"/>
                <w:rtl/>
              </w:rPr>
              <w:tab/>
            </w:r>
            <w:r>
              <w:rPr>
                <w:rStyle w:val="IndexLink"/>
              </w:rPr>
              <w:t>75</w:t>
            </w:r>
          </w:hyperlink>
        </w:p>
        <w:p w14:paraId="77E68E72" w14:textId="77777777" w:rsidR="0060631F" w:rsidRDefault="00A13A67" w:rsidP="00CB21F5">
          <w:pPr>
            <w:pStyle w:val="30"/>
            <w:tabs>
              <w:tab w:val="right" w:leader="dot" w:pos="8504"/>
            </w:tabs>
            <w:jc w:val="both"/>
          </w:pPr>
          <w:hyperlink w:anchor="__RefHeading___Toc3930_2408454736">
            <w:r>
              <w:rPr>
                <w:rStyle w:val="IndexLink"/>
                <w:rtl/>
              </w:rPr>
              <w:t>رابعًا: مناقشة نتيجة الفرضية الثالثة</w:t>
            </w:r>
            <w:r>
              <w:rPr>
                <w:rStyle w:val="IndexLink"/>
                <w:rtl/>
              </w:rPr>
              <w:tab/>
            </w:r>
            <w:r>
              <w:rPr>
                <w:rStyle w:val="IndexLink"/>
              </w:rPr>
              <w:t>75</w:t>
            </w:r>
          </w:hyperlink>
        </w:p>
        <w:p w14:paraId="62F3ADCA" w14:textId="77777777" w:rsidR="0060631F" w:rsidRDefault="00A13A67" w:rsidP="00CB21F5">
          <w:pPr>
            <w:pStyle w:val="30"/>
            <w:tabs>
              <w:tab w:val="right" w:leader="dot" w:pos="8504"/>
            </w:tabs>
            <w:jc w:val="both"/>
          </w:pPr>
          <w:hyperlink w:anchor="__RefHeading___Toc3932_2408454736">
            <w:r>
              <w:rPr>
                <w:rStyle w:val="IndexLink"/>
                <w:rtl/>
              </w:rPr>
              <w:t>خامسًا: مناقشة نتيجة الفرضية الرابعة</w:t>
            </w:r>
            <w:r>
              <w:rPr>
                <w:rStyle w:val="IndexLink"/>
                <w:rtl/>
              </w:rPr>
              <w:tab/>
            </w:r>
            <w:r>
              <w:rPr>
                <w:rStyle w:val="IndexLink"/>
              </w:rPr>
              <w:t>75</w:t>
            </w:r>
          </w:hyperlink>
        </w:p>
        <w:p w14:paraId="395EFA52" w14:textId="77777777" w:rsidR="0060631F" w:rsidRDefault="00A13A67" w:rsidP="00CB21F5">
          <w:pPr>
            <w:pStyle w:val="20"/>
            <w:tabs>
              <w:tab w:val="right" w:leader="dot" w:pos="8504"/>
            </w:tabs>
            <w:jc w:val="both"/>
          </w:pPr>
          <w:hyperlink w:anchor="__RefHeading___Toc3934_2408454736">
            <w:r>
              <w:rPr>
                <w:rStyle w:val="IndexLink"/>
              </w:rPr>
              <w:t>5.3</w:t>
            </w:r>
            <w:r>
              <w:rPr>
                <w:rStyle w:val="IndexLink"/>
                <w:rtl/>
              </w:rPr>
              <w:t xml:space="preserve"> استنتاجات الدراسة</w:t>
            </w:r>
            <w:r>
              <w:rPr>
                <w:rStyle w:val="IndexLink"/>
                <w:rtl/>
              </w:rPr>
              <w:tab/>
            </w:r>
            <w:r>
              <w:rPr>
                <w:rStyle w:val="IndexLink"/>
              </w:rPr>
              <w:t>76</w:t>
            </w:r>
          </w:hyperlink>
        </w:p>
        <w:p w14:paraId="0BB5F0C3" w14:textId="77777777" w:rsidR="0060631F" w:rsidRDefault="00A13A67" w:rsidP="00CB21F5">
          <w:pPr>
            <w:pStyle w:val="20"/>
            <w:tabs>
              <w:tab w:val="right" w:leader="dot" w:pos="8504"/>
            </w:tabs>
            <w:jc w:val="both"/>
          </w:pPr>
          <w:hyperlink w:anchor="__RefHeading___Toc3936_2408454736">
            <w:r>
              <w:rPr>
                <w:rStyle w:val="IndexLink"/>
              </w:rPr>
              <w:t>5.4</w:t>
            </w:r>
            <w:r>
              <w:rPr>
                <w:rStyle w:val="IndexLink"/>
                <w:rtl/>
              </w:rPr>
              <w:t xml:space="preserve"> توصيات الدراسة</w:t>
            </w:r>
            <w:r>
              <w:rPr>
                <w:rStyle w:val="IndexLink"/>
                <w:rtl/>
              </w:rPr>
              <w:tab/>
            </w:r>
            <w:r>
              <w:rPr>
                <w:rStyle w:val="IndexLink"/>
              </w:rPr>
              <w:t>77</w:t>
            </w:r>
          </w:hyperlink>
        </w:p>
        <w:p w14:paraId="5DE21B91" w14:textId="77777777" w:rsidR="0060631F" w:rsidRDefault="00A13A67" w:rsidP="00CB21F5">
          <w:pPr>
            <w:pStyle w:val="30"/>
            <w:tabs>
              <w:tab w:val="right" w:leader="dot" w:pos="8504"/>
            </w:tabs>
            <w:jc w:val="both"/>
          </w:pPr>
          <w:hyperlink w:anchor="__RefHeading___Toc3938_2408454736">
            <w:r>
              <w:rPr>
                <w:rStyle w:val="IndexLink"/>
                <w:rtl/>
              </w:rPr>
              <w:t>أولًا: توصيات موجهة إلى رواد الأعمال</w:t>
            </w:r>
            <w:r>
              <w:rPr>
                <w:rStyle w:val="IndexLink"/>
                <w:rtl/>
              </w:rPr>
              <w:tab/>
            </w:r>
            <w:r>
              <w:rPr>
                <w:rStyle w:val="IndexLink"/>
              </w:rPr>
              <w:t>77</w:t>
            </w:r>
          </w:hyperlink>
        </w:p>
        <w:p w14:paraId="46486264" w14:textId="77777777" w:rsidR="0060631F" w:rsidRDefault="00A13A67" w:rsidP="00CB21F5">
          <w:pPr>
            <w:pStyle w:val="30"/>
            <w:tabs>
              <w:tab w:val="right" w:leader="dot" w:pos="8504"/>
            </w:tabs>
            <w:jc w:val="both"/>
          </w:pPr>
          <w:hyperlink w:anchor="__RefHeading___Toc3940_2408454736">
            <w:r>
              <w:rPr>
                <w:rStyle w:val="IndexLink"/>
                <w:rtl/>
              </w:rPr>
              <w:t>ثانيًا: توصيات موجهة إلى الحاضنات ومسرّعات الأعمال والجهات الداعمة</w:t>
            </w:r>
            <w:r>
              <w:rPr>
                <w:rStyle w:val="IndexLink"/>
                <w:rtl/>
              </w:rPr>
              <w:tab/>
            </w:r>
            <w:r>
              <w:rPr>
                <w:rStyle w:val="IndexLink"/>
              </w:rPr>
              <w:t>78</w:t>
            </w:r>
          </w:hyperlink>
        </w:p>
        <w:p w14:paraId="61F37290" w14:textId="77777777" w:rsidR="0060631F" w:rsidRDefault="00A13A67" w:rsidP="00CB21F5">
          <w:pPr>
            <w:pStyle w:val="30"/>
            <w:tabs>
              <w:tab w:val="right" w:leader="dot" w:pos="8504"/>
            </w:tabs>
            <w:jc w:val="both"/>
          </w:pPr>
          <w:hyperlink w:anchor="__RefHeading___Toc3942_2408454736">
            <w:r>
              <w:rPr>
                <w:rStyle w:val="IndexLink"/>
                <w:rtl/>
              </w:rPr>
              <w:t>ثالثًا: توصيات موجهة إلى صنّاع القرار</w:t>
            </w:r>
            <w:r>
              <w:rPr>
                <w:rStyle w:val="IndexLink"/>
                <w:rtl/>
              </w:rPr>
              <w:tab/>
            </w:r>
            <w:r>
              <w:rPr>
                <w:rStyle w:val="IndexLink"/>
              </w:rPr>
              <w:t>78</w:t>
            </w:r>
          </w:hyperlink>
        </w:p>
        <w:p w14:paraId="537EEF27" w14:textId="77777777" w:rsidR="0060631F" w:rsidRDefault="00A13A67" w:rsidP="00CB21F5">
          <w:pPr>
            <w:pStyle w:val="20"/>
            <w:tabs>
              <w:tab w:val="right" w:leader="dot" w:pos="8504"/>
            </w:tabs>
            <w:jc w:val="both"/>
          </w:pPr>
          <w:hyperlink w:anchor="__RefHeading___Toc3944_2408454736">
            <w:r>
              <w:rPr>
                <w:rStyle w:val="IndexLink"/>
              </w:rPr>
              <w:t>5.5</w:t>
            </w:r>
            <w:r>
              <w:rPr>
                <w:rStyle w:val="IndexLink"/>
                <w:rtl/>
              </w:rPr>
              <w:t xml:space="preserve"> محددات الدراسة والحلول المقترحة</w:t>
            </w:r>
            <w:r>
              <w:rPr>
                <w:rStyle w:val="IndexLink"/>
                <w:rtl/>
              </w:rPr>
              <w:tab/>
            </w:r>
            <w:r>
              <w:rPr>
                <w:rStyle w:val="IndexLink"/>
              </w:rPr>
              <w:t>79</w:t>
            </w:r>
          </w:hyperlink>
        </w:p>
        <w:p w14:paraId="47A99A23" w14:textId="77777777" w:rsidR="0060631F" w:rsidRDefault="00A13A67" w:rsidP="00CB21F5">
          <w:pPr>
            <w:pStyle w:val="20"/>
            <w:tabs>
              <w:tab w:val="right" w:leader="dot" w:pos="8504"/>
            </w:tabs>
            <w:jc w:val="both"/>
          </w:pPr>
          <w:hyperlink w:anchor="__RefHeading___Toc3946_2408454736">
            <w:r>
              <w:rPr>
                <w:rStyle w:val="IndexLink"/>
              </w:rPr>
              <w:t>5.6</w:t>
            </w:r>
            <w:r>
              <w:rPr>
                <w:rStyle w:val="IndexLink"/>
                <w:rtl/>
              </w:rPr>
              <w:t xml:space="preserve"> مقترحات لدراسات مستقبلية</w:t>
            </w:r>
            <w:r>
              <w:rPr>
                <w:rStyle w:val="IndexLink"/>
                <w:rtl/>
              </w:rPr>
              <w:tab/>
            </w:r>
            <w:r>
              <w:rPr>
                <w:rStyle w:val="IndexLink"/>
              </w:rPr>
              <w:t>80</w:t>
            </w:r>
          </w:hyperlink>
        </w:p>
        <w:p w14:paraId="508B0AEE" w14:textId="77777777" w:rsidR="0060631F" w:rsidRDefault="00A13A67" w:rsidP="00CB21F5">
          <w:pPr>
            <w:pStyle w:val="11"/>
            <w:tabs>
              <w:tab w:val="right" w:leader="dot" w:pos="8504"/>
            </w:tabs>
            <w:jc w:val="both"/>
          </w:pPr>
          <w:hyperlink w:anchor="__RefHeading___Toc3948_2408454736">
            <w:r>
              <w:rPr>
                <w:rStyle w:val="IndexLink"/>
                <w:rtl/>
              </w:rPr>
              <w:t>قائمة المراجع</w:t>
            </w:r>
            <w:r>
              <w:rPr>
                <w:rStyle w:val="IndexLink"/>
                <w:rtl/>
              </w:rPr>
              <w:tab/>
            </w:r>
            <w:r>
              <w:rPr>
                <w:rStyle w:val="IndexLink"/>
              </w:rPr>
              <w:t>81</w:t>
            </w:r>
          </w:hyperlink>
        </w:p>
        <w:p w14:paraId="012F1A9E" w14:textId="77777777" w:rsidR="0060631F" w:rsidRDefault="00A13A67" w:rsidP="00CB21F5">
          <w:pPr>
            <w:pStyle w:val="11"/>
            <w:tabs>
              <w:tab w:val="right" w:leader="dot" w:pos="8504"/>
            </w:tabs>
            <w:jc w:val="both"/>
          </w:pPr>
          <w:hyperlink w:anchor="__RefHeading___Toc3950_2408454736">
            <w:r>
              <w:rPr>
                <w:rStyle w:val="IndexLink"/>
                <w:rtl/>
              </w:rPr>
              <w:t>الملاحق</w:t>
            </w:r>
            <w:r>
              <w:rPr>
                <w:rStyle w:val="IndexLink"/>
                <w:rtl/>
              </w:rPr>
              <w:tab/>
            </w:r>
            <w:r>
              <w:rPr>
                <w:rStyle w:val="IndexLink"/>
              </w:rPr>
              <w:t>87</w:t>
            </w:r>
          </w:hyperlink>
        </w:p>
        <w:p w14:paraId="071CBDD3" w14:textId="77777777" w:rsidR="0060631F" w:rsidRDefault="00A13A67" w:rsidP="00CB21F5">
          <w:pPr>
            <w:pStyle w:val="20"/>
            <w:tabs>
              <w:tab w:val="right" w:leader="dot" w:pos="8504"/>
            </w:tabs>
            <w:jc w:val="both"/>
          </w:pPr>
          <w:hyperlink w:anchor="__RefHeading___Toc3952_2408454736">
            <w:r>
              <w:rPr>
                <w:rStyle w:val="IndexLink"/>
                <w:rtl/>
              </w:rPr>
              <w:t>ملحق (</w:t>
            </w:r>
            <w:r>
              <w:rPr>
                <w:rStyle w:val="IndexLink"/>
              </w:rPr>
              <w:t>1</w:t>
            </w:r>
            <w:r>
              <w:rPr>
                <w:rStyle w:val="IndexLink"/>
                <w:rtl/>
              </w:rPr>
              <w:t>): استبانة الدراسة في صورتها النهائية</w:t>
            </w:r>
            <w:r>
              <w:rPr>
                <w:rStyle w:val="IndexLink"/>
                <w:rtl/>
              </w:rPr>
              <w:tab/>
            </w:r>
            <w:r>
              <w:rPr>
                <w:rStyle w:val="IndexLink"/>
              </w:rPr>
              <w:t>87</w:t>
            </w:r>
          </w:hyperlink>
        </w:p>
        <w:p w14:paraId="74AAF163" w14:textId="77777777" w:rsidR="0060631F" w:rsidRDefault="00A13A67" w:rsidP="00CB21F5">
          <w:pPr>
            <w:pStyle w:val="30"/>
            <w:tabs>
              <w:tab w:val="right" w:leader="dot" w:pos="8504"/>
            </w:tabs>
            <w:jc w:val="both"/>
          </w:pPr>
          <w:hyperlink w:anchor="__RefHeading___Toc3954_2408454736">
            <w:r>
              <w:rPr>
                <w:rStyle w:val="IndexLink"/>
                <w:rtl/>
              </w:rPr>
              <w:t>القسم الأول: البيانات الأولية</w:t>
            </w:r>
            <w:r>
              <w:rPr>
                <w:rStyle w:val="IndexLink"/>
                <w:rtl/>
              </w:rPr>
              <w:tab/>
            </w:r>
            <w:r>
              <w:rPr>
                <w:rStyle w:val="IndexLink"/>
              </w:rPr>
              <w:t>87</w:t>
            </w:r>
          </w:hyperlink>
        </w:p>
        <w:p w14:paraId="5CFB4EF9" w14:textId="77777777" w:rsidR="0060631F" w:rsidRDefault="00A13A67" w:rsidP="00CB21F5">
          <w:pPr>
            <w:pStyle w:val="30"/>
            <w:tabs>
              <w:tab w:val="right" w:leader="dot" w:pos="8504"/>
            </w:tabs>
            <w:jc w:val="both"/>
          </w:pPr>
          <w:hyperlink w:anchor="__RefHeading___Toc3956_2408454736">
            <w:r>
              <w:rPr>
                <w:rStyle w:val="IndexLink"/>
                <w:rtl/>
              </w:rPr>
              <w:t>القسم الثاني: عبارات الدراسة</w:t>
            </w:r>
            <w:r>
              <w:rPr>
                <w:rStyle w:val="IndexLink"/>
                <w:rtl/>
              </w:rPr>
              <w:tab/>
            </w:r>
            <w:r>
              <w:rPr>
                <w:rStyle w:val="IndexLink"/>
              </w:rPr>
              <w:t>87</w:t>
            </w:r>
          </w:hyperlink>
        </w:p>
        <w:p w14:paraId="30118D2F" w14:textId="77777777" w:rsidR="0060631F" w:rsidRDefault="00A13A67" w:rsidP="00CB21F5">
          <w:pPr>
            <w:pStyle w:val="30"/>
            <w:tabs>
              <w:tab w:val="right" w:leader="dot" w:pos="8504"/>
            </w:tabs>
            <w:jc w:val="both"/>
          </w:pPr>
          <w:hyperlink w:anchor="__RefHeading___Toc3958_2408454736">
            <w:r>
              <w:rPr>
                <w:rStyle w:val="IndexLink"/>
                <w:rtl/>
              </w:rPr>
              <w:t>القسم الثالث: سؤال اختياري</w:t>
            </w:r>
            <w:r>
              <w:rPr>
                <w:rStyle w:val="IndexLink"/>
                <w:rtl/>
              </w:rPr>
              <w:tab/>
            </w:r>
            <w:r>
              <w:rPr>
                <w:rStyle w:val="IndexLink"/>
              </w:rPr>
              <w:t>89</w:t>
            </w:r>
          </w:hyperlink>
          <w:r>
            <w:rPr>
              <w:rStyle w:val="IndexLink"/>
              <w:rtl/>
            </w:rPr>
            <w:fldChar w:fldCharType="end"/>
          </w:r>
        </w:p>
      </w:sdtContent>
    </w:sdt>
    <w:p w14:paraId="2C621F0A" w14:textId="77777777" w:rsidR="0060631F" w:rsidRDefault="0060631F" w:rsidP="00CB21F5">
      <w:pPr>
        <w:jc w:val="both"/>
      </w:pPr>
    </w:p>
    <w:p w14:paraId="4B4D89BD" w14:textId="77777777" w:rsidR="0060631F" w:rsidRDefault="00A13A67" w:rsidP="00CB21F5">
      <w:pPr>
        <w:jc w:val="both"/>
      </w:pPr>
      <w:r>
        <w:br w:type="page"/>
      </w:r>
    </w:p>
    <w:p w14:paraId="78A9FFF5" w14:textId="77777777" w:rsidR="0060631F" w:rsidRDefault="00A13A67" w:rsidP="00CB21F5">
      <w:pPr>
        <w:pStyle w:val="1"/>
        <w:bidi/>
        <w:spacing w:after="240"/>
        <w:jc w:val="both"/>
      </w:pPr>
      <w:bookmarkStart w:id="3" w:name="__RefHeading___Toc3748_2408454736"/>
      <w:bookmarkStart w:id="4" w:name="_Toc236922566"/>
      <w:bookmarkEnd w:id="3"/>
      <w:r>
        <w:rPr>
          <w:rtl/>
        </w:rPr>
        <w:lastRenderedPageBreak/>
        <w:t>قائمة الجداول</w:t>
      </w:r>
      <w:bookmarkEnd w:id="4"/>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1500"/>
        <w:gridCol w:w="5199"/>
        <w:gridCol w:w="1801"/>
      </w:tblGrid>
      <w:tr w:rsidR="0060631F" w14:paraId="60C5C04E" w14:textId="77777777">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CE6F1"/>
          </w:tcPr>
          <w:p w14:paraId="2CCD5437" w14:textId="77777777" w:rsidR="0060631F" w:rsidRDefault="00A13A67" w:rsidP="00CB21F5">
            <w:pPr>
              <w:spacing w:line="276" w:lineRule="auto"/>
              <w:jc w:val="both"/>
            </w:pPr>
            <w:r>
              <w:rPr>
                <w:b/>
                <w:bCs/>
                <w:sz w:val="26"/>
                <w:szCs w:val="26"/>
                <w:rtl/>
              </w:rPr>
              <w:t>رقم الجدول</w:t>
            </w:r>
          </w:p>
        </w:tc>
        <w:tc>
          <w:tcPr>
            <w:tcW w:w="5199" w:type="dxa"/>
            <w:tcBorders>
              <w:top w:val="single" w:sz="4" w:space="0" w:color="000000"/>
              <w:left w:val="single" w:sz="4" w:space="0" w:color="000000"/>
              <w:bottom w:val="single" w:sz="4" w:space="0" w:color="000000"/>
              <w:right w:val="single" w:sz="4" w:space="0" w:color="000000"/>
            </w:tcBorders>
            <w:shd w:val="clear" w:color="auto" w:fill="DCE6F1"/>
          </w:tcPr>
          <w:p w14:paraId="5C247F58" w14:textId="77777777" w:rsidR="0060631F" w:rsidRDefault="00A13A67" w:rsidP="00CB21F5">
            <w:pPr>
              <w:spacing w:line="276" w:lineRule="auto"/>
              <w:jc w:val="both"/>
            </w:pPr>
            <w:r>
              <w:rPr>
                <w:b/>
                <w:bCs/>
                <w:sz w:val="26"/>
                <w:szCs w:val="26"/>
                <w:rtl/>
              </w:rPr>
              <w:t>عنوان الجدول</w:t>
            </w:r>
          </w:p>
        </w:tc>
        <w:tc>
          <w:tcPr>
            <w:tcW w:w="1801" w:type="dxa"/>
            <w:tcBorders>
              <w:top w:val="single" w:sz="4" w:space="0" w:color="000000"/>
              <w:left w:val="single" w:sz="4" w:space="0" w:color="000000"/>
              <w:bottom w:val="single" w:sz="4" w:space="0" w:color="000000"/>
              <w:right w:val="single" w:sz="4" w:space="0" w:color="000000"/>
            </w:tcBorders>
            <w:shd w:val="clear" w:color="auto" w:fill="DCE6F1"/>
          </w:tcPr>
          <w:p w14:paraId="7F364A1A" w14:textId="77777777" w:rsidR="0060631F" w:rsidRDefault="00A13A67" w:rsidP="00CB21F5">
            <w:pPr>
              <w:spacing w:line="276" w:lineRule="auto"/>
              <w:jc w:val="both"/>
            </w:pPr>
            <w:r>
              <w:rPr>
                <w:b/>
                <w:bCs/>
                <w:sz w:val="26"/>
                <w:szCs w:val="26"/>
                <w:rtl/>
              </w:rPr>
              <w:t>الصفحة</w:t>
            </w:r>
          </w:p>
        </w:tc>
      </w:tr>
      <w:tr w:rsidR="0060631F" w14:paraId="0699F544" w14:textId="77777777">
        <w:tc>
          <w:tcPr>
            <w:tcW w:w="1500" w:type="dxa"/>
            <w:tcBorders>
              <w:top w:val="single" w:sz="4" w:space="0" w:color="000000"/>
              <w:left w:val="single" w:sz="4" w:space="0" w:color="000000"/>
              <w:bottom w:val="single" w:sz="4" w:space="0" w:color="000000"/>
              <w:right w:val="single" w:sz="4" w:space="0" w:color="000000"/>
            </w:tcBorders>
          </w:tcPr>
          <w:p w14:paraId="1D6F49BA" w14:textId="77777777" w:rsidR="0060631F" w:rsidRDefault="00A13A67" w:rsidP="00CB21F5">
            <w:pPr>
              <w:spacing w:line="276" w:lineRule="auto"/>
              <w:jc w:val="both"/>
            </w:pPr>
            <w:r>
              <w:rPr>
                <w:sz w:val="26"/>
                <w:szCs w:val="26"/>
                <w:rtl/>
              </w:rPr>
              <w:t>جدول (</w:t>
            </w:r>
            <w:r>
              <w:rPr>
                <w:sz w:val="26"/>
                <w:szCs w:val="26"/>
              </w:rPr>
              <w:t>2</w:t>
            </w:r>
            <w:r>
              <w:rPr>
                <w:sz w:val="26"/>
                <w:szCs w:val="26"/>
                <w:rtl/>
              </w:rPr>
              <w:t>-</w:t>
            </w:r>
            <w:r>
              <w:rPr>
                <w:sz w:val="26"/>
                <w:szCs w:val="26"/>
              </w:rPr>
              <w:t>1</w:t>
            </w:r>
            <w:r>
              <w:rPr>
                <w:sz w:val="26"/>
                <w:szCs w:val="26"/>
                <w:rtl/>
              </w:rPr>
              <w:t>)</w:t>
            </w:r>
          </w:p>
        </w:tc>
        <w:tc>
          <w:tcPr>
            <w:tcW w:w="5199" w:type="dxa"/>
            <w:tcBorders>
              <w:top w:val="single" w:sz="4" w:space="0" w:color="000000"/>
              <w:left w:val="single" w:sz="4" w:space="0" w:color="000000"/>
              <w:bottom w:val="single" w:sz="4" w:space="0" w:color="000000"/>
              <w:right w:val="single" w:sz="4" w:space="0" w:color="000000"/>
            </w:tcBorders>
          </w:tcPr>
          <w:p w14:paraId="516C32CB" w14:textId="77777777" w:rsidR="0060631F" w:rsidRDefault="00A13A67" w:rsidP="00CB21F5">
            <w:pPr>
              <w:spacing w:line="276" w:lineRule="auto"/>
              <w:jc w:val="both"/>
            </w:pPr>
            <w:r>
              <w:rPr>
                <w:sz w:val="26"/>
                <w:szCs w:val="26"/>
                <w:rtl/>
              </w:rPr>
              <w:t>ملخص أبرز الدراسات السابقة ذات الصلة بمتغيرات الدراسة</w:t>
            </w:r>
          </w:p>
        </w:tc>
        <w:tc>
          <w:tcPr>
            <w:tcW w:w="1801" w:type="dxa"/>
            <w:tcBorders>
              <w:top w:val="single" w:sz="4" w:space="0" w:color="000000"/>
              <w:left w:val="single" w:sz="4" w:space="0" w:color="000000"/>
              <w:bottom w:val="single" w:sz="4" w:space="0" w:color="000000"/>
              <w:right w:val="single" w:sz="4" w:space="0" w:color="000000"/>
            </w:tcBorders>
          </w:tcPr>
          <w:p w14:paraId="3EE587DD" w14:textId="77777777" w:rsidR="0060631F" w:rsidRDefault="00A13A67" w:rsidP="00CB21F5">
            <w:pPr>
              <w:jc w:val="both"/>
            </w:pPr>
            <w:r>
              <w:rPr>
                <w:sz w:val="24"/>
              </w:rPr>
              <w:t>44</w:t>
            </w:r>
          </w:p>
        </w:tc>
      </w:tr>
      <w:tr w:rsidR="0060631F" w14:paraId="251718A3" w14:textId="77777777">
        <w:tc>
          <w:tcPr>
            <w:tcW w:w="1500" w:type="dxa"/>
            <w:tcBorders>
              <w:top w:val="single" w:sz="4" w:space="0" w:color="000000"/>
              <w:left w:val="single" w:sz="4" w:space="0" w:color="000000"/>
              <w:bottom w:val="single" w:sz="4" w:space="0" w:color="000000"/>
              <w:right w:val="single" w:sz="4" w:space="0" w:color="000000"/>
            </w:tcBorders>
          </w:tcPr>
          <w:p w14:paraId="5B62EC39" w14:textId="77777777" w:rsidR="0060631F" w:rsidRDefault="00A13A67" w:rsidP="00CB21F5">
            <w:pPr>
              <w:spacing w:line="276" w:lineRule="auto"/>
              <w:jc w:val="both"/>
            </w:pPr>
            <w:r>
              <w:rPr>
                <w:sz w:val="26"/>
                <w:szCs w:val="26"/>
                <w:rtl/>
              </w:rPr>
              <w:t>جدول (</w:t>
            </w:r>
            <w:r>
              <w:rPr>
                <w:sz w:val="26"/>
                <w:szCs w:val="26"/>
              </w:rPr>
              <w:t>3</w:t>
            </w:r>
            <w:r>
              <w:rPr>
                <w:sz w:val="26"/>
                <w:szCs w:val="26"/>
                <w:rtl/>
              </w:rPr>
              <w:t>-</w:t>
            </w:r>
            <w:r>
              <w:rPr>
                <w:sz w:val="26"/>
                <w:szCs w:val="26"/>
              </w:rPr>
              <w:t>1</w:t>
            </w:r>
            <w:r>
              <w:rPr>
                <w:sz w:val="26"/>
                <w:szCs w:val="26"/>
                <w:rtl/>
              </w:rPr>
              <w:t>)</w:t>
            </w:r>
          </w:p>
        </w:tc>
        <w:tc>
          <w:tcPr>
            <w:tcW w:w="5199" w:type="dxa"/>
            <w:tcBorders>
              <w:top w:val="single" w:sz="4" w:space="0" w:color="000000"/>
              <w:left w:val="single" w:sz="4" w:space="0" w:color="000000"/>
              <w:bottom w:val="single" w:sz="4" w:space="0" w:color="000000"/>
              <w:right w:val="single" w:sz="4" w:space="0" w:color="000000"/>
            </w:tcBorders>
          </w:tcPr>
          <w:p w14:paraId="7D0D1B39" w14:textId="77777777" w:rsidR="0060631F" w:rsidRDefault="00A13A67" w:rsidP="00CB21F5">
            <w:pPr>
              <w:spacing w:line="276" w:lineRule="auto"/>
              <w:jc w:val="both"/>
            </w:pPr>
            <w:r>
              <w:rPr>
                <w:sz w:val="26"/>
                <w:szCs w:val="26"/>
                <w:rtl/>
              </w:rPr>
              <w:t>مصادر مقاييس الدراسة والمراجع المعتمدة في بنائها</w:t>
            </w:r>
          </w:p>
        </w:tc>
        <w:tc>
          <w:tcPr>
            <w:tcW w:w="1801" w:type="dxa"/>
            <w:tcBorders>
              <w:top w:val="single" w:sz="4" w:space="0" w:color="000000"/>
              <w:left w:val="single" w:sz="4" w:space="0" w:color="000000"/>
              <w:bottom w:val="single" w:sz="4" w:space="0" w:color="000000"/>
              <w:right w:val="single" w:sz="4" w:space="0" w:color="000000"/>
            </w:tcBorders>
          </w:tcPr>
          <w:p w14:paraId="7ADA55B6" w14:textId="77777777" w:rsidR="0060631F" w:rsidRDefault="00A13A67" w:rsidP="00CB21F5">
            <w:pPr>
              <w:jc w:val="both"/>
            </w:pPr>
            <w:r>
              <w:rPr>
                <w:sz w:val="24"/>
              </w:rPr>
              <w:t>51</w:t>
            </w:r>
          </w:p>
        </w:tc>
      </w:tr>
      <w:tr w:rsidR="0060631F" w14:paraId="6C74E986" w14:textId="77777777">
        <w:tc>
          <w:tcPr>
            <w:tcW w:w="1500" w:type="dxa"/>
            <w:tcBorders>
              <w:top w:val="single" w:sz="4" w:space="0" w:color="000000"/>
              <w:left w:val="single" w:sz="4" w:space="0" w:color="000000"/>
              <w:bottom w:val="single" w:sz="4" w:space="0" w:color="000000"/>
              <w:right w:val="single" w:sz="4" w:space="0" w:color="000000"/>
            </w:tcBorders>
          </w:tcPr>
          <w:p w14:paraId="0218DFE3" w14:textId="77777777" w:rsidR="0060631F" w:rsidRDefault="00A13A67" w:rsidP="00CB21F5">
            <w:pPr>
              <w:spacing w:line="276" w:lineRule="auto"/>
              <w:jc w:val="both"/>
            </w:pPr>
            <w:r>
              <w:rPr>
                <w:sz w:val="26"/>
                <w:szCs w:val="26"/>
                <w:rtl/>
              </w:rPr>
              <w:t>جدول (</w:t>
            </w:r>
            <w:r>
              <w:rPr>
                <w:sz w:val="26"/>
                <w:szCs w:val="26"/>
              </w:rPr>
              <w:t>3</w:t>
            </w:r>
            <w:r>
              <w:rPr>
                <w:sz w:val="26"/>
                <w:szCs w:val="26"/>
                <w:rtl/>
              </w:rPr>
              <w:t>-</w:t>
            </w:r>
            <w:r>
              <w:rPr>
                <w:sz w:val="26"/>
                <w:szCs w:val="26"/>
              </w:rPr>
              <w:t>2</w:t>
            </w:r>
            <w:r>
              <w:rPr>
                <w:sz w:val="26"/>
                <w:szCs w:val="26"/>
                <w:rtl/>
              </w:rPr>
              <w:t>)</w:t>
            </w:r>
          </w:p>
        </w:tc>
        <w:tc>
          <w:tcPr>
            <w:tcW w:w="5199" w:type="dxa"/>
            <w:tcBorders>
              <w:top w:val="single" w:sz="4" w:space="0" w:color="000000"/>
              <w:left w:val="single" w:sz="4" w:space="0" w:color="000000"/>
              <w:bottom w:val="single" w:sz="4" w:space="0" w:color="000000"/>
              <w:right w:val="single" w:sz="4" w:space="0" w:color="000000"/>
            </w:tcBorders>
          </w:tcPr>
          <w:p w14:paraId="0F51C390" w14:textId="77777777" w:rsidR="0060631F" w:rsidRDefault="00A13A67" w:rsidP="00CB21F5">
            <w:pPr>
              <w:spacing w:line="276" w:lineRule="auto"/>
              <w:jc w:val="both"/>
            </w:pPr>
            <w:r>
              <w:rPr>
                <w:sz w:val="26"/>
                <w:szCs w:val="26"/>
                <w:rtl/>
              </w:rPr>
              <w:t>توزيع عبارات الاستبانة على متغيرات الدراسة</w:t>
            </w:r>
          </w:p>
        </w:tc>
        <w:tc>
          <w:tcPr>
            <w:tcW w:w="1801" w:type="dxa"/>
            <w:tcBorders>
              <w:top w:val="single" w:sz="4" w:space="0" w:color="000000"/>
              <w:left w:val="single" w:sz="4" w:space="0" w:color="000000"/>
              <w:bottom w:val="single" w:sz="4" w:space="0" w:color="000000"/>
              <w:right w:val="single" w:sz="4" w:space="0" w:color="000000"/>
            </w:tcBorders>
          </w:tcPr>
          <w:p w14:paraId="4EC8125A" w14:textId="77777777" w:rsidR="0060631F" w:rsidRDefault="00A13A67" w:rsidP="00CB21F5">
            <w:pPr>
              <w:jc w:val="both"/>
            </w:pPr>
            <w:r>
              <w:rPr>
                <w:sz w:val="24"/>
              </w:rPr>
              <w:t>51</w:t>
            </w:r>
          </w:p>
        </w:tc>
      </w:tr>
      <w:tr w:rsidR="0060631F" w14:paraId="7B1BB1D2" w14:textId="77777777">
        <w:tc>
          <w:tcPr>
            <w:tcW w:w="1500" w:type="dxa"/>
            <w:tcBorders>
              <w:top w:val="single" w:sz="4" w:space="0" w:color="000000"/>
              <w:left w:val="single" w:sz="4" w:space="0" w:color="000000"/>
              <w:bottom w:val="single" w:sz="4" w:space="0" w:color="000000"/>
              <w:right w:val="single" w:sz="4" w:space="0" w:color="000000"/>
            </w:tcBorders>
          </w:tcPr>
          <w:p w14:paraId="5C2FA9EC" w14:textId="77777777" w:rsidR="0060631F" w:rsidRDefault="00A13A67" w:rsidP="00CB21F5">
            <w:pPr>
              <w:spacing w:line="276" w:lineRule="auto"/>
              <w:jc w:val="both"/>
            </w:pPr>
            <w:r>
              <w:rPr>
                <w:sz w:val="26"/>
                <w:szCs w:val="26"/>
                <w:rtl/>
              </w:rPr>
              <w:t>جدول (</w:t>
            </w:r>
            <w:r>
              <w:rPr>
                <w:sz w:val="26"/>
                <w:szCs w:val="26"/>
              </w:rPr>
              <w:t>3</w:t>
            </w:r>
            <w:r>
              <w:rPr>
                <w:sz w:val="26"/>
                <w:szCs w:val="26"/>
                <w:rtl/>
              </w:rPr>
              <w:t>-</w:t>
            </w:r>
            <w:r>
              <w:rPr>
                <w:sz w:val="26"/>
                <w:szCs w:val="26"/>
              </w:rPr>
              <w:t>3</w:t>
            </w:r>
            <w:r>
              <w:rPr>
                <w:sz w:val="26"/>
                <w:szCs w:val="26"/>
                <w:rtl/>
              </w:rPr>
              <w:t>)</w:t>
            </w:r>
          </w:p>
        </w:tc>
        <w:tc>
          <w:tcPr>
            <w:tcW w:w="5199" w:type="dxa"/>
            <w:tcBorders>
              <w:top w:val="single" w:sz="4" w:space="0" w:color="000000"/>
              <w:left w:val="single" w:sz="4" w:space="0" w:color="000000"/>
              <w:bottom w:val="single" w:sz="4" w:space="0" w:color="000000"/>
              <w:right w:val="single" w:sz="4" w:space="0" w:color="000000"/>
            </w:tcBorders>
          </w:tcPr>
          <w:p w14:paraId="2B96A052" w14:textId="77777777" w:rsidR="0060631F" w:rsidRDefault="00A13A67" w:rsidP="00CB21F5">
            <w:pPr>
              <w:spacing w:line="276" w:lineRule="auto"/>
              <w:jc w:val="both"/>
            </w:pPr>
            <w:r>
              <w:rPr>
                <w:sz w:val="26"/>
                <w:szCs w:val="26"/>
                <w:rtl/>
              </w:rPr>
              <w:t>معيار الحكم على المتوسطات الحسابية</w:t>
            </w:r>
          </w:p>
        </w:tc>
        <w:tc>
          <w:tcPr>
            <w:tcW w:w="1801" w:type="dxa"/>
            <w:tcBorders>
              <w:top w:val="single" w:sz="4" w:space="0" w:color="000000"/>
              <w:left w:val="single" w:sz="4" w:space="0" w:color="000000"/>
              <w:bottom w:val="single" w:sz="4" w:space="0" w:color="000000"/>
              <w:right w:val="single" w:sz="4" w:space="0" w:color="000000"/>
            </w:tcBorders>
          </w:tcPr>
          <w:p w14:paraId="4C913E9C" w14:textId="77777777" w:rsidR="0060631F" w:rsidRDefault="00A13A67" w:rsidP="00CB21F5">
            <w:pPr>
              <w:jc w:val="both"/>
            </w:pPr>
            <w:r>
              <w:rPr>
                <w:sz w:val="24"/>
              </w:rPr>
              <w:t>52</w:t>
            </w:r>
          </w:p>
        </w:tc>
      </w:tr>
      <w:tr w:rsidR="0060631F" w14:paraId="532F2A32" w14:textId="77777777">
        <w:tc>
          <w:tcPr>
            <w:tcW w:w="1500" w:type="dxa"/>
            <w:tcBorders>
              <w:top w:val="single" w:sz="4" w:space="0" w:color="000000"/>
              <w:left w:val="single" w:sz="4" w:space="0" w:color="000000"/>
              <w:bottom w:val="single" w:sz="4" w:space="0" w:color="000000"/>
              <w:right w:val="single" w:sz="4" w:space="0" w:color="000000"/>
            </w:tcBorders>
          </w:tcPr>
          <w:p w14:paraId="7081CC9B" w14:textId="77777777" w:rsidR="0060631F" w:rsidRDefault="00A13A67" w:rsidP="00CB21F5">
            <w:pPr>
              <w:spacing w:line="276" w:lineRule="auto"/>
              <w:jc w:val="both"/>
            </w:pPr>
            <w:r>
              <w:rPr>
                <w:sz w:val="24"/>
                <w:rtl/>
              </w:rPr>
              <w:t>جدول (</w:t>
            </w:r>
            <w:r>
              <w:rPr>
                <w:sz w:val="24"/>
              </w:rPr>
              <w:t>‎4-1‎</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3E935829" w14:textId="77777777" w:rsidR="0060631F" w:rsidRDefault="00A13A67" w:rsidP="00CB21F5">
            <w:pPr>
              <w:spacing w:line="276" w:lineRule="auto"/>
              <w:jc w:val="both"/>
            </w:pPr>
            <w:r>
              <w:rPr>
                <w:sz w:val="26"/>
                <w:szCs w:val="26"/>
                <w:rtl/>
              </w:rPr>
              <w:t>توزيع أفراد عينة الدراسة وفق الخصائص الديموغرافية</w:t>
            </w:r>
          </w:p>
        </w:tc>
        <w:tc>
          <w:tcPr>
            <w:tcW w:w="1801" w:type="dxa"/>
            <w:tcBorders>
              <w:top w:val="single" w:sz="4" w:space="0" w:color="000000"/>
              <w:left w:val="single" w:sz="4" w:space="0" w:color="000000"/>
              <w:bottom w:val="single" w:sz="4" w:space="0" w:color="000000"/>
              <w:right w:val="single" w:sz="4" w:space="0" w:color="000000"/>
            </w:tcBorders>
          </w:tcPr>
          <w:p w14:paraId="35A9EE7E" w14:textId="77777777" w:rsidR="0060631F" w:rsidRDefault="00A13A67" w:rsidP="00CB21F5">
            <w:pPr>
              <w:jc w:val="both"/>
            </w:pPr>
            <w:r>
              <w:rPr>
                <w:sz w:val="24"/>
              </w:rPr>
              <w:t>56</w:t>
            </w:r>
          </w:p>
        </w:tc>
      </w:tr>
      <w:tr w:rsidR="0060631F" w14:paraId="30BEB16B" w14:textId="77777777">
        <w:tc>
          <w:tcPr>
            <w:tcW w:w="1500" w:type="dxa"/>
            <w:tcBorders>
              <w:top w:val="single" w:sz="4" w:space="0" w:color="000000"/>
              <w:left w:val="single" w:sz="4" w:space="0" w:color="000000"/>
              <w:bottom w:val="single" w:sz="4" w:space="0" w:color="000000"/>
              <w:right w:val="single" w:sz="4" w:space="0" w:color="000000"/>
            </w:tcBorders>
          </w:tcPr>
          <w:p w14:paraId="53729282" w14:textId="77777777" w:rsidR="0060631F" w:rsidRDefault="00A13A67" w:rsidP="00CB21F5">
            <w:pPr>
              <w:spacing w:line="276" w:lineRule="auto"/>
              <w:jc w:val="both"/>
            </w:pPr>
            <w:r>
              <w:rPr>
                <w:sz w:val="24"/>
                <w:rtl/>
              </w:rPr>
              <w:t>جدول (</w:t>
            </w:r>
            <w:r>
              <w:rPr>
                <w:sz w:val="24"/>
              </w:rPr>
              <w:t>‎4-2‎</w:t>
            </w:r>
            <w:r>
              <w:rPr>
                <w:sz w:val="24"/>
                <w:rtl/>
              </w:rPr>
              <w:t>)</w:t>
            </w:r>
          </w:p>
        </w:tc>
        <w:tc>
          <w:tcPr>
            <w:tcW w:w="5199" w:type="dxa"/>
            <w:tcBorders>
              <w:top w:val="single" w:sz="4" w:space="0" w:color="000000"/>
              <w:left w:val="single" w:sz="4" w:space="0" w:color="000000"/>
              <w:bottom w:val="single" w:sz="4" w:space="0" w:color="000000"/>
              <w:right w:val="single" w:sz="4" w:space="0" w:color="000000"/>
            </w:tcBorders>
            <w:vAlign w:val="center"/>
          </w:tcPr>
          <w:p w14:paraId="6D6B76F7" w14:textId="77777777" w:rsidR="0060631F" w:rsidRDefault="00A13A67" w:rsidP="00CB21F5">
            <w:pPr>
              <w:spacing w:line="276" w:lineRule="auto"/>
              <w:jc w:val="both"/>
            </w:pPr>
            <w:r>
              <w:rPr>
                <w:sz w:val="24"/>
                <w:rtl/>
              </w:rPr>
              <w:t>نتائج صدق الاتساق الداخلي وثبات أداة الدراسة</w:t>
            </w:r>
          </w:p>
        </w:tc>
        <w:tc>
          <w:tcPr>
            <w:tcW w:w="1801" w:type="dxa"/>
            <w:tcBorders>
              <w:top w:val="single" w:sz="4" w:space="0" w:color="000000"/>
              <w:left w:val="single" w:sz="4" w:space="0" w:color="000000"/>
              <w:bottom w:val="single" w:sz="4" w:space="0" w:color="000000"/>
              <w:right w:val="single" w:sz="4" w:space="0" w:color="000000"/>
            </w:tcBorders>
          </w:tcPr>
          <w:p w14:paraId="4EBFD798" w14:textId="77777777" w:rsidR="0060631F" w:rsidRDefault="00A13A67" w:rsidP="00CB21F5">
            <w:pPr>
              <w:jc w:val="both"/>
            </w:pPr>
            <w:r>
              <w:rPr>
                <w:sz w:val="24"/>
              </w:rPr>
              <w:t>57</w:t>
            </w:r>
          </w:p>
        </w:tc>
      </w:tr>
      <w:tr w:rsidR="0060631F" w14:paraId="6DDE698B" w14:textId="77777777">
        <w:tc>
          <w:tcPr>
            <w:tcW w:w="1500" w:type="dxa"/>
            <w:tcBorders>
              <w:top w:val="single" w:sz="4" w:space="0" w:color="000000"/>
              <w:left w:val="single" w:sz="4" w:space="0" w:color="000000"/>
              <w:bottom w:val="single" w:sz="4" w:space="0" w:color="000000"/>
              <w:right w:val="single" w:sz="4" w:space="0" w:color="000000"/>
            </w:tcBorders>
          </w:tcPr>
          <w:p w14:paraId="1EA92F7D" w14:textId="77777777" w:rsidR="0060631F" w:rsidRDefault="00A13A67" w:rsidP="00CB21F5">
            <w:pPr>
              <w:spacing w:line="276" w:lineRule="auto"/>
              <w:jc w:val="both"/>
            </w:pPr>
            <w:r>
              <w:rPr>
                <w:sz w:val="24"/>
                <w:rtl/>
              </w:rPr>
              <w:t>جدول (</w:t>
            </w:r>
            <w:r>
              <w:rPr>
                <w:sz w:val="24"/>
              </w:rPr>
              <w:t>‎4-3‎</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5B8F8B2D" w14:textId="77777777" w:rsidR="0060631F" w:rsidRDefault="00A13A67" w:rsidP="00CB21F5">
            <w:pPr>
              <w:spacing w:line="276" w:lineRule="auto"/>
              <w:jc w:val="both"/>
            </w:pPr>
            <w:r>
              <w:rPr>
                <w:sz w:val="26"/>
                <w:szCs w:val="26"/>
                <w:rtl/>
              </w:rPr>
              <w:t>المتوسطات والانحرافات لعبارات محور التحديات الريادية</w:t>
            </w:r>
          </w:p>
        </w:tc>
        <w:tc>
          <w:tcPr>
            <w:tcW w:w="1801" w:type="dxa"/>
            <w:tcBorders>
              <w:top w:val="single" w:sz="4" w:space="0" w:color="000000"/>
              <w:left w:val="single" w:sz="4" w:space="0" w:color="000000"/>
              <w:bottom w:val="single" w:sz="4" w:space="0" w:color="000000"/>
              <w:right w:val="single" w:sz="4" w:space="0" w:color="000000"/>
            </w:tcBorders>
          </w:tcPr>
          <w:p w14:paraId="2CDB231A" w14:textId="77777777" w:rsidR="0060631F" w:rsidRDefault="00A13A67" w:rsidP="00CB21F5">
            <w:pPr>
              <w:jc w:val="both"/>
            </w:pPr>
            <w:r>
              <w:rPr>
                <w:sz w:val="24"/>
              </w:rPr>
              <w:t>58</w:t>
            </w:r>
          </w:p>
        </w:tc>
      </w:tr>
      <w:tr w:rsidR="0060631F" w14:paraId="335B3A91" w14:textId="77777777">
        <w:tc>
          <w:tcPr>
            <w:tcW w:w="1500" w:type="dxa"/>
            <w:tcBorders>
              <w:top w:val="single" w:sz="4" w:space="0" w:color="000000"/>
              <w:left w:val="single" w:sz="4" w:space="0" w:color="000000"/>
              <w:bottom w:val="single" w:sz="4" w:space="0" w:color="000000"/>
              <w:right w:val="single" w:sz="4" w:space="0" w:color="000000"/>
            </w:tcBorders>
          </w:tcPr>
          <w:p w14:paraId="0883F62E" w14:textId="77777777" w:rsidR="0060631F" w:rsidRDefault="00A13A67" w:rsidP="00CB21F5">
            <w:pPr>
              <w:spacing w:line="276" w:lineRule="auto"/>
              <w:jc w:val="both"/>
            </w:pPr>
            <w:r>
              <w:rPr>
                <w:sz w:val="24"/>
                <w:rtl/>
              </w:rPr>
              <w:t>جدول (</w:t>
            </w:r>
            <w:r>
              <w:rPr>
                <w:sz w:val="24"/>
              </w:rPr>
              <w:t>‎4-4‎</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4987FFC7" w14:textId="77777777" w:rsidR="0060631F" w:rsidRDefault="00A13A67" w:rsidP="00CB21F5">
            <w:pPr>
              <w:spacing w:line="276" w:lineRule="auto"/>
              <w:jc w:val="both"/>
            </w:pPr>
            <w:r>
              <w:rPr>
                <w:sz w:val="26"/>
                <w:szCs w:val="26"/>
                <w:rtl/>
              </w:rPr>
              <w:t>المتوسطات والانحرافات لعبارات محور الخبرات الريادية</w:t>
            </w:r>
          </w:p>
        </w:tc>
        <w:tc>
          <w:tcPr>
            <w:tcW w:w="1801" w:type="dxa"/>
            <w:tcBorders>
              <w:top w:val="single" w:sz="4" w:space="0" w:color="000000"/>
              <w:left w:val="single" w:sz="4" w:space="0" w:color="000000"/>
              <w:bottom w:val="single" w:sz="4" w:space="0" w:color="000000"/>
              <w:right w:val="single" w:sz="4" w:space="0" w:color="000000"/>
            </w:tcBorders>
          </w:tcPr>
          <w:p w14:paraId="016C508F" w14:textId="77777777" w:rsidR="0060631F" w:rsidRDefault="00A13A67" w:rsidP="00CB21F5">
            <w:pPr>
              <w:jc w:val="both"/>
            </w:pPr>
            <w:r>
              <w:rPr>
                <w:sz w:val="24"/>
              </w:rPr>
              <w:t>60</w:t>
            </w:r>
          </w:p>
        </w:tc>
      </w:tr>
      <w:tr w:rsidR="0060631F" w14:paraId="22AB14DC" w14:textId="77777777">
        <w:tc>
          <w:tcPr>
            <w:tcW w:w="1500" w:type="dxa"/>
            <w:tcBorders>
              <w:top w:val="single" w:sz="4" w:space="0" w:color="000000"/>
              <w:left w:val="single" w:sz="4" w:space="0" w:color="000000"/>
              <w:bottom w:val="single" w:sz="4" w:space="0" w:color="000000"/>
              <w:right w:val="single" w:sz="4" w:space="0" w:color="000000"/>
            </w:tcBorders>
          </w:tcPr>
          <w:p w14:paraId="4DE2A47E" w14:textId="77777777" w:rsidR="0060631F" w:rsidRDefault="00A13A67" w:rsidP="00CB21F5">
            <w:pPr>
              <w:spacing w:line="276" w:lineRule="auto"/>
              <w:jc w:val="both"/>
            </w:pPr>
            <w:r>
              <w:rPr>
                <w:sz w:val="24"/>
                <w:rtl/>
              </w:rPr>
              <w:t>جدول (</w:t>
            </w:r>
            <w:r>
              <w:rPr>
                <w:sz w:val="24"/>
              </w:rPr>
              <w:t>‎4-5‎</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0ACD569F" w14:textId="77777777" w:rsidR="0060631F" w:rsidRDefault="00A13A67" w:rsidP="00CB21F5">
            <w:pPr>
              <w:spacing w:line="276" w:lineRule="auto"/>
              <w:jc w:val="both"/>
            </w:pPr>
            <w:r>
              <w:rPr>
                <w:sz w:val="26"/>
                <w:szCs w:val="26"/>
                <w:rtl/>
              </w:rPr>
              <w:t>المتوسطات والانحرافات لعبارات محور النجاح الريادي المستقبلي</w:t>
            </w:r>
          </w:p>
        </w:tc>
        <w:tc>
          <w:tcPr>
            <w:tcW w:w="1801" w:type="dxa"/>
            <w:tcBorders>
              <w:top w:val="single" w:sz="4" w:space="0" w:color="000000"/>
              <w:left w:val="single" w:sz="4" w:space="0" w:color="000000"/>
              <w:bottom w:val="single" w:sz="4" w:space="0" w:color="000000"/>
              <w:right w:val="single" w:sz="4" w:space="0" w:color="000000"/>
            </w:tcBorders>
          </w:tcPr>
          <w:p w14:paraId="0280CFA8" w14:textId="77777777" w:rsidR="0060631F" w:rsidRDefault="00A13A67" w:rsidP="00CB21F5">
            <w:pPr>
              <w:jc w:val="both"/>
            </w:pPr>
            <w:r>
              <w:rPr>
                <w:sz w:val="24"/>
              </w:rPr>
              <w:t>61</w:t>
            </w:r>
          </w:p>
        </w:tc>
      </w:tr>
      <w:tr w:rsidR="0060631F" w14:paraId="59D8AAE8" w14:textId="77777777">
        <w:tc>
          <w:tcPr>
            <w:tcW w:w="1500" w:type="dxa"/>
            <w:tcBorders>
              <w:top w:val="single" w:sz="4" w:space="0" w:color="000000"/>
              <w:left w:val="single" w:sz="4" w:space="0" w:color="000000"/>
              <w:bottom w:val="single" w:sz="4" w:space="0" w:color="000000"/>
              <w:right w:val="single" w:sz="4" w:space="0" w:color="000000"/>
            </w:tcBorders>
          </w:tcPr>
          <w:p w14:paraId="184BF193" w14:textId="77777777" w:rsidR="0060631F" w:rsidRDefault="00A13A67" w:rsidP="00CB21F5">
            <w:pPr>
              <w:spacing w:line="276" w:lineRule="auto"/>
              <w:jc w:val="both"/>
            </w:pPr>
            <w:r>
              <w:rPr>
                <w:sz w:val="24"/>
                <w:rtl/>
              </w:rPr>
              <w:t>جدول (</w:t>
            </w:r>
            <w:r>
              <w:rPr>
                <w:sz w:val="24"/>
              </w:rPr>
              <w:t>‎4-6‎</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347F60FB" w14:textId="77777777" w:rsidR="0060631F" w:rsidRDefault="00A13A67" w:rsidP="00CB21F5">
            <w:pPr>
              <w:spacing w:line="276" w:lineRule="auto"/>
              <w:jc w:val="both"/>
            </w:pPr>
            <w:r>
              <w:rPr>
                <w:sz w:val="26"/>
                <w:szCs w:val="26"/>
                <w:rtl/>
              </w:rPr>
              <w:t>ترتيب محاور الدراسة وفق المتوسطات الحسابية</w:t>
            </w:r>
          </w:p>
        </w:tc>
        <w:tc>
          <w:tcPr>
            <w:tcW w:w="1801" w:type="dxa"/>
            <w:tcBorders>
              <w:top w:val="single" w:sz="4" w:space="0" w:color="000000"/>
              <w:left w:val="single" w:sz="4" w:space="0" w:color="000000"/>
              <w:bottom w:val="single" w:sz="4" w:space="0" w:color="000000"/>
              <w:right w:val="single" w:sz="4" w:space="0" w:color="000000"/>
            </w:tcBorders>
          </w:tcPr>
          <w:p w14:paraId="15B84917" w14:textId="77777777" w:rsidR="0060631F" w:rsidRDefault="00A13A67" w:rsidP="00CB21F5">
            <w:pPr>
              <w:jc w:val="both"/>
            </w:pPr>
            <w:r>
              <w:rPr>
                <w:sz w:val="24"/>
              </w:rPr>
              <w:t>62</w:t>
            </w:r>
          </w:p>
        </w:tc>
      </w:tr>
      <w:tr w:rsidR="0060631F" w14:paraId="6AB450F6" w14:textId="77777777">
        <w:tc>
          <w:tcPr>
            <w:tcW w:w="1500" w:type="dxa"/>
            <w:tcBorders>
              <w:top w:val="single" w:sz="4" w:space="0" w:color="000000"/>
              <w:left w:val="single" w:sz="4" w:space="0" w:color="000000"/>
              <w:bottom w:val="single" w:sz="4" w:space="0" w:color="000000"/>
              <w:right w:val="single" w:sz="4" w:space="0" w:color="000000"/>
            </w:tcBorders>
          </w:tcPr>
          <w:p w14:paraId="68215EEB" w14:textId="77777777" w:rsidR="0060631F" w:rsidRDefault="00A13A67" w:rsidP="00CB21F5">
            <w:pPr>
              <w:spacing w:line="276" w:lineRule="auto"/>
              <w:jc w:val="both"/>
            </w:pPr>
            <w:r>
              <w:rPr>
                <w:sz w:val="24"/>
                <w:rtl/>
              </w:rPr>
              <w:t>جدول (</w:t>
            </w:r>
            <w:r>
              <w:rPr>
                <w:sz w:val="24"/>
              </w:rPr>
              <w:t>‎4-7‎</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63435900" w14:textId="77777777" w:rsidR="0060631F" w:rsidRDefault="00A13A67" w:rsidP="00CB21F5">
            <w:pPr>
              <w:spacing w:line="276" w:lineRule="auto"/>
              <w:jc w:val="both"/>
            </w:pPr>
            <w:r>
              <w:rPr>
                <w:sz w:val="26"/>
                <w:szCs w:val="26"/>
                <w:rtl/>
              </w:rPr>
              <w:t>مصفوفة معاملات ارتباط بيرسون بين متغيرات الدراسة</w:t>
            </w:r>
          </w:p>
        </w:tc>
        <w:tc>
          <w:tcPr>
            <w:tcW w:w="1801" w:type="dxa"/>
            <w:tcBorders>
              <w:top w:val="single" w:sz="4" w:space="0" w:color="000000"/>
              <w:left w:val="single" w:sz="4" w:space="0" w:color="000000"/>
              <w:bottom w:val="single" w:sz="4" w:space="0" w:color="000000"/>
              <w:right w:val="single" w:sz="4" w:space="0" w:color="000000"/>
            </w:tcBorders>
          </w:tcPr>
          <w:p w14:paraId="29BA49F7" w14:textId="77777777" w:rsidR="0060631F" w:rsidRDefault="00A13A67" w:rsidP="00CB21F5">
            <w:pPr>
              <w:jc w:val="both"/>
            </w:pPr>
            <w:r>
              <w:rPr>
                <w:sz w:val="24"/>
              </w:rPr>
              <w:t>63</w:t>
            </w:r>
          </w:p>
        </w:tc>
      </w:tr>
      <w:tr w:rsidR="0060631F" w14:paraId="06DBD242" w14:textId="77777777">
        <w:tc>
          <w:tcPr>
            <w:tcW w:w="1500" w:type="dxa"/>
            <w:tcBorders>
              <w:top w:val="single" w:sz="4" w:space="0" w:color="000000"/>
              <w:left w:val="single" w:sz="4" w:space="0" w:color="000000"/>
              <w:bottom w:val="single" w:sz="4" w:space="0" w:color="000000"/>
              <w:right w:val="single" w:sz="4" w:space="0" w:color="000000"/>
            </w:tcBorders>
          </w:tcPr>
          <w:p w14:paraId="2292CB1B" w14:textId="77777777" w:rsidR="0060631F" w:rsidRDefault="00A13A67" w:rsidP="00CB21F5">
            <w:pPr>
              <w:spacing w:line="276" w:lineRule="auto"/>
              <w:jc w:val="both"/>
            </w:pPr>
            <w:r>
              <w:rPr>
                <w:sz w:val="24"/>
                <w:rtl/>
              </w:rPr>
              <w:t>جدول (</w:t>
            </w:r>
            <w:r>
              <w:rPr>
                <w:sz w:val="24"/>
              </w:rPr>
              <w:t>‎4-8‎</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74868733" w14:textId="77777777" w:rsidR="0060631F" w:rsidRDefault="00A13A67" w:rsidP="00CB21F5">
            <w:pPr>
              <w:spacing w:line="276" w:lineRule="auto"/>
              <w:jc w:val="both"/>
            </w:pPr>
            <w:r>
              <w:rPr>
                <w:sz w:val="26"/>
                <w:szCs w:val="26"/>
                <w:rtl/>
              </w:rPr>
              <w:t>نتائج تحليل الانحدار لاختبار الفرضية الأولى</w:t>
            </w:r>
          </w:p>
        </w:tc>
        <w:tc>
          <w:tcPr>
            <w:tcW w:w="1801" w:type="dxa"/>
            <w:tcBorders>
              <w:top w:val="single" w:sz="4" w:space="0" w:color="000000"/>
              <w:left w:val="single" w:sz="4" w:space="0" w:color="000000"/>
              <w:bottom w:val="single" w:sz="4" w:space="0" w:color="000000"/>
              <w:right w:val="single" w:sz="4" w:space="0" w:color="000000"/>
            </w:tcBorders>
          </w:tcPr>
          <w:p w14:paraId="67FD98CD" w14:textId="77777777" w:rsidR="0060631F" w:rsidRDefault="00A13A67" w:rsidP="00CB21F5">
            <w:pPr>
              <w:jc w:val="both"/>
            </w:pPr>
            <w:r>
              <w:rPr>
                <w:sz w:val="24"/>
              </w:rPr>
              <w:t>64</w:t>
            </w:r>
          </w:p>
        </w:tc>
      </w:tr>
      <w:tr w:rsidR="0060631F" w14:paraId="58C3D71F" w14:textId="77777777">
        <w:tc>
          <w:tcPr>
            <w:tcW w:w="1500" w:type="dxa"/>
            <w:tcBorders>
              <w:top w:val="single" w:sz="4" w:space="0" w:color="000000"/>
              <w:left w:val="single" w:sz="4" w:space="0" w:color="000000"/>
              <w:bottom w:val="single" w:sz="4" w:space="0" w:color="000000"/>
              <w:right w:val="single" w:sz="4" w:space="0" w:color="000000"/>
            </w:tcBorders>
          </w:tcPr>
          <w:p w14:paraId="3A1DE307" w14:textId="77777777" w:rsidR="0060631F" w:rsidRDefault="00A13A67" w:rsidP="00CB21F5">
            <w:pPr>
              <w:spacing w:line="276" w:lineRule="auto"/>
              <w:jc w:val="both"/>
            </w:pPr>
            <w:r>
              <w:rPr>
                <w:sz w:val="24"/>
                <w:rtl/>
              </w:rPr>
              <w:t>جدول (</w:t>
            </w:r>
            <w:r>
              <w:rPr>
                <w:sz w:val="24"/>
              </w:rPr>
              <w:t>‎4-9‎</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279B4E19" w14:textId="77777777" w:rsidR="0060631F" w:rsidRDefault="00A13A67" w:rsidP="00CB21F5">
            <w:pPr>
              <w:spacing w:line="276" w:lineRule="auto"/>
              <w:jc w:val="both"/>
            </w:pPr>
            <w:r>
              <w:rPr>
                <w:sz w:val="26"/>
                <w:szCs w:val="26"/>
                <w:rtl/>
              </w:rPr>
              <w:t>نتائج تحليل الانحدار لاختبار الفرضية الثانية</w:t>
            </w:r>
          </w:p>
        </w:tc>
        <w:tc>
          <w:tcPr>
            <w:tcW w:w="1801" w:type="dxa"/>
            <w:tcBorders>
              <w:top w:val="single" w:sz="4" w:space="0" w:color="000000"/>
              <w:left w:val="single" w:sz="4" w:space="0" w:color="000000"/>
              <w:bottom w:val="single" w:sz="4" w:space="0" w:color="000000"/>
              <w:right w:val="single" w:sz="4" w:space="0" w:color="000000"/>
            </w:tcBorders>
          </w:tcPr>
          <w:p w14:paraId="0C0FE4A9" w14:textId="77777777" w:rsidR="0060631F" w:rsidRDefault="00A13A67" w:rsidP="00CB21F5">
            <w:pPr>
              <w:jc w:val="both"/>
            </w:pPr>
            <w:r>
              <w:rPr>
                <w:sz w:val="24"/>
              </w:rPr>
              <w:t>64</w:t>
            </w:r>
          </w:p>
        </w:tc>
      </w:tr>
      <w:tr w:rsidR="0060631F" w14:paraId="4D42872D" w14:textId="77777777">
        <w:tc>
          <w:tcPr>
            <w:tcW w:w="1500" w:type="dxa"/>
            <w:tcBorders>
              <w:top w:val="single" w:sz="4" w:space="0" w:color="000000"/>
              <w:left w:val="single" w:sz="4" w:space="0" w:color="000000"/>
              <w:bottom w:val="single" w:sz="4" w:space="0" w:color="000000"/>
              <w:right w:val="single" w:sz="4" w:space="0" w:color="000000"/>
            </w:tcBorders>
          </w:tcPr>
          <w:p w14:paraId="6C20B526" w14:textId="77777777" w:rsidR="0060631F" w:rsidRDefault="00A13A67" w:rsidP="00CB21F5">
            <w:pPr>
              <w:spacing w:line="276" w:lineRule="auto"/>
              <w:jc w:val="both"/>
            </w:pPr>
            <w:r>
              <w:rPr>
                <w:sz w:val="24"/>
                <w:rtl/>
              </w:rPr>
              <w:t>جدول (</w:t>
            </w:r>
            <w:r>
              <w:rPr>
                <w:sz w:val="24"/>
              </w:rPr>
              <w:t>‎4-10‎</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3DD25A6E" w14:textId="77777777" w:rsidR="0060631F" w:rsidRDefault="00A13A67" w:rsidP="00CB21F5">
            <w:pPr>
              <w:spacing w:line="276" w:lineRule="auto"/>
              <w:jc w:val="both"/>
            </w:pPr>
            <w:r>
              <w:rPr>
                <w:sz w:val="26"/>
                <w:szCs w:val="26"/>
                <w:rtl/>
              </w:rPr>
              <w:t>نتائج تحليل الانحدار لاختبار الفرضية الثالثة</w:t>
            </w:r>
          </w:p>
        </w:tc>
        <w:tc>
          <w:tcPr>
            <w:tcW w:w="1801" w:type="dxa"/>
            <w:tcBorders>
              <w:top w:val="single" w:sz="4" w:space="0" w:color="000000"/>
              <w:left w:val="single" w:sz="4" w:space="0" w:color="000000"/>
              <w:bottom w:val="single" w:sz="4" w:space="0" w:color="000000"/>
              <w:right w:val="single" w:sz="4" w:space="0" w:color="000000"/>
            </w:tcBorders>
          </w:tcPr>
          <w:p w14:paraId="49E40FE4" w14:textId="77777777" w:rsidR="0060631F" w:rsidRDefault="00A13A67" w:rsidP="00CB21F5">
            <w:pPr>
              <w:jc w:val="both"/>
            </w:pPr>
            <w:r>
              <w:rPr>
                <w:sz w:val="24"/>
              </w:rPr>
              <w:t>65</w:t>
            </w:r>
          </w:p>
        </w:tc>
      </w:tr>
      <w:tr w:rsidR="0060631F" w14:paraId="20ABF3B0" w14:textId="77777777">
        <w:tc>
          <w:tcPr>
            <w:tcW w:w="1500" w:type="dxa"/>
            <w:tcBorders>
              <w:top w:val="single" w:sz="4" w:space="0" w:color="000000"/>
              <w:left w:val="single" w:sz="4" w:space="0" w:color="000000"/>
              <w:bottom w:val="single" w:sz="4" w:space="0" w:color="000000"/>
              <w:right w:val="single" w:sz="4" w:space="0" w:color="000000"/>
            </w:tcBorders>
          </w:tcPr>
          <w:p w14:paraId="0C48B207" w14:textId="77777777" w:rsidR="0060631F" w:rsidRDefault="00A13A67" w:rsidP="00CB21F5">
            <w:pPr>
              <w:spacing w:line="276" w:lineRule="auto"/>
              <w:jc w:val="both"/>
            </w:pPr>
            <w:r>
              <w:rPr>
                <w:sz w:val="24"/>
                <w:rtl/>
              </w:rPr>
              <w:t>جدول (</w:t>
            </w:r>
            <w:r>
              <w:rPr>
                <w:sz w:val="24"/>
              </w:rPr>
              <w:t>‎4-11‎</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5BE26080" w14:textId="77777777" w:rsidR="0060631F" w:rsidRDefault="00A13A67" w:rsidP="00CB21F5">
            <w:pPr>
              <w:spacing w:line="276" w:lineRule="auto"/>
              <w:jc w:val="both"/>
            </w:pPr>
            <w:r>
              <w:rPr>
                <w:sz w:val="26"/>
                <w:szCs w:val="26"/>
                <w:rtl/>
              </w:rPr>
              <w:t>نتائج نموذج الانحدار المتعدد للتنبؤ بالنجاح الريادي المستقبلي</w:t>
            </w:r>
          </w:p>
        </w:tc>
        <w:tc>
          <w:tcPr>
            <w:tcW w:w="1801" w:type="dxa"/>
            <w:tcBorders>
              <w:top w:val="single" w:sz="4" w:space="0" w:color="000000"/>
              <w:left w:val="single" w:sz="4" w:space="0" w:color="000000"/>
              <w:bottom w:val="single" w:sz="4" w:space="0" w:color="000000"/>
              <w:right w:val="single" w:sz="4" w:space="0" w:color="000000"/>
            </w:tcBorders>
          </w:tcPr>
          <w:p w14:paraId="169D03EA" w14:textId="77777777" w:rsidR="0060631F" w:rsidRDefault="00A13A67" w:rsidP="00CB21F5">
            <w:pPr>
              <w:jc w:val="both"/>
            </w:pPr>
            <w:r>
              <w:rPr>
                <w:sz w:val="24"/>
              </w:rPr>
              <w:t>66</w:t>
            </w:r>
          </w:p>
        </w:tc>
      </w:tr>
      <w:tr w:rsidR="0060631F" w14:paraId="1C611F1F" w14:textId="77777777">
        <w:tc>
          <w:tcPr>
            <w:tcW w:w="1500" w:type="dxa"/>
            <w:tcBorders>
              <w:top w:val="single" w:sz="4" w:space="0" w:color="000000"/>
              <w:left w:val="single" w:sz="4" w:space="0" w:color="000000"/>
              <w:bottom w:val="single" w:sz="4" w:space="0" w:color="000000"/>
              <w:right w:val="single" w:sz="4" w:space="0" w:color="000000"/>
            </w:tcBorders>
          </w:tcPr>
          <w:p w14:paraId="7FB06BF1" w14:textId="77777777" w:rsidR="0060631F" w:rsidRDefault="00A13A67" w:rsidP="00CB21F5">
            <w:pPr>
              <w:spacing w:line="276" w:lineRule="auto"/>
              <w:jc w:val="both"/>
            </w:pPr>
            <w:r>
              <w:rPr>
                <w:sz w:val="24"/>
                <w:rtl/>
              </w:rPr>
              <w:t>جدول (</w:t>
            </w:r>
            <w:r>
              <w:rPr>
                <w:sz w:val="24"/>
              </w:rPr>
              <w:t>‎4-12‎</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2E2A07EB" w14:textId="77777777" w:rsidR="0060631F" w:rsidRDefault="00A13A67" w:rsidP="00CB21F5">
            <w:pPr>
              <w:spacing w:line="276" w:lineRule="auto"/>
              <w:jc w:val="both"/>
            </w:pPr>
            <w:r>
              <w:rPr>
                <w:sz w:val="26"/>
                <w:szCs w:val="26"/>
                <w:rtl/>
              </w:rPr>
              <w:t>نتائج اختبار الدور الوسيط للخبرات الريادية</w:t>
            </w:r>
          </w:p>
        </w:tc>
        <w:tc>
          <w:tcPr>
            <w:tcW w:w="1801" w:type="dxa"/>
            <w:tcBorders>
              <w:top w:val="single" w:sz="4" w:space="0" w:color="000000"/>
              <w:left w:val="single" w:sz="4" w:space="0" w:color="000000"/>
              <w:bottom w:val="single" w:sz="4" w:space="0" w:color="000000"/>
              <w:right w:val="single" w:sz="4" w:space="0" w:color="000000"/>
            </w:tcBorders>
          </w:tcPr>
          <w:p w14:paraId="1D7E9685" w14:textId="77777777" w:rsidR="0060631F" w:rsidRDefault="00A13A67" w:rsidP="00CB21F5">
            <w:pPr>
              <w:jc w:val="both"/>
            </w:pPr>
            <w:r>
              <w:rPr>
                <w:sz w:val="24"/>
              </w:rPr>
              <w:t>66</w:t>
            </w:r>
          </w:p>
        </w:tc>
      </w:tr>
      <w:tr w:rsidR="0060631F" w14:paraId="0AA25E1C" w14:textId="77777777">
        <w:tc>
          <w:tcPr>
            <w:tcW w:w="1500" w:type="dxa"/>
            <w:tcBorders>
              <w:top w:val="single" w:sz="4" w:space="0" w:color="000000"/>
              <w:left w:val="single" w:sz="4" w:space="0" w:color="000000"/>
              <w:bottom w:val="single" w:sz="4" w:space="0" w:color="000000"/>
              <w:right w:val="single" w:sz="4" w:space="0" w:color="000000"/>
            </w:tcBorders>
          </w:tcPr>
          <w:p w14:paraId="54F3A195" w14:textId="77777777" w:rsidR="0060631F" w:rsidRDefault="00A13A67" w:rsidP="00CB21F5">
            <w:pPr>
              <w:spacing w:line="276" w:lineRule="auto"/>
              <w:jc w:val="both"/>
            </w:pPr>
            <w:r>
              <w:rPr>
                <w:sz w:val="24"/>
                <w:rtl/>
              </w:rPr>
              <w:t>جدول (</w:t>
            </w:r>
            <w:r>
              <w:rPr>
                <w:sz w:val="24"/>
              </w:rPr>
              <w:t>‎4-13‎</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218AA93F" w14:textId="77777777" w:rsidR="0060631F" w:rsidRDefault="00A13A67" w:rsidP="00CB21F5">
            <w:pPr>
              <w:spacing w:line="276" w:lineRule="auto"/>
              <w:jc w:val="both"/>
            </w:pPr>
            <w:r>
              <w:rPr>
                <w:sz w:val="26"/>
                <w:szCs w:val="26"/>
                <w:rtl/>
              </w:rPr>
              <w:t>ملخص نتائج اختبارات الفروق تبعًا للمتغيرات الديموغرافية</w:t>
            </w:r>
          </w:p>
        </w:tc>
        <w:tc>
          <w:tcPr>
            <w:tcW w:w="1801" w:type="dxa"/>
            <w:tcBorders>
              <w:top w:val="single" w:sz="4" w:space="0" w:color="000000"/>
              <w:left w:val="single" w:sz="4" w:space="0" w:color="000000"/>
              <w:bottom w:val="single" w:sz="4" w:space="0" w:color="000000"/>
              <w:right w:val="single" w:sz="4" w:space="0" w:color="000000"/>
            </w:tcBorders>
          </w:tcPr>
          <w:p w14:paraId="5F8BA0BD" w14:textId="77777777" w:rsidR="0060631F" w:rsidRDefault="00A13A67" w:rsidP="00CB21F5">
            <w:pPr>
              <w:jc w:val="both"/>
            </w:pPr>
            <w:r>
              <w:rPr>
                <w:sz w:val="24"/>
              </w:rPr>
              <w:t>67</w:t>
            </w:r>
          </w:p>
        </w:tc>
      </w:tr>
      <w:tr w:rsidR="0060631F" w14:paraId="0141F6EA" w14:textId="77777777">
        <w:tc>
          <w:tcPr>
            <w:tcW w:w="1500" w:type="dxa"/>
            <w:tcBorders>
              <w:top w:val="single" w:sz="4" w:space="0" w:color="000000"/>
              <w:left w:val="single" w:sz="4" w:space="0" w:color="000000"/>
              <w:bottom w:val="single" w:sz="4" w:space="0" w:color="000000"/>
              <w:right w:val="single" w:sz="4" w:space="0" w:color="000000"/>
            </w:tcBorders>
          </w:tcPr>
          <w:p w14:paraId="12011DC9" w14:textId="77777777" w:rsidR="0060631F" w:rsidRDefault="00A13A67" w:rsidP="00CB21F5">
            <w:pPr>
              <w:spacing w:line="276" w:lineRule="auto"/>
              <w:jc w:val="both"/>
            </w:pPr>
            <w:r>
              <w:rPr>
                <w:sz w:val="24"/>
                <w:rtl/>
              </w:rPr>
              <w:t>جدول (</w:t>
            </w:r>
            <w:r>
              <w:rPr>
                <w:sz w:val="24"/>
              </w:rPr>
              <w:t>‎4-14‎</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4FE051AE" w14:textId="77777777" w:rsidR="0060631F" w:rsidRDefault="00A13A67" w:rsidP="00CB21F5">
            <w:pPr>
              <w:spacing w:line="276" w:lineRule="auto"/>
              <w:jc w:val="both"/>
            </w:pPr>
            <w:r>
              <w:rPr>
                <w:sz w:val="26"/>
                <w:szCs w:val="26"/>
                <w:rtl/>
              </w:rPr>
              <w:t>التصنيف الموضوعي للتحديات الواردة في الاستجابات المفتوحة</w:t>
            </w:r>
          </w:p>
        </w:tc>
        <w:tc>
          <w:tcPr>
            <w:tcW w:w="1801" w:type="dxa"/>
            <w:tcBorders>
              <w:top w:val="single" w:sz="4" w:space="0" w:color="000000"/>
              <w:left w:val="single" w:sz="4" w:space="0" w:color="000000"/>
              <w:bottom w:val="single" w:sz="4" w:space="0" w:color="000000"/>
              <w:right w:val="single" w:sz="4" w:space="0" w:color="000000"/>
            </w:tcBorders>
          </w:tcPr>
          <w:p w14:paraId="6BAA59BF" w14:textId="77777777" w:rsidR="0060631F" w:rsidRDefault="00A13A67" w:rsidP="00CB21F5">
            <w:pPr>
              <w:jc w:val="both"/>
            </w:pPr>
            <w:r>
              <w:rPr>
                <w:sz w:val="24"/>
              </w:rPr>
              <w:t>70</w:t>
            </w:r>
          </w:p>
        </w:tc>
      </w:tr>
      <w:tr w:rsidR="0060631F" w14:paraId="06279FA2" w14:textId="77777777">
        <w:tc>
          <w:tcPr>
            <w:tcW w:w="1500" w:type="dxa"/>
            <w:tcBorders>
              <w:top w:val="single" w:sz="4" w:space="0" w:color="000000"/>
              <w:left w:val="single" w:sz="4" w:space="0" w:color="000000"/>
              <w:bottom w:val="single" w:sz="4" w:space="0" w:color="000000"/>
              <w:right w:val="single" w:sz="4" w:space="0" w:color="000000"/>
            </w:tcBorders>
          </w:tcPr>
          <w:p w14:paraId="5AAA3284" w14:textId="77777777" w:rsidR="0060631F" w:rsidRDefault="00A13A67" w:rsidP="00CB21F5">
            <w:pPr>
              <w:spacing w:line="276" w:lineRule="auto"/>
              <w:jc w:val="both"/>
            </w:pPr>
            <w:r>
              <w:rPr>
                <w:sz w:val="24"/>
                <w:rtl/>
              </w:rPr>
              <w:t>جدول (</w:t>
            </w:r>
            <w:r>
              <w:rPr>
                <w:sz w:val="24"/>
              </w:rPr>
              <w:t>‎4-15‎</w:t>
            </w:r>
            <w:r>
              <w:rPr>
                <w:sz w:val="24"/>
                <w:rtl/>
              </w:rPr>
              <w:t>)</w:t>
            </w:r>
          </w:p>
        </w:tc>
        <w:tc>
          <w:tcPr>
            <w:tcW w:w="5199" w:type="dxa"/>
            <w:tcBorders>
              <w:top w:val="single" w:sz="4" w:space="0" w:color="000000"/>
              <w:left w:val="single" w:sz="4" w:space="0" w:color="000000"/>
              <w:bottom w:val="single" w:sz="4" w:space="0" w:color="000000"/>
              <w:right w:val="single" w:sz="4" w:space="0" w:color="000000"/>
            </w:tcBorders>
          </w:tcPr>
          <w:p w14:paraId="4E60E50B" w14:textId="77777777" w:rsidR="0060631F" w:rsidRDefault="00A13A67" w:rsidP="00CB21F5">
            <w:pPr>
              <w:spacing w:line="276" w:lineRule="auto"/>
              <w:jc w:val="both"/>
            </w:pPr>
            <w:r>
              <w:rPr>
                <w:sz w:val="26"/>
                <w:szCs w:val="26"/>
                <w:rtl/>
              </w:rPr>
              <w:t>ملخص نتائج اختبار فرضيات الدراسة</w:t>
            </w:r>
          </w:p>
        </w:tc>
        <w:tc>
          <w:tcPr>
            <w:tcW w:w="1801" w:type="dxa"/>
            <w:tcBorders>
              <w:top w:val="single" w:sz="4" w:space="0" w:color="000000"/>
              <w:left w:val="single" w:sz="4" w:space="0" w:color="000000"/>
              <w:bottom w:val="single" w:sz="4" w:space="0" w:color="000000"/>
              <w:right w:val="single" w:sz="4" w:space="0" w:color="000000"/>
            </w:tcBorders>
          </w:tcPr>
          <w:p w14:paraId="763FBC4C" w14:textId="77777777" w:rsidR="0060631F" w:rsidRDefault="00A13A67" w:rsidP="00CB21F5">
            <w:pPr>
              <w:jc w:val="both"/>
            </w:pPr>
            <w:r>
              <w:rPr>
                <w:sz w:val="24"/>
              </w:rPr>
              <w:t>72</w:t>
            </w:r>
          </w:p>
        </w:tc>
      </w:tr>
    </w:tbl>
    <w:p w14:paraId="3923AC3F" w14:textId="77777777" w:rsidR="0060631F" w:rsidRDefault="0060631F" w:rsidP="00CB21F5">
      <w:pPr>
        <w:spacing w:after="160"/>
        <w:jc w:val="both"/>
      </w:pPr>
    </w:p>
    <w:p w14:paraId="2893AEAD" w14:textId="77777777" w:rsidR="0060631F" w:rsidRDefault="00A13A67" w:rsidP="00CB21F5">
      <w:pPr>
        <w:jc w:val="both"/>
      </w:pPr>
      <w:r>
        <w:lastRenderedPageBreak/>
        <w:br w:type="page"/>
      </w:r>
    </w:p>
    <w:p w14:paraId="44A0E8C1" w14:textId="77777777" w:rsidR="0060631F" w:rsidRDefault="00A13A67" w:rsidP="00CB21F5">
      <w:pPr>
        <w:pStyle w:val="1"/>
        <w:bidi/>
        <w:spacing w:after="240"/>
        <w:jc w:val="both"/>
      </w:pPr>
      <w:bookmarkStart w:id="5" w:name="__RefHeading___Toc3750_2408454736"/>
      <w:bookmarkStart w:id="6" w:name="_Toc236922567"/>
      <w:bookmarkEnd w:id="5"/>
      <w:r>
        <w:rPr>
          <w:rtl/>
        </w:rPr>
        <w:lastRenderedPageBreak/>
        <w:t>قائمة الأشكال</w:t>
      </w:r>
      <w:bookmarkEnd w:id="6"/>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1500"/>
        <w:gridCol w:w="5199"/>
        <w:gridCol w:w="1801"/>
      </w:tblGrid>
      <w:tr w:rsidR="0060631F" w14:paraId="7850822D" w14:textId="77777777">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CE6F1"/>
          </w:tcPr>
          <w:p w14:paraId="6C0E2002" w14:textId="77777777" w:rsidR="0060631F" w:rsidRDefault="00A13A67" w:rsidP="00CB21F5">
            <w:pPr>
              <w:spacing w:line="276" w:lineRule="auto"/>
              <w:jc w:val="both"/>
            </w:pPr>
            <w:r>
              <w:rPr>
                <w:b/>
                <w:bCs/>
                <w:sz w:val="26"/>
                <w:szCs w:val="26"/>
                <w:rtl/>
              </w:rPr>
              <w:t>رقم الشكل</w:t>
            </w:r>
          </w:p>
        </w:tc>
        <w:tc>
          <w:tcPr>
            <w:tcW w:w="5199" w:type="dxa"/>
            <w:tcBorders>
              <w:top w:val="single" w:sz="4" w:space="0" w:color="000000"/>
              <w:left w:val="single" w:sz="4" w:space="0" w:color="000000"/>
              <w:bottom w:val="single" w:sz="4" w:space="0" w:color="000000"/>
              <w:right w:val="single" w:sz="4" w:space="0" w:color="000000"/>
            </w:tcBorders>
            <w:shd w:val="clear" w:color="auto" w:fill="DCE6F1"/>
          </w:tcPr>
          <w:p w14:paraId="74EEDC24" w14:textId="77777777" w:rsidR="0060631F" w:rsidRDefault="00A13A67" w:rsidP="00CB21F5">
            <w:pPr>
              <w:spacing w:line="276" w:lineRule="auto"/>
              <w:jc w:val="both"/>
            </w:pPr>
            <w:r>
              <w:rPr>
                <w:b/>
                <w:bCs/>
                <w:sz w:val="26"/>
                <w:szCs w:val="26"/>
                <w:rtl/>
              </w:rPr>
              <w:t>عنوان الشكل</w:t>
            </w:r>
          </w:p>
        </w:tc>
        <w:tc>
          <w:tcPr>
            <w:tcW w:w="1801" w:type="dxa"/>
            <w:tcBorders>
              <w:top w:val="single" w:sz="4" w:space="0" w:color="000000"/>
              <w:left w:val="single" w:sz="4" w:space="0" w:color="000000"/>
              <w:bottom w:val="single" w:sz="4" w:space="0" w:color="000000"/>
              <w:right w:val="single" w:sz="4" w:space="0" w:color="000000"/>
            </w:tcBorders>
            <w:shd w:val="clear" w:color="auto" w:fill="DCE6F1"/>
          </w:tcPr>
          <w:p w14:paraId="0A80552E" w14:textId="77777777" w:rsidR="0060631F" w:rsidRDefault="00A13A67" w:rsidP="00CB21F5">
            <w:pPr>
              <w:spacing w:line="276" w:lineRule="auto"/>
              <w:jc w:val="both"/>
            </w:pPr>
            <w:r>
              <w:rPr>
                <w:b/>
                <w:bCs/>
                <w:sz w:val="26"/>
                <w:szCs w:val="26"/>
                <w:rtl/>
              </w:rPr>
              <w:t>الصفحة</w:t>
            </w:r>
          </w:p>
        </w:tc>
      </w:tr>
      <w:tr w:rsidR="0060631F" w14:paraId="142E832B" w14:textId="77777777">
        <w:tc>
          <w:tcPr>
            <w:tcW w:w="1500" w:type="dxa"/>
            <w:tcBorders>
              <w:top w:val="single" w:sz="4" w:space="0" w:color="000000"/>
              <w:left w:val="single" w:sz="4" w:space="0" w:color="000000"/>
              <w:bottom w:val="single" w:sz="4" w:space="0" w:color="000000"/>
              <w:right w:val="single" w:sz="4" w:space="0" w:color="000000"/>
            </w:tcBorders>
          </w:tcPr>
          <w:p w14:paraId="439EE897" w14:textId="77777777" w:rsidR="0060631F" w:rsidRDefault="00A13A67" w:rsidP="00CB21F5">
            <w:pPr>
              <w:spacing w:line="276" w:lineRule="auto"/>
              <w:jc w:val="both"/>
            </w:pPr>
            <w:r>
              <w:rPr>
                <w:sz w:val="26"/>
                <w:szCs w:val="26"/>
                <w:rtl/>
              </w:rPr>
              <w:t>شكل (</w:t>
            </w:r>
            <w:r>
              <w:rPr>
                <w:sz w:val="26"/>
                <w:szCs w:val="26"/>
              </w:rPr>
              <w:t>1</w:t>
            </w:r>
            <w:r>
              <w:rPr>
                <w:sz w:val="26"/>
                <w:szCs w:val="26"/>
                <w:rtl/>
              </w:rPr>
              <w:t>-</w:t>
            </w:r>
            <w:r>
              <w:rPr>
                <w:sz w:val="26"/>
                <w:szCs w:val="26"/>
              </w:rPr>
              <w:t>1</w:t>
            </w:r>
            <w:r>
              <w:rPr>
                <w:sz w:val="26"/>
                <w:szCs w:val="26"/>
                <w:rtl/>
              </w:rPr>
              <w:t>)</w:t>
            </w:r>
          </w:p>
        </w:tc>
        <w:tc>
          <w:tcPr>
            <w:tcW w:w="5199" w:type="dxa"/>
            <w:tcBorders>
              <w:top w:val="single" w:sz="4" w:space="0" w:color="000000"/>
              <w:left w:val="single" w:sz="4" w:space="0" w:color="000000"/>
              <w:bottom w:val="single" w:sz="4" w:space="0" w:color="000000"/>
              <w:right w:val="single" w:sz="4" w:space="0" w:color="000000"/>
            </w:tcBorders>
          </w:tcPr>
          <w:p w14:paraId="424DC671" w14:textId="77777777" w:rsidR="0060631F" w:rsidRDefault="00A13A67" w:rsidP="00CB21F5">
            <w:pPr>
              <w:spacing w:line="276" w:lineRule="auto"/>
              <w:jc w:val="both"/>
            </w:pPr>
            <w:r>
              <w:rPr>
                <w:sz w:val="26"/>
                <w:szCs w:val="26"/>
                <w:rtl/>
              </w:rPr>
              <w:t>النموذج المقترح للدراسة والعلاقات بين متغيراتها</w:t>
            </w:r>
          </w:p>
        </w:tc>
        <w:tc>
          <w:tcPr>
            <w:tcW w:w="1801" w:type="dxa"/>
            <w:tcBorders>
              <w:top w:val="single" w:sz="4" w:space="0" w:color="000000"/>
              <w:left w:val="single" w:sz="4" w:space="0" w:color="000000"/>
              <w:bottom w:val="single" w:sz="4" w:space="0" w:color="000000"/>
              <w:right w:val="single" w:sz="4" w:space="0" w:color="000000"/>
            </w:tcBorders>
          </w:tcPr>
          <w:p w14:paraId="3CC2B1DF" w14:textId="77777777" w:rsidR="0060631F" w:rsidRDefault="00A13A67" w:rsidP="00CB21F5">
            <w:pPr>
              <w:jc w:val="both"/>
            </w:pPr>
            <w:r>
              <w:rPr>
                <w:sz w:val="24"/>
              </w:rPr>
              <w:t>24</w:t>
            </w:r>
          </w:p>
        </w:tc>
      </w:tr>
      <w:tr w:rsidR="0060631F" w14:paraId="5C23335A" w14:textId="77777777">
        <w:tc>
          <w:tcPr>
            <w:tcW w:w="1500" w:type="dxa"/>
            <w:tcBorders>
              <w:top w:val="single" w:sz="4" w:space="0" w:color="000000"/>
              <w:left w:val="single" w:sz="4" w:space="0" w:color="000000"/>
              <w:bottom w:val="single" w:sz="4" w:space="0" w:color="000000"/>
              <w:right w:val="single" w:sz="4" w:space="0" w:color="000000"/>
            </w:tcBorders>
          </w:tcPr>
          <w:p w14:paraId="576AC337" w14:textId="77777777" w:rsidR="0060631F" w:rsidRDefault="00A13A67" w:rsidP="00CB21F5">
            <w:pPr>
              <w:spacing w:line="276" w:lineRule="auto"/>
              <w:jc w:val="both"/>
            </w:pPr>
            <w:r>
              <w:rPr>
                <w:sz w:val="26"/>
                <w:szCs w:val="26"/>
                <w:rtl/>
              </w:rPr>
              <w:t>شكل (</w:t>
            </w:r>
            <w:r>
              <w:rPr>
                <w:sz w:val="26"/>
                <w:szCs w:val="26"/>
              </w:rPr>
              <w:t>2</w:t>
            </w:r>
            <w:r>
              <w:rPr>
                <w:sz w:val="26"/>
                <w:szCs w:val="26"/>
                <w:rtl/>
              </w:rPr>
              <w:t>-</w:t>
            </w:r>
            <w:r>
              <w:rPr>
                <w:sz w:val="26"/>
                <w:szCs w:val="26"/>
              </w:rPr>
              <w:t>1</w:t>
            </w:r>
            <w:r>
              <w:rPr>
                <w:sz w:val="26"/>
                <w:szCs w:val="26"/>
                <w:rtl/>
              </w:rPr>
              <w:t>)</w:t>
            </w:r>
          </w:p>
        </w:tc>
        <w:tc>
          <w:tcPr>
            <w:tcW w:w="5199" w:type="dxa"/>
            <w:tcBorders>
              <w:top w:val="single" w:sz="4" w:space="0" w:color="000000"/>
              <w:left w:val="single" w:sz="4" w:space="0" w:color="000000"/>
              <w:bottom w:val="single" w:sz="4" w:space="0" w:color="000000"/>
              <w:right w:val="single" w:sz="4" w:space="0" w:color="000000"/>
            </w:tcBorders>
          </w:tcPr>
          <w:p w14:paraId="35CFF078" w14:textId="77777777" w:rsidR="0060631F" w:rsidRDefault="00A13A67" w:rsidP="00CB21F5">
            <w:pPr>
              <w:spacing w:line="276" w:lineRule="auto"/>
              <w:jc w:val="both"/>
            </w:pPr>
            <w:r>
              <w:rPr>
                <w:sz w:val="26"/>
                <w:szCs w:val="26"/>
                <w:rtl/>
              </w:rPr>
              <w:t>الأساس النظري المفسّر لمسار التحديات ← الخبرات ← النجاح</w:t>
            </w:r>
          </w:p>
        </w:tc>
        <w:tc>
          <w:tcPr>
            <w:tcW w:w="1801" w:type="dxa"/>
            <w:tcBorders>
              <w:top w:val="single" w:sz="4" w:space="0" w:color="000000"/>
              <w:left w:val="single" w:sz="4" w:space="0" w:color="000000"/>
              <w:bottom w:val="single" w:sz="4" w:space="0" w:color="000000"/>
              <w:right w:val="single" w:sz="4" w:space="0" w:color="000000"/>
            </w:tcBorders>
          </w:tcPr>
          <w:p w14:paraId="0548FD1F" w14:textId="77777777" w:rsidR="0060631F" w:rsidRDefault="00A13A67" w:rsidP="00CB21F5">
            <w:pPr>
              <w:jc w:val="both"/>
            </w:pPr>
            <w:r>
              <w:rPr>
                <w:sz w:val="24"/>
              </w:rPr>
              <w:t>30</w:t>
            </w:r>
          </w:p>
        </w:tc>
      </w:tr>
    </w:tbl>
    <w:p w14:paraId="4D75DA29" w14:textId="77777777" w:rsidR="0060631F" w:rsidRDefault="0060631F" w:rsidP="00CB21F5">
      <w:pPr>
        <w:spacing w:after="160"/>
        <w:jc w:val="both"/>
      </w:pPr>
    </w:p>
    <w:p w14:paraId="3D3F4843" w14:textId="77777777" w:rsidR="0060631F" w:rsidRDefault="00A13A67" w:rsidP="00CB21F5">
      <w:pPr>
        <w:jc w:val="both"/>
      </w:pPr>
      <w:r>
        <w:br w:type="page"/>
      </w:r>
    </w:p>
    <w:p w14:paraId="3FC4055C" w14:textId="77777777" w:rsidR="0060631F" w:rsidRDefault="00A13A67" w:rsidP="00CB21F5">
      <w:pPr>
        <w:pStyle w:val="1"/>
        <w:bidi/>
        <w:spacing w:after="240"/>
        <w:jc w:val="both"/>
      </w:pPr>
      <w:bookmarkStart w:id="7" w:name="__RefHeading___Toc3752_2408454736"/>
      <w:bookmarkStart w:id="8" w:name="_Toc236922568"/>
      <w:bookmarkEnd w:id="7"/>
      <w:r>
        <w:rPr>
          <w:rtl/>
        </w:rPr>
        <w:lastRenderedPageBreak/>
        <w:t>قائمة الملاحق</w:t>
      </w:r>
      <w:bookmarkEnd w:id="8"/>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1500"/>
        <w:gridCol w:w="4999"/>
        <w:gridCol w:w="2001"/>
      </w:tblGrid>
      <w:tr w:rsidR="0060631F" w14:paraId="21DC33C0" w14:textId="77777777">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CE6F1"/>
          </w:tcPr>
          <w:p w14:paraId="5E0E7E26" w14:textId="77777777" w:rsidR="0060631F" w:rsidRDefault="00A13A67" w:rsidP="00CB21F5">
            <w:pPr>
              <w:spacing w:line="276" w:lineRule="auto"/>
              <w:jc w:val="both"/>
            </w:pPr>
            <w:r>
              <w:rPr>
                <w:b/>
                <w:bCs/>
                <w:sz w:val="26"/>
                <w:szCs w:val="26"/>
                <w:rtl/>
              </w:rPr>
              <w:t>رقم الملحق</w:t>
            </w:r>
          </w:p>
        </w:tc>
        <w:tc>
          <w:tcPr>
            <w:tcW w:w="4999" w:type="dxa"/>
            <w:tcBorders>
              <w:top w:val="single" w:sz="4" w:space="0" w:color="000000"/>
              <w:left w:val="single" w:sz="4" w:space="0" w:color="000000"/>
              <w:bottom w:val="single" w:sz="4" w:space="0" w:color="000000"/>
              <w:right w:val="single" w:sz="4" w:space="0" w:color="000000"/>
            </w:tcBorders>
            <w:shd w:val="clear" w:color="auto" w:fill="DCE6F1"/>
          </w:tcPr>
          <w:p w14:paraId="6D0A6EF0" w14:textId="77777777" w:rsidR="0060631F" w:rsidRDefault="00A13A67" w:rsidP="00CB21F5">
            <w:pPr>
              <w:spacing w:line="276" w:lineRule="auto"/>
              <w:jc w:val="both"/>
            </w:pPr>
            <w:r>
              <w:rPr>
                <w:b/>
                <w:bCs/>
                <w:sz w:val="26"/>
                <w:szCs w:val="26"/>
                <w:rtl/>
              </w:rPr>
              <w:t>عنوان الملحق</w:t>
            </w:r>
          </w:p>
        </w:tc>
        <w:tc>
          <w:tcPr>
            <w:tcW w:w="2001" w:type="dxa"/>
            <w:tcBorders>
              <w:top w:val="single" w:sz="4" w:space="0" w:color="000000"/>
              <w:left w:val="single" w:sz="4" w:space="0" w:color="000000"/>
              <w:bottom w:val="single" w:sz="4" w:space="0" w:color="000000"/>
              <w:right w:val="single" w:sz="4" w:space="0" w:color="000000"/>
            </w:tcBorders>
            <w:shd w:val="clear" w:color="auto" w:fill="DCE6F1"/>
          </w:tcPr>
          <w:p w14:paraId="444EE60C" w14:textId="77777777" w:rsidR="0060631F" w:rsidRDefault="00A13A67" w:rsidP="00CB21F5">
            <w:pPr>
              <w:spacing w:line="276" w:lineRule="auto"/>
              <w:jc w:val="both"/>
            </w:pPr>
            <w:r>
              <w:rPr>
                <w:b/>
                <w:bCs/>
                <w:sz w:val="26"/>
                <w:szCs w:val="26"/>
                <w:rtl/>
              </w:rPr>
              <w:t>الصفحة</w:t>
            </w:r>
          </w:p>
        </w:tc>
      </w:tr>
      <w:tr w:rsidR="0060631F" w14:paraId="1E36651F" w14:textId="77777777">
        <w:tc>
          <w:tcPr>
            <w:tcW w:w="1500" w:type="dxa"/>
            <w:tcBorders>
              <w:top w:val="single" w:sz="4" w:space="0" w:color="000000"/>
              <w:left w:val="single" w:sz="4" w:space="0" w:color="000000"/>
              <w:bottom w:val="single" w:sz="4" w:space="0" w:color="000000"/>
              <w:right w:val="single" w:sz="4" w:space="0" w:color="000000"/>
            </w:tcBorders>
          </w:tcPr>
          <w:p w14:paraId="17BA1AFA" w14:textId="77777777" w:rsidR="0060631F" w:rsidRDefault="00A13A67" w:rsidP="00CB21F5">
            <w:pPr>
              <w:spacing w:line="276" w:lineRule="auto"/>
              <w:jc w:val="both"/>
            </w:pPr>
            <w:r>
              <w:rPr>
                <w:sz w:val="26"/>
                <w:szCs w:val="26"/>
                <w:rtl/>
              </w:rPr>
              <w:t>ملحق (</w:t>
            </w:r>
            <w:r>
              <w:rPr>
                <w:sz w:val="26"/>
                <w:szCs w:val="26"/>
              </w:rPr>
              <w:t>1</w:t>
            </w:r>
            <w:r>
              <w:rPr>
                <w:sz w:val="26"/>
                <w:szCs w:val="26"/>
                <w:rtl/>
              </w:rPr>
              <w:t>)</w:t>
            </w:r>
          </w:p>
        </w:tc>
        <w:tc>
          <w:tcPr>
            <w:tcW w:w="4999" w:type="dxa"/>
            <w:tcBorders>
              <w:top w:val="single" w:sz="4" w:space="0" w:color="000000"/>
              <w:left w:val="single" w:sz="4" w:space="0" w:color="000000"/>
              <w:bottom w:val="single" w:sz="4" w:space="0" w:color="000000"/>
              <w:right w:val="single" w:sz="4" w:space="0" w:color="000000"/>
            </w:tcBorders>
          </w:tcPr>
          <w:p w14:paraId="59A9B492" w14:textId="77777777" w:rsidR="0060631F" w:rsidRDefault="00A13A67" w:rsidP="00CB21F5">
            <w:pPr>
              <w:spacing w:line="276" w:lineRule="auto"/>
              <w:jc w:val="both"/>
            </w:pPr>
            <w:r>
              <w:rPr>
                <w:sz w:val="26"/>
                <w:szCs w:val="26"/>
                <w:rtl/>
              </w:rPr>
              <w:t>استبانة الدراسة في صورتها النهائية</w:t>
            </w:r>
          </w:p>
        </w:tc>
        <w:tc>
          <w:tcPr>
            <w:tcW w:w="2001" w:type="dxa"/>
            <w:tcBorders>
              <w:top w:val="single" w:sz="4" w:space="0" w:color="000000"/>
              <w:left w:val="single" w:sz="4" w:space="0" w:color="000000"/>
              <w:bottom w:val="single" w:sz="4" w:space="0" w:color="000000"/>
              <w:right w:val="single" w:sz="4" w:space="0" w:color="000000"/>
            </w:tcBorders>
          </w:tcPr>
          <w:p w14:paraId="5E813761" w14:textId="77777777" w:rsidR="0060631F" w:rsidRDefault="00A13A67" w:rsidP="00CB21F5">
            <w:pPr>
              <w:jc w:val="both"/>
            </w:pPr>
            <w:r>
              <w:rPr>
                <w:sz w:val="24"/>
              </w:rPr>
              <w:t>87</w:t>
            </w:r>
          </w:p>
        </w:tc>
      </w:tr>
    </w:tbl>
    <w:p w14:paraId="27D22AC8" w14:textId="77777777" w:rsidR="0060631F" w:rsidRDefault="0060631F" w:rsidP="00CB21F5">
      <w:pPr>
        <w:spacing w:after="160"/>
        <w:jc w:val="both"/>
      </w:pPr>
    </w:p>
    <w:p w14:paraId="44C0104D" w14:textId="77777777" w:rsidR="0060631F" w:rsidRDefault="00A13A67" w:rsidP="00CB21F5">
      <w:pPr>
        <w:jc w:val="both"/>
      </w:pPr>
      <w:r>
        <w:br w:type="page"/>
      </w:r>
    </w:p>
    <w:p w14:paraId="173E250E" w14:textId="77777777" w:rsidR="0060631F" w:rsidRDefault="00A13A67" w:rsidP="00FA0E46">
      <w:pPr>
        <w:pStyle w:val="1"/>
        <w:bidi/>
        <w:spacing w:after="120"/>
        <w:jc w:val="center"/>
      </w:pPr>
      <w:bookmarkStart w:id="9" w:name="__RefHeading___Toc3754_2408454736"/>
      <w:bookmarkStart w:id="10" w:name="_Toc236922569"/>
      <w:bookmarkEnd w:id="9"/>
      <w:r>
        <w:rPr>
          <w:rtl/>
        </w:rPr>
        <w:lastRenderedPageBreak/>
        <w:t>الفصل الأول</w:t>
      </w:r>
      <w:bookmarkEnd w:id="10"/>
    </w:p>
    <w:p w14:paraId="46203DB6" w14:textId="77777777" w:rsidR="0060631F" w:rsidRDefault="00A13A67" w:rsidP="00FA0E46">
      <w:pPr>
        <w:spacing w:after="360"/>
        <w:jc w:val="center"/>
      </w:pPr>
      <w:r>
        <w:rPr>
          <w:b/>
          <w:bCs/>
          <w:sz w:val="36"/>
          <w:szCs w:val="36"/>
          <w:rtl/>
        </w:rPr>
        <w:t>الإطار العام للدراسة</w:t>
      </w:r>
    </w:p>
    <w:p w14:paraId="5DEC4EB9" w14:textId="77777777" w:rsidR="0060631F" w:rsidRDefault="00A13A67" w:rsidP="00CB21F5">
      <w:pPr>
        <w:pStyle w:val="2"/>
        <w:bidi/>
        <w:spacing w:before="280" w:after="140"/>
        <w:jc w:val="both"/>
      </w:pPr>
      <w:bookmarkStart w:id="11" w:name="__RefHeading___Toc3756_2408454736"/>
      <w:bookmarkStart w:id="12" w:name="_Toc236922570"/>
      <w:bookmarkEnd w:id="11"/>
      <w:r>
        <w:t>1.1</w:t>
      </w:r>
      <w:r>
        <w:rPr>
          <w:rtl/>
        </w:rPr>
        <w:t xml:space="preserve"> مقدمة الدراسة</w:t>
      </w:r>
      <w:bookmarkEnd w:id="12"/>
    </w:p>
    <w:p w14:paraId="4D9506B8" w14:textId="77777777" w:rsidR="0060631F" w:rsidRDefault="00A13A67" w:rsidP="00CB21F5">
      <w:pPr>
        <w:spacing w:after="120"/>
        <w:jc w:val="both"/>
      </w:pPr>
      <w:r>
        <w:rPr>
          <w:rtl/>
        </w:rPr>
        <w:t>إذا كانت التحديات جزءًا لا يتجزأ من رحلة كل رائد أعمال، فلماذا تتحول لدى بعضهم إلى نقطة انطلاق نحو نجاحات أكبر، بينما تقود آخرين إلى التراجع أو الانسحاب؟ وما الذي يجعل رائدَي أعمال يواجهان تحديات متقاربة، لكن أحدهما يخرج بخبرات تعزز نجاحه المستقبلي، في حين يخرج الآخر بالإحباط وفقدان الدافع؟ لقد أصبح هذا التساؤل محورًا رئيسًا في أدبيات ريادة الأعمال الحديثة، بعد أن أظهرت الدراسات أن التحديات الريادية لا تؤدي إلى نتائج متشابهة لدى جميع رواد الأعمال، وأن أثرها يعتمد بدرجة كبيرة على كيفية استجابة رائد الأعمال لها، وتوظيفها في بناء المعرفة والخبرات التي تنعكس على أدائه ونجاحه المستقبلي (</w:t>
      </w:r>
      <w:r>
        <w:t xml:space="preserve">Politis, 2005; Wang &amp; Chugh, 2014; </w:t>
      </w:r>
      <w:proofErr w:type="spellStart"/>
      <w:r>
        <w:t>Lattacher</w:t>
      </w:r>
      <w:proofErr w:type="spellEnd"/>
      <w:r>
        <w:t xml:space="preserve"> &amp; Wdowiak, 2020; </w:t>
      </w:r>
      <w:proofErr w:type="spellStart"/>
      <w:r>
        <w:t>Czakon</w:t>
      </w:r>
      <w:proofErr w:type="spellEnd"/>
      <w:r>
        <w:t xml:space="preserve"> et al., 2024</w:t>
      </w:r>
      <w:r>
        <w:rPr>
          <w:rtl/>
        </w:rPr>
        <w:t>).</w:t>
      </w:r>
    </w:p>
    <w:p w14:paraId="692F8FD1" w14:textId="77777777" w:rsidR="0060631F" w:rsidRDefault="00A13A67" w:rsidP="00CB21F5">
      <w:pPr>
        <w:spacing w:after="120"/>
        <w:jc w:val="both"/>
      </w:pPr>
      <w:r>
        <w:rPr>
          <w:rtl/>
        </w:rPr>
        <w:t>ولا تبدأ رحلة رائد الأعمال عادةً في بيئة مستقرة أو طريق واضح، بل في بيئة تتسم بعدم اليقين، ومحدودية الموارد، وشدة المنافسة، والتغيرات الاقتصادية والتقنية المتسارعة، فضلًا عن صعوبة الوصول إلى مصادر التمويل والاستثمار، والتحديات التنظيمية والتشريعية، والضغوط المرتبطة باتخاذ القرارات المصيرية، وطول ساعات العمل، وعدم استقرار الدخل في المراحل الأولى للمشروع. كما يواجه العديد من رواد الأعمال تحديات نفسية واجتماعية تتمثل في الضغوط المستمرة، والإرهاق الذهني، وضعف الدعم الاجتماعي، والخوف من الإخفاق، والشعور بعدم الرضا عن مستوى الإنجاز رغم تحقيق تقدم فعلي، وهي تحديات تجعل التجربة الريادية أكثر تعقيدًا من مجرد تأسيس مشروع أو إدارة نشاط اقتصادي (</w:t>
      </w:r>
      <w:r>
        <w:t xml:space="preserve">Morris et al., 2012; Shepherd &amp; Williams, 2020; </w:t>
      </w:r>
      <w:proofErr w:type="spellStart"/>
      <w:r>
        <w:t>Torrès</w:t>
      </w:r>
      <w:proofErr w:type="spellEnd"/>
      <w:r>
        <w:t xml:space="preserve"> et al., 2022</w:t>
      </w:r>
      <w:r>
        <w:rPr>
          <w:rtl/>
        </w:rPr>
        <w:t>).</w:t>
      </w:r>
    </w:p>
    <w:p w14:paraId="60AD2FFF" w14:textId="77777777" w:rsidR="0060631F" w:rsidRDefault="00A13A67" w:rsidP="00CB21F5">
      <w:pPr>
        <w:spacing w:after="120"/>
        <w:jc w:val="both"/>
      </w:pPr>
      <w:r>
        <w:rPr>
          <w:rtl/>
        </w:rPr>
        <w:t xml:space="preserve">ورغم أن هذه التحديات تمثل واقعًا مشتركًا بين معظم رواد الأعمال، فإن نتائجها تختلف بصورة ملحوظة؛ إذ يتمكن بعضهم من التعامل معها بوصفها فرصًا للتعلم، واكتساب المعرفة، وتطوير القدرات الريادية، بينما يجد آخرون صعوبة في تجاوز آثارها، مما ينعكس على قدرتهم على الاستمرار أو تحقيق النجاح في تجاربهم اللاحقة. ويشير هذا التباين إلى أن التحديات الريادية ليست العامل الوحيد الذي يحدد مستقبل رائد الأعمال، وإنما تمثل نقطة </w:t>
      </w:r>
      <w:r>
        <w:rPr>
          <w:rtl/>
        </w:rPr>
        <w:lastRenderedPageBreak/>
        <w:t>انطلاق لعملية تعلم تتشكل من خلالها الخبرات الريادية، والتي تؤثر بدورها في جودة القرارات المستقبلية، والقدرة على اكتشاف الفرص، والتكيف مع المتغيرات البيئية (</w:t>
      </w:r>
      <w:r>
        <w:t>Kolb, 1984; Politis, 2005; Wang &amp; Chugh, 2014</w:t>
      </w:r>
      <w:r>
        <w:rPr>
          <w:rtl/>
        </w:rPr>
        <w:t>).</w:t>
      </w:r>
    </w:p>
    <w:p w14:paraId="6F173921" w14:textId="77777777" w:rsidR="0060631F" w:rsidRDefault="00A13A67" w:rsidP="00CB21F5">
      <w:pPr>
        <w:spacing w:after="120"/>
        <w:jc w:val="both"/>
      </w:pPr>
      <w:r>
        <w:rPr>
          <w:rtl/>
        </w:rPr>
        <w:t>وانطلاقًا من هذا الفهم، اتجهت الأدبيات الحديثة إلى تجاوز النظر إلى التحديات الريادية بوصفها عوائق ينبغي تجنبها، وأصبحت تهتم بدراسة الكيفية التي يمكن أن تسهم بها هذه التحديات في تشكيل الخبرات الريادية. ولم تعد الخبرات الريادية تُقاس بعدد سنوات الممارسة أو بعدد المشروعات التي أسسها رائد الأعمال، بل أصبحت تُفهم بوصفها عملية تعلم مستمرة تنشأ من التفاعل مع التحديات، والتأمل في التجارب، وإعادة تفسيرها، ثم توظيف ما نتج عنها من معرفة ومهارات في مواجهة تحديات جديدة واتخاذ قرارات أكثر فاعلية (</w:t>
      </w:r>
      <w:r>
        <w:t xml:space="preserve">Kolb, 1984; Politis, 2005; Rae, 2005; </w:t>
      </w:r>
      <w:proofErr w:type="spellStart"/>
      <w:r>
        <w:t>Lattacher</w:t>
      </w:r>
      <w:proofErr w:type="spellEnd"/>
      <w:r>
        <w:t xml:space="preserve"> &amp; Wdowiak, 2020</w:t>
      </w:r>
      <w:r>
        <w:rPr>
          <w:rtl/>
        </w:rPr>
        <w:t>).</w:t>
      </w:r>
    </w:p>
    <w:p w14:paraId="68F78B9D" w14:textId="77777777" w:rsidR="0060631F" w:rsidRDefault="00A13A67" w:rsidP="00CB21F5">
      <w:pPr>
        <w:spacing w:after="120"/>
        <w:jc w:val="both"/>
      </w:pPr>
      <w:r>
        <w:rPr>
          <w:rtl/>
        </w:rPr>
        <w:t>وفي ضوء ذلك، برز مفهوم النجاح الريادي المستقبلي بوصفه أحد أهم المخرجات التي يمكن أن تتأثر بالخبرات الريادية؛ إذ تسهم الخبرات المتشكلة من مواجهة التحديات في تعزيز قدرة رائد الأعمال على اكتشاف الفرص، وإدارة الموارد بكفاءة، والتكيف مع البيئات المتغيرة، واتخاذ قرارات أكثر نضجًا، بما يزيد من احتمالات نجاحه في مشروعاته الحالية والمستقبلية. وقد أكدت الدراسات الحديثة أن الخبرات المتراكمة تمثل موردًا استراتيجيًا يسهم في تحسين الأداء الريادي وتعزيز استدامة المشروعات، ولا سيما في البيئات التي تتسم بالتغير السريع وعدم اليقين (</w:t>
      </w:r>
      <w:r>
        <w:t xml:space="preserve">Barney, 1991; Yamakawa et al., 2015; </w:t>
      </w:r>
      <w:proofErr w:type="spellStart"/>
      <w:r>
        <w:t>Czakon</w:t>
      </w:r>
      <w:proofErr w:type="spellEnd"/>
      <w:r>
        <w:t xml:space="preserve"> et al., 2024</w:t>
      </w:r>
      <w:r>
        <w:rPr>
          <w:rtl/>
        </w:rPr>
        <w:t>).</w:t>
      </w:r>
    </w:p>
    <w:p w14:paraId="7BB40423" w14:textId="77777777" w:rsidR="0060631F" w:rsidRDefault="00A13A67" w:rsidP="00CB21F5">
      <w:pPr>
        <w:spacing w:after="120"/>
        <w:jc w:val="both"/>
      </w:pPr>
      <w:r>
        <w:rPr>
          <w:rtl/>
        </w:rPr>
        <w:t>ورغم تزايد الاهتمام الأكاديمي بدراسة التحديات الريادية، والخبرات الريادية، والنجاح الريادي المستقبلي، فإن مراجعة الأدبيات تشير إلى أن معظم الدراسات تناولت هذه المفاهيم بصورة مستقلة، أو ركزت على العلاقات الثنائية بينها، في حين لا تزال الدراسات التي تفسر الدور الوسيط للخبرات الريادية في العلاقة بين التحديات الريادية والنجاح الريادي المستقبلي محدودة، ولا سيما في البيئة العربية والسعودية، الأمر الذي يبرز وجود فجوة علمية تستدعي مزيدًا من الدراسة والتحليل (</w:t>
      </w:r>
      <w:r>
        <w:t xml:space="preserve">Klimas et al., 2021; </w:t>
      </w:r>
      <w:proofErr w:type="spellStart"/>
      <w:r>
        <w:t>Czakon</w:t>
      </w:r>
      <w:proofErr w:type="spellEnd"/>
      <w:r>
        <w:t xml:space="preserve"> et al., 2024</w:t>
      </w:r>
      <w:r>
        <w:rPr>
          <w:rtl/>
        </w:rPr>
        <w:t>).</w:t>
      </w:r>
    </w:p>
    <w:p w14:paraId="440FA774" w14:textId="77777777" w:rsidR="0060631F" w:rsidRDefault="00A13A67" w:rsidP="00CB21F5">
      <w:pPr>
        <w:spacing w:after="120"/>
        <w:jc w:val="both"/>
      </w:pPr>
      <w:r>
        <w:rPr>
          <w:rtl/>
        </w:rPr>
        <w:t xml:space="preserve">وانطلاقًا من ذلك، تسعى هذه الدراسة إلى استكشاف أثر التحديات الريادية في تشكيل الخبرات الريادية وتعزيز النجاح الريادي المستقبلي لرواد الأعمال، من خلال بناء نموذج يفسر العلاقة بين هذه المتغيرات، والكشف عن الدور الذي تؤديه الخبرات الريادية في تحويل التحديات إلى مورد معرفي يسهم في تعزيز النجاح المستقبلي، بما يثري </w:t>
      </w:r>
      <w:r>
        <w:rPr>
          <w:rtl/>
        </w:rPr>
        <w:lastRenderedPageBreak/>
        <w:t>الأدبيات العلمية في مجال ريادة الأعمال، ويقدم نتائج يمكن الإفادة منها من قِبل رواد الأعمال، والجهات الداعمة لريادة الأعمال، وصنّاع القرار في المملكة العربية السعودية.</w:t>
      </w:r>
    </w:p>
    <w:p w14:paraId="2797E6D5" w14:textId="77777777" w:rsidR="0060631F" w:rsidRDefault="00A13A67" w:rsidP="00CB21F5">
      <w:pPr>
        <w:pStyle w:val="2"/>
        <w:bidi/>
        <w:spacing w:before="280" w:after="140"/>
        <w:jc w:val="both"/>
      </w:pPr>
      <w:bookmarkStart w:id="13" w:name="__RefHeading___Toc3758_2408454736"/>
      <w:bookmarkStart w:id="14" w:name="_Toc236922571"/>
      <w:bookmarkEnd w:id="13"/>
      <w:r>
        <w:t>1.2</w:t>
      </w:r>
      <w:r>
        <w:rPr>
          <w:rtl/>
        </w:rPr>
        <w:t xml:space="preserve"> مشكلة الدراسة</w:t>
      </w:r>
      <w:bookmarkEnd w:id="14"/>
    </w:p>
    <w:p w14:paraId="097F3D1E" w14:textId="77777777" w:rsidR="0060631F" w:rsidRDefault="00A13A67" w:rsidP="00CB21F5">
      <w:pPr>
        <w:spacing w:after="120"/>
        <w:jc w:val="both"/>
      </w:pPr>
      <w:r>
        <w:rPr>
          <w:rtl/>
        </w:rPr>
        <w:t>على الرغم من الاهتمام المتزايد بريادة الأعمال وما تحظى به من دعم من خلال الحاضنات ومسرّعات الأعمال والجهات التمويلية، فإن رواد الأعمال ما زالوا يواجهون تحديات ريادية متعددة قد تؤثر في استمرارية مشروعاتهم وقدرتهم على تحقيق النجاح المستقبلي. وفي المقابل، تشير الأدبيات إلى أن استجابة رواد الأعمال لهذه التحديات تختلف من رائد أعمال إلى آخر، الأمر الذي يثير تساؤلات حول العوامل التي تفسر هذا التباين في النتائج (</w:t>
      </w:r>
      <w:r>
        <w:t xml:space="preserve">Shepherd &amp; Williams, 2020; </w:t>
      </w:r>
      <w:proofErr w:type="spellStart"/>
      <w:r>
        <w:t>Torrès</w:t>
      </w:r>
      <w:proofErr w:type="spellEnd"/>
      <w:r>
        <w:t xml:space="preserve"> et al., 2022</w:t>
      </w:r>
      <w:r>
        <w:rPr>
          <w:rtl/>
        </w:rPr>
        <w:t>).</w:t>
      </w:r>
    </w:p>
    <w:p w14:paraId="7158632A" w14:textId="77777777" w:rsidR="0060631F" w:rsidRDefault="00A13A67" w:rsidP="00CB21F5">
      <w:pPr>
        <w:spacing w:after="120"/>
        <w:jc w:val="both"/>
      </w:pPr>
      <w:r>
        <w:rPr>
          <w:rtl/>
        </w:rPr>
        <w:t xml:space="preserve">وتتضح ملامح المشكلة أكثر عند النظر إلى السياق السعودي؛ إذ شهد قطاع ريادة الأعمال في المملكة توسعًا متسارعًا في السنوات الأخيرة ضمن مستهدفات رؤية المملكة العربية السعودية </w:t>
      </w:r>
      <w:r>
        <w:t>2030</w:t>
      </w:r>
      <w:r>
        <w:rPr>
          <w:rtl/>
        </w:rPr>
        <w:t>، وصاحب ذلك زيادة كبيرة في أعداد المنشآت الناشئة وبرامج الدعم والتمويل. غير أن هذا النمو الكمي لم يقابله بالضرورة فهم علمي كافٍ للآليات التي يتحول بها التحدي الريادي إلى خبرة قابلة للتوظيف، الأمر الذي يجعل كثيرًا من برامج الدعم تُصمَّم على أساس معالجة التحدي في ذاته، لا على أساس تمكين رائد الأعمال من استخلاص الخبرة منه.</w:t>
      </w:r>
    </w:p>
    <w:p w14:paraId="66E13618" w14:textId="77777777" w:rsidR="0060631F" w:rsidRDefault="00A13A67" w:rsidP="00CB21F5">
      <w:pPr>
        <w:spacing w:after="120"/>
        <w:jc w:val="both"/>
      </w:pPr>
      <w:r>
        <w:rPr>
          <w:rtl/>
        </w:rPr>
        <w:t>وكشفت مراجعة الأدبيات عن وجود فجوة بحثية تتمثل في محدودية الدراسات التي تناولت أثر التحديات الريادية في تشكيل الخبرات الريادية وانعكاسها على النجاح الريادي المستقبلي ضمن نموذج تفسيري متكامل، ولا سيما في البيئة السعودية. كما أن معظم الدراسات تناولت هذه المتغيرات بصورة منفصلة أو ركزت على العلاقات المباشرة بينها، دون اختبار الدور الوسيط للخبرات الريادية في تفسير العلاقة بين التحديات الريادية والنجاح الريادي المستقبلي (</w:t>
      </w:r>
      <w:proofErr w:type="spellStart"/>
      <w:r>
        <w:t>Czakon</w:t>
      </w:r>
      <w:proofErr w:type="spellEnd"/>
      <w:r>
        <w:t xml:space="preserve"> et al., 2024; Klimas et al., 2021</w:t>
      </w:r>
      <w:r>
        <w:rPr>
          <w:rtl/>
        </w:rPr>
        <w:t>).</w:t>
      </w:r>
    </w:p>
    <w:p w14:paraId="68E52FE0" w14:textId="77777777" w:rsidR="0060631F" w:rsidRDefault="00A13A67" w:rsidP="00CB21F5">
      <w:pPr>
        <w:spacing w:after="120"/>
        <w:jc w:val="both"/>
      </w:pPr>
      <w:r>
        <w:rPr>
          <w:rtl/>
        </w:rPr>
        <w:t>وبناءً على ذلك، تتمثل مشكلة الدراسة في الحاجة إلى تفسير الكيفية التي تؤثر بها التحديات الريادية في تشكيل الخبرات الريادية، وانعكاس تلك الخبرات على النجاح الريادي المستقبلي لدى رواد الأعمال، بما يسهم في سد الفجوة البحثية وإثراء الأدبيات العلمية في هذا المجال. ويمكن صياغة مشكلة الدراسة في السؤال الرئيس الآتي:</w:t>
      </w:r>
    </w:p>
    <w:p w14:paraId="3B6A9990" w14:textId="77777777" w:rsidR="0060631F" w:rsidRDefault="00A13A67" w:rsidP="00CB21F5">
      <w:pPr>
        <w:pBdr>
          <w:left w:val="single" w:sz="12" w:space="8" w:color="1F4E79"/>
        </w:pBdr>
        <w:spacing w:before="160" w:after="200"/>
        <w:ind w:left="600" w:right="600"/>
        <w:jc w:val="both"/>
      </w:pPr>
      <w:r>
        <w:rPr>
          <w:b/>
          <w:bCs/>
          <w:sz w:val="30"/>
          <w:szCs w:val="30"/>
          <w:rtl/>
        </w:rPr>
        <w:lastRenderedPageBreak/>
        <w:t>ما أثر التحديات الريادية في تشكيل الخبرات الريادية وتعزيز النجاح الريادي المستقبلي لدى رواد الأعمال؟</w:t>
      </w:r>
    </w:p>
    <w:p w14:paraId="03920674" w14:textId="77777777" w:rsidR="0060631F" w:rsidRDefault="00A13A67" w:rsidP="00CB21F5">
      <w:pPr>
        <w:pStyle w:val="2"/>
        <w:bidi/>
        <w:spacing w:before="280" w:after="140"/>
        <w:jc w:val="both"/>
      </w:pPr>
      <w:bookmarkStart w:id="15" w:name="__RefHeading___Toc3760_2408454736"/>
      <w:bookmarkStart w:id="16" w:name="_Toc236922572"/>
      <w:bookmarkEnd w:id="15"/>
      <w:r>
        <w:t>1.3</w:t>
      </w:r>
      <w:r>
        <w:rPr>
          <w:rtl/>
        </w:rPr>
        <w:t xml:space="preserve"> أسئلة الدراسة</w:t>
      </w:r>
      <w:bookmarkEnd w:id="16"/>
    </w:p>
    <w:p w14:paraId="140E3B27" w14:textId="77777777" w:rsidR="0060631F" w:rsidRDefault="00A13A67" w:rsidP="00CB21F5">
      <w:pPr>
        <w:pStyle w:val="3"/>
        <w:bidi/>
        <w:spacing w:before="200" w:after="120"/>
        <w:jc w:val="both"/>
      </w:pPr>
      <w:bookmarkStart w:id="17" w:name="__RefHeading___Toc3762_2408454736"/>
      <w:bookmarkStart w:id="18" w:name="_Toc236922573"/>
      <w:bookmarkEnd w:id="17"/>
      <w:r>
        <w:rPr>
          <w:rtl/>
        </w:rPr>
        <w:t>السؤال الرئيس</w:t>
      </w:r>
      <w:bookmarkEnd w:id="18"/>
    </w:p>
    <w:p w14:paraId="010004B0" w14:textId="77777777" w:rsidR="0060631F" w:rsidRDefault="00A13A67" w:rsidP="00CB21F5">
      <w:pPr>
        <w:spacing w:after="120"/>
        <w:jc w:val="both"/>
      </w:pPr>
      <w:r>
        <w:rPr>
          <w:b/>
          <w:bCs/>
          <w:rtl/>
        </w:rPr>
        <w:t>ما أثر التحديات الريادية في تشكيل الخبرات الريادية وتعزيز النجاح الريادي المستقبلي لدى رواد الأعمال؟</w:t>
      </w:r>
    </w:p>
    <w:p w14:paraId="78C08C48" w14:textId="77777777" w:rsidR="0060631F" w:rsidRDefault="00A13A67" w:rsidP="00CB21F5">
      <w:pPr>
        <w:pStyle w:val="3"/>
        <w:bidi/>
        <w:spacing w:before="200" w:after="120"/>
        <w:jc w:val="both"/>
      </w:pPr>
      <w:bookmarkStart w:id="19" w:name="__RefHeading___Toc3764_2408454736"/>
      <w:bookmarkStart w:id="20" w:name="_Toc236922574"/>
      <w:bookmarkEnd w:id="19"/>
      <w:r>
        <w:rPr>
          <w:rtl/>
        </w:rPr>
        <w:t>الأسئلة الفرعية</w:t>
      </w:r>
      <w:bookmarkEnd w:id="20"/>
    </w:p>
    <w:p w14:paraId="0DD296C7" w14:textId="77777777" w:rsidR="0060631F" w:rsidRDefault="00A13A67" w:rsidP="00CB21F5">
      <w:pPr>
        <w:spacing w:after="120"/>
        <w:ind w:right="400"/>
        <w:jc w:val="both"/>
      </w:pPr>
      <w:r>
        <w:t>1٫</w:t>
      </w:r>
      <w:r>
        <w:rPr>
          <w:rtl/>
        </w:rPr>
        <w:t xml:space="preserve"> ما أثر التحديات الريادية في تشكيل الخبرات الريادية لدى رواد الأعمال؟</w:t>
      </w:r>
    </w:p>
    <w:p w14:paraId="62EF0F75" w14:textId="77777777" w:rsidR="0060631F" w:rsidRDefault="00A13A67" w:rsidP="00CB21F5">
      <w:pPr>
        <w:spacing w:after="120"/>
        <w:ind w:right="400"/>
        <w:jc w:val="both"/>
      </w:pPr>
      <w:r>
        <w:t>2٫</w:t>
      </w:r>
      <w:r>
        <w:rPr>
          <w:rtl/>
        </w:rPr>
        <w:t xml:space="preserve"> ما أثر الخبرات الريادية في تعزيز النجاح الريادي المستقبلي لدى رواد الأعمال؟</w:t>
      </w:r>
    </w:p>
    <w:p w14:paraId="0830DA11" w14:textId="77777777" w:rsidR="0060631F" w:rsidRDefault="00A13A67" w:rsidP="00CB21F5">
      <w:pPr>
        <w:spacing w:after="120"/>
        <w:ind w:right="400"/>
        <w:jc w:val="both"/>
      </w:pPr>
      <w:r>
        <w:t>3٫</w:t>
      </w:r>
      <w:r>
        <w:rPr>
          <w:rtl/>
        </w:rPr>
        <w:t xml:space="preserve"> ما أثر التحديات الريادية في تعزيز النجاح الريادي المستقبلي لدى رواد الأعمال؟</w:t>
      </w:r>
    </w:p>
    <w:p w14:paraId="552A7A7E" w14:textId="77777777" w:rsidR="0060631F" w:rsidRDefault="00A13A67" w:rsidP="00CB21F5">
      <w:pPr>
        <w:spacing w:after="120"/>
        <w:ind w:right="400"/>
        <w:jc w:val="both"/>
      </w:pPr>
      <w:r>
        <w:t>4٫</w:t>
      </w:r>
      <w:r>
        <w:rPr>
          <w:rtl/>
        </w:rPr>
        <w:t xml:space="preserve"> هل تتوسط الخبرات الريادية العلاقة بين التحديات الريادية والنجاح الريادي المستقبلي لدى رواد الأعمال؟</w:t>
      </w:r>
    </w:p>
    <w:p w14:paraId="59AA1614" w14:textId="77777777" w:rsidR="0060631F" w:rsidRDefault="00A13A67" w:rsidP="00CB21F5">
      <w:pPr>
        <w:pStyle w:val="2"/>
        <w:bidi/>
        <w:spacing w:before="280" w:after="140"/>
        <w:jc w:val="both"/>
      </w:pPr>
      <w:bookmarkStart w:id="21" w:name="__RefHeading___Toc3766_2408454736"/>
      <w:bookmarkStart w:id="22" w:name="_Toc236922575"/>
      <w:bookmarkEnd w:id="21"/>
      <w:r>
        <w:t>1.4</w:t>
      </w:r>
      <w:r>
        <w:rPr>
          <w:rtl/>
        </w:rPr>
        <w:t xml:space="preserve"> أهداف الدراسة</w:t>
      </w:r>
      <w:bookmarkEnd w:id="22"/>
    </w:p>
    <w:p w14:paraId="6D1DE317" w14:textId="77777777" w:rsidR="0060631F" w:rsidRDefault="00A13A67" w:rsidP="00CB21F5">
      <w:pPr>
        <w:pStyle w:val="3"/>
        <w:bidi/>
        <w:spacing w:before="200" w:after="120"/>
        <w:jc w:val="both"/>
      </w:pPr>
      <w:bookmarkStart w:id="23" w:name="__RefHeading___Toc3768_2408454736"/>
      <w:bookmarkStart w:id="24" w:name="_Toc236922576"/>
      <w:bookmarkEnd w:id="23"/>
      <w:r>
        <w:rPr>
          <w:rtl/>
        </w:rPr>
        <w:t>الهدف الرئيس</w:t>
      </w:r>
      <w:bookmarkEnd w:id="24"/>
    </w:p>
    <w:p w14:paraId="2E9DE3CA" w14:textId="77777777" w:rsidR="0060631F" w:rsidRDefault="00A13A67" w:rsidP="00CB21F5">
      <w:pPr>
        <w:spacing w:after="120"/>
        <w:jc w:val="both"/>
      </w:pPr>
      <w:r>
        <w:rPr>
          <w:b/>
          <w:bCs/>
          <w:rtl/>
        </w:rPr>
        <w:t>التعرف على أثر التحديات الريادية في تشكيل الخبرات الريادية وتعزيز النجاح الريادي المستقبلي لدى رواد الأعمال في مدينة الرياض.</w:t>
      </w:r>
    </w:p>
    <w:p w14:paraId="7A388E93" w14:textId="77777777" w:rsidR="0060631F" w:rsidRDefault="00A13A67" w:rsidP="00CB21F5">
      <w:pPr>
        <w:pStyle w:val="3"/>
        <w:bidi/>
        <w:spacing w:before="200" w:after="120"/>
        <w:jc w:val="both"/>
      </w:pPr>
      <w:bookmarkStart w:id="25" w:name="__RefHeading___Toc3770_2408454736"/>
      <w:bookmarkStart w:id="26" w:name="_Toc236922577"/>
      <w:bookmarkEnd w:id="25"/>
      <w:r>
        <w:rPr>
          <w:rtl/>
        </w:rPr>
        <w:t>الأهداف الفرعية</w:t>
      </w:r>
      <w:bookmarkEnd w:id="26"/>
    </w:p>
    <w:p w14:paraId="66C2A791" w14:textId="77777777" w:rsidR="0060631F" w:rsidRDefault="00A13A67" w:rsidP="00CB21F5">
      <w:pPr>
        <w:spacing w:after="120"/>
        <w:ind w:right="400"/>
        <w:jc w:val="both"/>
      </w:pPr>
      <w:r>
        <w:t>1٫</w:t>
      </w:r>
      <w:r>
        <w:rPr>
          <w:rtl/>
        </w:rPr>
        <w:t xml:space="preserve"> قياس أثر التحديات الريادية في تشكيل الخبرات الريادية لدى رواد الأعمال.</w:t>
      </w:r>
    </w:p>
    <w:p w14:paraId="54A363C7" w14:textId="77777777" w:rsidR="0060631F" w:rsidRDefault="00A13A67" w:rsidP="00CB21F5">
      <w:pPr>
        <w:spacing w:after="120"/>
        <w:ind w:right="400"/>
        <w:jc w:val="both"/>
      </w:pPr>
      <w:r>
        <w:t>2٫</w:t>
      </w:r>
      <w:r>
        <w:rPr>
          <w:rtl/>
        </w:rPr>
        <w:t xml:space="preserve"> قياس أثر الخبرات الريادية في تعزيز النجاح الريادي المستقبلي لدى رواد الأعمال.</w:t>
      </w:r>
    </w:p>
    <w:p w14:paraId="1B37BE09" w14:textId="77777777" w:rsidR="0060631F" w:rsidRDefault="00A13A67" w:rsidP="00CB21F5">
      <w:pPr>
        <w:spacing w:after="120"/>
        <w:ind w:right="400"/>
        <w:jc w:val="both"/>
      </w:pPr>
      <w:r>
        <w:t>3٫</w:t>
      </w:r>
      <w:r>
        <w:rPr>
          <w:rtl/>
        </w:rPr>
        <w:t xml:space="preserve"> قياس أثر التحديات الريادية في تعزيز النجاح الريادي المستقبلي لدى رواد الأعمال.</w:t>
      </w:r>
    </w:p>
    <w:p w14:paraId="44821298" w14:textId="77777777" w:rsidR="0060631F" w:rsidRDefault="00A13A67" w:rsidP="00CB21F5">
      <w:pPr>
        <w:spacing w:after="120"/>
        <w:ind w:right="400"/>
        <w:jc w:val="both"/>
      </w:pPr>
      <w:r>
        <w:t>4٫</w:t>
      </w:r>
      <w:r>
        <w:rPr>
          <w:rtl/>
        </w:rPr>
        <w:t xml:space="preserve"> الكشف عن الدور الوسيط للخبرات الريادية في العلاقة بين التحديات الريادية والنجاح الريادي المستقبلي.</w:t>
      </w:r>
    </w:p>
    <w:p w14:paraId="4D103B51" w14:textId="77777777" w:rsidR="0060631F" w:rsidRDefault="00A13A67" w:rsidP="00CB21F5">
      <w:pPr>
        <w:spacing w:after="120"/>
        <w:ind w:right="400"/>
        <w:jc w:val="both"/>
      </w:pPr>
      <w:r>
        <w:lastRenderedPageBreak/>
        <w:t>5٫</w:t>
      </w:r>
      <w:r>
        <w:rPr>
          <w:rtl/>
        </w:rPr>
        <w:t xml:space="preserve"> تقديم توصيات عملية لرواد الأعمال والجهات الداعمة وصنّاع القرار في ضوء ما تسفر عنه نتائج الدراسة.</w:t>
      </w:r>
    </w:p>
    <w:p w14:paraId="02C07410" w14:textId="77777777" w:rsidR="0060631F" w:rsidRDefault="00A13A67" w:rsidP="00CB21F5">
      <w:pPr>
        <w:pStyle w:val="2"/>
        <w:bidi/>
        <w:spacing w:before="280" w:after="140"/>
        <w:jc w:val="both"/>
      </w:pPr>
      <w:bookmarkStart w:id="27" w:name="__RefHeading___Toc3772_2408454736"/>
      <w:bookmarkStart w:id="28" w:name="_Toc236922578"/>
      <w:bookmarkEnd w:id="27"/>
      <w:r>
        <w:t>1.5</w:t>
      </w:r>
      <w:r>
        <w:rPr>
          <w:rtl/>
        </w:rPr>
        <w:t xml:space="preserve"> فرضيات الدراسة</w:t>
      </w:r>
      <w:bookmarkEnd w:id="28"/>
    </w:p>
    <w:p w14:paraId="2C3130ED" w14:textId="77777777" w:rsidR="0060631F" w:rsidRDefault="00A13A67" w:rsidP="00CB21F5">
      <w:pPr>
        <w:spacing w:after="120"/>
        <w:jc w:val="both"/>
      </w:pPr>
      <w:r>
        <w:rPr>
          <w:rtl/>
        </w:rPr>
        <w:t>في ضوء مشكلة الدراسة وأسئلتها وأهدافها، وبالاستناد إلى الإطار النظري والدراسات السابقة التي عُرضت في الفصل الثاني، صيغت فرضيات الدراسة على النحو الآتي:</w:t>
      </w:r>
    </w:p>
    <w:p w14:paraId="762EC6E5" w14:textId="77777777" w:rsidR="0060631F" w:rsidRDefault="00A13A67" w:rsidP="00CB21F5">
      <w:pPr>
        <w:spacing w:after="120"/>
        <w:ind w:right="400"/>
        <w:jc w:val="both"/>
      </w:pPr>
      <w:r>
        <w:t>1٫</w:t>
      </w:r>
      <w:r>
        <w:rPr>
          <w:rtl/>
        </w:rPr>
        <w:t xml:space="preserve"> الفرضية الأولى (</w:t>
      </w:r>
      <w:r>
        <w:t>H1</w:t>
      </w:r>
      <w:r>
        <w:rPr>
          <w:rtl/>
        </w:rPr>
        <w:t>): يوجد أثر ذو دلالة إحصائية عند مستوى (</w:t>
      </w:r>
      <w:r>
        <w:t>α ≤ 0.05</w:t>
      </w:r>
      <w:r>
        <w:rPr>
          <w:rtl/>
        </w:rPr>
        <w:t>) للتحديات الريادية في الخبرات الريادية لدى رواد الأعمال.</w:t>
      </w:r>
    </w:p>
    <w:p w14:paraId="7B912504" w14:textId="77777777" w:rsidR="0060631F" w:rsidRDefault="00A13A67" w:rsidP="00CB21F5">
      <w:pPr>
        <w:spacing w:after="120"/>
        <w:ind w:right="400"/>
        <w:jc w:val="both"/>
      </w:pPr>
      <w:r>
        <w:t>2٫</w:t>
      </w:r>
      <w:r>
        <w:rPr>
          <w:rtl/>
        </w:rPr>
        <w:t xml:space="preserve"> الفرضية الثانية (</w:t>
      </w:r>
      <w:r>
        <w:t>H2</w:t>
      </w:r>
      <w:r>
        <w:rPr>
          <w:rtl/>
        </w:rPr>
        <w:t>): يوجد أثر ذو دلالة إحصائية عند مستوى (</w:t>
      </w:r>
      <w:r>
        <w:t>α ≤ 0.05</w:t>
      </w:r>
      <w:r>
        <w:rPr>
          <w:rtl/>
        </w:rPr>
        <w:t>) للخبرات الريادية في النجاح الريادي المستقبلي لدى رواد الأعمال.</w:t>
      </w:r>
    </w:p>
    <w:p w14:paraId="0A4604F7" w14:textId="77777777" w:rsidR="0060631F" w:rsidRDefault="00A13A67" w:rsidP="00CB21F5">
      <w:pPr>
        <w:spacing w:after="120"/>
        <w:ind w:right="400"/>
        <w:jc w:val="both"/>
      </w:pPr>
      <w:r>
        <w:t>3٫</w:t>
      </w:r>
      <w:r>
        <w:rPr>
          <w:rtl/>
        </w:rPr>
        <w:t xml:space="preserve"> الفرضية الثالثة (</w:t>
      </w:r>
      <w:r>
        <w:t>H3</w:t>
      </w:r>
      <w:r>
        <w:rPr>
          <w:rtl/>
        </w:rPr>
        <w:t>): يوجد أثر ذو دلالة إحصائية عند مستوى (</w:t>
      </w:r>
      <w:r>
        <w:t>α ≤ 0.05</w:t>
      </w:r>
      <w:r>
        <w:rPr>
          <w:rtl/>
        </w:rPr>
        <w:t>) للتحديات الريادية في النجاح الريادي المستقبلي لدى رواد الأعمال.</w:t>
      </w:r>
    </w:p>
    <w:p w14:paraId="3B392A9B" w14:textId="77777777" w:rsidR="0060631F" w:rsidRDefault="00A13A67" w:rsidP="00CB21F5">
      <w:pPr>
        <w:spacing w:after="120"/>
        <w:ind w:right="400"/>
        <w:jc w:val="both"/>
      </w:pPr>
      <w:r>
        <w:t>4٫</w:t>
      </w:r>
      <w:r>
        <w:rPr>
          <w:rtl/>
        </w:rPr>
        <w:t xml:space="preserve"> الفرضية الرابعة (</w:t>
      </w:r>
      <w:r>
        <w:t>H4</w:t>
      </w:r>
      <w:r>
        <w:rPr>
          <w:rtl/>
        </w:rPr>
        <w:t>): تتوسط الخبرات الريادية العلاقة بين التحديات الريادية والنجاح الريادي المستقبلي لدى رواد الأعمال.</w:t>
      </w:r>
    </w:p>
    <w:p w14:paraId="1B2462F7" w14:textId="77777777" w:rsidR="0060631F" w:rsidRDefault="00A13A67" w:rsidP="00CB21F5">
      <w:pPr>
        <w:spacing w:after="120"/>
        <w:jc w:val="both"/>
      </w:pPr>
      <w:r>
        <w:rPr>
          <w:rtl/>
        </w:rPr>
        <w:t>ويرد الأساس النظري الذي اشتُقت منه هذه الفرضيات مفصلًا في البند (</w:t>
      </w:r>
      <w:r>
        <w:t>2.9</w:t>
      </w:r>
      <w:r>
        <w:rPr>
          <w:rtl/>
        </w:rPr>
        <w:t>) من الفصل الثاني.</w:t>
      </w:r>
    </w:p>
    <w:p w14:paraId="5DF54B5C" w14:textId="77777777" w:rsidR="0060631F" w:rsidRDefault="00A13A67" w:rsidP="00CB21F5">
      <w:pPr>
        <w:pStyle w:val="2"/>
        <w:bidi/>
        <w:spacing w:before="280" w:after="140"/>
        <w:jc w:val="both"/>
      </w:pPr>
      <w:bookmarkStart w:id="29" w:name="__RefHeading___Toc3774_2408454736"/>
      <w:bookmarkStart w:id="30" w:name="_Toc236922579"/>
      <w:bookmarkEnd w:id="29"/>
      <w:r>
        <w:t>1.6</w:t>
      </w:r>
      <w:r>
        <w:rPr>
          <w:rtl/>
        </w:rPr>
        <w:t xml:space="preserve"> أهمية الدراسة</w:t>
      </w:r>
      <w:bookmarkEnd w:id="30"/>
    </w:p>
    <w:p w14:paraId="2658FA04" w14:textId="77777777" w:rsidR="0060631F" w:rsidRDefault="00A13A67" w:rsidP="00CB21F5">
      <w:pPr>
        <w:pStyle w:val="3"/>
        <w:bidi/>
        <w:spacing w:before="200" w:after="120"/>
        <w:jc w:val="both"/>
      </w:pPr>
      <w:bookmarkStart w:id="31" w:name="__RefHeading___Toc3776_2408454736"/>
      <w:bookmarkStart w:id="32" w:name="_Toc236922580"/>
      <w:bookmarkEnd w:id="31"/>
      <w:r>
        <w:rPr>
          <w:rtl/>
        </w:rPr>
        <w:t>أولًا: الأهمية العلمية</w:t>
      </w:r>
      <w:bookmarkEnd w:id="32"/>
    </w:p>
    <w:p w14:paraId="3E7C2D04" w14:textId="77777777" w:rsidR="0060631F" w:rsidRDefault="00A13A67" w:rsidP="00CB21F5">
      <w:pPr>
        <w:spacing w:after="120"/>
        <w:jc w:val="both"/>
      </w:pPr>
      <w:r>
        <w:rPr>
          <w:rtl/>
        </w:rPr>
        <w:t>تستمد هذه الدراسة أهميتها العلمية من تناولها أحد الموضوعات الحديثة في أدبيات ريادة الأعمال، والمتمثل في تفسير العلاقة بين التحديات الريادية، والخبرات الريادية، والنجاح الريادي المستقبلي ضمن نموذج تفسيري متكامل. كما تسهم في معالجة جانب من الفجوة البحثية التي كشفت عنها الأدبيات، والمتمثلة في محدودية الدراسات التي بحثت الدور الوسيط للخبرات الريادية في تفسير العلاقة بين التحديات الريادية والنجاح الريادي المستقبلي، ولا سيما في البيئة العربية والسعودية (</w:t>
      </w:r>
      <w:r>
        <w:t xml:space="preserve">Politis, 2005; Wang &amp; Chugh, 2014; </w:t>
      </w:r>
      <w:proofErr w:type="spellStart"/>
      <w:r>
        <w:t>Czakon</w:t>
      </w:r>
      <w:proofErr w:type="spellEnd"/>
      <w:r>
        <w:t xml:space="preserve"> et al., 2024</w:t>
      </w:r>
      <w:r>
        <w:rPr>
          <w:rtl/>
        </w:rPr>
        <w:t>).</w:t>
      </w:r>
    </w:p>
    <w:p w14:paraId="3CD7C9D2" w14:textId="77777777" w:rsidR="0060631F" w:rsidRDefault="00A13A67" w:rsidP="00CB21F5">
      <w:pPr>
        <w:spacing w:after="120"/>
        <w:jc w:val="both"/>
      </w:pPr>
      <w:r>
        <w:rPr>
          <w:rtl/>
        </w:rPr>
        <w:lastRenderedPageBreak/>
        <w:t>كما تضيف الدراسة بعدًا علميًا من خلال تقديم تفسير أعمق للكيفية التي يمكن أن تتحول بها التحديات الريادية إلى خبرات عملية ومعرفية تسهم في تعزيز النجاح الريادي المستقبلي، بما يثري الأدبيات العلمية في مجال ريادة الأعمال، ويفتح المجال أمام دراسات مستقبلية تتناول متغيرات وعلاقات أخرى في هذا المجال (</w:t>
      </w:r>
      <w:r>
        <w:t xml:space="preserve">Kolb, 1984; Rae, 2005; </w:t>
      </w:r>
      <w:proofErr w:type="spellStart"/>
      <w:r>
        <w:t>Lattacher</w:t>
      </w:r>
      <w:proofErr w:type="spellEnd"/>
      <w:r>
        <w:t xml:space="preserve"> &amp; Wdowiak, 2020</w:t>
      </w:r>
      <w:r>
        <w:rPr>
          <w:rtl/>
        </w:rPr>
        <w:t>).</w:t>
      </w:r>
    </w:p>
    <w:p w14:paraId="3D664F30" w14:textId="77777777" w:rsidR="0060631F" w:rsidRDefault="00A13A67" w:rsidP="00CB21F5">
      <w:pPr>
        <w:pStyle w:val="3"/>
        <w:bidi/>
        <w:spacing w:before="200" w:after="120"/>
        <w:jc w:val="both"/>
      </w:pPr>
      <w:bookmarkStart w:id="33" w:name="__RefHeading___Toc3778_2408454736"/>
      <w:bookmarkStart w:id="34" w:name="_Toc236922581"/>
      <w:bookmarkEnd w:id="33"/>
      <w:r>
        <w:rPr>
          <w:rtl/>
        </w:rPr>
        <w:t>ثانيًا: الأهمية العملية</w:t>
      </w:r>
      <w:bookmarkEnd w:id="34"/>
    </w:p>
    <w:p w14:paraId="18F8AC5F" w14:textId="77777777" w:rsidR="0060631F" w:rsidRDefault="00A13A67" w:rsidP="00CB21F5">
      <w:pPr>
        <w:spacing w:after="120"/>
        <w:jc w:val="both"/>
      </w:pPr>
      <w:r>
        <w:rPr>
          <w:rtl/>
        </w:rPr>
        <w:t>تكتسب هذه الدراسة أهمية عملية في ظل النمو المتسارع الذي يشهده قطاع ريادة الأعمال في المملكة العربية السعودية، وما يصاحبه من توسع في برامج دعم رواد الأعمال من خلال الحاضنات، ومسرّعات الأعمال، والجهات التمويلية، وصناديق الاستثمار. ومن المتوقع أن تسهم نتائج الدراسة في دعم هذه الجهات من خلال تقديم فهم أعمق لأثر التحديات الريادية في تشكيل الخبرات التي تعزز النجاح الريادي المستقبلي، بما يساعد في تطوير برامج أكثر فاعلية لإعداد رواد الأعمال وتمكينهم من التعامل مع التحديات التي تواجههم خلال مختلف مراحل تأسيس المشروعات ونموها (</w:t>
      </w:r>
      <w:r>
        <w:t>Shepherd &amp; Williams, 2020</w:t>
      </w:r>
      <w:r>
        <w:rPr>
          <w:rtl/>
        </w:rPr>
        <w:t>).</w:t>
      </w:r>
    </w:p>
    <w:p w14:paraId="16F97A60" w14:textId="77777777" w:rsidR="0060631F" w:rsidRDefault="00A13A67" w:rsidP="00CB21F5">
      <w:pPr>
        <w:spacing w:after="120"/>
        <w:jc w:val="both"/>
      </w:pPr>
      <w:r>
        <w:rPr>
          <w:rtl/>
        </w:rPr>
        <w:t xml:space="preserve">كما يمكن أن تساعد نتائج الدراسة رواد الأعمال أنفسهم في تنمية وعيهم بأهمية الخبرات المتولدة من مواجهة التحديات، وتشجيعهم على تبني ممارسات قائمة على التعلم المستمر، والتكيف مع المتغيرات، وتحسين جودة القرارات الريادية. كذلك يمكن أن يستفيد صنّاع القرار والجهات المعنية بتطوير منظومة ريادة الأعمال من نتائج الدراسة في بناء سياسات وبرامج أكثر توافقًا مع التحديات الواقعية التي </w:t>
      </w:r>
      <w:proofErr w:type="spellStart"/>
      <w:r>
        <w:rPr>
          <w:rtl/>
        </w:rPr>
        <w:t>يواجهها</w:t>
      </w:r>
      <w:proofErr w:type="spellEnd"/>
      <w:r>
        <w:rPr>
          <w:rtl/>
        </w:rPr>
        <w:t xml:space="preserve"> رواد الأعمال، وبما يدعم مستهدفات رؤية المملكة العربية السعودية </w:t>
      </w:r>
      <w:r>
        <w:t>2030</w:t>
      </w:r>
      <w:r>
        <w:rPr>
          <w:rtl/>
        </w:rPr>
        <w:t xml:space="preserve"> في تنمية قطاع ريادة الأعمال وتعزيز مساهمة المنشآت الصغيرة والمتوسطة في الاقتصاد الوطني.</w:t>
      </w:r>
    </w:p>
    <w:p w14:paraId="7BD881C0" w14:textId="77777777" w:rsidR="0060631F" w:rsidRDefault="00A13A67" w:rsidP="00CB21F5">
      <w:pPr>
        <w:pStyle w:val="2"/>
        <w:bidi/>
        <w:spacing w:before="280" w:after="140"/>
        <w:jc w:val="both"/>
      </w:pPr>
      <w:bookmarkStart w:id="35" w:name="__RefHeading___Toc3780_2408454736"/>
      <w:bookmarkStart w:id="36" w:name="_Toc236922582"/>
      <w:bookmarkEnd w:id="35"/>
      <w:r>
        <w:t>1.7</w:t>
      </w:r>
      <w:r>
        <w:rPr>
          <w:rtl/>
        </w:rPr>
        <w:t xml:space="preserve"> نموذج الدراسة</w:t>
      </w:r>
      <w:bookmarkEnd w:id="36"/>
    </w:p>
    <w:p w14:paraId="3BF68A87" w14:textId="77777777" w:rsidR="0060631F" w:rsidRDefault="00A13A67" w:rsidP="00CB21F5">
      <w:pPr>
        <w:spacing w:after="120"/>
        <w:jc w:val="both"/>
      </w:pPr>
      <w:r>
        <w:rPr>
          <w:rtl/>
        </w:rPr>
        <w:t xml:space="preserve">استنادًا إلى الإطار النظري والدراسات السابقة، تقوم الدراسة الحالية على نموذج بحثي يهدف إلى تفسير العلاقة بين التحديات الريادية والنجاح الريادي المستقبلي، من خلال اختبار الدور الوسيط للخبرات الريادية. وينطلق النموذج من افتراض أن التحديات التي </w:t>
      </w:r>
      <w:proofErr w:type="spellStart"/>
      <w:r>
        <w:rPr>
          <w:rtl/>
        </w:rPr>
        <w:t>يواجهها</w:t>
      </w:r>
      <w:proofErr w:type="spellEnd"/>
      <w:r>
        <w:rPr>
          <w:rtl/>
        </w:rPr>
        <w:t xml:space="preserve"> رواد الأعمال لا تؤثر بصورة مباشرة في نجاحهم المستقبلي فحسب، </w:t>
      </w:r>
      <w:r>
        <w:rPr>
          <w:rtl/>
        </w:rPr>
        <w:lastRenderedPageBreak/>
        <w:t>بل تسهم أيضًا في تكوين خبرات ريادية ومعارف عملية تمكنهم من تطوير قدراتهم على التعلم، واتخاذ القرارات، والتكيف مع المتغيرات، بما يعزز فرص نجاحهم في المستقبل.</w:t>
      </w:r>
    </w:p>
    <w:p w14:paraId="7C2D268B" w14:textId="77777777" w:rsidR="0060631F" w:rsidRDefault="00A13A67" w:rsidP="00CB21F5">
      <w:pPr>
        <w:spacing w:after="120"/>
        <w:jc w:val="both"/>
      </w:pPr>
      <w:r>
        <w:rPr>
          <w:rtl/>
        </w:rPr>
        <w:t xml:space="preserve">ويتكون نموذج الدراسة من </w:t>
      </w:r>
      <w:proofErr w:type="gramStart"/>
      <w:r>
        <w:rPr>
          <w:rtl/>
        </w:rPr>
        <w:t>ثلاثة</w:t>
      </w:r>
      <w:proofErr w:type="gramEnd"/>
      <w:r>
        <w:rPr>
          <w:rtl/>
        </w:rPr>
        <w:t xml:space="preserve"> متغيرات رئيسة هي:</w:t>
      </w:r>
    </w:p>
    <w:p w14:paraId="6B2CA9F7" w14:textId="77777777" w:rsidR="0060631F" w:rsidRDefault="00A13A67" w:rsidP="00CB21F5">
      <w:pPr>
        <w:spacing w:after="100"/>
        <w:jc w:val="both"/>
      </w:pPr>
      <w:r>
        <w:rPr>
          <w:rtl/>
        </w:rPr>
        <w:t>• المتغير المستقل: التحديات الريادية (</w:t>
      </w:r>
      <w:r>
        <w:t>Entrepreneurial Challenges</w:t>
      </w:r>
      <w:r>
        <w:rPr>
          <w:rtl/>
        </w:rPr>
        <w:t>).</w:t>
      </w:r>
    </w:p>
    <w:p w14:paraId="2B815228" w14:textId="77777777" w:rsidR="0060631F" w:rsidRDefault="00A13A67" w:rsidP="00CB21F5">
      <w:pPr>
        <w:spacing w:after="100"/>
        <w:jc w:val="both"/>
      </w:pPr>
      <w:r>
        <w:rPr>
          <w:rtl/>
        </w:rPr>
        <w:t>• المتغير الوسيط: الخبرات الريادية (</w:t>
      </w:r>
      <w:r>
        <w:t>Entrepreneurial Experience</w:t>
      </w:r>
      <w:r>
        <w:rPr>
          <w:rtl/>
        </w:rPr>
        <w:t>).</w:t>
      </w:r>
    </w:p>
    <w:p w14:paraId="1B3991E3" w14:textId="77777777" w:rsidR="0060631F" w:rsidRDefault="00A13A67" w:rsidP="00CB21F5">
      <w:pPr>
        <w:spacing w:after="100"/>
        <w:jc w:val="both"/>
      </w:pPr>
      <w:r>
        <w:rPr>
          <w:rtl/>
        </w:rPr>
        <w:t>• المتغير التابع: النجاح الريادي المستقبلي (</w:t>
      </w:r>
      <w:r>
        <w:t>Future Entrepreneurial Success</w:t>
      </w:r>
      <w:r>
        <w:rPr>
          <w:rtl/>
        </w:rPr>
        <w:t>).</w:t>
      </w:r>
    </w:p>
    <w:p w14:paraId="0A9E84A4" w14:textId="77777777" w:rsidR="0060631F" w:rsidRDefault="00A13A67" w:rsidP="00CB21F5">
      <w:pPr>
        <w:spacing w:after="120"/>
        <w:jc w:val="both"/>
      </w:pPr>
      <w:r>
        <w:rPr>
          <w:rtl/>
        </w:rPr>
        <w:t>ويفترض النموذج وجود تأثير مباشر للتحديات الريادية في كل من الخبرات الريادية والنجاح الريادي المستقبلي، إلى جانب وجود تأثير غير مباشر للتحديات الريادية في النجاح الريادي المستقبلي من خلال الخبرات الريادية بوصفها متغيرًا وسيطًا. ويوضح الشكل (</w:t>
      </w:r>
      <w:r>
        <w:t>1</w:t>
      </w:r>
      <w:r>
        <w:rPr>
          <w:rtl/>
        </w:rPr>
        <w:t>-</w:t>
      </w:r>
      <w:r>
        <w:t>1</w:t>
      </w:r>
      <w:r>
        <w:rPr>
          <w:rtl/>
        </w:rPr>
        <w:t>) نموذج الدراسة المقترح.</w:t>
      </w:r>
    </w:p>
    <w:p w14:paraId="7E532C84" w14:textId="77777777" w:rsidR="0060631F" w:rsidRDefault="00A13A67" w:rsidP="00CB21F5">
      <w:pPr>
        <w:spacing w:before="200" w:after="100"/>
        <w:jc w:val="both"/>
      </w:pPr>
      <w:r>
        <w:rPr>
          <w:rtl/>
        </w:rPr>
        <w:t>• شكل (</w:t>
      </w:r>
      <w:r>
        <w:t>1</w:t>
      </w:r>
      <w:r>
        <w:rPr>
          <w:rtl/>
        </w:rPr>
        <w:t>-</w:t>
      </w:r>
      <w:r>
        <w:t>1</w:t>
      </w:r>
      <w:r>
        <w:rPr>
          <w:rtl/>
        </w:rPr>
        <w:t>): النموذج المقترح للدراسة والعلاقات بين متغيراتها</w:t>
      </w:r>
    </w:p>
    <w:tbl>
      <w:tblPr>
        <w:bidiVisual/>
        <w:tblW w:w="8500" w:type="dxa"/>
        <w:jc w:val="center"/>
        <w:tblLayout w:type="fixed"/>
        <w:tblLook w:val="04A0" w:firstRow="1" w:lastRow="0" w:firstColumn="1" w:lastColumn="0" w:noHBand="0" w:noVBand="1"/>
      </w:tblPr>
      <w:tblGrid>
        <w:gridCol w:w="2126"/>
        <w:gridCol w:w="2125"/>
        <w:gridCol w:w="2125"/>
        <w:gridCol w:w="2124"/>
      </w:tblGrid>
      <w:tr w:rsidR="0060631F" w14:paraId="43CD351E" w14:textId="77777777">
        <w:trPr>
          <w:cantSplit/>
          <w:jc w:val="center"/>
        </w:trPr>
        <w:tc>
          <w:tcPr>
            <w:tcW w:w="2125" w:type="dxa"/>
            <w:shd w:val="clear" w:color="auto" w:fill="EAF1F8"/>
            <w:vAlign w:val="center"/>
          </w:tcPr>
          <w:p w14:paraId="57DFB2D9" w14:textId="77777777" w:rsidR="0060631F" w:rsidRDefault="00A13A67" w:rsidP="00CB21F5">
            <w:pPr>
              <w:jc w:val="both"/>
            </w:pPr>
            <w:r>
              <w:rPr>
                <w:b/>
                <w:sz w:val="26"/>
                <w:rtl/>
              </w:rPr>
              <w:t>التحديات الريادية</w:t>
            </w:r>
          </w:p>
        </w:tc>
        <w:tc>
          <w:tcPr>
            <w:tcW w:w="2125" w:type="dxa"/>
            <w:vAlign w:val="center"/>
          </w:tcPr>
          <w:p w14:paraId="3BDD0214" w14:textId="77777777" w:rsidR="0060631F" w:rsidRDefault="00A13A67" w:rsidP="00CB21F5">
            <w:pPr>
              <w:jc w:val="both"/>
            </w:pPr>
            <w:r>
              <w:rPr>
                <w:sz w:val="24"/>
                <w:rtl/>
              </w:rPr>
              <w:t>← (</w:t>
            </w:r>
            <w:r>
              <w:rPr>
                <w:sz w:val="24"/>
              </w:rPr>
              <w:t>a</w:t>
            </w:r>
            <w:r>
              <w:rPr>
                <w:sz w:val="24"/>
                <w:rtl/>
              </w:rPr>
              <w:t>) ←</w:t>
            </w:r>
          </w:p>
        </w:tc>
        <w:tc>
          <w:tcPr>
            <w:tcW w:w="2125" w:type="dxa"/>
            <w:shd w:val="clear" w:color="auto" w:fill="EAF1F8"/>
            <w:vAlign w:val="center"/>
          </w:tcPr>
          <w:p w14:paraId="28A58B8A" w14:textId="77777777" w:rsidR="0060631F" w:rsidRDefault="00A13A67" w:rsidP="00CB21F5">
            <w:pPr>
              <w:jc w:val="both"/>
            </w:pPr>
            <w:r>
              <w:rPr>
                <w:b/>
                <w:sz w:val="26"/>
                <w:rtl/>
              </w:rPr>
              <w:t>الخبرات الريادية</w:t>
            </w:r>
          </w:p>
        </w:tc>
        <w:tc>
          <w:tcPr>
            <w:tcW w:w="2124" w:type="dxa"/>
            <w:vAlign w:val="center"/>
          </w:tcPr>
          <w:p w14:paraId="71E6F18A" w14:textId="77777777" w:rsidR="0060631F" w:rsidRDefault="0060631F" w:rsidP="00CB21F5">
            <w:pPr>
              <w:jc w:val="both"/>
            </w:pPr>
          </w:p>
        </w:tc>
      </w:tr>
      <w:tr w:rsidR="0060631F" w14:paraId="0B3B5A64" w14:textId="77777777">
        <w:trPr>
          <w:cantSplit/>
          <w:jc w:val="center"/>
        </w:trPr>
        <w:tc>
          <w:tcPr>
            <w:tcW w:w="2125" w:type="dxa"/>
            <w:vAlign w:val="center"/>
          </w:tcPr>
          <w:p w14:paraId="327B8EA6" w14:textId="77777777" w:rsidR="0060631F" w:rsidRDefault="00A13A67" w:rsidP="00CB21F5">
            <w:pPr>
              <w:jc w:val="both"/>
            </w:pPr>
            <w:r>
              <w:rPr>
                <w:sz w:val="24"/>
                <w:rtl/>
              </w:rPr>
              <w:t>(المتغير المستقل)</w:t>
            </w:r>
          </w:p>
        </w:tc>
        <w:tc>
          <w:tcPr>
            <w:tcW w:w="2125" w:type="dxa"/>
            <w:vAlign w:val="center"/>
          </w:tcPr>
          <w:p w14:paraId="491C4C79" w14:textId="77777777" w:rsidR="0060631F" w:rsidRDefault="0060631F" w:rsidP="00CB21F5">
            <w:pPr>
              <w:jc w:val="both"/>
            </w:pPr>
          </w:p>
        </w:tc>
        <w:tc>
          <w:tcPr>
            <w:tcW w:w="2125" w:type="dxa"/>
            <w:vAlign w:val="center"/>
          </w:tcPr>
          <w:p w14:paraId="5DAE9373" w14:textId="77777777" w:rsidR="0060631F" w:rsidRDefault="00A13A67" w:rsidP="00CB21F5">
            <w:pPr>
              <w:jc w:val="both"/>
            </w:pPr>
            <w:r>
              <w:rPr>
                <w:sz w:val="24"/>
                <w:rtl/>
              </w:rPr>
              <w:t>(المتغير الوسيط)</w:t>
            </w:r>
          </w:p>
        </w:tc>
        <w:tc>
          <w:tcPr>
            <w:tcW w:w="2124" w:type="dxa"/>
            <w:vAlign w:val="center"/>
          </w:tcPr>
          <w:p w14:paraId="0D5B8649" w14:textId="77777777" w:rsidR="0060631F" w:rsidRDefault="0060631F" w:rsidP="00CB21F5">
            <w:pPr>
              <w:jc w:val="both"/>
            </w:pPr>
          </w:p>
        </w:tc>
      </w:tr>
      <w:tr w:rsidR="0060631F" w14:paraId="68D3D17D" w14:textId="77777777">
        <w:trPr>
          <w:cantSplit/>
          <w:jc w:val="center"/>
        </w:trPr>
        <w:tc>
          <w:tcPr>
            <w:tcW w:w="2125" w:type="dxa"/>
            <w:vAlign w:val="center"/>
          </w:tcPr>
          <w:p w14:paraId="7F0766D2" w14:textId="77777777" w:rsidR="0060631F" w:rsidRDefault="00A13A67" w:rsidP="00CB21F5">
            <w:pPr>
              <w:jc w:val="both"/>
            </w:pPr>
            <w:r>
              <w:rPr>
                <w:sz w:val="24"/>
                <w:rtl/>
              </w:rPr>
              <w:t>│ (</w:t>
            </w:r>
            <w:r>
              <w:rPr>
                <w:sz w:val="24"/>
              </w:rPr>
              <w:t>c</w:t>
            </w:r>
            <w:r>
              <w:rPr>
                <w:sz w:val="24"/>
                <w:rtl/>
              </w:rPr>
              <w:t>)</w:t>
            </w:r>
          </w:p>
        </w:tc>
        <w:tc>
          <w:tcPr>
            <w:tcW w:w="2125" w:type="dxa"/>
            <w:vAlign w:val="center"/>
          </w:tcPr>
          <w:p w14:paraId="5A0084D7" w14:textId="77777777" w:rsidR="0060631F" w:rsidRDefault="0060631F" w:rsidP="00CB21F5">
            <w:pPr>
              <w:jc w:val="both"/>
            </w:pPr>
          </w:p>
        </w:tc>
        <w:tc>
          <w:tcPr>
            <w:tcW w:w="2125" w:type="dxa"/>
            <w:vAlign w:val="center"/>
          </w:tcPr>
          <w:p w14:paraId="60F5245D" w14:textId="77777777" w:rsidR="0060631F" w:rsidRDefault="00A13A67" w:rsidP="00CB21F5">
            <w:pPr>
              <w:jc w:val="both"/>
            </w:pPr>
            <w:r>
              <w:rPr>
                <w:sz w:val="24"/>
                <w:rtl/>
              </w:rPr>
              <w:t>│ (</w:t>
            </w:r>
            <w:r>
              <w:rPr>
                <w:sz w:val="24"/>
              </w:rPr>
              <w:t>b</w:t>
            </w:r>
            <w:r>
              <w:rPr>
                <w:sz w:val="24"/>
                <w:rtl/>
              </w:rPr>
              <w:t>)</w:t>
            </w:r>
          </w:p>
        </w:tc>
        <w:tc>
          <w:tcPr>
            <w:tcW w:w="2124" w:type="dxa"/>
            <w:vAlign w:val="center"/>
          </w:tcPr>
          <w:p w14:paraId="3780F215" w14:textId="77777777" w:rsidR="0060631F" w:rsidRDefault="0060631F" w:rsidP="00CB21F5">
            <w:pPr>
              <w:jc w:val="both"/>
            </w:pPr>
          </w:p>
        </w:tc>
      </w:tr>
      <w:tr w:rsidR="0060631F" w14:paraId="30BB970A" w14:textId="77777777">
        <w:trPr>
          <w:cantSplit/>
          <w:jc w:val="center"/>
        </w:trPr>
        <w:tc>
          <w:tcPr>
            <w:tcW w:w="2125" w:type="dxa"/>
            <w:vAlign w:val="center"/>
          </w:tcPr>
          <w:p w14:paraId="21189BA7" w14:textId="77777777" w:rsidR="0060631F" w:rsidRDefault="0060631F" w:rsidP="00CB21F5">
            <w:pPr>
              <w:jc w:val="both"/>
            </w:pPr>
          </w:p>
        </w:tc>
        <w:tc>
          <w:tcPr>
            <w:tcW w:w="2125" w:type="dxa"/>
            <w:vAlign w:val="center"/>
          </w:tcPr>
          <w:p w14:paraId="48181715" w14:textId="77777777" w:rsidR="0060631F" w:rsidRDefault="0060631F" w:rsidP="00CB21F5">
            <w:pPr>
              <w:jc w:val="both"/>
            </w:pPr>
          </w:p>
        </w:tc>
        <w:tc>
          <w:tcPr>
            <w:tcW w:w="2125" w:type="dxa"/>
            <w:shd w:val="clear" w:color="auto" w:fill="EAF1F8"/>
            <w:vAlign w:val="center"/>
          </w:tcPr>
          <w:p w14:paraId="5F3A4A0F" w14:textId="77777777" w:rsidR="0060631F" w:rsidRDefault="00A13A67" w:rsidP="00CB21F5">
            <w:pPr>
              <w:jc w:val="both"/>
            </w:pPr>
            <w:r>
              <w:rPr>
                <w:b/>
                <w:sz w:val="26"/>
                <w:rtl/>
              </w:rPr>
              <w:t>النجاح الريادي المستقبلي</w:t>
            </w:r>
          </w:p>
        </w:tc>
        <w:tc>
          <w:tcPr>
            <w:tcW w:w="2124" w:type="dxa"/>
            <w:vAlign w:val="center"/>
          </w:tcPr>
          <w:p w14:paraId="5A37FB96" w14:textId="77777777" w:rsidR="0060631F" w:rsidRDefault="0060631F" w:rsidP="00CB21F5">
            <w:pPr>
              <w:jc w:val="both"/>
            </w:pPr>
          </w:p>
        </w:tc>
      </w:tr>
      <w:tr w:rsidR="0060631F" w14:paraId="693E92F5" w14:textId="77777777">
        <w:trPr>
          <w:cantSplit/>
          <w:jc w:val="center"/>
        </w:trPr>
        <w:tc>
          <w:tcPr>
            <w:tcW w:w="2125" w:type="dxa"/>
            <w:vAlign w:val="center"/>
          </w:tcPr>
          <w:p w14:paraId="279E238A" w14:textId="77777777" w:rsidR="0060631F" w:rsidRDefault="00A13A67" w:rsidP="00CB21F5">
            <w:pPr>
              <w:jc w:val="both"/>
            </w:pPr>
            <w:r>
              <w:rPr>
                <w:sz w:val="24"/>
                <w:rtl/>
              </w:rPr>
              <w:t>الأثر المباشر (</w:t>
            </w:r>
            <w:r>
              <w:rPr>
                <w:sz w:val="24"/>
              </w:rPr>
              <w:t>c</w:t>
            </w:r>
            <w:r>
              <w:rPr>
                <w:sz w:val="24"/>
                <w:rtl/>
              </w:rPr>
              <w:t>) والأثر غير المباشر (</w:t>
            </w:r>
            <w:r>
              <w:rPr>
                <w:sz w:val="24"/>
              </w:rPr>
              <w:t>a × b</w:t>
            </w:r>
            <w:r>
              <w:rPr>
                <w:sz w:val="24"/>
                <w:rtl/>
              </w:rPr>
              <w:t>)</w:t>
            </w:r>
          </w:p>
        </w:tc>
        <w:tc>
          <w:tcPr>
            <w:tcW w:w="2125" w:type="dxa"/>
            <w:vAlign w:val="center"/>
          </w:tcPr>
          <w:p w14:paraId="78C634DA" w14:textId="77777777" w:rsidR="0060631F" w:rsidRDefault="0060631F" w:rsidP="00CB21F5">
            <w:pPr>
              <w:jc w:val="both"/>
            </w:pPr>
          </w:p>
        </w:tc>
        <w:tc>
          <w:tcPr>
            <w:tcW w:w="2125" w:type="dxa"/>
            <w:vAlign w:val="center"/>
          </w:tcPr>
          <w:p w14:paraId="66E69996" w14:textId="77777777" w:rsidR="0060631F" w:rsidRDefault="00A13A67" w:rsidP="00CB21F5">
            <w:pPr>
              <w:jc w:val="both"/>
            </w:pPr>
            <w:r>
              <w:rPr>
                <w:sz w:val="24"/>
                <w:rtl/>
              </w:rPr>
              <w:t>(المتغير التابع)</w:t>
            </w:r>
          </w:p>
        </w:tc>
        <w:tc>
          <w:tcPr>
            <w:tcW w:w="2124" w:type="dxa"/>
            <w:vAlign w:val="center"/>
          </w:tcPr>
          <w:p w14:paraId="379EFC37" w14:textId="77777777" w:rsidR="0060631F" w:rsidRDefault="0060631F" w:rsidP="00CB21F5">
            <w:pPr>
              <w:jc w:val="both"/>
            </w:pPr>
          </w:p>
        </w:tc>
      </w:tr>
    </w:tbl>
    <w:p w14:paraId="2098BE10" w14:textId="77777777" w:rsidR="0060631F" w:rsidRDefault="00A13A67" w:rsidP="00CB21F5">
      <w:pPr>
        <w:spacing w:after="100"/>
        <w:jc w:val="both"/>
      </w:pPr>
      <w:r>
        <w:rPr>
          <w:rtl/>
        </w:rPr>
        <w:t xml:space="preserve">• </w:t>
      </w:r>
    </w:p>
    <w:p w14:paraId="1EC0255C" w14:textId="77777777" w:rsidR="0060631F" w:rsidRDefault="00A13A67" w:rsidP="00CB21F5">
      <w:pPr>
        <w:spacing w:after="200"/>
        <w:jc w:val="both"/>
      </w:pPr>
      <w:r>
        <w:rPr>
          <w:rtl/>
        </w:rPr>
        <w:t>• المصدر: من إعداد الباحثة بالاعتماد على الأدبيات والدراسات السابقة.</w:t>
      </w:r>
    </w:p>
    <w:p w14:paraId="4C660114" w14:textId="77777777" w:rsidR="0060631F" w:rsidRDefault="00A13A67" w:rsidP="00CB21F5">
      <w:pPr>
        <w:pStyle w:val="2"/>
        <w:bidi/>
        <w:spacing w:before="280" w:after="140"/>
        <w:jc w:val="both"/>
      </w:pPr>
      <w:bookmarkStart w:id="37" w:name="__RefHeading___Toc3782_2408454736"/>
      <w:bookmarkStart w:id="38" w:name="_Toc236922583"/>
      <w:bookmarkEnd w:id="37"/>
      <w:r>
        <w:t>1.8</w:t>
      </w:r>
      <w:r>
        <w:rPr>
          <w:rtl/>
        </w:rPr>
        <w:t xml:space="preserve"> حدود الدراسة</w:t>
      </w:r>
      <w:bookmarkEnd w:id="38"/>
    </w:p>
    <w:p w14:paraId="00444120" w14:textId="77777777" w:rsidR="0060631F" w:rsidRDefault="00A13A67" w:rsidP="00CB21F5">
      <w:pPr>
        <w:spacing w:after="120"/>
        <w:jc w:val="both"/>
      </w:pPr>
      <w:r>
        <w:rPr>
          <w:rtl/>
        </w:rPr>
        <w:lastRenderedPageBreak/>
        <w:t>أولًا: الحدود الموضوعية: تقتصر الدراسة على بحث أثر التحديات الريادية في النجاح الريادي المستقبلي، مع اختبار الدور الوسيط للخبرات الريادية في العلاقة بينهما، دون التعرض لمتغيرات وسيطة أو معدِّلة أخرى.</w:t>
      </w:r>
    </w:p>
    <w:p w14:paraId="55830878" w14:textId="77777777" w:rsidR="0060631F" w:rsidRDefault="00A13A67" w:rsidP="00CB21F5">
      <w:pPr>
        <w:spacing w:after="120"/>
        <w:jc w:val="both"/>
      </w:pPr>
      <w:r>
        <w:rPr>
          <w:rtl/>
        </w:rPr>
        <w:t>ثانيًا: الحدود البشرية: تقتصر الدراسة على رواد الأعمال الذين لديهم مشروعات ريادية قائمة أو سبق لهم تأسيس مشروع ريادي وإدارته.</w:t>
      </w:r>
    </w:p>
    <w:p w14:paraId="1EE8C501" w14:textId="77777777" w:rsidR="0060631F" w:rsidRDefault="00A13A67" w:rsidP="00CB21F5">
      <w:pPr>
        <w:spacing w:after="120"/>
        <w:jc w:val="both"/>
      </w:pPr>
      <w:r>
        <w:rPr>
          <w:rtl/>
        </w:rPr>
        <w:t>ثالثًا: الحدود المكانية: تُجرى الدراسة في مدينة الرياض بالمملكة العربية السعودية.</w:t>
      </w:r>
    </w:p>
    <w:p w14:paraId="62DA7E52" w14:textId="77777777" w:rsidR="0060631F" w:rsidRDefault="00A13A67" w:rsidP="00CB21F5">
      <w:pPr>
        <w:spacing w:after="120"/>
        <w:jc w:val="both"/>
      </w:pPr>
      <w:r>
        <w:rPr>
          <w:rtl/>
        </w:rPr>
        <w:t xml:space="preserve">رابعًا: الحدود الزمنية: تُطبق الدراسة خلال عام </w:t>
      </w:r>
      <w:r>
        <w:t>2026</w:t>
      </w:r>
      <w:r>
        <w:rPr>
          <w:rtl/>
        </w:rPr>
        <w:t>م، وهو الإطار الزمني الذي تُجمع خلاله البيانات وتُحلل وتُفسر نتائج الدراسة.</w:t>
      </w:r>
    </w:p>
    <w:p w14:paraId="732CEA26" w14:textId="77777777" w:rsidR="0060631F" w:rsidRDefault="00A13A67" w:rsidP="00CB21F5">
      <w:pPr>
        <w:pStyle w:val="2"/>
        <w:bidi/>
        <w:spacing w:before="280" w:after="140"/>
        <w:jc w:val="both"/>
      </w:pPr>
      <w:bookmarkStart w:id="39" w:name="__RefHeading___Toc3784_2408454736"/>
      <w:bookmarkStart w:id="40" w:name="_Toc236922584"/>
      <w:bookmarkEnd w:id="39"/>
      <w:r>
        <w:t>1.9</w:t>
      </w:r>
      <w:r>
        <w:rPr>
          <w:rtl/>
        </w:rPr>
        <w:t xml:space="preserve"> مصطلحات الدراسة</w:t>
      </w:r>
      <w:bookmarkEnd w:id="40"/>
    </w:p>
    <w:p w14:paraId="1D1FB642" w14:textId="77777777" w:rsidR="0060631F" w:rsidRDefault="00A13A67" w:rsidP="00CB21F5">
      <w:pPr>
        <w:pStyle w:val="3"/>
        <w:bidi/>
        <w:spacing w:before="200" w:after="120"/>
        <w:jc w:val="both"/>
      </w:pPr>
      <w:bookmarkStart w:id="41" w:name="__RefHeading___Toc3786_2408454736"/>
      <w:bookmarkStart w:id="42" w:name="_Toc236922585"/>
      <w:bookmarkEnd w:id="41"/>
      <w:r>
        <w:rPr>
          <w:rtl/>
        </w:rPr>
        <w:t>أولًا: التحديات الريادية (</w:t>
      </w:r>
      <w:r>
        <w:t>Entrepreneurial Challenges</w:t>
      </w:r>
      <w:r>
        <w:rPr>
          <w:rtl/>
        </w:rPr>
        <w:t>)</w:t>
      </w:r>
      <w:bookmarkEnd w:id="42"/>
    </w:p>
    <w:p w14:paraId="649FBE97" w14:textId="77777777" w:rsidR="0060631F" w:rsidRDefault="00A13A67" w:rsidP="00CB21F5">
      <w:pPr>
        <w:spacing w:after="120"/>
        <w:jc w:val="both"/>
      </w:pPr>
      <w:r>
        <w:rPr>
          <w:rtl/>
        </w:rPr>
        <w:t xml:space="preserve">التعريف الاصطلاحي: تشير التحديات الريادية إلى مجموعة الصعوبات والعوائق التي </w:t>
      </w:r>
      <w:proofErr w:type="spellStart"/>
      <w:r>
        <w:rPr>
          <w:rtl/>
        </w:rPr>
        <w:t>يواجهها</w:t>
      </w:r>
      <w:proofErr w:type="spellEnd"/>
      <w:r>
        <w:rPr>
          <w:rtl/>
        </w:rPr>
        <w:t xml:space="preserve"> رواد الأعمال أثناء إنشاء مشروعاتهم وإدارتها وتنميتها، والتي قد تؤثر في قدرتهم على اتخاذ القرارات، والتكيف مع البيئة المحيطة، وتحقيق أهداف المشروع (</w:t>
      </w:r>
      <w:r>
        <w:t>Shepherd &amp; Williams, 2020</w:t>
      </w:r>
      <w:r>
        <w:rPr>
          <w:rtl/>
        </w:rPr>
        <w:t>).</w:t>
      </w:r>
    </w:p>
    <w:p w14:paraId="5F5FA508" w14:textId="77777777" w:rsidR="0060631F" w:rsidRDefault="00A13A67" w:rsidP="00CB21F5">
      <w:pPr>
        <w:spacing w:after="120"/>
        <w:jc w:val="both"/>
      </w:pPr>
      <w:r>
        <w:rPr>
          <w:rtl/>
        </w:rPr>
        <w:t>التعريف الإجرائي: تُعرف التحديات الريادية في هذه الدراسة بأنها الدرجة التي يحصل عليها رائد الأعمال في مقياس التحديات الريادية المستخدم في أداة الدراسة، والمكوّن من (</w:t>
      </w:r>
      <w:r>
        <w:t>6</w:t>
      </w:r>
      <w:r>
        <w:rPr>
          <w:rtl/>
        </w:rPr>
        <w:t>) عبارات.</w:t>
      </w:r>
    </w:p>
    <w:p w14:paraId="734B1F9C" w14:textId="77777777" w:rsidR="0060631F" w:rsidRDefault="00A13A67" w:rsidP="00CB21F5">
      <w:pPr>
        <w:pStyle w:val="3"/>
        <w:bidi/>
        <w:spacing w:before="200" w:after="120"/>
        <w:jc w:val="both"/>
      </w:pPr>
      <w:bookmarkStart w:id="43" w:name="__RefHeading___Toc3788_2408454736"/>
      <w:bookmarkStart w:id="44" w:name="_Toc236922586"/>
      <w:bookmarkEnd w:id="43"/>
      <w:r>
        <w:rPr>
          <w:rtl/>
        </w:rPr>
        <w:t>ثانيًا: الخبرات الريادية (</w:t>
      </w:r>
      <w:r>
        <w:t>Entrepreneurial Experience</w:t>
      </w:r>
      <w:r>
        <w:rPr>
          <w:rtl/>
        </w:rPr>
        <w:t>)</w:t>
      </w:r>
      <w:bookmarkEnd w:id="44"/>
    </w:p>
    <w:p w14:paraId="24089F9B" w14:textId="77777777" w:rsidR="0060631F" w:rsidRDefault="00A13A67" w:rsidP="00CB21F5">
      <w:pPr>
        <w:spacing w:after="120"/>
        <w:jc w:val="both"/>
      </w:pPr>
      <w:r>
        <w:rPr>
          <w:rtl/>
        </w:rPr>
        <w:t xml:space="preserve">التعريف الاصطلاحي: عرّف </w:t>
      </w:r>
      <w:r>
        <w:t>Politis (2005)</w:t>
      </w:r>
      <w:r>
        <w:rPr>
          <w:rtl/>
        </w:rPr>
        <w:t xml:space="preserve"> الخبرات الريادية بأنها المعرفة والمهارات التي يكتسبها رائد الأعمال من خلال تجاربه السابقة، والتي تسهم في تطوير قدرته على التعلم واتخاذ القرارات والتعامل مع المواقف الريادية المستقبلية.</w:t>
      </w:r>
    </w:p>
    <w:p w14:paraId="79DFC16A" w14:textId="77777777" w:rsidR="0060631F" w:rsidRDefault="00A13A67" w:rsidP="00CB21F5">
      <w:pPr>
        <w:spacing w:after="120"/>
        <w:jc w:val="both"/>
      </w:pPr>
      <w:r>
        <w:rPr>
          <w:rtl/>
        </w:rPr>
        <w:t>التعريف الإجرائي: تُعرف الخبرات الريادية في هذه الدراسة بأنها الدرجة التي يحصل عليها رائد الأعمال في مقياس الخبرات الريادية المستخدم في أداة الدراسة، والمكوّن من (</w:t>
      </w:r>
      <w:r>
        <w:t>6</w:t>
      </w:r>
      <w:r>
        <w:rPr>
          <w:rtl/>
        </w:rPr>
        <w:t>) عبارات.</w:t>
      </w:r>
    </w:p>
    <w:p w14:paraId="180C03FC" w14:textId="77777777" w:rsidR="0060631F" w:rsidRDefault="00A13A67" w:rsidP="00CB21F5">
      <w:pPr>
        <w:pStyle w:val="3"/>
        <w:bidi/>
        <w:spacing w:before="200" w:after="120"/>
        <w:jc w:val="both"/>
      </w:pPr>
      <w:bookmarkStart w:id="45" w:name="__RefHeading___Toc3790_2408454736"/>
      <w:bookmarkStart w:id="46" w:name="_Toc236922587"/>
      <w:bookmarkEnd w:id="45"/>
      <w:r>
        <w:rPr>
          <w:rtl/>
        </w:rPr>
        <w:lastRenderedPageBreak/>
        <w:t>ثالثًا: النجاح الريادي المستقبلي (</w:t>
      </w:r>
      <w:r>
        <w:t>Future Entrepreneurial Success</w:t>
      </w:r>
      <w:r>
        <w:rPr>
          <w:rtl/>
        </w:rPr>
        <w:t>)</w:t>
      </w:r>
      <w:bookmarkEnd w:id="46"/>
    </w:p>
    <w:p w14:paraId="2001936B" w14:textId="77777777" w:rsidR="0060631F" w:rsidRDefault="00A13A67" w:rsidP="00CB21F5">
      <w:pPr>
        <w:spacing w:after="120"/>
        <w:jc w:val="both"/>
      </w:pPr>
      <w:r>
        <w:rPr>
          <w:rtl/>
        </w:rPr>
        <w:t>التعريف الاصطلاحي: يشير النجاح الريادي المستقبلي إلى قدرة رائد الأعمال على توظيف خبراته ومعارفه المتراكمة في تحسين أدائه، واستثمار الفرص، وتعزيز فرص نجاح مشروعاته المستقبلية (</w:t>
      </w:r>
      <w:r>
        <w:t>Wach et al., 2018; Müller et al., 2023</w:t>
      </w:r>
      <w:r>
        <w:rPr>
          <w:rtl/>
        </w:rPr>
        <w:t>).</w:t>
      </w:r>
    </w:p>
    <w:p w14:paraId="77814489" w14:textId="77777777" w:rsidR="0060631F" w:rsidRDefault="00A13A67" w:rsidP="00CB21F5">
      <w:pPr>
        <w:spacing w:after="120"/>
        <w:jc w:val="both"/>
      </w:pPr>
      <w:r>
        <w:rPr>
          <w:rtl/>
        </w:rPr>
        <w:t>التعريف الإجرائي: يُعرف النجاح الريادي المستقبلي في هذه الدراسة بأنه الدرجة التي يحصل عليها رائد الأعمال في مقياس النجاح الريادي المستقبلي المستخدم في أداة الدراسة، والمكوّن من (</w:t>
      </w:r>
      <w:r>
        <w:t>6</w:t>
      </w:r>
      <w:r>
        <w:rPr>
          <w:rtl/>
        </w:rPr>
        <w:t>) عبارات.</w:t>
      </w:r>
    </w:p>
    <w:p w14:paraId="352F45B7" w14:textId="77777777" w:rsidR="0060631F" w:rsidRDefault="00A13A67" w:rsidP="00CB21F5">
      <w:pPr>
        <w:pStyle w:val="2"/>
        <w:bidi/>
        <w:spacing w:before="280" w:after="140"/>
        <w:jc w:val="both"/>
      </w:pPr>
      <w:bookmarkStart w:id="47" w:name="__RefHeading___Toc3792_2408454736"/>
      <w:bookmarkStart w:id="48" w:name="_Toc236922588"/>
      <w:bookmarkEnd w:id="47"/>
      <w:r>
        <w:t>1.10</w:t>
      </w:r>
      <w:r>
        <w:rPr>
          <w:rtl/>
        </w:rPr>
        <w:t xml:space="preserve"> هيكل الدراسة</w:t>
      </w:r>
      <w:bookmarkEnd w:id="48"/>
    </w:p>
    <w:p w14:paraId="71924064" w14:textId="77777777" w:rsidR="0060631F" w:rsidRDefault="00A13A67" w:rsidP="00CB21F5">
      <w:pPr>
        <w:spacing w:after="120"/>
        <w:jc w:val="both"/>
      </w:pPr>
      <w:r>
        <w:rPr>
          <w:rtl/>
        </w:rPr>
        <w:t xml:space="preserve">تتكون هذه الدراسة من خمسة فصول: يعرض الفصل الأول الإطار العام للدراسة من مقدمة ومشكلة وأسئلة وأهداف وفرضيات </w:t>
      </w:r>
      <w:proofErr w:type="gramStart"/>
      <w:r>
        <w:rPr>
          <w:rtl/>
        </w:rPr>
        <w:t>وأهمية</w:t>
      </w:r>
      <w:proofErr w:type="gramEnd"/>
      <w:r>
        <w:rPr>
          <w:rtl/>
        </w:rPr>
        <w:t xml:space="preserve"> ونموذج وحدود ومصطلحات. ويتناول الفصل الثاني الإطار النظري والدراسات السابقة واشتقاق الفرضيات. ويوضح الفصل الثالث منهجية الدراسة وإجراءاتها. ويعرض الفصل الرابع نتائج الدراسة وتحليلها. ويقدم الفصل الخامس مناقشة النتائج والاستنتاجات والتوصيات ومحددات الدراسة ومقترحات البحث المستقبلي، تليه قائمة المراجع والملاحق.</w:t>
      </w:r>
    </w:p>
    <w:p w14:paraId="12BD1E0A" w14:textId="77777777" w:rsidR="0060631F" w:rsidRDefault="00A13A67" w:rsidP="00CB21F5">
      <w:pPr>
        <w:jc w:val="both"/>
      </w:pPr>
      <w:r>
        <w:br w:type="page"/>
      </w:r>
    </w:p>
    <w:p w14:paraId="7C3613B6" w14:textId="77777777" w:rsidR="0060631F" w:rsidRDefault="00A13A67" w:rsidP="001A3C28">
      <w:pPr>
        <w:pStyle w:val="1"/>
        <w:bidi/>
        <w:spacing w:after="120"/>
        <w:jc w:val="center"/>
      </w:pPr>
      <w:bookmarkStart w:id="49" w:name="__RefHeading___Toc3794_2408454736"/>
      <w:bookmarkStart w:id="50" w:name="_Toc236922589"/>
      <w:bookmarkEnd w:id="49"/>
      <w:r>
        <w:rPr>
          <w:rtl/>
        </w:rPr>
        <w:lastRenderedPageBreak/>
        <w:t>الفصل الثاني</w:t>
      </w:r>
      <w:bookmarkEnd w:id="50"/>
    </w:p>
    <w:p w14:paraId="419F2228" w14:textId="77777777" w:rsidR="0060631F" w:rsidRDefault="00A13A67" w:rsidP="001A3C28">
      <w:pPr>
        <w:spacing w:after="360"/>
        <w:jc w:val="center"/>
      </w:pPr>
      <w:r>
        <w:rPr>
          <w:b/>
          <w:bCs/>
          <w:sz w:val="36"/>
          <w:szCs w:val="36"/>
          <w:rtl/>
        </w:rPr>
        <w:t>الإطار النظري والدراسات السابقة</w:t>
      </w:r>
    </w:p>
    <w:p w14:paraId="10EE27BC" w14:textId="77777777" w:rsidR="0060631F" w:rsidRDefault="00A13A67" w:rsidP="00CB21F5">
      <w:pPr>
        <w:pStyle w:val="2"/>
        <w:bidi/>
        <w:spacing w:before="280" w:after="140"/>
        <w:jc w:val="both"/>
      </w:pPr>
      <w:bookmarkStart w:id="51" w:name="__RefHeading___Toc3796_2408454736"/>
      <w:bookmarkStart w:id="52" w:name="_Toc236922590"/>
      <w:bookmarkEnd w:id="51"/>
      <w:r>
        <w:rPr>
          <w:rtl/>
        </w:rPr>
        <w:t>تمهيد</w:t>
      </w:r>
      <w:bookmarkEnd w:id="52"/>
    </w:p>
    <w:p w14:paraId="1B770A8D" w14:textId="77777777" w:rsidR="0060631F" w:rsidRDefault="00A13A67" w:rsidP="00CB21F5">
      <w:pPr>
        <w:spacing w:after="120"/>
        <w:jc w:val="both"/>
      </w:pPr>
      <w:r>
        <w:rPr>
          <w:rtl/>
        </w:rPr>
        <w:t>يتناول هذا الفصل الإطار النظري للدراسة والدراسات السابقة ذات الصلة بمتغيراتها، ويُقسَّم إلى مبحثين: يعرض المبحث الأول الأساس النظري الذي تستند إليه الدراسة، ثم يتناول متغيرات الدراسة الثلاثة من حيث المفهوم والخصائص والأنواع والأبعاد، وينتهي بتحليل العلاقات النظرية بينها. أما المبحث الثاني فيستعرض الدراسات السابقة المتعلقة بكل متغير، ويقدم تعقيبًا تحليليًا عليها، ويحدد الفجوة البحثية التي تنطلق منها الدراسة الحالية، ثم يشتق فرضيات الدراسة من الأساس النظري والأدلة التجريبية المتاحة.</w:t>
      </w:r>
    </w:p>
    <w:p w14:paraId="40DC7FFD" w14:textId="77777777" w:rsidR="0060631F" w:rsidRDefault="00A13A67" w:rsidP="00CB21F5">
      <w:pPr>
        <w:pStyle w:val="1"/>
        <w:bidi/>
        <w:spacing w:before="300" w:after="240"/>
        <w:jc w:val="both"/>
      </w:pPr>
      <w:bookmarkStart w:id="53" w:name="__RefHeading___Toc3798_2408454736"/>
      <w:bookmarkStart w:id="54" w:name="_Toc236922591"/>
      <w:bookmarkEnd w:id="53"/>
      <w:r>
        <w:rPr>
          <w:rtl/>
        </w:rPr>
        <w:t>المبحث الأول: الإطار النظري</w:t>
      </w:r>
      <w:bookmarkEnd w:id="54"/>
    </w:p>
    <w:p w14:paraId="6626F2A9" w14:textId="77777777" w:rsidR="0060631F" w:rsidRDefault="00A13A67" w:rsidP="00CB21F5">
      <w:pPr>
        <w:pStyle w:val="2"/>
        <w:bidi/>
        <w:spacing w:before="280" w:after="140"/>
        <w:jc w:val="both"/>
      </w:pPr>
      <w:bookmarkStart w:id="55" w:name="__RefHeading___Toc3800_2408454736"/>
      <w:bookmarkStart w:id="56" w:name="_Toc236922592"/>
      <w:bookmarkEnd w:id="55"/>
      <w:r>
        <w:t>2.1</w:t>
      </w:r>
      <w:r>
        <w:rPr>
          <w:rtl/>
        </w:rPr>
        <w:t xml:space="preserve"> الأساس النظري للدراسة</w:t>
      </w:r>
      <w:bookmarkEnd w:id="56"/>
    </w:p>
    <w:p w14:paraId="7F3830DB" w14:textId="77777777" w:rsidR="0060631F" w:rsidRDefault="00A13A67" w:rsidP="00CB21F5">
      <w:pPr>
        <w:spacing w:after="120"/>
        <w:jc w:val="both"/>
      </w:pPr>
      <w:r>
        <w:rPr>
          <w:rtl/>
        </w:rPr>
        <w:t>تستند الدراسة الحالية إلى مجموعة متكاملة من الأطر النظرية التي تفسر مجتمعةً المسار المفترض في نموذج الدراسة: من التحدي إلى الخبرة إلى النجاح المستقبلي. ويُعد تحديد هذه الأسس ضروريًا، لأن الوساطة المفترضة لا تُبرَّر بالارتباط الإحصائي وحده، وإنما بوجود آلية نظرية تفسر انتقال الأثر من المتغير المستقل إلى المتغير التابع.</w:t>
      </w:r>
    </w:p>
    <w:p w14:paraId="29B73E3E" w14:textId="77777777" w:rsidR="0060631F" w:rsidRDefault="00A13A67" w:rsidP="00CB21F5">
      <w:pPr>
        <w:pStyle w:val="3"/>
        <w:bidi/>
        <w:spacing w:before="200" w:after="120"/>
        <w:jc w:val="both"/>
      </w:pPr>
      <w:bookmarkStart w:id="57" w:name="__RefHeading___Toc3802_2408454736"/>
      <w:bookmarkStart w:id="58" w:name="_Toc236922593"/>
      <w:bookmarkEnd w:id="57"/>
      <w:r>
        <w:rPr>
          <w:rtl/>
        </w:rPr>
        <w:t>أولًا: نظرية التعلم بالخبرة (</w:t>
      </w:r>
      <w:r>
        <w:t>Experiential Learning Theory</w:t>
      </w:r>
      <w:r>
        <w:rPr>
          <w:rtl/>
        </w:rPr>
        <w:t>)</w:t>
      </w:r>
      <w:bookmarkEnd w:id="58"/>
    </w:p>
    <w:p w14:paraId="75DB8D96" w14:textId="77777777" w:rsidR="0060631F" w:rsidRDefault="00A13A67" w:rsidP="00CB21F5">
      <w:pPr>
        <w:spacing w:after="120"/>
        <w:jc w:val="both"/>
      </w:pPr>
      <w:r>
        <w:rPr>
          <w:rtl/>
        </w:rPr>
        <w:t xml:space="preserve">تمثل نظرية التعلم بالخبرة التي قدمها </w:t>
      </w:r>
      <w:r>
        <w:t>Kolb (1984)</w:t>
      </w:r>
      <w:r>
        <w:rPr>
          <w:rtl/>
        </w:rPr>
        <w:t xml:space="preserve"> الأساس الأول للدراسة، إذ ترى أن التعلم عملية دائرية تتكون من أربع مراحل: الخبرة </w:t>
      </w:r>
      <w:proofErr w:type="spellStart"/>
      <w:r>
        <w:rPr>
          <w:rtl/>
        </w:rPr>
        <w:t>العيانية</w:t>
      </w:r>
      <w:proofErr w:type="spellEnd"/>
      <w:r>
        <w:rPr>
          <w:rtl/>
        </w:rPr>
        <w:t xml:space="preserve">، والملاحظة التأملية، والتجريد المفاهيمي، والتجريب النشط. وبتطبيق هذا التصور على السياق الريادي، فإن التحدي الريادي يمثل «الخبرة </w:t>
      </w:r>
      <w:proofErr w:type="spellStart"/>
      <w:r>
        <w:rPr>
          <w:rtl/>
        </w:rPr>
        <w:t>العيانية</w:t>
      </w:r>
      <w:proofErr w:type="spellEnd"/>
      <w:r>
        <w:rPr>
          <w:rtl/>
        </w:rPr>
        <w:t>» التي تُطلق الدورة، ولا يتحول إلى معرفة قابلة للتوظيف إلا إذا مرّ بمرحلتي التأمل والتجريد. ومن هنا تُفهم الخبرة الريادية في هذه الدراسة بوصفها ناتج معالجة التحدي لا مجرد التعرض له، وهو ما يبرر وضعها في موقع المتغير الوسيط لا المتغير المستقل.</w:t>
      </w:r>
    </w:p>
    <w:p w14:paraId="02D3B51F" w14:textId="77777777" w:rsidR="0060631F" w:rsidRDefault="00A13A67" w:rsidP="00CB21F5">
      <w:pPr>
        <w:pStyle w:val="3"/>
        <w:bidi/>
        <w:spacing w:before="200" w:after="120"/>
        <w:jc w:val="both"/>
      </w:pPr>
      <w:bookmarkStart w:id="59" w:name="__RefHeading___Toc3804_2408454736"/>
      <w:bookmarkStart w:id="60" w:name="_Toc236922594"/>
      <w:bookmarkEnd w:id="59"/>
      <w:r>
        <w:rPr>
          <w:rtl/>
        </w:rPr>
        <w:lastRenderedPageBreak/>
        <w:t>ثانيًا: منظور التعلم الريادي (</w:t>
      </w:r>
      <w:r>
        <w:t>Entrepreneurial Learning Perspective</w:t>
      </w:r>
      <w:r>
        <w:rPr>
          <w:rtl/>
        </w:rPr>
        <w:t>)</w:t>
      </w:r>
      <w:bookmarkEnd w:id="60"/>
    </w:p>
    <w:p w14:paraId="0ED822E2" w14:textId="77777777" w:rsidR="0060631F" w:rsidRDefault="00A13A67" w:rsidP="00CB21F5">
      <w:pPr>
        <w:spacing w:after="120"/>
        <w:jc w:val="both"/>
      </w:pPr>
      <w:r>
        <w:rPr>
          <w:rtl/>
        </w:rPr>
        <w:t xml:space="preserve">طوّر </w:t>
      </w:r>
      <w:r>
        <w:t>Politis (2005)</w:t>
      </w:r>
      <w:r>
        <w:rPr>
          <w:rtl/>
        </w:rPr>
        <w:t xml:space="preserve"> هذا المنظور بوصفه إطارًا يفسر كيفية تحويل الخبرة الريادية إلى معرفة ريادية، مميزًا بين نمطي التعلم: الاستغلالي القائم على تحسين الممارسات القائمة، والاستكشافي القائم على البحث عن بدائل جديدة. كما أوضح </w:t>
      </w:r>
      <w:r>
        <w:t>Cope (2005)</w:t>
      </w:r>
      <w:r>
        <w:rPr>
          <w:rtl/>
        </w:rPr>
        <w:t xml:space="preserve"> أن الأحداث الحرجة وعالية الضغط تولّد «تعلمًا تحويليًا» يعيد تشكيل أطر تفكير رائد الأعمال لا معلوماته فحسب. ويدعم هذا الطرح افتراض الدراسة بأن التحديات تمثل مصدرًا رئيسًا لتكوين الخبرة، وليست مجرد عائق أمامها (</w:t>
      </w:r>
      <w:r>
        <w:t>Pittaway &amp; Cope, 2007; Wang &amp; Chugh, 2014</w:t>
      </w:r>
      <w:r>
        <w:rPr>
          <w:rtl/>
        </w:rPr>
        <w:t>).</w:t>
      </w:r>
    </w:p>
    <w:p w14:paraId="14BEE98F" w14:textId="77777777" w:rsidR="0060631F" w:rsidRDefault="00A13A67" w:rsidP="00CB21F5">
      <w:pPr>
        <w:pStyle w:val="3"/>
        <w:bidi/>
        <w:spacing w:before="200" w:after="120"/>
        <w:jc w:val="both"/>
      </w:pPr>
      <w:bookmarkStart w:id="61" w:name="__RefHeading___Toc3806_2408454736"/>
      <w:bookmarkStart w:id="62" w:name="_Toc236922595"/>
      <w:bookmarkEnd w:id="61"/>
      <w:r>
        <w:rPr>
          <w:rtl/>
        </w:rPr>
        <w:t>ثالثًا: المنظور القائم على الموارد (</w:t>
      </w:r>
      <w:r>
        <w:t>Resource-Based View</w:t>
      </w:r>
      <w:r>
        <w:rPr>
          <w:rtl/>
        </w:rPr>
        <w:t>)</w:t>
      </w:r>
      <w:bookmarkEnd w:id="62"/>
    </w:p>
    <w:p w14:paraId="7B12D8EE" w14:textId="77777777" w:rsidR="0060631F" w:rsidRDefault="00A13A67" w:rsidP="00CB21F5">
      <w:pPr>
        <w:spacing w:after="120"/>
        <w:jc w:val="both"/>
      </w:pPr>
      <w:r>
        <w:rPr>
          <w:rtl/>
        </w:rPr>
        <w:t>يفترض المنظور القائم على الموارد (</w:t>
      </w:r>
      <w:r>
        <w:t>Barney, 1991</w:t>
      </w:r>
      <w:r>
        <w:rPr>
          <w:rtl/>
        </w:rPr>
        <w:t>) أن الميزة التنافسية المستدامة تنشأ من الموارد ذات القيمة والندرة وصعوبة التقليد. وتنطبق هذه الخصائص على الخبرة الريادية بوصفها موردًا غير ملموس، ذا طبيعة ضمنية، يصعب نقله أو محاكاته لأنه مرتبط بمسار تعلم شخصي. ومن ثم يفسر هذا المنظور الشق الثاني من النموذج: كيف تتحول الخبرة المتراكمة إلى مورد استراتيجي يعزز النجاح الريادي المستقبلي (</w:t>
      </w:r>
      <w:r>
        <w:t>Vaillant &amp; Lafuente, 2019</w:t>
      </w:r>
      <w:r>
        <w:rPr>
          <w:rtl/>
        </w:rPr>
        <w:t>).</w:t>
      </w:r>
    </w:p>
    <w:p w14:paraId="1D191554" w14:textId="77777777" w:rsidR="0060631F" w:rsidRDefault="00A13A67" w:rsidP="00CB21F5">
      <w:pPr>
        <w:pStyle w:val="3"/>
        <w:bidi/>
        <w:spacing w:before="200" w:after="120"/>
        <w:jc w:val="both"/>
      </w:pPr>
      <w:bookmarkStart w:id="63" w:name="__RefHeading___Toc3808_2408454736"/>
      <w:bookmarkStart w:id="64" w:name="_Toc236922596"/>
      <w:bookmarkEnd w:id="63"/>
      <w:r>
        <w:rPr>
          <w:rtl/>
        </w:rPr>
        <w:t>رابعًا: نظرية حفظ الموارد (</w:t>
      </w:r>
      <w:r>
        <w:t>Conservation of Resources Theory</w:t>
      </w:r>
      <w:r>
        <w:rPr>
          <w:rtl/>
        </w:rPr>
        <w:t>)</w:t>
      </w:r>
      <w:bookmarkEnd w:id="64"/>
    </w:p>
    <w:p w14:paraId="6653FC86" w14:textId="77777777" w:rsidR="0060631F" w:rsidRDefault="00A13A67" w:rsidP="00CB21F5">
      <w:pPr>
        <w:spacing w:after="120"/>
        <w:jc w:val="both"/>
      </w:pPr>
      <w:r>
        <w:rPr>
          <w:rtl/>
        </w:rPr>
        <w:t>تفسر نظرية حفظ الموارد (</w:t>
      </w:r>
      <w:proofErr w:type="spellStart"/>
      <w:r>
        <w:t>Hobfoll</w:t>
      </w:r>
      <w:proofErr w:type="spellEnd"/>
      <w:r>
        <w:t>, 1989</w:t>
      </w:r>
      <w:r>
        <w:rPr>
          <w:rtl/>
        </w:rPr>
        <w:t>) الجانب المقابل من المعادلة، إذ ترى أن الأفراد يسعون إلى حماية مواردهم واكتسابها، وأن الضغط ينشأ عند تهديد هذه الموارد أو استنزافها. وتفيد هذه النظرية في تفسير سبب اختلاف نواتج التحدي بين رواد الأعمال: فمن يمتلك رصيدًا كافيًا من الموارد النفسية والاجتماعية يستطيع تحويل التحدي إلى مكسب معرفي، بينما قد يقود التعرض المستمر للتحديات مع محدودية الموارد إلى الاستنزاف والاحتراق النفسي (</w:t>
      </w:r>
      <w:proofErr w:type="spellStart"/>
      <w:r>
        <w:t>Torrès</w:t>
      </w:r>
      <w:proofErr w:type="spellEnd"/>
      <w:r>
        <w:t xml:space="preserve"> et al., 2022</w:t>
      </w:r>
      <w:r>
        <w:rPr>
          <w:rtl/>
        </w:rPr>
        <w:t>).</w:t>
      </w:r>
    </w:p>
    <w:p w14:paraId="3F0B85AF" w14:textId="77777777" w:rsidR="0060631F" w:rsidRDefault="00A13A67" w:rsidP="00CB21F5">
      <w:pPr>
        <w:spacing w:after="120"/>
        <w:jc w:val="both"/>
      </w:pPr>
      <w:r>
        <w:rPr>
          <w:rtl/>
        </w:rPr>
        <w:t>وبتكامل هذه الأطر الأربعة، تتضح الآلية النظرية التي يقوم عليها نموذج الدراسة: التحدي الريادي يمثل مثيرًا (</w:t>
      </w:r>
      <w:r>
        <w:t>Kolb, 1984</w:t>
      </w:r>
      <w:r>
        <w:rPr>
          <w:rtl/>
        </w:rPr>
        <w:t>)، تعالجه عمليات التعلم الريادي فتنتج خبرة (</w:t>
      </w:r>
      <w:r>
        <w:t>Politis, 2005; Cope, 2005</w:t>
      </w:r>
      <w:r>
        <w:rPr>
          <w:rtl/>
        </w:rPr>
        <w:t>)، وتعمل هذه الخبرة بوصفها موردًا استراتيجيًا يعزز النجاح المستقبلي (</w:t>
      </w:r>
      <w:r>
        <w:t>Barney, 1991</w:t>
      </w:r>
      <w:r>
        <w:rPr>
          <w:rtl/>
        </w:rPr>
        <w:t>)، مع تباين في المسار تفسره حالة الموارد المتاحة لرائد الأعمال (</w:t>
      </w:r>
      <w:proofErr w:type="spellStart"/>
      <w:r>
        <w:t>Hobfoll</w:t>
      </w:r>
      <w:proofErr w:type="spellEnd"/>
      <w:r>
        <w:t>, 1989</w:t>
      </w:r>
      <w:r>
        <w:rPr>
          <w:rtl/>
        </w:rPr>
        <w:t>). ويوضح الشكل (</w:t>
      </w:r>
      <w:r>
        <w:t>2</w:t>
      </w:r>
      <w:r>
        <w:rPr>
          <w:rtl/>
        </w:rPr>
        <w:t>-</w:t>
      </w:r>
      <w:r>
        <w:t>1</w:t>
      </w:r>
      <w:r>
        <w:rPr>
          <w:rtl/>
        </w:rPr>
        <w:t>) هذا التكامل.</w:t>
      </w:r>
    </w:p>
    <w:p w14:paraId="38145EB8" w14:textId="77777777" w:rsidR="0060631F" w:rsidRDefault="00A13A67" w:rsidP="00CB21F5">
      <w:pPr>
        <w:spacing w:before="200" w:after="100"/>
        <w:jc w:val="both"/>
      </w:pPr>
      <w:r>
        <w:rPr>
          <w:b/>
          <w:bCs/>
          <w:sz w:val="27"/>
          <w:szCs w:val="27"/>
          <w:rtl/>
        </w:rPr>
        <w:lastRenderedPageBreak/>
        <w:t>شكل (</w:t>
      </w:r>
      <w:r>
        <w:rPr>
          <w:b/>
          <w:bCs/>
          <w:sz w:val="27"/>
          <w:szCs w:val="27"/>
        </w:rPr>
        <w:t>2</w:t>
      </w:r>
      <w:r>
        <w:rPr>
          <w:b/>
          <w:bCs/>
          <w:sz w:val="27"/>
          <w:szCs w:val="27"/>
          <w:rtl/>
        </w:rPr>
        <w:t>-</w:t>
      </w:r>
      <w:r>
        <w:rPr>
          <w:b/>
          <w:bCs/>
          <w:sz w:val="27"/>
          <w:szCs w:val="27"/>
        </w:rPr>
        <w:t>1</w:t>
      </w:r>
      <w:r>
        <w:rPr>
          <w:b/>
          <w:bCs/>
          <w:sz w:val="27"/>
          <w:szCs w:val="27"/>
          <w:rtl/>
        </w:rPr>
        <w:t>): الأساس النظري المفسّر لمسار التحديات ← الخبرات ← النجاح</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101"/>
        <w:gridCol w:w="2099"/>
        <w:gridCol w:w="2101"/>
        <w:gridCol w:w="2199"/>
      </w:tblGrid>
      <w:tr w:rsidR="0060631F" w14:paraId="6F642265" w14:textId="77777777">
        <w:trPr>
          <w:tblHeader/>
        </w:trPr>
        <w:tc>
          <w:tcPr>
            <w:tcW w:w="2100" w:type="dxa"/>
            <w:tcBorders>
              <w:top w:val="single" w:sz="4" w:space="0" w:color="000000"/>
              <w:left w:val="single" w:sz="4" w:space="0" w:color="000000"/>
              <w:bottom w:val="single" w:sz="4" w:space="0" w:color="000000"/>
              <w:right w:val="single" w:sz="4" w:space="0" w:color="000000"/>
            </w:tcBorders>
            <w:shd w:val="clear" w:color="auto" w:fill="DCE6F1"/>
          </w:tcPr>
          <w:p w14:paraId="00829203" w14:textId="77777777" w:rsidR="0060631F" w:rsidRDefault="00A13A67" w:rsidP="00CB21F5">
            <w:pPr>
              <w:spacing w:line="276" w:lineRule="auto"/>
              <w:jc w:val="both"/>
            </w:pPr>
            <w:r>
              <w:rPr>
                <w:b/>
                <w:bCs/>
                <w:sz w:val="26"/>
                <w:szCs w:val="26"/>
                <w:rtl/>
              </w:rPr>
              <w:t>المثير</w:t>
            </w:r>
          </w:p>
        </w:tc>
        <w:tc>
          <w:tcPr>
            <w:tcW w:w="2099" w:type="dxa"/>
            <w:tcBorders>
              <w:top w:val="single" w:sz="4" w:space="0" w:color="000000"/>
              <w:left w:val="single" w:sz="4" w:space="0" w:color="000000"/>
              <w:bottom w:val="single" w:sz="4" w:space="0" w:color="000000"/>
              <w:right w:val="single" w:sz="4" w:space="0" w:color="000000"/>
            </w:tcBorders>
            <w:shd w:val="clear" w:color="auto" w:fill="DCE6F1"/>
          </w:tcPr>
          <w:p w14:paraId="2C283669" w14:textId="77777777" w:rsidR="0060631F" w:rsidRDefault="00A13A67" w:rsidP="00CB21F5">
            <w:pPr>
              <w:spacing w:line="276" w:lineRule="auto"/>
              <w:jc w:val="both"/>
            </w:pPr>
            <w:r>
              <w:rPr>
                <w:b/>
                <w:bCs/>
                <w:sz w:val="26"/>
                <w:szCs w:val="26"/>
                <w:rtl/>
              </w:rPr>
              <w:t>المعالجة</w:t>
            </w:r>
          </w:p>
        </w:tc>
        <w:tc>
          <w:tcPr>
            <w:tcW w:w="2101" w:type="dxa"/>
            <w:tcBorders>
              <w:top w:val="single" w:sz="4" w:space="0" w:color="000000"/>
              <w:left w:val="single" w:sz="4" w:space="0" w:color="000000"/>
              <w:bottom w:val="single" w:sz="4" w:space="0" w:color="000000"/>
              <w:right w:val="single" w:sz="4" w:space="0" w:color="000000"/>
            </w:tcBorders>
            <w:shd w:val="clear" w:color="auto" w:fill="DCE6F1"/>
          </w:tcPr>
          <w:p w14:paraId="1DBC3244" w14:textId="77777777" w:rsidR="0060631F" w:rsidRDefault="00A13A67" w:rsidP="00CB21F5">
            <w:pPr>
              <w:spacing w:line="276" w:lineRule="auto"/>
              <w:jc w:val="both"/>
            </w:pPr>
            <w:r>
              <w:rPr>
                <w:b/>
                <w:bCs/>
                <w:sz w:val="26"/>
                <w:szCs w:val="26"/>
                <w:rtl/>
              </w:rPr>
              <w:t>المورد الناتج</w:t>
            </w:r>
          </w:p>
        </w:tc>
        <w:tc>
          <w:tcPr>
            <w:tcW w:w="2199" w:type="dxa"/>
            <w:tcBorders>
              <w:top w:val="single" w:sz="4" w:space="0" w:color="000000"/>
              <w:left w:val="single" w:sz="4" w:space="0" w:color="000000"/>
              <w:bottom w:val="single" w:sz="4" w:space="0" w:color="000000"/>
              <w:right w:val="single" w:sz="4" w:space="0" w:color="000000"/>
            </w:tcBorders>
            <w:shd w:val="clear" w:color="auto" w:fill="DCE6F1"/>
          </w:tcPr>
          <w:p w14:paraId="57E10AB2" w14:textId="77777777" w:rsidR="0060631F" w:rsidRDefault="00A13A67" w:rsidP="00CB21F5">
            <w:pPr>
              <w:spacing w:line="276" w:lineRule="auto"/>
              <w:jc w:val="both"/>
            </w:pPr>
            <w:r>
              <w:rPr>
                <w:b/>
                <w:bCs/>
                <w:sz w:val="26"/>
                <w:szCs w:val="26"/>
                <w:rtl/>
              </w:rPr>
              <w:t xml:space="preserve">المُعدِّل </w:t>
            </w:r>
            <w:proofErr w:type="spellStart"/>
            <w:r>
              <w:rPr>
                <w:b/>
                <w:bCs/>
                <w:sz w:val="26"/>
                <w:szCs w:val="26"/>
                <w:rtl/>
              </w:rPr>
              <w:t>السياقي</w:t>
            </w:r>
            <w:proofErr w:type="spellEnd"/>
          </w:p>
        </w:tc>
      </w:tr>
      <w:tr w:rsidR="0060631F" w14:paraId="3BD70956" w14:textId="77777777">
        <w:tc>
          <w:tcPr>
            <w:tcW w:w="2100" w:type="dxa"/>
            <w:tcBorders>
              <w:top w:val="single" w:sz="4" w:space="0" w:color="000000"/>
              <w:left w:val="single" w:sz="4" w:space="0" w:color="000000"/>
              <w:bottom w:val="single" w:sz="4" w:space="0" w:color="000000"/>
              <w:right w:val="single" w:sz="4" w:space="0" w:color="000000"/>
            </w:tcBorders>
          </w:tcPr>
          <w:p w14:paraId="6F88691C" w14:textId="77777777" w:rsidR="0060631F" w:rsidRDefault="00A13A67" w:rsidP="00CB21F5">
            <w:pPr>
              <w:spacing w:line="276" w:lineRule="auto"/>
              <w:jc w:val="both"/>
            </w:pPr>
            <w:r>
              <w:rPr>
                <w:sz w:val="26"/>
                <w:szCs w:val="26"/>
                <w:rtl/>
              </w:rPr>
              <w:t>التحدي الريادي</w:t>
            </w:r>
          </w:p>
        </w:tc>
        <w:tc>
          <w:tcPr>
            <w:tcW w:w="2099" w:type="dxa"/>
            <w:tcBorders>
              <w:top w:val="single" w:sz="4" w:space="0" w:color="000000"/>
              <w:left w:val="single" w:sz="4" w:space="0" w:color="000000"/>
              <w:bottom w:val="single" w:sz="4" w:space="0" w:color="000000"/>
              <w:right w:val="single" w:sz="4" w:space="0" w:color="000000"/>
            </w:tcBorders>
          </w:tcPr>
          <w:p w14:paraId="5F355114" w14:textId="77777777" w:rsidR="0060631F" w:rsidRDefault="00A13A67" w:rsidP="00CB21F5">
            <w:pPr>
              <w:spacing w:line="276" w:lineRule="auto"/>
              <w:jc w:val="both"/>
            </w:pPr>
            <w:r>
              <w:rPr>
                <w:sz w:val="26"/>
                <w:szCs w:val="26"/>
                <w:rtl/>
              </w:rPr>
              <w:t>دورة التعلم بالخبرة والتأمل</w:t>
            </w:r>
          </w:p>
        </w:tc>
        <w:tc>
          <w:tcPr>
            <w:tcW w:w="2101" w:type="dxa"/>
            <w:tcBorders>
              <w:top w:val="single" w:sz="4" w:space="0" w:color="000000"/>
              <w:left w:val="single" w:sz="4" w:space="0" w:color="000000"/>
              <w:bottom w:val="single" w:sz="4" w:space="0" w:color="000000"/>
              <w:right w:val="single" w:sz="4" w:space="0" w:color="000000"/>
            </w:tcBorders>
          </w:tcPr>
          <w:p w14:paraId="1B745A7D" w14:textId="77777777" w:rsidR="0060631F" w:rsidRDefault="00A13A67" w:rsidP="00CB21F5">
            <w:pPr>
              <w:spacing w:line="276" w:lineRule="auto"/>
              <w:jc w:val="both"/>
            </w:pPr>
            <w:r>
              <w:rPr>
                <w:sz w:val="26"/>
                <w:szCs w:val="26"/>
                <w:rtl/>
              </w:rPr>
              <w:t>الخبرة بوصفها موردًا نادرًا</w:t>
            </w:r>
          </w:p>
        </w:tc>
        <w:tc>
          <w:tcPr>
            <w:tcW w:w="2199" w:type="dxa"/>
            <w:tcBorders>
              <w:top w:val="single" w:sz="4" w:space="0" w:color="000000"/>
              <w:left w:val="single" w:sz="4" w:space="0" w:color="000000"/>
              <w:bottom w:val="single" w:sz="4" w:space="0" w:color="000000"/>
              <w:right w:val="single" w:sz="4" w:space="0" w:color="000000"/>
            </w:tcBorders>
          </w:tcPr>
          <w:p w14:paraId="59C0284D" w14:textId="77777777" w:rsidR="0060631F" w:rsidRDefault="00A13A67" w:rsidP="00CB21F5">
            <w:pPr>
              <w:spacing w:line="276" w:lineRule="auto"/>
              <w:jc w:val="both"/>
            </w:pPr>
            <w:r>
              <w:rPr>
                <w:sz w:val="26"/>
                <w:szCs w:val="26"/>
                <w:rtl/>
              </w:rPr>
              <w:t>حالة الموارد المتاحة</w:t>
            </w:r>
          </w:p>
        </w:tc>
      </w:tr>
      <w:tr w:rsidR="0060631F" w14:paraId="1D43FDB5" w14:textId="77777777">
        <w:tc>
          <w:tcPr>
            <w:tcW w:w="2100" w:type="dxa"/>
            <w:tcBorders>
              <w:top w:val="single" w:sz="4" w:space="0" w:color="000000"/>
              <w:left w:val="single" w:sz="4" w:space="0" w:color="000000"/>
              <w:bottom w:val="single" w:sz="4" w:space="0" w:color="000000"/>
              <w:right w:val="single" w:sz="4" w:space="0" w:color="000000"/>
            </w:tcBorders>
          </w:tcPr>
          <w:p w14:paraId="438DE948" w14:textId="77777777" w:rsidR="0060631F" w:rsidRDefault="00A13A67" w:rsidP="00CB21F5">
            <w:pPr>
              <w:spacing w:line="276" w:lineRule="auto"/>
              <w:jc w:val="both"/>
            </w:pPr>
            <w:r>
              <w:rPr>
                <w:sz w:val="26"/>
                <w:szCs w:val="26"/>
              </w:rPr>
              <w:t>Kolb (1984)</w:t>
            </w:r>
          </w:p>
        </w:tc>
        <w:tc>
          <w:tcPr>
            <w:tcW w:w="2099" w:type="dxa"/>
            <w:tcBorders>
              <w:top w:val="single" w:sz="4" w:space="0" w:color="000000"/>
              <w:left w:val="single" w:sz="4" w:space="0" w:color="000000"/>
              <w:bottom w:val="single" w:sz="4" w:space="0" w:color="000000"/>
              <w:right w:val="single" w:sz="4" w:space="0" w:color="000000"/>
            </w:tcBorders>
          </w:tcPr>
          <w:p w14:paraId="363B3C1C" w14:textId="77777777" w:rsidR="0060631F" w:rsidRDefault="00A13A67" w:rsidP="00CB21F5">
            <w:pPr>
              <w:spacing w:line="276" w:lineRule="auto"/>
              <w:jc w:val="both"/>
            </w:pPr>
            <w:r>
              <w:rPr>
                <w:sz w:val="26"/>
                <w:szCs w:val="26"/>
              </w:rPr>
              <w:t>Politis (2005); Cope (2005)</w:t>
            </w:r>
          </w:p>
        </w:tc>
        <w:tc>
          <w:tcPr>
            <w:tcW w:w="2101" w:type="dxa"/>
            <w:tcBorders>
              <w:top w:val="single" w:sz="4" w:space="0" w:color="000000"/>
              <w:left w:val="single" w:sz="4" w:space="0" w:color="000000"/>
              <w:bottom w:val="single" w:sz="4" w:space="0" w:color="000000"/>
              <w:right w:val="single" w:sz="4" w:space="0" w:color="000000"/>
            </w:tcBorders>
          </w:tcPr>
          <w:p w14:paraId="197DC68E" w14:textId="77777777" w:rsidR="0060631F" w:rsidRDefault="00A13A67" w:rsidP="00CB21F5">
            <w:pPr>
              <w:spacing w:line="276" w:lineRule="auto"/>
              <w:jc w:val="both"/>
            </w:pPr>
            <w:r>
              <w:rPr>
                <w:sz w:val="26"/>
                <w:szCs w:val="26"/>
              </w:rPr>
              <w:t>Barney (1991)</w:t>
            </w:r>
          </w:p>
        </w:tc>
        <w:tc>
          <w:tcPr>
            <w:tcW w:w="2199" w:type="dxa"/>
            <w:tcBorders>
              <w:top w:val="single" w:sz="4" w:space="0" w:color="000000"/>
              <w:left w:val="single" w:sz="4" w:space="0" w:color="000000"/>
              <w:bottom w:val="single" w:sz="4" w:space="0" w:color="000000"/>
              <w:right w:val="single" w:sz="4" w:space="0" w:color="000000"/>
            </w:tcBorders>
          </w:tcPr>
          <w:p w14:paraId="0936FAE6" w14:textId="77777777" w:rsidR="0060631F" w:rsidRDefault="00A13A67" w:rsidP="00CB21F5">
            <w:pPr>
              <w:spacing w:line="276" w:lineRule="auto"/>
              <w:jc w:val="both"/>
            </w:pPr>
            <w:proofErr w:type="spellStart"/>
            <w:r>
              <w:rPr>
                <w:sz w:val="26"/>
                <w:szCs w:val="26"/>
              </w:rPr>
              <w:t>Hobfoll</w:t>
            </w:r>
            <w:proofErr w:type="spellEnd"/>
            <w:r>
              <w:rPr>
                <w:sz w:val="26"/>
                <w:szCs w:val="26"/>
              </w:rPr>
              <w:t xml:space="preserve"> (1989)</w:t>
            </w:r>
          </w:p>
        </w:tc>
      </w:tr>
    </w:tbl>
    <w:p w14:paraId="5468CC6A" w14:textId="77777777" w:rsidR="0060631F" w:rsidRDefault="0060631F" w:rsidP="00CB21F5">
      <w:pPr>
        <w:spacing w:after="100"/>
        <w:jc w:val="both"/>
      </w:pPr>
    </w:p>
    <w:p w14:paraId="5376D92C" w14:textId="77777777" w:rsidR="0060631F" w:rsidRDefault="00A13A67" w:rsidP="00CB21F5">
      <w:pPr>
        <w:spacing w:after="200"/>
        <w:jc w:val="both"/>
      </w:pPr>
      <w:r>
        <w:rPr>
          <w:sz w:val="24"/>
          <w:szCs w:val="24"/>
          <w:rtl/>
        </w:rPr>
        <w:t>المصدر: من إعداد الباحثة بالاعتماد على الأدبيات النظرية السابقة.</w:t>
      </w:r>
    </w:p>
    <w:p w14:paraId="11763E96" w14:textId="77777777" w:rsidR="0060631F" w:rsidRDefault="00A13A67" w:rsidP="00CB21F5">
      <w:pPr>
        <w:pStyle w:val="2"/>
        <w:bidi/>
        <w:spacing w:before="280" w:after="140"/>
        <w:jc w:val="both"/>
      </w:pPr>
      <w:bookmarkStart w:id="65" w:name="__RefHeading___Toc3810_2408454736"/>
      <w:bookmarkStart w:id="66" w:name="_Toc236922597"/>
      <w:bookmarkEnd w:id="65"/>
      <w:r>
        <w:t>2.2</w:t>
      </w:r>
      <w:r>
        <w:rPr>
          <w:rtl/>
        </w:rPr>
        <w:t xml:space="preserve"> التحديات الريادية</w:t>
      </w:r>
      <w:bookmarkEnd w:id="66"/>
    </w:p>
    <w:p w14:paraId="004BAC8E" w14:textId="77777777" w:rsidR="0060631F" w:rsidRDefault="00A13A67" w:rsidP="00CB21F5">
      <w:pPr>
        <w:pStyle w:val="3"/>
        <w:bidi/>
        <w:spacing w:before="200" w:after="120"/>
        <w:jc w:val="both"/>
      </w:pPr>
      <w:bookmarkStart w:id="67" w:name="__RefHeading___Toc3812_2408454736"/>
      <w:bookmarkStart w:id="68" w:name="_Toc236922598"/>
      <w:bookmarkEnd w:id="67"/>
      <w:r>
        <w:t>2.2.1</w:t>
      </w:r>
      <w:r>
        <w:rPr>
          <w:rtl/>
        </w:rPr>
        <w:t xml:space="preserve"> مفهوم التحديات الريادية</w:t>
      </w:r>
      <w:bookmarkEnd w:id="68"/>
    </w:p>
    <w:p w14:paraId="72276F91" w14:textId="77777777" w:rsidR="0060631F" w:rsidRDefault="00A13A67" w:rsidP="00CB21F5">
      <w:pPr>
        <w:spacing w:after="120"/>
        <w:jc w:val="both"/>
      </w:pPr>
      <w:r>
        <w:rPr>
          <w:rtl/>
        </w:rPr>
        <w:t>تُعد التحديات الريادية من المفاهيم الرئيسة في أدبيات ريادة الأعمال، إذ تمثل واقعًا ملازمًا لعملية إنشاء المشروعات الريادية وإدارتها وتطويرها. فلا يكاد يخلو مشروع ناشئ من مجموعة من التحديات التي قد تواجه رائد الأعمال منذ مرحلة تحديد الفكرة وحتى مراحل النمو والتوسع، وتختلف طبيعة هذه التحديات تبعًا للبيئة الاقتصادية والاجتماعية والتنظيمية التي يعمل فيها المشروع، فضلًا عن اختلاف خصائص رائد الأعمال نفسه ومستوى خبرته وقدرته على إدارة الموارد واتخاذ القرارات.</w:t>
      </w:r>
    </w:p>
    <w:p w14:paraId="6DEFFF6A" w14:textId="77777777" w:rsidR="0060631F" w:rsidRDefault="00A13A67" w:rsidP="00CB21F5">
      <w:pPr>
        <w:spacing w:after="120"/>
        <w:jc w:val="both"/>
      </w:pPr>
      <w:r>
        <w:rPr>
          <w:rtl/>
        </w:rPr>
        <w:t>ولم يحظَ مفهوم التحديات الريادية بتعريف موحد في الأدبيات، نظرًا لتعدد البيئات الريادية واختلاف الظروف المحيطة بها. فقد ركزت بعض الدراسات على التحديات بوصفها معوقات تحد من قدرة رائد الأعمال على تحقيق أهداف مشروعه، في حين نظرت دراسات أخرى إليها باعتبارها مواقف وخبرات تسهم في تنمية قدراته وتعزيز تعلمه الريادي. ويعكس هذا التباين التطور الذي شهده الفكر الريادي، حيث لم يعد يُنظر إلى التحديات باعتبارها عاملًا سلبيًا بالضرورة، بل بوصفها جزءًا طبيعيًا من العملية الريادية ومصدرًا لبناء المعرفة والخبرة (</w:t>
      </w:r>
      <w:r>
        <w:t>Politis, 2005; Shepherd &amp; Williams, 2020</w:t>
      </w:r>
      <w:r>
        <w:rPr>
          <w:rtl/>
        </w:rPr>
        <w:t>).</w:t>
      </w:r>
    </w:p>
    <w:p w14:paraId="2B2689C2" w14:textId="77777777" w:rsidR="0060631F" w:rsidRDefault="00A13A67" w:rsidP="00CB21F5">
      <w:pPr>
        <w:spacing w:after="120"/>
        <w:jc w:val="both"/>
      </w:pPr>
      <w:r>
        <w:rPr>
          <w:rtl/>
        </w:rPr>
        <w:t xml:space="preserve">وفي هذا السياق، يرى </w:t>
      </w:r>
      <w:r>
        <w:t>Morris et al. (2012)</w:t>
      </w:r>
      <w:r>
        <w:rPr>
          <w:rtl/>
        </w:rPr>
        <w:t xml:space="preserve"> أن التحديات الريادية تتمثل في مجموعة العوائق والقيود التي تواجه رائد الأعمال عند تأسيس المشروع أو إدارته أو تطويره، والتي تتطلب منه توظيف موارده وقدراته الشخصية </w:t>
      </w:r>
      <w:r>
        <w:rPr>
          <w:rtl/>
        </w:rPr>
        <w:lastRenderedPageBreak/>
        <w:t>والتنظيمية من أجل تجاوزها. ويؤكد هذا التعريف أن التحديات ليست أحداثًا استثنائية، وإنما جزء من البيئة التشغيلية للمشروعات الريادية، الأمر الذي يجعل التعامل معها مهارة أساسية ينبغي أن يمتلكها رائد الأعمال.</w:t>
      </w:r>
    </w:p>
    <w:p w14:paraId="007FA1E2" w14:textId="77777777" w:rsidR="0060631F" w:rsidRDefault="00A13A67" w:rsidP="00CB21F5">
      <w:pPr>
        <w:spacing w:after="120"/>
        <w:jc w:val="both"/>
      </w:pPr>
      <w:r>
        <w:rPr>
          <w:rtl/>
        </w:rPr>
        <w:t xml:space="preserve">ومن منظور أكثر حداثة، يشير </w:t>
      </w:r>
      <w:r>
        <w:t>Shepherd and Williams (2020)</w:t>
      </w:r>
      <w:r>
        <w:rPr>
          <w:rtl/>
        </w:rPr>
        <w:t xml:space="preserve"> إلى أن التحديات الريادية تمثل مواقف معقدة تفرض على رائد الأعمال اتخاذ قرارات في ظل مستويات مرتفعة من عدم اليقين، وأن القيمة الحقيقية لهذه التحديات لا تكمن في وجودها، وإنما في الخبرات والمعارف التي يكتسبها رائد الأعمال أثناء التعامل معها. كما تشير الأدبيات إلى أن مفهوم التحديات لا يقتصر على العقبات الخارجية المرتبطة بالبيئة الاقتصادية أو التشريعية، بل يشمل أيضًا التحديات الداخلية المرتبطة برائد الأعمال نفسه، مثل الضغوط النفسية، والخوف من الإخفاق، وصعوبة اتخاذ القرارات في ظل نقص المعلومات، وانخفاض الدعم الاجتماعي (</w:t>
      </w:r>
      <w:proofErr w:type="spellStart"/>
      <w:r>
        <w:t>Torrès</w:t>
      </w:r>
      <w:proofErr w:type="spellEnd"/>
      <w:r>
        <w:t xml:space="preserve"> et al., 2022</w:t>
      </w:r>
      <w:r>
        <w:rPr>
          <w:rtl/>
        </w:rPr>
        <w:t>).</w:t>
      </w:r>
    </w:p>
    <w:p w14:paraId="3B721CBD" w14:textId="77777777" w:rsidR="0060631F" w:rsidRDefault="00A13A67" w:rsidP="00CB21F5">
      <w:pPr>
        <w:spacing w:after="120"/>
        <w:jc w:val="both"/>
      </w:pPr>
      <w:r>
        <w:rPr>
          <w:rtl/>
        </w:rPr>
        <w:t xml:space="preserve">وبناءً على ما سبق، تعرّف الدراسة الحالية التحديات الريادية بأنها: مجموعة الصعوبات والعقبات المالية والإدارية والتنظيمية والتسويقية والاجتماعية والنفسية التي </w:t>
      </w:r>
      <w:proofErr w:type="spellStart"/>
      <w:r>
        <w:rPr>
          <w:rtl/>
        </w:rPr>
        <w:t>يواجهها</w:t>
      </w:r>
      <w:proofErr w:type="spellEnd"/>
      <w:r>
        <w:rPr>
          <w:rtl/>
        </w:rPr>
        <w:t xml:space="preserve"> رائد الأعمال أثناء تأسيس مشروعه وإدارته وتطويره، والتي تؤثر في قدرته على اكتساب الخبرات الريادية وتحقيق النجاح الريادي المستقبلي.</w:t>
      </w:r>
    </w:p>
    <w:p w14:paraId="23C55D00" w14:textId="77777777" w:rsidR="0060631F" w:rsidRDefault="00A13A67" w:rsidP="00CB21F5">
      <w:pPr>
        <w:pStyle w:val="3"/>
        <w:bidi/>
        <w:spacing w:before="200" w:after="120"/>
        <w:jc w:val="both"/>
      </w:pPr>
      <w:bookmarkStart w:id="69" w:name="__RefHeading___Toc3814_2408454736"/>
      <w:bookmarkStart w:id="70" w:name="_Toc236922599"/>
      <w:bookmarkEnd w:id="69"/>
      <w:r>
        <w:t>2.2.2</w:t>
      </w:r>
      <w:r>
        <w:rPr>
          <w:rtl/>
        </w:rPr>
        <w:t xml:space="preserve"> خصائص التحديات الريادية</w:t>
      </w:r>
      <w:bookmarkEnd w:id="70"/>
    </w:p>
    <w:p w14:paraId="658D7BE0" w14:textId="77777777" w:rsidR="0060631F" w:rsidRDefault="00A13A67" w:rsidP="00CB21F5">
      <w:pPr>
        <w:spacing w:after="120"/>
        <w:jc w:val="both"/>
      </w:pPr>
      <w:r>
        <w:rPr>
          <w:rtl/>
        </w:rPr>
        <w:t>تتسم التحديات الريادية بمجموعة من الخصائص التي تميزها عن التحديات التي تواجه المؤسسات القائمة، وذلك لارتباطها بطبيعة المشروعات الريادية التي تعمل في بيئات تتسم بدرجات مرتفعة من الغموض وعدم اليقين. وقد أشارت الأدبيات إلى أن هذه الخصائص تفسر اختلاف استجابة رواد الأعمال للتحديات، كما تفسر تباين نتائج المشروعات الريادية حتى وإن كانت تعمل في بيئات متشابهة (</w:t>
      </w:r>
      <w:r>
        <w:t>Morris et al., 2012; Shepherd &amp; Williams, 2020</w:t>
      </w:r>
      <w:r>
        <w:rPr>
          <w:rtl/>
        </w:rPr>
        <w:t>).</w:t>
      </w:r>
    </w:p>
    <w:p w14:paraId="7FD62706" w14:textId="77777777" w:rsidR="0060631F" w:rsidRDefault="00A13A67" w:rsidP="00CB21F5">
      <w:pPr>
        <w:spacing w:after="120"/>
        <w:jc w:val="both"/>
      </w:pPr>
      <w:r>
        <w:rPr>
          <w:rtl/>
        </w:rPr>
        <w:t>الديناميكية والتغير المستمر: فالتحديات الريادية ليست ثابتة، وإنما تتغير بتغير مراحل دورة حياة المشروع؛ فالتحديات التي تواجه رائد الأعمال في مرحلة التأسيس تختلف عن تلك التي تواجهه في مرحلة النمو أو التوسع، كما تتأثر بالمتغيرات الاقتصادية والتقنية والتنافسية المحيطة.</w:t>
      </w:r>
    </w:p>
    <w:p w14:paraId="55A40B89" w14:textId="77777777" w:rsidR="0060631F" w:rsidRDefault="00A13A67" w:rsidP="00CB21F5">
      <w:pPr>
        <w:spacing w:after="120"/>
        <w:jc w:val="both"/>
      </w:pPr>
      <w:r>
        <w:rPr>
          <w:rtl/>
        </w:rPr>
        <w:t>التعدد والتشابك: إذ لا تظهر التحديات غالبًا في صورة تحدٍّ منفرد، بل تتداخل التحديات المالية والإدارية والتسويقية والقانونية والنفسية في الوقت نفسه، وهو ما يجعل معالجتها أكثر تعقيدًا، ويستلزم رؤية شمولية وقدرة على الموازنة بين البدائل (</w:t>
      </w:r>
      <w:proofErr w:type="spellStart"/>
      <w:r>
        <w:t>Czakon</w:t>
      </w:r>
      <w:proofErr w:type="spellEnd"/>
      <w:r>
        <w:t xml:space="preserve"> et al., 2024</w:t>
      </w:r>
      <w:r>
        <w:rPr>
          <w:rtl/>
        </w:rPr>
        <w:t>).</w:t>
      </w:r>
    </w:p>
    <w:p w14:paraId="115B7870" w14:textId="77777777" w:rsidR="0060631F" w:rsidRDefault="00A13A67" w:rsidP="00CB21F5">
      <w:pPr>
        <w:spacing w:after="120"/>
        <w:jc w:val="both"/>
      </w:pPr>
      <w:r>
        <w:rPr>
          <w:rtl/>
        </w:rPr>
        <w:lastRenderedPageBreak/>
        <w:t>الارتباط بعدم اليقين والمخاطرة: إذ يتخذ رائد الأعمال كثيرًا من قراراته في ظل نقص المعلومات وصعوبة التنبؤ بردود فعل السوق أو المستثمرين، وهو ما يجعل نجاح القرار غير مضمون حتى مع توافر الخبرة والتخطيط الجيد (</w:t>
      </w:r>
      <w:r>
        <w:t>McMullen &amp; Shepherd, 2006</w:t>
      </w:r>
      <w:r>
        <w:rPr>
          <w:rtl/>
        </w:rPr>
        <w:t>).</w:t>
      </w:r>
    </w:p>
    <w:p w14:paraId="7D282937" w14:textId="77777777" w:rsidR="0060631F" w:rsidRDefault="00A13A67" w:rsidP="00CB21F5">
      <w:pPr>
        <w:spacing w:after="120"/>
        <w:jc w:val="both"/>
      </w:pPr>
      <w:r>
        <w:rPr>
          <w:rtl/>
        </w:rPr>
        <w:t>التأثير التراكمي: فغالبًا لا يكون تأثير التحديات ناتجًا عن تحدٍّ واحد، وإنما عن تراكم مجموعة من الضغوط على مدى زمني طويل، وقد ينعكس ذلك على جودة القرار ومستوى الدافعية، وفي المقابل قد يسهم في تكوين خبرات عملية يصعب اكتسابها من خلال التعليم التقليدي (</w:t>
      </w:r>
      <w:r>
        <w:t xml:space="preserve">Rae, 2005; </w:t>
      </w:r>
      <w:proofErr w:type="spellStart"/>
      <w:r>
        <w:t>Lattacher</w:t>
      </w:r>
      <w:proofErr w:type="spellEnd"/>
      <w:r>
        <w:t xml:space="preserve"> &amp; Wdowiak, 2020</w:t>
      </w:r>
      <w:r>
        <w:rPr>
          <w:rtl/>
        </w:rPr>
        <w:t>).</w:t>
      </w:r>
    </w:p>
    <w:p w14:paraId="08C21C98" w14:textId="77777777" w:rsidR="0060631F" w:rsidRDefault="00A13A67" w:rsidP="00CB21F5">
      <w:pPr>
        <w:spacing w:after="120"/>
        <w:jc w:val="both"/>
      </w:pPr>
      <w:r>
        <w:rPr>
          <w:rtl/>
        </w:rPr>
        <w:t>الطبيعة المزدوجة: فالتحديات قد تمثل مصدرًا للضغط والإجهاد، لكنها في الوقت ذاته تمثل فرصة للتعلم وتطوير القدرات، ويعتمد ذلك بدرجة كبيرة على كيفية إدراك رائد الأعمال لها واستعداده للاستفادة من نواتجها، وهو ما يفسر اختلاف نتائج المشروعات رغم تعرضها لظروف متقاربة (</w:t>
      </w:r>
      <w:r>
        <w:t xml:space="preserve">Politis, 2005; </w:t>
      </w:r>
      <w:proofErr w:type="spellStart"/>
      <w:r>
        <w:t>Hobfoll</w:t>
      </w:r>
      <w:proofErr w:type="spellEnd"/>
      <w:r>
        <w:t>, 1989</w:t>
      </w:r>
      <w:r>
        <w:rPr>
          <w:rtl/>
        </w:rPr>
        <w:t>).</w:t>
      </w:r>
    </w:p>
    <w:p w14:paraId="19CF9F34" w14:textId="77777777" w:rsidR="0060631F" w:rsidRDefault="00A13A67" w:rsidP="00CB21F5">
      <w:pPr>
        <w:spacing w:after="120"/>
        <w:jc w:val="both"/>
      </w:pPr>
      <w:r>
        <w:rPr>
          <w:rtl/>
        </w:rPr>
        <w:t>وتنظر الدراسة الحالية إلى هذه الخصائص باعتبارها مبررًا علميًا لتفسير كيفية انتقال أثر التحديات إلى الخبرات الريادية، ثم انعكاس تلك الخبرات على النجاح الريادي المستقبلي، وهو ما يشكل جوهر النموذج البحثي للدراسة.</w:t>
      </w:r>
    </w:p>
    <w:p w14:paraId="4D1B5945" w14:textId="77777777" w:rsidR="0060631F" w:rsidRDefault="00A13A67" w:rsidP="00CB21F5">
      <w:pPr>
        <w:pStyle w:val="3"/>
        <w:bidi/>
        <w:spacing w:before="200" w:after="120"/>
        <w:jc w:val="both"/>
      </w:pPr>
      <w:bookmarkStart w:id="71" w:name="__RefHeading___Toc3816_2408454736"/>
      <w:bookmarkStart w:id="72" w:name="_Toc236922600"/>
      <w:bookmarkEnd w:id="71"/>
      <w:r>
        <w:t>2.2.3</w:t>
      </w:r>
      <w:r>
        <w:rPr>
          <w:rtl/>
        </w:rPr>
        <w:t xml:space="preserve"> أنواع التحديات الريادية</w:t>
      </w:r>
      <w:bookmarkEnd w:id="72"/>
    </w:p>
    <w:p w14:paraId="2D3C7B91" w14:textId="77777777" w:rsidR="0060631F" w:rsidRDefault="00A13A67" w:rsidP="00CB21F5">
      <w:pPr>
        <w:spacing w:after="120"/>
        <w:jc w:val="both"/>
      </w:pPr>
      <w:r>
        <w:rPr>
          <w:rtl/>
        </w:rPr>
        <w:t>تشير الأدبيات إلى أنه لا يمكن النظر إلى التحديات الريادية باعتبارها نوعًا واحدًا من الصعوبات، إذ تختلف طبيعتها ومصادرها باختلاف مرحلة المشروع وبيئته والموارد المتاحة. ولذلك اتجه الباحثون إلى تصنيفها إلى مجموعة من الأنواع التي تساعد على فهم طبيعتها وتفسير تأثيرها في أداء المشروعات (</w:t>
      </w:r>
      <w:r>
        <w:t>Morris et al., 2012; Kar &amp; Ahmed, 2019</w:t>
      </w:r>
      <w:r>
        <w:rPr>
          <w:rtl/>
        </w:rPr>
        <w:t>).</w:t>
      </w:r>
    </w:p>
    <w:p w14:paraId="045D38CE" w14:textId="77777777" w:rsidR="0060631F" w:rsidRDefault="00A13A67" w:rsidP="00CB21F5">
      <w:pPr>
        <w:spacing w:after="120"/>
        <w:jc w:val="both"/>
      </w:pPr>
      <w:r>
        <w:rPr>
          <w:rtl/>
        </w:rPr>
        <w:t>أولًا: التحديات المالية. وتشمل صعوبة الحصول على التمويل، وارتفاع تكاليف التشغيل، ومحدودية التدفقات النقدية، وارتفاع تكلفة الاقتراض، فضلًا عن تحفظ المستثمرين تجاه المشروعات الناشئة مرتفعة المخاطرة. وتزداد أهمية هذا النوع في المراحل الأولى من عمر المشروع، حيث يعتمد كثير من رواد الأعمال على التمويل الذاتي (</w:t>
      </w:r>
      <w:proofErr w:type="spellStart"/>
      <w:r>
        <w:t>Czakon</w:t>
      </w:r>
      <w:proofErr w:type="spellEnd"/>
      <w:r>
        <w:t xml:space="preserve"> et al., 2024</w:t>
      </w:r>
      <w:r>
        <w:rPr>
          <w:rtl/>
        </w:rPr>
        <w:t>).</w:t>
      </w:r>
    </w:p>
    <w:p w14:paraId="0758E31F" w14:textId="77777777" w:rsidR="0060631F" w:rsidRDefault="00A13A67" w:rsidP="00CB21F5">
      <w:pPr>
        <w:spacing w:after="120"/>
        <w:jc w:val="both"/>
      </w:pPr>
      <w:r>
        <w:rPr>
          <w:rtl/>
        </w:rPr>
        <w:lastRenderedPageBreak/>
        <w:t>ثانيًا: التحديات الإدارية والتنظيمية. وتشمل الصعوبات المرتبطة بتخطيط الأعمال، وإدارة الموارد البشرية، وبناء فرق العمل، وتوزيع المسؤوليات، واتخاذ القرارات في ظل محدودية المعلومات، إضافة إلى ضعف الخبرة الإدارية لدى بعض رواد الأعمال واضطرارهم إلى أداء أدوار متعددة في الوقت نفسه (</w:t>
      </w:r>
      <w:r>
        <w:t>Morris et al., 2012</w:t>
      </w:r>
      <w:r>
        <w:rPr>
          <w:rtl/>
        </w:rPr>
        <w:t>).</w:t>
      </w:r>
    </w:p>
    <w:p w14:paraId="780DDD26" w14:textId="77777777" w:rsidR="0060631F" w:rsidRDefault="00A13A67" w:rsidP="00CB21F5">
      <w:pPr>
        <w:spacing w:after="120"/>
        <w:jc w:val="both"/>
      </w:pPr>
      <w:r>
        <w:rPr>
          <w:rtl/>
        </w:rPr>
        <w:t>ثالثًا: التحديات السوقية والتنافسية. وتتمثل في صعوبة دخول الأسواق واستقطاب العملاء والمحافظة عليهم، ومواجهة المنافسين، والتكيف مع التغيرات المستمرة في احتياجات السوق وسلوك المستهلكين، فضلًا عن سرعة التغيرات التقنية والتحول الرقمي وظهور نماذج أعمال جديدة.</w:t>
      </w:r>
    </w:p>
    <w:p w14:paraId="46E9E02F" w14:textId="77777777" w:rsidR="0060631F" w:rsidRDefault="00A13A67" w:rsidP="00CB21F5">
      <w:pPr>
        <w:spacing w:after="120"/>
        <w:jc w:val="both"/>
      </w:pPr>
      <w:r>
        <w:rPr>
          <w:rtl/>
        </w:rPr>
        <w:t>رابعًا: التحديات النفسية والشخصية. وتشمل الضغوط النفسية، والخوف من الإخفاق، والإجهاد الناتج عن طول ساعات العمل، والشعور بالمسؤولية تجاه العاملين والمستثمرين والعملاء، إضافة إلى صعوبة التوازن بين الحياة الشخصية ومتطلبات المشروع. وقد تؤثر هذه الضغوط في جودة اتخاذ القرار ومستوى الدافعية، إلا أنها قد تصبح مصدرًا لبناء المرونة النفسية متى ما أُديرت بصورة إيجابية (</w:t>
      </w:r>
      <w:proofErr w:type="spellStart"/>
      <w:r>
        <w:t>Torrès</w:t>
      </w:r>
      <w:proofErr w:type="spellEnd"/>
      <w:r>
        <w:t xml:space="preserve"> et al., 2022</w:t>
      </w:r>
      <w:r>
        <w:rPr>
          <w:rtl/>
        </w:rPr>
        <w:t>).</w:t>
      </w:r>
    </w:p>
    <w:p w14:paraId="154A3BC6" w14:textId="77777777" w:rsidR="0060631F" w:rsidRDefault="00A13A67" w:rsidP="00CB21F5">
      <w:pPr>
        <w:spacing w:after="120"/>
        <w:jc w:val="both"/>
      </w:pPr>
      <w:r>
        <w:rPr>
          <w:rtl/>
        </w:rPr>
        <w:t>خامسًا: التحديات المؤسسية والبيئية. وتشمل العوامل الخارجية التي لا يملك رائد الأعمال السيطرة المباشرة عليها، مثل الإجراءات التنظيمية والتشريعات والتغيرات الاقتصادية والسياسات الحكومية وسهولة الوصول إلى الخدمات الداعمة، إضافة إلى الثقافة المجتمعية تجاه ريادة الأعمال (</w:t>
      </w:r>
      <w:r>
        <w:t>Aldrich &amp; Fiol, 1994</w:t>
      </w:r>
      <w:r>
        <w:rPr>
          <w:rtl/>
        </w:rPr>
        <w:t>).</w:t>
      </w:r>
    </w:p>
    <w:p w14:paraId="5BE3E675" w14:textId="77777777" w:rsidR="0060631F" w:rsidRDefault="00A13A67" w:rsidP="00CB21F5">
      <w:pPr>
        <w:spacing w:after="120"/>
        <w:jc w:val="both"/>
      </w:pPr>
      <w:r>
        <w:rPr>
          <w:rtl/>
        </w:rPr>
        <w:t>ويتضح مما سبق أن التحديات الريادية ليست متجانسة، وأن الأدبيات الحديثة لم تعد تنظر إليها باعتبارها أسبابًا مباشرة لتعثر المشروعات، وإنما بوصفها مواقف يمكن أن تسهم في بناء المعرفة والخبرة والقدرة على التكيف.</w:t>
      </w:r>
    </w:p>
    <w:p w14:paraId="510CF3F0" w14:textId="77777777" w:rsidR="0060631F" w:rsidRDefault="00A13A67" w:rsidP="00CB21F5">
      <w:pPr>
        <w:pStyle w:val="3"/>
        <w:bidi/>
        <w:spacing w:before="200" w:after="120"/>
        <w:jc w:val="both"/>
      </w:pPr>
      <w:bookmarkStart w:id="73" w:name="__RefHeading___Toc3818_2408454736"/>
      <w:bookmarkStart w:id="74" w:name="_Toc236922601"/>
      <w:bookmarkEnd w:id="73"/>
      <w:r>
        <w:t>2.2.4</w:t>
      </w:r>
      <w:r>
        <w:rPr>
          <w:rtl/>
        </w:rPr>
        <w:t xml:space="preserve"> أبعاد التحديات الريادية في الدراسة الحالية</w:t>
      </w:r>
      <w:bookmarkEnd w:id="74"/>
    </w:p>
    <w:p w14:paraId="78F72B6E" w14:textId="77777777" w:rsidR="0060631F" w:rsidRDefault="00A13A67" w:rsidP="00CB21F5">
      <w:pPr>
        <w:spacing w:after="120"/>
        <w:jc w:val="both"/>
      </w:pPr>
      <w:r>
        <w:rPr>
          <w:rtl/>
        </w:rPr>
        <w:t xml:space="preserve">في ضوء التصنيفات السابقة، وبالاستناد بصفة أساسية إلى التصنيف الذي قدمه </w:t>
      </w:r>
      <w:r>
        <w:t>Kar and Ahmed (2019)</w:t>
      </w:r>
      <w:r>
        <w:rPr>
          <w:rtl/>
        </w:rPr>
        <w:t>، والذي شمل التحديات المالية، وتحديات تطوير الأعمال، والتدريب والتعليم، والتسويق، والإجراءات الإدارية والقانونية، والعوامل الاجتماعية والثقافية، تبنّت الدراسة الحالية تصورًا مختصرًا يعالج التحديات الريادية بوصفها بناءً أحادي البعد (</w:t>
      </w:r>
      <w:r>
        <w:t>Unidimensional Construct</w:t>
      </w:r>
      <w:r>
        <w:rPr>
          <w:rtl/>
        </w:rPr>
        <w:t>) يُقاس بعبارات تغطي أبرز مجالات التحدي في السياق السعودي، وهي: التحدي المالي، والتحدي التسويقي، والتحدي الإداري، والتحدي النفسي، والتحدي الاجتماعي، وتحدي التوازن بين المشروع والحياة الشخصية.</w:t>
      </w:r>
    </w:p>
    <w:p w14:paraId="3D4A14B8" w14:textId="77777777" w:rsidR="0060631F" w:rsidRDefault="00A13A67" w:rsidP="00CB21F5">
      <w:pPr>
        <w:spacing w:after="120"/>
        <w:jc w:val="both"/>
      </w:pPr>
      <w:r>
        <w:rPr>
          <w:rtl/>
        </w:rPr>
        <w:lastRenderedPageBreak/>
        <w:t>ويستند اختيار المعالجة أحادية البعد إلى اعتبارين: الأول نظري، إذ إن النموذج يهدف إلى قياس الأثر الإجمالي للتعرض للتحديات لا إلى المفاضلة بين أنواعها؛ والثاني منهجي، إذ إن حجم العينة المتاح لا يسمح بإجراء تحليل عاملي توكيدي لبناء متعدد الأبعاد بدرجة كافية من الاستقرار الإحصائي. وقد أُشير إلى هذا الاعتبار ضمن محددات الدراسة في الفصل الخامس.</w:t>
      </w:r>
    </w:p>
    <w:p w14:paraId="5E09B720" w14:textId="77777777" w:rsidR="0060631F" w:rsidRDefault="00A13A67" w:rsidP="00CB21F5">
      <w:pPr>
        <w:pStyle w:val="2"/>
        <w:bidi/>
        <w:spacing w:before="280" w:after="140"/>
        <w:jc w:val="both"/>
      </w:pPr>
      <w:bookmarkStart w:id="75" w:name="__RefHeading___Toc3820_2408454736"/>
      <w:bookmarkStart w:id="76" w:name="_Toc236922602"/>
      <w:bookmarkEnd w:id="75"/>
      <w:r>
        <w:t>2.3</w:t>
      </w:r>
      <w:r>
        <w:rPr>
          <w:rtl/>
        </w:rPr>
        <w:t xml:space="preserve"> الخبرات الريادية</w:t>
      </w:r>
      <w:bookmarkEnd w:id="76"/>
    </w:p>
    <w:p w14:paraId="35C33020" w14:textId="77777777" w:rsidR="0060631F" w:rsidRDefault="00A13A67" w:rsidP="00CB21F5">
      <w:pPr>
        <w:pStyle w:val="3"/>
        <w:bidi/>
        <w:spacing w:before="200" w:after="120"/>
        <w:jc w:val="both"/>
      </w:pPr>
      <w:bookmarkStart w:id="77" w:name="__RefHeading___Toc3822_2408454736"/>
      <w:bookmarkStart w:id="78" w:name="_Toc236922603"/>
      <w:bookmarkEnd w:id="77"/>
      <w:r>
        <w:t>2.3.1</w:t>
      </w:r>
      <w:r>
        <w:rPr>
          <w:rtl/>
        </w:rPr>
        <w:t xml:space="preserve"> مفهوم الخبرات الريادية</w:t>
      </w:r>
      <w:bookmarkEnd w:id="78"/>
    </w:p>
    <w:p w14:paraId="1C1A0BE0" w14:textId="77777777" w:rsidR="0060631F" w:rsidRDefault="00A13A67" w:rsidP="00CB21F5">
      <w:pPr>
        <w:spacing w:after="120"/>
        <w:jc w:val="both"/>
      </w:pPr>
      <w:r>
        <w:rPr>
          <w:rtl/>
        </w:rPr>
        <w:t>تُعد الخبرات الريادية من المفاهيم المحورية في أدبيات ريادة الأعمال، إذ تمثل الحصيلة المعرفية والمهارية التي يكتسبها رائد الأعمال نتيجة ممارسته الفعلية للأنشطة الريادية وتفاعله مع مختلف المواقف والتحديات. وقد حظي هذا المفهوم باهتمام متزايد خلال العقدين الماضيين، بعد أن تحولت الدراسات من التركيز على السمات الشخصية لرائد الأعمال إلى التركيز على عمليات التعلم التي تحدث من خلال الممارسة والخبرة، باعتبارها من أهم العوامل المفسرة لاختلاف مستويات الأداء والنجاح.</w:t>
      </w:r>
    </w:p>
    <w:p w14:paraId="2E465875" w14:textId="77777777" w:rsidR="0060631F" w:rsidRDefault="00A13A67" w:rsidP="00CB21F5">
      <w:pPr>
        <w:spacing w:after="120"/>
        <w:jc w:val="both"/>
      </w:pPr>
      <w:r>
        <w:rPr>
          <w:rtl/>
        </w:rPr>
        <w:t xml:space="preserve">ويُعد </w:t>
      </w:r>
      <w:r>
        <w:t>Politis (2005)</w:t>
      </w:r>
      <w:r>
        <w:rPr>
          <w:rtl/>
        </w:rPr>
        <w:t xml:space="preserve"> من أوائل الباحثين الذين قدموا إطارًا نظريًا متكاملًا للخبرات الريادية، حيث أوضح أن التعلم الريادي يحدث عندما يحوّل رائد الأعمال خبراته السابقة إلى معرفة يمكن الاستفادة منها في اتخاذ القرارات المستقبلية، وأن قيمة الخبرة لا تكمن في حدوثها بحد ذاتها، وإنما في قدرة رائد الأعمال على التأمل فيها واستخلاص الدروس منها وتوظيفها في مواقف جديدة.</w:t>
      </w:r>
    </w:p>
    <w:p w14:paraId="5BBC504D" w14:textId="77777777" w:rsidR="0060631F" w:rsidRDefault="00A13A67" w:rsidP="00CB21F5">
      <w:pPr>
        <w:spacing w:after="120"/>
        <w:jc w:val="both"/>
      </w:pPr>
      <w:r>
        <w:rPr>
          <w:rtl/>
        </w:rPr>
        <w:t xml:space="preserve">وفي السياق ذاته، يؤكد </w:t>
      </w:r>
      <w:r>
        <w:t>Cope (2005)</w:t>
      </w:r>
      <w:r>
        <w:rPr>
          <w:rtl/>
        </w:rPr>
        <w:t xml:space="preserve"> أن الخبرات الريادية تتشكل من خلال التعلم الناتج عن الممارسة الفعلية، وخاصة في المواقف التي تتطلب مواجهة المشكلات أو التعامل مع الإخفاقات أو اتخاذ قرارات مصيرية في ظل ظروف تتسم بالغموض. كما أوضح </w:t>
      </w:r>
      <w:r>
        <w:t>Pittaway and Cope (2007)</w:t>
      </w:r>
      <w:r>
        <w:rPr>
          <w:rtl/>
        </w:rPr>
        <w:t xml:space="preserve"> أن التعلم الريادي يمثل عملية اجتماعية وتجريبية في الوقت نفسه، إذ يكتسب رائد الأعمال خبراته من خلال التفاعل مع العملاء والشركاء والمستثمرين والمنافسين، إضافة إلى التعلم من النجاحات والإخفاقات السابقة.</w:t>
      </w:r>
    </w:p>
    <w:p w14:paraId="626184F8" w14:textId="77777777" w:rsidR="0060631F" w:rsidRDefault="00A13A67" w:rsidP="00CB21F5">
      <w:pPr>
        <w:spacing w:after="120"/>
        <w:jc w:val="both"/>
      </w:pPr>
      <w:r>
        <w:rPr>
          <w:rtl/>
        </w:rPr>
        <w:t xml:space="preserve">وبناءً على ما سبق، تعرّف الدراسة الحالية الخبرات الريادية بأنها: مجموعة المعارف والمهارات والقدرات التي يكتسبها رائد الأعمال من خلال ممارسته الفعلية للأنشطة الريادية، وتعامله مع التحديات والفرص المختلفة، بما يمكّنه </w:t>
      </w:r>
      <w:r>
        <w:rPr>
          <w:rtl/>
        </w:rPr>
        <w:lastRenderedPageBreak/>
        <w:t>من تحسين جودة قراراته، والتكيف مع المتغيرات، والاستفادة من تجاربه السابقة بما يعزز فرص نجاحه الريادي مستقبلًا.</w:t>
      </w:r>
    </w:p>
    <w:p w14:paraId="5237069E" w14:textId="77777777" w:rsidR="0060631F" w:rsidRDefault="00A13A67" w:rsidP="00CB21F5">
      <w:pPr>
        <w:pStyle w:val="3"/>
        <w:bidi/>
        <w:spacing w:before="200" w:after="120"/>
        <w:jc w:val="both"/>
      </w:pPr>
      <w:bookmarkStart w:id="79" w:name="__RefHeading___Toc3824_2408454736"/>
      <w:bookmarkStart w:id="80" w:name="_Toc236922604"/>
      <w:bookmarkEnd w:id="79"/>
      <w:r>
        <w:t>2.3.2</w:t>
      </w:r>
      <w:r>
        <w:rPr>
          <w:rtl/>
        </w:rPr>
        <w:t xml:space="preserve"> أبعاد الخبرات الريادية</w:t>
      </w:r>
      <w:bookmarkEnd w:id="80"/>
    </w:p>
    <w:p w14:paraId="2405C426" w14:textId="77777777" w:rsidR="0060631F" w:rsidRDefault="00A13A67" w:rsidP="00CB21F5">
      <w:pPr>
        <w:spacing w:after="120"/>
        <w:jc w:val="both"/>
      </w:pPr>
      <w:r>
        <w:rPr>
          <w:rtl/>
        </w:rPr>
        <w:t>يتضح من مراجعة الأدبيات أن الخبرة الريادية بناء متعدد الجوانب، لا يُختزل في مدة الممارسة أو عدد المشروعات. وقد استخلصت الدراسة الحالية ستة جوانب رئيسة تمثل أبعاد الخبرة الريادية كما تناولتها الأدبيات، وهي:</w:t>
      </w:r>
    </w:p>
    <w:p w14:paraId="0C42BD1A" w14:textId="77777777" w:rsidR="0060631F" w:rsidRDefault="00A13A67" w:rsidP="00CB21F5">
      <w:pPr>
        <w:spacing w:after="120"/>
        <w:ind w:right="400"/>
        <w:jc w:val="both"/>
      </w:pPr>
      <w:r>
        <w:t>1٫</w:t>
      </w:r>
      <w:r>
        <w:rPr>
          <w:rtl/>
        </w:rPr>
        <w:t xml:space="preserve"> التعلم من التجربة: قدرة رائد الأعمال على التأمل في تجاربه السابقة واستخلاص دروس قابلة للتطبيق منها (</w:t>
      </w:r>
      <w:r>
        <w:t>Kolb, 1984; Politis, 2005</w:t>
      </w:r>
      <w:r>
        <w:rPr>
          <w:rtl/>
        </w:rPr>
        <w:t>).</w:t>
      </w:r>
    </w:p>
    <w:p w14:paraId="775D3302" w14:textId="77777777" w:rsidR="0060631F" w:rsidRDefault="00A13A67" w:rsidP="00CB21F5">
      <w:pPr>
        <w:spacing w:after="120"/>
        <w:ind w:right="400"/>
        <w:jc w:val="both"/>
      </w:pPr>
      <w:r>
        <w:t>2٫</w:t>
      </w:r>
      <w:r>
        <w:rPr>
          <w:rtl/>
        </w:rPr>
        <w:t xml:space="preserve"> جودة اتخاذ القرار: تحسن قدرة رائد الأعمال على المفاضلة بين البدائل واتخاذ القرار في ظل نقص المعلومات (</w:t>
      </w:r>
      <w:r>
        <w:t>McMullen &amp; Shepherd, 2006</w:t>
      </w:r>
      <w:r>
        <w:rPr>
          <w:rtl/>
        </w:rPr>
        <w:t>).</w:t>
      </w:r>
    </w:p>
    <w:p w14:paraId="4D7AC624" w14:textId="77777777" w:rsidR="0060631F" w:rsidRDefault="00A13A67" w:rsidP="00CB21F5">
      <w:pPr>
        <w:spacing w:after="120"/>
        <w:ind w:right="400"/>
        <w:jc w:val="both"/>
      </w:pPr>
      <w:r>
        <w:t>3٫</w:t>
      </w:r>
      <w:r>
        <w:rPr>
          <w:rtl/>
        </w:rPr>
        <w:t xml:space="preserve"> التكيف مع المتغيرات: المرونة في تعديل الممارسات ونماذج العمل استجابةً لتغير ظروف السوق (</w:t>
      </w:r>
      <w:r>
        <w:t>Van der Lingen et al., 2020</w:t>
      </w:r>
      <w:r>
        <w:rPr>
          <w:rtl/>
        </w:rPr>
        <w:t>).</w:t>
      </w:r>
    </w:p>
    <w:p w14:paraId="7A103B00" w14:textId="77777777" w:rsidR="0060631F" w:rsidRDefault="00A13A67" w:rsidP="00CB21F5">
      <w:pPr>
        <w:spacing w:after="120"/>
        <w:ind w:right="400"/>
        <w:jc w:val="both"/>
      </w:pPr>
      <w:r>
        <w:t>4٫</w:t>
      </w:r>
      <w:r>
        <w:rPr>
          <w:rtl/>
        </w:rPr>
        <w:t xml:space="preserve"> اكتشاف الفرص: القدرة على التقاط الفرص وتقييمها استنادًا إلى المعرفة المتراكمة (</w:t>
      </w:r>
      <w:r>
        <w:t>Vaillant &amp; Lafuente, 2019</w:t>
      </w:r>
      <w:r>
        <w:rPr>
          <w:rtl/>
        </w:rPr>
        <w:t>).</w:t>
      </w:r>
    </w:p>
    <w:p w14:paraId="5BB46CBA" w14:textId="77777777" w:rsidR="0060631F" w:rsidRDefault="00A13A67" w:rsidP="00CB21F5">
      <w:pPr>
        <w:spacing w:after="120"/>
        <w:ind w:right="400"/>
        <w:jc w:val="both"/>
      </w:pPr>
      <w:r>
        <w:t>5٫</w:t>
      </w:r>
      <w:r>
        <w:rPr>
          <w:rtl/>
        </w:rPr>
        <w:t xml:space="preserve"> المعرفة الضمنية: الرصيد المعرفي غير القابل للتوثيق الذي يتكوّن بالممارسة ويصعب اكتسابه بالتعليم النظامي وحده (</w:t>
      </w:r>
      <w:r>
        <w:t>Cope, 2005</w:t>
      </w:r>
      <w:r>
        <w:rPr>
          <w:rtl/>
        </w:rPr>
        <w:t>).</w:t>
      </w:r>
    </w:p>
    <w:p w14:paraId="33BC13D5" w14:textId="77777777" w:rsidR="0060631F" w:rsidRDefault="00A13A67" w:rsidP="00CB21F5">
      <w:pPr>
        <w:spacing w:after="120"/>
        <w:ind w:right="400"/>
        <w:jc w:val="both"/>
      </w:pPr>
      <w:r>
        <w:t>6٫</w:t>
      </w:r>
      <w:r>
        <w:rPr>
          <w:rtl/>
        </w:rPr>
        <w:t xml:space="preserve"> توظيف الخبرة في المواقف الجديدة: نقل ما تعلّمه رائد الأعمال إلى سياقات ومواقف مستقبلية مختلفة (</w:t>
      </w:r>
      <w:r>
        <w:t>Politis, 2005; Wang &amp; Chugh, 2014</w:t>
      </w:r>
      <w:r>
        <w:rPr>
          <w:rtl/>
        </w:rPr>
        <w:t>).</w:t>
      </w:r>
    </w:p>
    <w:p w14:paraId="51519A4F" w14:textId="77777777" w:rsidR="0060631F" w:rsidRDefault="00A13A67" w:rsidP="00CB21F5">
      <w:pPr>
        <w:spacing w:after="120"/>
        <w:jc w:val="both"/>
      </w:pPr>
      <w:r>
        <w:rPr>
          <w:rtl/>
        </w:rPr>
        <w:t xml:space="preserve">وقد </w:t>
      </w:r>
      <w:proofErr w:type="spellStart"/>
      <w:r>
        <w:rPr>
          <w:rtl/>
        </w:rPr>
        <w:t>رُوعيت</w:t>
      </w:r>
      <w:proofErr w:type="spellEnd"/>
      <w:r>
        <w:rPr>
          <w:rtl/>
        </w:rPr>
        <w:t xml:space="preserve"> هذه الأبعاد الستة عند صياغة عبارات مقياس الخبرات الريادية في أداة الدراسة، بحيث تعبّر كل عبارة عن أحد هذه الجوانب، مع معالجة المتغير إحصائيًا بوصفه بناءً كليًا وفق ما أُوضح في البند (</w:t>
      </w:r>
      <w:r>
        <w:t>2.2.4</w:t>
      </w:r>
      <w:r>
        <w:rPr>
          <w:rtl/>
        </w:rPr>
        <w:t>).</w:t>
      </w:r>
    </w:p>
    <w:p w14:paraId="4299B0ED" w14:textId="77777777" w:rsidR="0060631F" w:rsidRDefault="00A13A67" w:rsidP="00CB21F5">
      <w:pPr>
        <w:pStyle w:val="3"/>
        <w:bidi/>
        <w:spacing w:before="200" w:after="120"/>
        <w:jc w:val="both"/>
      </w:pPr>
      <w:bookmarkStart w:id="81" w:name="__RefHeading___Toc3826_2408454736"/>
      <w:bookmarkStart w:id="82" w:name="_Toc236922605"/>
      <w:bookmarkEnd w:id="81"/>
      <w:r>
        <w:t>2.3.3</w:t>
      </w:r>
      <w:r>
        <w:rPr>
          <w:rtl/>
        </w:rPr>
        <w:t xml:space="preserve"> مصادر تكوين الخبرة الريادية</w:t>
      </w:r>
      <w:bookmarkEnd w:id="82"/>
    </w:p>
    <w:p w14:paraId="1D2540FA" w14:textId="77777777" w:rsidR="0060631F" w:rsidRDefault="00A13A67" w:rsidP="00CB21F5">
      <w:pPr>
        <w:spacing w:after="120"/>
        <w:jc w:val="both"/>
      </w:pPr>
      <w:r>
        <w:rPr>
          <w:rtl/>
        </w:rPr>
        <w:lastRenderedPageBreak/>
        <w:t>تتشكل الخبرات الريادية من خلال مجموعة متنوعة من المصادر، أبرزها: الممارسة المباشرة لإدارة المشروع، ومواجهة التحديات والأزمات، والتعامل مع حالات النجاح والإخفاق، والتفاعل مع العملاء والمستثمرين والشركاء، والتعلم غير المباشر من تجارب رواد الأعمال الآخرين، إضافة إلى برامج التدريب والإرشاد التي تقدمها الحاضنات والمسرّعات. وتشير الأدبيات إلى أن المصادر القائمة على المواجهة الفعلية للمواقف الصعبة تُنتج تعلمًا أعمق وأكثر رسوخًا من المصادر النظرية، لأنها ترتبط بنتائج ملموسة وتترك أثرًا انفعاليًا ومعرفيًا مزدوجًا (</w:t>
      </w:r>
      <w:r>
        <w:t>Cope, 2011; Pittaway &amp; Cope, 2007</w:t>
      </w:r>
      <w:r>
        <w:rPr>
          <w:rtl/>
        </w:rPr>
        <w:t>).</w:t>
      </w:r>
    </w:p>
    <w:p w14:paraId="393A783C" w14:textId="77777777" w:rsidR="0060631F" w:rsidRDefault="00A13A67" w:rsidP="00CB21F5">
      <w:pPr>
        <w:pStyle w:val="2"/>
        <w:bidi/>
        <w:spacing w:before="280" w:after="140"/>
        <w:jc w:val="both"/>
      </w:pPr>
      <w:bookmarkStart w:id="83" w:name="__RefHeading___Toc3828_2408454736"/>
      <w:bookmarkStart w:id="84" w:name="_Toc236922606"/>
      <w:bookmarkEnd w:id="83"/>
      <w:r>
        <w:t>2.4</w:t>
      </w:r>
      <w:r>
        <w:rPr>
          <w:rtl/>
        </w:rPr>
        <w:t xml:space="preserve"> النجاح الريادي المستقبلي</w:t>
      </w:r>
      <w:bookmarkEnd w:id="84"/>
    </w:p>
    <w:p w14:paraId="13235F3B" w14:textId="77777777" w:rsidR="0060631F" w:rsidRDefault="00A13A67" w:rsidP="00CB21F5">
      <w:pPr>
        <w:pStyle w:val="3"/>
        <w:bidi/>
        <w:spacing w:before="200" w:after="120"/>
        <w:jc w:val="both"/>
      </w:pPr>
      <w:bookmarkStart w:id="85" w:name="__RefHeading___Toc3830_2408454736"/>
      <w:bookmarkStart w:id="86" w:name="_Toc236922607"/>
      <w:bookmarkEnd w:id="85"/>
      <w:r>
        <w:t>2.4.1</w:t>
      </w:r>
      <w:r>
        <w:rPr>
          <w:rtl/>
        </w:rPr>
        <w:t xml:space="preserve"> مفهوم النجاح الريادي المستقبلي</w:t>
      </w:r>
      <w:bookmarkEnd w:id="86"/>
    </w:p>
    <w:p w14:paraId="4F090E35" w14:textId="77777777" w:rsidR="0060631F" w:rsidRDefault="00A13A67" w:rsidP="00CB21F5">
      <w:pPr>
        <w:spacing w:after="120"/>
        <w:jc w:val="both"/>
      </w:pPr>
      <w:r>
        <w:rPr>
          <w:rtl/>
        </w:rPr>
        <w:t>يُعد النجاح الريادي من أكثر المفاهيم التي شهدت تطورًا في أدبيات ريادة الأعمال، حيث انتقل من كونه مفهومًا يرتبط بالمؤشرات المالية البحتة إلى مفهوم متعدد الأبعاد يعكس قدرة رائد الأعمال على تحقيق أهدافه الاقتصادية والشخصية والاجتماعية بصورة مستدامة. ويعود هذا التطور إلى اختلاف أهداف رواد الأعمال وطبيعة المشروعات الريادية، الأمر الذي جعل من الصعب حصر النجاح في مؤشر واحد (</w:t>
      </w:r>
      <w:r>
        <w:t>Fisher et al., 2014</w:t>
      </w:r>
      <w:r>
        <w:rPr>
          <w:rtl/>
        </w:rPr>
        <w:t>).</w:t>
      </w:r>
    </w:p>
    <w:p w14:paraId="2972F4CD" w14:textId="77777777" w:rsidR="0060631F" w:rsidRDefault="00A13A67" w:rsidP="00CB21F5">
      <w:pPr>
        <w:spacing w:after="120"/>
        <w:jc w:val="both"/>
      </w:pPr>
      <w:r>
        <w:rPr>
          <w:rtl/>
        </w:rPr>
        <w:t xml:space="preserve">وقد عرّف </w:t>
      </w:r>
      <w:r>
        <w:t>Fisher et al. (2014)</w:t>
      </w:r>
      <w:r>
        <w:rPr>
          <w:rtl/>
        </w:rPr>
        <w:t xml:space="preserve"> النجاح الريادي بأنه حالة يحقق فيها رائد الأعمال النتائج التي يسعى إليها من خلال مشروعه، سواء تمثلت في النمو </w:t>
      </w:r>
      <w:proofErr w:type="gramStart"/>
      <w:r>
        <w:rPr>
          <w:rtl/>
        </w:rPr>
        <w:t>المالي</w:t>
      </w:r>
      <w:proofErr w:type="gramEnd"/>
      <w:r>
        <w:rPr>
          <w:rtl/>
        </w:rPr>
        <w:t xml:space="preserve"> أو تحقيق الاستقلالية أو الرضا الشخصي أو بناء مشروع مستدام. وفي السياق ذاته، قدم </w:t>
      </w:r>
      <w:r>
        <w:t>Wach et al. (2016)</w:t>
      </w:r>
      <w:r>
        <w:rPr>
          <w:rtl/>
        </w:rPr>
        <w:t xml:space="preserve"> تصورًا أكثر شمولًا، حيث أوضحوا أن النجاح يتكون من أبعاد مترابطة تشمل الأداء الاقتصادي للمشروع، والعلاقات المهنية، والرضا الشخصي، والعائد المالي لرائد الأعمال، والأثر المجتمعي للمشروع.</w:t>
      </w:r>
    </w:p>
    <w:p w14:paraId="3A262561" w14:textId="77777777" w:rsidR="0060631F" w:rsidRDefault="00A13A67" w:rsidP="00CB21F5">
      <w:pPr>
        <w:spacing w:after="120"/>
        <w:jc w:val="both"/>
      </w:pPr>
      <w:r>
        <w:rPr>
          <w:rtl/>
        </w:rPr>
        <w:t xml:space="preserve">كما طوّر </w:t>
      </w:r>
      <w:r>
        <w:t>Wach et al. (2018)</w:t>
      </w:r>
      <w:r>
        <w:rPr>
          <w:rtl/>
        </w:rPr>
        <w:t xml:space="preserve"> المفهوم من خلال التمييز بين النجاح الذي يطمح إليه رائد الأعمال والنجاح الذي يحققه فعليًا، موضحين أن النجاح الريادي لا يمثل نتيجة لحظية، بل عملية مستمرة تتأثر بالتعلم والخبرة والقدرة على التكيف مع المتغيرات. وتؤكد الأدبيات الحديثة أن النجاح الريادي المستقبلي يعبّر عن قدرة رائد الأعمال على المحافظة على أداء مشروعه وتحقيق نتائج إيجابية مستدامة في المستقبل، من خلال استثمار ما اكتسبه من معارف وخبرات (</w:t>
      </w:r>
      <w:r>
        <w:t>Müller et al., 2023</w:t>
      </w:r>
      <w:r>
        <w:rPr>
          <w:rtl/>
        </w:rPr>
        <w:t>).</w:t>
      </w:r>
    </w:p>
    <w:p w14:paraId="6474C9F6" w14:textId="77777777" w:rsidR="0060631F" w:rsidRDefault="00A13A67" w:rsidP="00CB21F5">
      <w:pPr>
        <w:spacing w:after="120"/>
        <w:jc w:val="both"/>
      </w:pPr>
      <w:r>
        <w:rPr>
          <w:rtl/>
        </w:rPr>
        <w:lastRenderedPageBreak/>
        <w:t>وبناءً على ما سبق، تعرّف الدراسة الحالية النجاح الريادي المستقبلي بأنه: قدرة رائد الأعمال على تحقيق نتائج إيجابية ومستدامة مستقبلًا من خلال تطوير مشروعه، وتحسين أدائه، واستثمار الخبرات المكتسبة، والتكيف مع المتغيرات، بما يحقق أهدافه الاقتصادية والمهنية والشخصية ويعزز استدامة مشروعه.</w:t>
      </w:r>
    </w:p>
    <w:p w14:paraId="6F74C665" w14:textId="77777777" w:rsidR="0060631F" w:rsidRDefault="00A13A67" w:rsidP="00CB21F5">
      <w:pPr>
        <w:pStyle w:val="3"/>
        <w:bidi/>
        <w:spacing w:before="200" w:after="120"/>
        <w:jc w:val="both"/>
      </w:pPr>
      <w:bookmarkStart w:id="87" w:name="__RefHeading___Toc3832_2408454736"/>
      <w:bookmarkStart w:id="88" w:name="_Toc236922608"/>
      <w:bookmarkEnd w:id="87"/>
      <w:r>
        <w:t>2.4.2</w:t>
      </w:r>
      <w:r>
        <w:rPr>
          <w:rtl/>
        </w:rPr>
        <w:t xml:space="preserve"> أبعاد النجاح الريادي المستقبلي ومؤشرات قياسه</w:t>
      </w:r>
      <w:bookmarkEnd w:id="88"/>
    </w:p>
    <w:p w14:paraId="6DEBFD56" w14:textId="77777777" w:rsidR="0060631F" w:rsidRDefault="00A13A67" w:rsidP="00CB21F5">
      <w:pPr>
        <w:spacing w:after="120"/>
        <w:jc w:val="both"/>
      </w:pPr>
      <w:r>
        <w:rPr>
          <w:rtl/>
        </w:rPr>
        <w:t>ميّزت الأدبيات بين مدخلين لقياس النجاح الريادي: المدخل الموضوعي القائم على المؤشرات المالية كالأرباح ونمو المبيعات وحصة السوق، والمدخل الذاتي القائم على تقييم رائد الأعمال نفسه لمدى تحقق أهدافه. وتشير الدراسات إلى أن الجمع بين المدخلين يوفر صورة أدق، نظرًا لاختلاف معايير النجاح من رائد أعمال إلى آخر (</w:t>
      </w:r>
      <w:r>
        <w:t>Wach et al., 2016</w:t>
      </w:r>
      <w:r>
        <w:rPr>
          <w:rtl/>
        </w:rPr>
        <w:t>).</w:t>
      </w:r>
    </w:p>
    <w:p w14:paraId="1162B49F" w14:textId="77777777" w:rsidR="0060631F" w:rsidRDefault="00A13A67" w:rsidP="00CB21F5">
      <w:pPr>
        <w:spacing w:after="120"/>
        <w:jc w:val="both"/>
      </w:pPr>
      <w:r>
        <w:rPr>
          <w:rtl/>
        </w:rPr>
        <w:t>ولمّا كانت الدراسة الحالية معنية بالنجاح المستقبلي، أي بالقدرة المتوقعة على تحقيق النتائج لا بالنتائج المتحققة فعلًا، فقد اعتمدت المدخل الذاتي في القياس، وتناولت المتغير من خلال ستة مؤشرات هي: الثقة بالقدرات الريادية، والاستعداد للتوسع في المشروع، والقدرة على مواجهة التحديات المستقبلية، والتطوير المستمر للمهارات، والقدرة على استثمار الفرص الجديدة، وتوقع استدامة المشروع ونموه. ويتسق هذا الاختيار مع طبيعة العينة التي تضم رواد أعمال في مراحل مختلفة من عمر مشروعاتهم، ما يجعل المقارنة بالمؤشرات المالية المطلقة غير عادلة منهجيًا.</w:t>
      </w:r>
    </w:p>
    <w:p w14:paraId="12B7EC4A" w14:textId="77777777" w:rsidR="0060631F" w:rsidRDefault="00A13A67" w:rsidP="00CB21F5">
      <w:pPr>
        <w:pStyle w:val="2"/>
        <w:bidi/>
        <w:spacing w:before="280" w:after="140"/>
        <w:jc w:val="both"/>
      </w:pPr>
      <w:bookmarkStart w:id="89" w:name="__RefHeading___Toc3834_2408454736"/>
      <w:bookmarkStart w:id="90" w:name="_Toc236922609"/>
      <w:bookmarkEnd w:id="89"/>
      <w:r>
        <w:t>2.5</w:t>
      </w:r>
      <w:r>
        <w:rPr>
          <w:rtl/>
        </w:rPr>
        <w:t xml:space="preserve"> العلاقات بين متغيرات الدراسة</w:t>
      </w:r>
      <w:bookmarkEnd w:id="90"/>
    </w:p>
    <w:p w14:paraId="34F09306" w14:textId="77777777" w:rsidR="0060631F" w:rsidRDefault="00A13A67" w:rsidP="00CB21F5">
      <w:pPr>
        <w:spacing w:after="120"/>
        <w:jc w:val="both"/>
      </w:pPr>
      <w:r>
        <w:rPr>
          <w:rtl/>
        </w:rPr>
        <w:t xml:space="preserve">أولًا: العلاقة بين التحديات الريادية والخبرات الريادية. تؤكد الأدبيات أن التحديات التي </w:t>
      </w:r>
      <w:proofErr w:type="spellStart"/>
      <w:r>
        <w:rPr>
          <w:rtl/>
        </w:rPr>
        <w:t>يواجهها</w:t>
      </w:r>
      <w:proofErr w:type="spellEnd"/>
      <w:r>
        <w:rPr>
          <w:rtl/>
        </w:rPr>
        <w:t xml:space="preserve"> رائد الأعمال تمثل مصدرًا رئيسًا لاكتساب الخبرات، إذ تفرض عليه التعامل مع مواقف غير مألوفة، واتخاذ قرارات في ظل محدودية الموارد وارتفاع مستويات عدم اليقين، الأمر الذي يدفعه إلى التعلم المستمر وإعادة تقييم خبراته السابقة. ومن ثم فإن التحديات لا تُعد مجرد عوائق، وإنما تمثل مدخلات لعملية التعلم الريادي (</w:t>
      </w:r>
      <w:r>
        <w:t>Politis, 2005; Cope, 2005; Kolb, 1984</w:t>
      </w:r>
      <w:r>
        <w:rPr>
          <w:rtl/>
        </w:rPr>
        <w:t>).</w:t>
      </w:r>
    </w:p>
    <w:p w14:paraId="0C45133E" w14:textId="77777777" w:rsidR="0060631F" w:rsidRDefault="00A13A67" w:rsidP="00CB21F5">
      <w:pPr>
        <w:spacing w:after="120"/>
        <w:jc w:val="both"/>
      </w:pPr>
      <w:r>
        <w:rPr>
          <w:rtl/>
        </w:rPr>
        <w:t xml:space="preserve">ثانيًا: العلاقة بين الخبرات الريادية والنجاح الريادي المستقبلي. تشير الدراسات إلى وجود علاقة إيجابية بين المتغيرين، حيث تسهم الخبرات المتراكمة في تحسين قدرة رائد الأعمال على اكتشاف الفرص، وإدارة المخاطر، </w:t>
      </w:r>
      <w:r>
        <w:rPr>
          <w:rtl/>
        </w:rPr>
        <w:lastRenderedPageBreak/>
        <w:t>وتخصيص الموارد بكفاءة، وبناء العلاقات المهنية، والتكيف مع التغيرات البيئية، وهو ما ينعكس إيجابًا على أداء المشروع وفرص نجاحه واستدامته (</w:t>
      </w:r>
      <w:r>
        <w:t>Vaillant &amp; Lafuente, 2019; Van der Lingen et al., 2020</w:t>
      </w:r>
      <w:r>
        <w:rPr>
          <w:rtl/>
        </w:rPr>
        <w:t>).</w:t>
      </w:r>
    </w:p>
    <w:p w14:paraId="50FFDEA1" w14:textId="77777777" w:rsidR="0060631F" w:rsidRDefault="00A13A67" w:rsidP="00CB21F5">
      <w:pPr>
        <w:spacing w:after="120"/>
        <w:jc w:val="both"/>
      </w:pPr>
      <w:r>
        <w:rPr>
          <w:rtl/>
        </w:rPr>
        <w:t>ثالثًا: العلاقة بين التحديات الريادية والنجاح الريادي المستقبلي. توضح الأدبيات أن هذه العلاقة ليست أحادية الاتجاه؛ فقد تؤثر التحديات سلبًا في النجاح عندما تفوق قدرة رائد الأعمال وموارده على استيعابها، وقد تؤثر إيجابًا عندما تُدار بفاعلية فتتحول إلى محفّز للتطوير. ويفسر هذا التباين ضرورةَ إدخال متغير وسيط يوضح الآلية التي ينتقل بها الأثر (</w:t>
      </w:r>
      <w:r>
        <w:t xml:space="preserve">Kar &amp; Ahmed, 2019; </w:t>
      </w:r>
      <w:proofErr w:type="spellStart"/>
      <w:r>
        <w:t>Torrès</w:t>
      </w:r>
      <w:proofErr w:type="spellEnd"/>
      <w:r>
        <w:t xml:space="preserve"> et al., 2022</w:t>
      </w:r>
      <w:r>
        <w:rPr>
          <w:rtl/>
        </w:rPr>
        <w:t>).</w:t>
      </w:r>
    </w:p>
    <w:p w14:paraId="030CADAB" w14:textId="77777777" w:rsidR="0060631F" w:rsidRDefault="00A13A67" w:rsidP="00CB21F5">
      <w:pPr>
        <w:spacing w:after="120"/>
        <w:jc w:val="both"/>
      </w:pPr>
      <w:r>
        <w:rPr>
          <w:rtl/>
        </w:rPr>
        <w:t>رابعًا: الدور الوسيط للخبرات الريادية. تنطلق الدراسة الحالية من افتراض أن التحديات الريادية لا تؤثر في النجاح الريادي المستقبلي بصورة مباشرة فحسب، وإنما تسهم أيضًا في تكوين الخبرات الريادية التي تؤدي دورًا وسيطًا في تفسير هذه العلاقة، حيث تسهم في تحويل التجارب العملية إلى معارف ومهارات وقدرات تعزز فرص تحقيق النجاح المستقبلي.</w:t>
      </w:r>
    </w:p>
    <w:p w14:paraId="186F312C" w14:textId="77777777" w:rsidR="0060631F" w:rsidRDefault="00A13A67" w:rsidP="00CB21F5">
      <w:pPr>
        <w:pStyle w:val="1"/>
        <w:bidi/>
        <w:spacing w:before="300" w:after="240"/>
        <w:jc w:val="both"/>
      </w:pPr>
      <w:bookmarkStart w:id="91" w:name="__RefHeading___Toc3836_2408454736"/>
      <w:bookmarkStart w:id="92" w:name="_Toc236922610"/>
      <w:bookmarkEnd w:id="91"/>
      <w:r>
        <w:rPr>
          <w:rtl/>
        </w:rPr>
        <w:t>المبحث الثاني: الدراسات السابقة</w:t>
      </w:r>
      <w:bookmarkEnd w:id="92"/>
    </w:p>
    <w:p w14:paraId="7CBE135D" w14:textId="77777777" w:rsidR="0060631F" w:rsidRDefault="00A13A67" w:rsidP="00CB21F5">
      <w:pPr>
        <w:pStyle w:val="2"/>
        <w:bidi/>
        <w:spacing w:before="280" w:after="140"/>
        <w:jc w:val="both"/>
      </w:pPr>
      <w:bookmarkStart w:id="93" w:name="__RefHeading___Toc3838_2408454736"/>
      <w:bookmarkStart w:id="94" w:name="_Toc236922611"/>
      <w:bookmarkEnd w:id="93"/>
      <w:r>
        <w:rPr>
          <w:rtl/>
        </w:rPr>
        <w:t>تمهيد</w:t>
      </w:r>
      <w:bookmarkEnd w:id="94"/>
    </w:p>
    <w:p w14:paraId="22F9D857" w14:textId="77777777" w:rsidR="0060631F" w:rsidRDefault="00A13A67" w:rsidP="00CB21F5">
      <w:pPr>
        <w:spacing w:after="120"/>
        <w:jc w:val="both"/>
      </w:pPr>
      <w:r>
        <w:rPr>
          <w:rtl/>
        </w:rPr>
        <w:t>تُعد الدراسات السابقة أحد المرتكزات الأساسية في بناء البحث العلمي، إذ تسهم في تكوين الأساس المعرفي للدراسة، وتوضيح ما توصلت إليه الأدبيات، والكشف عن أوجه الاتفاق والاختلاف بين نتائجها، بما يساعد في تحديد الفجوات البحثية. ونظرًا لأن الدراسة الحالية تبحث في أثر التحديات الريادية في النجاح الريادي المستقبلي من خلال الدور الوسيط للخبرات الريادية، فقد نُظمت الدراسات السابقة وفقًا لمتغيرات الدراسة، ثم أُتبعت بتعقيب عام يوضح الفجوة البحثية.</w:t>
      </w:r>
    </w:p>
    <w:p w14:paraId="65ED3754" w14:textId="77777777" w:rsidR="0060631F" w:rsidRDefault="00A13A67" w:rsidP="00CB21F5">
      <w:pPr>
        <w:pStyle w:val="3"/>
        <w:bidi/>
        <w:spacing w:before="200" w:after="120"/>
        <w:jc w:val="both"/>
      </w:pPr>
      <w:bookmarkStart w:id="95" w:name="__RefHeading___Toc3840_2408454736"/>
      <w:bookmarkStart w:id="96" w:name="_Toc236922612"/>
      <w:bookmarkEnd w:id="95"/>
      <w:r>
        <w:t>2.6.1</w:t>
      </w:r>
      <w:r>
        <w:rPr>
          <w:rtl/>
        </w:rPr>
        <w:t xml:space="preserve"> الدراسات المتعلقة بالتحديات الريادية</w:t>
      </w:r>
      <w:bookmarkEnd w:id="96"/>
    </w:p>
    <w:p w14:paraId="5870746B" w14:textId="77777777" w:rsidR="0060631F" w:rsidRDefault="00A13A67" w:rsidP="00CB21F5">
      <w:pPr>
        <w:spacing w:after="120"/>
        <w:jc w:val="both"/>
      </w:pPr>
      <w:r>
        <w:rPr>
          <w:rtl/>
        </w:rPr>
        <w:t xml:space="preserve">قدمت دراسة </w:t>
      </w:r>
      <w:r>
        <w:t>Kar and Ahmed (2019)</w:t>
      </w:r>
      <w:r>
        <w:rPr>
          <w:rtl/>
        </w:rPr>
        <w:t xml:space="preserve"> أحد أكثر التصنيفات شمولًا للتحديات الريادية، إذ أوضحت — من خلال مسح شمل (</w:t>
      </w:r>
      <w:r>
        <w:t>350</w:t>
      </w:r>
      <w:r>
        <w:rPr>
          <w:rtl/>
        </w:rPr>
        <w:t xml:space="preserve">) رائد أعمال شابًا — أن رواد الأعمال يواجهون تحديات مالية، وتحديات تتعلق بتطوير الأعمال، والتدريب والتعليم، والتسويق، والإجراءات الإدارية والقانونية، إضافة إلى التحديات الاجتماعية </w:t>
      </w:r>
      <w:r>
        <w:rPr>
          <w:rtl/>
        </w:rPr>
        <w:lastRenderedPageBreak/>
        <w:t>والثقافية. ومن أبرز نتائجها أن مستويات الأداء الأعلى ارتبطت بمستويات أعلى من التحديات المدركة، وهي نتيجة لافتة تدعم فرضية أن التحدي ليس بالضرورة معوّقًا للأداء. وتستفيد الدراسة الحالية من هذا التصنيف بوصفه أساسًا لبناء مقياس التحديات، مع إعادة مواءمته بما يتناسب مع البيئة السعودية.</w:t>
      </w:r>
    </w:p>
    <w:p w14:paraId="6D2F2414" w14:textId="77777777" w:rsidR="0060631F" w:rsidRDefault="00A13A67" w:rsidP="00CB21F5">
      <w:pPr>
        <w:spacing w:after="120"/>
        <w:jc w:val="both"/>
      </w:pPr>
      <w:r>
        <w:rPr>
          <w:rtl/>
        </w:rPr>
        <w:t>وفي اتجاه آخر، ركزت الدراسات المعنية ببيئة الابتكار على أن محدودية الموارد، وصعوبة الوصول إلى مصادر التمويل، والتغيرات التقنية المتسارعة، وضعف منظومات الدعم المؤسسي، تمثل من أبرز العوامل التي تحد من نمو المشروعات الريادية، وأن نجاح رائد الأعمال لا يعتمد على امتلاك فكرة مبتكرة فحسب، وإنما يتأثر بقدرته على التعامل مع المتغيرات البيئية واستثمار الموارد المتاحة بكفاءة.</w:t>
      </w:r>
    </w:p>
    <w:p w14:paraId="44881318" w14:textId="77777777" w:rsidR="0060631F" w:rsidRDefault="00A13A67" w:rsidP="00CB21F5">
      <w:pPr>
        <w:spacing w:after="120"/>
        <w:jc w:val="both"/>
      </w:pPr>
      <w:r>
        <w:rPr>
          <w:rtl/>
        </w:rPr>
        <w:t xml:space="preserve">ومن جانب آخر، أولت الأدبيات الحديثة اهتمامًا متزايدًا بالتحديات النفسية، حيث بيّنت دراسة </w:t>
      </w:r>
      <w:proofErr w:type="spellStart"/>
      <w:r>
        <w:t>Torrès</w:t>
      </w:r>
      <w:proofErr w:type="spellEnd"/>
      <w:r>
        <w:t xml:space="preserve"> et al. (2022)</w:t>
      </w:r>
      <w:r>
        <w:rPr>
          <w:rtl/>
        </w:rPr>
        <w:t xml:space="preserve"> أن استمرار الضغوط المرتبطة بإدارة المشروع قد يقود إلى الاحتراق النفسي ويؤثر في استمرارية المشروع، مما يؤكد أن التحديات الريادية لا تقتصر على الجوانب الاقتصادية أو الإدارية، بل تشمل أيضًا الأبعاد النفسية التي تؤثر بصورة مباشرة في سلوك رائد الأعمال وقراراته.</w:t>
      </w:r>
    </w:p>
    <w:p w14:paraId="335154EA" w14:textId="77777777" w:rsidR="0060631F" w:rsidRDefault="00A13A67" w:rsidP="00CB21F5">
      <w:pPr>
        <w:spacing w:after="120"/>
        <w:jc w:val="both"/>
      </w:pPr>
      <w:r>
        <w:rPr>
          <w:rtl/>
        </w:rPr>
        <w:t>ويُستنتج من هذه الدراسات أن معظمها ركز على تحديد أنواع التحديات أو قياس أثرها المباشر في أداء المشروعات، في حين لم تحظَ الآلية التي تنتقل من خلالها آثار هذه التحديات إلى النجاح الريادي المستقبلي بالاهتمام الكافي. كما أن جانبًا كبيرًا منها أُجري في بيئات تختلف في خصائصها عن البيئة السعودية.</w:t>
      </w:r>
    </w:p>
    <w:p w14:paraId="52335CA3" w14:textId="77777777" w:rsidR="0060631F" w:rsidRDefault="00A13A67" w:rsidP="00CB21F5">
      <w:pPr>
        <w:pStyle w:val="3"/>
        <w:bidi/>
        <w:spacing w:before="200" w:after="120"/>
        <w:jc w:val="both"/>
      </w:pPr>
      <w:bookmarkStart w:id="97" w:name="__RefHeading___Toc3842_2408454736"/>
      <w:bookmarkStart w:id="98" w:name="_Toc236922613"/>
      <w:bookmarkEnd w:id="97"/>
      <w:r>
        <w:t>2.6.2</w:t>
      </w:r>
      <w:r>
        <w:rPr>
          <w:rtl/>
        </w:rPr>
        <w:t xml:space="preserve"> الدراسات المتعلقة بالخبرات الريادية</w:t>
      </w:r>
      <w:bookmarkEnd w:id="98"/>
    </w:p>
    <w:p w14:paraId="1775CBEF" w14:textId="77777777" w:rsidR="0060631F" w:rsidRDefault="00A13A67" w:rsidP="00CB21F5">
      <w:pPr>
        <w:spacing w:after="120"/>
        <w:jc w:val="both"/>
      </w:pPr>
      <w:r>
        <w:rPr>
          <w:rtl/>
        </w:rPr>
        <w:t xml:space="preserve">تُعد دراسة </w:t>
      </w:r>
      <w:r>
        <w:t>Politis (2005)</w:t>
      </w:r>
      <w:r>
        <w:rPr>
          <w:rtl/>
        </w:rPr>
        <w:t xml:space="preserve"> من الدراسات التأسيسية في هذا المجال، حيث قدمت إطارًا نظريًا يفسر عملية التعلم الريادي من خلال الخبرة، موضحة أن قيمة الخبرة تكمن في قدرة رائد الأعمال على التأمل في التجارب السابقة وتوظيفها في المواقف المستقبلية، وأن الخبرات تتطور باستمرار من خلال التفاعل مع الفرص والتحديات.</w:t>
      </w:r>
    </w:p>
    <w:p w14:paraId="1D1D46D3" w14:textId="77777777" w:rsidR="0060631F" w:rsidRDefault="00A13A67" w:rsidP="00CB21F5">
      <w:pPr>
        <w:spacing w:after="120"/>
        <w:jc w:val="both"/>
      </w:pPr>
      <w:r>
        <w:rPr>
          <w:rtl/>
        </w:rPr>
        <w:t xml:space="preserve">وفي الاتجاه نفسه، أوضحت دراسة </w:t>
      </w:r>
      <w:r>
        <w:t>Cope (2005)</w:t>
      </w:r>
      <w:r>
        <w:rPr>
          <w:rtl/>
        </w:rPr>
        <w:t xml:space="preserve"> أن الخبرات الريادية تتشكل بصورة أكبر في المواقف التي تتسم بالغموض وعدم اليقين، ولا سيما عند التعرض للإخفاقات أو الأزمات، حيث تدفع هذه التجارب رائد الأعمال إلى إعادة تقييم معارفه وأساليب عمله. وقد عمّق </w:t>
      </w:r>
      <w:r>
        <w:t>Cope (2011)</w:t>
      </w:r>
      <w:r>
        <w:rPr>
          <w:rtl/>
        </w:rPr>
        <w:t xml:space="preserve"> هذا الطرح من خلال تحليل ظاهراتي تفسيري بيّن أن التعلم من الإخفاق يمتد إلى مستويات متعددة تشمل </w:t>
      </w:r>
      <w:proofErr w:type="gramStart"/>
      <w:r>
        <w:rPr>
          <w:rtl/>
        </w:rPr>
        <w:t>الذات</w:t>
      </w:r>
      <w:proofErr w:type="gramEnd"/>
      <w:r>
        <w:rPr>
          <w:rtl/>
        </w:rPr>
        <w:t xml:space="preserve"> والمشروع والعلاقات والشبكات.</w:t>
      </w:r>
    </w:p>
    <w:p w14:paraId="0732CC92" w14:textId="77777777" w:rsidR="0060631F" w:rsidRDefault="00A13A67" w:rsidP="00CB21F5">
      <w:pPr>
        <w:spacing w:after="120"/>
        <w:jc w:val="both"/>
      </w:pPr>
      <w:r>
        <w:rPr>
          <w:rtl/>
        </w:rPr>
        <w:lastRenderedPageBreak/>
        <w:t xml:space="preserve">كما أكدت دراسة </w:t>
      </w:r>
      <w:r>
        <w:t>Pittaway and Cope (2007)</w:t>
      </w:r>
      <w:r>
        <w:rPr>
          <w:rtl/>
        </w:rPr>
        <w:t xml:space="preserve"> أن الخبرات الريادية لا تتكون من خلال التعلم الفردي فقط، وإنما تتأثر أيضًا بالتفاعل مع البيئة المحيطة، بما يشمل العملاء والمستثمرين والشركاء ورواد الأعمال الآخرين. واتجهت الدراسات الحديثة إلى توضيح أثر الخبرات في تحسين الأداء المستقبلي، حيث بيّنت دراسة </w:t>
      </w:r>
      <w:r>
        <w:t>Vaillant and Lafuente (2019)</w:t>
      </w:r>
      <w:r>
        <w:rPr>
          <w:rtl/>
        </w:rPr>
        <w:t xml:space="preserve"> أن تراكم الخبرات يسهم في رفع قدرة رائد الأعمال على اكتشاف الفرص وإدارة الموارد بكفاءة، في حين أوضحت دراسة </w:t>
      </w:r>
      <w:r>
        <w:t>Van der Lingen et al. (2020)</w:t>
      </w:r>
      <w:r>
        <w:rPr>
          <w:rtl/>
        </w:rPr>
        <w:t xml:space="preserve"> أن الخبرات تعزز المرونة والقدرة على التكيف.</w:t>
      </w:r>
    </w:p>
    <w:p w14:paraId="42DEAE31" w14:textId="77777777" w:rsidR="0060631F" w:rsidRDefault="00A13A67" w:rsidP="00CB21F5">
      <w:pPr>
        <w:spacing w:after="120"/>
        <w:jc w:val="both"/>
      </w:pPr>
      <w:r>
        <w:rPr>
          <w:rtl/>
        </w:rPr>
        <w:t>ويُستنتج من هذه الدراسات أن الأدبيات ركزت على الخبرات بوصفها متغيرًا مستقلًا أو ناتجًا للتعلم الريادي، بينما لم تتناول بصورة كافية دورها كمتغير وسيط يفسر العلاقة بين التحديات الريادية والنجاح الريادي المستقبلي.</w:t>
      </w:r>
    </w:p>
    <w:p w14:paraId="73CD6DA2" w14:textId="77777777" w:rsidR="0060631F" w:rsidRDefault="00A13A67" w:rsidP="00CB21F5">
      <w:pPr>
        <w:pStyle w:val="3"/>
        <w:bidi/>
        <w:spacing w:before="200" w:after="120"/>
        <w:jc w:val="both"/>
      </w:pPr>
      <w:bookmarkStart w:id="99" w:name="__RefHeading___Toc3844_2408454736"/>
      <w:bookmarkStart w:id="100" w:name="_Toc236922614"/>
      <w:bookmarkEnd w:id="99"/>
      <w:r>
        <w:t>2.6.3</w:t>
      </w:r>
      <w:r>
        <w:rPr>
          <w:rtl/>
        </w:rPr>
        <w:t xml:space="preserve"> الدراسات المتعلقة بالنجاح الريادي المستقبلي</w:t>
      </w:r>
      <w:bookmarkEnd w:id="100"/>
    </w:p>
    <w:p w14:paraId="2AF3C5E8" w14:textId="77777777" w:rsidR="0060631F" w:rsidRDefault="00A13A67" w:rsidP="00CB21F5">
      <w:pPr>
        <w:spacing w:after="120"/>
        <w:jc w:val="both"/>
      </w:pPr>
      <w:r>
        <w:rPr>
          <w:rtl/>
        </w:rPr>
        <w:t xml:space="preserve">تُعد دراسة </w:t>
      </w:r>
      <w:r>
        <w:t>Fisher et al. (2014)</w:t>
      </w:r>
      <w:r>
        <w:rPr>
          <w:rtl/>
        </w:rPr>
        <w:t xml:space="preserve"> من الدراسات الرائدة التي تناولت مفهوم النجاح الريادي من منظور شامل، حيث أوضحت أن النجاح لا يمكن قياسه بالربحية أو نمو المبيعات فقط، وإنما يشمل تحقيق الأهداف الشخصية والمهنية لرائد الأعمال والقدرة على بناء مشروع مستدام.</w:t>
      </w:r>
    </w:p>
    <w:p w14:paraId="64FC17E4" w14:textId="77777777" w:rsidR="0060631F" w:rsidRDefault="00A13A67" w:rsidP="00CB21F5">
      <w:pPr>
        <w:spacing w:after="120"/>
        <w:jc w:val="both"/>
      </w:pPr>
      <w:r>
        <w:rPr>
          <w:rtl/>
        </w:rPr>
        <w:t xml:space="preserve">وفي السياق ذاته، قدمت دراسة </w:t>
      </w:r>
      <w:r>
        <w:t>Wach et al. (2016)</w:t>
      </w:r>
      <w:r>
        <w:rPr>
          <w:rtl/>
        </w:rPr>
        <w:t xml:space="preserve"> أحد أهم المقاييس الحديثة للنجاح الريادي متعدد الأبعاد، وطوّرت أداة قياس تتمتع بخصائص </w:t>
      </w:r>
      <w:proofErr w:type="spellStart"/>
      <w:r>
        <w:rPr>
          <w:rtl/>
        </w:rPr>
        <w:t>سيكومترية</w:t>
      </w:r>
      <w:proofErr w:type="spellEnd"/>
      <w:r>
        <w:rPr>
          <w:rtl/>
        </w:rPr>
        <w:t xml:space="preserve"> قوية. ثم طوّرت دراسة </w:t>
      </w:r>
      <w:r>
        <w:t>Wach et al. (2018)</w:t>
      </w:r>
      <w:r>
        <w:rPr>
          <w:rtl/>
        </w:rPr>
        <w:t xml:space="preserve"> هذا التوجه من خلال التمييز بين النجاح المنشود والنجاح المتحقق، مؤكدة أن النجاح الريادي عملية ديناميكية تتأثر بالتعلم المستمر والخبرات المتراكمة والقدرة على التكيف.</w:t>
      </w:r>
    </w:p>
    <w:p w14:paraId="362D7207" w14:textId="77777777" w:rsidR="0060631F" w:rsidRDefault="00A13A67" w:rsidP="00CB21F5">
      <w:pPr>
        <w:spacing w:after="120"/>
        <w:jc w:val="both"/>
      </w:pPr>
      <w:r>
        <w:rPr>
          <w:rtl/>
        </w:rPr>
        <w:t xml:space="preserve">وفي إطار الدراسات الحديثة، أوضحت دراسة </w:t>
      </w:r>
      <w:r>
        <w:t>Müller et al. (2023)</w:t>
      </w:r>
      <w:r>
        <w:rPr>
          <w:rtl/>
        </w:rPr>
        <w:t xml:space="preserve"> أن النجاح الريادي يمثل محصلة لتفاعل مجموعة من العوامل المتعلقة بسلوك رائد الأعمال وقراراته وقدرته على استثمار الفرص وإدارة الموارد. ويُستنتج من هذه الدراسات أن معظمها ركز على تطوير المفهوم وقياسه، في حين لم تتناول بصورة كافية النجاح الريادي المستقبلي بوصفه نتيجة لمسار تراكمي يبدأ بمواجهة التحديات ويمر باكتساب الخبرات.</w:t>
      </w:r>
    </w:p>
    <w:p w14:paraId="087C351D" w14:textId="77777777" w:rsidR="0060631F" w:rsidRDefault="00A13A67" w:rsidP="00CB21F5">
      <w:pPr>
        <w:pStyle w:val="3"/>
        <w:bidi/>
        <w:spacing w:before="200" w:after="120"/>
        <w:jc w:val="both"/>
      </w:pPr>
      <w:bookmarkStart w:id="101" w:name="__RefHeading___Toc3846_2408454736"/>
      <w:bookmarkStart w:id="102" w:name="_Toc236922615"/>
      <w:bookmarkEnd w:id="101"/>
      <w:r>
        <w:t>2.6.4</w:t>
      </w:r>
      <w:r>
        <w:rPr>
          <w:rtl/>
        </w:rPr>
        <w:t xml:space="preserve"> الدراسات المتعلقة بالتعلم من التجارب الصعبة والدور الوسيط</w:t>
      </w:r>
      <w:bookmarkEnd w:id="102"/>
    </w:p>
    <w:p w14:paraId="200E405A" w14:textId="77777777" w:rsidR="0060631F" w:rsidRDefault="00A13A67" w:rsidP="00CB21F5">
      <w:pPr>
        <w:spacing w:after="120"/>
        <w:jc w:val="both"/>
      </w:pPr>
      <w:r>
        <w:rPr>
          <w:rtl/>
        </w:rPr>
        <w:t xml:space="preserve">ظهرت في السنوات الأخيرة مجموعة من الدراسات التي حاولت الربط بين التجارب الصعبة والنواتج اللاحقة عبر آلية التعلم. فقد قدمت دراسة </w:t>
      </w:r>
      <w:proofErr w:type="spellStart"/>
      <w:r>
        <w:t>Lattacher</w:t>
      </w:r>
      <w:proofErr w:type="spellEnd"/>
      <w:r>
        <w:t xml:space="preserve"> and Wdowiak (2020)</w:t>
      </w:r>
      <w:r>
        <w:rPr>
          <w:rtl/>
        </w:rPr>
        <w:t xml:space="preserve"> مراجعة منهجية شاملة للتعلم الريادي من </w:t>
      </w:r>
      <w:r>
        <w:rPr>
          <w:rtl/>
        </w:rPr>
        <w:lastRenderedPageBreak/>
        <w:t xml:space="preserve">الإخفاق، خلصت فيها إلى أن الأدبيات مجزأة وأن الحاجة قائمة إلى نماذج تكاملية تربط بين حدث التعرض ونواتج التعلم والنواتج بعيدة المدى. كما أوضحت دراسة </w:t>
      </w:r>
      <w:r>
        <w:t>Yamakawa et al. (2015)</w:t>
      </w:r>
      <w:r>
        <w:rPr>
          <w:rtl/>
        </w:rPr>
        <w:t xml:space="preserve"> أن التوجهات المعرفية لرائد الأعمال بعد التجربة الصعبة تفسر جانبًا من التباين في نمو المشروع اللاحق.</w:t>
      </w:r>
    </w:p>
    <w:p w14:paraId="5DC7739E" w14:textId="77777777" w:rsidR="0060631F" w:rsidRDefault="00A13A67" w:rsidP="00CB21F5">
      <w:pPr>
        <w:spacing w:after="120"/>
        <w:jc w:val="both"/>
      </w:pPr>
      <w:r>
        <w:rPr>
          <w:rtl/>
        </w:rPr>
        <w:t xml:space="preserve">وفي المراجعة البنيوية التي قدمها </w:t>
      </w:r>
      <w:proofErr w:type="spellStart"/>
      <w:r>
        <w:t>Czakon</w:t>
      </w:r>
      <w:proofErr w:type="spellEnd"/>
      <w:r>
        <w:t xml:space="preserve"> et al. (2024)</w:t>
      </w:r>
      <w:r>
        <w:rPr>
          <w:rtl/>
        </w:rPr>
        <w:t xml:space="preserve"> للحقل، تبيّن أن معظم الأبحاث تناولت الأسباب والنواتج المباشرة، مع ندرة نسبية في الدراسات التي تختبر آليات الوساطة تجريبيًا. وهو ما يمثل المدخل المباشر الذي تنطلق منه الدراسة الحالية.</w:t>
      </w:r>
    </w:p>
    <w:p w14:paraId="47AB53B5" w14:textId="77777777" w:rsidR="0060631F" w:rsidRDefault="00A13A67" w:rsidP="00CB21F5">
      <w:pPr>
        <w:pStyle w:val="3"/>
        <w:bidi/>
        <w:spacing w:before="200" w:after="120"/>
        <w:jc w:val="both"/>
      </w:pPr>
      <w:bookmarkStart w:id="103" w:name="__RefHeading___Toc3848_2408454736"/>
      <w:bookmarkStart w:id="104" w:name="_Toc236922616"/>
      <w:bookmarkEnd w:id="103"/>
      <w:r>
        <w:t>2.7</w:t>
      </w:r>
      <w:r>
        <w:rPr>
          <w:rtl/>
        </w:rPr>
        <w:t xml:space="preserve"> التعقيب على الدراسات السابقة</w:t>
      </w:r>
      <w:bookmarkEnd w:id="104"/>
    </w:p>
    <w:p w14:paraId="12B72265" w14:textId="77777777" w:rsidR="0060631F" w:rsidRDefault="00A13A67" w:rsidP="00CB21F5">
      <w:pPr>
        <w:spacing w:after="120"/>
        <w:jc w:val="both"/>
      </w:pPr>
      <w:r>
        <w:rPr>
          <w:rtl/>
        </w:rPr>
        <w:t>يتضح من مراجعة الدراسات السابقة وتحليلها أن موضوع الدراسة الحالية حظي باهتمام متزايد، إلا أن هذا الاهتمام توزع بين متغيرات الدراسة بصورة منفصلة؛ حيث ركزت مجموعة من الدراسات على التحديات الريادية وما تفرضه من معوقات، في حين اهتمت دراسات أخرى بتفسير الخبرات الريادية من منظور التعلم، بينما تناولت مجموعة ثالثة النجاح الريادي من خلال تطوير مفاهيمه ومؤشرات قياسه. ويعكس ذلك ثراء الأدبيات في تناول كل متغير على حدة، ويكشف في الوقت ذاته عن محدودية الدراسات التي جمعت هذه المتغيرات في نموذج تفسيري واحد.</w:t>
      </w:r>
    </w:p>
    <w:p w14:paraId="16AF35CA" w14:textId="77777777" w:rsidR="0060631F" w:rsidRDefault="00A13A67" w:rsidP="00CB21F5">
      <w:pPr>
        <w:spacing w:after="120"/>
        <w:jc w:val="both"/>
      </w:pPr>
      <w:r>
        <w:rPr>
          <w:rtl/>
        </w:rPr>
        <w:t xml:space="preserve">ومن حيث أوجه الاتفاق، أظهرت المراجعة اتفاقًا على أن التحديات الريادية لا تقتصر على الجوانب </w:t>
      </w:r>
      <w:proofErr w:type="gramStart"/>
      <w:r>
        <w:rPr>
          <w:rtl/>
        </w:rPr>
        <w:t>المالية</w:t>
      </w:r>
      <w:proofErr w:type="gramEnd"/>
      <w:r>
        <w:rPr>
          <w:rtl/>
        </w:rPr>
        <w:t xml:space="preserve"> بل تمتد إلى الجوانب الإدارية والتسويقية والاجتماعية والنفسية، وعلى أن الخبرة لا تُقاس بطول مدة الممارسة وإنما بالقدرة على التعلم من التجارب، وعلى أن النجاح أصبح مفهومًا متعدد الأبعاد. أما أوجه الاختلاف فتتمثل في تفسير طبيعة أثر التحديات: بين اتجاه يراها معوقًا يقلل الأداء، واتجاه ثانٍ يراها محفّزًا للتعلم، واتجاه ثالث يرى أن الأثر مشروط بموارد رائد الأعمال وقدرته على المعالجة — وهو الاتجاه الذي تتبناه الدراسة الحالية.</w:t>
      </w:r>
    </w:p>
    <w:p w14:paraId="5AAF4998" w14:textId="77777777" w:rsidR="0060631F" w:rsidRDefault="00A13A67" w:rsidP="00CB21F5">
      <w:pPr>
        <w:spacing w:after="120"/>
        <w:jc w:val="both"/>
      </w:pPr>
      <w:r>
        <w:rPr>
          <w:rtl/>
        </w:rPr>
        <w:t xml:space="preserve">وتشير المراجعة أيضًا إلى أن معظم البحوث التطبيقية أُجريت في بيئات اقتصادية وثقافية متنوعة، في حين لا تزال الدراسات التي تناولت هذه العلاقات في البيئة السعودية محدودة، على الرغم من التحولات الكبيرة التي تشهدها منظومة ريادة الأعمال في المملكة ضمن مستهدفات رؤية </w:t>
      </w:r>
      <w:r>
        <w:t>2030</w:t>
      </w:r>
      <w:r>
        <w:rPr>
          <w:rtl/>
        </w:rPr>
        <w:t>. ويوضح الجدول (</w:t>
      </w:r>
      <w:r>
        <w:t>2</w:t>
      </w:r>
      <w:r>
        <w:rPr>
          <w:rtl/>
        </w:rPr>
        <w:t>-</w:t>
      </w:r>
      <w:r>
        <w:t>1</w:t>
      </w:r>
      <w:r>
        <w:rPr>
          <w:rtl/>
        </w:rPr>
        <w:t>) ملخصًا لأبرز الدراسات السابقة.</w:t>
      </w:r>
    </w:p>
    <w:p w14:paraId="11A72370" w14:textId="77777777" w:rsidR="0060631F" w:rsidRDefault="00A13A67" w:rsidP="00CB21F5">
      <w:pPr>
        <w:spacing w:before="200" w:after="100"/>
        <w:jc w:val="both"/>
      </w:pPr>
      <w:r>
        <w:rPr>
          <w:b/>
          <w:bCs/>
          <w:sz w:val="27"/>
          <w:szCs w:val="27"/>
          <w:rtl/>
        </w:rPr>
        <w:lastRenderedPageBreak/>
        <w:t>جدول (</w:t>
      </w:r>
      <w:r>
        <w:rPr>
          <w:b/>
          <w:bCs/>
          <w:sz w:val="27"/>
          <w:szCs w:val="27"/>
        </w:rPr>
        <w:t>2</w:t>
      </w:r>
      <w:r>
        <w:rPr>
          <w:b/>
          <w:bCs/>
          <w:sz w:val="27"/>
          <w:szCs w:val="27"/>
          <w:rtl/>
        </w:rPr>
        <w:t>-</w:t>
      </w:r>
      <w:r>
        <w:rPr>
          <w:b/>
          <w:bCs/>
          <w:sz w:val="27"/>
          <w:szCs w:val="27"/>
        </w:rPr>
        <w:t>1</w:t>
      </w:r>
      <w:r>
        <w:rPr>
          <w:b/>
          <w:bCs/>
          <w:sz w:val="27"/>
          <w:szCs w:val="27"/>
          <w:rtl/>
        </w:rPr>
        <w:t>): ملخص أبرز الدراسات السابقة ذات الصلة بمتغيرات الدراسة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1600"/>
        <w:gridCol w:w="1500"/>
        <w:gridCol w:w="1900"/>
        <w:gridCol w:w="3500"/>
      </w:tblGrid>
      <w:tr w:rsidR="0060631F" w14:paraId="3C440F2B" w14:textId="77777777">
        <w:trPr>
          <w:tblHeader/>
        </w:trPr>
        <w:tc>
          <w:tcPr>
            <w:tcW w:w="1599" w:type="dxa"/>
            <w:tcBorders>
              <w:top w:val="single" w:sz="4" w:space="0" w:color="000000"/>
              <w:left w:val="single" w:sz="4" w:space="0" w:color="000000"/>
              <w:bottom w:val="single" w:sz="4" w:space="0" w:color="000000"/>
              <w:right w:val="single" w:sz="4" w:space="0" w:color="000000"/>
            </w:tcBorders>
            <w:shd w:val="clear" w:color="auto" w:fill="DCE6F1"/>
          </w:tcPr>
          <w:p w14:paraId="540743A6" w14:textId="77777777" w:rsidR="0060631F" w:rsidRDefault="00A13A67" w:rsidP="00CB21F5">
            <w:pPr>
              <w:spacing w:line="276" w:lineRule="auto"/>
              <w:jc w:val="both"/>
            </w:pPr>
            <w:r>
              <w:rPr>
                <w:b/>
                <w:bCs/>
                <w:sz w:val="26"/>
                <w:szCs w:val="26"/>
                <w:rtl/>
              </w:rPr>
              <w:t>الدراسة</w:t>
            </w:r>
          </w:p>
        </w:tc>
        <w:tc>
          <w:tcPr>
            <w:tcW w:w="1500" w:type="dxa"/>
            <w:tcBorders>
              <w:top w:val="single" w:sz="4" w:space="0" w:color="000000"/>
              <w:left w:val="single" w:sz="4" w:space="0" w:color="000000"/>
              <w:bottom w:val="single" w:sz="4" w:space="0" w:color="000000"/>
              <w:right w:val="single" w:sz="4" w:space="0" w:color="000000"/>
            </w:tcBorders>
            <w:shd w:val="clear" w:color="auto" w:fill="DCE6F1"/>
          </w:tcPr>
          <w:p w14:paraId="35BB077B" w14:textId="77777777" w:rsidR="0060631F" w:rsidRDefault="00A13A67" w:rsidP="00CB21F5">
            <w:pPr>
              <w:spacing w:line="276" w:lineRule="auto"/>
              <w:jc w:val="both"/>
            </w:pPr>
            <w:r>
              <w:rPr>
                <w:b/>
                <w:bCs/>
                <w:sz w:val="26"/>
                <w:szCs w:val="26"/>
                <w:rtl/>
              </w:rPr>
              <w:t>المتغير المستهدف</w:t>
            </w:r>
          </w:p>
        </w:tc>
        <w:tc>
          <w:tcPr>
            <w:tcW w:w="1900" w:type="dxa"/>
            <w:tcBorders>
              <w:top w:val="single" w:sz="4" w:space="0" w:color="000000"/>
              <w:left w:val="single" w:sz="4" w:space="0" w:color="000000"/>
              <w:bottom w:val="single" w:sz="4" w:space="0" w:color="000000"/>
              <w:right w:val="single" w:sz="4" w:space="0" w:color="000000"/>
            </w:tcBorders>
            <w:shd w:val="clear" w:color="auto" w:fill="DCE6F1"/>
          </w:tcPr>
          <w:p w14:paraId="631ABACB" w14:textId="77777777" w:rsidR="0060631F" w:rsidRDefault="00A13A67" w:rsidP="00CB21F5">
            <w:pPr>
              <w:spacing w:line="276" w:lineRule="auto"/>
              <w:jc w:val="both"/>
            </w:pPr>
            <w:r>
              <w:rPr>
                <w:b/>
                <w:bCs/>
                <w:sz w:val="26"/>
                <w:szCs w:val="26"/>
                <w:rtl/>
              </w:rPr>
              <w:t>المنهج والعينة</w:t>
            </w:r>
          </w:p>
        </w:tc>
        <w:tc>
          <w:tcPr>
            <w:tcW w:w="3500" w:type="dxa"/>
            <w:tcBorders>
              <w:top w:val="single" w:sz="4" w:space="0" w:color="000000"/>
              <w:left w:val="single" w:sz="4" w:space="0" w:color="000000"/>
              <w:bottom w:val="single" w:sz="4" w:space="0" w:color="000000"/>
              <w:right w:val="single" w:sz="4" w:space="0" w:color="000000"/>
            </w:tcBorders>
            <w:shd w:val="clear" w:color="auto" w:fill="DCE6F1"/>
          </w:tcPr>
          <w:p w14:paraId="137CF808" w14:textId="77777777" w:rsidR="0060631F" w:rsidRDefault="00A13A67" w:rsidP="00CB21F5">
            <w:pPr>
              <w:spacing w:line="276" w:lineRule="auto"/>
              <w:jc w:val="both"/>
            </w:pPr>
            <w:r>
              <w:rPr>
                <w:b/>
                <w:bCs/>
                <w:sz w:val="26"/>
                <w:szCs w:val="26"/>
                <w:rtl/>
              </w:rPr>
              <w:t>أبرز النتائج وصلتها بالدراسة الحالية</w:t>
            </w:r>
          </w:p>
        </w:tc>
      </w:tr>
      <w:tr w:rsidR="0060631F" w14:paraId="3934F8C6" w14:textId="77777777">
        <w:tc>
          <w:tcPr>
            <w:tcW w:w="1599" w:type="dxa"/>
            <w:tcBorders>
              <w:top w:val="single" w:sz="4" w:space="0" w:color="000000"/>
              <w:left w:val="single" w:sz="4" w:space="0" w:color="000000"/>
              <w:bottom w:val="single" w:sz="4" w:space="0" w:color="000000"/>
              <w:right w:val="single" w:sz="4" w:space="0" w:color="000000"/>
            </w:tcBorders>
          </w:tcPr>
          <w:p w14:paraId="1A06AA4F" w14:textId="77777777" w:rsidR="0060631F" w:rsidRDefault="00A13A67" w:rsidP="00CB21F5">
            <w:pPr>
              <w:spacing w:line="276" w:lineRule="auto"/>
              <w:jc w:val="both"/>
            </w:pPr>
            <w:r>
              <w:rPr>
                <w:sz w:val="26"/>
                <w:szCs w:val="26"/>
              </w:rPr>
              <w:t>Kolb (1984)</w:t>
            </w:r>
          </w:p>
        </w:tc>
        <w:tc>
          <w:tcPr>
            <w:tcW w:w="1500" w:type="dxa"/>
            <w:tcBorders>
              <w:top w:val="single" w:sz="4" w:space="0" w:color="000000"/>
              <w:left w:val="single" w:sz="4" w:space="0" w:color="000000"/>
              <w:bottom w:val="single" w:sz="4" w:space="0" w:color="000000"/>
              <w:right w:val="single" w:sz="4" w:space="0" w:color="000000"/>
            </w:tcBorders>
          </w:tcPr>
          <w:p w14:paraId="0CC04955" w14:textId="77777777" w:rsidR="0060631F" w:rsidRDefault="00A13A67" w:rsidP="00CB21F5">
            <w:pPr>
              <w:spacing w:line="276" w:lineRule="auto"/>
              <w:jc w:val="both"/>
            </w:pPr>
            <w:r>
              <w:rPr>
                <w:sz w:val="26"/>
                <w:szCs w:val="26"/>
                <w:rtl/>
              </w:rPr>
              <w:t>التعلم بالخبرة</w:t>
            </w:r>
          </w:p>
        </w:tc>
        <w:tc>
          <w:tcPr>
            <w:tcW w:w="1900" w:type="dxa"/>
            <w:tcBorders>
              <w:top w:val="single" w:sz="4" w:space="0" w:color="000000"/>
              <w:left w:val="single" w:sz="4" w:space="0" w:color="000000"/>
              <w:bottom w:val="single" w:sz="4" w:space="0" w:color="000000"/>
              <w:right w:val="single" w:sz="4" w:space="0" w:color="000000"/>
            </w:tcBorders>
          </w:tcPr>
          <w:p w14:paraId="47C9F0EF" w14:textId="77777777" w:rsidR="0060631F" w:rsidRDefault="00A13A67" w:rsidP="00CB21F5">
            <w:pPr>
              <w:spacing w:line="276" w:lineRule="auto"/>
              <w:jc w:val="both"/>
            </w:pPr>
            <w:r>
              <w:rPr>
                <w:sz w:val="26"/>
                <w:szCs w:val="26"/>
                <w:rtl/>
              </w:rPr>
              <w:t>نظري</w:t>
            </w:r>
          </w:p>
        </w:tc>
        <w:tc>
          <w:tcPr>
            <w:tcW w:w="3500" w:type="dxa"/>
            <w:tcBorders>
              <w:top w:val="single" w:sz="4" w:space="0" w:color="000000"/>
              <w:left w:val="single" w:sz="4" w:space="0" w:color="000000"/>
              <w:bottom w:val="single" w:sz="4" w:space="0" w:color="000000"/>
              <w:right w:val="single" w:sz="4" w:space="0" w:color="000000"/>
            </w:tcBorders>
          </w:tcPr>
          <w:p w14:paraId="292CDD5D" w14:textId="77777777" w:rsidR="0060631F" w:rsidRDefault="00A13A67" w:rsidP="00CB21F5">
            <w:pPr>
              <w:spacing w:line="276" w:lineRule="auto"/>
              <w:jc w:val="both"/>
            </w:pPr>
            <w:r>
              <w:rPr>
                <w:sz w:val="26"/>
                <w:szCs w:val="26"/>
                <w:rtl/>
              </w:rPr>
              <w:t>قدّم دورة التعلم بالخبرة؛ الأساس النظري لموقع الخبرة كمتغير وسيط.</w:t>
            </w:r>
          </w:p>
        </w:tc>
      </w:tr>
      <w:tr w:rsidR="0060631F" w14:paraId="041B8869" w14:textId="77777777">
        <w:tc>
          <w:tcPr>
            <w:tcW w:w="1599" w:type="dxa"/>
            <w:tcBorders>
              <w:top w:val="single" w:sz="4" w:space="0" w:color="000000"/>
              <w:left w:val="single" w:sz="4" w:space="0" w:color="000000"/>
              <w:bottom w:val="single" w:sz="4" w:space="0" w:color="000000"/>
              <w:right w:val="single" w:sz="4" w:space="0" w:color="000000"/>
            </w:tcBorders>
          </w:tcPr>
          <w:p w14:paraId="4038A26A" w14:textId="77777777" w:rsidR="0060631F" w:rsidRDefault="00A13A67" w:rsidP="00CB21F5">
            <w:pPr>
              <w:spacing w:line="276" w:lineRule="auto"/>
              <w:jc w:val="both"/>
            </w:pPr>
            <w:r>
              <w:rPr>
                <w:sz w:val="26"/>
                <w:szCs w:val="26"/>
              </w:rPr>
              <w:t>Politis (2005)</w:t>
            </w:r>
          </w:p>
        </w:tc>
        <w:tc>
          <w:tcPr>
            <w:tcW w:w="1500" w:type="dxa"/>
            <w:tcBorders>
              <w:top w:val="single" w:sz="4" w:space="0" w:color="000000"/>
              <w:left w:val="single" w:sz="4" w:space="0" w:color="000000"/>
              <w:bottom w:val="single" w:sz="4" w:space="0" w:color="000000"/>
              <w:right w:val="single" w:sz="4" w:space="0" w:color="000000"/>
            </w:tcBorders>
          </w:tcPr>
          <w:p w14:paraId="57BB9838" w14:textId="77777777" w:rsidR="0060631F" w:rsidRDefault="00A13A67" w:rsidP="00CB21F5">
            <w:pPr>
              <w:spacing w:line="276" w:lineRule="auto"/>
              <w:jc w:val="both"/>
            </w:pPr>
            <w:r>
              <w:rPr>
                <w:sz w:val="26"/>
                <w:szCs w:val="26"/>
                <w:rtl/>
              </w:rPr>
              <w:t>الخبرات الريادية</w:t>
            </w:r>
          </w:p>
        </w:tc>
        <w:tc>
          <w:tcPr>
            <w:tcW w:w="1900" w:type="dxa"/>
            <w:tcBorders>
              <w:top w:val="single" w:sz="4" w:space="0" w:color="000000"/>
              <w:left w:val="single" w:sz="4" w:space="0" w:color="000000"/>
              <w:bottom w:val="single" w:sz="4" w:space="0" w:color="000000"/>
              <w:right w:val="single" w:sz="4" w:space="0" w:color="000000"/>
            </w:tcBorders>
          </w:tcPr>
          <w:p w14:paraId="52CB82C5" w14:textId="77777777" w:rsidR="0060631F" w:rsidRDefault="00A13A67" w:rsidP="00CB21F5">
            <w:pPr>
              <w:spacing w:line="276" w:lineRule="auto"/>
              <w:jc w:val="both"/>
            </w:pPr>
            <w:r>
              <w:rPr>
                <w:sz w:val="26"/>
                <w:szCs w:val="26"/>
                <w:rtl/>
              </w:rPr>
              <w:t>نظري / إطار مفاهيمي</w:t>
            </w:r>
          </w:p>
        </w:tc>
        <w:tc>
          <w:tcPr>
            <w:tcW w:w="3500" w:type="dxa"/>
            <w:tcBorders>
              <w:top w:val="single" w:sz="4" w:space="0" w:color="000000"/>
              <w:left w:val="single" w:sz="4" w:space="0" w:color="000000"/>
              <w:bottom w:val="single" w:sz="4" w:space="0" w:color="000000"/>
              <w:right w:val="single" w:sz="4" w:space="0" w:color="000000"/>
            </w:tcBorders>
          </w:tcPr>
          <w:p w14:paraId="6464A504" w14:textId="77777777" w:rsidR="0060631F" w:rsidRDefault="00A13A67" w:rsidP="00CB21F5">
            <w:pPr>
              <w:spacing w:line="276" w:lineRule="auto"/>
              <w:jc w:val="both"/>
            </w:pPr>
            <w:r>
              <w:rPr>
                <w:sz w:val="26"/>
                <w:szCs w:val="26"/>
                <w:rtl/>
              </w:rPr>
              <w:t>التعلم الريادي عملية تحويل الخبرة إلى معرفة؛ مرجع تعريف المتغير الوسيط.</w:t>
            </w:r>
          </w:p>
        </w:tc>
      </w:tr>
      <w:tr w:rsidR="0060631F" w14:paraId="4EE2DB58" w14:textId="77777777">
        <w:tc>
          <w:tcPr>
            <w:tcW w:w="1599" w:type="dxa"/>
            <w:tcBorders>
              <w:top w:val="single" w:sz="4" w:space="0" w:color="000000"/>
              <w:left w:val="single" w:sz="4" w:space="0" w:color="000000"/>
              <w:bottom w:val="single" w:sz="4" w:space="0" w:color="000000"/>
              <w:right w:val="single" w:sz="4" w:space="0" w:color="000000"/>
            </w:tcBorders>
          </w:tcPr>
          <w:p w14:paraId="2F4CE496" w14:textId="77777777" w:rsidR="0060631F" w:rsidRDefault="00A13A67" w:rsidP="00CB21F5">
            <w:pPr>
              <w:spacing w:line="276" w:lineRule="auto"/>
              <w:jc w:val="both"/>
            </w:pPr>
            <w:r>
              <w:rPr>
                <w:sz w:val="26"/>
                <w:szCs w:val="26"/>
              </w:rPr>
              <w:t>Cope (2005; 2011)</w:t>
            </w:r>
          </w:p>
        </w:tc>
        <w:tc>
          <w:tcPr>
            <w:tcW w:w="1500" w:type="dxa"/>
            <w:tcBorders>
              <w:top w:val="single" w:sz="4" w:space="0" w:color="000000"/>
              <w:left w:val="single" w:sz="4" w:space="0" w:color="000000"/>
              <w:bottom w:val="single" w:sz="4" w:space="0" w:color="000000"/>
              <w:right w:val="single" w:sz="4" w:space="0" w:color="000000"/>
            </w:tcBorders>
          </w:tcPr>
          <w:p w14:paraId="33EA0A10" w14:textId="77777777" w:rsidR="0060631F" w:rsidRDefault="00A13A67" w:rsidP="00CB21F5">
            <w:pPr>
              <w:spacing w:line="276" w:lineRule="auto"/>
              <w:jc w:val="both"/>
            </w:pPr>
            <w:r>
              <w:rPr>
                <w:sz w:val="26"/>
                <w:szCs w:val="26"/>
                <w:rtl/>
              </w:rPr>
              <w:t>التعلم من التجارب الصعبة</w:t>
            </w:r>
          </w:p>
        </w:tc>
        <w:tc>
          <w:tcPr>
            <w:tcW w:w="1900" w:type="dxa"/>
            <w:tcBorders>
              <w:top w:val="single" w:sz="4" w:space="0" w:color="000000"/>
              <w:left w:val="single" w:sz="4" w:space="0" w:color="000000"/>
              <w:bottom w:val="single" w:sz="4" w:space="0" w:color="000000"/>
              <w:right w:val="single" w:sz="4" w:space="0" w:color="000000"/>
            </w:tcBorders>
          </w:tcPr>
          <w:p w14:paraId="3490CACD" w14:textId="77777777" w:rsidR="0060631F" w:rsidRDefault="00A13A67" w:rsidP="00CB21F5">
            <w:pPr>
              <w:spacing w:line="276" w:lineRule="auto"/>
              <w:jc w:val="both"/>
            </w:pPr>
            <w:r>
              <w:rPr>
                <w:sz w:val="26"/>
                <w:szCs w:val="26"/>
                <w:rtl/>
              </w:rPr>
              <w:t>نوعي / تحليل ظاهراتي</w:t>
            </w:r>
          </w:p>
        </w:tc>
        <w:tc>
          <w:tcPr>
            <w:tcW w:w="3500" w:type="dxa"/>
            <w:tcBorders>
              <w:top w:val="single" w:sz="4" w:space="0" w:color="000000"/>
              <w:left w:val="single" w:sz="4" w:space="0" w:color="000000"/>
              <w:bottom w:val="single" w:sz="4" w:space="0" w:color="000000"/>
              <w:right w:val="single" w:sz="4" w:space="0" w:color="000000"/>
            </w:tcBorders>
          </w:tcPr>
          <w:p w14:paraId="31C0DCC9" w14:textId="77777777" w:rsidR="0060631F" w:rsidRDefault="00A13A67" w:rsidP="00CB21F5">
            <w:pPr>
              <w:spacing w:line="276" w:lineRule="auto"/>
              <w:jc w:val="both"/>
            </w:pPr>
            <w:r>
              <w:rPr>
                <w:sz w:val="26"/>
                <w:szCs w:val="26"/>
                <w:rtl/>
              </w:rPr>
              <w:t>المواقف الحرجة تنتج تعلمًا تحويليًا؛ يدعم مسار التحدي ← الخبرة.</w:t>
            </w:r>
          </w:p>
        </w:tc>
      </w:tr>
      <w:tr w:rsidR="0060631F" w14:paraId="04483390" w14:textId="77777777">
        <w:tc>
          <w:tcPr>
            <w:tcW w:w="1599" w:type="dxa"/>
            <w:tcBorders>
              <w:top w:val="single" w:sz="4" w:space="0" w:color="000000"/>
              <w:left w:val="single" w:sz="4" w:space="0" w:color="000000"/>
              <w:bottom w:val="single" w:sz="4" w:space="0" w:color="000000"/>
              <w:right w:val="single" w:sz="4" w:space="0" w:color="000000"/>
            </w:tcBorders>
          </w:tcPr>
          <w:p w14:paraId="70058E04" w14:textId="77777777" w:rsidR="0060631F" w:rsidRDefault="00A13A67" w:rsidP="00CB21F5">
            <w:pPr>
              <w:spacing w:line="276" w:lineRule="auto"/>
              <w:jc w:val="both"/>
            </w:pPr>
            <w:r>
              <w:rPr>
                <w:sz w:val="26"/>
                <w:szCs w:val="26"/>
              </w:rPr>
              <w:t>Pittaway &amp; Cope (2007)</w:t>
            </w:r>
          </w:p>
        </w:tc>
        <w:tc>
          <w:tcPr>
            <w:tcW w:w="1500" w:type="dxa"/>
            <w:tcBorders>
              <w:top w:val="single" w:sz="4" w:space="0" w:color="000000"/>
              <w:left w:val="single" w:sz="4" w:space="0" w:color="000000"/>
              <w:bottom w:val="single" w:sz="4" w:space="0" w:color="000000"/>
              <w:right w:val="single" w:sz="4" w:space="0" w:color="000000"/>
            </w:tcBorders>
          </w:tcPr>
          <w:p w14:paraId="2026217F" w14:textId="77777777" w:rsidR="0060631F" w:rsidRDefault="00A13A67" w:rsidP="00CB21F5">
            <w:pPr>
              <w:spacing w:line="276" w:lineRule="auto"/>
              <w:jc w:val="both"/>
            </w:pPr>
            <w:r>
              <w:rPr>
                <w:sz w:val="26"/>
                <w:szCs w:val="26"/>
                <w:rtl/>
              </w:rPr>
              <w:t>التعلم الريادي</w:t>
            </w:r>
          </w:p>
        </w:tc>
        <w:tc>
          <w:tcPr>
            <w:tcW w:w="1900" w:type="dxa"/>
            <w:tcBorders>
              <w:top w:val="single" w:sz="4" w:space="0" w:color="000000"/>
              <w:left w:val="single" w:sz="4" w:space="0" w:color="000000"/>
              <w:bottom w:val="single" w:sz="4" w:space="0" w:color="000000"/>
              <w:right w:val="single" w:sz="4" w:space="0" w:color="000000"/>
            </w:tcBorders>
          </w:tcPr>
          <w:p w14:paraId="71DFCA25" w14:textId="77777777" w:rsidR="0060631F" w:rsidRDefault="00A13A67" w:rsidP="00CB21F5">
            <w:pPr>
              <w:spacing w:line="276" w:lineRule="auto"/>
              <w:jc w:val="both"/>
            </w:pPr>
            <w:r>
              <w:rPr>
                <w:sz w:val="26"/>
                <w:szCs w:val="26"/>
                <w:rtl/>
              </w:rPr>
              <w:t>مراجعة منهجية</w:t>
            </w:r>
          </w:p>
        </w:tc>
        <w:tc>
          <w:tcPr>
            <w:tcW w:w="3500" w:type="dxa"/>
            <w:tcBorders>
              <w:top w:val="single" w:sz="4" w:space="0" w:color="000000"/>
              <w:left w:val="single" w:sz="4" w:space="0" w:color="000000"/>
              <w:bottom w:val="single" w:sz="4" w:space="0" w:color="000000"/>
              <w:right w:val="single" w:sz="4" w:space="0" w:color="000000"/>
            </w:tcBorders>
          </w:tcPr>
          <w:p w14:paraId="315AD272" w14:textId="77777777" w:rsidR="0060631F" w:rsidRDefault="00A13A67" w:rsidP="00CB21F5">
            <w:pPr>
              <w:spacing w:line="276" w:lineRule="auto"/>
              <w:jc w:val="both"/>
            </w:pPr>
            <w:r>
              <w:rPr>
                <w:sz w:val="26"/>
                <w:szCs w:val="26"/>
                <w:rtl/>
              </w:rPr>
              <w:t>التعلم عملية اجتماعية وتجريبية؛ يدعم بُعد التفاعل في الخبرة.</w:t>
            </w:r>
          </w:p>
        </w:tc>
      </w:tr>
      <w:tr w:rsidR="0060631F" w14:paraId="4B16D54A" w14:textId="77777777">
        <w:tc>
          <w:tcPr>
            <w:tcW w:w="1599" w:type="dxa"/>
            <w:tcBorders>
              <w:top w:val="single" w:sz="4" w:space="0" w:color="000000"/>
              <w:left w:val="single" w:sz="4" w:space="0" w:color="000000"/>
              <w:bottom w:val="single" w:sz="4" w:space="0" w:color="000000"/>
              <w:right w:val="single" w:sz="4" w:space="0" w:color="000000"/>
            </w:tcBorders>
          </w:tcPr>
          <w:p w14:paraId="60EECE1D" w14:textId="77777777" w:rsidR="0060631F" w:rsidRDefault="00A13A67" w:rsidP="00CB21F5">
            <w:pPr>
              <w:spacing w:line="276" w:lineRule="auto"/>
              <w:jc w:val="both"/>
            </w:pPr>
            <w:r>
              <w:rPr>
                <w:sz w:val="26"/>
                <w:szCs w:val="26"/>
              </w:rPr>
              <w:t>Fisher et al. (2014)</w:t>
            </w:r>
          </w:p>
        </w:tc>
        <w:tc>
          <w:tcPr>
            <w:tcW w:w="1500" w:type="dxa"/>
            <w:tcBorders>
              <w:top w:val="single" w:sz="4" w:space="0" w:color="000000"/>
              <w:left w:val="single" w:sz="4" w:space="0" w:color="000000"/>
              <w:bottom w:val="single" w:sz="4" w:space="0" w:color="000000"/>
              <w:right w:val="single" w:sz="4" w:space="0" w:color="000000"/>
            </w:tcBorders>
          </w:tcPr>
          <w:p w14:paraId="44660E38" w14:textId="77777777" w:rsidR="0060631F" w:rsidRDefault="00A13A67" w:rsidP="00CB21F5">
            <w:pPr>
              <w:spacing w:line="276" w:lineRule="auto"/>
              <w:jc w:val="both"/>
            </w:pPr>
            <w:r>
              <w:rPr>
                <w:sz w:val="26"/>
                <w:szCs w:val="26"/>
                <w:rtl/>
              </w:rPr>
              <w:t>النجاح الريادي</w:t>
            </w:r>
          </w:p>
        </w:tc>
        <w:tc>
          <w:tcPr>
            <w:tcW w:w="1900" w:type="dxa"/>
            <w:tcBorders>
              <w:top w:val="single" w:sz="4" w:space="0" w:color="000000"/>
              <w:left w:val="single" w:sz="4" w:space="0" w:color="000000"/>
              <w:bottom w:val="single" w:sz="4" w:space="0" w:color="000000"/>
              <w:right w:val="single" w:sz="4" w:space="0" w:color="000000"/>
            </w:tcBorders>
          </w:tcPr>
          <w:p w14:paraId="1A3C5276" w14:textId="77777777" w:rsidR="0060631F" w:rsidRDefault="00A13A67" w:rsidP="00CB21F5">
            <w:pPr>
              <w:spacing w:line="276" w:lineRule="auto"/>
              <w:jc w:val="both"/>
            </w:pPr>
            <w:r>
              <w:rPr>
                <w:sz w:val="26"/>
                <w:szCs w:val="26"/>
                <w:rtl/>
              </w:rPr>
              <w:t>كمي / تطوير مقياس</w:t>
            </w:r>
          </w:p>
        </w:tc>
        <w:tc>
          <w:tcPr>
            <w:tcW w:w="3500" w:type="dxa"/>
            <w:tcBorders>
              <w:top w:val="single" w:sz="4" w:space="0" w:color="000000"/>
              <w:left w:val="single" w:sz="4" w:space="0" w:color="000000"/>
              <w:bottom w:val="single" w:sz="4" w:space="0" w:color="000000"/>
              <w:right w:val="single" w:sz="4" w:space="0" w:color="000000"/>
            </w:tcBorders>
          </w:tcPr>
          <w:p w14:paraId="173443B9" w14:textId="77777777" w:rsidR="0060631F" w:rsidRDefault="00A13A67" w:rsidP="00CB21F5">
            <w:pPr>
              <w:spacing w:line="276" w:lineRule="auto"/>
              <w:jc w:val="both"/>
            </w:pPr>
            <w:r>
              <w:rPr>
                <w:sz w:val="26"/>
                <w:szCs w:val="26"/>
                <w:rtl/>
              </w:rPr>
              <w:t>النجاح متعدد الأبعاد؛ مرجع في بناء مقياس المتغير التابع.</w:t>
            </w:r>
          </w:p>
        </w:tc>
      </w:tr>
      <w:tr w:rsidR="0060631F" w14:paraId="7EF50D07" w14:textId="77777777">
        <w:tc>
          <w:tcPr>
            <w:tcW w:w="1599" w:type="dxa"/>
            <w:tcBorders>
              <w:top w:val="single" w:sz="4" w:space="0" w:color="000000"/>
              <w:left w:val="single" w:sz="4" w:space="0" w:color="000000"/>
              <w:bottom w:val="single" w:sz="4" w:space="0" w:color="000000"/>
              <w:right w:val="single" w:sz="4" w:space="0" w:color="000000"/>
            </w:tcBorders>
          </w:tcPr>
          <w:p w14:paraId="460163DB" w14:textId="77777777" w:rsidR="0060631F" w:rsidRDefault="00A13A67" w:rsidP="00CB21F5">
            <w:pPr>
              <w:spacing w:line="276" w:lineRule="auto"/>
              <w:jc w:val="both"/>
            </w:pPr>
            <w:r>
              <w:rPr>
                <w:sz w:val="26"/>
                <w:szCs w:val="26"/>
              </w:rPr>
              <w:t>Yamakawa et al. (2015)</w:t>
            </w:r>
          </w:p>
        </w:tc>
        <w:tc>
          <w:tcPr>
            <w:tcW w:w="1500" w:type="dxa"/>
            <w:tcBorders>
              <w:top w:val="single" w:sz="4" w:space="0" w:color="000000"/>
              <w:left w:val="single" w:sz="4" w:space="0" w:color="000000"/>
              <w:bottom w:val="single" w:sz="4" w:space="0" w:color="000000"/>
              <w:right w:val="single" w:sz="4" w:space="0" w:color="000000"/>
            </w:tcBorders>
          </w:tcPr>
          <w:p w14:paraId="3E609895" w14:textId="77777777" w:rsidR="0060631F" w:rsidRDefault="00A13A67" w:rsidP="00CB21F5">
            <w:pPr>
              <w:spacing w:line="276" w:lineRule="auto"/>
              <w:jc w:val="both"/>
            </w:pPr>
            <w:r>
              <w:rPr>
                <w:sz w:val="26"/>
                <w:szCs w:val="26"/>
                <w:rtl/>
              </w:rPr>
              <w:t>النمو بعد التجربة الصعبة</w:t>
            </w:r>
          </w:p>
        </w:tc>
        <w:tc>
          <w:tcPr>
            <w:tcW w:w="1900" w:type="dxa"/>
            <w:tcBorders>
              <w:top w:val="single" w:sz="4" w:space="0" w:color="000000"/>
              <w:left w:val="single" w:sz="4" w:space="0" w:color="000000"/>
              <w:bottom w:val="single" w:sz="4" w:space="0" w:color="000000"/>
              <w:right w:val="single" w:sz="4" w:space="0" w:color="000000"/>
            </w:tcBorders>
          </w:tcPr>
          <w:p w14:paraId="1ACA65AC" w14:textId="77777777" w:rsidR="0060631F" w:rsidRDefault="00A13A67" w:rsidP="00CB21F5">
            <w:pPr>
              <w:spacing w:line="276" w:lineRule="auto"/>
              <w:jc w:val="both"/>
            </w:pPr>
            <w:r>
              <w:rPr>
                <w:sz w:val="26"/>
                <w:szCs w:val="26"/>
                <w:rtl/>
              </w:rPr>
              <w:t>كمي</w:t>
            </w:r>
          </w:p>
        </w:tc>
        <w:tc>
          <w:tcPr>
            <w:tcW w:w="3500" w:type="dxa"/>
            <w:tcBorders>
              <w:top w:val="single" w:sz="4" w:space="0" w:color="000000"/>
              <w:left w:val="single" w:sz="4" w:space="0" w:color="000000"/>
              <w:bottom w:val="single" w:sz="4" w:space="0" w:color="000000"/>
              <w:right w:val="single" w:sz="4" w:space="0" w:color="000000"/>
            </w:tcBorders>
          </w:tcPr>
          <w:p w14:paraId="61AB2D48" w14:textId="77777777" w:rsidR="0060631F" w:rsidRDefault="00A13A67" w:rsidP="00CB21F5">
            <w:pPr>
              <w:spacing w:line="276" w:lineRule="auto"/>
              <w:jc w:val="both"/>
            </w:pPr>
            <w:r>
              <w:rPr>
                <w:sz w:val="26"/>
                <w:szCs w:val="26"/>
                <w:rtl/>
              </w:rPr>
              <w:t>التوجهات المعرفية تفسر تباين النمو اللاحق؛ يدعم منطق الوساطة.</w:t>
            </w:r>
          </w:p>
        </w:tc>
      </w:tr>
      <w:tr w:rsidR="0060631F" w14:paraId="09C35F23" w14:textId="77777777">
        <w:tc>
          <w:tcPr>
            <w:tcW w:w="1599" w:type="dxa"/>
            <w:tcBorders>
              <w:top w:val="single" w:sz="4" w:space="0" w:color="000000"/>
              <w:left w:val="single" w:sz="4" w:space="0" w:color="000000"/>
              <w:bottom w:val="single" w:sz="4" w:space="0" w:color="000000"/>
              <w:right w:val="single" w:sz="4" w:space="0" w:color="000000"/>
            </w:tcBorders>
          </w:tcPr>
          <w:p w14:paraId="1A01B8A3" w14:textId="77777777" w:rsidR="0060631F" w:rsidRDefault="00A13A67" w:rsidP="00CB21F5">
            <w:pPr>
              <w:spacing w:line="276" w:lineRule="auto"/>
              <w:jc w:val="both"/>
            </w:pPr>
            <w:r>
              <w:rPr>
                <w:sz w:val="26"/>
                <w:szCs w:val="26"/>
              </w:rPr>
              <w:t>Wach et al. (2016; 2018)</w:t>
            </w:r>
          </w:p>
        </w:tc>
        <w:tc>
          <w:tcPr>
            <w:tcW w:w="1500" w:type="dxa"/>
            <w:tcBorders>
              <w:top w:val="single" w:sz="4" w:space="0" w:color="000000"/>
              <w:left w:val="single" w:sz="4" w:space="0" w:color="000000"/>
              <w:bottom w:val="single" w:sz="4" w:space="0" w:color="000000"/>
              <w:right w:val="single" w:sz="4" w:space="0" w:color="000000"/>
            </w:tcBorders>
          </w:tcPr>
          <w:p w14:paraId="4F14F8B1" w14:textId="77777777" w:rsidR="0060631F" w:rsidRDefault="00A13A67" w:rsidP="00CB21F5">
            <w:pPr>
              <w:spacing w:line="276" w:lineRule="auto"/>
              <w:jc w:val="both"/>
            </w:pPr>
            <w:r>
              <w:rPr>
                <w:sz w:val="26"/>
                <w:szCs w:val="26"/>
                <w:rtl/>
              </w:rPr>
              <w:t>النجاح الريادي</w:t>
            </w:r>
          </w:p>
        </w:tc>
        <w:tc>
          <w:tcPr>
            <w:tcW w:w="1900" w:type="dxa"/>
            <w:tcBorders>
              <w:top w:val="single" w:sz="4" w:space="0" w:color="000000"/>
              <w:left w:val="single" w:sz="4" w:space="0" w:color="000000"/>
              <w:bottom w:val="single" w:sz="4" w:space="0" w:color="000000"/>
              <w:right w:val="single" w:sz="4" w:space="0" w:color="000000"/>
            </w:tcBorders>
          </w:tcPr>
          <w:p w14:paraId="72956FF8" w14:textId="77777777" w:rsidR="0060631F" w:rsidRDefault="00A13A67" w:rsidP="00CB21F5">
            <w:pPr>
              <w:spacing w:line="276" w:lineRule="auto"/>
              <w:jc w:val="both"/>
            </w:pPr>
            <w:r>
              <w:rPr>
                <w:sz w:val="26"/>
                <w:szCs w:val="26"/>
                <w:rtl/>
              </w:rPr>
              <w:t>كمي / تطوير مقياس</w:t>
            </w:r>
          </w:p>
        </w:tc>
        <w:tc>
          <w:tcPr>
            <w:tcW w:w="3500" w:type="dxa"/>
            <w:tcBorders>
              <w:top w:val="single" w:sz="4" w:space="0" w:color="000000"/>
              <w:left w:val="single" w:sz="4" w:space="0" w:color="000000"/>
              <w:bottom w:val="single" w:sz="4" w:space="0" w:color="000000"/>
              <w:right w:val="single" w:sz="4" w:space="0" w:color="000000"/>
            </w:tcBorders>
          </w:tcPr>
          <w:p w14:paraId="69F57CD8" w14:textId="77777777" w:rsidR="0060631F" w:rsidRDefault="00A13A67" w:rsidP="00CB21F5">
            <w:pPr>
              <w:spacing w:line="276" w:lineRule="auto"/>
              <w:jc w:val="both"/>
            </w:pPr>
            <w:r>
              <w:rPr>
                <w:sz w:val="26"/>
                <w:szCs w:val="26"/>
                <w:rtl/>
              </w:rPr>
              <w:t>مقياس متعدد الأبعاد للنجاح؛ مرجع أساسي لمقياس الدراسة.</w:t>
            </w:r>
          </w:p>
        </w:tc>
      </w:tr>
      <w:tr w:rsidR="0060631F" w14:paraId="08FFC6A7" w14:textId="77777777">
        <w:tc>
          <w:tcPr>
            <w:tcW w:w="1599" w:type="dxa"/>
            <w:tcBorders>
              <w:top w:val="single" w:sz="4" w:space="0" w:color="000000"/>
              <w:left w:val="single" w:sz="4" w:space="0" w:color="000000"/>
              <w:bottom w:val="single" w:sz="4" w:space="0" w:color="000000"/>
              <w:right w:val="single" w:sz="4" w:space="0" w:color="000000"/>
            </w:tcBorders>
          </w:tcPr>
          <w:p w14:paraId="27256E13" w14:textId="77777777" w:rsidR="0060631F" w:rsidRDefault="00A13A67" w:rsidP="00CB21F5">
            <w:pPr>
              <w:spacing w:line="276" w:lineRule="auto"/>
              <w:jc w:val="both"/>
            </w:pPr>
            <w:r>
              <w:rPr>
                <w:sz w:val="26"/>
                <w:szCs w:val="26"/>
              </w:rPr>
              <w:t>Kar &amp; Ahmed (2019)</w:t>
            </w:r>
          </w:p>
        </w:tc>
        <w:tc>
          <w:tcPr>
            <w:tcW w:w="1500" w:type="dxa"/>
            <w:tcBorders>
              <w:top w:val="single" w:sz="4" w:space="0" w:color="000000"/>
              <w:left w:val="single" w:sz="4" w:space="0" w:color="000000"/>
              <w:bottom w:val="single" w:sz="4" w:space="0" w:color="000000"/>
              <w:right w:val="single" w:sz="4" w:space="0" w:color="000000"/>
            </w:tcBorders>
          </w:tcPr>
          <w:p w14:paraId="61FC96C2" w14:textId="77777777" w:rsidR="0060631F" w:rsidRDefault="00A13A67" w:rsidP="00CB21F5">
            <w:pPr>
              <w:spacing w:line="276" w:lineRule="auto"/>
              <w:jc w:val="both"/>
            </w:pPr>
            <w:r>
              <w:rPr>
                <w:sz w:val="26"/>
                <w:szCs w:val="26"/>
                <w:rtl/>
              </w:rPr>
              <w:t>التحديات الريادية</w:t>
            </w:r>
          </w:p>
        </w:tc>
        <w:tc>
          <w:tcPr>
            <w:tcW w:w="1900" w:type="dxa"/>
            <w:tcBorders>
              <w:top w:val="single" w:sz="4" w:space="0" w:color="000000"/>
              <w:left w:val="single" w:sz="4" w:space="0" w:color="000000"/>
              <w:bottom w:val="single" w:sz="4" w:space="0" w:color="000000"/>
              <w:right w:val="single" w:sz="4" w:space="0" w:color="000000"/>
            </w:tcBorders>
          </w:tcPr>
          <w:p w14:paraId="323071BC" w14:textId="77777777" w:rsidR="0060631F" w:rsidRDefault="00A13A67" w:rsidP="00CB21F5">
            <w:pPr>
              <w:spacing w:line="276" w:lineRule="auto"/>
              <w:jc w:val="both"/>
            </w:pPr>
            <w:r>
              <w:rPr>
                <w:sz w:val="26"/>
                <w:szCs w:val="26"/>
                <w:rtl/>
              </w:rPr>
              <w:t xml:space="preserve">كمي / </w:t>
            </w:r>
            <w:r>
              <w:rPr>
                <w:sz w:val="26"/>
                <w:szCs w:val="26"/>
              </w:rPr>
              <w:t>350</w:t>
            </w:r>
            <w:r>
              <w:rPr>
                <w:sz w:val="26"/>
                <w:szCs w:val="26"/>
                <w:rtl/>
              </w:rPr>
              <w:t xml:space="preserve"> رائد أعمال</w:t>
            </w:r>
          </w:p>
        </w:tc>
        <w:tc>
          <w:tcPr>
            <w:tcW w:w="3500" w:type="dxa"/>
            <w:tcBorders>
              <w:top w:val="single" w:sz="4" w:space="0" w:color="000000"/>
              <w:left w:val="single" w:sz="4" w:space="0" w:color="000000"/>
              <w:bottom w:val="single" w:sz="4" w:space="0" w:color="000000"/>
              <w:right w:val="single" w:sz="4" w:space="0" w:color="000000"/>
            </w:tcBorders>
          </w:tcPr>
          <w:p w14:paraId="07880A4C" w14:textId="77777777" w:rsidR="0060631F" w:rsidRDefault="00A13A67" w:rsidP="00CB21F5">
            <w:pPr>
              <w:spacing w:line="276" w:lineRule="auto"/>
              <w:jc w:val="both"/>
            </w:pPr>
            <w:r>
              <w:rPr>
                <w:sz w:val="26"/>
                <w:szCs w:val="26"/>
                <w:rtl/>
              </w:rPr>
              <w:t>تصنيف ستّي للتحديات؛ مرجع أساسي لبناء مقياس المتغير المستقل.</w:t>
            </w:r>
          </w:p>
        </w:tc>
      </w:tr>
      <w:tr w:rsidR="0060631F" w14:paraId="1147C471" w14:textId="77777777">
        <w:tc>
          <w:tcPr>
            <w:tcW w:w="1599" w:type="dxa"/>
            <w:tcBorders>
              <w:top w:val="single" w:sz="4" w:space="0" w:color="000000"/>
              <w:left w:val="single" w:sz="4" w:space="0" w:color="000000"/>
              <w:bottom w:val="single" w:sz="4" w:space="0" w:color="000000"/>
              <w:right w:val="single" w:sz="4" w:space="0" w:color="000000"/>
            </w:tcBorders>
          </w:tcPr>
          <w:p w14:paraId="57749B41" w14:textId="77777777" w:rsidR="0060631F" w:rsidRDefault="00A13A67" w:rsidP="00CB21F5">
            <w:pPr>
              <w:spacing w:line="276" w:lineRule="auto"/>
              <w:jc w:val="both"/>
            </w:pPr>
            <w:r>
              <w:rPr>
                <w:sz w:val="26"/>
                <w:szCs w:val="26"/>
              </w:rPr>
              <w:t>Vaillant &amp; Lafuente (2019)</w:t>
            </w:r>
          </w:p>
        </w:tc>
        <w:tc>
          <w:tcPr>
            <w:tcW w:w="1500" w:type="dxa"/>
            <w:tcBorders>
              <w:top w:val="single" w:sz="4" w:space="0" w:color="000000"/>
              <w:left w:val="single" w:sz="4" w:space="0" w:color="000000"/>
              <w:bottom w:val="single" w:sz="4" w:space="0" w:color="000000"/>
              <w:right w:val="single" w:sz="4" w:space="0" w:color="000000"/>
            </w:tcBorders>
          </w:tcPr>
          <w:p w14:paraId="2F74FB5C" w14:textId="77777777" w:rsidR="0060631F" w:rsidRDefault="00A13A67" w:rsidP="00CB21F5">
            <w:pPr>
              <w:spacing w:line="276" w:lineRule="auto"/>
              <w:jc w:val="both"/>
            </w:pPr>
            <w:r>
              <w:rPr>
                <w:sz w:val="26"/>
                <w:szCs w:val="26"/>
                <w:rtl/>
              </w:rPr>
              <w:t>الخبرة والأداء</w:t>
            </w:r>
          </w:p>
        </w:tc>
        <w:tc>
          <w:tcPr>
            <w:tcW w:w="1900" w:type="dxa"/>
            <w:tcBorders>
              <w:top w:val="single" w:sz="4" w:space="0" w:color="000000"/>
              <w:left w:val="single" w:sz="4" w:space="0" w:color="000000"/>
              <w:bottom w:val="single" w:sz="4" w:space="0" w:color="000000"/>
              <w:right w:val="single" w:sz="4" w:space="0" w:color="000000"/>
            </w:tcBorders>
          </w:tcPr>
          <w:p w14:paraId="35DBBDBB" w14:textId="77777777" w:rsidR="0060631F" w:rsidRDefault="00A13A67" w:rsidP="00CB21F5">
            <w:pPr>
              <w:spacing w:line="276" w:lineRule="auto"/>
              <w:jc w:val="both"/>
            </w:pPr>
            <w:r>
              <w:rPr>
                <w:sz w:val="26"/>
                <w:szCs w:val="26"/>
                <w:rtl/>
              </w:rPr>
              <w:t>كمي</w:t>
            </w:r>
          </w:p>
        </w:tc>
        <w:tc>
          <w:tcPr>
            <w:tcW w:w="3500" w:type="dxa"/>
            <w:tcBorders>
              <w:top w:val="single" w:sz="4" w:space="0" w:color="000000"/>
              <w:left w:val="single" w:sz="4" w:space="0" w:color="000000"/>
              <w:bottom w:val="single" w:sz="4" w:space="0" w:color="000000"/>
              <w:right w:val="single" w:sz="4" w:space="0" w:color="000000"/>
            </w:tcBorders>
          </w:tcPr>
          <w:p w14:paraId="4A0A8972" w14:textId="77777777" w:rsidR="0060631F" w:rsidRDefault="00A13A67" w:rsidP="00CB21F5">
            <w:pPr>
              <w:spacing w:line="276" w:lineRule="auto"/>
              <w:jc w:val="both"/>
            </w:pPr>
            <w:r>
              <w:rPr>
                <w:sz w:val="26"/>
                <w:szCs w:val="26"/>
                <w:rtl/>
              </w:rPr>
              <w:t>الخبرة ترفع القدرة على اكتشاف الفرص؛ يدعم مسار الخبرة ← النجاح.</w:t>
            </w:r>
          </w:p>
        </w:tc>
      </w:tr>
      <w:tr w:rsidR="0060631F" w14:paraId="209404F9" w14:textId="77777777">
        <w:tc>
          <w:tcPr>
            <w:tcW w:w="1599" w:type="dxa"/>
            <w:tcBorders>
              <w:top w:val="single" w:sz="4" w:space="0" w:color="000000"/>
              <w:left w:val="single" w:sz="4" w:space="0" w:color="000000"/>
              <w:bottom w:val="single" w:sz="4" w:space="0" w:color="000000"/>
              <w:right w:val="single" w:sz="4" w:space="0" w:color="000000"/>
            </w:tcBorders>
          </w:tcPr>
          <w:p w14:paraId="0947D75B" w14:textId="77777777" w:rsidR="0060631F" w:rsidRDefault="00A13A67" w:rsidP="00CB21F5">
            <w:pPr>
              <w:spacing w:line="276" w:lineRule="auto"/>
              <w:jc w:val="both"/>
            </w:pPr>
            <w:proofErr w:type="spellStart"/>
            <w:r>
              <w:rPr>
                <w:sz w:val="26"/>
                <w:szCs w:val="26"/>
              </w:rPr>
              <w:t>Lattacher</w:t>
            </w:r>
            <w:proofErr w:type="spellEnd"/>
            <w:r>
              <w:rPr>
                <w:sz w:val="26"/>
                <w:szCs w:val="26"/>
              </w:rPr>
              <w:t xml:space="preserve"> &amp; Wdowiak (2020)</w:t>
            </w:r>
          </w:p>
        </w:tc>
        <w:tc>
          <w:tcPr>
            <w:tcW w:w="1500" w:type="dxa"/>
            <w:tcBorders>
              <w:top w:val="single" w:sz="4" w:space="0" w:color="000000"/>
              <w:left w:val="single" w:sz="4" w:space="0" w:color="000000"/>
              <w:bottom w:val="single" w:sz="4" w:space="0" w:color="000000"/>
              <w:right w:val="single" w:sz="4" w:space="0" w:color="000000"/>
            </w:tcBorders>
          </w:tcPr>
          <w:p w14:paraId="241D694B" w14:textId="77777777" w:rsidR="0060631F" w:rsidRDefault="00A13A67" w:rsidP="00CB21F5">
            <w:pPr>
              <w:spacing w:line="276" w:lineRule="auto"/>
              <w:jc w:val="both"/>
            </w:pPr>
            <w:r>
              <w:rPr>
                <w:sz w:val="26"/>
                <w:szCs w:val="26"/>
                <w:rtl/>
              </w:rPr>
              <w:t>التعلم من الإخفاق</w:t>
            </w:r>
          </w:p>
        </w:tc>
        <w:tc>
          <w:tcPr>
            <w:tcW w:w="1900" w:type="dxa"/>
            <w:tcBorders>
              <w:top w:val="single" w:sz="4" w:space="0" w:color="000000"/>
              <w:left w:val="single" w:sz="4" w:space="0" w:color="000000"/>
              <w:bottom w:val="single" w:sz="4" w:space="0" w:color="000000"/>
              <w:right w:val="single" w:sz="4" w:space="0" w:color="000000"/>
            </w:tcBorders>
          </w:tcPr>
          <w:p w14:paraId="175D34AC" w14:textId="77777777" w:rsidR="0060631F" w:rsidRDefault="00A13A67" w:rsidP="00CB21F5">
            <w:pPr>
              <w:spacing w:line="276" w:lineRule="auto"/>
              <w:jc w:val="both"/>
            </w:pPr>
            <w:r>
              <w:rPr>
                <w:sz w:val="26"/>
                <w:szCs w:val="26"/>
                <w:rtl/>
              </w:rPr>
              <w:t>مراجعة منهجية</w:t>
            </w:r>
          </w:p>
        </w:tc>
        <w:tc>
          <w:tcPr>
            <w:tcW w:w="3500" w:type="dxa"/>
            <w:tcBorders>
              <w:top w:val="single" w:sz="4" w:space="0" w:color="000000"/>
              <w:left w:val="single" w:sz="4" w:space="0" w:color="000000"/>
              <w:bottom w:val="single" w:sz="4" w:space="0" w:color="000000"/>
              <w:right w:val="single" w:sz="4" w:space="0" w:color="000000"/>
            </w:tcBorders>
          </w:tcPr>
          <w:p w14:paraId="6DBA5677" w14:textId="77777777" w:rsidR="0060631F" w:rsidRDefault="00A13A67" w:rsidP="00CB21F5">
            <w:pPr>
              <w:spacing w:line="276" w:lineRule="auto"/>
              <w:jc w:val="both"/>
            </w:pPr>
            <w:r>
              <w:rPr>
                <w:sz w:val="26"/>
                <w:szCs w:val="26"/>
                <w:rtl/>
              </w:rPr>
              <w:t>الأدبيات مجزأة؛ يبرز الحاجة إلى نموذج تكاملي كنموذج الدراسة.</w:t>
            </w:r>
          </w:p>
        </w:tc>
      </w:tr>
      <w:tr w:rsidR="0060631F" w14:paraId="141105D4" w14:textId="77777777">
        <w:tc>
          <w:tcPr>
            <w:tcW w:w="1599" w:type="dxa"/>
            <w:tcBorders>
              <w:top w:val="single" w:sz="4" w:space="0" w:color="000000"/>
              <w:left w:val="single" w:sz="4" w:space="0" w:color="000000"/>
              <w:bottom w:val="single" w:sz="4" w:space="0" w:color="000000"/>
              <w:right w:val="single" w:sz="4" w:space="0" w:color="000000"/>
            </w:tcBorders>
          </w:tcPr>
          <w:p w14:paraId="698F93F4" w14:textId="77777777" w:rsidR="0060631F" w:rsidRDefault="00A13A67" w:rsidP="00CB21F5">
            <w:pPr>
              <w:spacing w:line="276" w:lineRule="auto"/>
              <w:jc w:val="both"/>
            </w:pPr>
            <w:proofErr w:type="spellStart"/>
            <w:r>
              <w:rPr>
                <w:sz w:val="26"/>
                <w:szCs w:val="26"/>
              </w:rPr>
              <w:t>Torrès</w:t>
            </w:r>
            <w:proofErr w:type="spellEnd"/>
            <w:r>
              <w:rPr>
                <w:sz w:val="26"/>
                <w:szCs w:val="26"/>
              </w:rPr>
              <w:t xml:space="preserve"> et al. (2022)</w:t>
            </w:r>
          </w:p>
        </w:tc>
        <w:tc>
          <w:tcPr>
            <w:tcW w:w="1500" w:type="dxa"/>
            <w:tcBorders>
              <w:top w:val="single" w:sz="4" w:space="0" w:color="000000"/>
              <w:left w:val="single" w:sz="4" w:space="0" w:color="000000"/>
              <w:bottom w:val="single" w:sz="4" w:space="0" w:color="000000"/>
              <w:right w:val="single" w:sz="4" w:space="0" w:color="000000"/>
            </w:tcBorders>
          </w:tcPr>
          <w:p w14:paraId="442BED21" w14:textId="77777777" w:rsidR="0060631F" w:rsidRDefault="00A13A67" w:rsidP="00CB21F5">
            <w:pPr>
              <w:spacing w:line="276" w:lineRule="auto"/>
              <w:jc w:val="both"/>
            </w:pPr>
            <w:r>
              <w:rPr>
                <w:sz w:val="26"/>
                <w:szCs w:val="26"/>
                <w:rtl/>
              </w:rPr>
              <w:t>الضغوط والاحتراق</w:t>
            </w:r>
          </w:p>
        </w:tc>
        <w:tc>
          <w:tcPr>
            <w:tcW w:w="1900" w:type="dxa"/>
            <w:tcBorders>
              <w:top w:val="single" w:sz="4" w:space="0" w:color="000000"/>
              <w:left w:val="single" w:sz="4" w:space="0" w:color="000000"/>
              <w:bottom w:val="single" w:sz="4" w:space="0" w:color="000000"/>
              <w:right w:val="single" w:sz="4" w:space="0" w:color="000000"/>
            </w:tcBorders>
          </w:tcPr>
          <w:p w14:paraId="6434DDA2" w14:textId="77777777" w:rsidR="0060631F" w:rsidRDefault="00A13A67" w:rsidP="00CB21F5">
            <w:pPr>
              <w:spacing w:line="276" w:lineRule="auto"/>
              <w:jc w:val="both"/>
            </w:pPr>
            <w:r>
              <w:rPr>
                <w:sz w:val="26"/>
                <w:szCs w:val="26"/>
                <w:rtl/>
              </w:rPr>
              <w:t>كمي</w:t>
            </w:r>
          </w:p>
        </w:tc>
        <w:tc>
          <w:tcPr>
            <w:tcW w:w="3500" w:type="dxa"/>
            <w:tcBorders>
              <w:top w:val="single" w:sz="4" w:space="0" w:color="000000"/>
              <w:left w:val="single" w:sz="4" w:space="0" w:color="000000"/>
              <w:bottom w:val="single" w:sz="4" w:space="0" w:color="000000"/>
              <w:right w:val="single" w:sz="4" w:space="0" w:color="000000"/>
            </w:tcBorders>
          </w:tcPr>
          <w:p w14:paraId="5B27771A" w14:textId="77777777" w:rsidR="0060631F" w:rsidRDefault="00A13A67" w:rsidP="00CB21F5">
            <w:pPr>
              <w:spacing w:line="276" w:lineRule="auto"/>
              <w:jc w:val="both"/>
            </w:pPr>
            <w:r>
              <w:rPr>
                <w:sz w:val="26"/>
                <w:szCs w:val="26"/>
                <w:rtl/>
              </w:rPr>
              <w:t>التعرض المستمر للضغوط يستنزف الموارد؛ يفسر التباين في نواتج التحدي.</w:t>
            </w:r>
          </w:p>
        </w:tc>
      </w:tr>
      <w:tr w:rsidR="0060631F" w14:paraId="0B49F013" w14:textId="77777777">
        <w:tc>
          <w:tcPr>
            <w:tcW w:w="1599" w:type="dxa"/>
            <w:tcBorders>
              <w:top w:val="single" w:sz="4" w:space="0" w:color="000000"/>
              <w:left w:val="single" w:sz="4" w:space="0" w:color="000000"/>
              <w:bottom w:val="single" w:sz="4" w:space="0" w:color="000000"/>
              <w:right w:val="single" w:sz="4" w:space="0" w:color="000000"/>
            </w:tcBorders>
          </w:tcPr>
          <w:p w14:paraId="6C194046" w14:textId="77777777" w:rsidR="0060631F" w:rsidRDefault="00A13A67" w:rsidP="00CB21F5">
            <w:pPr>
              <w:spacing w:line="276" w:lineRule="auto"/>
              <w:jc w:val="both"/>
            </w:pPr>
            <w:proofErr w:type="spellStart"/>
            <w:r>
              <w:rPr>
                <w:sz w:val="26"/>
                <w:szCs w:val="26"/>
              </w:rPr>
              <w:t>Czakon</w:t>
            </w:r>
            <w:proofErr w:type="spellEnd"/>
            <w:r>
              <w:rPr>
                <w:sz w:val="26"/>
                <w:szCs w:val="26"/>
              </w:rPr>
              <w:t xml:space="preserve"> et al. (2024)</w:t>
            </w:r>
          </w:p>
        </w:tc>
        <w:tc>
          <w:tcPr>
            <w:tcW w:w="1500" w:type="dxa"/>
            <w:tcBorders>
              <w:top w:val="single" w:sz="4" w:space="0" w:color="000000"/>
              <w:left w:val="single" w:sz="4" w:space="0" w:color="000000"/>
              <w:bottom w:val="single" w:sz="4" w:space="0" w:color="000000"/>
              <w:right w:val="single" w:sz="4" w:space="0" w:color="000000"/>
            </w:tcBorders>
          </w:tcPr>
          <w:p w14:paraId="1FC3A85B" w14:textId="77777777" w:rsidR="0060631F" w:rsidRDefault="00A13A67" w:rsidP="00CB21F5">
            <w:pPr>
              <w:spacing w:line="276" w:lineRule="auto"/>
              <w:jc w:val="both"/>
            </w:pPr>
            <w:r>
              <w:rPr>
                <w:sz w:val="26"/>
                <w:szCs w:val="26"/>
                <w:rtl/>
              </w:rPr>
              <w:t>بنية حقل البحث</w:t>
            </w:r>
          </w:p>
        </w:tc>
        <w:tc>
          <w:tcPr>
            <w:tcW w:w="1900" w:type="dxa"/>
            <w:tcBorders>
              <w:top w:val="single" w:sz="4" w:space="0" w:color="000000"/>
              <w:left w:val="single" w:sz="4" w:space="0" w:color="000000"/>
              <w:bottom w:val="single" w:sz="4" w:space="0" w:color="000000"/>
              <w:right w:val="single" w:sz="4" w:space="0" w:color="000000"/>
            </w:tcBorders>
          </w:tcPr>
          <w:p w14:paraId="301E6654" w14:textId="77777777" w:rsidR="0060631F" w:rsidRDefault="00A13A67" w:rsidP="00CB21F5">
            <w:pPr>
              <w:spacing w:line="276" w:lineRule="auto"/>
              <w:jc w:val="both"/>
            </w:pPr>
            <w:r>
              <w:rPr>
                <w:sz w:val="26"/>
                <w:szCs w:val="26"/>
                <w:rtl/>
              </w:rPr>
              <w:t xml:space="preserve">مراجعة </w:t>
            </w:r>
            <w:proofErr w:type="spellStart"/>
            <w:r>
              <w:rPr>
                <w:sz w:val="26"/>
                <w:szCs w:val="26"/>
                <w:rtl/>
              </w:rPr>
              <w:t>ببليومترية</w:t>
            </w:r>
            <w:proofErr w:type="spellEnd"/>
          </w:p>
        </w:tc>
        <w:tc>
          <w:tcPr>
            <w:tcW w:w="3500" w:type="dxa"/>
            <w:tcBorders>
              <w:top w:val="single" w:sz="4" w:space="0" w:color="000000"/>
              <w:left w:val="single" w:sz="4" w:space="0" w:color="000000"/>
              <w:bottom w:val="single" w:sz="4" w:space="0" w:color="000000"/>
              <w:right w:val="single" w:sz="4" w:space="0" w:color="000000"/>
            </w:tcBorders>
          </w:tcPr>
          <w:p w14:paraId="194871FF" w14:textId="77777777" w:rsidR="0060631F" w:rsidRDefault="00A13A67" w:rsidP="00CB21F5">
            <w:pPr>
              <w:spacing w:line="276" w:lineRule="auto"/>
              <w:jc w:val="both"/>
            </w:pPr>
            <w:r>
              <w:rPr>
                <w:sz w:val="26"/>
                <w:szCs w:val="26"/>
                <w:rtl/>
              </w:rPr>
              <w:t>ندرة اختبارات الوساطة تجريبيًا؛ الفجوة التي تعالجها الدراسة.</w:t>
            </w:r>
          </w:p>
        </w:tc>
      </w:tr>
    </w:tbl>
    <w:p w14:paraId="2E8BB15D" w14:textId="77777777" w:rsidR="0060631F" w:rsidRDefault="0060631F" w:rsidP="00CB21F5">
      <w:pPr>
        <w:spacing w:after="160"/>
        <w:jc w:val="both"/>
      </w:pPr>
    </w:p>
    <w:p w14:paraId="402019EC" w14:textId="77777777" w:rsidR="0060631F" w:rsidRDefault="00A13A67" w:rsidP="00CB21F5">
      <w:pPr>
        <w:spacing w:after="200"/>
        <w:jc w:val="both"/>
      </w:pPr>
      <w:r>
        <w:rPr>
          <w:sz w:val="24"/>
          <w:szCs w:val="24"/>
          <w:rtl/>
        </w:rPr>
        <w:t>المصدر: من إعداد الباحثة بالاعتماد على الدراسات السابقة.</w:t>
      </w:r>
    </w:p>
    <w:p w14:paraId="2A8F441C" w14:textId="77777777" w:rsidR="0060631F" w:rsidRDefault="00A13A67" w:rsidP="00CB21F5">
      <w:pPr>
        <w:pStyle w:val="3"/>
        <w:bidi/>
        <w:spacing w:before="200" w:after="120"/>
        <w:jc w:val="both"/>
      </w:pPr>
      <w:bookmarkStart w:id="105" w:name="__RefHeading___Toc3850_2408454736"/>
      <w:bookmarkStart w:id="106" w:name="_Toc236922617"/>
      <w:bookmarkEnd w:id="105"/>
      <w:r>
        <w:lastRenderedPageBreak/>
        <w:t>2.8</w:t>
      </w:r>
      <w:r>
        <w:rPr>
          <w:rtl/>
        </w:rPr>
        <w:t xml:space="preserve"> الفجوة البحثية وموقع الدراسة الحالية</w:t>
      </w:r>
      <w:bookmarkEnd w:id="106"/>
    </w:p>
    <w:p w14:paraId="5534A3B0" w14:textId="77777777" w:rsidR="0060631F" w:rsidRDefault="00A13A67" w:rsidP="00CB21F5">
      <w:pPr>
        <w:spacing w:after="120"/>
        <w:jc w:val="both"/>
      </w:pPr>
      <w:r>
        <w:rPr>
          <w:rtl/>
        </w:rPr>
        <w:t xml:space="preserve">في ضوء ما سبق، يمكن تحديد الفجوة البحثية في ثلاثة مستويات: فجوة نظرية تتمثل في غياب نموذج تكاملي يربط بين التحديات والخبرات والنجاح المستقبلي في بناء واحد قابل للاختبار؛ وفجوة منهجية تتمثل في ندرة الدراسات التي تختبر الوساطة باستخدام أساليب حديثة كأسلوب إعادة المعاينة بدلًا من الاكتفاء بخطوات </w:t>
      </w:r>
      <w:r>
        <w:t>Baron and Kenny (1986)</w:t>
      </w:r>
      <w:r>
        <w:rPr>
          <w:rtl/>
        </w:rPr>
        <w:t xml:space="preserve"> التقليدية؛ وفجوة سياقية تتمثل في محدودية تطبيق هذه النماذج على البيئة السعودية.</w:t>
      </w:r>
    </w:p>
    <w:p w14:paraId="5F7875A5" w14:textId="77777777" w:rsidR="0060631F" w:rsidRDefault="00A13A67" w:rsidP="00CB21F5">
      <w:pPr>
        <w:spacing w:after="120"/>
        <w:jc w:val="both"/>
      </w:pPr>
      <w:r>
        <w:rPr>
          <w:rtl/>
        </w:rPr>
        <w:t>وتتميز الدراسة الحالية بأنها لا تقتصر على دراسة كل متغير على حدة، وإنما تقدم نموذجًا تفسيريًا متكاملًا يربط بين المتغيرات الثلاثة، ويختبر الدور الوسيط للخبرات الريادية، ويستند إلى مراجع تأسيسية وحديثة، ويوظف مقاييس علمية محكّمة، ويطبقها في البيئة السعودية.</w:t>
      </w:r>
    </w:p>
    <w:p w14:paraId="2B462B8F" w14:textId="77777777" w:rsidR="0060631F" w:rsidRDefault="00A13A67" w:rsidP="00CB21F5">
      <w:pPr>
        <w:pStyle w:val="3"/>
        <w:bidi/>
        <w:spacing w:before="200" w:after="120"/>
        <w:jc w:val="both"/>
      </w:pPr>
      <w:bookmarkStart w:id="107" w:name="__RefHeading___Toc3852_2408454736"/>
      <w:bookmarkStart w:id="108" w:name="_Toc236922618"/>
      <w:bookmarkEnd w:id="107"/>
      <w:r>
        <w:t>2.9</w:t>
      </w:r>
      <w:r>
        <w:rPr>
          <w:rtl/>
        </w:rPr>
        <w:t xml:space="preserve"> اشتقاق فرضيات الدراسة</w:t>
      </w:r>
      <w:bookmarkEnd w:id="108"/>
    </w:p>
    <w:p w14:paraId="3E01E703" w14:textId="77777777" w:rsidR="0060631F" w:rsidRDefault="00A13A67" w:rsidP="00CB21F5">
      <w:pPr>
        <w:spacing w:after="120"/>
        <w:jc w:val="both"/>
      </w:pPr>
      <w:r>
        <w:rPr>
          <w:rtl/>
        </w:rPr>
        <w:t>الفرضية الأولى (</w:t>
      </w:r>
      <w:r>
        <w:t>H1</w:t>
      </w:r>
      <w:r>
        <w:rPr>
          <w:rtl/>
        </w:rPr>
        <w:t>): تنطلق هذه الفرضية من دورة التعلم بالخبرة (</w:t>
      </w:r>
      <w:r>
        <w:t>Kolb, 1984</w:t>
      </w:r>
      <w:r>
        <w:rPr>
          <w:rtl/>
        </w:rPr>
        <w:t>) ومنظور التعلم الريادي (</w:t>
      </w:r>
      <w:r>
        <w:t>Politis, 2005; Cope, 2005</w:t>
      </w:r>
      <w:r>
        <w:rPr>
          <w:rtl/>
        </w:rPr>
        <w:t>)، اللذين يفترضان أن المواقف غير المألوفة وعالية الضغط تُطلق عمليات التأمل وإعادة التفسير التي ينتج عنها تكوين المعرفة. وبذلك يُتوقع أن يرتبط ارتفاع مستوى التعرض للتحديات الريادية بارتفاع مستوى الخبرات الريادية المتكوّنة. ومن ثم: يوجد أثر ذو دلالة إحصائية للتحديات الريادية في الخبرات الريادية لدى رواد الأعمال.</w:t>
      </w:r>
    </w:p>
    <w:p w14:paraId="6A0844AA" w14:textId="77777777" w:rsidR="0060631F" w:rsidRDefault="00A13A67" w:rsidP="00CB21F5">
      <w:pPr>
        <w:spacing w:after="120"/>
        <w:jc w:val="both"/>
      </w:pPr>
      <w:r>
        <w:rPr>
          <w:rtl/>
        </w:rPr>
        <w:t>الفرضية الثانية (</w:t>
      </w:r>
      <w:r>
        <w:t>H2</w:t>
      </w:r>
      <w:r>
        <w:rPr>
          <w:rtl/>
        </w:rPr>
        <w:t>): تستند هذه الفرضية إلى المنظور القائم على الموارد (</w:t>
      </w:r>
      <w:r>
        <w:t>Barney, 1991</w:t>
      </w:r>
      <w:r>
        <w:rPr>
          <w:rtl/>
        </w:rPr>
        <w:t>)، الذي يعد الخبرة موردًا غير ملموس يصعب تقليده، وإلى الأدلة التجريبية التي بينت أن الخبرة ترفع القدرة على اكتشاف الفرص وإدارة الموارد والتكيف (</w:t>
      </w:r>
      <w:r>
        <w:t>Vaillant &amp; Lafuente, 2019; Van der Lingen et al., 2020</w:t>
      </w:r>
      <w:r>
        <w:rPr>
          <w:rtl/>
        </w:rPr>
        <w:t>). ومن ثم: يوجد أثر ذو دلالة إحصائية للخبرات الريادية في النجاح الريادي المستقبلي لدى رواد الأعمال.</w:t>
      </w:r>
    </w:p>
    <w:p w14:paraId="5A3F2125" w14:textId="77777777" w:rsidR="0060631F" w:rsidRDefault="00A13A67" w:rsidP="00CB21F5">
      <w:pPr>
        <w:spacing w:after="120"/>
        <w:jc w:val="both"/>
      </w:pPr>
      <w:r>
        <w:rPr>
          <w:rtl/>
        </w:rPr>
        <w:t>الفرضية الثالثة (</w:t>
      </w:r>
      <w:r>
        <w:t>H3</w:t>
      </w:r>
      <w:r>
        <w:rPr>
          <w:rtl/>
        </w:rPr>
        <w:t>): تستند هذه الفرضية إلى الأدلة التي أظهرت وجود ارتباط مباشر بين مستوى التحديات المدركة ومستوى الأداء الريادي (</w:t>
      </w:r>
      <w:r>
        <w:t>Kar &amp; Ahmed, 2019</w:t>
      </w:r>
      <w:r>
        <w:rPr>
          <w:rtl/>
        </w:rPr>
        <w:t>)، وإن اختلف اتجاه هذا الأثر بين الدراسات. ومن ثم: يوجد أثر ذو دلالة إحصائية للتحديات الريادية في النجاح الريادي المستقبلي لدى رواد الأعمال.</w:t>
      </w:r>
    </w:p>
    <w:p w14:paraId="42E77E27" w14:textId="77777777" w:rsidR="0060631F" w:rsidRDefault="00A13A67" w:rsidP="00CB21F5">
      <w:pPr>
        <w:spacing w:after="120"/>
        <w:jc w:val="both"/>
      </w:pPr>
      <w:r>
        <w:rPr>
          <w:rtl/>
        </w:rPr>
        <w:lastRenderedPageBreak/>
        <w:t>الفرضية الرابعة (</w:t>
      </w:r>
      <w:r>
        <w:t>H4</w:t>
      </w:r>
      <w:r>
        <w:rPr>
          <w:rtl/>
        </w:rPr>
        <w:t>): بالجمع بين المنطقين السابقين، تفترض الدراسة أن جانبًا من أثر التحديات في النجاح المستقبلي ينتقل عبر الخبرات الريادية بوصفها آلية تفسيرية؛ فالتحدي في ذاته لا يُنتج نجاحًا، وإنما يُنتج تعلمًا، والتعلم هو ما يُنتج النجاح (</w:t>
      </w:r>
      <w:r>
        <w:t>Kolb, 1984; Politis, 2005; Barney, 1991</w:t>
      </w:r>
      <w:r>
        <w:rPr>
          <w:rtl/>
        </w:rPr>
        <w:t>). ومن ثم: تتوسط الخبرات الريادية العلاقة بين التحديات الريادية والنجاح الريادي المستقبلي لدى رواد الأعمال.</w:t>
      </w:r>
    </w:p>
    <w:p w14:paraId="45DF85B8" w14:textId="77777777" w:rsidR="0060631F" w:rsidRDefault="00A13A67" w:rsidP="00CB21F5">
      <w:pPr>
        <w:jc w:val="both"/>
      </w:pPr>
      <w:r>
        <w:br w:type="page"/>
      </w:r>
    </w:p>
    <w:p w14:paraId="2B19BEBC" w14:textId="77777777" w:rsidR="0060631F" w:rsidRDefault="00A13A67" w:rsidP="001A3C28">
      <w:pPr>
        <w:pStyle w:val="1"/>
        <w:bidi/>
        <w:spacing w:after="120"/>
        <w:jc w:val="center"/>
      </w:pPr>
      <w:bookmarkStart w:id="109" w:name="__RefHeading___Toc3854_2408454736"/>
      <w:bookmarkStart w:id="110" w:name="_Toc236922619"/>
      <w:bookmarkEnd w:id="109"/>
      <w:r>
        <w:rPr>
          <w:rtl/>
        </w:rPr>
        <w:lastRenderedPageBreak/>
        <w:t>الفصل الثالث</w:t>
      </w:r>
      <w:bookmarkEnd w:id="110"/>
    </w:p>
    <w:p w14:paraId="15B6F270" w14:textId="77777777" w:rsidR="0060631F" w:rsidRDefault="00A13A67" w:rsidP="001A3C28">
      <w:pPr>
        <w:spacing w:after="360"/>
        <w:jc w:val="center"/>
      </w:pPr>
      <w:r>
        <w:rPr>
          <w:b/>
          <w:bCs/>
          <w:sz w:val="36"/>
          <w:szCs w:val="36"/>
          <w:rtl/>
        </w:rPr>
        <w:t>منهجية الدراسة وإجراءاتها</w:t>
      </w:r>
    </w:p>
    <w:p w14:paraId="267F78BF" w14:textId="77777777" w:rsidR="0060631F" w:rsidRDefault="00A13A67" w:rsidP="00CB21F5">
      <w:pPr>
        <w:pStyle w:val="2"/>
        <w:bidi/>
        <w:spacing w:before="280" w:after="140"/>
        <w:jc w:val="both"/>
      </w:pPr>
      <w:bookmarkStart w:id="111" w:name="__RefHeading___Toc3856_2408454736"/>
      <w:bookmarkStart w:id="112" w:name="_Toc236922620"/>
      <w:bookmarkEnd w:id="111"/>
      <w:r>
        <w:rPr>
          <w:rtl/>
        </w:rPr>
        <w:t>تمهيد</w:t>
      </w:r>
      <w:bookmarkEnd w:id="112"/>
    </w:p>
    <w:p w14:paraId="03480ADC" w14:textId="77777777" w:rsidR="0060631F" w:rsidRDefault="00A13A67" w:rsidP="00CB21F5">
      <w:pPr>
        <w:spacing w:after="120"/>
        <w:jc w:val="both"/>
      </w:pPr>
      <w:r>
        <w:rPr>
          <w:rtl/>
        </w:rPr>
        <w:t xml:space="preserve">يتناول هذا الفصل المنهجية العلمية التي اعتمدت عليها الدراسة لتحقيق أهدافها والإجابة عن أسئلتها واختبار فرضياتها، من خلال توضيح الموقف الفلسفي والمنهج المستخدم، ومجتمع الدراسة وعينتها وأسلوب اختيارها، وأداة الدراسة ومصادر بنائها، وإجراءات التحقق من صدقها وثباتها، وآلية تطبيق الدراسة الميدانية ومعالجة القيم المفقودة، والأساليب الإحصائية المستخدمة، إضافة إلى الاعتبارات الأخلاقية التي </w:t>
      </w:r>
      <w:proofErr w:type="spellStart"/>
      <w:r>
        <w:rPr>
          <w:rtl/>
        </w:rPr>
        <w:t>رُوعيت</w:t>
      </w:r>
      <w:proofErr w:type="spellEnd"/>
      <w:r>
        <w:rPr>
          <w:rtl/>
        </w:rPr>
        <w:t xml:space="preserve"> أثناء جمع البيانات وتحليلها.</w:t>
      </w:r>
    </w:p>
    <w:p w14:paraId="7DD55ABB" w14:textId="77777777" w:rsidR="0060631F" w:rsidRDefault="00A13A67" w:rsidP="00CB21F5">
      <w:pPr>
        <w:pStyle w:val="2"/>
        <w:bidi/>
        <w:spacing w:before="280" w:after="140"/>
        <w:jc w:val="both"/>
      </w:pPr>
      <w:bookmarkStart w:id="113" w:name="__RefHeading___Toc3858_2408454736"/>
      <w:bookmarkStart w:id="114" w:name="_Toc236922621"/>
      <w:bookmarkEnd w:id="113"/>
      <w:r>
        <w:t>3.1</w:t>
      </w:r>
      <w:r>
        <w:rPr>
          <w:rtl/>
        </w:rPr>
        <w:t xml:space="preserve"> الموقف الفلسفي ومنهج الدراسة</w:t>
      </w:r>
      <w:bookmarkEnd w:id="114"/>
    </w:p>
    <w:p w14:paraId="7D06BCB5" w14:textId="77777777" w:rsidR="0060631F" w:rsidRDefault="00A13A67" w:rsidP="00CB21F5">
      <w:pPr>
        <w:spacing w:after="120"/>
        <w:jc w:val="both"/>
      </w:pPr>
      <w:r>
        <w:rPr>
          <w:rtl/>
        </w:rPr>
        <w:t>تتبنى الدراسة الحالية الموقف الفلسفي الوضعي، الذي يفترض إمكانية دراسة الظواهر الاجتماعية بصورة موضوعية وقابلة للقياس الكمي، وينسجم هذا الموقف مع طبيعة الدراسة القائمة على اختبار فرضيات مشتقة من نظريات قائمة. وتتبع الدراسة المنطق الاستنباطي؛ إذ تنطلق من الإطار النظري نحو صياغة الفرضيات ثم اختبارها ميدانيًا (</w:t>
      </w:r>
      <w:r>
        <w:t>Saunders et al., 2009</w:t>
      </w:r>
      <w:r>
        <w:rPr>
          <w:rtl/>
        </w:rPr>
        <w:t>).</w:t>
      </w:r>
    </w:p>
    <w:p w14:paraId="0682576E" w14:textId="77777777" w:rsidR="0060631F" w:rsidRDefault="00A13A67" w:rsidP="00CB21F5">
      <w:pPr>
        <w:spacing w:after="120"/>
        <w:jc w:val="both"/>
      </w:pPr>
      <w:r>
        <w:rPr>
          <w:rtl/>
        </w:rPr>
        <w:t>واعتمدت الدراسة المنهج الوصفي الارتباطي بمدخل كمي، لملاءمته لطبيعة الدراسة وأهدافها، إذ يُعد من أكثر المناهج استخدامًا في الدراسات التي تهدف إلى وصف الظواهر كما هي في الواقع، وتحليل العلاقات بين المتغيرات، واختبار أثر المتغيرات المستقلة في المتغيرات التابعة، مع دراسة دور المتغيرات الوسيطة في تفسير تلك العلاقات. كما أن الدراسة مقطعية (</w:t>
      </w:r>
      <w:r>
        <w:t>Cross-sectional</w:t>
      </w:r>
      <w:r>
        <w:rPr>
          <w:rtl/>
        </w:rPr>
        <w:t>) من حيث البعد الزمني، إذ جُمعت البيانات في نقطة زمنية واحدة. وقد أُفيد من الاستجابات المفتوحة الواردة في نهاية الأداة بوصفها بيانات مساندة تُثري تفسير النتائج الكمية دون أن تُغيّر تصنيف الدراسة.</w:t>
      </w:r>
    </w:p>
    <w:p w14:paraId="5160CB2F" w14:textId="77777777" w:rsidR="0060631F" w:rsidRDefault="00A13A67" w:rsidP="00CB21F5">
      <w:pPr>
        <w:pStyle w:val="2"/>
        <w:bidi/>
        <w:spacing w:before="280" w:after="140"/>
        <w:jc w:val="both"/>
      </w:pPr>
      <w:bookmarkStart w:id="115" w:name="__RefHeading___Toc3860_2408454736"/>
      <w:bookmarkStart w:id="116" w:name="_Toc236922622"/>
      <w:bookmarkEnd w:id="115"/>
      <w:r>
        <w:t>3.2</w:t>
      </w:r>
      <w:r>
        <w:rPr>
          <w:rtl/>
        </w:rPr>
        <w:t xml:space="preserve"> مجتمع الدراسة</w:t>
      </w:r>
      <w:bookmarkEnd w:id="116"/>
    </w:p>
    <w:p w14:paraId="095FBB12" w14:textId="77777777" w:rsidR="0060631F" w:rsidRDefault="00A13A67" w:rsidP="00CB21F5">
      <w:pPr>
        <w:spacing w:after="120"/>
        <w:jc w:val="both"/>
      </w:pPr>
      <w:r>
        <w:rPr>
          <w:rtl/>
        </w:rPr>
        <w:lastRenderedPageBreak/>
        <w:t>يتكون مجتمع الدراسة المستهدف من رواد الأعمال في مدينة الرياض بالمملكة العربية السعودية، ولا سيما من لديهم مشروعات ريادية قائمة أو سبق لهم تأسيس مشروع ريادي أو المشاركة في تأسيسه. ونظرًا إلى نشر رابط الاستبانة عبر قنوات ومجموعات مهتمة بريادة الأعمال، امتدت المشاركة الميدانية إلى عدد من المهتمين الذين لم يسبق لهم تأسيس مشروع؛ لذلك أُدرج سؤال سبق التأسيس ضمن البيانات الديموغرافية للتحقق من صفة المشارك، واختبار الفروق بين الفئتين، وتقييد تعميم النتائج في ضوء التركيب الفعلي للعينة.</w:t>
      </w:r>
    </w:p>
    <w:p w14:paraId="389851B8" w14:textId="77777777" w:rsidR="0060631F" w:rsidRDefault="00A13A67" w:rsidP="00CB21F5">
      <w:pPr>
        <w:spacing w:after="120"/>
        <w:jc w:val="both"/>
      </w:pPr>
      <w:r>
        <w:rPr>
          <w:rtl/>
        </w:rPr>
        <w:t>ويأتي اختيار مدينة الرياض ميدانًا للدراسة لكونها المركز الاقتصادي والإداري للمملكة، وتضم عددًا كبيرًا من الحاضنات والمسرّعات ومراكز دعم ريادة الأعمال، إضافة إلى ارتفاع عدد رواد الأعمال والمنشآت الصغيرة والمتوسطة فيها. وتجدر الإشارة إلى أن مجتمع الدراسة غير محصور؛ إذ لا تتوافر قاعدة بيانات معلنة وشاملة لجميع رواد الأعمال، وهو ما ترتب عليه اختيار أسلوب المعاينة الموضح في البند التالي.</w:t>
      </w:r>
    </w:p>
    <w:p w14:paraId="4683D1D1" w14:textId="77777777" w:rsidR="0060631F" w:rsidRDefault="00A13A67" w:rsidP="00CB21F5">
      <w:pPr>
        <w:pStyle w:val="2"/>
        <w:bidi/>
        <w:spacing w:before="280" w:after="140"/>
        <w:jc w:val="both"/>
      </w:pPr>
      <w:bookmarkStart w:id="117" w:name="__RefHeading___Toc3862_2408454736"/>
      <w:bookmarkStart w:id="118" w:name="_Toc236922623"/>
      <w:bookmarkEnd w:id="117"/>
      <w:r>
        <w:t>3.3</w:t>
      </w:r>
      <w:r>
        <w:rPr>
          <w:rtl/>
        </w:rPr>
        <w:t xml:space="preserve"> عينة الدراسة وأسلوب المعاينة</w:t>
      </w:r>
      <w:bookmarkEnd w:id="118"/>
    </w:p>
    <w:p w14:paraId="4A150DD3" w14:textId="77777777" w:rsidR="0060631F" w:rsidRDefault="00A13A67" w:rsidP="00CB21F5">
      <w:pPr>
        <w:spacing w:after="120"/>
        <w:jc w:val="both"/>
      </w:pPr>
      <w:r>
        <w:rPr>
          <w:rtl/>
        </w:rPr>
        <w:t>نظرًا لكون مجتمع الدراسة غير محصور، اعتمدت الدراسة أسلوب المعاينة غير الاحتمالية الغرضية (</w:t>
      </w:r>
      <w:r>
        <w:t>Purposive Non-Probability Sampling</w:t>
      </w:r>
      <w:r>
        <w:rPr>
          <w:rtl/>
        </w:rPr>
        <w:t>)، مدعومًا بأسلوب كرة الثلج (</w:t>
      </w:r>
      <w:r>
        <w:t>Snowball Sampling</w:t>
      </w:r>
      <w:r>
        <w:rPr>
          <w:rtl/>
        </w:rPr>
        <w:t>) في نشر الاستبانة عبر القنوات التي يتواجد فيها رواد الأعمال والمهتمون بريادة الأعمال في مدينة الرياض. وبلغ عدد سجلات الاستجابة المعتمدة في ملف البيانات النهائي (</w:t>
      </w:r>
      <w:r>
        <w:t>84</w:t>
      </w:r>
      <w:r>
        <w:rPr>
          <w:rtl/>
        </w:rPr>
        <w:t>) استجابة.</w:t>
      </w:r>
    </w:p>
    <w:p w14:paraId="24C03BC2" w14:textId="77777777" w:rsidR="0060631F" w:rsidRDefault="00A13A67" w:rsidP="00CB21F5">
      <w:pPr>
        <w:spacing w:after="120"/>
        <w:jc w:val="both"/>
      </w:pPr>
      <w:r>
        <w:rPr>
          <w:rtl/>
        </w:rPr>
        <w:t>أفاد (</w:t>
      </w:r>
      <w:r>
        <w:t>62</w:t>
      </w:r>
      <w:r>
        <w:rPr>
          <w:rtl/>
        </w:rPr>
        <w:t>) مشاركًا، بنسبة (</w:t>
      </w:r>
      <w:r>
        <w:t>73.81</w:t>
      </w:r>
      <w:r>
        <w:rPr>
          <w:rtl/>
        </w:rPr>
        <w:t>%)، بأنهم سبق لهم تأسيس مشروع ريادي أو المشاركة في تأسيسه، في حين أفاد (</w:t>
      </w:r>
      <w:r>
        <w:t>22</w:t>
      </w:r>
      <w:r>
        <w:rPr>
          <w:rtl/>
        </w:rPr>
        <w:t>) مشاركًا، بنسبة (</w:t>
      </w:r>
      <w:r>
        <w:t>26.19</w:t>
      </w:r>
      <w:r>
        <w:rPr>
          <w:rtl/>
        </w:rPr>
        <w:t>%)، بعدم سبق التأسيس. ولم تُخفَ هذه الفئة أو تُعامل بوصفها من المؤسسين؛ بل استُخدم متغير سبق التأسيس في التحليلات المساندة، وأُخذت هذه النسبة في تفسير النتائج ومحددات التعميم.</w:t>
      </w:r>
    </w:p>
    <w:p w14:paraId="7DC14EB9" w14:textId="77777777" w:rsidR="0060631F" w:rsidRDefault="00A13A67" w:rsidP="00CB21F5">
      <w:pPr>
        <w:spacing w:after="120"/>
        <w:jc w:val="both"/>
      </w:pPr>
      <w:r>
        <w:rPr>
          <w:rtl/>
        </w:rPr>
        <w:t>ويستند تبرير كفاية حجم العينة إلى أن التحليل المستهدف هو انحدار خطي بمتنبئ واحد في كل معادلة، ومعادلة انحدار متعدد بمتنبئَين ضمن نموذج وساطة بسيط. وباستخدام تحليل القوة الإحصائية عند مستوى دلالة (</w:t>
      </w:r>
      <w:r>
        <w:t>0.05</w:t>
      </w:r>
      <w:r>
        <w:rPr>
          <w:rtl/>
        </w:rPr>
        <w:t>)، وقوة إحصائية (</w:t>
      </w:r>
      <w:r>
        <w:t>0.80</w:t>
      </w:r>
      <w:r>
        <w:rPr>
          <w:rtl/>
        </w:rPr>
        <w:t>)، وحجم أثر متوسط (</w:t>
      </w:r>
      <w:r>
        <w:t>0.15</w:t>
      </w:r>
      <w:r>
        <w:rPr>
          <w:rtl/>
        </w:rPr>
        <w:t>)، فإن الحد الأدنى المطلوب يقارب (</w:t>
      </w:r>
      <w:r>
        <w:t>68</w:t>
      </w:r>
      <w:r>
        <w:rPr>
          <w:rtl/>
        </w:rPr>
        <w:t>) مفردة، وهو ما يتجاوزه حجم العينة المتاح. ومع ذلك يظل الحجم محدودًا فيما يتعلق بإمكانية التعميم وبإجراء تحليل عاملي توكيدي، وهو ما أُدرج ضمن محددات الدراسة.</w:t>
      </w:r>
    </w:p>
    <w:p w14:paraId="7BF619D2" w14:textId="77777777" w:rsidR="0060631F" w:rsidRDefault="00A13A67" w:rsidP="00CB21F5">
      <w:pPr>
        <w:pStyle w:val="2"/>
        <w:bidi/>
        <w:spacing w:before="280" w:after="140"/>
        <w:jc w:val="both"/>
      </w:pPr>
      <w:bookmarkStart w:id="119" w:name="__RefHeading___Toc3864_2408454736"/>
      <w:bookmarkStart w:id="120" w:name="_Toc236922624"/>
      <w:bookmarkEnd w:id="119"/>
      <w:r>
        <w:lastRenderedPageBreak/>
        <w:t>3.4</w:t>
      </w:r>
      <w:r>
        <w:rPr>
          <w:rtl/>
        </w:rPr>
        <w:t xml:space="preserve"> أداة الدراسة</w:t>
      </w:r>
      <w:bookmarkEnd w:id="120"/>
    </w:p>
    <w:p w14:paraId="2B498ED7" w14:textId="77777777" w:rsidR="0060631F" w:rsidRDefault="00A13A67" w:rsidP="00CB21F5">
      <w:pPr>
        <w:spacing w:after="120"/>
        <w:jc w:val="both"/>
      </w:pPr>
      <w:r>
        <w:rPr>
          <w:rtl/>
        </w:rPr>
        <w:t>اعتمدت الدراسة الحالية على الاستبانة الإلكترونية بوصفها الأداة الرئيسة لجمع البيانات، لملاءمتها لطبيعة الدراسة، ولسهولة توزيعها على أفراد العينة المستهدفة، وإمكانية الوصول إلى عدد أكبر من رواد الأعمال خلال فترة زمنية مناسبة.</w:t>
      </w:r>
    </w:p>
    <w:p w14:paraId="3FF9AA31" w14:textId="77777777" w:rsidR="0060631F" w:rsidRDefault="00A13A67" w:rsidP="00CB21F5">
      <w:pPr>
        <w:spacing w:after="120"/>
        <w:jc w:val="both"/>
      </w:pPr>
      <w:r>
        <w:rPr>
          <w:rtl/>
        </w:rPr>
        <w:t>صُممت الاستبانة بالاعتماد على الأدبيات العلمية والمقاييس المنشورة المرتبطة بمتغيرات الدراسة، مع إجراء تعديلات لغوية وسياقية لتتلاءم العبارات مع أهداف الدراسة والبيئة السعودية، وذلك وفق الخطوات الآتية: (</w:t>
      </w:r>
      <w:r>
        <w:t>1</w:t>
      </w:r>
      <w:r>
        <w:rPr>
          <w:rtl/>
        </w:rPr>
        <w:t>) مراجعة الأدبيات واستخلاص المقاييس المرجعية؛ (</w:t>
      </w:r>
      <w:r>
        <w:t>2</w:t>
      </w:r>
      <w:r>
        <w:rPr>
          <w:rtl/>
        </w:rPr>
        <w:t>) تحديد الأبعاد التي تغطيها المتغيرات الثلاثة؛ (</w:t>
      </w:r>
      <w:r>
        <w:t>3</w:t>
      </w:r>
      <w:r>
        <w:rPr>
          <w:rtl/>
        </w:rPr>
        <w:t>) صياغة العبارات باللغة العربية بصورة واضحة ومباشرة؛ (</w:t>
      </w:r>
      <w:r>
        <w:t>4</w:t>
      </w:r>
      <w:r>
        <w:rPr>
          <w:rtl/>
        </w:rPr>
        <w:t>) توحيد مقياس الاستجابة وإخراج الاستبانة إلكترونيًا في صورتها المستخدمة ميدانيًا. ولم تُعرض الاستبانة على محكّمين قبل التطبيق؛ لذلك لم يُعتمد الصدق الظاهري أو صدق المحتوى القائم على التحكيم ضمن أدلة صدق الأداة.</w:t>
      </w:r>
    </w:p>
    <w:p w14:paraId="6802FCB4" w14:textId="77777777" w:rsidR="0060631F" w:rsidRDefault="00A13A67" w:rsidP="00CB21F5">
      <w:pPr>
        <w:spacing w:after="120"/>
        <w:jc w:val="both"/>
      </w:pPr>
      <w:r>
        <w:rPr>
          <w:rtl/>
        </w:rPr>
        <w:t>وتتكون الاستبانة من ثلاثة أقسام: القسم الأول ويتضمن البيانات الديموغرافية (سبق تأسيس مشروع، الجنس، العمر، المؤهل العلمي، سنوات الخبرة الريادية)؛ والقسم الثاني ويتضمن (</w:t>
      </w:r>
      <w:r>
        <w:t>18</w:t>
      </w:r>
      <w:r>
        <w:rPr>
          <w:rtl/>
        </w:rPr>
        <w:t xml:space="preserve">) عبارة تقيس متغيرات الدراسة الثلاثة باستخدام مقياس </w:t>
      </w:r>
      <w:proofErr w:type="spellStart"/>
      <w:r>
        <w:rPr>
          <w:rtl/>
        </w:rPr>
        <w:t>ليكرت</w:t>
      </w:r>
      <w:proofErr w:type="spellEnd"/>
      <w:r>
        <w:rPr>
          <w:rtl/>
        </w:rPr>
        <w:t xml:space="preserve"> الخماسي المتدرج من (لا أوافق بشدة) إلى (أوافق بشدة)؛ والقسم الثالث ويتضمن سؤالًا مفتوحًا اختياريًا عن أبرز تحدٍّ واجهه المستجيب خلال رحلته الريادية. ويوضح الجدول (</w:t>
      </w:r>
      <w:r>
        <w:t>3</w:t>
      </w:r>
      <w:r>
        <w:rPr>
          <w:rtl/>
        </w:rPr>
        <w:t>-</w:t>
      </w:r>
      <w:r>
        <w:t>1</w:t>
      </w:r>
      <w:r>
        <w:rPr>
          <w:rtl/>
        </w:rPr>
        <w:t>) مصادر بناء المقاييس.</w:t>
      </w:r>
    </w:p>
    <w:p w14:paraId="55A57C9A" w14:textId="77777777" w:rsidR="0060631F" w:rsidRDefault="00A13A67" w:rsidP="00CB21F5">
      <w:pPr>
        <w:spacing w:before="200" w:after="100"/>
        <w:jc w:val="both"/>
      </w:pPr>
      <w:r>
        <w:rPr>
          <w:b/>
          <w:bCs/>
          <w:sz w:val="27"/>
          <w:szCs w:val="27"/>
          <w:rtl/>
        </w:rPr>
        <w:t>جدول (</w:t>
      </w:r>
      <w:r>
        <w:rPr>
          <w:b/>
          <w:bCs/>
          <w:sz w:val="27"/>
          <w:szCs w:val="27"/>
        </w:rPr>
        <w:t>3</w:t>
      </w:r>
      <w:r>
        <w:rPr>
          <w:b/>
          <w:bCs/>
          <w:sz w:val="27"/>
          <w:szCs w:val="27"/>
          <w:rtl/>
        </w:rPr>
        <w:t>-</w:t>
      </w:r>
      <w:r>
        <w:rPr>
          <w:b/>
          <w:bCs/>
          <w:sz w:val="27"/>
          <w:szCs w:val="27"/>
        </w:rPr>
        <w:t>1</w:t>
      </w:r>
      <w:r>
        <w:rPr>
          <w:b/>
          <w:bCs/>
          <w:sz w:val="27"/>
          <w:szCs w:val="27"/>
          <w:rtl/>
        </w:rPr>
        <w:t>): مصادر مقاييس الدراسة والمراجع المعتمدة في بنائها</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000"/>
        <w:gridCol w:w="2999"/>
        <w:gridCol w:w="3501"/>
      </w:tblGrid>
      <w:tr w:rsidR="0060631F" w14:paraId="48D19383" w14:textId="77777777">
        <w:trPr>
          <w:tblHeader/>
        </w:trPr>
        <w:tc>
          <w:tcPr>
            <w:tcW w:w="2000" w:type="dxa"/>
            <w:tcBorders>
              <w:top w:val="single" w:sz="4" w:space="0" w:color="000000"/>
              <w:left w:val="single" w:sz="4" w:space="0" w:color="000000"/>
              <w:bottom w:val="single" w:sz="4" w:space="0" w:color="000000"/>
              <w:right w:val="single" w:sz="4" w:space="0" w:color="000000"/>
            </w:tcBorders>
            <w:shd w:val="clear" w:color="auto" w:fill="DCE6F1"/>
          </w:tcPr>
          <w:p w14:paraId="48A9F969" w14:textId="77777777" w:rsidR="0060631F" w:rsidRDefault="00A13A67" w:rsidP="00CB21F5">
            <w:pPr>
              <w:spacing w:line="276" w:lineRule="auto"/>
              <w:jc w:val="both"/>
            </w:pPr>
            <w:r>
              <w:rPr>
                <w:b/>
                <w:bCs/>
                <w:sz w:val="26"/>
                <w:szCs w:val="26"/>
                <w:rtl/>
              </w:rPr>
              <w:t>المتغير</w:t>
            </w:r>
          </w:p>
        </w:tc>
        <w:tc>
          <w:tcPr>
            <w:tcW w:w="2999" w:type="dxa"/>
            <w:tcBorders>
              <w:top w:val="single" w:sz="4" w:space="0" w:color="000000"/>
              <w:left w:val="single" w:sz="4" w:space="0" w:color="000000"/>
              <w:bottom w:val="single" w:sz="4" w:space="0" w:color="000000"/>
              <w:right w:val="single" w:sz="4" w:space="0" w:color="000000"/>
            </w:tcBorders>
            <w:shd w:val="clear" w:color="auto" w:fill="DCE6F1"/>
          </w:tcPr>
          <w:p w14:paraId="3BD20657" w14:textId="77777777" w:rsidR="0060631F" w:rsidRDefault="00A13A67" w:rsidP="00CB21F5">
            <w:pPr>
              <w:spacing w:line="276" w:lineRule="auto"/>
              <w:jc w:val="both"/>
            </w:pPr>
            <w:r>
              <w:rPr>
                <w:b/>
                <w:bCs/>
                <w:sz w:val="26"/>
                <w:szCs w:val="26"/>
                <w:rtl/>
              </w:rPr>
              <w:t>المصدر المرجعي للمقياس</w:t>
            </w:r>
          </w:p>
        </w:tc>
        <w:tc>
          <w:tcPr>
            <w:tcW w:w="3501" w:type="dxa"/>
            <w:tcBorders>
              <w:top w:val="single" w:sz="4" w:space="0" w:color="000000"/>
              <w:left w:val="single" w:sz="4" w:space="0" w:color="000000"/>
              <w:bottom w:val="single" w:sz="4" w:space="0" w:color="000000"/>
              <w:right w:val="single" w:sz="4" w:space="0" w:color="000000"/>
            </w:tcBorders>
            <w:shd w:val="clear" w:color="auto" w:fill="DCE6F1"/>
          </w:tcPr>
          <w:p w14:paraId="0349FF3E" w14:textId="77777777" w:rsidR="0060631F" w:rsidRDefault="00A13A67" w:rsidP="00CB21F5">
            <w:pPr>
              <w:spacing w:line="276" w:lineRule="auto"/>
              <w:jc w:val="both"/>
            </w:pPr>
            <w:r>
              <w:rPr>
                <w:b/>
                <w:bCs/>
                <w:sz w:val="26"/>
                <w:szCs w:val="26"/>
                <w:rtl/>
              </w:rPr>
              <w:t>ملاحظات المواءمة</w:t>
            </w:r>
          </w:p>
        </w:tc>
      </w:tr>
      <w:tr w:rsidR="0060631F" w14:paraId="20994DB7" w14:textId="77777777">
        <w:tc>
          <w:tcPr>
            <w:tcW w:w="2000" w:type="dxa"/>
            <w:tcBorders>
              <w:top w:val="single" w:sz="4" w:space="0" w:color="000000"/>
              <w:left w:val="single" w:sz="4" w:space="0" w:color="000000"/>
              <w:bottom w:val="single" w:sz="4" w:space="0" w:color="000000"/>
              <w:right w:val="single" w:sz="4" w:space="0" w:color="000000"/>
            </w:tcBorders>
          </w:tcPr>
          <w:p w14:paraId="2B14E5F4" w14:textId="77777777" w:rsidR="0060631F" w:rsidRDefault="00A13A67" w:rsidP="00CB21F5">
            <w:pPr>
              <w:spacing w:line="276" w:lineRule="auto"/>
              <w:jc w:val="both"/>
            </w:pPr>
            <w:r>
              <w:rPr>
                <w:sz w:val="26"/>
                <w:szCs w:val="26"/>
                <w:rtl/>
              </w:rPr>
              <w:t>التحديات الريادية</w:t>
            </w:r>
          </w:p>
        </w:tc>
        <w:tc>
          <w:tcPr>
            <w:tcW w:w="2999" w:type="dxa"/>
            <w:tcBorders>
              <w:top w:val="single" w:sz="4" w:space="0" w:color="000000"/>
              <w:left w:val="single" w:sz="4" w:space="0" w:color="000000"/>
              <w:bottom w:val="single" w:sz="4" w:space="0" w:color="000000"/>
              <w:right w:val="single" w:sz="4" w:space="0" w:color="000000"/>
            </w:tcBorders>
          </w:tcPr>
          <w:p w14:paraId="5BC6988E" w14:textId="77777777" w:rsidR="0060631F" w:rsidRDefault="00A13A67" w:rsidP="00CB21F5">
            <w:pPr>
              <w:spacing w:line="276" w:lineRule="auto"/>
              <w:jc w:val="both"/>
            </w:pPr>
            <w:r>
              <w:rPr>
                <w:sz w:val="26"/>
                <w:szCs w:val="26"/>
              </w:rPr>
              <w:t>Kar &amp; Ahmed (2019); Morris et al. (2012)</w:t>
            </w:r>
          </w:p>
        </w:tc>
        <w:tc>
          <w:tcPr>
            <w:tcW w:w="3501" w:type="dxa"/>
            <w:tcBorders>
              <w:top w:val="single" w:sz="4" w:space="0" w:color="000000"/>
              <w:left w:val="single" w:sz="4" w:space="0" w:color="000000"/>
              <w:bottom w:val="single" w:sz="4" w:space="0" w:color="000000"/>
              <w:right w:val="single" w:sz="4" w:space="0" w:color="000000"/>
            </w:tcBorders>
          </w:tcPr>
          <w:p w14:paraId="6CD77466" w14:textId="77777777" w:rsidR="0060631F" w:rsidRDefault="00A13A67" w:rsidP="00CB21F5">
            <w:pPr>
              <w:spacing w:line="276" w:lineRule="auto"/>
              <w:jc w:val="both"/>
            </w:pPr>
            <w:r>
              <w:rPr>
                <w:sz w:val="26"/>
                <w:szCs w:val="26"/>
                <w:rtl/>
              </w:rPr>
              <w:t xml:space="preserve">اختُصر التصنيف </w:t>
            </w:r>
            <w:proofErr w:type="spellStart"/>
            <w:r>
              <w:rPr>
                <w:sz w:val="26"/>
                <w:szCs w:val="26"/>
                <w:rtl/>
              </w:rPr>
              <w:t>الستّي</w:t>
            </w:r>
            <w:proofErr w:type="spellEnd"/>
            <w:r>
              <w:rPr>
                <w:sz w:val="26"/>
                <w:szCs w:val="26"/>
                <w:rtl/>
              </w:rPr>
              <w:t xml:space="preserve"> إلى ست عبارات تغطي المجالات المالية والتسويقية </w:t>
            </w:r>
            <w:proofErr w:type="gramStart"/>
            <w:r>
              <w:rPr>
                <w:sz w:val="26"/>
                <w:szCs w:val="26"/>
                <w:rtl/>
              </w:rPr>
              <w:t>والنفسية</w:t>
            </w:r>
            <w:proofErr w:type="gramEnd"/>
            <w:r>
              <w:rPr>
                <w:sz w:val="26"/>
                <w:szCs w:val="26"/>
                <w:rtl/>
              </w:rPr>
              <w:t xml:space="preserve"> والاجتماعية والدخل والتوازن.</w:t>
            </w:r>
          </w:p>
        </w:tc>
      </w:tr>
      <w:tr w:rsidR="0060631F" w14:paraId="0B49E13D" w14:textId="77777777">
        <w:tc>
          <w:tcPr>
            <w:tcW w:w="2000" w:type="dxa"/>
            <w:tcBorders>
              <w:top w:val="single" w:sz="4" w:space="0" w:color="000000"/>
              <w:left w:val="single" w:sz="4" w:space="0" w:color="000000"/>
              <w:bottom w:val="single" w:sz="4" w:space="0" w:color="000000"/>
              <w:right w:val="single" w:sz="4" w:space="0" w:color="000000"/>
            </w:tcBorders>
          </w:tcPr>
          <w:p w14:paraId="34472518" w14:textId="77777777" w:rsidR="0060631F" w:rsidRDefault="00A13A67" w:rsidP="00CB21F5">
            <w:pPr>
              <w:spacing w:line="276" w:lineRule="auto"/>
              <w:jc w:val="both"/>
            </w:pPr>
            <w:r>
              <w:rPr>
                <w:sz w:val="26"/>
                <w:szCs w:val="26"/>
                <w:rtl/>
              </w:rPr>
              <w:t>الخبرات الريادية</w:t>
            </w:r>
          </w:p>
        </w:tc>
        <w:tc>
          <w:tcPr>
            <w:tcW w:w="2999" w:type="dxa"/>
            <w:tcBorders>
              <w:top w:val="single" w:sz="4" w:space="0" w:color="000000"/>
              <w:left w:val="single" w:sz="4" w:space="0" w:color="000000"/>
              <w:bottom w:val="single" w:sz="4" w:space="0" w:color="000000"/>
              <w:right w:val="single" w:sz="4" w:space="0" w:color="000000"/>
            </w:tcBorders>
          </w:tcPr>
          <w:p w14:paraId="2866EBBA" w14:textId="77777777" w:rsidR="0060631F" w:rsidRDefault="00A13A67" w:rsidP="00CB21F5">
            <w:pPr>
              <w:spacing w:line="276" w:lineRule="auto"/>
              <w:jc w:val="both"/>
            </w:pPr>
            <w:r>
              <w:rPr>
                <w:sz w:val="26"/>
                <w:szCs w:val="26"/>
              </w:rPr>
              <w:t>Politis (2005); Cope (2005); Van der Lingen et al. (2020)</w:t>
            </w:r>
          </w:p>
        </w:tc>
        <w:tc>
          <w:tcPr>
            <w:tcW w:w="3501" w:type="dxa"/>
            <w:tcBorders>
              <w:top w:val="single" w:sz="4" w:space="0" w:color="000000"/>
              <w:left w:val="single" w:sz="4" w:space="0" w:color="000000"/>
              <w:bottom w:val="single" w:sz="4" w:space="0" w:color="000000"/>
              <w:right w:val="single" w:sz="4" w:space="0" w:color="000000"/>
            </w:tcBorders>
          </w:tcPr>
          <w:p w14:paraId="0F6E0887" w14:textId="77777777" w:rsidR="0060631F" w:rsidRDefault="00A13A67" w:rsidP="00CB21F5">
            <w:pPr>
              <w:spacing w:line="276" w:lineRule="auto"/>
              <w:jc w:val="both"/>
            </w:pPr>
            <w:r>
              <w:rPr>
                <w:sz w:val="26"/>
                <w:szCs w:val="26"/>
                <w:rtl/>
              </w:rPr>
              <w:t>صيغت العبارات لتغطي الأبعاد الستة الواردة في البند (</w:t>
            </w:r>
            <w:r>
              <w:rPr>
                <w:sz w:val="26"/>
                <w:szCs w:val="26"/>
              </w:rPr>
              <w:t>2.3.2</w:t>
            </w:r>
            <w:r>
              <w:rPr>
                <w:sz w:val="26"/>
                <w:szCs w:val="26"/>
                <w:rtl/>
              </w:rPr>
              <w:t>).</w:t>
            </w:r>
          </w:p>
        </w:tc>
      </w:tr>
      <w:tr w:rsidR="0060631F" w14:paraId="4BE4421F" w14:textId="77777777">
        <w:tc>
          <w:tcPr>
            <w:tcW w:w="2000" w:type="dxa"/>
            <w:tcBorders>
              <w:top w:val="single" w:sz="4" w:space="0" w:color="000000"/>
              <w:left w:val="single" w:sz="4" w:space="0" w:color="000000"/>
              <w:bottom w:val="single" w:sz="4" w:space="0" w:color="000000"/>
              <w:right w:val="single" w:sz="4" w:space="0" w:color="000000"/>
            </w:tcBorders>
          </w:tcPr>
          <w:p w14:paraId="2C528B7F" w14:textId="77777777" w:rsidR="0060631F" w:rsidRDefault="00A13A67" w:rsidP="00CB21F5">
            <w:pPr>
              <w:spacing w:line="276" w:lineRule="auto"/>
              <w:jc w:val="both"/>
            </w:pPr>
            <w:r>
              <w:rPr>
                <w:sz w:val="26"/>
                <w:szCs w:val="26"/>
                <w:rtl/>
              </w:rPr>
              <w:t>النجاح الريادي المستقبلي</w:t>
            </w:r>
          </w:p>
        </w:tc>
        <w:tc>
          <w:tcPr>
            <w:tcW w:w="2999" w:type="dxa"/>
            <w:tcBorders>
              <w:top w:val="single" w:sz="4" w:space="0" w:color="000000"/>
              <w:left w:val="single" w:sz="4" w:space="0" w:color="000000"/>
              <w:bottom w:val="single" w:sz="4" w:space="0" w:color="000000"/>
              <w:right w:val="single" w:sz="4" w:space="0" w:color="000000"/>
            </w:tcBorders>
          </w:tcPr>
          <w:p w14:paraId="75BE52A9" w14:textId="77777777" w:rsidR="0060631F" w:rsidRDefault="00A13A67" w:rsidP="00CB21F5">
            <w:pPr>
              <w:spacing w:line="276" w:lineRule="auto"/>
              <w:jc w:val="both"/>
            </w:pPr>
            <w:r>
              <w:rPr>
                <w:sz w:val="26"/>
                <w:szCs w:val="26"/>
              </w:rPr>
              <w:t>Wach et al. (2016; 2018); Fisher et al. (2014)</w:t>
            </w:r>
          </w:p>
        </w:tc>
        <w:tc>
          <w:tcPr>
            <w:tcW w:w="3501" w:type="dxa"/>
            <w:tcBorders>
              <w:top w:val="single" w:sz="4" w:space="0" w:color="000000"/>
              <w:left w:val="single" w:sz="4" w:space="0" w:color="000000"/>
              <w:bottom w:val="single" w:sz="4" w:space="0" w:color="000000"/>
              <w:right w:val="single" w:sz="4" w:space="0" w:color="000000"/>
            </w:tcBorders>
          </w:tcPr>
          <w:p w14:paraId="21762132" w14:textId="77777777" w:rsidR="0060631F" w:rsidRDefault="00A13A67" w:rsidP="00CB21F5">
            <w:pPr>
              <w:spacing w:line="276" w:lineRule="auto"/>
              <w:jc w:val="both"/>
            </w:pPr>
            <w:r>
              <w:rPr>
                <w:sz w:val="26"/>
                <w:szCs w:val="26"/>
                <w:rtl/>
              </w:rPr>
              <w:t>اعتُمد المدخل الذاتي مع توجيه العبارات نحو التوقع المستقبلي لا الأداء المتحقق.</w:t>
            </w:r>
          </w:p>
        </w:tc>
      </w:tr>
    </w:tbl>
    <w:p w14:paraId="0EC979A1" w14:textId="77777777" w:rsidR="0060631F" w:rsidRDefault="0060631F" w:rsidP="00CB21F5">
      <w:pPr>
        <w:spacing w:after="160"/>
        <w:jc w:val="both"/>
      </w:pPr>
    </w:p>
    <w:p w14:paraId="624BCB36" w14:textId="77777777" w:rsidR="0060631F" w:rsidRDefault="00A13A67" w:rsidP="00CB21F5">
      <w:pPr>
        <w:spacing w:before="200" w:after="100"/>
        <w:jc w:val="both"/>
      </w:pPr>
      <w:r>
        <w:rPr>
          <w:b/>
          <w:bCs/>
          <w:sz w:val="27"/>
          <w:szCs w:val="27"/>
          <w:rtl/>
        </w:rPr>
        <w:lastRenderedPageBreak/>
        <w:t>جدول (</w:t>
      </w:r>
      <w:r>
        <w:rPr>
          <w:b/>
          <w:bCs/>
          <w:sz w:val="27"/>
          <w:szCs w:val="27"/>
        </w:rPr>
        <w:t>3</w:t>
      </w:r>
      <w:r>
        <w:rPr>
          <w:b/>
          <w:bCs/>
          <w:sz w:val="27"/>
          <w:szCs w:val="27"/>
          <w:rtl/>
        </w:rPr>
        <w:t>-</w:t>
      </w:r>
      <w:r>
        <w:rPr>
          <w:b/>
          <w:bCs/>
          <w:sz w:val="27"/>
          <w:szCs w:val="27"/>
        </w:rPr>
        <w:t>2</w:t>
      </w:r>
      <w:r>
        <w:rPr>
          <w:b/>
          <w:bCs/>
          <w:sz w:val="27"/>
          <w:szCs w:val="27"/>
          <w:rtl/>
        </w:rPr>
        <w:t>): توزيع عبارات الاستبانة على متغيرات الدراسة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500"/>
        <w:gridCol w:w="1801"/>
        <w:gridCol w:w="1799"/>
        <w:gridCol w:w="2400"/>
      </w:tblGrid>
      <w:tr w:rsidR="0060631F" w14:paraId="4FF83CDD" w14:textId="77777777">
        <w:trPr>
          <w:tblHeader/>
        </w:trPr>
        <w:tc>
          <w:tcPr>
            <w:tcW w:w="2499" w:type="dxa"/>
            <w:tcBorders>
              <w:top w:val="single" w:sz="4" w:space="0" w:color="000000"/>
              <w:left w:val="single" w:sz="4" w:space="0" w:color="000000"/>
              <w:bottom w:val="single" w:sz="4" w:space="0" w:color="000000"/>
              <w:right w:val="single" w:sz="4" w:space="0" w:color="000000"/>
            </w:tcBorders>
            <w:shd w:val="clear" w:color="auto" w:fill="DCE6F1"/>
          </w:tcPr>
          <w:p w14:paraId="10BFB987" w14:textId="77777777" w:rsidR="0060631F" w:rsidRDefault="00A13A67" w:rsidP="00CB21F5">
            <w:pPr>
              <w:spacing w:line="276" w:lineRule="auto"/>
              <w:jc w:val="both"/>
            </w:pPr>
            <w:r>
              <w:rPr>
                <w:b/>
                <w:bCs/>
                <w:sz w:val="26"/>
                <w:szCs w:val="26"/>
                <w:rtl/>
              </w:rPr>
              <w:t>المتغير</w:t>
            </w:r>
          </w:p>
        </w:tc>
        <w:tc>
          <w:tcPr>
            <w:tcW w:w="1801" w:type="dxa"/>
            <w:tcBorders>
              <w:top w:val="single" w:sz="4" w:space="0" w:color="000000"/>
              <w:left w:val="single" w:sz="4" w:space="0" w:color="000000"/>
              <w:bottom w:val="single" w:sz="4" w:space="0" w:color="000000"/>
              <w:right w:val="single" w:sz="4" w:space="0" w:color="000000"/>
            </w:tcBorders>
            <w:shd w:val="clear" w:color="auto" w:fill="DCE6F1"/>
          </w:tcPr>
          <w:p w14:paraId="263D1A87" w14:textId="77777777" w:rsidR="0060631F" w:rsidRDefault="00A13A67" w:rsidP="00CB21F5">
            <w:pPr>
              <w:spacing w:line="276" w:lineRule="auto"/>
              <w:jc w:val="both"/>
            </w:pPr>
            <w:r>
              <w:rPr>
                <w:b/>
                <w:bCs/>
                <w:sz w:val="26"/>
                <w:szCs w:val="26"/>
                <w:rtl/>
              </w:rPr>
              <w:t>نوع المتغير</w:t>
            </w:r>
          </w:p>
        </w:tc>
        <w:tc>
          <w:tcPr>
            <w:tcW w:w="1799" w:type="dxa"/>
            <w:tcBorders>
              <w:top w:val="single" w:sz="4" w:space="0" w:color="000000"/>
              <w:left w:val="single" w:sz="4" w:space="0" w:color="000000"/>
              <w:bottom w:val="single" w:sz="4" w:space="0" w:color="000000"/>
              <w:right w:val="single" w:sz="4" w:space="0" w:color="000000"/>
            </w:tcBorders>
            <w:shd w:val="clear" w:color="auto" w:fill="DCE6F1"/>
          </w:tcPr>
          <w:p w14:paraId="112F8683" w14:textId="77777777" w:rsidR="0060631F" w:rsidRDefault="00A13A67" w:rsidP="00CB21F5">
            <w:pPr>
              <w:spacing w:line="276" w:lineRule="auto"/>
              <w:jc w:val="both"/>
            </w:pPr>
            <w:r>
              <w:rPr>
                <w:b/>
                <w:bCs/>
                <w:sz w:val="26"/>
                <w:szCs w:val="26"/>
                <w:rtl/>
              </w:rPr>
              <w:t>عدد العبارات</w:t>
            </w:r>
          </w:p>
        </w:tc>
        <w:tc>
          <w:tcPr>
            <w:tcW w:w="2400" w:type="dxa"/>
            <w:tcBorders>
              <w:top w:val="single" w:sz="4" w:space="0" w:color="000000"/>
              <w:left w:val="single" w:sz="4" w:space="0" w:color="000000"/>
              <w:bottom w:val="single" w:sz="4" w:space="0" w:color="000000"/>
              <w:right w:val="single" w:sz="4" w:space="0" w:color="000000"/>
            </w:tcBorders>
            <w:shd w:val="clear" w:color="auto" w:fill="DCE6F1"/>
          </w:tcPr>
          <w:p w14:paraId="6747FE6B" w14:textId="77777777" w:rsidR="0060631F" w:rsidRDefault="00A13A67" w:rsidP="00CB21F5">
            <w:pPr>
              <w:spacing w:line="276" w:lineRule="auto"/>
              <w:jc w:val="both"/>
            </w:pPr>
            <w:r>
              <w:rPr>
                <w:b/>
                <w:bCs/>
                <w:sz w:val="26"/>
                <w:szCs w:val="26"/>
                <w:rtl/>
              </w:rPr>
              <w:t>رمز العبارات</w:t>
            </w:r>
          </w:p>
        </w:tc>
      </w:tr>
      <w:tr w:rsidR="0060631F" w14:paraId="1AE0D785" w14:textId="77777777">
        <w:tc>
          <w:tcPr>
            <w:tcW w:w="2499" w:type="dxa"/>
            <w:tcBorders>
              <w:top w:val="single" w:sz="4" w:space="0" w:color="000000"/>
              <w:left w:val="single" w:sz="4" w:space="0" w:color="000000"/>
              <w:bottom w:val="single" w:sz="4" w:space="0" w:color="000000"/>
              <w:right w:val="single" w:sz="4" w:space="0" w:color="000000"/>
            </w:tcBorders>
          </w:tcPr>
          <w:p w14:paraId="0143DD01" w14:textId="77777777" w:rsidR="0060631F" w:rsidRDefault="00A13A67" w:rsidP="00CB21F5">
            <w:pPr>
              <w:spacing w:line="276" w:lineRule="auto"/>
              <w:jc w:val="both"/>
            </w:pPr>
            <w:r>
              <w:rPr>
                <w:sz w:val="26"/>
                <w:szCs w:val="26"/>
                <w:rtl/>
              </w:rPr>
              <w:t>التحديات الريادية</w:t>
            </w:r>
          </w:p>
        </w:tc>
        <w:tc>
          <w:tcPr>
            <w:tcW w:w="1801" w:type="dxa"/>
            <w:tcBorders>
              <w:top w:val="single" w:sz="4" w:space="0" w:color="000000"/>
              <w:left w:val="single" w:sz="4" w:space="0" w:color="000000"/>
              <w:bottom w:val="single" w:sz="4" w:space="0" w:color="000000"/>
              <w:right w:val="single" w:sz="4" w:space="0" w:color="000000"/>
            </w:tcBorders>
          </w:tcPr>
          <w:p w14:paraId="2382265D" w14:textId="77777777" w:rsidR="0060631F" w:rsidRDefault="00A13A67" w:rsidP="00CB21F5">
            <w:pPr>
              <w:spacing w:line="276" w:lineRule="auto"/>
              <w:jc w:val="both"/>
            </w:pPr>
            <w:r>
              <w:rPr>
                <w:sz w:val="26"/>
                <w:szCs w:val="26"/>
                <w:rtl/>
              </w:rPr>
              <w:t>مستقل</w:t>
            </w:r>
          </w:p>
        </w:tc>
        <w:tc>
          <w:tcPr>
            <w:tcW w:w="1799" w:type="dxa"/>
            <w:tcBorders>
              <w:top w:val="single" w:sz="4" w:space="0" w:color="000000"/>
              <w:left w:val="single" w:sz="4" w:space="0" w:color="000000"/>
              <w:bottom w:val="single" w:sz="4" w:space="0" w:color="000000"/>
              <w:right w:val="single" w:sz="4" w:space="0" w:color="000000"/>
            </w:tcBorders>
          </w:tcPr>
          <w:p w14:paraId="53067DB3" w14:textId="77777777" w:rsidR="0060631F" w:rsidRDefault="00A13A67" w:rsidP="00CB21F5">
            <w:pPr>
              <w:spacing w:line="276" w:lineRule="auto"/>
              <w:jc w:val="both"/>
            </w:pPr>
            <w:r>
              <w:rPr>
                <w:sz w:val="26"/>
                <w:szCs w:val="26"/>
              </w:rPr>
              <w:t>6</w:t>
            </w:r>
          </w:p>
        </w:tc>
        <w:tc>
          <w:tcPr>
            <w:tcW w:w="2400" w:type="dxa"/>
            <w:tcBorders>
              <w:top w:val="single" w:sz="4" w:space="0" w:color="000000"/>
              <w:left w:val="single" w:sz="4" w:space="0" w:color="000000"/>
              <w:bottom w:val="single" w:sz="4" w:space="0" w:color="000000"/>
              <w:right w:val="single" w:sz="4" w:space="0" w:color="000000"/>
            </w:tcBorders>
          </w:tcPr>
          <w:p w14:paraId="3B111F0C" w14:textId="77777777" w:rsidR="0060631F" w:rsidRDefault="00A13A67" w:rsidP="00CB21F5">
            <w:pPr>
              <w:spacing w:line="276" w:lineRule="auto"/>
              <w:jc w:val="both"/>
            </w:pPr>
            <w:r>
              <w:rPr>
                <w:sz w:val="26"/>
                <w:szCs w:val="26"/>
              </w:rPr>
              <w:t>EC1 – EC6</w:t>
            </w:r>
          </w:p>
        </w:tc>
      </w:tr>
      <w:tr w:rsidR="0060631F" w14:paraId="20399F4D" w14:textId="77777777">
        <w:tc>
          <w:tcPr>
            <w:tcW w:w="2499" w:type="dxa"/>
            <w:tcBorders>
              <w:top w:val="single" w:sz="4" w:space="0" w:color="000000"/>
              <w:left w:val="single" w:sz="4" w:space="0" w:color="000000"/>
              <w:bottom w:val="single" w:sz="4" w:space="0" w:color="000000"/>
              <w:right w:val="single" w:sz="4" w:space="0" w:color="000000"/>
            </w:tcBorders>
          </w:tcPr>
          <w:p w14:paraId="3EB8B9B8" w14:textId="77777777" w:rsidR="0060631F" w:rsidRDefault="00A13A67" w:rsidP="00CB21F5">
            <w:pPr>
              <w:spacing w:line="276" w:lineRule="auto"/>
              <w:jc w:val="both"/>
            </w:pPr>
            <w:r>
              <w:rPr>
                <w:sz w:val="26"/>
                <w:szCs w:val="26"/>
                <w:rtl/>
              </w:rPr>
              <w:t>الخبرات الريادية</w:t>
            </w:r>
          </w:p>
        </w:tc>
        <w:tc>
          <w:tcPr>
            <w:tcW w:w="1801" w:type="dxa"/>
            <w:tcBorders>
              <w:top w:val="single" w:sz="4" w:space="0" w:color="000000"/>
              <w:left w:val="single" w:sz="4" w:space="0" w:color="000000"/>
              <w:bottom w:val="single" w:sz="4" w:space="0" w:color="000000"/>
              <w:right w:val="single" w:sz="4" w:space="0" w:color="000000"/>
            </w:tcBorders>
          </w:tcPr>
          <w:p w14:paraId="4FB9AEB8" w14:textId="77777777" w:rsidR="0060631F" w:rsidRDefault="00A13A67" w:rsidP="00CB21F5">
            <w:pPr>
              <w:spacing w:line="276" w:lineRule="auto"/>
              <w:jc w:val="both"/>
            </w:pPr>
            <w:r>
              <w:rPr>
                <w:sz w:val="26"/>
                <w:szCs w:val="26"/>
                <w:rtl/>
              </w:rPr>
              <w:t>وسيط</w:t>
            </w:r>
          </w:p>
        </w:tc>
        <w:tc>
          <w:tcPr>
            <w:tcW w:w="1799" w:type="dxa"/>
            <w:tcBorders>
              <w:top w:val="single" w:sz="4" w:space="0" w:color="000000"/>
              <w:left w:val="single" w:sz="4" w:space="0" w:color="000000"/>
              <w:bottom w:val="single" w:sz="4" w:space="0" w:color="000000"/>
              <w:right w:val="single" w:sz="4" w:space="0" w:color="000000"/>
            </w:tcBorders>
          </w:tcPr>
          <w:p w14:paraId="2170B1BF" w14:textId="77777777" w:rsidR="0060631F" w:rsidRDefault="00A13A67" w:rsidP="00CB21F5">
            <w:pPr>
              <w:spacing w:line="276" w:lineRule="auto"/>
              <w:jc w:val="both"/>
            </w:pPr>
            <w:r>
              <w:rPr>
                <w:sz w:val="26"/>
                <w:szCs w:val="26"/>
              </w:rPr>
              <w:t>6</w:t>
            </w:r>
          </w:p>
        </w:tc>
        <w:tc>
          <w:tcPr>
            <w:tcW w:w="2400" w:type="dxa"/>
            <w:tcBorders>
              <w:top w:val="single" w:sz="4" w:space="0" w:color="000000"/>
              <w:left w:val="single" w:sz="4" w:space="0" w:color="000000"/>
              <w:bottom w:val="single" w:sz="4" w:space="0" w:color="000000"/>
              <w:right w:val="single" w:sz="4" w:space="0" w:color="000000"/>
            </w:tcBorders>
          </w:tcPr>
          <w:p w14:paraId="7B5FAB40" w14:textId="77777777" w:rsidR="0060631F" w:rsidRDefault="00A13A67" w:rsidP="00CB21F5">
            <w:pPr>
              <w:spacing w:line="276" w:lineRule="auto"/>
              <w:jc w:val="both"/>
            </w:pPr>
            <w:r>
              <w:rPr>
                <w:sz w:val="26"/>
                <w:szCs w:val="26"/>
              </w:rPr>
              <w:t>EX1 – EX6</w:t>
            </w:r>
          </w:p>
        </w:tc>
      </w:tr>
      <w:tr w:rsidR="0060631F" w14:paraId="28304C4F" w14:textId="77777777">
        <w:tc>
          <w:tcPr>
            <w:tcW w:w="2499" w:type="dxa"/>
            <w:tcBorders>
              <w:top w:val="single" w:sz="4" w:space="0" w:color="000000"/>
              <w:left w:val="single" w:sz="4" w:space="0" w:color="000000"/>
              <w:bottom w:val="single" w:sz="4" w:space="0" w:color="000000"/>
              <w:right w:val="single" w:sz="4" w:space="0" w:color="000000"/>
            </w:tcBorders>
          </w:tcPr>
          <w:p w14:paraId="5DA119C6" w14:textId="77777777" w:rsidR="0060631F" w:rsidRDefault="00A13A67" w:rsidP="00CB21F5">
            <w:pPr>
              <w:spacing w:line="276" w:lineRule="auto"/>
              <w:jc w:val="both"/>
            </w:pPr>
            <w:r>
              <w:rPr>
                <w:sz w:val="26"/>
                <w:szCs w:val="26"/>
                <w:rtl/>
              </w:rPr>
              <w:t>النجاح الريادي المستقبلي</w:t>
            </w:r>
          </w:p>
        </w:tc>
        <w:tc>
          <w:tcPr>
            <w:tcW w:w="1801" w:type="dxa"/>
            <w:tcBorders>
              <w:top w:val="single" w:sz="4" w:space="0" w:color="000000"/>
              <w:left w:val="single" w:sz="4" w:space="0" w:color="000000"/>
              <w:bottom w:val="single" w:sz="4" w:space="0" w:color="000000"/>
              <w:right w:val="single" w:sz="4" w:space="0" w:color="000000"/>
            </w:tcBorders>
          </w:tcPr>
          <w:p w14:paraId="0866A1BE" w14:textId="77777777" w:rsidR="0060631F" w:rsidRDefault="00A13A67" w:rsidP="00CB21F5">
            <w:pPr>
              <w:spacing w:line="276" w:lineRule="auto"/>
              <w:jc w:val="both"/>
            </w:pPr>
            <w:r>
              <w:rPr>
                <w:sz w:val="26"/>
                <w:szCs w:val="26"/>
                <w:rtl/>
              </w:rPr>
              <w:t>تابع</w:t>
            </w:r>
          </w:p>
        </w:tc>
        <w:tc>
          <w:tcPr>
            <w:tcW w:w="1799" w:type="dxa"/>
            <w:tcBorders>
              <w:top w:val="single" w:sz="4" w:space="0" w:color="000000"/>
              <w:left w:val="single" w:sz="4" w:space="0" w:color="000000"/>
              <w:bottom w:val="single" w:sz="4" w:space="0" w:color="000000"/>
              <w:right w:val="single" w:sz="4" w:space="0" w:color="000000"/>
            </w:tcBorders>
          </w:tcPr>
          <w:p w14:paraId="64579D36" w14:textId="77777777" w:rsidR="0060631F" w:rsidRDefault="00A13A67" w:rsidP="00CB21F5">
            <w:pPr>
              <w:spacing w:line="276" w:lineRule="auto"/>
              <w:jc w:val="both"/>
            </w:pPr>
            <w:r>
              <w:rPr>
                <w:sz w:val="26"/>
                <w:szCs w:val="26"/>
              </w:rPr>
              <w:t>6</w:t>
            </w:r>
          </w:p>
        </w:tc>
        <w:tc>
          <w:tcPr>
            <w:tcW w:w="2400" w:type="dxa"/>
            <w:tcBorders>
              <w:top w:val="single" w:sz="4" w:space="0" w:color="000000"/>
              <w:left w:val="single" w:sz="4" w:space="0" w:color="000000"/>
              <w:bottom w:val="single" w:sz="4" w:space="0" w:color="000000"/>
              <w:right w:val="single" w:sz="4" w:space="0" w:color="000000"/>
            </w:tcBorders>
          </w:tcPr>
          <w:p w14:paraId="1036FA62" w14:textId="77777777" w:rsidR="0060631F" w:rsidRDefault="00A13A67" w:rsidP="00CB21F5">
            <w:pPr>
              <w:spacing w:line="276" w:lineRule="auto"/>
              <w:jc w:val="both"/>
            </w:pPr>
            <w:r>
              <w:rPr>
                <w:sz w:val="26"/>
                <w:szCs w:val="26"/>
              </w:rPr>
              <w:t>FS1 – FS6</w:t>
            </w:r>
          </w:p>
        </w:tc>
      </w:tr>
      <w:tr w:rsidR="0060631F" w14:paraId="4C64E485" w14:textId="77777777">
        <w:tc>
          <w:tcPr>
            <w:tcW w:w="2499" w:type="dxa"/>
            <w:tcBorders>
              <w:top w:val="single" w:sz="4" w:space="0" w:color="000000"/>
              <w:left w:val="single" w:sz="4" w:space="0" w:color="000000"/>
              <w:bottom w:val="single" w:sz="4" w:space="0" w:color="000000"/>
              <w:right w:val="single" w:sz="4" w:space="0" w:color="000000"/>
            </w:tcBorders>
          </w:tcPr>
          <w:p w14:paraId="5FEC29D8" w14:textId="77777777" w:rsidR="0060631F" w:rsidRDefault="00A13A67" w:rsidP="00CB21F5">
            <w:pPr>
              <w:spacing w:line="276" w:lineRule="auto"/>
              <w:jc w:val="both"/>
            </w:pPr>
            <w:r>
              <w:rPr>
                <w:sz w:val="26"/>
                <w:szCs w:val="26"/>
                <w:rtl/>
              </w:rPr>
              <w:t>الإجمالي</w:t>
            </w:r>
          </w:p>
        </w:tc>
        <w:tc>
          <w:tcPr>
            <w:tcW w:w="1801" w:type="dxa"/>
            <w:tcBorders>
              <w:top w:val="single" w:sz="4" w:space="0" w:color="000000"/>
              <w:left w:val="single" w:sz="4" w:space="0" w:color="000000"/>
              <w:bottom w:val="single" w:sz="4" w:space="0" w:color="000000"/>
              <w:right w:val="single" w:sz="4" w:space="0" w:color="000000"/>
            </w:tcBorders>
          </w:tcPr>
          <w:p w14:paraId="020E37B0" w14:textId="77777777" w:rsidR="0060631F" w:rsidRDefault="00A13A67" w:rsidP="00CB21F5">
            <w:pPr>
              <w:spacing w:line="276" w:lineRule="auto"/>
              <w:jc w:val="both"/>
            </w:pPr>
            <w:r>
              <w:rPr>
                <w:sz w:val="26"/>
                <w:szCs w:val="26"/>
                <w:rtl/>
              </w:rPr>
              <w:t>—</w:t>
            </w:r>
          </w:p>
        </w:tc>
        <w:tc>
          <w:tcPr>
            <w:tcW w:w="1799" w:type="dxa"/>
            <w:tcBorders>
              <w:top w:val="single" w:sz="4" w:space="0" w:color="000000"/>
              <w:left w:val="single" w:sz="4" w:space="0" w:color="000000"/>
              <w:bottom w:val="single" w:sz="4" w:space="0" w:color="000000"/>
              <w:right w:val="single" w:sz="4" w:space="0" w:color="000000"/>
            </w:tcBorders>
          </w:tcPr>
          <w:p w14:paraId="767B03D8" w14:textId="77777777" w:rsidR="0060631F" w:rsidRDefault="00A13A67" w:rsidP="00CB21F5">
            <w:pPr>
              <w:spacing w:line="276" w:lineRule="auto"/>
              <w:jc w:val="both"/>
            </w:pPr>
            <w:r>
              <w:rPr>
                <w:sz w:val="26"/>
                <w:szCs w:val="26"/>
              </w:rPr>
              <w:t>18</w:t>
            </w:r>
          </w:p>
        </w:tc>
        <w:tc>
          <w:tcPr>
            <w:tcW w:w="2400" w:type="dxa"/>
            <w:tcBorders>
              <w:top w:val="single" w:sz="4" w:space="0" w:color="000000"/>
              <w:left w:val="single" w:sz="4" w:space="0" w:color="000000"/>
              <w:bottom w:val="single" w:sz="4" w:space="0" w:color="000000"/>
              <w:right w:val="single" w:sz="4" w:space="0" w:color="000000"/>
            </w:tcBorders>
          </w:tcPr>
          <w:p w14:paraId="684F7C6A" w14:textId="77777777" w:rsidR="0060631F" w:rsidRDefault="00A13A67" w:rsidP="00CB21F5">
            <w:pPr>
              <w:spacing w:line="276" w:lineRule="auto"/>
              <w:jc w:val="both"/>
            </w:pPr>
            <w:r>
              <w:rPr>
                <w:sz w:val="26"/>
                <w:szCs w:val="26"/>
                <w:rtl/>
              </w:rPr>
              <w:t>—</w:t>
            </w:r>
          </w:p>
        </w:tc>
      </w:tr>
    </w:tbl>
    <w:p w14:paraId="559F9F60" w14:textId="77777777" w:rsidR="0060631F" w:rsidRDefault="0060631F" w:rsidP="00CB21F5">
      <w:pPr>
        <w:spacing w:after="160"/>
        <w:jc w:val="both"/>
      </w:pPr>
    </w:p>
    <w:p w14:paraId="67B216A4" w14:textId="77777777" w:rsidR="0060631F" w:rsidRDefault="00A13A67" w:rsidP="00CB21F5">
      <w:pPr>
        <w:spacing w:after="120"/>
        <w:jc w:val="both"/>
      </w:pPr>
      <w:r>
        <w:rPr>
          <w:rtl/>
        </w:rPr>
        <w:t xml:space="preserve">وقد رُمّزت استجابات مقياس </w:t>
      </w:r>
      <w:proofErr w:type="spellStart"/>
      <w:r>
        <w:rPr>
          <w:rtl/>
        </w:rPr>
        <w:t>ليكرت</w:t>
      </w:r>
      <w:proofErr w:type="spellEnd"/>
      <w:r>
        <w:rPr>
          <w:rtl/>
        </w:rPr>
        <w:t xml:space="preserve"> الخماسي رقميًا من (</w:t>
      </w:r>
      <w:r>
        <w:t>1</w:t>
      </w:r>
      <w:r>
        <w:rPr>
          <w:rtl/>
        </w:rPr>
        <w:t>) لـ«لا أوافق بشدة» إلى (</w:t>
      </w:r>
      <w:r>
        <w:t>5</w:t>
      </w:r>
      <w:r>
        <w:rPr>
          <w:rtl/>
        </w:rPr>
        <w:t>) لـ«أوافق بشدة»، ويُحكم على المتوسطات الحسابية وفق طول الفئة المحسوب بقسمة المدى (</w:t>
      </w:r>
      <w:r>
        <w:t>4</w:t>
      </w:r>
      <w:r>
        <w:rPr>
          <w:rtl/>
        </w:rPr>
        <w:t>) على عدد الفئات (</w:t>
      </w:r>
      <w:r>
        <w:t>5</w:t>
      </w:r>
      <w:r>
        <w:rPr>
          <w:rtl/>
        </w:rPr>
        <w:t>)، أي (</w:t>
      </w:r>
      <w:r>
        <w:t>0.80</w:t>
      </w:r>
      <w:r>
        <w:rPr>
          <w:rtl/>
        </w:rPr>
        <w:t>)، على النحو الموضح في الجدول (</w:t>
      </w:r>
      <w:r>
        <w:t>3</w:t>
      </w:r>
      <w:r>
        <w:rPr>
          <w:rtl/>
        </w:rPr>
        <w:t>-</w:t>
      </w:r>
      <w:r>
        <w:t>3</w:t>
      </w:r>
      <w:r>
        <w:rPr>
          <w:rtl/>
        </w:rPr>
        <w:t>).</w:t>
      </w:r>
    </w:p>
    <w:p w14:paraId="361B7994" w14:textId="77777777" w:rsidR="0060631F" w:rsidRDefault="00A13A67" w:rsidP="00CB21F5">
      <w:pPr>
        <w:spacing w:before="200" w:after="100"/>
        <w:jc w:val="both"/>
      </w:pPr>
      <w:r>
        <w:rPr>
          <w:b/>
          <w:bCs/>
          <w:sz w:val="27"/>
          <w:szCs w:val="27"/>
          <w:rtl/>
        </w:rPr>
        <w:t>جدول (</w:t>
      </w:r>
      <w:r>
        <w:rPr>
          <w:b/>
          <w:bCs/>
          <w:sz w:val="27"/>
          <w:szCs w:val="27"/>
        </w:rPr>
        <w:t>3</w:t>
      </w:r>
      <w:r>
        <w:rPr>
          <w:b/>
          <w:bCs/>
          <w:sz w:val="27"/>
          <w:szCs w:val="27"/>
          <w:rtl/>
        </w:rPr>
        <w:t>-</w:t>
      </w:r>
      <w:r>
        <w:rPr>
          <w:b/>
          <w:bCs/>
          <w:sz w:val="27"/>
          <w:szCs w:val="27"/>
        </w:rPr>
        <w:t>3</w:t>
      </w:r>
      <w:r>
        <w:rPr>
          <w:b/>
          <w:bCs/>
          <w:sz w:val="27"/>
          <w:szCs w:val="27"/>
          <w:rtl/>
        </w:rPr>
        <w:t xml:space="preserve">): معيار الحكم على المتوسطات الحسابية وفق مقياس </w:t>
      </w:r>
      <w:proofErr w:type="spellStart"/>
      <w:r>
        <w:rPr>
          <w:b/>
          <w:bCs/>
          <w:sz w:val="27"/>
          <w:szCs w:val="27"/>
          <w:rtl/>
        </w:rPr>
        <w:t>ليكرت</w:t>
      </w:r>
      <w:proofErr w:type="spellEnd"/>
      <w:r>
        <w:rPr>
          <w:b/>
          <w:bCs/>
          <w:sz w:val="27"/>
          <w:szCs w:val="27"/>
          <w:rtl/>
        </w:rPr>
        <w:t xml:space="preserve"> الخماسي</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999"/>
        <w:gridCol w:w="3001"/>
        <w:gridCol w:w="2500"/>
      </w:tblGrid>
      <w:tr w:rsidR="0060631F" w14:paraId="648E0ECB" w14:textId="77777777">
        <w:trPr>
          <w:tblHeader/>
        </w:trPr>
        <w:tc>
          <w:tcPr>
            <w:tcW w:w="2999" w:type="dxa"/>
            <w:tcBorders>
              <w:top w:val="single" w:sz="4" w:space="0" w:color="000000"/>
              <w:left w:val="single" w:sz="4" w:space="0" w:color="000000"/>
              <w:bottom w:val="single" w:sz="4" w:space="0" w:color="000000"/>
              <w:right w:val="single" w:sz="4" w:space="0" w:color="000000"/>
            </w:tcBorders>
            <w:shd w:val="clear" w:color="auto" w:fill="DCE6F1"/>
          </w:tcPr>
          <w:p w14:paraId="57140119" w14:textId="77777777" w:rsidR="0060631F" w:rsidRDefault="00A13A67" w:rsidP="00CB21F5">
            <w:pPr>
              <w:spacing w:line="276" w:lineRule="auto"/>
              <w:jc w:val="both"/>
            </w:pPr>
            <w:r>
              <w:rPr>
                <w:b/>
                <w:bCs/>
                <w:sz w:val="26"/>
                <w:szCs w:val="26"/>
                <w:rtl/>
              </w:rPr>
              <w:t>فئة المتوسط الحسابي</w:t>
            </w:r>
          </w:p>
        </w:tc>
        <w:tc>
          <w:tcPr>
            <w:tcW w:w="3001" w:type="dxa"/>
            <w:tcBorders>
              <w:top w:val="single" w:sz="4" w:space="0" w:color="000000"/>
              <w:left w:val="single" w:sz="4" w:space="0" w:color="000000"/>
              <w:bottom w:val="single" w:sz="4" w:space="0" w:color="000000"/>
              <w:right w:val="single" w:sz="4" w:space="0" w:color="000000"/>
            </w:tcBorders>
            <w:shd w:val="clear" w:color="auto" w:fill="DCE6F1"/>
          </w:tcPr>
          <w:p w14:paraId="357B1039" w14:textId="77777777" w:rsidR="0060631F" w:rsidRDefault="00A13A67" w:rsidP="00CB21F5">
            <w:pPr>
              <w:spacing w:line="276" w:lineRule="auto"/>
              <w:jc w:val="both"/>
            </w:pPr>
            <w:r>
              <w:rPr>
                <w:b/>
                <w:bCs/>
                <w:sz w:val="26"/>
                <w:szCs w:val="26"/>
                <w:rtl/>
              </w:rPr>
              <w:t>درجة الموافقة</w:t>
            </w:r>
          </w:p>
        </w:tc>
        <w:tc>
          <w:tcPr>
            <w:tcW w:w="2500" w:type="dxa"/>
            <w:tcBorders>
              <w:top w:val="single" w:sz="4" w:space="0" w:color="000000"/>
              <w:left w:val="single" w:sz="4" w:space="0" w:color="000000"/>
              <w:bottom w:val="single" w:sz="4" w:space="0" w:color="000000"/>
              <w:right w:val="single" w:sz="4" w:space="0" w:color="000000"/>
            </w:tcBorders>
            <w:shd w:val="clear" w:color="auto" w:fill="DCE6F1"/>
          </w:tcPr>
          <w:p w14:paraId="4D2A2303" w14:textId="77777777" w:rsidR="0060631F" w:rsidRDefault="00A13A67" w:rsidP="00CB21F5">
            <w:pPr>
              <w:spacing w:line="276" w:lineRule="auto"/>
              <w:jc w:val="both"/>
            </w:pPr>
            <w:r>
              <w:rPr>
                <w:b/>
                <w:bCs/>
                <w:sz w:val="26"/>
                <w:szCs w:val="26"/>
                <w:rtl/>
              </w:rPr>
              <w:t>مستوى المتغير</w:t>
            </w:r>
          </w:p>
        </w:tc>
      </w:tr>
      <w:tr w:rsidR="0060631F" w14:paraId="61B44281" w14:textId="77777777">
        <w:tc>
          <w:tcPr>
            <w:tcW w:w="2999" w:type="dxa"/>
            <w:tcBorders>
              <w:top w:val="single" w:sz="4" w:space="0" w:color="000000"/>
              <w:left w:val="single" w:sz="4" w:space="0" w:color="000000"/>
              <w:bottom w:val="single" w:sz="4" w:space="0" w:color="000000"/>
              <w:right w:val="single" w:sz="4" w:space="0" w:color="000000"/>
            </w:tcBorders>
          </w:tcPr>
          <w:p w14:paraId="38DA6062" w14:textId="77777777" w:rsidR="0060631F" w:rsidRDefault="00A13A67" w:rsidP="00CB21F5">
            <w:pPr>
              <w:spacing w:line="276" w:lineRule="auto"/>
              <w:jc w:val="both"/>
            </w:pPr>
            <w:r>
              <w:rPr>
                <w:sz w:val="26"/>
                <w:szCs w:val="26"/>
                <w:rtl/>
              </w:rPr>
              <w:t xml:space="preserve">من </w:t>
            </w:r>
            <w:r>
              <w:rPr>
                <w:sz w:val="26"/>
                <w:szCs w:val="26"/>
              </w:rPr>
              <w:t>1.00</w:t>
            </w:r>
            <w:r>
              <w:rPr>
                <w:sz w:val="26"/>
                <w:szCs w:val="26"/>
                <w:rtl/>
              </w:rPr>
              <w:t xml:space="preserve"> إلى </w:t>
            </w:r>
            <w:r>
              <w:rPr>
                <w:sz w:val="26"/>
                <w:szCs w:val="26"/>
              </w:rPr>
              <w:t>1.79</w:t>
            </w:r>
          </w:p>
        </w:tc>
        <w:tc>
          <w:tcPr>
            <w:tcW w:w="3001" w:type="dxa"/>
            <w:tcBorders>
              <w:top w:val="single" w:sz="4" w:space="0" w:color="000000"/>
              <w:left w:val="single" w:sz="4" w:space="0" w:color="000000"/>
              <w:bottom w:val="single" w:sz="4" w:space="0" w:color="000000"/>
              <w:right w:val="single" w:sz="4" w:space="0" w:color="000000"/>
            </w:tcBorders>
          </w:tcPr>
          <w:p w14:paraId="2CB052E4" w14:textId="77777777" w:rsidR="0060631F" w:rsidRDefault="00A13A67" w:rsidP="00CB21F5">
            <w:pPr>
              <w:spacing w:line="276" w:lineRule="auto"/>
              <w:jc w:val="both"/>
            </w:pPr>
            <w:r>
              <w:rPr>
                <w:sz w:val="26"/>
                <w:szCs w:val="26"/>
                <w:rtl/>
              </w:rPr>
              <w:t>لا أوافق بشدة</w:t>
            </w:r>
          </w:p>
        </w:tc>
        <w:tc>
          <w:tcPr>
            <w:tcW w:w="2500" w:type="dxa"/>
            <w:tcBorders>
              <w:top w:val="single" w:sz="4" w:space="0" w:color="000000"/>
              <w:left w:val="single" w:sz="4" w:space="0" w:color="000000"/>
              <w:bottom w:val="single" w:sz="4" w:space="0" w:color="000000"/>
              <w:right w:val="single" w:sz="4" w:space="0" w:color="000000"/>
            </w:tcBorders>
          </w:tcPr>
          <w:p w14:paraId="0368ACA7" w14:textId="77777777" w:rsidR="0060631F" w:rsidRDefault="00A13A67" w:rsidP="00CB21F5">
            <w:pPr>
              <w:spacing w:line="276" w:lineRule="auto"/>
              <w:jc w:val="both"/>
            </w:pPr>
            <w:r>
              <w:rPr>
                <w:sz w:val="26"/>
                <w:szCs w:val="26"/>
                <w:rtl/>
              </w:rPr>
              <w:t>منخفض جدًا</w:t>
            </w:r>
          </w:p>
        </w:tc>
      </w:tr>
      <w:tr w:rsidR="0060631F" w14:paraId="7B0835C9" w14:textId="77777777">
        <w:tc>
          <w:tcPr>
            <w:tcW w:w="2999" w:type="dxa"/>
            <w:tcBorders>
              <w:top w:val="single" w:sz="4" w:space="0" w:color="000000"/>
              <w:left w:val="single" w:sz="4" w:space="0" w:color="000000"/>
              <w:bottom w:val="single" w:sz="4" w:space="0" w:color="000000"/>
              <w:right w:val="single" w:sz="4" w:space="0" w:color="000000"/>
            </w:tcBorders>
          </w:tcPr>
          <w:p w14:paraId="5B6845C6" w14:textId="77777777" w:rsidR="0060631F" w:rsidRDefault="00A13A67" w:rsidP="00CB21F5">
            <w:pPr>
              <w:spacing w:line="276" w:lineRule="auto"/>
              <w:jc w:val="both"/>
            </w:pPr>
            <w:r>
              <w:rPr>
                <w:sz w:val="26"/>
                <w:szCs w:val="26"/>
                <w:rtl/>
              </w:rPr>
              <w:t xml:space="preserve">من </w:t>
            </w:r>
            <w:r>
              <w:rPr>
                <w:sz w:val="26"/>
                <w:szCs w:val="26"/>
              </w:rPr>
              <w:t>1.80</w:t>
            </w:r>
            <w:r>
              <w:rPr>
                <w:sz w:val="26"/>
                <w:szCs w:val="26"/>
                <w:rtl/>
              </w:rPr>
              <w:t xml:space="preserve"> إلى </w:t>
            </w:r>
            <w:r>
              <w:rPr>
                <w:sz w:val="26"/>
                <w:szCs w:val="26"/>
              </w:rPr>
              <w:t>2.59</w:t>
            </w:r>
          </w:p>
        </w:tc>
        <w:tc>
          <w:tcPr>
            <w:tcW w:w="3001" w:type="dxa"/>
            <w:tcBorders>
              <w:top w:val="single" w:sz="4" w:space="0" w:color="000000"/>
              <w:left w:val="single" w:sz="4" w:space="0" w:color="000000"/>
              <w:bottom w:val="single" w:sz="4" w:space="0" w:color="000000"/>
              <w:right w:val="single" w:sz="4" w:space="0" w:color="000000"/>
            </w:tcBorders>
          </w:tcPr>
          <w:p w14:paraId="4A49A0E2" w14:textId="77777777" w:rsidR="0060631F" w:rsidRDefault="00A13A67" w:rsidP="00CB21F5">
            <w:pPr>
              <w:spacing w:line="276" w:lineRule="auto"/>
              <w:jc w:val="both"/>
            </w:pPr>
            <w:r>
              <w:rPr>
                <w:sz w:val="26"/>
                <w:szCs w:val="26"/>
                <w:rtl/>
              </w:rPr>
              <w:t>لا أوافق</w:t>
            </w:r>
          </w:p>
        </w:tc>
        <w:tc>
          <w:tcPr>
            <w:tcW w:w="2500" w:type="dxa"/>
            <w:tcBorders>
              <w:top w:val="single" w:sz="4" w:space="0" w:color="000000"/>
              <w:left w:val="single" w:sz="4" w:space="0" w:color="000000"/>
              <w:bottom w:val="single" w:sz="4" w:space="0" w:color="000000"/>
              <w:right w:val="single" w:sz="4" w:space="0" w:color="000000"/>
            </w:tcBorders>
          </w:tcPr>
          <w:p w14:paraId="05ADE3C8" w14:textId="77777777" w:rsidR="0060631F" w:rsidRDefault="00A13A67" w:rsidP="00CB21F5">
            <w:pPr>
              <w:spacing w:line="276" w:lineRule="auto"/>
              <w:jc w:val="both"/>
            </w:pPr>
            <w:r>
              <w:rPr>
                <w:sz w:val="26"/>
                <w:szCs w:val="26"/>
                <w:rtl/>
              </w:rPr>
              <w:t>منخفض</w:t>
            </w:r>
          </w:p>
        </w:tc>
      </w:tr>
      <w:tr w:rsidR="0060631F" w14:paraId="5E13903A" w14:textId="77777777">
        <w:tc>
          <w:tcPr>
            <w:tcW w:w="2999" w:type="dxa"/>
            <w:tcBorders>
              <w:top w:val="single" w:sz="4" w:space="0" w:color="000000"/>
              <w:left w:val="single" w:sz="4" w:space="0" w:color="000000"/>
              <w:bottom w:val="single" w:sz="4" w:space="0" w:color="000000"/>
              <w:right w:val="single" w:sz="4" w:space="0" w:color="000000"/>
            </w:tcBorders>
          </w:tcPr>
          <w:p w14:paraId="050460D3" w14:textId="77777777" w:rsidR="0060631F" w:rsidRDefault="00A13A67" w:rsidP="00CB21F5">
            <w:pPr>
              <w:spacing w:line="276" w:lineRule="auto"/>
              <w:jc w:val="both"/>
            </w:pPr>
            <w:r>
              <w:rPr>
                <w:sz w:val="26"/>
                <w:szCs w:val="26"/>
                <w:rtl/>
              </w:rPr>
              <w:t xml:space="preserve">من </w:t>
            </w:r>
            <w:r>
              <w:rPr>
                <w:sz w:val="26"/>
                <w:szCs w:val="26"/>
              </w:rPr>
              <w:t>2.60</w:t>
            </w:r>
            <w:r>
              <w:rPr>
                <w:sz w:val="26"/>
                <w:szCs w:val="26"/>
                <w:rtl/>
              </w:rPr>
              <w:t xml:space="preserve"> إلى </w:t>
            </w:r>
            <w:r>
              <w:rPr>
                <w:sz w:val="26"/>
                <w:szCs w:val="26"/>
              </w:rPr>
              <w:t>3.39</w:t>
            </w:r>
          </w:p>
        </w:tc>
        <w:tc>
          <w:tcPr>
            <w:tcW w:w="3001" w:type="dxa"/>
            <w:tcBorders>
              <w:top w:val="single" w:sz="4" w:space="0" w:color="000000"/>
              <w:left w:val="single" w:sz="4" w:space="0" w:color="000000"/>
              <w:bottom w:val="single" w:sz="4" w:space="0" w:color="000000"/>
              <w:right w:val="single" w:sz="4" w:space="0" w:color="000000"/>
            </w:tcBorders>
          </w:tcPr>
          <w:p w14:paraId="14033B6C" w14:textId="77777777" w:rsidR="0060631F" w:rsidRDefault="00A13A67" w:rsidP="00CB21F5">
            <w:pPr>
              <w:spacing w:line="276" w:lineRule="auto"/>
              <w:jc w:val="both"/>
            </w:pPr>
            <w:r>
              <w:rPr>
                <w:sz w:val="26"/>
                <w:szCs w:val="26"/>
                <w:rtl/>
              </w:rPr>
              <w:t>محايد</w:t>
            </w:r>
          </w:p>
        </w:tc>
        <w:tc>
          <w:tcPr>
            <w:tcW w:w="2500" w:type="dxa"/>
            <w:tcBorders>
              <w:top w:val="single" w:sz="4" w:space="0" w:color="000000"/>
              <w:left w:val="single" w:sz="4" w:space="0" w:color="000000"/>
              <w:bottom w:val="single" w:sz="4" w:space="0" w:color="000000"/>
              <w:right w:val="single" w:sz="4" w:space="0" w:color="000000"/>
            </w:tcBorders>
          </w:tcPr>
          <w:p w14:paraId="5B0B5D9F" w14:textId="77777777" w:rsidR="0060631F" w:rsidRDefault="00A13A67" w:rsidP="00CB21F5">
            <w:pPr>
              <w:spacing w:line="276" w:lineRule="auto"/>
              <w:jc w:val="both"/>
            </w:pPr>
            <w:r>
              <w:rPr>
                <w:sz w:val="26"/>
                <w:szCs w:val="26"/>
                <w:rtl/>
              </w:rPr>
              <w:t>متوسط</w:t>
            </w:r>
          </w:p>
        </w:tc>
      </w:tr>
      <w:tr w:rsidR="0060631F" w14:paraId="2E0FD09F" w14:textId="77777777">
        <w:tc>
          <w:tcPr>
            <w:tcW w:w="2999" w:type="dxa"/>
            <w:tcBorders>
              <w:top w:val="single" w:sz="4" w:space="0" w:color="000000"/>
              <w:left w:val="single" w:sz="4" w:space="0" w:color="000000"/>
              <w:bottom w:val="single" w:sz="4" w:space="0" w:color="000000"/>
              <w:right w:val="single" w:sz="4" w:space="0" w:color="000000"/>
            </w:tcBorders>
          </w:tcPr>
          <w:p w14:paraId="2F90D764" w14:textId="77777777" w:rsidR="0060631F" w:rsidRDefault="00A13A67" w:rsidP="00CB21F5">
            <w:pPr>
              <w:spacing w:line="276" w:lineRule="auto"/>
              <w:jc w:val="both"/>
            </w:pPr>
            <w:r>
              <w:rPr>
                <w:sz w:val="26"/>
                <w:szCs w:val="26"/>
                <w:rtl/>
              </w:rPr>
              <w:t xml:space="preserve">من </w:t>
            </w:r>
            <w:r>
              <w:rPr>
                <w:sz w:val="26"/>
                <w:szCs w:val="26"/>
              </w:rPr>
              <w:t>3.40</w:t>
            </w:r>
            <w:r>
              <w:rPr>
                <w:sz w:val="26"/>
                <w:szCs w:val="26"/>
                <w:rtl/>
              </w:rPr>
              <w:t xml:space="preserve"> إلى </w:t>
            </w:r>
            <w:r>
              <w:rPr>
                <w:sz w:val="26"/>
                <w:szCs w:val="26"/>
              </w:rPr>
              <w:t>4.19</w:t>
            </w:r>
          </w:p>
        </w:tc>
        <w:tc>
          <w:tcPr>
            <w:tcW w:w="3001" w:type="dxa"/>
            <w:tcBorders>
              <w:top w:val="single" w:sz="4" w:space="0" w:color="000000"/>
              <w:left w:val="single" w:sz="4" w:space="0" w:color="000000"/>
              <w:bottom w:val="single" w:sz="4" w:space="0" w:color="000000"/>
              <w:right w:val="single" w:sz="4" w:space="0" w:color="000000"/>
            </w:tcBorders>
          </w:tcPr>
          <w:p w14:paraId="62A3D465" w14:textId="77777777" w:rsidR="0060631F" w:rsidRDefault="00A13A67" w:rsidP="00CB21F5">
            <w:pPr>
              <w:spacing w:line="276" w:lineRule="auto"/>
              <w:jc w:val="both"/>
            </w:pPr>
            <w:r>
              <w:rPr>
                <w:sz w:val="26"/>
                <w:szCs w:val="26"/>
                <w:rtl/>
              </w:rPr>
              <w:t>أوافق</w:t>
            </w:r>
          </w:p>
        </w:tc>
        <w:tc>
          <w:tcPr>
            <w:tcW w:w="2500" w:type="dxa"/>
            <w:tcBorders>
              <w:top w:val="single" w:sz="4" w:space="0" w:color="000000"/>
              <w:left w:val="single" w:sz="4" w:space="0" w:color="000000"/>
              <w:bottom w:val="single" w:sz="4" w:space="0" w:color="000000"/>
              <w:right w:val="single" w:sz="4" w:space="0" w:color="000000"/>
            </w:tcBorders>
          </w:tcPr>
          <w:p w14:paraId="421801F4" w14:textId="77777777" w:rsidR="0060631F" w:rsidRDefault="00A13A67" w:rsidP="00CB21F5">
            <w:pPr>
              <w:spacing w:line="276" w:lineRule="auto"/>
              <w:jc w:val="both"/>
            </w:pPr>
            <w:r>
              <w:rPr>
                <w:sz w:val="26"/>
                <w:szCs w:val="26"/>
                <w:rtl/>
              </w:rPr>
              <w:t>مرتفع</w:t>
            </w:r>
          </w:p>
        </w:tc>
      </w:tr>
      <w:tr w:rsidR="0060631F" w14:paraId="71FF4A21" w14:textId="77777777">
        <w:tc>
          <w:tcPr>
            <w:tcW w:w="2999" w:type="dxa"/>
            <w:tcBorders>
              <w:top w:val="single" w:sz="4" w:space="0" w:color="000000"/>
              <w:left w:val="single" w:sz="4" w:space="0" w:color="000000"/>
              <w:bottom w:val="single" w:sz="4" w:space="0" w:color="000000"/>
              <w:right w:val="single" w:sz="4" w:space="0" w:color="000000"/>
            </w:tcBorders>
          </w:tcPr>
          <w:p w14:paraId="2FC33B94" w14:textId="77777777" w:rsidR="0060631F" w:rsidRDefault="00A13A67" w:rsidP="00CB21F5">
            <w:pPr>
              <w:spacing w:line="276" w:lineRule="auto"/>
              <w:jc w:val="both"/>
            </w:pPr>
            <w:r>
              <w:rPr>
                <w:sz w:val="26"/>
                <w:szCs w:val="26"/>
                <w:rtl/>
              </w:rPr>
              <w:t xml:space="preserve">من </w:t>
            </w:r>
            <w:r>
              <w:rPr>
                <w:sz w:val="26"/>
                <w:szCs w:val="26"/>
              </w:rPr>
              <w:t>4.20</w:t>
            </w:r>
            <w:r>
              <w:rPr>
                <w:sz w:val="26"/>
                <w:szCs w:val="26"/>
                <w:rtl/>
              </w:rPr>
              <w:t xml:space="preserve"> إلى </w:t>
            </w:r>
            <w:r>
              <w:rPr>
                <w:sz w:val="26"/>
                <w:szCs w:val="26"/>
              </w:rPr>
              <w:t>5.00</w:t>
            </w:r>
          </w:p>
        </w:tc>
        <w:tc>
          <w:tcPr>
            <w:tcW w:w="3001" w:type="dxa"/>
            <w:tcBorders>
              <w:top w:val="single" w:sz="4" w:space="0" w:color="000000"/>
              <w:left w:val="single" w:sz="4" w:space="0" w:color="000000"/>
              <w:bottom w:val="single" w:sz="4" w:space="0" w:color="000000"/>
              <w:right w:val="single" w:sz="4" w:space="0" w:color="000000"/>
            </w:tcBorders>
          </w:tcPr>
          <w:p w14:paraId="6FD1721B" w14:textId="77777777" w:rsidR="0060631F" w:rsidRDefault="00A13A67" w:rsidP="00CB21F5">
            <w:pPr>
              <w:spacing w:line="276" w:lineRule="auto"/>
              <w:jc w:val="both"/>
            </w:pPr>
            <w:r>
              <w:rPr>
                <w:sz w:val="26"/>
                <w:szCs w:val="26"/>
                <w:rtl/>
              </w:rPr>
              <w:t>أوافق بشدة</w:t>
            </w:r>
          </w:p>
        </w:tc>
        <w:tc>
          <w:tcPr>
            <w:tcW w:w="2500" w:type="dxa"/>
            <w:tcBorders>
              <w:top w:val="single" w:sz="4" w:space="0" w:color="000000"/>
              <w:left w:val="single" w:sz="4" w:space="0" w:color="000000"/>
              <w:bottom w:val="single" w:sz="4" w:space="0" w:color="000000"/>
              <w:right w:val="single" w:sz="4" w:space="0" w:color="000000"/>
            </w:tcBorders>
          </w:tcPr>
          <w:p w14:paraId="511371BD" w14:textId="77777777" w:rsidR="0060631F" w:rsidRDefault="00A13A67" w:rsidP="00CB21F5">
            <w:pPr>
              <w:spacing w:line="276" w:lineRule="auto"/>
              <w:jc w:val="both"/>
            </w:pPr>
            <w:r>
              <w:rPr>
                <w:sz w:val="26"/>
                <w:szCs w:val="26"/>
                <w:rtl/>
              </w:rPr>
              <w:t>مرتفع جدًا</w:t>
            </w:r>
          </w:p>
        </w:tc>
      </w:tr>
    </w:tbl>
    <w:p w14:paraId="69CBD876" w14:textId="77777777" w:rsidR="0060631F" w:rsidRDefault="0060631F" w:rsidP="00CB21F5">
      <w:pPr>
        <w:spacing w:after="160"/>
        <w:jc w:val="both"/>
      </w:pPr>
    </w:p>
    <w:p w14:paraId="4C3C061A" w14:textId="77777777" w:rsidR="0060631F" w:rsidRDefault="00A13A67" w:rsidP="00CB21F5">
      <w:pPr>
        <w:pStyle w:val="2"/>
        <w:bidi/>
        <w:spacing w:before="280" w:after="140"/>
        <w:jc w:val="both"/>
      </w:pPr>
      <w:bookmarkStart w:id="121" w:name="__RefHeading___Toc3866_2408454736"/>
      <w:bookmarkStart w:id="122" w:name="_Toc236922625"/>
      <w:bookmarkEnd w:id="121"/>
      <w:r>
        <w:t>3.5</w:t>
      </w:r>
      <w:r>
        <w:rPr>
          <w:rtl/>
        </w:rPr>
        <w:t xml:space="preserve"> صدق أداة الدراسة</w:t>
      </w:r>
      <w:bookmarkEnd w:id="122"/>
    </w:p>
    <w:p w14:paraId="35C2E81D" w14:textId="77777777" w:rsidR="0060631F" w:rsidRDefault="00A13A67" w:rsidP="00CB21F5">
      <w:pPr>
        <w:spacing w:after="120"/>
        <w:jc w:val="both"/>
      </w:pPr>
      <w:r>
        <w:rPr>
          <w:rtl/>
        </w:rPr>
        <w:t>أولًا: صدق الاتساق الداخلي. تم التحقق من اتساق عبارات كل محور مع الدرجة الكلية للمحور الذي تنتمي إليه باستخدام معاملات ارتباط بيرسون بين درجة كل عبارة والدرجة الكلية المصححة للمحور، مع اعتماد مستوى الدلالة (</w:t>
      </w:r>
      <w:r>
        <w:t>α ≤ 0.05</w:t>
      </w:r>
      <w:r>
        <w:rPr>
          <w:rtl/>
        </w:rPr>
        <w:t>). ويُستدل من الارتباطات الموجبة والدالة على أن العبارات تقيس البناء نفسه بصورة متسقة، وتُعرض النتائج التفصيلية في الفصل الرابع.</w:t>
      </w:r>
    </w:p>
    <w:p w14:paraId="114F841E" w14:textId="77777777" w:rsidR="0060631F" w:rsidRDefault="00A13A67" w:rsidP="00CB21F5">
      <w:pPr>
        <w:spacing w:after="120"/>
        <w:jc w:val="both"/>
      </w:pPr>
      <w:r>
        <w:rPr>
          <w:rtl/>
        </w:rPr>
        <w:lastRenderedPageBreak/>
        <w:t>ثانيًا: صدق البناء. تم التحقق منه من خلال فحص مصفوفة معاملات الارتباط بين محاور الدراسة الثلاثة، والتأكد من أن اتجاه العلاقات وقوتها يتفقان مع النموذج النظري والفرضيات المشتقة منه. وتُعرض نتائج مصفوفة الارتباط وتفسيرها في البند (</w:t>
      </w:r>
      <w:r>
        <w:t>4.4</w:t>
      </w:r>
      <w:r>
        <w:rPr>
          <w:rtl/>
        </w:rPr>
        <w:t>).</w:t>
      </w:r>
    </w:p>
    <w:p w14:paraId="328C35BC" w14:textId="77777777" w:rsidR="0060631F" w:rsidRDefault="00A13A67" w:rsidP="00CB21F5">
      <w:pPr>
        <w:pStyle w:val="2"/>
        <w:bidi/>
        <w:spacing w:before="280" w:after="140"/>
        <w:jc w:val="both"/>
      </w:pPr>
      <w:bookmarkStart w:id="123" w:name="__RefHeading___Toc3868_2408454736"/>
      <w:bookmarkStart w:id="124" w:name="_Toc236922626"/>
      <w:bookmarkEnd w:id="123"/>
      <w:r>
        <w:t>3.6</w:t>
      </w:r>
      <w:r>
        <w:rPr>
          <w:rtl/>
        </w:rPr>
        <w:t xml:space="preserve"> ثبات أداة الدراسة</w:t>
      </w:r>
      <w:bookmarkEnd w:id="124"/>
    </w:p>
    <w:p w14:paraId="47F64809" w14:textId="77777777" w:rsidR="0060631F" w:rsidRDefault="00A13A67" w:rsidP="00CB21F5">
      <w:pPr>
        <w:spacing w:after="120"/>
        <w:jc w:val="both"/>
      </w:pPr>
      <w:r>
        <w:rPr>
          <w:rtl/>
        </w:rPr>
        <w:t xml:space="preserve">يُقصد بثبات الأداة مدى اتساق نتائجها عند تطبيقها في ظروف متشابهة. وتم التحقق من ثبات الاستبانة باستخدام معامل ألفا </w:t>
      </w:r>
      <w:proofErr w:type="spellStart"/>
      <w:r>
        <w:rPr>
          <w:rtl/>
        </w:rPr>
        <w:t>كرونباخ</w:t>
      </w:r>
      <w:proofErr w:type="spellEnd"/>
      <w:r>
        <w:rPr>
          <w:rtl/>
        </w:rPr>
        <w:t xml:space="preserve"> لكل محور من محاور الدراسة. وعند حساب الثبات استُخدمت الحالات المكتملة داخل كل محور، ويُعد المقياس مقبول الثبات إذا بلغت قيمة المعامل (</w:t>
      </w:r>
      <w:r>
        <w:t>0.70</w:t>
      </w:r>
      <w:r>
        <w:rPr>
          <w:rtl/>
        </w:rPr>
        <w:t>) فأكثر. وتُعرض نتائج الثبات وعدد الحالات المستخدمة لكل محور في البند (</w:t>
      </w:r>
      <w:r>
        <w:t>4.2</w:t>
      </w:r>
      <w:r>
        <w:rPr>
          <w:rtl/>
        </w:rPr>
        <w:t>).</w:t>
      </w:r>
    </w:p>
    <w:p w14:paraId="4E3659D6" w14:textId="77777777" w:rsidR="0060631F" w:rsidRDefault="00A13A67" w:rsidP="00CB21F5">
      <w:pPr>
        <w:pStyle w:val="2"/>
        <w:bidi/>
        <w:spacing w:before="280" w:after="140"/>
        <w:jc w:val="both"/>
      </w:pPr>
      <w:bookmarkStart w:id="125" w:name="__RefHeading___Toc3870_2408454736"/>
      <w:bookmarkStart w:id="126" w:name="_Toc236922627"/>
      <w:bookmarkEnd w:id="125"/>
      <w:r>
        <w:t>3.7</w:t>
      </w:r>
      <w:r>
        <w:rPr>
          <w:rtl/>
        </w:rPr>
        <w:t xml:space="preserve"> إجراءات تطبيق الدراسة الميدانية</w:t>
      </w:r>
      <w:bookmarkEnd w:id="126"/>
    </w:p>
    <w:p w14:paraId="1621350C" w14:textId="77777777" w:rsidR="0060631F" w:rsidRDefault="00A13A67" w:rsidP="00CB21F5">
      <w:pPr>
        <w:spacing w:after="120"/>
        <w:ind w:right="400"/>
        <w:jc w:val="both"/>
      </w:pPr>
      <w:r>
        <w:rPr>
          <w:rtl/>
        </w:rPr>
        <w:t>أولًا: إعداد الاستبانة إلكترونيًا، وإرفاق رسالة تعريفية توضح هدف الدراسة وطوعية المشاركة وسرية البيانات.</w:t>
      </w:r>
    </w:p>
    <w:p w14:paraId="12FCB9B8" w14:textId="77777777" w:rsidR="0060631F" w:rsidRDefault="00A13A67" w:rsidP="00CB21F5">
      <w:pPr>
        <w:spacing w:after="120"/>
        <w:ind w:right="400"/>
        <w:jc w:val="both"/>
      </w:pPr>
      <w:r>
        <w:rPr>
          <w:rtl/>
        </w:rPr>
        <w:t>ثانيًا: نشر رابط الاستبانة عبر القنوات والمجموعات التي يتواجد فيها رواد الأعمال والمهتمون بريادة الأعمال في مدينة الرياض، مع الاستعانة بأسلوب كرة الثلج.</w:t>
      </w:r>
    </w:p>
    <w:p w14:paraId="046D8FB4" w14:textId="77777777" w:rsidR="0060631F" w:rsidRDefault="00A13A67" w:rsidP="00CB21F5">
      <w:pPr>
        <w:spacing w:after="120"/>
        <w:ind w:right="400"/>
        <w:jc w:val="both"/>
      </w:pPr>
      <w:r>
        <w:rPr>
          <w:rtl/>
        </w:rPr>
        <w:t xml:space="preserve">ثالثًا: جمع الاستجابات خلال الفترة من </w:t>
      </w:r>
      <w:r>
        <w:t>3</w:t>
      </w:r>
      <w:r>
        <w:rPr>
          <w:rtl/>
        </w:rPr>
        <w:t xml:space="preserve"> أغسطس </w:t>
      </w:r>
      <w:r>
        <w:t>2026</w:t>
      </w:r>
      <w:r>
        <w:rPr>
          <w:rtl/>
        </w:rPr>
        <w:t xml:space="preserve">م إلى </w:t>
      </w:r>
      <w:r>
        <w:t>5</w:t>
      </w:r>
      <w:r>
        <w:rPr>
          <w:rtl/>
        </w:rPr>
        <w:t xml:space="preserve"> أغسطس </w:t>
      </w:r>
      <w:r>
        <w:t>2026</w:t>
      </w:r>
      <w:r>
        <w:rPr>
          <w:rtl/>
        </w:rPr>
        <w:t>م، ومتابعتها خلال فترة الجمع.</w:t>
      </w:r>
    </w:p>
    <w:p w14:paraId="7A2EA748" w14:textId="77777777" w:rsidR="0060631F" w:rsidRDefault="00A13A67" w:rsidP="00CB21F5">
      <w:pPr>
        <w:spacing w:after="120"/>
        <w:ind w:right="400"/>
        <w:jc w:val="both"/>
      </w:pPr>
      <w:r>
        <w:rPr>
          <w:rtl/>
        </w:rPr>
        <w:t>رابعًا: مراجعة ملف البيانات النهائي، الذي اشتمل على (</w:t>
      </w:r>
      <w:r>
        <w:t>84</w:t>
      </w:r>
      <w:r>
        <w:rPr>
          <w:rtl/>
        </w:rPr>
        <w:t>) سجلًا: (</w:t>
      </w:r>
      <w:r>
        <w:t>78</w:t>
      </w:r>
      <w:r>
        <w:rPr>
          <w:rtl/>
        </w:rPr>
        <w:t>) سجلًا مكتملًا في العبارات الثماني عشرة، وخمسة سجلات ينقص كلًا منها جواب واحد، وسجلًا واحدًا ينقصه (</w:t>
      </w:r>
      <w:r>
        <w:t>12</w:t>
      </w:r>
      <w:r>
        <w:rPr>
          <w:rtl/>
        </w:rPr>
        <w:t>) جوابًا في محوري الخبرات الريادية والنجاح الريادي المستقبلي. ولم تُستبدل القيم المفقودة بقيم تقديرية.</w:t>
      </w:r>
    </w:p>
    <w:p w14:paraId="6AD46C84" w14:textId="77777777" w:rsidR="0060631F" w:rsidRDefault="00A13A67" w:rsidP="00CB21F5">
      <w:pPr>
        <w:spacing w:after="120"/>
        <w:ind w:right="400"/>
        <w:jc w:val="both"/>
      </w:pPr>
      <w:r>
        <w:rPr>
          <w:rtl/>
        </w:rPr>
        <w:t xml:space="preserve">خامسًا: ترميز استجابات </w:t>
      </w:r>
      <w:proofErr w:type="spellStart"/>
      <w:r>
        <w:rPr>
          <w:rtl/>
        </w:rPr>
        <w:t>ليكرت</w:t>
      </w:r>
      <w:proofErr w:type="spellEnd"/>
      <w:r>
        <w:rPr>
          <w:rtl/>
        </w:rPr>
        <w:t xml:space="preserve"> من (</w:t>
      </w:r>
      <w:r>
        <w:t>1</w:t>
      </w:r>
      <w:r>
        <w:rPr>
          <w:rtl/>
        </w:rPr>
        <w:t>) إلى (</w:t>
      </w:r>
      <w:r>
        <w:t>5</w:t>
      </w:r>
      <w:r>
        <w:rPr>
          <w:rtl/>
        </w:rPr>
        <w:t xml:space="preserve">)، وحساب متوسط المحور للمشارك متى أجاب عن خمس عبارات على الأقل من أصل ست. واستُخدمت البيانات المتاحة في التحليل الوصفي لكل عبارة، بينما </w:t>
      </w:r>
      <w:r>
        <w:rPr>
          <w:rtl/>
        </w:rPr>
        <w:lastRenderedPageBreak/>
        <w:t>استُبعدت الحالة من التحليل الذي يتطلب محورًا لم تتوافر له إجابات كافية. ثم فُرغت الاستجابات المفتوحة وصُنفت موضوعيًا.</w:t>
      </w:r>
    </w:p>
    <w:p w14:paraId="7253EB6D" w14:textId="77777777" w:rsidR="0060631F" w:rsidRDefault="00A13A67" w:rsidP="00CB21F5">
      <w:pPr>
        <w:pStyle w:val="2"/>
        <w:bidi/>
        <w:spacing w:before="280" w:after="140"/>
        <w:jc w:val="both"/>
      </w:pPr>
      <w:bookmarkStart w:id="127" w:name="__RefHeading___Toc3872_2408454736"/>
      <w:bookmarkStart w:id="128" w:name="_Toc236922628"/>
      <w:bookmarkEnd w:id="127"/>
      <w:r>
        <w:t>3.8</w:t>
      </w:r>
      <w:r>
        <w:rPr>
          <w:rtl/>
        </w:rPr>
        <w:t xml:space="preserve"> الأساليب الإحصائية المستخدمة</w:t>
      </w:r>
      <w:bookmarkEnd w:id="128"/>
    </w:p>
    <w:p w14:paraId="187BAEF5" w14:textId="77777777" w:rsidR="0060631F" w:rsidRDefault="00A13A67" w:rsidP="00CB21F5">
      <w:pPr>
        <w:spacing w:after="120"/>
        <w:jc w:val="both"/>
      </w:pPr>
      <w:r>
        <w:rPr>
          <w:rtl/>
        </w:rPr>
        <w:t xml:space="preserve">لتحقيق أهداف الدراسة والإجابة عن أسئلتها واختبار فرضياتها، حُللت البيانات إحصائيًا بالاعتماد على ملف </w:t>
      </w:r>
      <w:r>
        <w:t>Excel</w:t>
      </w:r>
      <w:r>
        <w:rPr>
          <w:rtl/>
        </w:rPr>
        <w:t xml:space="preserve"> النهائي ذي (</w:t>
      </w:r>
      <w:r>
        <w:t>84</w:t>
      </w:r>
      <w:r>
        <w:rPr>
          <w:rtl/>
        </w:rPr>
        <w:t>) استجابة، مع تطبيق الأساليب الآتية:</w:t>
      </w:r>
    </w:p>
    <w:p w14:paraId="5BF3B84E" w14:textId="77777777" w:rsidR="0060631F" w:rsidRDefault="00A13A67" w:rsidP="00CB21F5">
      <w:pPr>
        <w:pStyle w:val="ac"/>
        <w:numPr>
          <w:ilvl w:val="0"/>
          <w:numId w:val="3"/>
        </w:numPr>
        <w:bidi/>
        <w:spacing w:after="100"/>
        <w:jc w:val="both"/>
      </w:pPr>
      <w:r>
        <w:rPr>
          <w:rtl/>
        </w:rPr>
        <w:t>التكرارات والنسب المئوية؛ لوصف الخصائص الديموغرافية لأفراد العينة وتوزيع الاستجابات على عبارات الأداة.</w:t>
      </w:r>
    </w:p>
    <w:p w14:paraId="2FF2773B" w14:textId="77777777" w:rsidR="0060631F" w:rsidRDefault="00A13A67" w:rsidP="00CB21F5">
      <w:pPr>
        <w:pStyle w:val="ac"/>
        <w:numPr>
          <w:ilvl w:val="0"/>
          <w:numId w:val="1"/>
        </w:numPr>
        <w:bidi/>
        <w:spacing w:after="100"/>
        <w:jc w:val="both"/>
      </w:pPr>
      <w:r>
        <w:rPr>
          <w:rtl/>
        </w:rPr>
        <w:t>المتوسطات الحسابية والانحرافات المعيارية؛ للتعرف على اتجاهات أفراد العينة نحو عبارات الأداة ومحاورها.</w:t>
      </w:r>
    </w:p>
    <w:p w14:paraId="03D4E5AF" w14:textId="77777777" w:rsidR="0060631F" w:rsidRDefault="00A13A67" w:rsidP="00CB21F5">
      <w:pPr>
        <w:pStyle w:val="ac"/>
        <w:numPr>
          <w:ilvl w:val="0"/>
          <w:numId w:val="1"/>
        </w:numPr>
        <w:bidi/>
        <w:spacing w:after="100"/>
        <w:jc w:val="both"/>
      </w:pPr>
      <w:r>
        <w:rPr>
          <w:rtl/>
        </w:rPr>
        <w:t xml:space="preserve">معامل ألفا </w:t>
      </w:r>
      <w:proofErr w:type="spellStart"/>
      <w:r>
        <w:rPr>
          <w:rtl/>
        </w:rPr>
        <w:t>كرونباخ</w:t>
      </w:r>
      <w:proofErr w:type="spellEnd"/>
      <w:r>
        <w:rPr>
          <w:rtl/>
        </w:rPr>
        <w:t>؛ للتحقق من ثبات أداة الدراسة.</w:t>
      </w:r>
    </w:p>
    <w:p w14:paraId="197C167C" w14:textId="77777777" w:rsidR="0060631F" w:rsidRDefault="00A13A67" w:rsidP="00CB21F5">
      <w:pPr>
        <w:pStyle w:val="ac"/>
        <w:numPr>
          <w:ilvl w:val="0"/>
          <w:numId w:val="1"/>
        </w:numPr>
        <w:bidi/>
        <w:spacing w:after="100"/>
        <w:jc w:val="both"/>
      </w:pPr>
      <w:r>
        <w:rPr>
          <w:rtl/>
        </w:rPr>
        <w:t>معامل ارتباط بيرسون؛ للتحقق من صدق الاتساق الداخلي، وقياس قوة واتجاه العلاقات بين متغيرات الدراسة.</w:t>
      </w:r>
    </w:p>
    <w:p w14:paraId="48775775" w14:textId="77777777" w:rsidR="0060631F" w:rsidRDefault="00A13A67" w:rsidP="00CB21F5">
      <w:pPr>
        <w:pStyle w:val="ac"/>
        <w:numPr>
          <w:ilvl w:val="0"/>
          <w:numId w:val="1"/>
        </w:numPr>
        <w:bidi/>
        <w:spacing w:after="100"/>
        <w:jc w:val="both"/>
      </w:pPr>
      <w:r>
        <w:rPr>
          <w:rtl/>
        </w:rPr>
        <w:t>تحليل الانحدار الخطي البسيط؛ لاختبار الفرضيات الأولى والثانية والثالثة.</w:t>
      </w:r>
    </w:p>
    <w:p w14:paraId="2562F720" w14:textId="77777777" w:rsidR="0060631F" w:rsidRDefault="00A13A67" w:rsidP="00CB21F5">
      <w:pPr>
        <w:pStyle w:val="ac"/>
        <w:numPr>
          <w:ilvl w:val="0"/>
          <w:numId w:val="1"/>
        </w:numPr>
        <w:bidi/>
        <w:spacing w:after="100"/>
        <w:jc w:val="both"/>
      </w:pPr>
      <w:r>
        <w:rPr>
          <w:rtl/>
        </w:rPr>
        <w:t>تحليل الانحدار الخطي المتعدد؛ لاختبار الأثر المشترك للتحديات والخبرات في النجاح الريادي المستقبلي، وتقدير الأثر المباشر بعد ضبط المتغير الوسيط.</w:t>
      </w:r>
    </w:p>
    <w:p w14:paraId="60AF555F" w14:textId="77777777" w:rsidR="0060631F" w:rsidRDefault="00A13A67" w:rsidP="00CB21F5">
      <w:pPr>
        <w:pStyle w:val="ac"/>
        <w:numPr>
          <w:ilvl w:val="0"/>
          <w:numId w:val="1"/>
        </w:numPr>
        <w:bidi/>
        <w:spacing w:after="100"/>
        <w:jc w:val="both"/>
      </w:pPr>
      <w:r>
        <w:rPr>
          <w:rtl/>
        </w:rPr>
        <w:t>تحليل الوساطة باستخدام الانحدار المتعدد، مع تقدير الأثر غير المباشر وفاصل الثقة عند مستوى (</w:t>
      </w:r>
      <w:r>
        <w:t>95</w:t>
      </w:r>
      <w:r>
        <w:rPr>
          <w:rtl/>
        </w:rPr>
        <w:t>%) بطريقة إعادة المعاينة (</w:t>
      </w:r>
      <w:r>
        <w:t>Bootstrapping</w:t>
      </w:r>
      <w:r>
        <w:rPr>
          <w:rtl/>
        </w:rPr>
        <w:t>)، والاستعانة باختبار سوبل (</w:t>
      </w:r>
      <w:r>
        <w:t>Sobel Test</w:t>
      </w:r>
      <w:r>
        <w:rPr>
          <w:rtl/>
        </w:rPr>
        <w:t>) بوصفه اختبارًا مساندًا لدلالة الأثر غير المباشر. (</w:t>
      </w:r>
      <w:r>
        <w:t>Hayes, 2018; Sobel, 1982</w:t>
      </w:r>
      <w:r>
        <w:rPr>
          <w:rtl/>
        </w:rPr>
        <w:t>).</w:t>
      </w:r>
    </w:p>
    <w:p w14:paraId="416B1A0B" w14:textId="77777777" w:rsidR="0060631F" w:rsidRDefault="00A13A67" w:rsidP="00CB21F5">
      <w:pPr>
        <w:pStyle w:val="ac"/>
        <w:numPr>
          <w:ilvl w:val="0"/>
          <w:numId w:val="1"/>
        </w:numPr>
        <w:bidi/>
        <w:spacing w:after="100"/>
        <w:jc w:val="both"/>
      </w:pPr>
      <w:r>
        <w:rPr>
          <w:rtl/>
        </w:rPr>
        <w:t>اختبار (ت) للعينات المستقلة وتحليل التباين الأحادي (</w:t>
      </w:r>
      <w:r>
        <w:t>ANOVA</w:t>
      </w:r>
      <w:r>
        <w:rPr>
          <w:rtl/>
        </w:rPr>
        <w:t>)؛ للكشف عن الفروق في متغيرات الدراسة تبعًا للمتغيرات الديموغرافية، مع استخدام اختبار توكي (</w:t>
      </w:r>
      <w:r>
        <w:t>Tukey</w:t>
      </w:r>
      <w:r>
        <w:rPr>
          <w:rtl/>
        </w:rPr>
        <w:t>) للمقارنات البعدية عند ظهور فروق دالة بين أكثر من فئتين.</w:t>
      </w:r>
    </w:p>
    <w:p w14:paraId="44D2ED7D" w14:textId="77777777" w:rsidR="0060631F" w:rsidRDefault="00A13A67" w:rsidP="00CB21F5">
      <w:pPr>
        <w:pStyle w:val="ac"/>
        <w:numPr>
          <w:ilvl w:val="0"/>
          <w:numId w:val="1"/>
        </w:numPr>
        <w:bidi/>
        <w:spacing w:after="100"/>
        <w:jc w:val="both"/>
      </w:pPr>
      <w:r>
        <w:rPr>
          <w:rtl/>
        </w:rPr>
        <w:lastRenderedPageBreak/>
        <w:t>التحليل الموضوعي البسيط للاستجابات المفتوحة؛ لتصنيف التحديات التي ذكرها المستجيبون في فئات وحساب تكراراتها.</w:t>
      </w:r>
    </w:p>
    <w:p w14:paraId="6AEDB7EA" w14:textId="77777777" w:rsidR="0060631F" w:rsidRDefault="00A13A67" w:rsidP="00CB21F5">
      <w:pPr>
        <w:spacing w:after="120"/>
        <w:jc w:val="both"/>
      </w:pPr>
      <w:r>
        <w:rPr>
          <w:rtl/>
        </w:rPr>
        <w:t xml:space="preserve">يُعد الأثر غير المباشر دالًا إحصائيًا إذا لم يتضمن فاصل الثقة القيمة صفر. وتُصنف الوساطة كلية إذا فقد الأثر المباشر دلالته بعد إدخال المتغير الوسيط مع بقاء الأثر غير المباشر دالًا، وجزئية إذا انخفض الأثر المباشر مع بقائه دالًا. واعتمدت التحليلات الارتباطية </w:t>
      </w:r>
      <w:proofErr w:type="spellStart"/>
      <w:r>
        <w:rPr>
          <w:rtl/>
        </w:rPr>
        <w:t>والانحدارية</w:t>
      </w:r>
      <w:proofErr w:type="spellEnd"/>
      <w:r>
        <w:rPr>
          <w:rtl/>
        </w:rPr>
        <w:t xml:space="preserve"> على الحالات التي توافرت لها درجات صالحة في المحاور الداخلة في كل نموذج.</w:t>
      </w:r>
    </w:p>
    <w:p w14:paraId="3CB56E3D" w14:textId="77777777" w:rsidR="0060631F" w:rsidRDefault="00A13A67" w:rsidP="00CB21F5">
      <w:pPr>
        <w:pStyle w:val="3"/>
        <w:bidi/>
        <w:spacing w:before="200" w:after="120"/>
        <w:jc w:val="both"/>
      </w:pPr>
      <w:bookmarkStart w:id="129" w:name="__RefHeading___Toc3874_2408454736"/>
      <w:bookmarkStart w:id="130" w:name="_Toc236922629"/>
      <w:bookmarkEnd w:id="129"/>
      <w:r>
        <w:rPr>
          <w:rtl/>
        </w:rPr>
        <w:t>اختبار افتراضات تحليل الانحدار</w:t>
      </w:r>
      <w:bookmarkEnd w:id="130"/>
    </w:p>
    <w:p w14:paraId="1752F919" w14:textId="77777777" w:rsidR="0060631F" w:rsidRDefault="00A13A67" w:rsidP="00CB21F5">
      <w:pPr>
        <w:spacing w:after="120"/>
        <w:jc w:val="both"/>
      </w:pPr>
      <w:r>
        <w:rPr>
          <w:rtl/>
        </w:rPr>
        <w:t>قبل إجراء تحليلات الانحدار، اختُبر افتراض عدم وجود ازدواج خطي متعدد بين المتنبئَين باستخدام معامل تضخم التباين (</w:t>
      </w:r>
      <w:r>
        <w:t>VIF</w:t>
      </w:r>
      <w:r>
        <w:rPr>
          <w:rtl/>
        </w:rPr>
        <w:t>) ومعامل التباين المسموح (</w:t>
      </w:r>
      <w:r>
        <w:t>Tolerance</w:t>
      </w:r>
      <w:r>
        <w:rPr>
          <w:rtl/>
        </w:rPr>
        <w:t>)، على ألا يتجاوز الأول (</w:t>
      </w:r>
      <w:r>
        <w:t>5</w:t>
      </w:r>
      <w:r>
        <w:rPr>
          <w:rtl/>
        </w:rPr>
        <w:t>) وألا يقل الثاني عن (</w:t>
      </w:r>
      <w:r>
        <w:t>0.20</w:t>
      </w:r>
      <w:r>
        <w:rPr>
          <w:rtl/>
        </w:rPr>
        <w:t>)، وتُعرض النتيجة في البند (</w:t>
      </w:r>
      <w:r>
        <w:t>4.3</w:t>
      </w:r>
      <w:r>
        <w:rPr>
          <w:rtl/>
        </w:rPr>
        <w:t>). كما رُوعي التحقق من اعتدالية توزيع البيانات وخطية العلاقة وتجانس تباين البواقي واستقلاليتها من خلال مخرجات البرنامج الإحصائي.</w:t>
      </w:r>
    </w:p>
    <w:p w14:paraId="652AECE0" w14:textId="77777777" w:rsidR="0060631F" w:rsidRDefault="00A13A67" w:rsidP="00CB21F5">
      <w:pPr>
        <w:pStyle w:val="2"/>
        <w:bidi/>
        <w:spacing w:before="280" w:after="140"/>
        <w:jc w:val="both"/>
      </w:pPr>
      <w:bookmarkStart w:id="131" w:name="__RefHeading___Toc3876_2408454736"/>
      <w:bookmarkStart w:id="132" w:name="_Toc236922630"/>
      <w:bookmarkEnd w:id="131"/>
      <w:r>
        <w:t>3.9</w:t>
      </w:r>
      <w:r>
        <w:rPr>
          <w:rtl/>
        </w:rPr>
        <w:t xml:space="preserve"> الاعتبارات الأخلاقية</w:t>
      </w:r>
      <w:bookmarkEnd w:id="132"/>
    </w:p>
    <w:p w14:paraId="3ACE4171" w14:textId="77777777" w:rsidR="0060631F" w:rsidRDefault="00A13A67" w:rsidP="00CB21F5">
      <w:pPr>
        <w:spacing w:after="120"/>
        <w:jc w:val="both"/>
      </w:pPr>
      <w:proofErr w:type="spellStart"/>
      <w:r>
        <w:rPr>
          <w:rtl/>
        </w:rPr>
        <w:t>رُوعيت</w:t>
      </w:r>
      <w:proofErr w:type="spellEnd"/>
      <w:r>
        <w:rPr>
          <w:rtl/>
        </w:rPr>
        <w:t xml:space="preserve"> في هذه الدراسة الاعتبارات الأخلاقية للبحث العلمي، وتشمل: الحصول على الموافقة المستنيرة من المشاركين عبر صفحة تمهيدية توضح هدف الدراسة وتؤكد أن المشاركة طوعية وأن للمشارك حق الانسحاب في أي وقت؛ وضمان سرية البيانات وعدم جمع أي بيانات تعريفية شخصية؛ وجعل السؤال المفتوح اختياريًا؛ واستخدام البيانات لأغراض البحث العلمي فقط؛ والتوثيق الأمين لجميع المصادر المستخدمة تجنبًا للانتحال العلمي.</w:t>
      </w:r>
    </w:p>
    <w:p w14:paraId="15B14D64" w14:textId="77777777" w:rsidR="0060631F" w:rsidRDefault="00A13A67" w:rsidP="00CB21F5">
      <w:pPr>
        <w:jc w:val="both"/>
      </w:pPr>
      <w:r>
        <w:br w:type="page"/>
      </w:r>
    </w:p>
    <w:p w14:paraId="4DF2B7CA" w14:textId="77777777" w:rsidR="0060631F" w:rsidRDefault="00A13A67" w:rsidP="001A3C28">
      <w:pPr>
        <w:pStyle w:val="1"/>
        <w:bidi/>
        <w:spacing w:after="120"/>
        <w:jc w:val="center"/>
      </w:pPr>
      <w:bookmarkStart w:id="133" w:name="__RefHeading___Toc3878_2408454736"/>
      <w:bookmarkStart w:id="134" w:name="_Toc236922631"/>
      <w:bookmarkEnd w:id="133"/>
      <w:bookmarkEnd w:id="134"/>
      <w:r>
        <w:rPr>
          <w:rtl/>
        </w:rPr>
        <w:lastRenderedPageBreak/>
        <w:t>الفصل الرابع</w:t>
      </w:r>
    </w:p>
    <w:p w14:paraId="73819EA4" w14:textId="77777777" w:rsidR="0060631F" w:rsidRDefault="00A13A67" w:rsidP="001A3C28">
      <w:pPr>
        <w:spacing w:after="360"/>
        <w:jc w:val="center"/>
      </w:pPr>
      <w:r>
        <w:rPr>
          <w:b/>
          <w:sz w:val="36"/>
          <w:rtl/>
        </w:rPr>
        <w:t>نتائج الدراسة وتحليلها</w:t>
      </w:r>
    </w:p>
    <w:p w14:paraId="4EAFE6C0" w14:textId="77777777" w:rsidR="0060631F" w:rsidRDefault="00A13A67" w:rsidP="00CB21F5">
      <w:pPr>
        <w:pStyle w:val="2"/>
        <w:bidi/>
        <w:spacing w:before="280" w:after="140"/>
        <w:jc w:val="both"/>
      </w:pPr>
      <w:bookmarkStart w:id="135" w:name="__RefHeading___Toc3880_2408454736"/>
      <w:bookmarkStart w:id="136" w:name="_Toc236922632"/>
      <w:bookmarkEnd w:id="135"/>
      <w:bookmarkEnd w:id="136"/>
      <w:r>
        <w:rPr>
          <w:rtl/>
        </w:rPr>
        <w:t>تمهيد</w:t>
      </w:r>
    </w:p>
    <w:p w14:paraId="4D342040" w14:textId="77777777" w:rsidR="0060631F" w:rsidRDefault="00A13A67" w:rsidP="00CB21F5">
      <w:pPr>
        <w:spacing w:after="120"/>
        <w:jc w:val="both"/>
      </w:pPr>
      <w:r>
        <w:rPr>
          <w:rtl/>
        </w:rPr>
        <w:t>يتناول هذا الفصل عرض نتائج الدراسة وتحليلها اعتمادًا على ملف البيانات النهائي الذي اشتمل على (</w:t>
      </w:r>
      <w:r>
        <w:t>84</w:t>
      </w:r>
      <w:r>
        <w:rPr>
          <w:rtl/>
        </w:rPr>
        <w:t>) استجابة. واستُخدمت جميع الحالات في وصف الخصائص الديموغرافية ومحور التحديات الريادية، بينما بلغ عدد الحالات ذات الدرجات الصالحة في محوري الخبرات الريادية والنجاح الريادي المستقبلي (</w:t>
      </w:r>
      <w:r>
        <w:t>83</w:t>
      </w:r>
      <w:r>
        <w:rPr>
          <w:rtl/>
        </w:rPr>
        <w:t>) حالة بعد تطبيق قاعدة الإجابة عن خمس عبارات على الأقل من أصل ست. ويبدأ الفصل بعرض خصائص العينة، ثم صدق الاتساق الداخلي وثبات الأداة، فالتحليل الوصفي، ثم العلاقات الارتباطية واختبار الفرضيات والفروق الديموغرافية وتحليل الاستجابات المفتوحة.</w:t>
      </w:r>
    </w:p>
    <w:p w14:paraId="63C6228C" w14:textId="77777777" w:rsidR="0060631F" w:rsidRDefault="00A13A67" w:rsidP="00CB21F5">
      <w:pPr>
        <w:pStyle w:val="2"/>
        <w:bidi/>
        <w:spacing w:before="280" w:after="140"/>
        <w:jc w:val="both"/>
      </w:pPr>
      <w:bookmarkStart w:id="137" w:name="__RefHeading___Toc3882_2408454736"/>
      <w:bookmarkStart w:id="138" w:name="_Toc236922633"/>
      <w:bookmarkEnd w:id="137"/>
      <w:bookmarkEnd w:id="138"/>
      <w:r>
        <w:t>4.1</w:t>
      </w:r>
      <w:r>
        <w:rPr>
          <w:rtl/>
        </w:rPr>
        <w:t xml:space="preserve"> الخصائص الديموغرافية لعينة الدراسة</w:t>
      </w:r>
    </w:p>
    <w:p w14:paraId="432832E5" w14:textId="77777777" w:rsidR="0060631F" w:rsidRDefault="00A13A67" w:rsidP="00CB21F5">
      <w:pPr>
        <w:spacing w:after="120"/>
        <w:jc w:val="both"/>
      </w:pPr>
      <w:r>
        <w:rPr>
          <w:rtl/>
        </w:rPr>
        <w:t>يعرض الجدول (</w:t>
      </w:r>
      <w:r>
        <w:t>‎4-1‎</w:t>
      </w:r>
      <w:r>
        <w:rPr>
          <w:rtl/>
        </w:rPr>
        <w:t>) توزيع أفراد عينة الدراسة وفق الخصائص الديموغرافية.</w:t>
      </w:r>
    </w:p>
    <w:p w14:paraId="78355374" w14:textId="77777777" w:rsidR="0060631F" w:rsidRDefault="00A13A67" w:rsidP="00CB21F5">
      <w:pPr>
        <w:spacing w:before="200" w:after="100"/>
        <w:jc w:val="both"/>
      </w:pPr>
      <w:r>
        <w:rPr>
          <w:b/>
          <w:rtl/>
        </w:rPr>
        <w:t>جدول (</w:t>
      </w:r>
      <w:r>
        <w:rPr>
          <w:b/>
        </w:rPr>
        <w:t>‎4-1‎</w:t>
      </w:r>
      <w:r>
        <w:rPr>
          <w:b/>
          <w:rtl/>
        </w:rPr>
        <w:t>): توزيع أفراد عينة الدراسة وفق الخصائص الديموغرافية، وعدد المشاركين (</w:t>
      </w:r>
      <w:r>
        <w:rPr>
          <w:b/>
        </w:rPr>
        <w:t>84</w:t>
      </w:r>
      <w:r>
        <w:rPr>
          <w:b/>
          <w:rtl/>
        </w:rPr>
        <w:t>).</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200"/>
        <w:gridCol w:w="3201"/>
        <w:gridCol w:w="1500"/>
        <w:gridCol w:w="1599"/>
      </w:tblGrid>
      <w:tr w:rsidR="0060631F" w14:paraId="37866094" w14:textId="77777777">
        <w:trPr>
          <w:cantSplit/>
          <w:tblHeader/>
        </w:trPr>
        <w:tc>
          <w:tcPr>
            <w:tcW w:w="2199" w:type="dxa"/>
            <w:tcBorders>
              <w:top w:val="single" w:sz="4" w:space="0" w:color="000000"/>
              <w:left w:val="single" w:sz="4" w:space="0" w:color="000000"/>
              <w:bottom w:val="single" w:sz="4" w:space="0" w:color="000000"/>
              <w:right w:val="single" w:sz="4" w:space="0" w:color="000000"/>
            </w:tcBorders>
            <w:shd w:val="clear" w:color="auto" w:fill="DCE6F1"/>
          </w:tcPr>
          <w:p w14:paraId="30CF884C" w14:textId="77777777" w:rsidR="0060631F" w:rsidRDefault="00A13A67" w:rsidP="00CB21F5">
            <w:pPr>
              <w:spacing w:line="276" w:lineRule="auto"/>
              <w:jc w:val="both"/>
            </w:pPr>
            <w:r>
              <w:rPr>
                <w:b/>
                <w:sz w:val="22"/>
                <w:rtl/>
              </w:rPr>
              <w:t>المتغير</w:t>
            </w:r>
          </w:p>
        </w:tc>
        <w:tc>
          <w:tcPr>
            <w:tcW w:w="3201" w:type="dxa"/>
            <w:tcBorders>
              <w:top w:val="single" w:sz="4" w:space="0" w:color="000000"/>
              <w:left w:val="single" w:sz="4" w:space="0" w:color="000000"/>
              <w:bottom w:val="single" w:sz="4" w:space="0" w:color="000000"/>
              <w:right w:val="single" w:sz="4" w:space="0" w:color="000000"/>
            </w:tcBorders>
            <w:shd w:val="clear" w:color="auto" w:fill="DCE6F1"/>
          </w:tcPr>
          <w:p w14:paraId="24AC8887" w14:textId="77777777" w:rsidR="0060631F" w:rsidRDefault="00A13A67" w:rsidP="00CB21F5">
            <w:pPr>
              <w:spacing w:line="276" w:lineRule="auto"/>
              <w:jc w:val="both"/>
            </w:pPr>
            <w:r>
              <w:rPr>
                <w:b/>
                <w:sz w:val="22"/>
                <w:rtl/>
              </w:rPr>
              <w:t>الفئة</w:t>
            </w:r>
          </w:p>
        </w:tc>
        <w:tc>
          <w:tcPr>
            <w:tcW w:w="1500" w:type="dxa"/>
            <w:tcBorders>
              <w:top w:val="single" w:sz="4" w:space="0" w:color="000000"/>
              <w:left w:val="single" w:sz="4" w:space="0" w:color="000000"/>
              <w:bottom w:val="single" w:sz="4" w:space="0" w:color="000000"/>
              <w:right w:val="single" w:sz="4" w:space="0" w:color="000000"/>
            </w:tcBorders>
            <w:shd w:val="clear" w:color="auto" w:fill="DCE6F1"/>
          </w:tcPr>
          <w:p w14:paraId="09FE705F" w14:textId="77777777" w:rsidR="0060631F" w:rsidRDefault="00A13A67" w:rsidP="00CB21F5">
            <w:pPr>
              <w:spacing w:line="276" w:lineRule="auto"/>
              <w:jc w:val="both"/>
            </w:pPr>
            <w:r>
              <w:rPr>
                <w:b/>
                <w:sz w:val="22"/>
                <w:rtl/>
              </w:rPr>
              <w:t>التكرار</w:t>
            </w:r>
          </w:p>
        </w:tc>
        <w:tc>
          <w:tcPr>
            <w:tcW w:w="1599" w:type="dxa"/>
            <w:tcBorders>
              <w:top w:val="single" w:sz="4" w:space="0" w:color="000000"/>
              <w:left w:val="single" w:sz="4" w:space="0" w:color="000000"/>
              <w:bottom w:val="single" w:sz="4" w:space="0" w:color="000000"/>
              <w:right w:val="single" w:sz="4" w:space="0" w:color="000000"/>
            </w:tcBorders>
            <w:shd w:val="clear" w:color="auto" w:fill="DCE6F1"/>
          </w:tcPr>
          <w:p w14:paraId="0129B160" w14:textId="77777777" w:rsidR="0060631F" w:rsidRDefault="00A13A67" w:rsidP="00CB21F5">
            <w:pPr>
              <w:spacing w:line="276" w:lineRule="auto"/>
              <w:jc w:val="both"/>
            </w:pPr>
            <w:r>
              <w:rPr>
                <w:b/>
                <w:sz w:val="22"/>
                <w:rtl/>
              </w:rPr>
              <w:t>النسبة %</w:t>
            </w:r>
          </w:p>
        </w:tc>
      </w:tr>
      <w:tr w:rsidR="0060631F" w14:paraId="58BC4ACF"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3933EA27" w14:textId="77777777" w:rsidR="0060631F" w:rsidRDefault="00A13A67" w:rsidP="00CB21F5">
            <w:pPr>
              <w:spacing w:line="276" w:lineRule="auto"/>
              <w:jc w:val="both"/>
            </w:pPr>
            <w:r>
              <w:rPr>
                <w:sz w:val="26"/>
                <w:szCs w:val="26"/>
                <w:rtl/>
              </w:rPr>
              <w:t>سبق تأسيس مشروع ريادي</w:t>
            </w:r>
          </w:p>
        </w:tc>
        <w:tc>
          <w:tcPr>
            <w:tcW w:w="3201" w:type="dxa"/>
            <w:tcBorders>
              <w:top w:val="single" w:sz="4" w:space="0" w:color="000000"/>
              <w:left w:val="single" w:sz="4" w:space="0" w:color="000000"/>
              <w:bottom w:val="single" w:sz="4" w:space="0" w:color="000000"/>
              <w:right w:val="single" w:sz="4" w:space="0" w:color="000000"/>
            </w:tcBorders>
          </w:tcPr>
          <w:p w14:paraId="17AABE0D" w14:textId="77777777" w:rsidR="0060631F" w:rsidRDefault="00A13A67" w:rsidP="00CB21F5">
            <w:pPr>
              <w:spacing w:line="276" w:lineRule="auto"/>
              <w:jc w:val="both"/>
            </w:pPr>
            <w:r>
              <w:rPr>
                <w:sz w:val="26"/>
                <w:szCs w:val="26"/>
                <w:rtl/>
              </w:rPr>
              <w:t>نعم</w:t>
            </w:r>
          </w:p>
        </w:tc>
        <w:tc>
          <w:tcPr>
            <w:tcW w:w="1500" w:type="dxa"/>
            <w:tcBorders>
              <w:top w:val="single" w:sz="4" w:space="0" w:color="000000"/>
              <w:left w:val="single" w:sz="4" w:space="0" w:color="000000"/>
              <w:bottom w:val="single" w:sz="4" w:space="0" w:color="000000"/>
              <w:right w:val="single" w:sz="4" w:space="0" w:color="000000"/>
            </w:tcBorders>
          </w:tcPr>
          <w:p w14:paraId="0C49B112" w14:textId="77777777" w:rsidR="0060631F" w:rsidRDefault="00A13A67" w:rsidP="00CB21F5">
            <w:pPr>
              <w:spacing w:line="276" w:lineRule="auto"/>
              <w:jc w:val="both"/>
            </w:pPr>
            <w:r>
              <w:rPr>
                <w:sz w:val="26"/>
                <w:szCs w:val="26"/>
              </w:rPr>
              <w:t>62</w:t>
            </w:r>
          </w:p>
        </w:tc>
        <w:tc>
          <w:tcPr>
            <w:tcW w:w="1599" w:type="dxa"/>
            <w:tcBorders>
              <w:top w:val="single" w:sz="4" w:space="0" w:color="000000"/>
              <w:left w:val="single" w:sz="4" w:space="0" w:color="000000"/>
              <w:bottom w:val="single" w:sz="4" w:space="0" w:color="000000"/>
              <w:right w:val="single" w:sz="4" w:space="0" w:color="000000"/>
            </w:tcBorders>
          </w:tcPr>
          <w:p w14:paraId="021AC9CC" w14:textId="77777777" w:rsidR="0060631F" w:rsidRDefault="00A13A67" w:rsidP="00CB21F5">
            <w:pPr>
              <w:spacing w:line="276" w:lineRule="auto"/>
              <w:jc w:val="both"/>
            </w:pPr>
            <w:r>
              <w:rPr>
                <w:sz w:val="22"/>
              </w:rPr>
              <w:t>73.81</w:t>
            </w:r>
          </w:p>
        </w:tc>
      </w:tr>
      <w:tr w:rsidR="0060631F" w14:paraId="601E20D7"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4A8ECDC7"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63792F52" w14:textId="77777777" w:rsidR="0060631F" w:rsidRDefault="00A13A67" w:rsidP="00CB21F5">
            <w:pPr>
              <w:spacing w:line="276" w:lineRule="auto"/>
              <w:jc w:val="both"/>
            </w:pPr>
            <w:r>
              <w:rPr>
                <w:sz w:val="26"/>
                <w:szCs w:val="26"/>
                <w:rtl/>
              </w:rPr>
              <w:t>لا</w:t>
            </w:r>
          </w:p>
        </w:tc>
        <w:tc>
          <w:tcPr>
            <w:tcW w:w="1500" w:type="dxa"/>
            <w:tcBorders>
              <w:top w:val="single" w:sz="4" w:space="0" w:color="000000"/>
              <w:left w:val="single" w:sz="4" w:space="0" w:color="000000"/>
              <w:bottom w:val="single" w:sz="4" w:space="0" w:color="000000"/>
              <w:right w:val="single" w:sz="4" w:space="0" w:color="000000"/>
            </w:tcBorders>
          </w:tcPr>
          <w:p w14:paraId="3B194970" w14:textId="77777777" w:rsidR="0060631F" w:rsidRDefault="00A13A67" w:rsidP="00CB21F5">
            <w:pPr>
              <w:spacing w:line="276" w:lineRule="auto"/>
              <w:jc w:val="both"/>
            </w:pPr>
            <w:r>
              <w:rPr>
                <w:sz w:val="26"/>
                <w:szCs w:val="26"/>
              </w:rPr>
              <w:t>22</w:t>
            </w:r>
          </w:p>
        </w:tc>
        <w:tc>
          <w:tcPr>
            <w:tcW w:w="1599" w:type="dxa"/>
            <w:tcBorders>
              <w:top w:val="single" w:sz="4" w:space="0" w:color="000000"/>
              <w:left w:val="single" w:sz="4" w:space="0" w:color="000000"/>
              <w:bottom w:val="single" w:sz="4" w:space="0" w:color="000000"/>
              <w:right w:val="single" w:sz="4" w:space="0" w:color="000000"/>
            </w:tcBorders>
          </w:tcPr>
          <w:p w14:paraId="54230FB3" w14:textId="77777777" w:rsidR="0060631F" w:rsidRDefault="00A13A67" w:rsidP="00CB21F5">
            <w:pPr>
              <w:spacing w:line="276" w:lineRule="auto"/>
              <w:jc w:val="both"/>
            </w:pPr>
            <w:r>
              <w:rPr>
                <w:sz w:val="22"/>
              </w:rPr>
              <w:t>26.19</w:t>
            </w:r>
          </w:p>
        </w:tc>
      </w:tr>
      <w:tr w:rsidR="0060631F" w14:paraId="2CBBE350"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7EDEB7A3" w14:textId="77777777" w:rsidR="0060631F" w:rsidRDefault="00A13A67" w:rsidP="00CB21F5">
            <w:pPr>
              <w:spacing w:line="276" w:lineRule="auto"/>
              <w:jc w:val="both"/>
            </w:pPr>
            <w:r>
              <w:rPr>
                <w:sz w:val="26"/>
                <w:szCs w:val="26"/>
                <w:rtl/>
              </w:rPr>
              <w:t>الجنس</w:t>
            </w:r>
          </w:p>
        </w:tc>
        <w:tc>
          <w:tcPr>
            <w:tcW w:w="3201" w:type="dxa"/>
            <w:tcBorders>
              <w:top w:val="single" w:sz="4" w:space="0" w:color="000000"/>
              <w:left w:val="single" w:sz="4" w:space="0" w:color="000000"/>
              <w:bottom w:val="single" w:sz="4" w:space="0" w:color="000000"/>
              <w:right w:val="single" w:sz="4" w:space="0" w:color="000000"/>
            </w:tcBorders>
          </w:tcPr>
          <w:p w14:paraId="4137D8C2" w14:textId="77777777" w:rsidR="0060631F" w:rsidRDefault="00A13A67" w:rsidP="00CB21F5">
            <w:pPr>
              <w:spacing w:line="276" w:lineRule="auto"/>
              <w:jc w:val="both"/>
            </w:pPr>
            <w:r>
              <w:rPr>
                <w:sz w:val="26"/>
                <w:szCs w:val="26"/>
                <w:rtl/>
              </w:rPr>
              <w:t>ذكر</w:t>
            </w:r>
          </w:p>
        </w:tc>
        <w:tc>
          <w:tcPr>
            <w:tcW w:w="1500" w:type="dxa"/>
            <w:tcBorders>
              <w:top w:val="single" w:sz="4" w:space="0" w:color="000000"/>
              <w:left w:val="single" w:sz="4" w:space="0" w:color="000000"/>
              <w:bottom w:val="single" w:sz="4" w:space="0" w:color="000000"/>
              <w:right w:val="single" w:sz="4" w:space="0" w:color="000000"/>
            </w:tcBorders>
          </w:tcPr>
          <w:p w14:paraId="16835D93" w14:textId="77777777" w:rsidR="0060631F" w:rsidRDefault="00A13A67" w:rsidP="00CB21F5">
            <w:pPr>
              <w:spacing w:line="276" w:lineRule="auto"/>
              <w:jc w:val="both"/>
            </w:pPr>
            <w:r>
              <w:rPr>
                <w:sz w:val="26"/>
                <w:szCs w:val="26"/>
              </w:rPr>
              <w:t>42</w:t>
            </w:r>
          </w:p>
        </w:tc>
        <w:tc>
          <w:tcPr>
            <w:tcW w:w="1599" w:type="dxa"/>
            <w:tcBorders>
              <w:top w:val="single" w:sz="4" w:space="0" w:color="000000"/>
              <w:left w:val="single" w:sz="4" w:space="0" w:color="000000"/>
              <w:bottom w:val="single" w:sz="4" w:space="0" w:color="000000"/>
              <w:right w:val="single" w:sz="4" w:space="0" w:color="000000"/>
            </w:tcBorders>
          </w:tcPr>
          <w:p w14:paraId="48A994BD" w14:textId="77777777" w:rsidR="0060631F" w:rsidRDefault="00A13A67" w:rsidP="00CB21F5">
            <w:pPr>
              <w:spacing w:line="276" w:lineRule="auto"/>
              <w:jc w:val="both"/>
            </w:pPr>
            <w:r>
              <w:rPr>
                <w:sz w:val="22"/>
              </w:rPr>
              <w:t>50.00</w:t>
            </w:r>
          </w:p>
        </w:tc>
      </w:tr>
      <w:tr w:rsidR="0060631F" w14:paraId="7CA99C0B"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3F0C46EF"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550A149E" w14:textId="77777777" w:rsidR="0060631F" w:rsidRDefault="00A13A67" w:rsidP="00CB21F5">
            <w:pPr>
              <w:spacing w:line="276" w:lineRule="auto"/>
              <w:jc w:val="both"/>
            </w:pPr>
            <w:r>
              <w:rPr>
                <w:sz w:val="26"/>
                <w:szCs w:val="26"/>
                <w:rtl/>
              </w:rPr>
              <w:t>أنثى</w:t>
            </w:r>
          </w:p>
        </w:tc>
        <w:tc>
          <w:tcPr>
            <w:tcW w:w="1500" w:type="dxa"/>
            <w:tcBorders>
              <w:top w:val="single" w:sz="4" w:space="0" w:color="000000"/>
              <w:left w:val="single" w:sz="4" w:space="0" w:color="000000"/>
              <w:bottom w:val="single" w:sz="4" w:space="0" w:color="000000"/>
              <w:right w:val="single" w:sz="4" w:space="0" w:color="000000"/>
            </w:tcBorders>
          </w:tcPr>
          <w:p w14:paraId="7EC5CA69" w14:textId="77777777" w:rsidR="0060631F" w:rsidRDefault="00A13A67" w:rsidP="00CB21F5">
            <w:pPr>
              <w:spacing w:line="276" w:lineRule="auto"/>
              <w:jc w:val="both"/>
            </w:pPr>
            <w:r>
              <w:rPr>
                <w:sz w:val="26"/>
                <w:szCs w:val="26"/>
              </w:rPr>
              <w:t>42</w:t>
            </w:r>
          </w:p>
        </w:tc>
        <w:tc>
          <w:tcPr>
            <w:tcW w:w="1599" w:type="dxa"/>
            <w:tcBorders>
              <w:top w:val="single" w:sz="4" w:space="0" w:color="000000"/>
              <w:left w:val="single" w:sz="4" w:space="0" w:color="000000"/>
              <w:bottom w:val="single" w:sz="4" w:space="0" w:color="000000"/>
              <w:right w:val="single" w:sz="4" w:space="0" w:color="000000"/>
            </w:tcBorders>
          </w:tcPr>
          <w:p w14:paraId="04F31642" w14:textId="77777777" w:rsidR="0060631F" w:rsidRDefault="00A13A67" w:rsidP="00CB21F5">
            <w:pPr>
              <w:spacing w:line="276" w:lineRule="auto"/>
              <w:jc w:val="both"/>
            </w:pPr>
            <w:r>
              <w:rPr>
                <w:sz w:val="22"/>
              </w:rPr>
              <w:t>50.00</w:t>
            </w:r>
          </w:p>
        </w:tc>
      </w:tr>
      <w:tr w:rsidR="0060631F" w14:paraId="3C1B812A"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11D4496F" w14:textId="77777777" w:rsidR="0060631F" w:rsidRDefault="00A13A67" w:rsidP="00CB21F5">
            <w:pPr>
              <w:spacing w:line="276" w:lineRule="auto"/>
              <w:jc w:val="both"/>
            </w:pPr>
            <w:r>
              <w:rPr>
                <w:sz w:val="26"/>
                <w:szCs w:val="26"/>
                <w:rtl/>
              </w:rPr>
              <w:t>العمر</w:t>
            </w:r>
          </w:p>
        </w:tc>
        <w:tc>
          <w:tcPr>
            <w:tcW w:w="3201" w:type="dxa"/>
            <w:tcBorders>
              <w:top w:val="single" w:sz="4" w:space="0" w:color="000000"/>
              <w:left w:val="single" w:sz="4" w:space="0" w:color="000000"/>
              <w:bottom w:val="single" w:sz="4" w:space="0" w:color="000000"/>
              <w:right w:val="single" w:sz="4" w:space="0" w:color="000000"/>
            </w:tcBorders>
          </w:tcPr>
          <w:p w14:paraId="1811EF55" w14:textId="77777777" w:rsidR="0060631F" w:rsidRDefault="00A13A67" w:rsidP="00CB21F5">
            <w:pPr>
              <w:spacing w:line="276" w:lineRule="auto"/>
              <w:jc w:val="both"/>
            </w:pPr>
            <w:r>
              <w:rPr>
                <w:sz w:val="26"/>
                <w:szCs w:val="26"/>
                <w:rtl/>
              </w:rPr>
              <w:t xml:space="preserve">أقل من </w:t>
            </w:r>
            <w:r>
              <w:rPr>
                <w:sz w:val="26"/>
                <w:szCs w:val="26"/>
              </w:rPr>
              <w:t>25</w:t>
            </w:r>
            <w:r>
              <w:rPr>
                <w:sz w:val="26"/>
                <w:szCs w:val="26"/>
                <w:rtl/>
              </w:rPr>
              <w:t xml:space="preserve"> سنة</w:t>
            </w:r>
          </w:p>
        </w:tc>
        <w:tc>
          <w:tcPr>
            <w:tcW w:w="1500" w:type="dxa"/>
            <w:tcBorders>
              <w:top w:val="single" w:sz="4" w:space="0" w:color="000000"/>
              <w:left w:val="single" w:sz="4" w:space="0" w:color="000000"/>
              <w:bottom w:val="single" w:sz="4" w:space="0" w:color="000000"/>
              <w:right w:val="single" w:sz="4" w:space="0" w:color="000000"/>
            </w:tcBorders>
          </w:tcPr>
          <w:p w14:paraId="031758B7" w14:textId="77777777" w:rsidR="0060631F" w:rsidRDefault="00A13A67" w:rsidP="00CB21F5">
            <w:pPr>
              <w:spacing w:line="276" w:lineRule="auto"/>
              <w:jc w:val="both"/>
            </w:pPr>
            <w:r>
              <w:rPr>
                <w:sz w:val="26"/>
                <w:szCs w:val="26"/>
              </w:rPr>
              <w:t>15</w:t>
            </w:r>
          </w:p>
        </w:tc>
        <w:tc>
          <w:tcPr>
            <w:tcW w:w="1599" w:type="dxa"/>
            <w:tcBorders>
              <w:top w:val="single" w:sz="4" w:space="0" w:color="000000"/>
              <w:left w:val="single" w:sz="4" w:space="0" w:color="000000"/>
              <w:bottom w:val="single" w:sz="4" w:space="0" w:color="000000"/>
              <w:right w:val="single" w:sz="4" w:space="0" w:color="000000"/>
            </w:tcBorders>
          </w:tcPr>
          <w:p w14:paraId="31B306E0" w14:textId="77777777" w:rsidR="0060631F" w:rsidRDefault="00A13A67" w:rsidP="00CB21F5">
            <w:pPr>
              <w:spacing w:line="276" w:lineRule="auto"/>
              <w:jc w:val="both"/>
            </w:pPr>
            <w:r>
              <w:rPr>
                <w:sz w:val="26"/>
                <w:szCs w:val="26"/>
              </w:rPr>
              <w:t>17.86</w:t>
            </w:r>
          </w:p>
        </w:tc>
      </w:tr>
      <w:tr w:rsidR="0060631F" w14:paraId="0C77923E"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0637052C"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07CE2575" w14:textId="77777777" w:rsidR="0060631F" w:rsidRDefault="00A13A67" w:rsidP="00CB21F5">
            <w:pPr>
              <w:spacing w:line="276" w:lineRule="auto"/>
              <w:jc w:val="both"/>
            </w:pPr>
            <w:r>
              <w:rPr>
                <w:sz w:val="26"/>
                <w:szCs w:val="26"/>
                <w:rtl/>
              </w:rPr>
              <w:t xml:space="preserve">من </w:t>
            </w:r>
            <w:r>
              <w:rPr>
                <w:sz w:val="26"/>
                <w:szCs w:val="26"/>
              </w:rPr>
              <w:t>25</w:t>
            </w:r>
            <w:r>
              <w:rPr>
                <w:sz w:val="26"/>
                <w:szCs w:val="26"/>
                <w:rtl/>
              </w:rPr>
              <w:t xml:space="preserve"> إلى </w:t>
            </w:r>
            <w:r>
              <w:rPr>
                <w:sz w:val="26"/>
                <w:szCs w:val="26"/>
              </w:rPr>
              <w:t>34</w:t>
            </w:r>
            <w:r>
              <w:rPr>
                <w:sz w:val="26"/>
                <w:szCs w:val="26"/>
                <w:rtl/>
              </w:rPr>
              <w:t xml:space="preserve"> سنة</w:t>
            </w:r>
          </w:p>
        </w:tc>
        <w:tc>
          <w:tcPr>
            <w:tcW w:w="1500" w:type="dxa"/>
            <w:tcBorders>
              <w:top w:val="single" w:sz="4" w:space="0" w:color="000000"/>
              <w:left w:val="single" w:sz="4" w:space="0" w:color="000000"/>
              <w:bottom w:val="single" w:sz="4" w:space="0" w:color="000000"/>
              <w:right w:val="single" w:sz="4" w:space="0" w:color="000000"/>
            </w:tcBorders>
          </w:tcPr>
          <w:p w14:paraId="0A7F9D06" w14:textId="77777777" w:rsidR="0060631F" w:rsidRDefault="00A13A67" w:rsidP="00CB21F5">
            <w:pPr>
              <w:spacing w:line="276" w:lineRule="auto"/>
              <w:jc w:val="both"/>
            </w:pPr>
            <w:r>
              <w:rPr>
                <w:sz w:val="26"/>
                <w:szCs w:val="26"/>
              </w:rPr>
              <w:t>48</w:t>
            </w:r>
          </w:p>
        </w:tc>
        <w:tc>
          <w:tcPr>
            <w:tcW w:w="1599" w:type="dxa"/>
            <w:tcBorders>
              <w:top w:val="single" w:sz="4" w:space="0" w:color="000000"/>
              <w:left w:val="single" w:sz="4" w:space="0" w:color="000000"/>
              <w:bottom w:val="single" w:sz="4" w:space="0" w:color="000000"/>
              <w:right w:val="single" w:sz="4" w:space="0" w:color="000000"/>
            </w:tcBorders>
          </w:tcPr>
          <w:p w14:paraId="5CB7A667" w14:textId="77777777" w:rsidR="0060631F" w:rsidRDefault="00A13A67" w:rsidP="00CB21F5">
            <w:pPr>
              <w:spacing w:line="276" w:lineRule="auto"/>
              <w:jc w:val="both"/>
            </w:pPr>
            <w:r>
              <w:rPr>
                <w:sz w:val="26"/>
                <w:szCs w:val="26"/>
              </w:rPr>
              <w:t>57.14</w:t>
            </w:r>
          </w:p>
        </w:tc>
      </w:tr>
      <w:tr w:rsidR="0060631F" w14:paraId="593FF260"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6231F950"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32365305" w14:textId="77777777" w:rsidR="0060631F" w:rsidRDefault="00A13A67" w:rsidP="00CB21F5">
            <w:pPr>
              <w:spacing w:line="276" w:lineRule="auto"/>
              <w:jc w:val="both"/>
            </w:pPr>
            <w:r>
              <w:rPr>
                <w:sz w:val="26"/>
                <w:szCs w:val="26"/>
                <w:rtl/>
              </w:rPr>
              <w:t xml:space="preserve">من </w:t>
            </w:r>
            <w:r>
              <w:rPr>
                <w:sz w:val="26"/>
                <w:szCs w:val="26"/>
              </w:rPr>
              <w:t>35</w:t>
            </w:r>
            <w:r>
              <w:rPr>
                <w:sz w:val="26"/>
                <w:szCs w:val="26"/>
                <w:rtl/>
              </w:rPr>
              <w:t xml:space="preserve"> إلى </w:t>
            </w:r>
            <w:r>
              <w:rPr>
                <w:sz w:val="26"/>
                <w:szCs w:val="26"/>
              </w:rPr>
              <w:t>44</w:t>
            </w:r>
            <w:r>
              <w:rPr>
                <w:sz w:val="26"/>
                <w:szCs w:val="26"/>
                <w:rtl/>
              </w:rPr>
              <w:t xml:space="preserve"> سنة</w:t>
            </w:r>
          </w:p>
        </w:tc>
        <w:tc>
          <w:tcPr>
            <w:tcW w:w="1500" w:type="dxa"/>
            <w:tcBorders>
              <w:top w:val="single" w:sz="4" w:space="0" w:color="000000"/>
              <w:left w:val="single" w:sz="4" w:space="0" w:color="000000"/>
              <w:bottom w:val="single" w:sz="4" w:space="0" w:color="000000"/>
              <w:right w:val="single" w:sz="4" w:space="0" w:color="000000"/>
            </w:tcBorders>
          </w:tcPr>
          <w:p w14:paraId="691BC24D" w14:textId="77777777" w:rsidR="0060631F" w:rsidRDefault="00A13A67" w:rsidP="00CB21F5">
            <w:pPr>
              <w:spacing w:line="276" w:lineRule="auto"/>
              <w:jc w:val="both"/>
            </w:pPr>
            <w:r>
              <w:rPr>
                <w:sz w:val="26"/>
                <w:szCs w:val="26"/>
              </w:rPr>
              <w:t>14</w:t>
            </w:r>
          </w:p>
        </w:tc>
        <w:tc>
          <w:tcPr>
            <w:tcW w:w="1599" w:type="dxa"/>
            <w:tcBorders>
              <w:top w:val="single" w:sz="4" w:space="0" w:color="000000"/>
              <w:left w:val="single" w:sz="4" w:space="0" w:color="000000"/>
              <w:bottom w:val="single" w:sz="4" w:space="0" w:color="000000"/>
              <w:right w:val="single" w:sz="4" w:space="0" w:color="000000"/>
            </w:tcBorders>
          </w:tcPr>
          <w:p w14:paraId="68F9FBDB" w14:textId="77777777" w:rsidR="0060631F" w:rsidRDefault="00A13A67" w:rsidP="00CB21F5">
            <w:pPr>
              <w:spacing w:line="276" w:lineRule="auto"/>
              <w:jc w:val="both"/>
            </w:pPr>
            <w:r>
              <w:rPr>
                <w:sz w:val="26"/>
                <w:szCs w:val="26"/>
              </w:rPr>
              <w:t>16.67</w:t>
            </w:r>
          </w:p>
        </w:tc>
      </w:tr>
      <w:tr w:rsidR="0060631F" w14:paraId="3903AF7F"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05422359"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5552B1F9" w14:textId="77777777" w:rsidR="0060631F" w:rsidRDefault="00A13A67" w:rsidP="00CB21F5">
            <w:pPr>
              <w:spacing w:line="276" w:lineRule="auto"/>
              <w:jc w:val="both"/>
            </w:pPr>
            <w:r>
              <w:rPr>
                <w:sz w:val="26"/>
                <w:szCs w:val="26"/>
              </w:rPr>
              <w:t>45</w:t>
            </w:r>
            <w:r>
              <w:rPr>
                <w:sz w:val="26"/>
                <w:szCs w:val="26"/>
                <w:rtl/>
              </w:rPr>
              <w:t xml:space="preserve"> سنة فأكثر</w:t>
            </w:r>
          </w:p>
        </w:tc>
        <w:tc>
          <w:tcPr>
            <w:tcW w:w="1500" w:type="dxa"/>
            <w:tcBorders>
              <w:top w:val="single" w:sz="4" w:space="0" w:color="000000"/>
              <w:left w:val="single" w:sz="4" w:space="0" w:color="000000"/>
              <w:bottom w:val="single" w:sz="4" w:space="0" w:color="000000"/>
              <w:right w:val="single" w:sz="4" w:space="0" w:color="000000"/>
            </w:tcBorders>
          </w:tcPr>
          <w:p w14:paraId="6082707A" w14:textId="77777777" w:rsidR="0060631F" w:rsidRDefault="00A13A67" w:rsidP="00CB21F5">
            <w:pPr>
              <w:spacing w:line="276" w:lineRule="auto"/>
              <w:jc w:val="both"/>
            </w:pPr>
            <w:r>
              <w:rPr>
                <w:sz w:val="26"/>
                <w:szCs w:val="26"/>
              </w:rPr>
              <w:t>7</w:t>
            </w:r>
          </w:p>
        </w:tc>
        <w:tc>
          <w:tcPr>
            <w:tcW w:w="1599" w:type="dxa"/>
            <w:tcBorders>
              <w:top w:val="single" w:sz="4" w:space="0" w:color="000000"/>
              <w:left w:val="single" w:sz="4" w:space="0" w:color="000000"/>
              <w:bottom w:val="single" w:sz="4" w:space="0" w:color="000000"/>
              <w:right w:val="single" w:sz="4" w:space="0" w:color="000000"/>
            </w:tcBorders>
          </w:tcPr>
          <w:p w14:paraId="0721DC0E" w14:textId="77777777" w:rsidR="0060631F" w:rsidRDefault="00A13A67" w:rsidP="00CB21F5">
            <w:pPr>
              <w:spacing w:line="276" w:lineRule="auto"/>
              <w:jc w:val="both"/>
            </w:pPr>
            <w:r>
              <w:rPr>
                <w:sz w:val="26"/>
                <w:szCs w:val="26"/>
              </w:rPr>
              <w:t>8.33</w:t>
            </w:r>
          </w:p>
        </w:tc>
      </w:tr>
      <w:tr w:rsidR="0060631F" w14:paraId="2AE1F2A4"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5D706DA2" w14:textId="77777777" w:rsidR="0060631F" w:rsidRDefault="00A13A67" w:rsidP="00CB21F5">
            <w:pPr>
              <w:spacing w:line="276" w:lineRule="auto"/>
              <w:jc w:val="both"/>
            </w:pPr>
            <w:r>
              <w:rPr>
                <w:sz w:val="26"/>
                <w:szCs w:val="26"/>
                <w:rtl/>
              </w:rPr>
              <w:lastRenderedPageBreak/>
              <w:t>المؤهل العلمي</w:t>
            </w:r>
          </w:p>
        </w:tc>
        <w:tc>
          <w:tcPr>
            <w:tcW w:w="3201" w:type="dxa"/>
            <w:tcBorders>
              <w:top w:val="single" w:sz="4" w:space="0" w:color="000000"/>
              <w:left w:val="single" w:sz="4" w:space="0" w:color="000000"/>
              <w:bottom w:val="single" w:sz="4" w:space="0" w:color="000000"/>
              <w:right w:val="single" w:sz="4" w:space="0" w:color="000000"/>
            </w:tcBorders>
          </w:tcPr>
          <w:p w14:paraId="3D2AB92B" w14:textId="77777777" w:rsidR="0060631F" w:rsidRDefault="00A13A67" w:rsidP="00CB21F5">
            <w:pPr>
              <w:spacing w:line="276" w:lineRule="auto"/>
              <w:jc w:val="both"/>
            </w:pPr>
            <w:r>
              <w:rPr>
                <w:sz w:val="26"/>
                <w:szCs w:val="26"/>
                <w:rtl/>
              </w:rPr>
              <w:t>ثانوي فأقل</w:t>
            </w:r>
          </w:p>
        </w:tc>
        <w:tc>
          <w:tcPr>
            <w:tcW w:w="1500" w:type="dxa"/>
            <w:tcBorders>
              <w:top w:val="single" w:sz="4" w:space="0" w:color="000000"/>
              <w:left w:val="single" w:sz="4" w:space="0" w:color="000000"/>
              <w:bottom w:val="single" w:sz="4" w:space="0" w:color="000000"/>
              <w:right w:val="single" w:sz="4" w:space="0" w:color="000000"/>
            </w:tcBorders>
          </w:tcPr>
          <w:p w14:paraId="2B0E6DE1" w14:textId="77777777" w:rsidR="0060631F" w:rsidRDefault="00A13A67" w:rsidP="00CB21F5">
            <w:pPr>
              <w:spacing w:line="276" w:lineRule="auto"/>
              <w:jc w:val="both"/>
            </w:pPr>
            <w:r>
              <w:rPr>
                <w:sz w:val="26"/>
                <w:szCs w:val="26"/>
              </w:rPr>
              <w:t>14</w:t>
            </w:r>
          </w:p>
        </w:tc>
        <w:tc>
          <w:tcPr>
            <w:tcW w:w="1599" w:type="dxa"/>
            <w:tcBorders>
              <w:top w:val="single" w:sz="4" w:space="0" w:color="000000"/>
              <w:left w:val="single" w:sz="4" w:space="0" w:color="000000"/>
              <w:bottom w:val="single" w:sz="4" w:space="0" w:color="000000"/>
              <w:right w:val="single" w:sz="4" w:space="0" w:color="000000"/>
            </w:tcBorders>
          </w:tcPr>
          <w:p w14:paraId="639A209C" w14:textId="77777777" w:rsidR="0060631F" w:rsidRDefault="00A13A67" w:rsidP="00CB21F5">
            <w:pPr>
              <w:spacing w:line="276" w:lineRule="auto"/>
              <w:jc w:val="both"/>
            </w:pPr>
            <w:r>
              <w:rPr>
                <w:sz w:val="26"/>
                <w:szCs w:val="26"/>
              </w:rPr>
              <w:t>16.67</w:t>
            </w:r>
          </w:p>
        </w:tc>
      </w:tr>
      <w:tr w:rsidR="0060631F" w14:paraId="45959C29"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39263B9F"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0ACA0587" w14:textId="77777777" w:rsidR="0060631F" w:rsidRDefault="00A13A67" w:rsidP="00CB21F5">
            <w:pPr>
              <w:spacing w:line="276" w:lineRule="auto"/>
              <w:jc w:val="both"/>
            </w:pPr>
            <w:r>
              <w:rPr>
                <w:sz w:val="26"/>
                <w:szCs w:val="26"/>
                <w:rtl/>
              </w:rPr>
              <w:t>دبلوم</w:t>
            </w:r>
          </w:p>
        </w:tc>
        <w:tc>
          <w:tcPr>
            <w:tcW w:w="1500" w:type="dxa"/>
            <w:tcBorders>
              <w:top w:val="single" w:sz="4" w:space="0" w:color="000000"/>
              <w:left w:val="single" w:sz="4" w:space="0" w:color="000000"/>
              <w:bottom w:val="single" w:sz="4" w:space="0" w:color="000000"/>
              <w:right w:val="single" w:sz="4" w:space="0" w:color="000000"/>
            </w:tcBorders>
          </w:tcPr>
          <w:p w14:paraId="0342B974" w14:textId="77777777" w:rsidR="0060631F" w:rsidRDefault="00A13A67" w:rsidP="00CB21F5">
            <w:pPr>
              <w:spacing w:line="276" w:lineRule="auto"/>
              <w:jc w:val="both"/>
            </w:pPr>
            <w:r>
              <w:rPr>
                <w:sz w:val="26"/>
                <w:szCs w:val="26"/>
              </w:rPr>
              <w:t>16</w:t>
            </w:r>
          </w:p>
        </w:tc>
        <w:tc>
          <w:tcPr>
            <w:tcW w:w="1599" w:type="dxa"/>
            <w:tcBorders>
              <w:top w:val="single" w:sz="4" w:space="0" w:color="000000"/>
              <w:left w:val="single" w:sz="4" w:space="0" w:color="000000"/>
              <w:bottom w:val="single" w:sz="4" w:space="0" w:color="000000"/>
              <w:right w:val="single" w:sz="4" w:space="0" w:color="000000"/>
            </w:tcBorders>
          </w:tcPr>
          <w:p w14:paraId="31D14D77" w14:textId="77777777" w:rsidR="0060631F" w:rsidRDefault="00A13A67" w:rsidP="00CB21F5">
            <w:pPr>
              <w:spacing w:line="276" w:lineRule="auto"/>
              <w:jc w:val="both"/>
            </w:pPr>
            <w:r>
              <w:rPr>
                <w:sz w:val="26"/>
                <w:szCs w:val="26"/>
              </w:rPr>
              <w:t>19.05</w:t>
            </w:r>
          </w:p>
        </w:tc>
      </w:tr>
      <w:tr w:rsidR="0060631F" w14:paraId="79F07DD3"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179497C8"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3A8F80B0" w14:textId="77777777" w:rsidR="0060631F" w:rsidRDefault="00A13A67" w:rsidP="00CB21F5">
            <w:pPr>
              <w:spacing w:line="276" w:lineRule="auto"/>
              <w:jc w:val="both"/>
            </w:pPr>
            <w:r>
              <w:rPr>
                <w:sz w:val="26"/>
                <w:szCs w:val="26"/>
                <w:rtl/>
              </w:rPr>
              <w:t>بكالوريوس</w:t>
            </w:r>
          </w:p>
        </w:tc>
        <w:tc>
          <w:tcPr>
            <w:tcW w:w="1500" w:type="dxa"/>
            <w:tcBorders>
              <w:top w:val="single" w:sz="4" w:space="0" w:color="000000"/>
              <w:left w:val="single" w:sz="4" w:space="0" w:color="000000"/>
              <w:bottom w:val="single" w:sz="4" w:space="0" w:color="000000"/>
              <w:right w:val="single" w:sz="4" w:space="0" w:color="000000"/>
            </w:tcBorders>
          </w:tcPr>
          <w:p w14:paraId="2E48C026" w14:textId="77777777" w:rsidR="0060631F" w:rsidRDefault="00A13A67" w:rsidP="00CB21F5">
            <w:pPr>
              <w:spacing w:line="276" w:lineRule="auto"/>
              <w:jc w:val="both"/>
            </w:pPr>
            <w:r>
              <w:rPr>
                <w:sz w:val="26"/>
                <w:szCs w:val="26"/>
              </w:rPr>
              <w:t>41</w:t>
            </w:r>
          </w:p>
        </w:tc>
        <w:tc>
          <w:tcPr>
            <w:tcW w:w="1599" w:type="dxa"/>
            <w:tcBorders>
              <w:top w:val="single" w:sz="4" w:space="0" w:color="000000"/>
              <w:left w:val="single" w:sz="4" w:space="0" w:color="000000"/>
              <w:bottom w:val="single" w:sz="4" w:space="0" w:color="000000"/>
              <w:right w:val="single" w:sz="4" w:space="0" w:color="000000"/>
            </w:tcBorders>
          </w:tcPr>
          <w:p w14:paraId="38002DF9" w14:textId="77777777" w:rsidR="0060631F" w:rsidRDefault="00A13A67" w:rsidP="00CB21F5">
            <w:pPr>
              <w:spacing w:line="276" w:lineRule="auto"/>
              <w:jc w:val="both"/>
            </w:pPr>
            <w:r>
              <w:rPr>
                <w:sz w:val="26"/>
                <w:szCs w:val="26"/>
              </w:rPr>
              <w:t>48.81</w:t>
            </w:r>
          </w:p>
        </w:tc>
      </w:tr>
      <w:tr w:rsidR="0060631F" w14:paraId="493C8E79"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1A17F5BA"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243A8D9B" w14:textId="77777777" w:rsidR="0060631F" w:rsidRDefault="00A13A67" w:rsidP="00CB21F5">
            <w:pPr>
              <w:spacing w:line="276" w:lineRule="auto"/>
              <w:jc w:val="both"/>
            </w:pPr>
            <w:r>
              <w:rPr>
                <w:sz w:val="26"/>
                <w:szCs w:val="26"/>
                <w:rtl/>
              </w:rPr>
              <w:t>دراسات عليا</w:t>
            </w:r>
          </w:p>
        </w:tc>
        <w:tc>
          <w:tcPr>
            <w:tcW w:w="1500" w:type="dxa"/>
            <w:tcBorders>
              <w:top w:val="single" w:sz="4" w:space="0" w:color="000000"/>
              <w:left w:val="single" w:sz="4" w:space="0" w:color="000000"/>
              <w:bottom w:val="single" w:sz="4" w:space="0" w:color="000000"/>
              <w:right w:val="single" w:sz="4" w:space="0" w:color="000000"/>
            </w:tcBorders>
          </w:tcPr>
          <w:p w14:paraId="75572D26" w14:textId="77777777" w:rsidR="0060631F" w:rsidRDefault="00A13A67" w:rsidP="00CB21F5">
            <w:pPr>
              <w:spacing w:line="276" w:lineRule="auto"/>
              <w:jc w:val="both"/>
            </w:pPr>
            <w:r>
              <w:rPr>
                <w:sz w:val="26"/>
                <w:szCs w:val="26"/>
              </w:rPr>
              <w:t>13</w:t>
            </w:r>
          </w:p>
        </w:tc>
        <w:tc>
          <w:tcPr>
            <w:tcW w:w="1599" w:type="dxa"/>
            <w:tcBorders>
              <w:top w:val="single" w:sz="4" w:space="0" w:color="000000"/>
              <w:left w:val="single" w:sz="4" w:space="0" w:color="000000"/>
              <w:bottom w:val="single" w:sz="4" w:space="0" w:color="000000"/>
              <w:right w:val="single" w:sz="4" w:space="0" w:color="000000"/>
            </w:tcBorders>
          </w:tcPr>
          <w:p w14:paraId="2C6C13B3" w14:textId="77777777" w:rsidR="0060631F" w:rsidRDefault="00A13A67" w:rsidP="00CB21F5">
            <w:pPr>
              <w:spacing w:line="276" w:lineRule="auto"/>
              <w:jc w:val="both"/>
            </w:pPr>
            <w:r>
              <w:rPr>
                <w:sz w:val="26"/>
                <w:szCs w:val="26"/>
              </w:rPr>
              <w:t>15.48</w:t>
            </w:r>
          </w:p>
        </w:tc>
      </w:tr>
      <w:tr w:rsidR="0060631F" w14:paraId="29291057"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333286A2" w14:textId="77777777" w:rsidR="0060631F" w:rsidRDefault="00A13A67" w:rsidP="00CB21F5">
            <w:pPr>
              <w:spacing w:line="276" w:lineRule="auto"/>
              <w:jc w:val="both"/>
            </w:pPr>
            <w:r>
              <w:rPr>
                <w:sz w:val="26"/>
                <w:szCs w:val="26"/>
                <w:rtl/>
              </w:rPr>
              <w:t>سنوات الخبرة الريادية</w:t>
            </w:r>
          </w:p>
        </w:tc>
        <w:tc>
          <w:tcPr>
            <w:tcW w:w="3201" w:type="dxa"/>
            <w:tcBorders>
              <w:top w:val="single" w:sz="4" w:space="0" w:color="000000"/>
              <w:left w:val="single" w:sz="4" w:space="0" w:color="000000"/>
              <w:bottom w:val="single" w:sz="4" w:space="0" w:color="000000"/>
              <w:right w:val="single" w:sz="4" w:space="0" w:color="000000"/>
            </w:tcBorders>
          </w:tcPr>
          <w:p w14:paraId="3463C40D" w14:textId="77777777" w:rsidR="0060631F" w:rsidRDefault="00A13A67" w:rsidP="00CB21F5">
            <w:pPr>
              <w:spacing w:line="276" w:lineRule="auto"/>
              <w:jc w:val="both"/>
            </w:pPr>
            <w:r>
              <w:rPr>
                <w:sz w:val="26"/>
                <w:szCs w:val="26"/>
                <w:rtl/>
              </w:rPr>
              <w:t>أقل من سنة</w:t>
            </w:r>
          </w:p>
        </w:tc>
        <w:tc>
          <w:tcPr>
            <w:tcW w:w="1500" w:type="dxa"/>
            <w:tcBorders>
              <w:top w:val="single" w:sz="4" w:space="0" w:color="000000"/>
              <w:left w:val="single" w:sz="4" w:space="0" w:color="000000"/>
              <w:bottom w:val="single" w:sz="4" w:space="0" w:color="000000"/>
              <w:right w:val="single" w:sz="4" w:space="0" w:color="000000"/>
            </w:tcBorders>
          </w:tcPr>
          <w:p w14:paraId="72650056" w14:textId="77777777" w:rsidR="0060631F" w:rsidRDefault="00A13A67" w:rsidP="00CB21F5">
            <w:pPr>
              <w:spacing w:line="276" w:lineRule="auto"/>
              <w:jc w:val="both"/>
            </w:pPr>
            <w:r>
              <w:rPr>
                <w:sz w:val="26"/>
                <w:szCs w:val="26"/>
              </w:rPr>
              <w:t>23</w:t>
            </w:r>
          </w:p>
        </w:tc>
        <w:tc>
          <w:tcPr>
            <w:tcW w:w="1599" w:type="dxa"/>
            <w:tcBorders>
              <w:top w:val="single" w:sz="4" w:space="0" w:color="000000"/>
              <w:left w:val="single" w:sz="4" w:space="0" w:color="000000"/>
              <w:bottom w:val="single" w:sz="4" w:space="0" w:color="000000"/>
              <w:right w:val="single" w:sz="4" w:space="0" w:color="000000"/>
            </w:tcBorders>
          </w:tcPr>
          <w:p w14:paraId="27CAC660" w14:textId="77777777" w:rsidR="0060631F" w:rsidRDefault="00A13A67" w:rsidP="00CB21F5">
            <w:pPr>
              <w:spacing w:line="276" w:lineRule="auto"/>
              <w:jc w:val="both"/>
            </w:pPr>
            <w:r>
              <w:rPr>
                <w:sz w:val="26"/>
                <w:szCs w:val="26"/>
              </w:rPr>
              <w:t>27.38</w:t>
            </w:r>
          </w:p>
        </w:tc>
      </w:tr>
      <w:tr w:rsidR="0060631F" w14:paraId="269CE55B"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2764ADAD"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5C67980B" w14:textId="77777777" w:rsidR="0060631F" w:rsidRDefault="00A13A67" w:rsidP="00CB21F5">
            <w:pPr>
              <w:spacing w:line="276" w:lineRule="auto"/>
              <w:jc w:val="both"/>
            </w:pPr>
            <w:r>
              <w:rPr>
                <w:sz w:val="26"/>
                <w:szCs w:val="26"/>
                <w:rtl/>
              </w:rPr>
              <w:t xml:space="preserve">من سنة إلى أقل من </w:t>
            </w:r>
            <w:r>
              <w:rPr>
                <w:sz w:val="26"/>
                <w:szCs w:val="26"/>
              </w:rPr>
              <w:t>3</w:t>
            </w:r>
            <w:r>
              <w:rPr>
                <w:sz w:val="26"/>
                <w:szCs w:val="26"/>
                <w:rtl/>
              </w:rPr>
              <w:t xml:space="preserve"> سنوات</w:t>
            </w:r>
          </w:p>
        </w:tc>
        <w:tc>
          <w:tcPr>
            <w:tcW w:w="1500" w:type="dxa"/>
            <w:tcBorders>
              <w:top w:val="single" w:sz="4" w:space="0" w:color="000000"/>
              <w:left w:val="single" w:sz="4" w:space="0" w:color="000000"/>
              <w:bottom w:val="single" w:sz="4" w:space="0" w:color="000000"/>
              <w:right w:val="single" w:sz="4" w:space="0" w:color="000000"/>
            </w:tcBorders>
          </w:tcPr>
          <w:p w14:paraId="0D40C1CE" w14:textId="77777777" w:rsidR="0060631F" w:rsidRDefault="00A13A67" w:rsidP="00CB21F5">
            <w:pPr>
              <w:spacing w:line="276" w:lineRule="auto"/>
              <w:jc w:val="both"/>
            </w:pPr>
            <w:r>
              <w:rPr>
                <w:sz w:val="26"/>
                <w:szCs w:val="26"/>
              </w:rPr>
              <w:t>26</w:t>
            </w:r>
          </w:p>
        </w:tc>
        <w:tc>
          <w:tcPr>
            <w:tcW w:w="1599" w:type="dxa"/>
            <w:tcBorders>
              <w:top w:val="single" w:sz="4" w:space="0" w:color="000000"/>
              <w:left w:val="single" w:sz="4" w:space="0" w:color="000000"/>
              <w:bottom w:val="single" w:sz="4" w:space="0" w:color="000000"/>
              <w:right w:val="single" w:sz="4" w:space="0" w:color="000000"/>
            </w:tcBorders>
          </w:tcPr>
          <w:p w14:paraId="0857AD38" w14:textId="77777777" w:rsidR="0060631F" w:rsidRDefault="00A13A67" w:rsidP="00CB21F5">
            <w:pPr>
              <w:spacing w:line="276" w:lineRule="auto"/>
              <w:jc w:val="both"/>
            </w:pPr>
            <w:r>
              <w:rPr>
                <w:sz w:val="26"/>
                <w:szCs w:val="26"/>
              </w:rPr>
              <w:t>30.95</w:t>
            </w:r>
          </w:p>
        </w:tc>
      </w:tr>
      <w:tr w:rsidR="0060631F" w14:paraId="191F22BC"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6C17ADBF"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6371627C" w14:textId="77777777" w:rsidR="0060631F" w:rsidRDefault="00A13A67" w:rsidP="00CB21F5">
            <w:pPr>
              <w:spacing w:line="276" w:lineRule="auto"/>
              <w:jc w:val="both"/>
            </w:pPr>
            <w:r>
              <w:rPr>
                <w:sz w:val="26"/>
                <w:szCs w:val="26"/>
                <w:rtl/>
              </w:rPr>
              <w:t xml:space="preserve">من </w:t>
            </w:r>
            <w:r>
              <w:rPr>
                <w:sz w:val="26"/>
                <w:szCs w:val="26"/>
              </w:rPr>
              <w:t>3</w:t>
            </w:r>
            <w:r>
              <w:rPr>
                <w:sz w:val="26"/>
                <w:szCs w:val="26"/>
                <w:rtl/>
              </w:rPr>
              <w:t xml:space="preserve"> إلى أقل من </w:t>
            </w:r>
            <w:r>
              <w:rPr>
                <w:sz w:val="26"/>
                <w:szCs w:val="26"/>
              </w:rPr>
              <w:t>6</w:t>
            </w:r>
            <w:r>
              <w:rPr>
                <w:sz w:val="26"/>
                <w:szCs w:val="26"/>
                <w:rtl/>
              </w:rPr>
              <w:t xml:space="preserve"> سنوات</w:t>
            </w:r>
          </w:p>
        </w:tc>
        <w:tc>
          <w:tcPr>
            <w:tcW w:w="1500" w:type="dxa"/>
            <w:tcBorders>
              <w:top w:val="single" w:sz="4" w:space="0" w:color="000000"/>
              <w:left w:val="single" w:sz="4" w:space="0" w:color="000000"/>
              <w:bottom w:val="single" w:sz="4" w:space="0" w:color="000000"/>
              <w:right w:val="single" w:sz="4" w:space="0" w:color="000000"/>
            </w:tcBorders>
          </w:tcPr>
          <w:p w14:paraId="0FDC10AF" w14:textId="77777777" w:rsidR="0060631F" w:rsidRDefault="00A13A67" w:rsidP="00CB21F5">
            <w:pPr>
              <w:spacing w:line="276" w:lineRule="auto"/>
              <w:jc w:val="both"/>
            </w:pPr>
            <w:r>
              <w:rPr>
                <w:sz w:val="26"/>
                <w:szCs w:val="26"/>
              </w:rPr>
              <w:t>20</w:t>
            </w:r>
          </w:p>
        </w:tc>
        <w:tc>
          <w:tcPr>
            <w:tcW w:w="1599" w:type="dxa"/>
            <w:tcBorders>
              <w:top w:val="single" w:sz="4" w:space="0" w:color="000000"/>
              <w:left w:val="single" w:sz="4" w:space="0" w:color="000000"/>
              <w:bottom w:val="single" w:sz="4" w:space="0" w:color="000000"/>
              <w:right w:val="single" w:sz="4" w:space="0" w:color="000000"/>
            </w:tcBorders>
          </w:tcPr>
          <w:p w14:paraId="0878B0B1" w14:textId="77777777" w:rsidR="0060631F" w:rsidRDefault="00A13A67" w:rsidP="00CB21F5">
            <w:pPr>
              <w:spacing w:line="276" w:lineRule="auto"/>
              <w:jc w:val="both"/>
            </w:pPr>
            <w:r>
              <w:rPr>
                <w:sz w:val="26"/>
                <w:szCs w:val="26"/>
              </w:rPr>
              <w:t>23.81</w:t>
            </w:r>
          </w:p>
        </w:tc>
      </w:tr>
      <w:tr w:rsidR="0060631F" w14:paraId="58993507" w14:textId="77777777">
        <w:trPr>
          <w:cantSplit/>
        </w:trPr>
        <w:tc>
          <w:tcPr>
            <w:tcW w:w="2199" w:type="dxa"/>
            <w:tcBorders>
              <w:top w:val="single" w:sz="4" w:space="0" w:color="000000"/>
              <w:left w:val="single" w:sz="4" w:space="0" w:color="000000"/>
              <w:bottom w:val="single" w:sz="4" w:space="0" w:color="000000"/>
              <w:right w:val="single" w:sz="4" w:space="0" w:color="000000"/>
            </w:tcBorders>
          </w:tcPr>
          <w:p w14:paraId="5A84551F" w14:textId="77777777" w:rsidR="0060631F" w:rsidRDefault="0060631F" w:rsidP="00CB21F5">
            <w:pPr>
              <w:spacing w:line="276" w:lineRule="auto"/>
              <w:jc w:val="both"/>
            </w:pPr>
          </w:p>
        </w:tc>
        <w:tc>
          <w:tcPr>
            <w:tcW w:w="3201" w:type="dxa"/>
            <w:tcBorders>
              <w:top w:val="single" w:sz="4" w:space="0" w:color="000000"/>
              <w:left w:val="single" w:sz="4" w:space="0" w:color="000000"/>
              <w:bottom w:val="single" w:sz="4" w:space="0" w:color="000000"/>
              <w:right w:val="single" w:sz="4" w:space="0" w:color="000000"/>
            </w:tcBorders>
          </w:tcPr>
          <w:p w14:paraId="21C26366" w14:textId="77777777" w:rsidR="0060631F" w:rsidRDefault="00A13A67" w:rsidP="00CB21F5">
            <w:pPr>
              <w:spacing w:line="276" w:lineRule="auto"/>
              <w:jc w:val="both"/>
            </w:pPr>
            <w:r>
              <w:rPr>
                <w:sz w:val="26"/>
                <w:szCs w:val="26"/>
              </w:rPr>
              <w:t>6</w:t>
            </w:r>
            <w:r>
              <w:rPr>
                <w:sz w:val="26"/>
                <w:szCs w:val="26"/>
                <w:rtl/>
              </w:rPr>
              <w:t xml:space="preserve"> سنوات فأكثر</w:t>
            </w:r>
          </w:p>
        </w:tc>
        <w:tc>
          <w:tcPr>
            <w:tcW w:w="1500" w:type="dxa"/>
            <w:tcBorders>
              <w:top w:val="single" w:sz="4" w:space="0" w:color="000000"/>
              <w:left w:val="single" w:sz="4" w:space="0" w:color="000000"/>
              <w:bottom w:val="single" w:sz="4" w:space="0" w:color="000000"/>
              <w:right w:val="single" w:sz="4" w:space="0" w:color="000000"/>
            </w:tcBorders>
          </w:tcPr>
          <w:p w14:paraId="396C116D" w14:textId="77777777" w:rsidR="0060631F" w:rsidRDefault="00A13A67" w:rsidP="00CB21F5">
            <w:pPr>
              <w:spacing w:line="276" w:lineRule="auto"/>
              <w:jc w:val="both"/>
            </w:pPr>
            <w:r>
              <w:rPr>
                <w:sz w:val="26"/>
                <w:szCs w:val="26"/>
              </w:rPr>
              <w:t>15</w:t>
            </w:r>
          </w:p>
        </w:tc>
        <w:tc>
          <w:tcPr>
            <w:tcW w:w="1599" w:type="dxa"/>
            <w:tcBorders>
              <w:top w:val="single" w:sz="4" w:space="0" w:color="000000"/>
              <w:left w:val="single" w:sz="4" w:space="0" w:color="000000"/>
              <w:bottom w:val="single" w:sz="4" w:space="0" w:color="000000"/>
              <w:right w:val="single" w:sz="4" w:space="0" w:color="000000"/>
            </w:tcBorders>
          </w:tcPr>
          <w:p w14:paraId="01E5667B" w14:textId="77777777" w:rsidR="0060631F" w:rsidRDefault="00A13A67" w:rsidP="00CB21F5">
            <w:pPr>
              <w:spacing w:line="276" w:lineRule="auto"/>
              <w:jc w:val="both"/>
            </w:pPr>
            <w:r>
              <w:rPr>
                <w:sz w:val="26"/>
                <w:szCs w:val="26"/>
              </w:rPr>
              <w:t>17.86</w:t>
            </w:r>
          </w:p>
        </w:tc>
      </w:tr>
    </w:tbl>
    <w:p w14:paraId="08943E2B" w14:textId="77777777" w:rsidR="0060631F" w:rsidRDefault="0060631F" w:rsidP="00CB21F5">
      <w:pPr>
        <w:spacing w:after="160"/>
        <w:jc w:val="both"/>
      </w:pPr>
    </w:p>
    <w:p w14:paraId="3A219BF6" w14:textId="77777777" w:rsidR="0060631F" w:rsidRDefault="00A13A67" w:rsidP="00CB21F5">
      <w:pPr>
        <w:spacing w:after="120"/>
        <w:jc w:val="both"/>
      </w:pPr>
      <w:r>
        <w:rPr>
          <w:rtl/>
        </w:rPr>
        <w:t>يتضح من الجدول (</w:t>
      </w:r>
      <w:r>
        <w:t>‎4-1‎</w:t>
      </w:r>
      <w:r>
        <w:rPr>
          <w:rtl/>
        </w:rPr>
        <w:t>) أن (</w:t>
      </w:r>
      <w:r>
        <w:t>62</w:t>
      </w:r>
      <w:r>
        <w:rPr>
          <w:rtl/>
        </w:rPr>
        <w:t>) مشاركًا بنسبة (</w:t>
      </w:r>
      <w:r>
        <w:t>73.81</w:t>
      </w:r>
      <w:r>
        <w:rPr>
          <w:rtl/>
        </w:rPr>
        <w:t>%) سبق لهم تأسيس مشروع ريادي أو المشاركة في تأسيسه، في حين بلغ عدد من لم يسبق لهم ذلك (</w:t>
      </w:r>
      <w:r>
        <w:t>22</w:t>
      </w:r>
      <w:r>
        <w:rPr>
          <w:rtl/>
        </w:rPr>
        <w:t>) مشاركًا بنسبة (</w:t>
      </w:r>
      <w:r>
        <w:t>26.19</w:t>
      </w:r>
      <w:r>
        <w:rPr>
          <w:rtl/>
        </w:rPr>
        <w:t>%). ويؤكد ارتفاع نسبة من لديهم تجربة تأسيسية ملاءمة غالبية العينة لموضوع الدراسة، مع مراعاة وجود فئة من غير المؤسسين عند تفسير النتائج وتعميمها.</w:t>
      </w:r>
    </w:p>
    <w:p w14:paraId="366909E1" w14:textId="77777777" w:rsidR="0060631F" w:rsidRDefault="00A13A67" w:rsidP="00CB21F5">
      <w:pPr>
        <w:spacing w:after="120"/>
        <w:jc w:val="both"/>
      </w:pPr>
      <w:r>
        <w:rPr>
          <w:rtl/>
        </w:rPr>
        <w:t>كما جاء توزيع الجنس متساويًا بواقع (</w:t>
      </w:r>
      <w:r>
        <w:t>42</w:t>
      </w:r>
      <w:r>
        <w:rPr>
          <w:rtl/>
        </w:rPr>
        <w:t>) مشاركًا لكل فئة. وتركزت العينة في الفئة العمرية (</w:t>
      </w:r>
      <w:r>
        <w:t>25</w:t>
      </w:r>
      <w:r>
        <w:rPr>
          <w:rtl/>
        </w:rPr>
        <w:t>–</w:t>
      </w:r>
      <w:r>
        <w:t>34</w:t>
      </w:r>
      <w:r>
        <w:rPr>
          <w:rtl/>
        </w:rPr>
        <w:t xml:space="preserve"> سنة) بنسبة (</w:t>
      </w:r>
      <w:r>
        <w:t>57.14</w:t>
      </w:r>
      <w:r>
        <w:rPr>
          <w:rtl/>
        </w:rPr>
        <w:t>%). وكان البكالوريوس أكثر المؤهلات شيوعًا بنسبة (</w:t>
      </w:r>
      <w:r>
        <w:t>48.81</w:t>
      </w:r>
      <w:r>
        <w:rPr>
          <w:rtl/>
        </w:rPr>
        <w:t>%)، بينما جاءت فئة الخبرة من سنة إلى أقل من ثلاث سنوات في المرتبة الأولى بنسبة (</w:t>
      </w:r>
      <w:r>
        <w:t>30.95</w:t>
      </w:r>
      <w:r>
        <w:rPr>
          <w:rtl/>
        </w:rPr>
        <w:t>%). وتوضح هذه التوزيعات تنوع العينة، مع ضرورة تفسير النتائج في ضوء ارتفاع تمثيل الفئة العمرية (</w:t>
      </w:r>
      <w:r>
        <w:t>25</w:t>
      </w:r>
      <w:r>
        <w:rPr>
          <w:rtl/>
        </w:rPr>
        <w:t>–</w:t>
      </w:r>
      <w:r>
        <w:t>34</w:t>
      </w:r>
      <w:r>
        <w:rPr>
          <w:rtl/>
        </w:rPr>
        <w:t xml:space="preserve"> سنة).</w:t>
      </w:r>
    </w:p>
    <w:p w14:paraId="76ACCA96" w14:textId="77777777" w:rsidR="0060631F" w:rsidRDefault="00A13A67" w:rsidP="00CB21F5">
      <w:pPr>
        <w:pStyle w:val="2"/>
        <w:bidi/>
        <w:spacing w:before="280" w:after="140"/>
        <w:jc w:val="both"/>
      </w:pPr>
      <w:bookmarkStart w:id="139" w:name="__RefHeading___Toc3884_2408454736"/>
      <w:bookmarkStart w:id="140" w:name="_Toc236922634"/>
      <w:bookmarkEnd w:id="139"/>
      <w:bookmarkEnd w:id="140"/>
      <w:r>
        <w:t>4.2</w:t>
      </w:r>
      <w:r>
        <w:rPr>
          <w:rtl/>
        </w:rPr>
        <w:t xml:space="preserve"> نتائج صدق الاتساق الداخلي وثبات أداة الدراسة</w:t>
      </w:r>
    </w:p>
    <w:p w14:paraId="5DE4D221" w14:textId="77777777" w:rsidR="0060631F" w:rsidRDefault="00A13A67" w:rsidP="00CB21F5">
      <w:pPr>
        <w:spacing w:before="200" w:after="100"/>
        <w:jc w:val="both"/>
      </w:pPr>
      <w:r>
        <w:rPr>
          <w:b/>
          <w:rtl/>
        </w:rPr>
        <w:t>جدول (</w:t>
      </w:r>
      <w:r>
        <w:rPr>
          <w:b/>
        </w:rPr>
        <w:t>‎4-2‎</w:t>
      </w:r>
      <w:r>
        <w:rPr>
          <w:b/>
          <w:rtl/>
        </w:rPr>
        <w:t>): نتائج صدق الاتساق الداخلي وثبات أداة الدراسة</w:t>
      </w:r>
    </w:p>
    <w:tbl>
      <w:tblPr>
        <w:bidiVisual/>
        <w:tblW w:w="8505" w:type="dxa"/>
        <w:jc w:val="center"/>
        <w:tblLayout w:type="fixed"/>
        <w:tblLook w:val="04A0" w:firstRow="1" w:lastRow="0" w:firstColumn="1" w:lastColumn="0" w:noHBand="0" w:noVBand="1"/>
      </w:tblPr>
      <w:tblGrid>
        <w:gridCol w:w="2127"/>
        <w:gridCol w:w="2126"/>
        <w:gridCol w:w="2126"/>
        <w:gridCol w:w="2126"/>
      </w:tblGrid>
      <w:tr w:rsidR="0060631F" w14:paraId="2EFB03DC" w14:textId="77777777">
        <w:trPr>
          <w:cantSplit/>
          <w:tblHeader/>
          <w:jc w:val="center"/>
        </w:trPr>
        <w:tc>
          <w:tcPr>
            <w:tcW w:w="2126"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E5E1C92" w14:textId="77777777" w:rsidR="0060631F" w:rsidRDefault="00A13A67" w:rsidP="00CB21F5">
            <w:pPr>
              <w:jc w:val="both"/>
            </w:pPr>
            <w:r>
              <w:rPr>
                <w:b/>
                <w:sz w:val="22"/>
                <w:rtl/>
              </w:rPr>
              <w:t>المحور</w:t>
            </w:r>
          </w:p>
        </w:tc>
        <w:tc>
          <w:tcPr>
            <w:tcW w:w="2126"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B7AEC0C" w14:textId="77777777" w:rsidR="0060631F" w:rsidRDefault="00A13A67" w:rsidP="00CB21F5">
            <w:pPr>
              <w:jc w:val="both"/>
            </w:pPr>
            <w:r>
              <w:rPr>
                <w:b/>
                <w:sz w:val="22"/>
                <w:rtl/>
              </w:rPr>
              <w:t>الحالات المكتملة</w:t>
            </w:r>
          </w:p>
        </w:tc>
        <w:tc>
          <w:tcPr>
            <w:tcW w:w="2126"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5BE6E7C" w14:textId="77777777" w:rsidR="0060631F" w:rsidRDefault="00A13A67" w:rsidP="00CB21F5">
            <w:pPr>
              <w:jc w:val="both"/>
            </w:pPr>
            <w:r>
              <w:rPr>
                <w:b/>
                <w:sz w:val="22"/>
                <w:rtl/>
              </w:rPr>
              <w:t>نطاق الارتباط المصحح</w:t>
            </w:r>
          </w:p>
        </w:tc>
        <w:tc>
          <w:tcPr>
            <w:tcW w:w="2126"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5A17B10" w14:textId="77777777" w:rsidR="0060631F" w:rsidRDefault="00A13A67" w:rsidP="00CB21F5">
            <w:pPr>
              <w:jc w:val="both"/>
            </w:pPr>
            <w:r>
              <w:rPr>
                <w:b/>
                <w:sz w:val="22"/>
                <w:rtl/>
              </w:rPr>
              <w:t xml:space="preserve">ألفا </w:t>
            </w:r>
            <w:proofErr w:type="spellStart"/>
            <w:r>
              <w:rPr>
                <w:b/>
                <w:sz w:val="22"/>
                <w:rtl/>
              </w:rPr>
              <w:t>كرونباخ</w:t>
            </w:r>
            <w:proofErr w:type="spellEnd"/>
          </w:p>
        </w:tc>
      </w:tr>
      <w:tr w:rsidR="0060631F" w14:paraId="487B8022" w14:textId="77777777">
        <w:trPr>
          <w:cantSplit/>
          <w:jc w:val="center"/>
        </w:trPr>
        <w:tc>
          <w:tcPr>
            <w:tcW w:w="2126" w:type="dxa"/>
            <w:tcBorders>
              <w:top w:val="single" w:sz="4" w:space="0" w:color="000000"/>
              <w:left w:val="single" w:sz="4" w:space="0" w:color="000000"/>
              <w:bottom w:val="single" w:sz="4" w:space="0" w:color="000000"/>
              <w:right w:val="single" w:sz="4" w:space="0" w:color="000000"/>
            </w:tcBorders>
            <w:vAlign w:val="center"/>
          </w:tcPr>
          <w:p w14:paraId="6ECFC9BD" w14:textId="77777777" w:rsidR="0060631F" w:rsidRDefault="00A13A67" w:rsidP="00CB21F5">
            <w:pPr>
              <w:jc w:val="both"/>
            </w:pPr>
            <w:r>
              <w:rPr>
                <w:sz w:val="22"/>
                <w:rtl/>
              </w:rPr>
              <w:t>التحديات الريادية</w:t>
            </w:r>
          </w:p>
        </w:tc>
        <w:tc>
          <w:tcPr>
            <w:tcW w:w="2126" w:type="dxa"/>
            <w:tcBorders>
              <w:top w:val="single" w:sz="4" w:space="0" w:color="000000"/>
              <w:left w:val="single" w:sz="4" w:space="0" w:color="000000"/>
              <w:bottom w:val="single" w:sz="4" w:space="0" w:color="000000"/>
              <w:right w:val="single" w:sz="4" w:space="0" w:color="000000"/>
            </w:tcBorders>
            <w:vAlign w:val="center"/>
          </w:tcPr>
          <w:p w14:paraId="347B480E" w14:textId="77777777" w:rsidR="0060631F" w:rsidRDefault="00A13A67" w:rsidP="00CB21F5">
            <w:pPr>
              <w:jc w:val="both"/>
            </w:pPr>
            <w:r>
              <w:rPr>
                <w:sz w:val="22"/>
              </w:rPr>
              <w:t>84</w:t>
            </w:r>
          </w:p>
        </w:tc>
        <w:tc>
          <w:tcPr>
            <w:tcW w:w="2126" w:type="dxa"/>
            <w:tcBorders>
              <w:top w:val="single" w:sz="4" w:space="0" w:color="000000"/>
              <w:left w:val="single" w:sz="4" w:space="0" w:color="000000"/>
              <w:bottom w:val="single" w:sz="4" w:space="0" w:color="000000"/>
              <w:right w:val="single" w:sz="4" w:space="0" w:color="000000"/>
            </w:tcBorders>
            <w:vAlign w:val="center"/>
          </w:tcPr>
          <w:p w14:paraId="7888063E" w14:textId="77777777" w:rsidR="0060631F" w:rsidRDefault="00A13A67" w:rsidP="00CB21F5">
            <w:pPr>
              <w:jc w:val="both"/>
            </w:pPr>
            <w:r>
              <w:rPr>
                <w:sz w:val="22"/>
                <w:rtl/>
              </w:rPr>
              <w:t xml:space="preserve">من </w:t>
            </w:r>
            <w:r>
              <w:rPr>
                <w:sz w:val="22"/>
              </w:rPr>
              <w:t>0.471</w:t>
            </w:r>
            <w:r>
              <w:rPr>
                <w:sz w:val="22"/>
                <w:rtl/>
              </w:rPr>
              <w:t xml:space="preserve"> إلى </w:t>
            </w:r>
            <w:r>
              <w:rPr>
                <w:sz w:val="22"/>
              </w:rPr>
              <w:t>0.681</w:t>
            </w:r>
          </w:p>
        </w:tc>
        <w:tc>
          <w:tcPr>
            <w:tcW w:w="2126" w:type="dxa"/>
            <w:tcBorders>
              <w:top w:val="single" w:sz="4" w:space="0" w:color="000000"/>
              <w:left w:val="single" w:sz="4" w:space="0" w:color="000000"/>
              <w:bottom w:val="single" w:sz="4" w:space="0" w:color="000000"/>
              <w:right w:val="single" w:sz="4" w:space="0" w:color="000000"/>
            </w:tcBorders>
            <w:vAlign w:val="center"/>
          </w:tcPr>
          <w:p w14:paraId="15646B77" w14:textId="77777777" w:rsidR="0060631F" w:rsidRDefault="00A13A67" w:rsidP="00CB21F5">
            <w:pPr>
              <w:jc w:val="both"/>
            </w:pPr>
            <w:r>
              <w:rPr>
                <w:sz w:val="22"/>
              </w:rPr>
              <w:t>0.776</w:t>
            </w:r>
          </w:p>
        </w:tc>
      </w:tr>
      <w:tr w:rsidR="0060631F" w14:paraId="3C031712" w14:textId="77777777">
        <w:trPr>
          <w:cantSplit/>
          <w:jc w:val="center"/>
        </w:trPr>
        <w:tc>
          <w:tcPr>
            <w:tcW w:w="2126" w:type="dxa"/>
            <w:tcBorders>
              <w:top w:val="single" w:sz="4" w:space="0" w:color="000000"/>
              <w:left w:val="single" w:sz="4" w:space="0" w:color="000000"/>
              <w:bottom w:val="single" w:sz="4" w:space="0" w:color="000000"/>
              <w:right w:val="single" w:sz="4" w:space="0" w:color="000000"/>
            </w:tcBorders>
            <w:vAlign w:val="center"/>
          </w:tcPr>
          <w:p w14:paraId="44EF7244" w14:textId="77777777" w:rsidR="0060631F" w:rsidRDefault="00A13A67" w:rsidP="00CB21F5">
            <w:pPr>
              <w:jc w:val="both"/>
            </w:pPr>
            <w:r>
              <w:rPr>
                <w:sz w:val="22"/>
                <w:rtl/>
              </w:rPr>
              <w:lastRenderedPageBreak/>
              <w:t>الخبرات الريادية</w:t>
            </w:r>
          </w:p>
        </w:tc>
        <w:tc>
          <w:tcPr>
            <w:tcW w:w="2126" w:type="dxa"/>
            <w:tcBorders>
              <w:top w:val="single" w:sz="4" w:space="0" w:color="000000"/>
              <w:left w:val="single" w:sz="4" w:space="0" w:color="000000"/>
              <w:bottom w:val="single" w:sz="4" w:space="0" w:color="000000"/>
              <w:right w:val="single" w:sz="4" w:space="0" w:color="000000"/>
            </w:tcBorders>
            <w:vAlign w:val="center"/>
          </w:tcPr>
          <w:p w14:paraId="30FF7358" w14:textId="77777777" w:rsidR="0060631F" w:rsidRDefault="00A13A67" w:rsidP="00CB21F5">
            <w:pPr>
              <w:jc w:val="both"/>
            </w:pPr>
            <w:r>
              <w:rPr>
                <w:sz w:val="22"/>
              </w:rPr>
              <w:t>80</w:t>
            </w:r>
          </w:p>
        </w:tc>
        <w:tc>
          <w:tcPr>
            <w:tcW w:w="2126" w:type="dxa"/>
            <w:tcBorders>
              <w:top w:val="single" w:sz="4" w:space="0" w:color="000000"/>
              <w:left w:val="single" w:sz="4" w:space="0" w:color="000000"/>
              <w:bottom w:val="single" w:sz="4" w:space="0" w:color="000000"/>
              <w:right w:val="single" w:sz="4" w:space="0" w:color="000000"/>
            </w:tcBorders>
            <w:vAlign w:val="center"/>
          </w:tcPr>
          <w:p w14:paraId="52F8CC3C" w14:textId="77777777" w:rsidR="0060631F" w:rsidRDefault="00A13A67" w:rsidP="00CB21F5">
            <w:pPr>
              <w:jc w:val="both"/>
            </w:pPr>
            <w:r>
              <w:rPr>
                <w:sz w:val="22"/>
                <w:rtl/>
              </w:rPr>
              <w:t xml:space="preserve">من </w:t>
            </w:r>
            <w:r>
              <w:rPr>
                <w:sz w:val="22"/>
              </w:rPr>
              <w:t>0.795</w:t>
            </w:r>
            <w:r>
              <w:rPr>
                <w:sz w:val="22"/>
                <w:rtl/>
              </w:rPr>
              <w:t xml:space="preserve"> إلى </w:t>
            </w:r>
            <w:r>
              <w:rPr>
                <w:sz w:val="22"/>
              </w:rPr>
              <w:t>0.938</w:t>
            </w:r>
          </w:p>
        </w:tc>
        <w:tc>
          <w:tcPr>
            <w:tcW w:w="2126" w:type="dxa"/>
            <w:tcBorders>
              <w:top w:val="single" w:sz="4" w:space="0" w:color="000000"/>
              <w:left w:val="single" w:sz="4" w:space="0" w:color="000000"/>
              <w:bottom w:val="single" w:sz="4" w:space="0" w:color="000000"/>
              <w:right w:val="single" w:sz="4" w:space="0" w:color="000000"/>
            </w:tcBorders>
            <w:vAlign w:val="center"/>
          </w:tcPr>
          <w:p w14:paraId="2DC00EC3" w14:textId="77777777" w:rsidR="0060631F" w:rsidRDefault="00A13A67" w:rsidP="00CB21F5">
            <w:pPr>
              <w:jc w:val="both"/>
            </w:pPr>
            <w:r>
              <w:rPr>
                <w:sz w:val="22"/>
              </w:rPr>
              <w:t>0.958</w:t>
            </w:r>
          </w:p>
        </w:tc>
      </w:tr>
      <w:tr w:rsidR="0060631F" w14:paraId="1C8CFB14" w14:textId="77777777">
        <w:trPr>
          <w:cantSplit/>
          <w:jc w:val="center"/>
        </w:trPr>
        <w:tc>
          <w:tcPr>
            <w:tcW w:w="2126" w:type="dxa"/>
            <w:tcBorders>
              <w:top w:val="single" w:sz="4" w:space="0" w:color="000000"/>
              <w:left w:val="single" w:sz="4" w:space="0" w:color="000000"/>
              <w:bottom w:val="single" w:sz="4" w:space="0" w:color="000000"/>
              <w:right w:val="single" w:sz="4" w:space="0" w:color="000000"/>
            </w:tcBorders>
            <w:vAlign w:val="center"/>
          </w:tcPr>
          <w:p w14:paraId="5D98EB46" w14:textId="77777777" w:rsidR="0060631F" w:rsidRDefault="00A13A67" w:rsidP="00CB21F5">
            <w:pPr>
              <w:jc w:val="both"/>
            </w:pPr>
            <w:r>
              <w:rPr>
                <w:sz w:val="22"/>
                <w:rtl/>
              </w:rPr>
              <w:t>النجاح الريادي المستقبلي</w:t>
            </w:r>
          </w:p>
        </w:tc>
        <w:tc>
          <w:tcPr>
            <w:tcW w:w="2126" w:type="dxa"/>
            <w:tcBorders>
              <w:top w:val="single" w:sz="4" w:space="0" w:color="000000"/>
              <w:left w:val="single" w:sz="4" w:space="0" w:color="000000"/>
              <w:bottom w:val="single" w:sz="4" w:space="0" w:color="000000"/>
              <w:right w:val="single" w:sz="4" w:space="0" w:color="000000"/>
            </w:tcBorders>
            <w:vAlign w:val="center"/>
          </w:tcPr>
          <w:p w14:paraId="4E86BF2F" w14:textId="77777777" w:rsidR="0060631F" w:rsidRDefault="00A13A67" w:rsidP="00CB21F5">
            <w:pPr>
              <w:jc w:val="both"/>
            </w:pPr>
            <w:r>
              <w:rPr>
                <w:sz w:val="22"/>
              </w:rPr>
              <w:t>81</w:t>
            </w:r>
          </w:p>
        </w:tc>
        <w:tc>
          <w:tcPr>
            <w:tcW w:w="2126" w:type="dxa"/>
            <w:tcBorders>
              <w:top w:val="single" w:sz="4" w:space="0" w:color="000000"/>
              <w:left w:val="single" w:sz="4" w:space="0" w:color="000000"/>
              <w:bottom w:val="single" w:sz="4" w:space="0" w:color="000000"/>
              <w:right w:val="single" w:sz="4" w:space="0" w:color="000000"/>
            </w:tcBorders>
            <w:vAlign w:val="center"/>
          </w:tcPr>
          <w:p w14:paraId="2261575A" w14:textId="77777777" w:rsidR="0060631F" w:rsidRDefault="00A13A67" w:rsidP="00CB21F5">
            <w:pPr>
              <w:jc w:val="both"/>
            </w:pPr>
            <w:r>
              <w:rPr>
                <w:sz w:val="22"/>
                <w:rtl/>
              </w:rPr>
              <w:t xml:space="preserve">من </w:t>
            </w:r>
            <w:r>
              <w:rPr>
                <w:sz w:val="22"/>
              </w:rPr>
              <w:t>0.833</w:t>
            </w:r>
            <w:r>
              <w:rPr>
                <w:sz w:val="22"/>
                <w:rtl/>
              </w:rPr>
              <w:t xml:space="preserve"> إلى </w:t>
            </w:r>
            <w:r>
              <w:rPr>
                <w:sz w:val="22"/>
              </w:rPr>
              <w:t>0.920</w:t>
            </w:r>
          </w:p>
        </w:tc>
        <w:tc>
          <w:tcPr>
            <w:tcW w:w="2126" w:type="dxa"/>
            <w:tcBorders>
              <w:top w:val="single" w:sz="4" w:space="0" w:color="000000"/>
              <w:left w:val="single" w:sz="4" w:space="0" w:color="000000"/>
              <w:bottom w:val="single" w:sz="4" w:space="0" w:color="000000"/>
              <w:right w:val="single" w:sz="4" w:space="0" w:color="000000"/>
            </w:tcBorders>
            <w:vAlign w:val="center"/>
          </w:tcPr>
          <w:p w14:paraId="0B60D30B" w14:textId="77777777" w:rsidR="0060631F" w:rsidRDefault="00A13A67" w:rsidP="00CB21F5">
            <w:pPr>
              <w:jc w:val="both"/>
            </w:pPr>
            <w:r>
              <w:rPr>
                <w:sz w:val="22"/>
              </w:rPr>
              <w:t>0.966</w:t>
            </w:r>
          </w:p>
        </w:tc>
      </w:tr>
    </w:tbl>
    <w:p w14:paraId="6788FCF0" w14:textId="77777777" w:rsidR="0060631F" w:rsidRDefault="00A13A67" w:rsidP="00CB21F5">
      <w:pPr>
        <w:spacing w:after="160"/>
        <w:jc w:val="both"/>
      </w:pPr>
      <w:r>
        <w:rPr>
          <w:sz w:val="24"/>
          <w:rtl/>
        </w:rPr>
        <w:t>ملاحظة: جميع معاملات الارتباط المصححة دالة إحصائيًا عند مستوى (</w:t>
      </w:r>
      <w:r>
        <w:rPr>
          <w:sz w:val="24"/>
        </w:rPr>
        <w:t>p &lt; 0.001</w:t>
      </w:r>
      <w:r>
        <w:rPr>
          <w:sz w:val="24"/>
          <w:rtl/>
        </w:rPr>
        <w:t>).</w:t>
      </w:r>
    </w:p>
    <w:p w14:paraId="0D5C78C1" w14:textId="77777777" w:rsidR="0060631F" w:rsidRDefault="00A13A67" w:rsidP="00CB21F5">
      <w:pPr>
        <w:spacing w:after="120"/>
        <w:jc w:val="both"/>
      </w:pPr>
      <w:r>
        <w:rPr>
          <w:rtl/>
        </w:rPr>
        <w:t>يتضح من الجدول (</w:t>
      </w:r>
      <w:r>
        <w:t>‎4-2‎</w:t>
      </w:r>
      <w:r>
        <w:rPr>
          <w:rtl/>
        </w:rPr>
        <w:t>) أن معاملات ارتباط العبارات بالدرجة الكلية المصححة لمحاورها جاءت موجبة ودالة إحصائيًا عند مستوى (</w:t>
      </w:r>
      <w:r>
        <w:t>p &lt; 0.001</w:t>
      </w:r>
      <w:r>
        <w:rPr>
          <w:rtl/>
        </w:rPr>
        <w:t>)، وتراوحت بين من (</w:t>
      </w:r>
      <w:r>
        <w:t>0.471</w:t>
      </w:r>
      <w:r>
        <w:rPr>
          <w:rtl/>
        </w:rPr>
        <w:t>) إلى (</w:t>
      </w:r>
      <w:r>
        <w:t>0.681</w:t>
      </w:r>
      <w:r>
        <w:rPr>
          <w:rtl/>
        </w:rPr>
        <w:t>) لمحور التحديات، ومن (</w:t>
      </w:r>
      <w:r>
        <w:t>0.795</w:t>
      </w:r>
      <w:r>
        <w:rPr>
          <w:rtl/>
        </w:rPr>
        <w:t>) إلى (</w:t>
      </w:r>
      <w:r>
        <w:t>0.938</w:t>
      </w:r>
      <w:r>
        <w:rPr>
          <w:rtl/>
        </w:rPr>
        <w:t>) لمحور الخبرات، ومن (</w:t>
      </w:r>
      <w:r>
        <w:t>0.833</w:t>
      </w:r>
      <w:r>
        <w:rPr>
          <w:rtl/>
        </w:rPr>
        <w:t>) إلى (</w:t>
      </w:r>
      <w:r>
        <w:t>0.920</w:t>
      </w:r>
      <w:r>
        <w:rPr>
          <w:rtl/>
        </w:rPr>
        <w:t xml:space="preserve">) لمحور النجاح الريادي المستقبلي. كما تجاوزت معاملات ألفا </w:t>
      </w:r>
      <w:proofErr w:type="spellStart"/>
      <w:r>
        <w:rPr>
          <w:rtl/>
        </w:rPr>
        <w:t>كرونباخ</w:t>
      </w:r>
      <w:proofErr w:type="spellEnd"/>
      <w:r>
        <w:rPr>
          <w:rtl/>
        </w:rPr>
        <w:t xml:space="preserve"> الحد المقبول (</w:t>
      </w:r>
      <w:r>
        <w:t>0.70</w:t>
      </w:r>
      <w:r>
        <w:rPr>
          <w:rtl/>
        </w:rPr>
        <w:t>)، إذ بلغت (</w:t>
      </w:r>
      <w:r>
        <w:t>0.776</w:t>
      </w:r>
      <w:r>
        <w:rPr>
          <w:rtl/>
        </w:rPr>
        <w:t>) و(</w:t>
      </w:r>
      <w:r>
        <w:t>0.958</w:t>
      </w:r>
      <w:r>
        <w:rPr>
          <w:rtl/>
        </w:rPr>
        <w:t>) و(</w:t>
      </w:r>
      <w:r>
        <w:t>0.966</w:t>
      </w:r>
      <w:r>
        <w:rPr>
          <w:rtl/>
        </w:rPr>
        <w:t>) على التوالي، مما يدعم اتساق الأداة وثباتها.</w:t>
      </w:r>
    </w:p>
    <w:p w14:paraId="2F91375E" w14:textId="77777777" w:rsidR="0060631F" w:rsidRDefault="00A13A67" w:rsidP="00CB21F5">
      <w:pPr>
        <w:spacing w:after="120"/>
        <w:jc w:val="both"/>
      </w:pPr>
      <w:r>
        <w:rPr>
          <w:rtl/>
        </w:rPr>
        <w:t>ويُفسَّر الانخفاض النسبي لمعامل ثبات محور التحديات مقارنة بالمحورين الآخرين بتنوع مجالات التحدي التي تقيسها عباراته، وهي مجالات مالية ونفسية وتسويقية واجتماعية ومتعلقة بالتوازن بين المشروع والحياة الشخصية. ومع ذلك، بقي معامل الثبات ضمن المستوى المقبول، بينما أظهر محورا الخبرات والنجاح اتساقًا داخليًا مرتفعًا جدًا.</w:t>
      </w:r>
    </w:p>
    <w:p w14:paraId="7105CDEA" w14:textId="77777777" w:rsidR="0060631F" w:rsidRDefault="00A13A67" w:rsidP="00CB21F5">
      <w:pPr>
        <w:pStyle w:val="2"/>
        <w:bidi/>
        <w:spacing w:before="280" w:after="140"/>
        <w:jc w:val="both"/>
      </w:pPr>
      <w:bookmarkStart w:id="141" w:name="__RefHeading___Toc3886_2408454736"/>
      <w:bookmarkStart w:id="142" w:name="_Toc236922635"/>
      <w:bookmarkEnd w:id="141"/>
      <w:bookmarkEnd w:id="142"/>
      <w:r>
        <w:t>4.3</w:t>
      </w:r>
      <w:r>
        <w:rPr>
          <w:rtl/>
        </w:rPr>
        <w:t xml:space="preserve"> التحليل الوصفي لعبارات الدراسة ومحاورها</w:t>
      </w:r>
    </w:p>
    <w:p w14:paraId="06B96FC4" w14:textId="77777777" w:rsidR="0060631F" w:rsidRDefault="00A13A67" w:rsidP="00CB21F5">
      <w:pPr>
        <w:pStyle w:val="3"/>
        <w:bidi/>
        <w:spacing w:before="200" w:after="120"/>
        <w:jc w:val="both"/>
      </w:pPr>
      <w:bookmarkStart w:id="143" w:name="__RefHeading___Toc3888_2408454736"/>
      <w:bookmarkStart w:id="144" w:name="_Toc236922636"/>
      <w:bookmarkEnd w:id="143"/>
      <w:bookmarkEnd w:id="144"/>
      <w:r>
        <w:rPr>
          <w:sz w:val="32"/>
          <w:rtl/>
        </w:rPr>
        <w:t>أولًا: محور التحديات الريادية</w:t>
      </w:r>
    </w:p>
    <w:p w14:paraId="130158F2" w14:textId="77777777" w:rsidR="0060631F" w:rsidRDefault="00A13A67" w:rsidP="00CB21F5">
      <w:pPr>
        <w:spacing w:before="200" w:after="100"/>
        <w:jc w:val="both"/>
      </w:pPr>
      <w:r>
        <w:rPr>
          <w:b/>
          <w:rtl/>
        </w:rPr>
        <w:t>جدول (</w:t>
      </w:r>
      <w:r>
        <w:rPr>
          <w:b/>
        </w:rPr>
        <w:t>‎4-3‎</w:t>
      </w:r>
      <w:r>
        <w:rPr>
          <w:b/>
          <w:rtl/>
        </w:rPr>
        <w:t>): المتوسطات الحسابية والانحرافات المعيارية لعبارات محور التحديات الريادية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799"/>
        <w:gridCol w:w="4301"/>
        <w:gridCol w:w="1200"/>
        <w:gridCol w:w="1200"/>
        <w:gridCol w:w="1000"/>
      </w:tblGrid>
      <w:tr w:rsidR="0060631F" w14:paraId="6931BBFA" w14:textId="77777777">
        <w:trPr>
          <w:cantSplit/>
          <w:tblHeader/>
        </w:trPr>
        <w:tc>
          <w:tcPr>
            <w:tcW w:w="7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5BDEBDE" w14:textId="77777777" w:rsidR="0060631F" w:rsidRDefault="00A13A67" w:rsidP="00CB21F5">
            <w:pPr>
              <w:spacing w:line="276" w:lineRule="auto"/>
              <w:jc w:val="both"/>
            </w:pPr>
            <w:r>
              <w:rPr>
                <w:b/>
                <w:sz w:val="22"/>
                <w:rtl/>
              </w:rPr>
              <w:t>الرمز</w:t>
            </w:r>
          </w:p>
        </w:tc>
        <w:tc>
          <w:tcPr>
            <w:tcW w:w="4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20E8714" w14:textId="77777777" w:rsidR="0060631F" w:rsidRDefault="00A13A67" w:rsidP="00CB21F5">
            <w:pPr>
              <w:spacing w:line="276" w:lineRule="auto"/>
              <w:jc w:val="both"/>
            </w:pPr>
            <w:r>
              <w:rPr>
                <w:b/>
                <w:sz w:val="22"/>
                <w:rtl/>
              </w:rPr>
              <w:t>العبارة</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1260E588" w14:textId="77777777" w:rsidR="0060631F" w:rsidRDefault="00A13A67" w:rsidP="00CB21F5">
            <w:pPr>
              <w:spacing w:line="276" w:lineRule="auto"/>
              <w:jc w:val="both"/>
            </w:pPr>
            <w:r>
              <w:rPr>
                <w:b/>
                <w:sz w:val="22"/>
                <w:rtl/>
              </w:rPr>
              <w:t>المتوسط</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A524F06" w14:textId="77777777" w:rsidR="0060631F" w:rsidRDefault="00A13A67" w:rsidP="00CB21F5">
            <w:pPr>
              <w:spacing w:line="276" w:lineRule="auto"/>
              <w:jc w:val="both"/>
            </w:pPr>
            <w:r>
              <w:rPr>
                <w:b/>
                <w:sz w:val="22"/>
                <w:rtl/>
              </w:rPr>
              <w:t>الانحراف</w:t>
            </w:r>
          </w:p>
        </w:tc>
        <w:tc>
          <w:tcPr>
            <w:tcW w:w="10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2AE70FF" w14:textId="77777777" w:rsidR="0060631F" w:rsidRDefault="00A13A67" w:rsidP="00CB21F5">
            <w:pPr>
              <w:spacing w:line="276" w:lineRule="auto"/>
              <w:jc w:val="both"/>
            </w:pPr>
            <w:r>
              <w:rPr>
                <w:b/>
                <w:sz w:val="22"/>
                <w:rtl/>
              </w:rPr>
              <w:t>الدرجة</w:t>
            </w:r>
          </w:p>
        </w:tc>
      </w:tr>
      <w:tr w:rsidR="0060631F" w14:paraId="3C96EAE5"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340561C1" w14:textId="77777777" w:rsidR="0060631F" w:rsidRDefault="00A13A67" w:rsidP="00CB21F5">
            <w:pPr>
              <w:spacing w:line="276" w:lineRule="auto"/>
              <w:jc w:val="both"/>
            </w:pPr>
            <w:r>
              <w:rPr>
                <w:sz w:val="22"/>
              </w:rPr>
              <w:t>EC2</w:t>
            </w:r>
          </w:p>
        </w:tc>
        <w:tc>
          <w:tcPr>
            <w:tcW w:w="4301" w:type="dxa"/>
            <w:tcBorders>
              <w:top w:val="single" w:sz="4" w:space="0" w:color="000000"/>
              <w:left w:val="single" w:sz="4" w:space="0" w:color="000000"/>
              <w:bottom w:val="single" w:sz="4" w:space="0" w:color="000000"/>
              <w:right w:val="single" w:sz="4" w:space="0" w:color="000000"/>
            </w:tcBorders>
            <w:vAlign w:val="center"/>
          </w:tcPr>
          <w:p w14:paraId="4D83ED39" w14:textId="77777777" w:rsidR="0060631F" w:rsidRDefault="00A13A67" w:rsidP="00CB21F5">
            <w:pPr>
              <w:spacing w:line="276" w:lineRule="auto"/>
              <w:jc w:val="both"/>
            </w:pPr>
            <w:r>
              <w:rPr>
                <w:sz w:val="22"/>
                <w:rtl/>
              </w:rPr>
              <w:t>شكّل عدم وجود دخل ثابت في بداية المشروع تحديًا بالنسبة لي</w:t>
            </w:r>
          </w:p>
        </w:tc>
        <w:tc>
          <w:tcPr>
            <w:tcW w:w="1200" w:type="dxa"/>
            <w:tcBorders>
              <w:top w:val="single" w:sz="4" w:space="0" w:color="000000"/>
              <w:left w:val="single" w:sz="4" w:space="0" w:color="000000"/>
              <w:bottom w:val="single" w:sz="4" w:space="0" w:color="000000"/>
              <w:right w:val="single" w:sz="4" w:space="0" w:color="000000"/>
            </w:tcBorders>
            <w:vAlign w:val="center"/>
          </w:tcPr>
          <w:p w14:paraId="593081D1" w14:textId="77777777" w:rsidR="0060631F" w:rsidRDefault="00A13A67" w:rsidP="00CB21F5">
            <w:pPr>
              <w:spacing w:line="276" w:lineRule="auto"/>
              <w:jc w:val="both"/>
            </w:pPr>
            <w:r>
              <w:rPr>
                <w:sz w:val="22"/>
              </w:rPr>
              <w:t>3.94</w:t>
            </w:r>
          </w:p>
        </w:tc>
        <w:tc>
          <w:tcPr>
            <w:tcW w:w="1200" w:type="dxa"/>
            <w:tcBorders>
              <w:top w:val="single" w:sz="4" w:space="0" w:color="000000"/>
              <w:left w:val="single" w:sz="4" w:space="0" w:color="000000"/>
              <w:bottom w:val="single" w:sz="4" w:space="0" w:color="000000"/>
              <w:right w:val="single" w:sz="4" w:space="0" w:color="000000"/>
            </w:tcBorders>
            <w:vAlign w:val="center"/>
          </w:tcPr>
          <w:p w14:paraId="34F10E29" w14:textId="77777777" w:rsidR="0060631F" w:rsidRDefault="00A13A67" w:rsidP="00CB21F5">
            <w:pPr>
              <w:spacing w:line="276" w:lineRule="auto"/>
              <w:jc w:val="both"/>
            </w:pPr>
            <w:r>
              <w:rPr>
                <w:sz w:val="22"/>
              </w:rPr>
              <w:t>1.05</w:t>
            </w:r>
          </w:p>
        </w:tc>
        <w:tc>
          <w:tcPr>
            <w:tcW w:w="1000" w:type="dxa"/>
            <w:tcBorders>
              <w:top w:val="single" w:sz="4" w:space="0" w:color="000000"/>
              <w:left w:val="single" w:sz="4" w:space="0" w:color="000000"/>
              <w:bottom w:val="single" w:sz="4" w:space="0" w:color="000000"/>
              <w:right w:val="single" w:sz="4" w:space="0" w:color="000000"/>
            </w:tcBorders>
            <w:vAlign w:val="center"/>
          </w:tcPr>
          <w:p w14:paraId="1EB90F91" w14:textId="77777777" w:rsidR="0060631F" w:rsidRDefault="00A13A67" w:rsidP="00CB21F5">
            <w:pPr>
              <w:spacing w:line="276" w:lineRule="auto"/>
              <w:jc w:val="both"/>
            </w:pPr>
            <w:r>
              <w:rPr>
                <w:sz w:val="22"/>
                <w:rtl/>
              </w:rPr>
              <w:t>مرتفعة</w:t>
            </w:r>
          </w:p>
        </w:tc>
      </w:tr>
      <w:tr w:rsidR="0060631F" w14:paraId="3B4E2901"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04BE1608" w14:textId="77777777" w:rsidR="0060631F" w:rsidRDefault="00A13A67" w:rsidP="00CB21F5">
            <w:pPr>
              <w:spacing w:line="276" w:lineRule="auto"/>
              <w:jc w:val="both"/>
            </w:pPr>
            <w:r>
              <w:rPr>
                <w:sz w:val="22"/>
              </w:rPr>
              <w:t>EC3</w:t>
            </w:r>
          </w:p>
        </w:tc>
        <w:tc>
          <w:tcPr>
            <w:tcW w:w="4301" w:type="dxa"/>
            <w:tcBorders>
              <w:top w:val="single" w:sz="4" w:space="0" w:color="000000"/>
              <w:left w:val="single" w:sz="4" w:space="0" w:color="000000"/>
              <w:bottom w:val="single" w:sz="4" w:space="0" w:color="000000"/>
              <w:right w:val="single" w:sz="4" w:space="0" w:color="000000"/>
            </w:tcBorders>
            <w:vAlign w:val="center"/>
          </w:tcPr>
          <w:p w14:paraId="0B5FE549" w14:textId="77777777" w:rsidR="0060631F" w:rsidRDefault="00A13A67" w:rsidP="00CB21F5">
            <w:pPr>
              <w:spacing w:line="276" w:lineRule="auto"/>
              <w:jc w:val="both"/>
            </w:pPr>
            <w:r>
              <w:rPr>
                <w:sz w:val="22"/>
                <w:rtl/>
              </w:rPr>
              <w:t>واجهت ضغوطًا نفسية أثرت في رحلتي الريادية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78EBD3B8" w14:textId="77777777" w:rsidR="0060631F" w:rsidRDefault="00A13A67" w:rsidP="00CB21F5">
            <w:pPr>
              <w:spacing w:line="276" w:lineRule="auto"/>
              <w:jc w:val="both"/>
            </w:pPr>
            <w:r>
              <w:rPr>
                <w:sz w:val="22"/>
              </w:rPr>
              <w:t>3.62</w:t>
            </w:r>
          </w:p>
        </w:tc>
        <w:tc>
          <w:tcPr>
            <w:tcW w:w="1200" w:type="dxa"/>
            <w:tcBorders>
              <w:top w:val="single" w:sz="4" w:space="0" w:color="000000"/>
              <w:left w:val="single" w:sz="4" w:space="0" w:color="000000"/>
              <w:bottom w:val="single" w:sz="4" w:space="0" w:color="000000"/>
              <w:right w:val="single" w:sz="4" w:space="0" w:color="000000"/>
            </w:tcBorders>
            <w:vAlign w:val="center"/>
          </w:tcPr>
          <w:p w14:paraId="0A262E83" w14:textId="77777777" w:rsidR="0060631F" w:rsidRDefault="00A13A67" w:rsidP="00CB21F5">
            <w:pPr>
              <w:spacing w:line="276" w:lineRule="auto"/>
              <w:jc w:val="both"/>
            </w:pPr>
            <w:r>
              <w:rPr>
                <w:sz w:val="22"/>
              </w:rPr>
              <w:t>1.14</w:t>
            </w:r>
          </w:p>
        </w:tc>
        <w:tc>
          <w:tcPr>
            <w:tcW w:w="1000" w:type="dxa"/>
            <w:tcBorders>
              <w:top w:val="single" w:sz="4" w:space="0" w:color="000000"/>
              <w:left w:val="single" w:sz="4" w:space="0" w:color="000000"/>
              <w:bottom w:val="single" w:sz="4" w:space="0" w:color="000000"/>
              <w:right w:val="single" w:sz="4" w:space="0" w:color="000000"/>
            </w:tcBorders>
            <w:vAlign w:val="center"/>
          </w:tcPr>
          <w:p w14:paraId="75D30405" w14:textId="77777777" w:rsidR="0060631F" w:rsidRDefault="00A13A67" w:rsidP="00CB21F5">
            <w:pPr>
              <w:spacing w:line="276" w:lineRule="auto"/>
              <w:jc w:val="both"/>
            </w:pPr>
            <w:r>
              <w:rPr>
                <w:sz w:val="22"/>
                <w:rtl/>
              </w:rPr>
              <w:t>مرتفعة</w:t>
            </w:r>
          </w:p>
        </w:tc>
      </w:tr>
      <w:tr w:rsidR="0060631F" w14:paraId="5668D607"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4087E880" w14:textId="77777777" w:rsidR="0060631F" w:rsidRDefault="00A13A67" w:rsidP="00CB21F5">
            <w:pPr>
              <w:spacing w:line="276" w:lineRule="auto"/>
              <w:jc w:val="both"/>
            </w:pPr>
            <w:r>
              <w:rPr>
                <w:sz w:val="22"/>
              </w:rPr>
              <w:t>EC1</w:t>
            </w:r>
          </w:p>
        </w:tc>
        <w:tc>
          <w:tcPr>
            <w:tcW w:w="4301" w:type="dxa"/>
            <w:tcBorders>
              <w:top w:val="single" w:sz="4" w:space="0" w:color="000000"/>
              <w:left w:val="single" w:sz="4" w:space="0" w:color="000000"/>
              <w:bottom w:val="single" w:sz="4" w:space="0" w:color="000000"/>
              <w:right w:val="single" w:sz="4" w:space="0" w:color="000000"/>
            </w:tcBorders>
            <w:vAlign w:val="center"/>
          </w:tcPr>
          <w:p w14:paraId="38EF47DF" w14:textId="77777777" w:rsidR="0060631F" w:rsidRDefault="00A13A67" w:rsidP="00CB21F5">
            <w:pPr>
              <w:spacing w:line="276" w:lineRule="auto"/>
              <w:jc w:val="both"/>
            </w:pPr>
            <w:r>
              <w:rPr>
                <w:sz w:val="22"/>
                <w:rtl/>
              </w:rPr>
              <w:t>واجهت صعوبة في الحصول على التمويل اللازم لبدء أو تطوير مشروعي</w:t>
            </w:r>
          </w:p>
        </w:tc>
        <w:tc>
          <w:tcPr>
            <w:tcW w:w="1200" w:type="dxa"/>
            <w:tcBorders>
              <w:top w:val="single" w:sz="4" w:space="0" w:color="000000"/>
              <w:left w:val="single" w:sz="4" w:space="0" w:color="000000"/>
              <w:bottom w:val="single" w:sz="4" w:space="0" w:color="000000"/>
              <w:right w:val="single" w:sz="4" w:space="0" w:color="000000"/>
            </w:tcBorders>
            <w:vAlign w:val="center"/>
          </w:tcPr>
          <w:p w14:paraId="4EA519E4" w14:textId="77777777" w:rsidR="0060631F" w:rsidRDefault="00A13A67" w:rsidP="00CB21F5">
            <w:pPr>
              <w:spacing w:line="276" w:lineRule="auto"/>
              <w:jc w:val="both"/>
            </w:pPr>
            <w:r>
              <w:rPr>
                <w:sz w:val="22"/>
              </w:rPr>
              <w:t>3.56</w:t>
            </w:r>
          </w:p>
        </w:tc>
        <w:tc>
          <w:tcPr>
            <w:tcW w:w="1200" w:type="dxa"/>
            <w:tcBorders>
              <w:top w:val="single" w:sz="4" w:space="0" w:color="000000"/>
              <w:left w:val="single" w:sz="4" w:space="0" w:color="000000"/>
              <w:bottom w:val="single" w:sz="4" w:space="0" w:color="000000"/>
              <w:right w:val="single" w:sz="4" w:space="0" w:color="000000"/>
            </w:tcBorders>
            <w:vAlign w:val="center"/>
          </w:tcPr>
          <w:p w14:paraId="2EDF1E8A" w14:textId="77777777" w:rsidR="0060631F" w:rsidRDefault="00A13A67" w:rsidP="00CB21F5">
            <w:pPr>
              <w:spacing w:line="276" w:lineRule="auto"/>
              <w:jc w:val="both"/>
            </w:pPr>
            <w:r>
              <w:rPr>
                <w:sz w:val="22"/>
              </w:rPr>
              <w:t>1.21</w:t>
            </w:r>
          </w:p>
        </w:tc>
        <w:tc>
          <w:tcPr>
            <w:tcW w:w="1000" w:type="dxa"/>
            <w:tcBorders>
              <w:top w:val="single" w:sz="4" w:space="0" w:color="000000"/>
              <w:left w:val="single" w:sz="4" w:space="0" w:color="000000"/>
              <w:bottom w:val="single" w:sz="4" w:space="0" w:color="000000"/>
              <w:right w:val="single" w:sz="4" w:space="0" w:color="000000"/>
            </w:tcBorders>
            <w:vAlign w:val="center"/>
          </w:tcPr>
          <w:p w14:paraId="40A35E63" w14:textId="77777777" w:rsidR="0060631F" w:rsidRDefault="00A13A67" w:rsidP="00CB21F5">
            <w:pPr>
              <w:spacing w:line="276" w:lineRule="auto"/>
              <w:jc w:val="both"/>
            </w:pPr>
            <w:r>
              <w:rPr>
                <w:sz w:val="22"/>
                <w:rtl/>
              </w:rPr>
              <w:t>مرتفعة</w:t>
            </w:r>
          </w:p>
        </w:tc>
      </w:tr>
      <w:tr w:rsidR="0060631F" w14:paraId="770B89D3"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0EE7B120" w14:textId="77777777" w:rsidR="0060631F" w:rsidRDefault="00A13A67" w:rsidP="00CB21F5">
            <w:pPr>
              <w:spacing w:line="276" w:lineRule="auto"/>
              <w:jc w:val="both"/>
            </w:pPr>
            <w:r>
              <w:rPr>
                <w:sz w:val="22"/>
              </w:rPr>
              <w:lastRenderedPageBreak/>
              <w:t>EC5</w:t>
            </w:r>
          </w:p>
        </w:tc>
        <w:tc>
          <w:tcPr>
            <w:tcW w:w="4301" w:type="dxa"/>
            <w:tcBorders>
              <w:top w:val="single" w:sz="4" w:space="0" w:color="000000"/>
              <w:left w:val="single" w:sz="4" w:space="0" w:color="000000"/>
              <w:bottom w:val="single" w:sz="4" w:space="0" w:color="000000"/>
              <w:right w:val="single" w:sz="4" w:space="0" w:color="000000"/>
            </w:tcBorders>
            <w:vAlign w:val="center"/>
          </w:tcPr>
          <w:p w14:paraId="6982BF49" w14:textId="77777777" w:rsidR="0060631F" w:rsidRDefault="00A13A67" w:rsidP="00CB21F5">
            <w:pPr>
              <w:spacing w:line="276" w:lineRule="auto"/>
              <w:jc w:val="both"/>
            </w:pPr>
            <w:r>
              <w:rPr>
                <w:sz w:val="22"/>
                <w:rtl/>
              </w:rPr>
              <w:t>واجهت صعوبة في الوصول إلى العملاء أو تسويق منتجاتي أو خدماتي</w:t>
            </w:r>
          </w:p>
        </w:tc>
        <w:tc>
          <w:tcPr>
            <w:tcW w:w="1200" w:type="dxa"/>
            <w:tcBorders>
              <w:top w:val="single" w:sz="4" w:space="0" w:color="000000"/>
              <w:left w:val="single" w:sz="4" w:space="0" w:color="000000"/>
              <w:bottom w:val="single" w:sz="4" w:space="0" w:color="000000"/>
              <w:right w:val="single" w:sz="4" w:space="0" w:color="000000"/>
            </w:tcBorders>
            <w:vAlign w:val="center"/>
          </w:tcPr>
          <w:p w14:paraId="57F1493B" w14:textId="77777777" w:rsidR="0060631F" w:rsidRDefault="00A13A67" w:rsidP="00CB21F5">
            <w:pPr>
              <w:spacing w:line="276" w:lineRule="auto"/>
              <w:jc w:val="both"/>
            </w:pPr>
            <w:r>
              <w:rPr>
                <w:sz w:val="22"/>
              </w:rPr>
              <w:t>3.13</w:t>
            </w:r>
          </w:p>
        </w:tc>
        <w:tc>
          <w:tcPr>
            <w:tcW w:w="1200" w:type="dxa"/>
            <w:tcBorders>
              <w:top w:val="single" w:sz="4" w:space="0" w:color="000000"/>
              <w:left w:val="single" w:sz="4" w:space="0" w:color="000000"/>
              <w:bottom w:val="single" w:sz="4" w:space="0" w:color="000000"/>
              <w:right w:val="single" w:sz="4" w:space="0" w:color="000000"/>
            </w:tcBorders>
            <w:vAlign w:val="center"/>
          </w:tcPr>
          <w:p w14:paraId="5E9343FC" w14:textId="77777777" w:rsidR="0060631F" w:rsidRDefault="00A13A67" w:rsidP="00CB21F5">
            <w:pPr>
              <w:spacing w:line="276" w:lineRule="auto"/>
              <w:jc w:val="both"/>
            </w:pPr>
            <w:r>
              <w:rPr>
                <w:sz w:val="22"/>
              </w:rPr>
              <w:t>1.14</w:t>
            </w:r>
          </w:p>
        </w:tc>
        <w:tc>
          <w:tcPr>
            <w:tcW w:w="1000" w:type="dxa"/>
            <w:tcBorders>
              <w:top w:val="single" w:sz="4" w:space="0" w:color="000000"/>
              <w:left w:val="single" w:sz="4" w:space="0" w:color="000000"/>
              <w:bottom w:val="single" w:sz="4" w:space="0" w:color="000000"/>
              <w:right w:val="single" w:sz="4" w:space="0" w:color="000000"/>
            </w:tcBorders>
            <w:vAlign w:val="center"/>
          </w:tcPr>
          <w:p w14:paraId="52A3F56F" w14:textId="77777777" w:rsidR="0060631F" w:rsidRDefault="00A13A67" w:rsidP="00CB21F5">
            <w:pPr>
              <w:spacing w:line="276" w:lineRule="auto"/>
              <w:jc w:val="both"/>
            </w:pPr>
            <w:r>
              <w:rPr>
                <w:sz w:val="22"/>
                <w:rtl/>
              </w:rPr>
              <w:t>متوسطة</w:t>
            </w:r>
          </w:p>
        </w:tc>
      </w:tr>
      <w:tr w:rsidR="0060631F" w14:paraId="67CCF2B0"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10B35014" w14:textId="77777777" w:rsidR="0060631F" w:rsidRDefault="00A13A67" w:rsidP="00CB21F5">
            <w:pPr>
              <w:spacing w:line="276" w:lineRule="auto"/>
              <w:jc w:val="both"/>
            </w:pPr>
            <w:r>
              <w:rPr>
                <w:sz w:val="22"/>
              </w:rPr>
              <w:t>EC6</w:t>
            </w:r>
          </w:p>
        </w:tc>
        <w:tc>
          <w:tcPr>
            <w:tcW w:w="4301" w:type="dxa"/>
            <w:tcBorders>
              <w:top w:val="single" w:sz="4" w:space="0" w:color="000000"/>
              <w:left w:val="single" w:sz="4" w:space="0" w:color="000000"/>
              <w:bottom w:val="single" w:sz="4" w:space="0" w:color="000000"/>
              <w:right w:val="single" w:sz="4" w:space="0" w:color="000000"/>
            </w:tcBorders>
            <w:vAlign w:val="center"/>
          </w:tcPr>
          <w:p w14:paraId="4A13BC72" w14:textId="77777777" w:rsidR="0060631F" w:rsidRDefault="00A13A67" w:rsidP="00CB21F5">
            <w:pPr>
              <w:spacing w:line="276" w:lineRule="auto"/>
              <w:jc w:val="both"/>
            </w:pPr>
            <w:r>
              <w:rPr>
                <w:sz w:val="22"/>
                <w:rtl/>
              </w:rPr>
              <w:t>واجهت صعوبة في الموازنة بين متطلبات المشروع وحياتي الشخصية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72314F8E" w14:textId="77777777" w:rsidR="0060631F" w:rsidRDefault="00A13A67" w:rsidP="00CB21F5">
            <w:pPr>
              <w:spacing w:line="276" w:lineRule="auto"/>
              <w:jc w:val="both"/>
            </w:pPr>
            <w:r>
              <w:rPr>
                <w:sz w:val="22"/>
              </w:rPr>
              <w:t>3.12</w:t>
            </w:r>
          </w:p>
        </w:tc>
        <w:tc>
          <w:tcPr>
            <w:tcW w:w="1200" w:type="dxa"/>
            <w:tcBorders>
              <w:top w:val="single" w:sz="4" w:space="0" w:color="000000"/>
              <w:left w:val="single" w:sz="4" w:space="0" w:color="000000"/>
              <w:bottom w:val="single" w:sz="4" w:space="0" w:color="000000"/>
              <w:right w:val="single" w:sz="4" w:space="0" w:color="000000"/>
            </w:tcBorders>
            <w:vAlign w:val="center"/>
          </w:tcPr>
          <w:p w14:paraId="68C5FB3C" w14:textId="77777777" w:rsidR="0060631F" w:rsidRDefault="00A13A67" w:rsidP="00CB21F5">
            <w:pPr>
              <w:spacing w:line="276" w:lineRule="auto"/>
              <w:jc w:val="both"/>
            </w:pPr>
            <w:r>
              <w:rPr>
                <w:sz w:val="22"/>
              </w:rPr>
              <w:t>1.12</w:t>
            </w:r>
          </w:p>
        </w:tc>
        <w:tc>
          <w:tcPr>
            <w:tcW w:w="1000" w:type="dxa"/>
            <w:tcBorders>
              <w:top w:val="single" w:sz="4" w:space="0" w:color="000000"/>
              <w:left w:val="single" w:sz="4" w:space="0" w:color="000000"/>
              <w:bottom w:val="single" w:sz="4" w:space="0" w:color="000000"/>
              <w:right w:val="single" w:sz="4" w:space="0" w:color="000000"/>
            </w:tcBorders>
            <w:vAlign w:val="center"/>
          </w:tcPr>
          <w:p w14:paraId="0E44285B" w14:textId="77777777" w:rsidR="0060631F" w:rsidRDefault="00A13A67" w:rsidP="00CB21F5">
            <w:pPr>
              <w:spacing w:line="276" w:lineRule="auto"/>
              <w:jc w:val="both"/>
            </w:pPr>
            <w:r>
              <w:rPr>
                <w:sz w:val="22"/>
                <w:rtl/>
              </w:rPr>
              <w:t>متوسطة</w:t>
            </w:r>
          </w:p>
        </w:tc>
      </w:tr>
      <w:tr w:rsidR="0060631F" w14:paraId="619EFD2C"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3C873CA7" w14:textId="77777777" w:rsidR="0060631F" w:rsidRDefault="00A13A67" w:rsidP="00CB21F5">
            <w:pPr>
              <w:spacing w:line="276" w:lineRule="auto"/>
              <w:jc w:val="both"/>
            </w:pPr>
            <w:r>
              <w:rPr>
                <w:sz w:val="22"/>
              </w:rPr>
              <w:t>EC4</w:t>
            </w:r>
          </w:p>
        </w:tc>
        <w:tc>
          <w:tcPr>
            <w:tcW w:w="4301" w:type="dxa"/>
            <w:tcBorders>
              <w:top w:val="single" w:sz="4" w:space="0" w:color="000000"/>
              <w:left w:val="single" w:sz="4" w:space="0" w:color="000000"/>
              <w:bottom w:val="single" w:sz="4" w:space="0" w:color="000000"/>
              <w:right w:val="single" w:sz="4" w:space="0" w:color="000000"/>
            </w:tcBorders>
            <w:vAlign w:val="center"/>
          </w:tcPr>
          <w:p w14:paraId="2B2EB008" w14:textId="77777777" w:rsidR="0060631F" w:rsidRDefault="00A13A67" w:rsidP="00CB21F5">
            <w:pPr>
              <w:spacing w:line="276" w:lineRule="auto"/>
              <w:jc w:val="both"/>
            </w:pPr>
            <w:r>
              <w:rPr>
                <w:sz w:val="22"/>
                <w:rtl/>
              </w:rPr>
              <w:t>أثر ضعف الدعم المعنوي من الأسرة أو المحيطين في استمراري بالمشروع</w:t>
            </w:r>
          </w:p>
        </w:tc>
        <w:tc>
          <w:tcPr>
            <w:tcW w:w="1200" w:type="dxa"/>
            <w:tcBorders>
              <w:top w:val="single" w:sz="4" w:space="0" w:color="000000"/>
              <w:left w:val="single" w:sz="4" w:space="0" w:color="000000"/>
              <w:bottom w:val="single" w:sz="4" w:space="0" w:color="000000"/>
              <w:right w:val="single" w:sz="4" w:space="0" w:color="000000"/>
            </w:tcBorders>
            <w:vAlign w:val="center"/>
          </w:tcPr>
          <w:p w14:paraId="3923E2D2" w14:textId="77777777" w:rsidR="0060631F" w:rsidRDefault="00A13A67" w:rsidP="00CB21F5">
            <w:pPr>
              <w:spacing w:line="276" w:lineRule="auto"/>
              <w:jc w:val="both"/>
            </w:pPr>
            <w:r>
              <w:rPr>
                <w:sz w:val="22"/>
              </w:rPr>
              <w:t>2.68</w:t>
            </w:r>
          </w:p>
        </w:tc>
        <w:tc>
          <w:tcPr>
            <w:tcW w:w="1200" w:type="dxa"/>
            <w:tcBorders>
              <w:top w:val="single" w:sz="4" w:space="0" w:color="000000"/>
              <w:left w:val="single" w:sz="4" w:space="0" w:color="000000"/>
              <w:bottom w:val="single" w:sz="4" w:space="0" w:color="000000"/>
              <w:right w:val="single" w:sz="4" w:space="0" w:color="000000"/>
            </w:tcBorders>
            <w:vAlign w:val="center"/>
          </w:tcPr>
          <w:p w14:paraId="30C169CE" w14:textId="77777777" w:rsidR="0060631F" w:rsidRDefault="00A13A67" w:rsidP="00CB21F5">
            <w:pPr>
              <w:spacing w:line="276" w:lineRule="auto"/>
              <w:jc w:val="both"/>
            </w:pPr>
            <w:r>
              <w:rPr>
                <w:sz w:val="22"/>
              </w:rPr>
              <w:t>1.26</w:t>
            </w:r>
          </w:p>
        </w:tc>
        <w:tc>
          <w:tcPr>
            <w:tcW w:w="1000" w:type="dxa"/>
            <w:tcBorders>
              <w:top w:val="single" w:sz="4" w:space="0" w:color="000000"/>
              <w:left w:val="single" w:sz="4" w:space="0" w:color="000000"/>
              <w:bottom w:val="single" w:sz="4" w:space="0" w:color="000000"/>
              <w:right w:val="single" w:sz="4" w:space="0" w:color="000000"/>
            </w:tcBorders>
            <w:vAlign w:val="center"/>
          </w:tcPr>
          <w:p w14:paraId="0704E3AC" w14:textId="77777777" w:rsidR="0060631F" w:rsidRDefault="00A13A67" w:rsidP="00CB21F5">
            <w:pPr>
              <w:spacing w:line="276" w:lineRule="auto"/>
              <w:jc w:val="both"/>
            </w:pPr>
            <w:r>
              <w:rPr>
                <w:sz w:val="22"/>
                <w:rtl/>
              </w:rPr>
              <w:t>متوسطة</w:t>
            </w:r>
          </w:p>
        </w:tc>
      </w:tr>
      <w:tr w:rsidR="0060631F" w14:paraId="6E24C971"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2B6369F6" w14:textId="77777777" w:rsidR="0060631F" w:rsidRDefault="00A13A67" w:rsidP="00CB21F5">
            <w:pPr>
              <w:spacing w:line="276" w:lineRule="auto"/>
              <w:jc w:val="both"/>
            </w:pPr>
            <w:r>
              <w:rPr>
                <w:sz w:val="22"/>
                <w:rtl/>
              </w:rPr>
              <w:t>—</w:t>
            </w:r>
          </w:p>
        </w:tc>
        <w:tc>
          <w:tcPr>
            <w:tcW w:w="4301" w:type="dxa"/>
            <w:tcBorders>
              <w:top w:val="single" w:sz="4" w:space="0" w:color="000000"/>
              <w:left w:val="single" w:sz="4" w:space="0" w:color="000000"/>
              <w:bottom w:val="single" w:sz="4" w:space="0" w:color="000000"/>
              <w:right w:val="single" w:sz="4" w:space="0" w:color="000000"/>
            </w:tcBorders>
            <w:vAlign w:val="center"/>
          </w:tcPr>
          <w:p w14:paraId="1FE4C834" w14:textId="77777777" w:rsidR="0060631F" w:rsidRDefault="00A13A67" w:rsidP="00CB21F5">
            <w:pPr>
              <w:spacing w:line="276" w:lineRule="auto"/>
              <w:jc w:val="both"/>
            </w:pPr>
            <w:r>
              <w:rPr>
                <w:sz w:val="22"/>
                <w:rtl/>
              </w:rPr>
              <w:t>المحور ككل</w:t>
            </w:r>
          </w:p>
        </w:tc>
        <w:tc>
          <w:tcPr>
            <w:tcW w:w="1200" w:type="dxa"/>
            <w:tcBorders>
              <w:top w:val="single" w:sz="4" w:space="0" w:color="000000"/>
              <w:left w:val="single" w:sz="4" w:space="0" w:color="000000"/>
              <w:bottom w:val="single" w:sz="4" w:space="0" w:color="000000"/>
              <w:right w:val="single" w:sz="4" w:space="0" w:color="000000"/>
            </w:tcBorders>
            <w:vAlign w:val="center"/>
          </w:tcPr>
          <w:p w14:paraId="26E13175" w14:textId="77777777" w:rsidR="0060631F" w:rsidRDefault="00A13A67" w:rsidP="00CB21F5">
            <w:pPr>
              <w:spacing w:line="276" w:lineRule="auto"/>
              <w:jc w:val="both"/>
            </w:pPr>
            <w:r>
              <w:rPr>
                <w:sz w:val="22"/>
              </w:rPr>
              <w:t>3.34</w:t>
            </w:r>
          </w:p>
        </w:tc>
        <w:tc>
          <w:tcPr>
            <w:tcW w:w="1200" w:type="dxa"/>
            <w:tcBorders>
              <w:top w:val="single" w:sz="4" w:space="0" w:color="000000"/>
              <w:left w:val="single" w:sz="4" w:space="0" w:color="000000"/>
              <w:bottom w:val="single" w:sz="4" w:space="0" w:color="000000"/>
              <w:right w:val="single" w:sz="4" w:space="0" w:color="000000"/>
            </w:tcBorders>
            <w:vAlign w:val="center"/>
          </w:tcPr>
          <w:p w14:paraId="283322AF" w14:textId="77777777" w:rsidR="0060631F" w:rsidRDefault="00A13A67" w:rsidP="00CB21F5">
            <w:pPr>
              <w:spacing w:line="276" w:lineRule="auto"/>
              <w:jc w:val="both"/>
            </w:pPr>
            <w:r>
              <w:rPr>
                <w:sz w:val="22"/>
              </w:rPr>
              <w:t>0.79</w:t>
            </w:r>
          </w:p>
        </w:tc>
        <w:tc>
          <w:tcPr>
            <w:tcW w:w="1000" w:type="dxa"/>
            <w:tcBorders>
              <w:top w:val="single" w:sz="4" w:space="0" w:color="000000"/>
              <w:left w:val="single" w:sz="4" w:space="0" w:color="000000"/>
              <w:bottom w:val="single" w:sz="4" w:space="0" w:color="000000"/>
              <w:right w:val="single" w:sz="4" w:space="0" w:color="000000"/>
            </w:tcBorders>
            <w:vAlign w:val="center"/>
          </w:tcPr>
          <w:p w14:paraId="4CC64A7F" w14:textId="77777777" w:rsidR="0060631F" w:rsidRDefault="00A13A67" w:rsidP="00CB21F5">
            <w:pPr>
              <w:spacing w:line="276" w:lineRule="auto"/>
              <w:jc w:val="both"/>
            </w:pPr>
            <w:r>
              <w:rPr>
                <w:sz w:val="22"/>
                <w:rtl/>
              </w:rPr>
              <w:t>متوسطة</w:t>
            </w:r>
          </w:p>
        </w:tc>
      </w:tr>
    </w:tbl>
    <w:p w14:paraId="1450F60E" w14:textId="77777777" w:rsidR="0060631F" w:rsidRDefault="00A13A67" w:rsidP="00CB21F5">
      <w:pPr>
        <w:spacing w:after="160"/>
        <w:jc w:val="both"/>
      </w:pPr>
      <w:r>
        <w:rPr>
          <w:sz w:val="24"/>
          <w:rtl/>
        </w:rPr>
        <w:t>ملاحظة: بلغ عدد الاستجابات الصالحة لكل عبارة في هذا المحور (</w:t>
      </w:r>
      <w:r>
        <w:rPr>
          <w:sz w:val="24"/>
        </w:rPr>
        <w:t>84</w:t>
      </w:r>
      <w:r>
        <w:rPr>
          <w:sz w:val="24"/>
          <w:rtl/>
        </w:rPr>
        <w:t>).</w:t>
      </w:r>
    </w:p>
    <w:p w14:paraId="00FC3043" w14:textId="77777777" w:rsidR="0060631F" w:rsidRDefault="00A13A67" w:rsidP="00CB21F5">
      <w:pPr>
        <w:spacing w:after="120"/>
        <w:jc w:val="both"/>
      </w:pPr>
      <w:r>
        <w:rPr>
          <w:rtl/>
        </w:rPr>
        <w:t>يتضح من الجدول (</w:t>
      </w:r>
      <w:r>
        <w:t>‎4-3‎</w:t>
      </w:r>
      <w:r>
        <w:rPr>
          <w:rtl/>
        </w:rPr>
        <w:t>) أن مستوى التحديات الريادية لدى أفراد العينة جاء بدرجة متوسطة بمتوسط حسابي (</w:t>
      </w:r>
      <w:r>
        <w:t>3.34</w:t>
      </w:r>
      <w:r>
        <w:rPr>
          <w:rtl/>
        </w:rPr>
        <w:t>) وانحراف معياري (</w:t>
      </w:r>
      <w:r>
        <w:t>0.79</w:t>
      </w:r>
      <w:r>
        <w:rPr>
          <w:rtl/>
        </w:rPr>
        <w:t>). وقد تصدّرت العباراتِ عبارةُ عدم استقرار الدخل في بداية المشروع بمتوسط (</w:t>
      </w:r>
      <w:r>
        <w:t>3.94</w:t>
      </w:r>
      <w:r>
        <w:rPr>
          <w:rtl/>
        </w:rPr>
        <w:t>)، تلتها الضغوط النفسية (</w:t>
      </w:r>
      <w:r>
        <w:t>3.62</w:t>
      </w:r>
      <w:r>
        <w:rPr>
          <w:rtl/>
        </w:rPr>
        <w:t>)، ثم صعوبة الحصول على التمويل (</w:t>
      </w:r>
      <w:r>
        <w:t>3.56</w:t>
      </w:r>
      <w:r>
        <w:rPr>
          <w:rtl/>
        </w:rPr>
        <w:t xml:space="preserve">)، وجميعها بدرجة مرتفعة. ويكشف هذا الترتيب أن التحدي الأشد إلحاحًا لدى رواد الأعمال في العينة ليس صعوبة الوصول إلى التمويل في ذاتها، وإنما هشاشة التدفق </w:t>
      </w:r>
      <w:proofErr w:type="spellStart"/>
      <w:r>
        <w:rPr>
          <w:rtl/>
        </w:rPr>
        <w:t>الدخلي</w:t>
      </w:r>
      <w:proofErr w:type="spellEnd"/>
      <w:r>
        <w:rPr>
          <w:rtl/>
        </w:rPr>
        <w:t xml:space="preserve"> الشخصي في المرحلة التأسيسية، وما يرافقها من عبء نفسي.</w:t>
      </w:r>
    </w:p>
    <w:p w14:paraId="65D41E27" w14:textId="77777777" w:rsidR="0060631F" w:rsidRDefault="00A13A67" w:rsidP="00CB21F5">
      <w:pPr>
        <w:spacing w:after="120"/>
        <w:jc w:val="both"/>
      </w:pPr>
      <w:r>
        <w:rPr>
          <w:rtl/>
        </w:rPr>
        <w:t>وفي المقابل، جاءت عبارة ضعف الدعم المعنوي من الأسرة أو المحيطين في المرتبة الأخيرة بمتوسط (</w:t>
      </w:r>
      <w:r>
        <w:t>2.68</w:t>
      </w:r>
      <w:r>
        <w:rPr>
          <w:rtl/>
        </w:rPr>
        <w:t>) وبأعلى انحراف معياري (</w:t>
      </w:r>
      <w:r>
        <w:t>1.26</w:t>
      </w:r>
      <w:r>
        <w:rPr>
          <w:rtl/>
        </w:rPr>
        <w:t>)، وهو ما يشير إلى أن البيئة الاجتماعية المحيطة لم تُدرَك بوصفها تحديًا بارزًا لدى غالبية العينة، مع تباين واضح في الاستجابات يعكس اختلاف الظروف الأسرية والاجتماعية بين المستجيبين. ويمكن تفسير هذه النتيجة في ضوء التحول الملحوظ في نظرة المجتمع السعودي إلى العمل الريادي خلال السنوات الأخيرة.</w:t>
      </w:r>
    </w:p>
    <w:p w14:paraId="1595B7A1" w14:textId="77777777" w:rsidR="0060631F" w:rsidRDefault="00A13A67" w:rsidP="00CB21F5">
      <w:pPr>
        <w:pStyle w:val="3"/>
        <w:bidi/>
        <w:spacing w:before="200" w:after="120"/>
        <w:jc w:val="both"/>
      </w:pPr>
      <w:bookmarkStart w:id="145" w:name="__RefHeading___Toc3890_2408454736"/>
      <w:bookmarkStart w:id="146" w:name="_Toc236922637"/>
      <w:bookmarkEnd w:id="145"/>
      <w:bookmarkEnd w:id="146"/>
      <w:r>
        <w:rPr>
          <w:sz w:val="32"/>
          <w:rtl/>
        </w:rPr>
        <w:t>ثانيًا: محور الخبرات الريادية</w:t>
      </w:r>
    </w:p>
    <w:p w14:paraId="2BB26B4A" w14:textId="77777777" w:rsidR="0060631F" w:rsidRDefault="00A13A67" w:rsidP="00CB21F5">
      <w:pPr>
        <w:spacing w:before="200" w:after="100"/>
        <w:jc w:val="both"/>
      </w:pPr>
      <w:r>
        <w:rPr>
          <w:b/>
          <w:rtl/>
        </w:rPr>
        <w:t>جدول (</w:t>
      </w:r>
      <w:r>
        <w:rPr>
          <w:b/>
        </w:rPr>
        <w:t>‎4-4‎</w:t>
      </w:r>
      <w:r>
        <w:rPr>
          <w:b/>
          <w:rtl/>
        </w:rPr>
        <w:t>): المتوسطات الحسابية والانحرافات المعيارية لعبارات محور الخبرات الريادية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799"/>
        <w:gridCol w:w="4301"/>
        <w:gridCol w:w="1200"/>
        <w:gridCol w:w="1200"/>
        <w:gridCol w:w="1000"/>
      </w:tblGrid>
      <w:tr w:rsidR="0060631F" w14:paraId="6AA878F4" w14:textId="77777777">
        <w:trPr>
          <w:cantSplit/>
          <w:tblHeader/>
        </w:trPr>
        <w:tc>
          <w:tcPr>
            <w:tcW w:w="7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76CABA84" w14:textId="77777777" w:rsidR="0060631F" w:rsidRDefault="00A13A67" w:rsidP="00CB21F5">
            <w:pPr>
              <w:spacing w:line="276" w:lineRule="auto"/>
              <w:jc w:val="both"/>
            </w:pPr>
            <w:r>
              <w:rPr>
                <w:b/>
                <w:sz w:val="22"/>
                <w:rtl/>
              </w:rPr>
              <w:t>الرمز</w:t>
            </w:r>
          </w:p>
        </w:tc>
        <w:tc>
          <w:tcPr>
            <w:tcW w:w="4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A62427A" w14:textId="77777777" w:rsidR="0060631F" w:rsidRDefault="00A13A67" w:rsidP="00CB21F5">
            <w:pPr>
              <w:spacing w:line="276" w:lineRule="auto"/>
              <w:jc w:val="both"/>
            </w:pPr>
            <w:r>
              <w:rPr>
                <w:b/>
                <w:sz w:val="22"/>
                <w:rtl/>
              </w:rPr>
              <w:t>العبارة</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69D2B26" w14:textId="77777777" w:rsidR="0060631F" w:rsidRDefault="00A13A67" w:rsidP="00CB21F5">
            <w:pPr>
              <w:spacing w:line="276" w:lineRule="auto"/>
              <w:jc w:val="both"/>
            </w:pPr>
            <w:r>
              <w:rPr>
                <w:b/>
                <w:sz w:val="22"/>
                <w:rtl/>
              </w:rPr>
              <w:t>المتوسط</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68D08B3" w14:textId="77777777" w:rsidR="0060631F" w:rsidRDefault="00A13A67" w:rsidP="00CB21F5">
            <w:pPr>
              <w:spacing w:line="276" w:lineRule="auto"/>
              <w:jc w:val="both"/>
            </w:pPr>
            <w:r>
              <w:rPr>
                <w:b/>
                <w:sz w:val="22"/>
                <w:rtl/>
              </w:rPr>
              <w:t>الانحراف</w:t>
            </w:r>
          </w:p>
        </w:tc>
        <w:tc>
          <w:tcPr>
            <w:tcW w:w="10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7B93A832" w14:textId="77777777" w:rsidR="0060631F" w:rsidRDefault="00A13A67" w:rsidP="00CB21F5">
            <w:pPr>
              <w:spacing w:line="276" w:lineRule="auto"/>
              <w:jc w:val="both"/>
            </w:pPr>
            <w:r>
              <w:rPr>
                <w:b/>
                <w:sz w:val="22"/>
                <w:rtl/>
              </w:rPr>
              <w:t>الدرجة</w:t>
            </w:r>
          </w:p>
        </w:tc>
      </w:tr>
      <w:tr w:rsidR="0060631F" w14:paraId="1911758B"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5C350CF8" w14:textId="77777777" w:rsidR="0060631F" w:rsidRDefault="00A13A67" w:rsidP="00CB21F5">
            <w:pPr>
              <w:spacing w:line="276" w:lineRule="auto"/>
              <w:jc w:val="both"/>
            </w:pPr>
            <w:r>
              <w:rPr>
                <w:sz w:val="22"/>
              </w:rPr>
              <w:t>EX6</w:t>
            </w:r>
          </w:p>
        </w:tc>
        <w:tc>
          <w:tcPr>
            <w:tcW w:w="4301" w:type="dxa"/>
            <w:tcBorders>
              <w:top w:val="single" w:sz="4" w:space="0" w:color="000000"/>
              <w:left w:val="single" w:sz="4" w:space="0" w:color="000000"/>
              <w:bottom w:val="single" w:sz="4" w:space="0" w:color="000000"/>
              <w:right w:val="single" w:sz="4" w:space="0" w:color="000000"/>
            </w:tcBorders>
            <w:vAlign w:val="center"/>
          </w:tcPr>
          <w:p w14:paraId="7A3F683F" w14:textId="77777777" w:rsidR="0060631F" w:rsidRDefault="00A13A67" w:rsidP="00CB21F5">
            <w:pPr>
              <w:spacing w:line="276" w:lineRule="auto"/>
              <w:jc w:val="both"/>
            </w:pPr>
            <w:r>
              <w:rPr>
                <w:sz w:val="22"/>
                <w:rtl/>
              </w:rPr>
              <w:t>أصبحت أكثر قدرة على توظيف خبراتي السابقة عند مواجهة تحديات جديدة</w:t>
            </w:r>
          </w:p>
        </w:tc>
        <w:tc>
          <w:tcPr>
            <w:tcW w:w="1200" w:type="dxa"/>
            <w:tcBorders>
              <w:top w:val="single" w:sz="4" w:space="0" w:color="000000"/>
              <w:left w:val="single" w:sz="4" w:space="0" w:color="000000"/>
              <w:bottom w:val="single" w:sz="4" w:space="0" w:color="000000"/>
              <w:right w:val="single" w:sz="4" w:space="0" w:color="000000"/>
            </w:tcBorders>
            <w:vAlign w:val="center"/>
          </w:tcPr>
          <w:p w14:paraId="6D8F3723" w14:textId="77777777" w:rsidR="0060631F" w:rsidRDefault="00A13A67" w:rsidP="00CB21F5">
            <w:pPr>
              <w:spacing w:line="276" w:lineRule="auto"/>
              <w:jc w:val="both"/>
            </w:pPr>
            <w:r>
              <w:rPr>
                <w:sz w:val="22"/>
              </w:rPr>
              <w:t>4.05</w:t>
            </w:r>
          </w:p>
        </w:tc>
        <w:tc>
          <w:tcPr>
            <w:tcW w:w="1200" w:type="dxa"/>
            <w:tcBorders>
              <w:top w:val="single" w:sz="4" w:space="0" w:color="000000"/>
              <w:left w:val="single" w:sz="4" w:space="0" w:color="000000"/>
              <w:bottom w:val="single" w:sz="4" w:space="0" w:color="000000"/>
              <w:right w:val="single" w:sz="4" w:space="0" w:color="000000"/>
            </w:tcBorders>
            <w:vAlign w:val="center"/>
          </w:tcPr>
          <w:p w14:paraId="2A433C77" w14:textId="77777777" w:rsidR="0060631F" w:rsidRDefault="00A13A67" w:rsidP="00CB21F5">
            <w:pPr>
              <w:spacing w:line="276" w:lineRule="auto"/>
              <w:jc w:val="both"/>
            </w:pPr>
            <w:r>
              <w:rPr>
                <w:sz w:val="22"/>
              </w:rPr>
              <w:t>1.03</w:t>
            </w:r>
          </w:p>
        </w:tc>
        <w:tc>
          <w:tcPr>
            <w:tcW w:w="1000" w:type="dxa"/>
            <w:tcBorders>
              <w:top w:val="single" w:sz="4" w:space="0" w:color="000000"/>
              <w:left w:val="single" w:sz="4" w:space="0" w:color="000000"/>
              <w:bottom w:val="single" w:sz="4" w:space="0" w:color="000000"/>
              <w:right w:val="single" w:sz="4" w:space="0" w:color="000000"/>
            </w:tcBorders>
            <w:vAlign w:val="center"/>
          </w:tcPr>
          <w:p w14:paraId="707379B8" w14:textId="77777777" w:rsidR="0060631F" w:rsidRDefault="00A13A67" w:rsidP="00CB21F5">
            <w:pPr>
              <w:spacing w:line="276" w:lineRule="auto"/>
              <w:jc w:val="both"/>
            </w:pPr>
            <w:r>
              <w:rPr>
                <w:sz w:val="22"/>
                <w:rtl/>
              </w:rPr>
              <w:t>مرتفعة</w:t>
            </w:r>
          </w:p>
        </w:tc>
      </w:tr>
      <w:tr w:rsidR="0060631F" w14:paraId="5A49AB44"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4DD705F9" w14:textId="77777777" w:rsidR="0060631F" w:rsidRDefault="00A13A67" w:rsidP="00CB21F5">
            <w:pPr>
              <w:spacing w:line="276" w:lineRule="auto"/>
              <w:jc w:val="both"/>
            </w:pPr>
            <w:r>
              <w:rPr>
                <w:sz w:val="22"/>
              </w:rPr>
              <w:lastRenderedPageBreak/>
              <w:t>EX1</w:t>
            </w:r>
          </w:p>
        </w:tc>
        <w:tc>
          <w:tcPr>
            <w:tcW w:w="4301" w:type="dxa"/>
            <w:tcBorders>
              <w:top w:val="single" w:sz="4" w:space="0" w:color="000000"/>
              <w:left w:val="single" w:sz="4" w:space="0" w:color="000000"/>
              <w:bottom w:val="single" w:sz="4" w:space="0" w:color="000000"/>
              <w:right w:val="single" w:sz="4" w:space="0" w:color="000000"/>
            </w:tcBorders>
            <w:vAlign w:val="center"/>
          </w:tcPr>
          <w:p w14:paraId="4D0D0F4D" w14:textId="77777777" w:rsidR="0060631F" w:rsidRDefault="00A13A67" w:rsidP="00CB21F5">
            <w:pPr>
              <w:spacing w:line="276" w:lineRule="auto"/>
              <w:jc w:val="both"/>
            </w:pPr>
            <w:r>
              <w:rPr>
                <w:sz w:val="22"/>
                <w:rtl/>
              </w:rPr>
              <w:t>أسهمت التحديات التي واجهتها في تشكيل خبراتي الريادية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0910E1C1" w14:textId="77777777" w:rsidR="0060631F" w:rsidRDefault="00A13A67" w:rsidP="00CB21F5">
            <w:pPr>
              <w:spacing w:line="276" w:lineRule="auto"/>
              <w:jc w:val="both"/>
            </w:pPr>
            <w:r>
              <w:rPr>
                <w:sz w:val="22"/>
              </w:rPr>
              <w:t>4.01</w:t>
            </w:r>
          </w:p>
        </w:tc>
        <w:tc>
          <w:tcPr>
            <w:tcW w:w="1200" w:type="dxa"/>
            <w:tcBorders>
              <w:top w:val="single" w:sz="4" w:space="0" w:color="000000"/>
              <w:left w:val="single" w:sz="4" w:space="0" w:color="000000"/>
              <w:bottom w:val="single" w:sz="4" w:space="0" w:color="000000"/>
              <w:right w:val="single" w:sz="4" w:space="0" w:color="000000"/>
            </w:tcBorders>
            <w:vAlign w:val="center"/>
          </w:tcPr>
          <w:p w14:paraId="67B1685A" w14:textId="77777777" w:rsidR="0060631F" w:rsidRDefault="00A13A67" w:rsidP="00CB21F5">
            <w:pPr>
              <w:spacing w:line="276" w:lineRule="auto"/>
              <w:jc w:val="both"/>
            </w:pPr>
            <w:r>
              <w:rPr>
                <w:sz w:val="22"/>
              </w:rPr>
              <w:t>1.03</w:t>
            </w:r>
          </w:p>
        </w:tc>
        <w:tc>
          <w:tcPr>
            <w:tcW w:w="1000" w:type="dxa"/>
            <w:tcBorders>
              <w:top w:val="single" w:sz="4" w:space="0" w:color="000000"/>
              <w:left w:val="single" w:sz="4" w:space="0" w:color="000000"/>
              <w:bottom w:val="single" w:sz="4" w:space="0" w:color="000000"/>
              <w:right w:val="single" w:sz="4" w:space="0" w:color="000000"/>
            </w:tcBorders>
            <w:vAlign w:val="center"/>
          </w:tcPr>
          <w:p w14:paraId="1BFD2A3A" w14:textId="77777777" w:rsidR="0060631F" w:rsidRDefault="00A13A67" w:rsidP="00CB21F5">
            <w:pPr>
              <w:spacing w:line="276" w:lineRule="auto"/>
              <w:jc w:val="both"/>
            </w:pPr>
            <w:r>
              <w:rPr>
                <w:sz w:val="22"/>
                <w:rtl/>
              </w:rPr>
              <w:t>مرتفعة</w:t>
            </w:r>
          </w:p>
        </w:tc>
      </w:tr>
      <w:tr w:rsidR="0060631F" w14:paraId="352D55A6"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573C3262" w14:textId="77777777" w:rsidR="0060631F" w:rsidRDefault="00A13A67" w:rsidP="00CB21F5">
            <w:pPr>
              <w:spacing w:line="276" w:lineRule="auto"/>
              <w:jc w:val="both"/>
            </w:pPr>
            <w:r>
              <w:rPr>
                <w:sz w:val="22"/>
              </w:rPr>
              <w:t>EX4</w:t>
            </w:r>
          </w:p>
        </w:tc>
        <w:tc>
          <w:tcPr>
            <w:tcW w:w="4301" w:type="dxa"/>
            <w:tcBorders>
              <w:top w:val="single" w:sz="4" w:space="0" w:color="000000"/>
              <w:left w:val="single" w:sz="4" w:space="0" w:color="000000"/>
              <w:bottom w:val="single" w:sz="4" w:space="0" w:color="000000"/>
              <w:right w:val="single" w:sz="4" w:space="0" w:color="000000"/>
            </w:tcBorders>
            <w:vAlign w:val="center"/>
          </w:tcPr>
          <w:p w14:paraId="3B65BBE8" w14:textId="77777777" w:rsidR="0060631F" w:rsidRDefault="00A13A67" w:rsidP="00CB21F5">
            <w:pPr>
              <w:spacing w:line="276" w:lineRule="auto"/>
              <w:jc w:val="both"/>
            </w:pPr>
            <w:r>
              <w:rPr>
                <w:sz w:val="22"/>
                <w:rtl/>
              </w:rPr>
              <w:t>أصبحت أتعامل مع التحديات بوصفها جزءًا من عملية التعلم الريادي</w:t>
            </w:r>
          </w:p>
        </w:tc>
        <w:tc>
          <w:tcPr>
            <w:tcW w:w="1200" w:type="dxa"/>
            <w:tcBorders>
              <w:top w:val="single" w:sz="4" w:space="0" w:color="000000"/>
              <w:left w:val="single" w:sz="4" w:space="0" w:color="000000"/>
              <w:bottom w:val="single" w:sz="4" w:space="0" w:color="000000"/>
              <w:right w:val="single" w:sz="4" w:space="0" w:color="000000"/>
            </w:tcBorders>
            <w:vAlign w:val="center"/>
          </w:tcPr>
          <w:p w14:paraId="48E6991C" w14:textId="77777777" w:rsidR="0060631F" w:rsidRDefault="00A13A67" w:rsidP="00CB21F5">
            <w:pPr>
              <w:spacing w:line="276" w:lineRule="auto"/>
              <w:jc w:val="both"/>
            </w:pPr>
            <w:r>
              <w:rPr>
                <w:sz w:val="22"/>
              </w:rPr>
              <w:t>3.98</w:t>
            </w:r>
          </w:p>
        </w:tc>
        <w:tc>
          <w:tcPr>
            <w:tcW w:w="1200" w:type="dxa"/>
            <w:tcBorders>
              <w:top w:val="single" w:sz="4" w:space="0" w:color="000000"/>
              <w:left w:val="single" w:sz="4" w:space="0" w:color="000000"/>
              <w:bottom w:val="single" w:sz="4" w:space="0" w:color="000000"/>
              <w:right w:val="single" w:sz="4" w:space="0" w:color="000000"/>
            </w:tcBorders>
            <w:vAlign w:val="center"/>
          </w:tcPr>
          <w:p w14:paraId="518C9B3E" w14:textId="77777777" w:rsidR="0060631F" w:rsidRDefault="00A13A67" w:rsidP="00CB21F5">
            <w:pPr>
              <w:spacing w:line="276" w:lineRule="auto"/>
              <w:jc w:val="both"/>
            </w:pPr>
            <w:r>
              <w:rPr>
                <w:sz w:val="22"/>
              </w:rPr>
              <w:t>1.01</w:t>
            </w:r>
          </w:p>
        </w:tc>
        <w:tc>
          <w:tcPr>
            <w:tcW w:w="1000" w:type="dxa"/>
            <w:tcBorders>
              <w:top w:val="single" w:sz="4" w:space="0" w:color="000000"/>
              <w:left w:val="single" w:sz="4" w:space="0" w:color="000000"/>
              <w:bottom w:val="single" w:sz="4" w:space="0" w:color="000000"/>
              <w:right w:val="single" w:sz="4" w:space="0" w:color="000000"/>
            </w:tcBorders>
            <w:vAlign w:val="center"/>
          </w:tcPr>
          <w:p w14:paraId="1A2C6BB9" w14:textId="77777777" w:rsidR="0060631F" w:rsidRDefault="00A13A67" w:rsidP="00CB21F5">
            <w:pPr>
              <w:spacing w:line="276" w:lineRule="auto"/>
              <w:jc w:val="both"/>
            </w:pPr>
            <w:r>
              <w:rPr>
                <w:sz w:val="22"/>
                <w:rtl/>
              </w:rPr>
              <w:t>مرتفعة</w:t>
            </w:r>
          </w:p>
        </w:tc>
      </w:tr>
      <w:tr w:rsidR="0060631F" w14:paraId="627070E0"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273B990C" w14:textId="77777777" w:rsidR="0060631F" w:rsidRDefault="00A13A67" w:rsidP="00CB21F5">
            <w:pPr>
              <w:spacing w:line="276" w:lineRule="auto"/>
              <w:jc w:val="both"/>
            </w:pPr>
            <w:r>
              <w:rPr>
                <w:sz w:val="22"/>
              </w:rPr>
              <w:t>EX2</w:t>
            </w:r>
          </w:p>
        </w:tc>
        <w:tc>
          <w:tcPr>
            <w:tcW w:w="4301" w:type="dxa"/>
            <w:tcBorders>
              <w:top w:val="single" w:sz="4" w:space="0" w:color="000000"/>
              <w:left w:val="single" w:sz="4" w:space="0" w:color="000000"/>
              <w:bottom w:val="single" w:sz="4" w:space="0" w:color="000000"/>
              <w:right w:val="single" w:sz="4" w:space="0" w:color="000000"/>
            </w:tcBorders>
            <w:vAlign w:val="center"/>
          </w:tcPr>
          <w:p w14:paraId="346B2FBC" w14:textId="77777777" w:rsidR="0060631F" w:rsidRDefault="00A13A67" w:rsidP="00CB21F5">
            <w:pPr>
              <w:spacing w:line="276" w:lineRule="auto"/>
              <w:jc w:val="both"/>
            </w:pPr>
            <w:r>
              <w:rPr>
                <w:sz w:val="22"/>
                <w:rtl/>
              </w:rPr>
              <w:t>أصبحت أكثر قدرة على تقييم البدائل واتخاذ القرارات في المواقف الريادية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0F1318FD" w14:textId="77777777" w:rsidR="0060631F" w:rsidRDefault="00A13A67" w:rsidP="00CB21F5">
            <w:pPr>
              <w:spacing w:line="276" w:lineRule="auto"/>
              <w:jc w:val="both"/>
            </w:pPr>
            <w:r>
              <w:rPr>
                <w:sz w:val="22"/>
              </w:rPr>
              <w:t>3.94</w:t>
            </w:r>
          </w:p>
        </w:tc>
        <w:tc>
          <w:tcPr>
            <w:tcW w:w="1200" w:type="dxa"/>
            <w:tcBorders>
              <w:top w:val="single" w:sz="4" w:space="0" w:color="000000"/>
              <w:left w:val="single" w:sz="4" w:space="0" w:color="000000"/>
              <w:bottom w:val="single" w:sz="4" w:space="0" w:color="000000"/>
              <w:right w:val="single" w:sz="4" w:space="0" w:color="000000"/>
            </w:tcBorders>
            <w:vAlign w:val="center"/>
          </w:tcPr>
          <w:p w14:paraId="6AB265A5" w14:textId="77777777" w:rsidR="0060631F" w:rsidRDefault="00A13A67" w:rsidP="00CB21F5">
            <w:pPr>
              <w:spacing w:line="276" w:lineRule="auto"/>
              <w:jc w:val="both"/>
            </w:pPr>
            <w:r>
              <w:rPr>
                <w:sz w:val="22"/>
              </w:rPr>
              <w:t>0.98</w:t>
            </w:r>
          </w:p>
        </w:tc>
        <w:tc>
          <w:tcPr>
            <w:tcW w:w="1000" w:type="dxa"/>
            <w:tcBorders>
              <w:top w:val="single" w:sz="4" w:space="0" w:color="000000"/>
              <w:left w:val="single" w:sz="4" w:space="0" w:color="000000"/>
              <w:bottom w:val="single" w:sz="4" w:space="0" w:color="000000"/>
              <w:right w:val="single" w:sz="4" w:space="0" w:color="000000"/>
            </w:tcBorders>
            <w:vAlign w:val="center"/>
          </w:tcPr>
          <w:p w14:paraId="58F24C92" w14:textId="77777777" w:rsidR="0060631F" w:rsidRDefault="00A13A67" w:rsidP="00CB21F5">
            <w:pPr>
              <w:spacing w:line="276" w:lineRule="auto"/>
              <w:jc w:val="both"/>
            </w:pPr>
            <w:r>
              <w:rPr>
                <w:sz w:val="22"/>
                <w:rtl/>
              </w:rPr>
              <w:t>مرتفعة</w:t>
            </w:r>
          </w:p>
        </w:tc>
      </w:tr>
      <w:tr w:rsidR="0060631F" w14:paraId="5367C9D0"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0EA73A8A" w14:textId="77777777" w:rsidR="0060631F" w:rsidRDefault="00A13A67" w:rsidP="00CB21F5">
            <w:pPr>
              <w:spacing w:line="276" w:lineRule="auto"/>
              <w:jc w:val="both"/>
            </w:pPr>
            <w:r>
              <w:rPr>
                <w:sz w:val="22"/>
              </w:rPr>
              <w:t>EX3</w:t>
            </w:r>
          </w:p>
        </w:tc>
        <w:tc>
          <w:tcPr>
            <w:tcW w:w="4301" w:type="dxa"/>
            <w:tcBorders>
              <w:top w:val="single" w:sz="4" w:space="0" w:color="000000"/>
              <w:left w:val="single" w:sz="4" w:space="0" w:color="000000"/>
              <w:bottom w:val="single" w:sz="4" w:space="0" w:color="000000"/>
              <w:right w:val="single" w:sz="4" w:space="0" w:color="000000"/>
            </w:tcBorders>
            <w:vAlign w:val="center"/>
          </w:tcPr>
          <w:p w14:paraId="407D6898" w14:textId="77777777" w:rsidR="0060631F" w:rsidRDefault="00A13A67" w:rsidP="00CB21F5">
            <w:pPr>
              <w:spacing w:line="276" w:lineRule="auto"/>
              <w:jc w:val="both"/>
            </w:pPr>
            <w:r>
              <w:rPr>
                <w:sz w:val="22"/>
                <w:rtl/>
              </w:rPr>
              <w:t>أصبحت أكثر قدرة على التكيف مع التغيرات في بيئة الأعمال</w:t>
            </w:r>
          </w:p>
        </w:tc>
        <w:tc>
          <w:tcPr>
            <w:tcW w:w="1200" w:type="dxa"/>
            <w:tcBorders>
              <w:top w:val="single" w:sz="4" w:space="0" w:color="000000"/>
              <w:left w:val="single" w:sz="4" w:space="0" w:color="000000"/>
              <w:bottom w:val="single" w:sz="4" w:space="0" w:color="000000"/>
              <w:right w:val="single" w:sz="4" w:space="0" w:color="000000"/>
            </w:tcBorders>
            <w:vAlign w:val="center"/>
          </w:tcPr>
          <w:p w14:paraId="26226C5B" w14:textId="77777777" w:rsidR="0060631F" w:rsidRDefault="00A13A67" w:rsidP="00CB21F5">
            <w:pPr>
              <w:spacing w:line="276" w:lineRule="auto"/>
              <w:jc w:val="both"/>
            </w:pPr>
            <w:r>
              <w:rPr>
                <w:sz w:val="22"/>
              </w:rPr>
              <w:t>3.93</w:t>
            </w:r>
          </w:p>
        </w:tc>
        <w:tc>
          <w:tcPr>
            <w:tcW w:w="1200" w:type="dxa"/>
            <w:tcBorders>
              <w:top w:val="single" w:sz="4" w:space="0" w:color="000000"/>
              <w:left w:val="single" w:sz="4" w:space="0" w:color="000000"/>
              <w:bottom w:val="single" w:sz="4" w:space="0" w:color="000000"/>
              <w:right w:val="single" w:sz="4" w:space="0" w:color="000000"/>
            </w:tcBorders>
            <w:vAlign w:val="center"/>
          </w:tcPr>
          <w:p w14:paraId="11A3B06F" w14:textId="77777777" w:rsidR="0060631F" w:rsidRDefault="00A13A67" w:rsidP="00CB21F5">
            <w:pPr>
              <w:spacing w:line="276" w:lineRule="auto"/>
              <w:jc w:val="both"/>
            </w:pPr>
            <w:r>
              <w:rPr>
                <w:sz w:val="22"/>
              </w:rPr>
              <w:t>0.99</w:t>
            </w:r>
          </w:p>
        </w:tc>
        <w:tc>
          <w:tcPr>
            <w:tcW w:w="1000" w:type="dxa"/>
            <w:tcBorders>
              <w:top w:val="single" w:sz="4" w:space="0" w:color="000000"/>
              <w:left w:val="single" w:sz="4" w:space="0" w:color="000000"/>
              <w:bottom w:val="single" w:sz="4" w:space="0" w:color="000000"/>
              <w:right w:val="single" w:sz="4" w:space="0" w:color="000000"/>
            </w:tcBorders>
            <w:vAlign w:val="center"/>
          </w:tcPr>
          <w:p w14:paraId="4FB44FD7" w14:textId="77777777" w:rsidR="0060631F" w:rsidRDefault="00A13A67" w:rsidP="00CB21F5">
            <w:pPr>
              <w:spacing w:line="276" w:lineRule="auto"/>
              <w:jc w:val="both"/>
            </w:pPr>
            <w:r>
              <w:rPr>
                <w:sz w:val="22"/>
                <w:rtl/>
              </w:rPr>
              <w:t>مرتفعة</w:t>
            </w:r>
          </w:p>
        </w:tc>
      </w:tr>
      <w:tr w:rsidR="0060631F" w14:paraId="0AF8ADFF"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4FB6212E" w14:textId="77777777" w:rsidR="0060631F" w:rsidRDefault="00A13A67" w:rsidP="00CB21F5">
            <w:pPr>
              <w:spacing w:line="276" w:lineRule="auto"/>
              <w:jc w:val="both"/>
            </w:pPr>
            <w:r>
              <w:rPr>
                <w:sz w:val="22"/>
              </w:rPr>
              <w:t>EX5</w:t>
            </w:r>
          </w:p>
        </w:tc>
        <w:tc>
          <w:tcPr>
            <w:tcW w:w="4301" w:type="dxa"/>
            <w:tcBorders>
              <w:top w:val="single" w:sz="4" w:space="0" w:color="000000"/>
              <w:left w:val="single" w:sz="4" w:space="0" w:color="000000"/>
              <w:bottom w:val="single" w:sz="4" w:space="0" w:color="000000"/>
              <w:right w:val="single" w:sz="4" w:space="0" w:color="000000"/>
            </w:tcBorders>
            <w:vAlign w:val="center"/>
          </w:tcPr>
          <w:p w14:paraId="1923BBC7" w14:textId="77777777" w:rsidR="0060631F" w:rsidRDefault="00A13A67" w:rsidP="00CB21F5">
            <w:pPr>
              <w:spacing w:line="276" w:lineRule="auto"/>
              <w:jc w:val="both"/>
            </w:pPr>
            <w:r>
              <w:rPr>
                <w:sz w:val="22"/>
                <w:rtl/>
              </w:rPr>
              <w:t>مكنتني خبراتي الريادية من اكتشاف واستثمار فرص جديدة</w:t>
            </w:r>
          </w:p>
        </w:tc>
        <w:tc>
          <w:tcPr>
            <w:tcW w:w="1200" w:type="dxa"/>
            <w:tcBorders>
              <w:top w:val="single" w:sz="4" w:space="0" w:color="000000"/>
              <w:left w:val="single" w:sz="4" w:space="0" w:color="000000"/>
              <w:bottom w:val="single" w:sz="4" w:space="0" w:color="000000"/>
              <w:right w:val="single" w:sz="4" w:space="0" w:color="000000"/>
            </w:tcBorders>
            <w:vAlign w:val="center"/>
          </w:tcPr>
          <w:p w14:paraId="0AE78183" w14:textId="77777777" w:rsidR="0060631F" w:rsidRDefault="00A13A67" w:rsidP="00CB21F5">
            <w:pPr>
              <w:spacing w:line="276" w:lineRule="auto"/>
              <w:jc w:val="both"/>
            </w:pPr>
            <w:r>
              <w:rPr>
                <w:sz w:val="22"/>
              </w:rPr>
              <w:t>3.93</w:t>
            </w:r>
          </w:p>
        </w:tc>
        <w:tc>
          <w:tcPr>
            <w:tcW w:w="1200" w:type="dxa"/>
            <w:tcBorders>
              <w:top w:val="single" w:sz="4" w:space="0" w:color="000000"/>
              <w:left w:val="single" w:sz="4" w:space="0" w:color="000000"/>
              <w:bottom w:val="single" w:sz="4" w:space="0" w:color="000000"/>
              <w:right w:val="single" w:sz="4" w:space="0" w:color="000000"/>
            </w:tcBorders>
            <w:vAlign w:val="center"/>
          </w:tcPr>
          <w:p w14:paraId="6E602540" w14:textId="77777777" w:rsidR="0060631F" w:rsidRDefault="00A13A67" w:rsidP="00CB21F5">
            <w:pPr>
              <w:spacing w:line="276" w:lineRule="auto"/>
              <w:jc w:val="both"/>
            </w:pPr>
            <w:r>
              <w:rPr>
                <w:sz w:val="22"/>
              </w:rPr>
              <w:t>0.99</w:t>
            </w:r>
          </w:p>
        </w:tc>
        <w:tc>
          <w:tcPr>
            <w:tcW w:w="1000" w:type="dxa"/>
            <w:tcBorders>
              <w:top w:val="single" w:sz="4" w:space="0" w:color="000000"/>
              <w:left w:val="single" w:sz="4" w:space="0" w:color="000000"/>
              <w:bottom w:val="single" w:sz="4" w:space="0" w:color="000000"/>
              <w:right w:val="single" w:sz="4" w:space="0" w:color="000000"/>
            </w:tcBorders>
            <w:vAlign w:val="center"/>
          </w:tcPr>
          <w:p w14:paraId="7981FDF6" w14:textId="77777777" w:rsidR="0060631F" w:rsidRDefault="00A13A67" w:rsidP="00CB21F5">
            <w:pPr>
              <w:spacing w:line="276" w:lineRule="auto"/>
              <w:jc w:val="both"/>
            </w:pPr>
            <w:r>
              <w:rPr>
                <w:sz w:val="22"/>
                <w:rtl/>
              </w:rPr>
              <w:t>مرتفعة</w:t>
            </w:r>
          </w:p>
        </w:tc>
      </w:tr>
      <w:tr w:rsidR="0060631F" w14:paraId="5F346605"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0137CB35" w14:textId="77777777" w:rsidR="0060631F" w:rsidRDefault="00A13A67" w:rsidP="00CB21F5">
            <w:pPr>
              <w:spacing w:line="276" w:lineRule="auto"/>
              <w:jc w:val="both"/>
            </w:pPr>
            <w:r>
              <w:rPr>
                <w:sz w:val="22"/>
                <w:rtl/>
              </w:rPr>
              <w:t>—</w:t>
            </w:r>
          </w:p>
        </w:tc>
        <w:tc>
          <w:tcPr>
            <w:tcW w:w="4301" w:type="dxa"/>
            <w:tcBorders>
              <w:top w:val="single" w:sz="4" w:space="0" w:color="000000"/>
              <w:left w:val="single" w:sz="4" w:space="0" w:color="000000"/>
              <w:bottom w:val="single" w:sz="4" w:space="0" w:color="000000"/>
              <w:right w:val="single" w:sz="4" w:space="0" w:color="000000"/>
            </w:tcBorders>
            <w:vAlign w:val="center"/>
          </w:tcPr>
          <w:p w14:paraId="547B733D" w14:textId="77777777" w:rsidR="0060631F" w:rsidRDefault="00A13A67" w:rsidP="00CB21F5">
            <w:pPr>
              <w:spacing w:line="276" w:lineRule="auto"/>
              <w:jc w:val="both"/>
            </w:pPr>
            <w:r>
              <w:rPr>
                <w:sz w:val="22"/>
                <w:rtl/>
              </w:rPr>
              <w:t>المحور ككل</w:t>
            </w:r>
          </w:p>
        </w:tc>
        <w:tc>
          <w:tcPr>
            <w:tcW w:w="1200" w:type="dxa"/>
            <w:tcBorders>
              <w:top w:val="single" w:sz="4" w:space="0" w:color="000000"/>
              <w:left w:val="single" w:sz="4" w:space="0" w:color="000000"/>
              <w:bottom w:val="single" w:sz="4" w:space="0" w:color="000000"/>
              <w:right w:val="single" w:sz="4" w:space="0" w:color="000000"/>
            </w:tcBorders>
            <w:vAlign w:val="center"/>
          </w:tcPr>
          <w:p w14:paraId="1F00D3D7" w14:textId="77777777" w:rsidR="0060631F" w:rsidRDefault="00A13A67" w:rsidP="00CB21F5">
            <w:pPr>
              <w:spacing w:line="276" w:lineRule="auto"/>
              <w:jc w:val="both"/>
            </w:pPr>
            <w:r>
              <w:rPr>
                <w:sz w:val="22"/>
              </w:rPr>
              <w:t>3.97</w:t>
            </w:r>
          </w:p>
        </w:tc>
        <w:tc>
          <w:tcPr>
            <w:tcW w:w="1200" w:type="dxa"/>
            <w:tcBorders>
              <w:top w:val="single" w:sz="4" w:space="0" w:color="000000"/>
              <w:left w:val="single" w:sz="4" w:space="0" w:color="000000"/>
              <w:bottom w:val="single" w:sz="4" w:space="0" w:color="000000"/>
              <w:right w:val="single" w:sz="4" w:space="0" w:color="000000"/>
            </w:tcBorders>
            <w:vAlign w:val="center"/>
          </w:tcPr>
          <w:p w14:paraId="7DCB9487" w14:textId="77777777" w:rsidR="0060631F" w:rsidRDefault="00A13A67" w:rsidP="00CB21F5">
            <w:pPr>
              <w:spacing w:line="276" w:lineRule="auto"/>
              <w:jc w:val="both"/>
            </w:pPr>
            <w:r>
              <w:rPr>
                <w:sz w:val="22"/>
              </w:rPr>
              <w:t>0.91</w:t>
            </w:r>
          </w:p>
        </w:tc>
        <w:tc>
          <w:tcPr>
            <w:tcW w:w="1000" w:type="dxa"/>
            <w:tcBorders>
              <w:top w:val="single" w:sz="4" w:space="0" w:color="000000"/>
              <w:left w:val="single" w:sz="4" w:space="0" w:color="000000"/>
              <w:bottom w:val="single" w:sz="4" w:space="0" w:color="000000"/>
              <w:right w:val="single" w:sz="4" w:space="0" w:color="000000"/>
            </w:tcBorders>
            <w:vAlign w:val="center"/>
          </w:tcPr>
          <w:p w14:paraId="060DEC71" w14:textId="77777777" w:rsidR="0060631F" w:rsidRDefault="00A13A67" w:rsidP="00CB21F5">
            <w:pPr>
              <w:spacing w:line="276" w:lineRule="auto"/>
              <w:jc w:val="both"/>
            </w:pPr>
            <w:r>
              <w:rPr>
                <w:sz w:val="22"/>
                <w:rtl/>
              </w:rPr>
              <w:t>مرتفعة</w:t>
            </w:r>
          </w:p>
        </w:tc>
      </w:tr>
    </w:tbl>
    <w:p w14:paraId="783AA5C7" w14:textId="77777777" w:rsidR="0060631F" w:rsidRDefault="00A13A67" w:rsidP="00CB21F5">
      <w:pPr>
        <w:spacing w:after="160"/>
        <w:jc w:val="both"/>
      </w:pPr>
      <w:r>
        <w:rPr>
          <w:sz w:val="24"/>
          <w:rtl/>
        </w:rPr>
        <w:t>ملاحظة: تراوح عدد الاستجابات الصالحة لعبارات هذا المحور بين (</w:t>
      </w:r>
      <w:r>
        <w:rPr>
          <w:sz w:val="24"/>
        </w:rPr>
        <w:t>82</w:t>
      </w:r>
      <w:r>
        <w:rPr>
          <w:sz w:val="24"/>
          <w:rtl/>
        </w:rPr>
        <w:t>) و(</w:t>
      </w:r>
      <w:r>
        <w:rPr>
          <w:sz w:val="24"/>
        </w:rPr>
        <w:t>83</w:t>
      </w:r>
      <w:r>
        <w:rPr>
          <w:sz w:val="24"/>
          <w:rtl/>
        </w:rPr>
        <w:t>)، وبلغ عدد درجات المحور الصالحة (</w:t>
      </w:r>
      <w:r>
        <w:rPr>
          <w:sz w:val="24"/>
        </w:rPr>
        <w:t>83</w:t>
      </w:r>
      <w:r>
        <w:rPr>
          <w:sz w:val="24"/>
          <w:rtl/>
        </w:rPr>
        <w:t>).</w:t>
      </w:r>
    </w:p>
    <w:p w14:paraId="7CF6CCEF" w14:textId="77777777" w:rsidR="0060631F" w:rsidRDefault="00A13A67" w:rsidP="00CB21F5">
      <w:pPr>
        <w:spacing w:after="120"/>
        <w:jc w:val="both"/>
      </w:pPr>
      <w:r>
        <w:rPr>
          <w:rtl/>
        </w:rPr>
        <w:t>يتبين من الجدول (</w:t>
      </w:r>
      <w:r>
        <w:t>‎4-4‎</w:t>
      </w:r>
      <w:r>
        <w:rPr>
          <w:rtl/>
        </w:rPr>
        <w:t>) أن مستوى الخبرات الريادية جاء مرتفعًا بمتوسط حسابي (</w:t>
      </w:r>
      <w:r>
        <w:t>3.97</w:t>
      </w:r>
      <w:r>
        <w:rPr>
          <w:rtl/>
        </w:rPr>
        <w:t>) وانحراف معياري (</w:t>
      </w:r>
      <w:r>
        <w:t>0.91</w:t>
      </w:r>
      <w:r>
        <w:rPr>
          <w:rtl/>
        </w:rPr>
        <w:t>). وجاءت أعلى العبارات «أصبحت أكثر قدرة على توظيف خبراتي السابقة عند مواجهة تحديات جديدة» بمتوسط (</w:t>
      </w:r>
      <w:r>
        <w:t>4.05</w:t>
      </w:r>
      <w:r>
        <w:rPr>
          <w:rtl/>
        </w:rPr>
        <w:t>)، تلتها عبارة إسهام التحديات في تشكيل الخبرات بمتوسط (</w:t>
      </w:r>
      <w:r>
        <w:t>4.01</w:t>
      </w:r>
      <w:r>
        <w:rPr>
          <w:rtl/>
        </w:rPr>
        <w:t>). وتراوحت بقية المتوسطات بين (</w:t>
      </w:r>
      <w:r>
        <w:t>3.93</w:t>
      </w:r>
      <w:r>
        <w:rPr>
          <w:rtl/>
        </w:rPr>
        <w:t>) و(</w:t>
      </w:r>
      <w:r>
        <w:t>3.98</w:t>
      </w:r>
      <w:r>
        <w:rPr>
          <w:rtl/>
        </w:rPr>
        <w:t>)، بما يعكس مستوى مرتفعًا ومتقاربًا عبر جوانب الخبرة المقاسة.</w:t>
      </w:r>
    </w:p>
    <w:p w14:paraId="2320E097" w14:textId="77777777" w:rsidR="0060631F" w:rsidRDefault="00A13A67" w:rsidP="00CB21F5">
      <w:pPr>
        <w:pStyle w:val="3"/>
        <w:bidi/>
        <w:spacing w:before="200" w:after="120"/>
        <w:jc w:val="both"/>
      </w:pPr>
      <w:bookmarkStart w:id="147" w:name="__RefHeading___Toc3892_2408454736"/>
      <w:bookmarkStart w:id="148" w:name="_Toc236922638"/>
      <w:bookmarkEnd w:id="147"/>
      <w:bookmarkEnd w:id="148"/>
      <w:r>
        <w:rPr>
          <w:sz w:val="32"/>
          <w:rtl/>
        </w:rPr>
        <w:t>ثالثًا: محور النجاح الريادي المستقبلي</w:t>
      </w:r>
    </w:p>
    <w:p w14:paraId="3F54CCC2" w14:textId="77777777" w:rsidR="0060631F" w:rsidRDefault="00A13A67" w:rsidP="00CB21F5">
      <w:pPr>
        <w:spacing w:before="200" w:after="100"/>
        <w:jc w:val="both"/>
      </w:pPr>
      <w:r>
        <w:rPr>
          <w:b/>
          <w:rtl/>
        </w:rPr>
        <w:t>جدول (</w:t>
      </w:r>
      <w:r>
        <w:rPr>
          <w:b/>
        </w:rPr>
        <w:t>‎4-5‎</w:t>
      </w:r>
      <w:r>
        <w:rPr>
          <w:b/>
          <w:rtl/>
        </w:rPr>
        <w:t>): المتوسطات الحسابية والانحرافات المعيارية لعبارات محور النجاح الريادي المستقبلي</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799"/>
        <w:gridCol w:w="4301"/>
        <w:gridCol w:w="1200"/>
        <w:gridCol w:w="1200"/>
        <w:gridCol w:w="1000"/>
      </w:tblGrid>
      <w:tr w:rsidR="0060631F" w14:paraId="563366E6" w14:textId="77777777">
        <w:trPr>
          <w:cantSplit/>
          <w:tblHeader/>
        </w:trPr>
        <w:tc>
          <w:tcPr>
            <w:tcW w:w="7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3400864" w14:textId="77777777" w:rsidR="0060631F" w:rsidRDefault="00A13A67" w:rsidP="00CB21F5">
            <w:pPr>
              <w:spacing w:line="276" w:lineRule="auto"/>
              <w:jc w:val="both"/>
            </w:pPr>
            <w:r>
              <w:rPr>
                <w:b/>
                <w:sz w:val="22"/>
                <w:rtl/>
              </w:rPr>
              <w:t>الرمز</w:t>
            </w:r>
          </w:p>
        </w:tc>
        <w:tc>
          <w:tcPr>
            <w:tcW w:w="4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A8EBCF8" w14:textId="77777777" w:rsidR="0060631F" w:rsidRDefault="00A13A67" w:rsidP="00CB21F5">
            <w:pPr>
              <w:spacing w:line="276" w:lineRule="auto"/>
              <w:jc w:val="both"/>
            </w:pPr>
            <w:r>
              <w:rPr>
                <w:b/>
                <w:sz w:val="22"/>
                <w:rtl/>
              </w:rPr>
              <w:t>العبارة</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10F44B5E" w14:textId="77777777" w:rsidR="0060631F" w:rsidRDefault="00A13A67" w:rsidP="00CB21F5">
            <w:pPr>
              <w:spacing w:line="276" w:lineRule="auto"/>
              <w:jc w:val="both"/>
            </w:pPr>
            <w:r>
              <w:rPr>
                <w:b/>
                <w:sz w:val="22"/>
                <w:rtl/>
              </w:rPr>
              <w:t>المتوسط</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6FBFD64" w14:textId="77777777" w:rsidR="0060631F" w:rsidRDefault="00A13A67" w:rsidP="00CB21F5">
            <w:pPr>
              <w:spacing w:line="276" w:lineRule="auto"/>
              <w:jc w:val="both"/>
            </w:pPr>
            <w:r>
              <w:rPr>
                <w:b/>
                <w:sz w:val="22"/>
                <w:rtl/>
              </w:rPr>
              <w:t>الانحراف</w:t>
            </w:r>
          </w:p>
        </w:tc>
        <w:tc>
          <w:tcPr>
            <w:tcW w:w="10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C348733" w14:textId="77777777" w:rsidR="0060631F" w:rsidRDefault="00A13A67" w:rsidP="00CB21F5">
            <w:pPr>
              <w:spacing w:line="276" w:lineRule="auto"/>
              <w:jc w:val="both"/>
            </w:pPr>
            <w:r>
              <w:rPr>
                <w:b/>
                <w:sz w:val="22"/>
                <w:rtl/>
              </w:rPr>
              <w:t>الدرجة</w:t>
            </w:r>
          </w:p>
        </w:tc>
      </w:tr>
      <w:tr w:rsidR="0060631F" w14:paraId="13076B53"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0CFF6850" w14:textId="77777777" w:rsidR="0060631F" w:rsidRDefault="00A13A67" w:rsidP="00CB21F5">
            <w:pPr>
              <w:spacing w:line="276" w:lineRule="auto"/>
              <w:jc w:val="both"/>
            </w:pPr>
            <w:r>
              <w:rPr>
                <w:sz w:val="22"/>
              </w:rPr>
              <w:t>FS4</w:t>
            </w:r>
          </w:p>
        </w:tc>
        <w:tc>
          <w:tcPr>
            <w:tcW w:w="4301" w:type="dxa"/>
            <w:tcBorders>
              <w:top w:val="single" w:sz="4" w:space="0" w:color="000000"/>
              <w:left w:val="single" w:sz="4" w:space="0" w:color="000000"/>
              <w:bottom w:val="single" w:sz="4" w:space="0" w:color="000000"/>
              <w:right w:val="single" w:sz="4" w:space="0" w:color="000000"/>
            </w:tcBorders>
            <w:vAlign w:val="center"/>
          </w:tcPr>
          <w:p w14:paraId="3D5187F9" w14:textId="77777777" w:rsidR="0060631F" w:rsidRDefault="00A13A67" w:rsidP="00CB21F5">
            <w:pPr>
              <w:spacing w:line="276" w:lineRule="auto"/>
              <w:jc w:val="both"/>
            </w:pPr>
            <w:r>
              <w:rPr>
                <w:sz w:val="22"/>
                <w:rtl/>
              </w:rPr>
              <w:t>أحرص على تطوير مهاراتي باستمرار لتعزيز نجاحي الريادي</w:t>
            </w:r>
          </w:p>
        </w:tc>
        <w:tc>
          <w:tcPr>
            <w:tcW w:w="1200" w:type="dxa"/>
            <w:tcBorders>
              <w:top w:val="single" w:sz="4" w:space="0" w:color="000000"/>
              <w:left w:val="single" w:sz="4" w:space="0" w:color="000000"/>
              <w:bottom w:val="single" w:sz="4" w:space="0" w:color="000000"/>
              <w:right w:val="single" w:sz="4" w:space="0" w:color="000000"/>
            </w:tcBorders>
            <w:vAlign w:val="center"/>
          </w:tcPr>
          <w:p w14:paraId="7BDA3D29" w14:textId="77777777" w:rsidR="0060631F" w:rsidRDefault="00A13A67" w:rsidP="00CB21F5">
            <w:pPr>
              <w:spacing w:line="276" w:lineRule="auto"/>
              <w:jc w:val="both"/>
            </w:pPr>
            <w:r>
              <w:rPr>
                <w:sz w:val="22"/>
              </w:rPr>
              <w:t>4.05</w:t>
            </w:r>
          </w:p>
        </w:tc>
        <w:tc>
          <w:tcPr>
            <w:tcW w:w="1200" w:type="dxa"/>
            <w:tcBorders>
              <w:top w:val="single" w:sz="4" w:space="0" w:color="000000"/>
              <w:left w:val="single" w:sz="4" w:space="0" w:color="000000"/>
              <w:bottom w:val="single" w:sz="4" w:space="0" w:color="000000"/>
              <w:right w:val="single" w:sz="4" w:space="0" w:color="000000"/>
            </w:tcBorders>
            <w:vAlign w:val="center"/>
          </w:tcPr>
          <w:p w14:paraId="7E6948B3" w14:textId="77777777" w:rsidR="0060631F" w:rsidRDefault="00A13A67" w:rsidP="00CB21F5">
            <w:pPr>
              <w:spacing w:line="276" w:lineRule="auto"/>
              <w:jc w:val="both"/>
            </w:pPr>
            <w:r>
              <w:rPr>
                <w:sz w:val="22"/>
              </w:rPr>
              <w:t>1.04</w:t>
            </w:r>
          </w:p>
        </w:tc>
        <w:tc>
          <w:tcPr>
            <w:tcW w:w="1000" w:type="dxa"/>
            <w:tcBorders>
              <w:top w:val="single" w:sz="4" w:space="0" w:color="000000"/>
              <w:left w:val="single" w:sz="4" w:space="0" w:color="000000"/>
              <w:bottom w:val="single" w:sz="4" w:space="0" w:color="000000"/>
              <w:right w:val="single" w:sz="4" w:space="0" w:color="000000"/>
            </w:tcBorders>
            <w:vAlign w:val="center"/>
          </w:tcPr>
          <w:p w14:paraId="2816F024" w14:textId="77777777" w:rsidR="0060631F" w:rsidRDefault="00A13A67" w:rsidP="00CB21F5">
            <w:pPr>
              <w:spacing w:line="276" w:lineRule="auto"/>
              <w:jc w:val="both"/>
            </w:pPr>
            <w:r>
              <w:rPr>
                <w:sz w:val="22"/>
                <w:rtl/>
              </w:rPr>
              <w:t>مرتفعة</w:t>
            </w:r>
          </w:p>
        </w:tc>
      </w:tr>
      <w:tr w:rsidR="0060631F" w14:paraId="61DEC5C7"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1EAD0541" w14:textId="77777777" w:rsidR="0060631F" w:rsidRDefault="00A13A67" w:rsidP="00CB21F5">
            <w:pPr>
              <w:spacing w:line="276" w:lineRule="auto"/>
              <w:jc w:val="both"/>
            </w:pPr>
            <w:r>
              <w:rPr>
                <w:sz w:val="22"/>
              </w:rPr>
              <w:lastRenderedPageBreak/>
              <w:t>FS5</w:t>
            </w:r>
          </w:p>
        </w:tc>
        <w:tc>
          <w:tcPr>
            <w:tcW w:w="4301" w:type="dxa"/>
            <w:tcBorders>
              <w:top w:val="single" w:sz="4" w:space="0" w:color="000000"/>
              <w:left w:val="single" w:sz="4" w:space="0" w:color="000000"/>
              <w:bottom w:val="single" w:sz="4" w:space="0" w:color="000000"/>
              <w:right w:val="single" w:sz="4" w:space="0" w:color="000000"/>
            </w:tcBorders>
            <w:vAlign w:val="center"/>
          </w:tcPr>
          <w:p w14:paraId="6EAF47A2" w14:textId="77777777" w:rsidR="0060631F" w:rsidRDefault="00A13A67" w:rsidP="00CB21F5">
            <w:pPr>
              <w:spacing w:line="276" w:lineRule="auto"/>
              <w:jc w:val="both"/>
            </w:pPr>
            <w:r>
              <w:rPr>
                <w:sz w:val="22"/>
                <w:rtl/>
              </w:rPr>
              <w:t>أرى أن الخبرات التي اكتسبتها ستسهم في تحقيق نجاح مستدام لمشاريعي المستقبلية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555BF475" w14:textId="77777777" w:rsidR="0060631F" w:rsidRDefault="00A13A67" w:rsidP="00CB21F5">
            <w:pPr>
              <w:spacing w:line="276" w:lineRule="auto"/>
              <w:jc w:val="both"/>
            </w:pPr>
            <w:r>
              <w:rPr>
                <w:sz w:val="22"/>
              </w:rPr>
              <w:t>4.02</w:t>
            </w:r>
          </w:p>
        </w:tc>
        <w:tc>
          <w:tcPr>
            <w:tcW w:w="1200" w:type="dxa"/>
            <w:tcBorders>
              <w:top w:val="single" w:sz="4" w:space="0" w:color="000000"/>
              <w:left w:val="single" w:sz="4" w:space="0" w:color="000000"/>
              <w:bottom w:val="single" w:sz="4" w:space="0" w:color="000000"/>
              <w:right w:val="single" w:sz="4" w:space="0" w:color="000000"/>
            </w:tcBorders>
            <w:vAlign w:val="center"/>
          </w:tcPr>
          <w:p w14:paraId="43BE07D7" w14:textId="77777777" w:rsidR="0060631F" w:rsidRDefault="00A13A67" w:rsidP="00CB21F5">
            <w:pPr>
              <w:spacing w:line="276" w:lineRule="auto"/>
              <w:jc w:val="both"/>
            </w:pPr>
            <w:r>
              <w:rPr>
                <w:sz w:val="22"/>
              </w:rPr>
              <w:t>1.05</w:t>
            </w:r>
          </w:p>
        </w:tc>
        <w:tc>
          <w:tcPr>
            <w:tcW w:w="1000" w:type="dxa"/>
            <w:tcBorders>
              <w:top w:val="single" w:sz="4" w:space="0" w:color="000000"/>
              <w:left w:val="single" w:sz="4" w:space="0" w:color="000000"/>
              <w:bottom w:val="single" w:sz="4" w:space="0" w:color="000000"/>
              <w:right w:val="single" w:sz="4" w:space="0" w:color="000000"/>
            </w:tcBorders>
            <w:vAlign w:val="center"/>
          </w:tcPr>
          <w:p w14:paraId="6C3FAD0D" w14:textId="77777777" w:rsidR="0060631F" w:rsidRDefault="00A13A67" w:rsidP="00CB21F5">
            <w:pPr>
              <w:spacing w:line="276" w:lineRule="auto"/>
              <w:jc w:val="both"/>
            </w:pPr>
            <w:r>
              <w:rPr>
                <w:sz w:val="22"/>
                <w:rtl/>
              </w:rPr>
              <w:t>مرتفعة</w:t>
            </w:r>
          </w:p>
        </w:tc>
      </w:tr>
      <w:tr w:rsidR="0060631F" w14:paraId="6A2738A1"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3A565F73" w14:textId="77777777" w:rsidR="0060631F" w:rsidRDefault="00A13A67" w:rsidP="00CB21F5">
            <w:pPr>
              <w:spacing w:line="276" w:lineRule="auto"/>
              <w:jc w:val="both"/>
            </w:pPr>
            <w:r>
              <w:rPr>
                <w:sz w:val="22"/>
              </w:rPr>
              <w:t>FS1</w:t>
            </w:r>
          </w:p>
        </w:tc>
        <w:tc>
          <w:tcPr>
            <w:tcW w:w="4301" w:type="dxa"/>
            <w:tcBorders>
              <w:top w:val="single" w:sz="4" w:space="0" w:color="000000"/>
              <w:left w:val="single" w:sz="4" w:space="0" w:color="000000"/>
              <w:bottom w:val="single" w:sz="4" w:space="0" w:color="000000"/>
              <w:right w:val="single" w:sz="4" w:space="0" w:color="000000"/>
            </w:tcBorders>
            <w:vAlign w:val="center"/>
          </w:tcPr>
          <w:p w14:paraId="1E9897CB" w14:textId="77777777" w:rsidR="0060631F" w:rsidRDefault="00A13A67" w:rsidP="00CB21F5">
            <w:pPr>
              <w:spacing w:line="276" w:lineRule="auto"/>
              <w:jc w:val="both"/>
            </w:pPr>
            <w:r>
              <w:rPr>
                <w:sz w:val="22"/>
                <w:rtl/>
              </w:rPr>
              <w:t>أشعر بالثقة في قدرتي على تحقيق نجاح أكبر في مشاريعي المستقبلية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5F04187E" w14:textId="77777777" w:rsidR="0060631F" w:rsidRDefault="00A13A67" w:rsidP="00CB21F5">
            <w:pPr>
              <w:spacing w:line="276" w:lineRule="auto"/>
              <w:jc w:val="both"/>
            </w:pPr>
            <w:r>
              <w:rPr>
                <w:sz w:val="22"/>
              </w:rPr>
              <w:t>4.01</w:t>
            </w:r>
          </w:p>
        </w:tc>
        <w:tc>
          <w:tcPr>
            <w:tcW w:w="1200" w:type="dxa"/>
            <w:tcBorders>
              <w:top w:val="single" w:sz="4" w:space="0" w:color="000000"/>
              <w:left w:val="single" w:sz="4" w:space="0" w:color="000000"/>
              <w:bottom w:val="single" w:sz="4" w:space="0" w:color="000000"/>
              <w:right w:val="single" w:sz="4" w:space="0" w:color="000000"/>
            </w:tcBorders>
            <w:vAlign w:val="center"/>
          </w:tcPr>
          <w:p w14:paraId="3B2C7A22" w14:textId="77777777" w:rsidR="0060631F" w:rsidRDefault="00A13A67" w:rsidP="00CB21F5">
            <w:pPr>
              <w:spacing w:line="276" w:lineRule="auto"/>
              <w:jc w:val="both"/>
            </w:pPr>
            <w:r>
              <w:rPr>
                <w:sz w:val="22"/>
              </w:rPr>
              <w:t>1.04</w:t>
            </w:r>
          </w:p>
        </w:tc>
        <w:tc>
          <w:tcPr>
            <w:tcW w:w="1000" w:type="dxa"/>
            <w:tcBorders>
              <w:top w:val="single" w:sz="4" w:space="0" w:color="000000"/>
              <w:left w:val="single" w:sz="4" w:space="0" w:color="000000"/>
              <w:bottom w:val="single" w:sz="4" w:space="0" w:color="000000"/>
              <w:right w:val="single" w:sz="4" w:space="0" w:color="000000"/>
            </w:tcBorders>
            <w:vAlign w:val="center"/>
          </w:tcPr>
          <w:p w14:paraId="34563475" w14:textId="77777777" w:rsidR="0060631F" w:rsidRDefault="00A13A67" w:rsidP="00CB21F5">
            <w:pPr>
              <w:spacing w:line="276" w:lineRule="auto"/>
              <w:jc w:val="both"/>
            </w:pPr>
            <w:r>
              <w:rPr>
                <w:sz w:val="22"/>
                <w:rtl/>
              </w:rPr>
              <w:t>مرتفعة</w:t>
            </w:r>
          </w:p>
        </w:tc>
      </w:tr>
      <w:tr w:rsidR="0060631F" w14:paraId="22B30A93"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7DB4674E" w14:textId="77777777" w:rsidR="0060631F" w:rsidRDefault="00A13A67" w:rsidP="00CB21F5">
            <w:pPr>
              <w:spacing w:line="276" w:lineRule="auto"/>
              <w:jc w:val="both"/>
            </w:pPr>
            <w:r>
              <w:rPr>
                <w:sz w:val="22"/>
              </w:rPr>
              <w:t>FS6</w:t>
            </w:r>
          </w:p>
        </w:tc>
        <w:tc>
          <w:tcPr>
            <w:tcW w:w="4301" w:type="dxa"/>
            <w:tcBorders>
              <w:top w:val="single" w:sz="4" w:space="0" w:color="000000"/>
              <w:left w:val="single" w:sz="4" w:space="0" w:color="000000"/>
              <w:bottom w:val="single" w:sz="4" w:space="0" w:color="000000"/>
              <w:right w:val="single" w:sz="4" w:space="0" w:color="000000"/>
            </w:tcBorders>
            <w:vAlign w:val="center"/>
          </w:tcPr>
          <w:p w14:paraId="0CEC0DFB" w14:textId="77777777" w:rsidR="0060631F" w:rsidRDefault="00A13A67" w:rsidP="00CB21F5">
            <w:pPr>
              <w:spacing w:line="276" w:lineRule="auto"/>
              <w:jc w:val="both"/>
            </w:pPr>
            <w:r>
              <w:rPr>
                <w:sz w:val="22"/>
                <w:rtl/>
              </w:rPr>
              <w:t>أشعر بأنني أكثر استعدادًا لاغتنام الفرص الريادية المستقبلية</w:t>
            </w:r>
          </w:p>
        </w:tc>
        <w:tc>
          <w:tcPr>
            <w:tcW w:w="1200" w:type="dxa"/>
            <w:tcBorders>
              <w:top w:val="single" w:sz="4" w:space="0" w:color="000000"/>
              <w:left w:val="single" w:sz="4" w:space="0" w:color="000000"/>
              <w:bottom w:val="single" w:sz="4" w:space="0" w:color="000000"/>
              <w:right w:val="single" w:sz="4" w:space="0" w:color="000000"/>
            </w:tcBorders>
            <w:vAlign w:val="center"/>
          </w:tcPr>
          <w:p w14:paraId="56E10636" w14:textId="77777777" w:rsidR="0060631F" w:rsidRDefault="00A13A67" w:rsidP="00CB21F5">
            <w:pPr>
              <w:spacing w:line="276" w:lineRule="auto"/>
              <w:jc w:val="both"/>
            </w:pPr>
            <w:r>
              <w:rPr>
                <w:sz w:val="22"/>
              </w:rPr>
              <w:t>4.01</w:t>
            </w:r>
          </w:p>
        </w:tc>
        <w:tc>
          <w:tcPr>
            <w:tcW w:w="1200" w:type="dxa"/>
            <w:tcBorders>
              <w:top w:val="single" w:sz="4" w:space="0" w:color="000000"/>
              <w:left w:val="single" w:sz="4" w:space="0" w:color="000000"/>
              <w:bottom w:val="single" w:sz="4" w:space="0" w:color="000000"/>
              <w:right w:val="single" w:sz="4" w:space="0" w:color="000000"/>
            </w:tcBorders>
            <w:vAlign w:val="center"/>
          </w:tcPr>
          <w:p w14:paraId="11B83005" w14:textId="77777777" w:rsidR="0060631F" w:rsidRDefault="00A13A67" w:rsidP="00CB21F5">
            <w:pPr>
              <w:spacing w:line="276" w:lineRule="auto"/>
              <w:jc w:val="both"/>
            </w:pPr>
            <w:r>
              <w:rPr>
                <w:sz w:val="22"/>
              </w:rPr>
              <w:t>1.02</w:t>
            </w:r>
          </w:p>
        </w:tc>
        <w:tc>
          <w:tcPr>
            <w:tcW w:w="1000" w:type="dxa"/>
            <w:tcBorders>
              <w:top w:val="single" w:sz="4" w:space="0" w:color="000000"/>
              <w:left w:val="single" w:sz="4" w:space="0" w:color="000000"/>
              <w:bottom w:val="single" w:sz="4" w:space="0" w:color="000000"/>
              <w:right w:val="single" w:sz="4" w:space="0" w:color="000000"/>
            </w:tcBorders>
            <w:vAlign w:val="center"/>
          </w:tcPr>
          <w:p w14:paraId="6216E098" w14:textId="77777777" w:rsidR="0060631F" w:rsidRDefault="00A13A67" w:rsidP="00CB21F5">
            <w:pPr>
              <w:spacing w:line="276" w:lineRule="auto"/>
              <w:jc w:val="both"/>
            </w:pPr>
            <w:r>
              <w:rPr>
                <w:sz w:val="22"/>
                <w:rtl/>
              </w:rPr>
              <w:t>مرتفعة</w:t>
            </w:r>
          </w:p>
        </w:tc>
      </w:tr>
      <w:tr w:rsidR="0060631F" w14:paraId="1040A654"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49A97DB2" w14:textId="77777777" w:rsidR="0060631F" w:rsidRDefault="00A13A67" w:rsidP="00CB21F5">
            <w:pPr>
              <w:spacing w:line="276" w:lineRule="auto"/>
              <w:jc w:val="both"/>
            </w:pPr>
            <w:r>
              <w:rPr>
                <w:sz w:val="22"/>
              </w:rPr>
              <w:t>FS3</w:t>
            </w:r>
          </w:p>
        </w:tc>
        <w:tc>
          <w:tcPr>
            <w:tcW w:w="4301" w:type="dxa"/>
            <w:tcBorders>
              <w:top w:val="single" w:sz="4" w:space="0" w:color="000000"/>
              <w:left w:val="single" w:sz="4" w:space="0" w:color="000000"/>
              <w:bottom w:val="single" w:sz="4" w:space="0" w:color="000000"/>
              <w:right w:val="single" w:sz="4" w:space="0" w:color="000000"/>
            </w:tcBorders>
            <w:vAlign w:val="center"/>
          </w:tcPr>
          <w:p w14:paraId="0647FCC5" w14:textId="77777777" w:rsidR="0060631F" w:rsidRDefault="00A13A67" w:rsidP="00CB21F5">
            <w:pPr>
              <w:spacing w:line="276" w:lineRule="auto"/>
              <w:jc w:val="both"/>
            </w:pPr>
            <w:r>
              <w:rPr>
                <w:sz w:val="22"/>
                <w:rtl/>
              </w:rPr>
              <w:t>أستطيع مواجهة التحديات المستقبلية بكفاءة أكبر بفضل خبراتي السابقة</w:t>
            </w:r>
          </w:p>
        </w:tc>
        <w:tc>
          <w:tcPr>
            <w:tcW w:w="1200" w:type="dxa"/>
            <w:tcBorders>
              <w:top w:val="single" w:sz="4" w:space="0" w:color="000000"/>
              <w:left w:val="single" w:sz="4" w:space="0" w:color="000000"/>
              <w:bottom w:val="single" w:sz="4" w:space="0" w:color="000000"/>
              <w:right w:val="single" w:sz="4" w:space="0" w:color="000000"/>
            </w:tcBorders>
            <w:vAlign w:val="center"/>
          </w:tcPr>
          <w:p w14:paraId="12B8C2A6" w14:textId="77777777" w:rsidR="0060631F" w:rsidRDefault="00A13A67" w:rsidP="00CB21F5">
            <w:pPr>
              <w:spacing w:line="276" w:lineRule="auto"/>
              <w:jc w:val="both"/>
            </w:pPr>
            <w:r>
              <w:rPr>
                <w:sz w:val="22"/>
              </w:rPr>
              <w:t>3.94</w:t>
            </w:r>
          </w:p>
        </w:tc>
        <w:tc>
          <w:tcPr>
            <w:tcW w:w="1200" w:type="dxa"/>
            <w:tcBorders>
              <w:top w:val="single" w:sz="4" w:space="0" w:color="000000"/>
              <w:left w:val="single" w:sz="4" w:space="0" w:color="000000"/>
              <w:bottom w:val="single" w:sz="4" w:space="0" w:color="000000"/>
              <w:right w:val="single" w:sz="4" w:space="0" w:color="000000"/>
            </w:tcBorders>
            <w:vAlign w:val="center"/>
          </w:tcPr>
          <w:p w14:paraId="55100CCE" w14:textId="77777777" w:rsidR="0060631F" w:rsidRDefault="00A13A67" w:rsidP="00CB21F5">
            <w:pPr>
              <w:spacing w:line="276" w:lineRule="auto"/>
              <w:jc w:val="both"/>
            </w:pPr>
            <w:r>
              <w:rPr>
                <w:sz w:val="22"/>
              </w:rPr>
              <w:t>1.00</w:t>
            </w:r>
          </w:p>
        </w:tc>
        <w:tc>
          <w:tcPr>
            <w:tcW w:w="1000" w:type="dxa"/>
            <w:tcBorders>
              <w:top w:val="single" w:sz="4" w:space="0" w:color="000000"/>
              <w:left w:val="single" w:sz="4" w:space="0" w:color="000000"/>
              <w:bottom w:val="single" w:sz="4" w:space="0" w:color="000000"/>
              <w:right w:val="single" w:sz="4" w:space="0" w:color="000000"/>
            </w:tcBorders>
            <w:vAlign w:val="center"/>
          </w:tcPr>
          <w:p w14:paraId="63C82502" w14:textId="77777777" w:rsidR="0060631F" w:rsidRDefault="00A13A67" w:rsidP="00CB21F5">
            <w:pPr>
              <w:spacing w:line="276" w:lineRule="auto"/>
              <w:jc w:val="both"/>
            </w:pPr>
            <w:r>
              <w:rPr>
                <w:sz w:val="22"/>
                <w:rtl/>
              </w:rPr>
              <w:t>مرتفعة</w:t>
            </w:r>
          </w:p>
        </w:tc>
      </w:tr>
      <w:tr w:rsidR="0060631F" w14:paraId="3E9483D6"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1B39ADDF" w14:textId="77777777" w:rsidR="0060631F" w:rsidRDefault="00A13A67" w:rsidP="00CB21F5">
            <w:pPr>
              <w:spacing w:line="276" w:lineRule="auto"/>
              <w:jc w:val="both"/>
            </w:pPr>
            <w:r>
              <w:rPr>
                <w:sz w:val="22"/>
              </w:rPr>
              <w:t>FS2</w:t>
            </w:r>
          </w:p>
        </w:tc>
        <w:tc>
          <w:tcPr>
            <w:tcW w:w="4301" w:type="dxa"/>
            <w:tcBorders>
              <w:top w:val="single" w:sz="4" w:space="0" w:color="000000"/>
              <w:left w:val="single" w:sz="4" w:space="0" w:color="000000"/>
              <w:bottom w:val="single" w:sz="4" w:space="0" w:color="000000"/>
              <w:right w:val="single" w:sz="4" w:space="0" w:color="000000"/>
            </w:tcBorders>
            <w:vAlign w:val="center"/>
          </w:tcPr>
          <w:p w14:paraId="0ED0172F" w14:textId="77777777" w:rsidR="0060631F" w:rsidRDefault="00A13A67" w:rsidP="00CB21F5">
            <w:pPr>
              <w:spacing w:line="276" w:lineRule="auto"/>
              <w:jc w:val="both"/>
            </w:pPr>
            <w:r>
              <w:rPr>
                <w:sz w:val="22"/>
                <w:rtl/>
              </w:rPr>
              <w:t>أمتلك القدرة على التوسع في مشروعاتي أو إطلاق مشروعات جديدة مستقبلًا</w:t>
            </w:r>
          </w:p>
        </w:tc>
        <w:tc>
          <w:tcPr>
            <w:tcW w:w="1200" w:type="dxa"/>
            <w:tcBorders>
              <w:top w:val="single" w:sz="4" w:space="0" w:color="000000"/>
              <w:left w:val="single" w:sz="4" w:space="0" w:color="000000"/>
              <w:bottom w:val="single" w:sz="4" w:space="0" w:color="000000"/>
              <w:right w:val="single" w:sz="4" w:space="0" w:color="000000"/>
            </w:tcBorders>
            <w:vAlign w:val="center"/>
          </w:tcPr>
          <w:p w14:paraId="60163160" w14:textId="77777777" w:rsidR="0060631F" w:rsidRDefault="00A13A67" w:rsidP="00CB21F5">
            <w:pPr>
              <w:spacing w:line="276" w:lineRule="auto"/>
              <w:jc w:val="both"/>
            </w:pPr>
            <w:r>
              <w:rPr>
                <w:sz w:val="22"/>
              </w:rPr>
              <w:t>3.77</w:t>
            </w:r>
          </w:p>
        </w:tc>
        <w:tc>
          <w:tcPr>
            <w:tcW w:w="1200" w:type="dxa"/>
            <w:tcBorders>
              <w:top w:val="single" w:sz="4" w:space="0" w:color="000000"/>
              <w:left w:val="single" w:sz="4" w:space="0" w:color="000000"/>
              <w:bottom w:val="single" w:sz="4" w:space="0" w:color="000000"/>
              <w:right w:val="single" w:sz="4" w:space="0" w:color="000000"/>
            </w:tcBorders>
            <w:vAlign w:val="center"/>
          </w:tcPr>
          <w:p w14:paraId="4E711EC5" w14:textId="77777777" w:rsidR="0060631F" w:rsidRDefault="00A13A67" w:rsidP="00CB21F5">
            <w:pPr>
              <w:spacing w:line="276" w:lineRule="auto"/>
              <w:jc w:val="both"/>
            </w:pPr>
            <w:r>
              <w:rPr>
                <w:sz w:val="22"/>
              </w:rPr>
              <w:t>1.18</w:t>
            </w:r>
          </w:p>
        </w:tc>
        <w:tc>
          <w:tcPr>
            <w:tcW w:w="1000" w:type="dxa"/>
            <w:tcBorders>
              <w:top w:val="single" w:sz="4" w:space="0" w:color="000000"/>
              <w:left w:val="single" w:sz="4" w:space="0" w:color="000000"/>
              <w:bottom w:val="single" w:sz="4" w:space="0" w:color="000000"/>
              <w:right w:val="single" w:sz="4" w:space="0" w:color="000000"/>
            </w:tcBorders>
            <w:vAlign w:val="center"/>
          </w:tcPr>
          <w:p w14:paraId="64B63ECF" w14:textId="77777777" w:rsidR="0060631F" w:rsidRDefault="00A13A67" w:rsidP="00CB21F5">
            <w:pPr>
              <w:spacing w:line="276" w:lineRule="auto"/>
              <w:jc w:val="both"/>
            </w:pPr>
            <w:r>
              <w:rPr>
                <w:sz w:val="22"/>
                <w:rtl/>
              </w:rPr>
              <w:t>مرتفعة</w:t>
            </w:r>
          </w:p>
        </w:tc>
      </w:tr>
      <w:tr w:rsidR="0060631F" w14:paraId="6AEB85B4" w14:textId="77777777">
        <w:trPr>
          <w:cantSplit/>
        </w:trPr>
        <w:tc>
          <w:tcPr>
            <w:tcW w:w="799" w:type="dxa"/>
            <w:tcBorders>
              <w:top w:val="single" w:sz="4" w:space="0" w:color="000000"/>
              <w:left w:val="single" w:sz="4" w:space="0" w:color="000000"/>
              <w:bottom w:val="single" w:sz="4" w:space="0" w:color="000000"/>
              <w:right w:val="single" w:sz="4" w:space="0" w:color="000000"/>
            </w:tcBorders>
            <w:vAlign w:val="center"/>
          </w:tcPr>
          <w:p w14:paraId="62926D26" w14:textId="77777777" w:rsidR="0060631F" w:rsidRDefault="00A13A67" w:rsidP="00CB21F5">
            <w:pPr>
              <w:spacing w:line="276" w:lineRule="auto"/>
              <w:jc w:val="both"/>
            </w:pPr>
            <w:r>
              <w:rPr>
                <w:sz w:val="22"/>
                <w:rtl/>
              </w:rPr>
              <w:t>—</w:t>
            </w:r>
          </w:p>
        </w:tc>
        <w:tc>
          <w:tcPr>
            <w:tcW w:w="4301" w:type="dxa"/>
            <w:tcBorders>
              <w:top w:val="single" w:sz="4" w:space="0" w:color="000000"/>
              <w:left w:val="single" w:sz="4" w:space="0" w:color="000000"/>
              <w:bottom w:val="single" w:sz="4" w:space="0" w:color="000000"/>
              <w:right w:val="single" w:sz="4" w:space="0" w:color="000000"/>
            </w:tcBorders>
            <w:vAlign w:val="center"/>
          </w:tcPr>
          <w:p w14:paraId="267244CA" w14:textId="77777777" w:rsidR="0060631F" w:rsidRDefault="00A13A67" w:rsidP="00CB21F5">
            <w:pPr>
              <w:spacing w:line="276" w:lineRule="auto"/>
              <w:jc w:val="both"/>
            </w:pPr>
            <w:r>
              <w:rPr>
                <w:sz w:val="22"/>
                <w:rtl/>
              </w:rPr>
              <w:t>المحور ككل</w:t>
            </w:r>
          </w:p>
        </w:tc>
        <w:tc>
          <w:tcPr>
            <w:tcW w:w="1200" w:type="dxa"/>
            <w:tcBorders>
              <w:top w:val="single" w:sz="4" w:space="0" w:color="000000"/>
              <w:left w:val="single" w:sz="4" w:space="0" w:color="000000"/>
              <w:bottom w:val="single" w:sz="4" w:space="0" w:color="000000"/>
              <w:right w:val="single" w:sz="4" w:space="0" w:color="000000"/>
            </w:tcBorders>
            <w:vAlign w:val="center"/>
          </w:tcPr>
          <w:p w14:paraId="08C5C823" w14:textId="77777777" w:rsidR="0060631F" w:rsidRDefault="00A13A67" w:rsidP="00CB21F5">
            <w:pPr>
              <w:spacing w:line="276" w:lineRule="auto"/>
              <w:jc w:val="both"/>
            </w:pPr>
            <w:r>
              <w:rPr>
                <w:sz w:val="22"/>
              </w:rPr>
              <w:t>3.97</w:t>
            </w:r>
          </w:p>
        </w:tc>
        <w:tc>
          <w:tcPr>
            <w:tcW w:w="1200" w:type="dxa"/>
            <w:tcBorders>
              <w:top w:val="single" w:sz="4" w:space="0" w:color="000000"/>
              <w:left w:val="single" w:sz="4" w:space="0" w:color="000000"/>
              <w:bottom w:val="single" w:sz="4" w:space="0" w:color="000000"/>
              <w:right w:val="single" w:sz="4" w:space="0" w:color="000000"/>
            </w:tcBorders>
            <w:vAlign w:val="center"/>
          </w:tcPr>
          <w:p w14:paraId="269B9685" w14:textId="77777777" w:rsidR="0060631F" w:rsidRDefault="00A13A67" w:rsidP="00CB21F5">
            <w:pPr>
              <w:spacing w:line="276" w:lineRule="auto"/>
              <w:jc w:val="both"/>
            </w:pPr>
            <w:r>
              <w:rPr>
                <w:sz w:val="22"/>
              </w:rPr>
              <w:t>0.98</w:t>
            </w:r>
          </w:p>
        </w:tc>
        <w:tc>
          <w:tcPr>
            <w:tcW w:w="1000" w:type="dxa"/>
            <w:tcBorders>
              <w:top w:val="single" w:sz="4" w:space="0" w:color="000000"/>
              <w:left w:val="single" w:sz="4" w:space="0" w:color="000000"/>
              <w:bottom w:val="single" w:sz="4" w:space="0" w:color="000000"/>
              <w:right w:val="single" w:sz="4" w:space="0" w:color="000000"/>
            </w:tcBorders>
            <w:vAlign w:val="center"/>
          </w:tcPr>
          <w:p w14:paraId="39EA41CF" w14:textId="77777777" w:rsidR="0060631F" w:rsidRDefault="00A13A67" w:rsidP="00CB21F5">
            <w:pPr>
              <w:spacing w:line="276" w:lineRule="auto"/>
              <w:jc w:val="both"/>
            </w:pPr>
            <w:r>
              <w:rPr>
                <w:sz w:val="22"/>
                <w:rtl/>
              </w:rPr>
              <w:t>مرتفعة</w:t>
            </w:r>
          </w:p>
        </w:tc>
      </w:tr>
    </w:tbl>
    <w:p w14:paraId="68752C9F" w14:textId="77777777" w:rsidR="0060631F" w:rsidRDefault="00A13A67" w:rsidP="00CB21F5">
      <w:pPr>
        <w:spacing w:after="160"/>
        <w:jc w:val="both"/>
      </w:pPr>
      <w:r>
        <w:rPr>
          <w:sz w:val="24"/>
          <w:rtl/>
        </w:rPr>
        <w:t>ملاحظة: تراوح عدد الاستجابات الصالحة لعبارات هذا المحور بين (</w:t>
      </w:r>
      <w:r>
        <w:rPr>
          <w:sz w:val="24"/>
        </w:rPr>
        <w:t>82</w:t>
      </w:r>
      <w:r>
        <w:rPr>
          <w:sz w:val="24"/>
          <w:rtl/>
        </w:rPr>
        <w:t>) و(</w:t>
      </w:r>
      <w:r>
        <w:rPr>
          <w:sz w:val="24"/>
        </w:rPr>
        <w:t>83</w:t>
      </w:r>
      <w:r>
        <w:rPr>
          <w:sz w:val="24"/>
          <w:rtl/>
        </w:rPr>
        <w:t>)، وبلغ عدد درجات المحور الصالحة (</w:t>
      </w:r>
      <w:r>
        <w:rPr>
          <w:sz w:val="24"/>
        </w:rPr>
        <w:t>83</w:t>
      </w:r>
      <w:r>
        <w:rPr>
          <w:sz w:val="24"/>
          <w:rtl/>
        </w:rPr>
        <w:t>).</w:t>
      </w:r>
    </w:p>
    <w:p w14:paraId="723DAEB1" w14:textId="77777777" w:rsidR="0060631F" w:rsidRDefault="00A13A67" w:rsidP="00CB21F5">
      <w:pPr>
        <w:spacing w:after="120"/>
        <w:jc w:val="both"/>
      </w:pPr>
      <w:r>
        <w:rPr>
          <w:rtl/>
        </w:rPr>
        <w:t>يتضح من الجدول (</w:t>
      </w:r>
      <w:r>
        <w:t>‎4-5‎</w:t>
      </w:r>
      <w:r>
        <w:rPr>
          <w:rtl/>
        </w:rPr>
        <w:t>) أن مستوى النجاح الريادي المستقبلي جاء مرتفعًا بمتوسط حسابي (</w:t>
      </w:r>
      <w:r>
        <w:t>3.97</w:t>
      </w:r>
      <w:r>
        <w:rPr>
          <w:rtl/>
        </w:rPr>
        <w:t>) وانحراف معياري (</w:t>
      </w:r>
      <w:r>
        <w:t>0.98</w:t>
      </w:r>
      <w:r>
        <w:rPr>
          <w:rtl/>
        </w:rPr>
        <w:t>). وجاءت عبارة الحرص على تطوير المهارات باستمرار في المرتبة الأولى بمتوسط (</w:t>
      </w:r>
      <w:r>
        <w:t>4.05</w:t>
      </w:r>
      <w:r>
        <w:rPr>
          <w:rtl/>
        </w:rPr>
        <w:t>)، تلتها عبارة إسهام الخبرات المكتسبة في تحقيق نجاح مستدام بمتوسط (</w:t>
      </w:r>
      <w:r>
        <w:t>4.02</w:t>
      </w:r>
      <w:r>
        <w:rPr>
          <w:rtl/>
        </w:rPr>
        <w:t>). أما أدنى المتوسطات فكان لعبارة القدرة على التوسع أو إطلاق مشروعات جديدة مستقبلًا بمتوسط (</w:t>
      </w:r>
      <w:r>
        <w:t>3.77</w:t>
      </w:r>
      <w:r>
        <w:rPr>
          <w:rtl/>
        </w:rPr>
        <w:t>)، مع بقائه ضمن المستوى المرتفع.</w:t>
      </w:r>
    </w:p>
    <w:p w14:paraId="4363C1D3" w14:textId="77777777" w:rsidR="0060631F" w:rsidRDefault="00A13A67" w:rsidP="00CB21F5">
      <w:pPr>
        <w:pStyle w:val="3"/>
        <w:bidi/>
        <w:spacing w:before="200" w:after="120"/>
        <w:jc w:val="both"/>
      </w:pPr>
      <w:bookmarkStart w:id="149" w:name="__RefHeading___Toc3894_2408454736"/>
      <w:bookmarkStart w:id="150" w:name="_Toc236922639"/>
      <w:bookmarkEnd w:id="149"/>
      <w:bookmarkEnd w:id="150"/>
      <w:r>
        <w:rPr>
          <w:sz w:val="32"/>
          <w:rtl/>
        </w:rPr>
        <w:t>رابعًا: ترتيب محاور الدراسة</w:t>
      </w:r>
    </w:p>
    <w:p w14:paraId="650F895A" w14:textId="77777777" w:rsidR="0060631F" w:rsidRDefault="00A13A67" w:rsidP="00CB21F5">
      <w:pPr>
        <w:spacing w:before="200" w:after="100"/>
        <w:jc w:val="both"/>
      </w:pPr>
      <w:r>
        <w:rPr>
          <w:b/>
          <w:rtl/>
        </w:rPr>
        <w:t>جدول (</w:t>
      </w:r>
      <w:r>
        <w:rPr>
          <w:b/>
        </w:rPr>
        <w:t>‎4-6‎</w:t>
      </w:r>
      <w:r>
        <w:rPr>
          <w:b/>
          <w:rtl/>
        </w:rPr>
        <w:t>): ترتيب محاور الدراسة وفق المتوسطات الحسابية</w:t>
      </w:r>
    </w:p>
    <w:tbl>
      <w:tblPr>
        <w:bidiVisual/>
        <w:tblW w:w="9000" w:type="dxa"/>
        <w:tblLayout w:type="fixed"/>
        <w:tblCellMar>
          <w:top w:w="60" w:type="dxa"/>
          <w:left w:w="80" w:type="dxa"/>
          <w:bottom w:w="60" w:type="dxa"/>
          <w:right w:w="80" w:type="dxa"/>
        </w:tblCellMar>
        <w:tblLook w:val="0000" w:firstRow="0" w:lastRow="0" w:firstColumn="0" w:lastColumn="0" w:noHBand="0" w:noVBand="0"/>
      </w:tblPr>
      <w:tblGrid>
        <w:gridCol w:w="2999"/>
        <w:gridCol w:w="1700"/>
        <w:gridCol w:w="1700"/>
        <w:gridCol w:w="1200"/>
        <w:gridCol w:w="1401"/>
      </w:tblGrid>
      <w:tr w:rsidR="0060631F" w14:paraId="63236887" w14:textId="77777777">
        <w:trPr>
          <w:cantSplit/>
          <w:tblHeader/>
        </w:trPr>
        <w:tc>
          <w:tcPr>
            <w:tcW w:w="29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0152966" w14:textId="77777777" w:rsidR="0060631F" w:rsidRDefault="00A13A67" w:rsidP="00CB21F5">
            <w:pPr>
              <w:spacing w:line="276" w:lineRule="auto"/>
              <w:jc w:val="both"/>
            </w:pPr>
            <w:r>
              <w:rPr>
                <w:b/>
                <w:sz w:val="22"/>
                <w:rtl/>
              </w:rPr>
              <w:t>المحور</w:t>
            </w:r>
          </w:p>
        </w:tc>
        <w:tc>
          <w:tcPr>
            <w:tcW w:w="17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6E1F084" w14:textId="77777777" w:rsidR="0060631F" w:rsidRDefault="00A13A67" w:rsidP="00CB21F5">
            <w:pPr>
              <w:spacing w:line="276" w:lineRule="auto"/>
              <w:jc w:val="both"/>
            </w:pPr>
            <w:r>
              <w:rPr>
                <w:b/>
                <w:sz w:val="22"/>
                <w:rtl/>
              </w:rPr>
              <w:t>المتوسط الحسابي</w:t>
            </w:r>
          </w:p>
        </w:tc>
        <w:tc>
          <w:tcPr>
            <w:tcW w:w="17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4D4D638" w14:textId="77777777" w:rsidR="0060631F" w:rsidRDefault="00A13A67" w:rsidP="00CB21F5">
            <w:pPr>
              <w:spacing w:line="276" w:lineRule="auto"/>
              <w:jc w:val="both"/>
            </w:pPr>
            <w:r>
              <w:rPr>
                <w:b/>
                <w:sz w:val="22"/>
                <w:rtl/>
              </w:rPr>
              <w:t>الانحراف المعياري</w:t>
            </w:r>
          </w:p>
        </w:tc>
        <w:tc>
          <w:tcPr>
            <w:tcW w:w="12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742AC2C9" w14:textId="77777777" w:rsidR="0060631F" w:rsidRDefault="00A13A67" w:rsidP="00CB21F5">
            <w:pPr>
              <w:spacing w:line="276" w:lineRule="auto"/>
              <w:jc w:val="both"/>
            </w:pPr>
            <w:r>
              <w:rPr>
                <w:b/>
                <w:sz w:val="22"/>
                <w:rtl/>
              </w:rPr>
              <w:t>الترتيب</w:t>
            </w:r>
          </w:p>
        </w:tc>
        <w:tc>
          <w:tcPr>
            <w:tcW w:w="14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77F8BD0" w14:textId="77777777" w:rsidR="0060631F" w:rsidRDefault="00A13A67" w:rsidP="00CB21F5">
            <w:pPr>
              <w:spacing w:line="276" w:lineRule="auto"/>
              <w:jc w:val="both"/>
            </w:pPr>
            <w:r>
              <w:rPr>
                <w:b/>
                <w:sz w:val="22"/>
                <w:rtl/>
              </w:rPr>
              <w:t>الدرجة</w:t>
            </w:r>
          </w:p>
        </w:tc>
      </w:tr>
      <w:tr w:rsidR="0060631F" w14:paraId="393A6CD9"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606DE533" w14:textId="77777777" w:rsidR="0060631F" w:rsidRDefault="00A13A67" w:rsidP="00CB21F5">
            <w:pPr>
              <w:spacing w:line="276" w:lineRule="auto"/>
              <w:jc w:val="both"/>
            </w:pPr>
            <w:r>
              <w:rPr>
                <w:sz w:val="22"/>
                <w:rtl/>
              </w:rPr>
              <w:t>الخبرات الريادية</w:t>
            </w:r>
          </w:p>
        </w:tc>
        <w:tc>
          <w:tcPr>
            <w:tcW w:w="1700" w:type="dxa"/>
            <w:tcBorders>
              <w:top w:val="single" w:sz="4" w:space="0" w:color="000000"/>
              <w:left w:val="single" w:sz="4" w:space="0" w:color="000000"/>
              <w:bottom w:val="single" w:sz="4" w:space="0" w:color="000000"/>
              <w:right w:val="single" w:sz="4" w:space="0" w:color="000000"/>
            </w:tcBorders>
            <w:vAlign w:val="center"/>
          </w:tcPr>
          <w:p w14:paraId="72FEAD6A" w14:textId="77777777" w:rsidR="0060631F" w:rsidRDefault="00A13A67" w:rsidP="00CB21F5">
            <w:pPr>
              <w:spacing w:line="276" w:lineRule="auto"/>
              <w:jc w:val="both"/>
            </w:pPr>
            <w:r>
              <w:rPr>
                <w:sz w:val="22"/>
              </w:rPr>
              <w:t>3.97</w:t>
            </w:r>
          </w:p>
        </w:tc>
        <w:tc>
          <w:tcPr>
            <w:tcW w:w="1700" w:type="dxa"/>
            <w:tcBorders>
              <w:top w:val="single" w:sz="4" w:space="0" w:color="000000"/>
              <w:left w:val="single" w:sz="4" w:space="0" w:color="000000"/>
              <w:bottom w:val="single" w:sz="4" w:space="0" w:color="000000"/>
              <w:right w:val="single" w:sz="4" w:space="0" w:color="000000"/>
            </w:tcBorders>
            <w:vAlign w:val="center"/>
          </w:tcPr>
          <w:p w14:paraId="2F4FBE2F" w14:textId="77777777" w:rsidR="0060631F" w:rsidRDefault="00A13A67" w:rsidP="00CB21F5">
            <w:pPr>
              <w:spacing w:line="276" w:lineRule="auto"/>
              <w:jc w:val="both"/>
            </w:pPr>
            <w:r>
              <w:rPr>
                <w:sz w:val="22"/>
              </w:rPr>
              <w:t>0.91</w:t>
            </w:r>
          </w:p>
        </w:tc>
        <w:tc>
          <w:tcPr>
            <w:tcW w:w="1200" w:type="dxa"/>
            <w:tcBorders>
              <w:top w:val="single" w:sz="4" w:space="0" w:color="000000"/>
              <w:left w:val="single" w:sz="4" w:space="0" w:color="000000"/>
              <w:bottom w:val="single" w:sz="4" w:space="0" w:color="000000"/>
              <w:right w:val="single" w:sz="4" w:space="0" w:color="000000"/>
            </w:tcBorders>
            <w:vAlign w:val="center"/>
          </w:tcPr>
          <w:p w14:paraId="213FE286" w14:textId="77777777" w:rsidR="0060631F" w:rsidRDefault="00A13A67" w:rsidP="00CB21F5">
            <w:pPr>
              <w:spacing w:line="276" w:lineRule="auto"/>
              <w:jc w:val="both"/>
            </w:pPr>
            <w:r>
              <w:rPr>
                <w:sz w:val="22"/>
              </w:rPr>
              <w:t>1</w:t>
            </w:r>
          </w:p>
        </w:tc>
        <w:tc>
          <w:tcPr>
            <w:tcW w:w="1401" w:type="dxa"/>
            <w:tcBorders>
              <w:top w:val="single" w:sz="4" w:space="0" w:color="000000"/>
              <w:left w:val="single" w:sz="4" w:space="0" w:color="000000"/>
              <w:bottom w:val="single" w:sz="4" w:space="0" w:color="000000"/>
              <w:right w:val="single" w:sz="4" w:space="0" w:color="000000"/>
            </w:tcBorders>
            <w:vAlign w:val="center"/>
          </w:tcPr>
          <w:p w14:paraId="2AE1F32A" w14:textId="77777777" w:rsidR="0060631F" w:rsidRDefault="00A13A67" w:rsidP="00CB21F5">
            <w:pPr>
              <w:spacing w:line="276" w:lineRule="auto"/>
              <w:jc w:val="both"/>
            </w:pPr>
            <w:r>
              <w:rPr>
                <w:sz w:val="22"/>
                <w:rtl/>
              </w:rPr>
              <w:t>مرتفعة</w:t>
            </w:r>
          </w:p>
        </w:tc>
      </w:tr>
      <w:tr w:rsidR="0060631F" w14:paraId="1E2B481B"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116E8B77" w14:textId="77777777" w:rsidR="0060631F" w:rsidRDefault="00A13A67" w:rsidP="00CB21F5">
            <w:pPr>
              <w:spacing w:line="276" w:lineRule="auto"/>
              <w:jc w:val="both"/>
            </w:pPr>
            <w:r>
              <w:rPr>
                <w:sz w:val="22"/>
                <w:rtl/>
              </w:rPr>
              <w:t>النجاح الريادي المستقبلي</w:t>
            </w:r>
          </w:p>
        </w:tc>
        <w:tc>
          <w:tcPr>
            <w:tcW w:w="1700" w:type="dxa"/>
            <w:tcBorders>
              <w:top w:val="single" w:sz="4" w:space="0" w:color="000000"/>
              <w:left w:val="single" w:sz="4" w:space="0" w:color="000000"/>
              <w:bottom w:val="single" w:sz="4" w:space="0" w:color="000000"/>
              <w:right w:val="single" w:sz="4" w:space="0" w:color="000000"/>
            </w:tcBorders>
            <w:vAlign w:val="center"/>
          </w:tcPr>
          <w:p w14:paraId="58E90468" w14:textId="77777777" w:rsidR="0060631F" w:rsidRDefault="00A13A67" w:rsidP="00CB21F5">
            <w:pPr>
              <w:spacing w:line="276" w:lineRule="auto"/>
              <w:jc w:val="both"/>
            </w:pPr>
            <w:r>
              <w:rPr>
                <w:sz w:val="22"/>
              </w:rPr>
              <w:t>3.97</w:t>
            </w:r>
          </w:p>
        </w:tc>
        <w:tc>
          <w:tcPr>
            <w:tcW w:w="1700" w:type="dxa"/>
            <w:tcBorders>
              <w:top w:val="single" w:sz="4" w:space="0" w:color="000000"/>
              <w:left w:val="single" w:sz="4" w:space="0" w:color="000000"/>
              <w:bottom w:val="single" w:sz="4" w:space="0" w:color="000000"/>
              <w:right w:val="single" w:sz="4" w:space="0" w:color="000000"/>
            </w:tcBorders>
            <w:vAlign w:val="center"/>
          </w:tcPr>
          <w:p w14:paraId="7E5B021D" w14:textId="77777777" w:rsidR="0060631F" w:rsidRDefault="00A13A67" w:rsidP="00CB21F5">
            <w:pPr>
              <w:spacing w:line="276" w:lineRule="auto"/>
              <w:jc w:val="both"/>
            </w:pPr>
            <w:r>
              <w:rPr>
                <w:sz w:val="22"/>
              </w:rPr>
              <w:t>0.98</w:t>
            </w:r>
          </w:p>
        </w:tc>
        <w:tc>
          <w:tcPr>
            <w:tcW w:w="1200" w:type="dxa"/>
            <w:tcBorders>
              <w:top w:val="single" w:sz="4" w:space="0" w:color="000000"/>
              <w:left w:val="single" w:sz="4" w:space="0" w:color="000000"/>
              <w:bottom w:val="single" w:sz="4" w:space="0" w:color="000000"/>
              <w:right w:val="single" w:sz="4" w:space="0" w:color="000000"/>
            </w:tcBorders>
            <w:vAlign w:val="center"/>
          </w:tcPr>
          <w:p w14:paraId="046D07CD" w14:textId="77777777" w:rsidR="0060631F" w:rsidRDefault="00A13A67" w:rsidP="00CB21F5">
            <w:pPr>
              <w:spacing w:line="276" w:lineRule="auto"/>
              <w:jc w:val="both"/>
            </w:pPr>
            <w:r>
              <w:rPr>
                <w:sz w:val="22"/>
              </w:rPr>
              <w:t>2</w:t>
            </w:r>
          </w:p>
        </w:tc>
        <w:tc>
          <w:tcPr>
            <w:tcW w:w="1401" w:type="dxa"/>
            <w:tcBorders>
              <w:top w:val="single" w:sz="4" w:space="0" w:color="000000"/>
              <w:left w:val="single" w:sz="4" w:space="0" w:color="000000"/>
              <w:bottom w:val="single" w:sz="4" w:space="0" w:color="000000"/>
              <w:right w:val="single" w:sz="4" w:space="0" w:color="000000"/>
            </w:tcBorders>
            <w:vAlign w:val="center"/>
          </w:tcPr>
          <w:p w14:paraId="65D10149" w14:textId="77777777" w:rsidR="0060631F" w:rsidRDefault="00A13A67" w:rsidP="00CB21F5">
            <w:pPr>
              <w:spacing w:line="276" w:lineRule="auto"/>
              <w:jc w:val="both"/>
            </w:pPr>
            <w:r>
              <w:rPr>
                <w:sz w:val="22"/>
                <w:rtl/>
              </w:rPr>
              <w:t>مرتفعة</w:t>
            </w:r>
          </w:p>
        </w:tc>
      </w:tr>
      <w:tr w:rsidR="0060631F" w14:paraId="0B3CA3BB"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7D79ED93" w14:textId="77777777" w:rsidR="0060631F" w:rsidRDefault="00A13A67" w:rsidP="00CB21F5">
            <w:pPr>
              <w:spacing w:line="276" w:lineRule="auto"/>
              <w:jc w:val="both"/>
            </w:pPr>
            <w:r>
              <w:rPr>
                <w:sz w:val="22"/>
                <w:rtl/>
              </w:rPr>
              <w:lastRenderedPageBreak/>
              <w:t>التحديات الريادية</w:t>
            </w:r>
          </w:p>
        </w:tc>
        <w:tc>
          <w:tcPr>
            <w:tcW w:w="1700" w:type="dxa"/>
            <w:tcBorders>
              <w:top w:val="single" w:sz="4" w:space="0" w:color="000000"/>
              <w:left w:val="single" w:sz="4" w:space="0" w:color="000000"/>
              <w:bottom w:val="single" w:sz="4" w:space="0" w:color="000000"/>
              <w:right w:val="single" w:sz="4" w:space="0" w:color="000000"/>
            </w:tcBorders>
            <w:vAlign w:val="center"/>
          </w:tcPr>
          <w:p w14:paraId="499C2254" w14:textId="77777777" w:rsidR="0060631F" w:rsidRDefault="00A13A67" w:rsidP="00CB21F5">
            <w:pPr>
              <w:spacing w:line="276" w:lineRule="auto"/>
              <w:jc w:val="both"/>
            </w:pPr>
            <w:r>
              <w:rPr>
                <w:sz w:val="22"/>
              </w:rPr>
              <w:t>3.34</w:t>
            </w:r>
          </w:p>
        </w:tc>
        <w:tc>
          <w:tcPr>
            <w:tcW w:w="1700" w:type="dxa"/>
            <w:tcBorders>
              <w:top w:val="single" w:sz="4" w:space="0" w:color="000000"/>
              <w:left w:val="single" w:sz="4" w:space="0" w:color="000000"/>
              <w:bottom w:val="single" w:sz="4" w:space="0" w:color="000000"/>
              <w:right w:val="single" w:sz="4" w:space="0" w:color="000000"/>
            </w:tcBorders>
            <w:vAlign w:val="center"/>
          </w:tcPr>
          <w:p w14:paraId="05DDC903" w14:textId="77777777" w:rsidR="0060631F" w:rsidRDefault="00A13A67" w:rsidP="00CB21F5">
            <w:pPr>
              <w:spacing w:line="276" w:lineRule="auto"/>
              <w:jc w:val="both"/>
            </w:pPr>
            <w:r>
              <w:rPr>
                <w:sz w:val="22"/>
              </w:rPr>
              <w:t>0.79</w:t>
            </w:r>
          </w:p>
        </w:tc>
        <w:tc>
          <w:tcPr>
            <w:tcW w:w="1200" w:type="dxa"/>
            <w:tcBorders>
              <w:top w:val="single" w:sz="4" w:space="0" w:color="000000"/>
              <w:left w:val="single" w:sz="4" w:space="0" w:color="000000"/>
              <w:bottom w:val="single" w:sz="4" w:space="0" w:color="000000"/>
              <w:right w:val="single" w:sz="4" w:space="0" w:color="000000"/>
            </w:tcBorders>
            <w:vAlign w:val="center"/>
          </w:tcPr>
          <w:p w14:paraId="2875190F" w14:textId="77777777" w:rsidR="0060631F" w:rsidRDefault="00A13A67" w:rsidP="00CB21F5">
            <w:pPr>
              <w:spacing w:line="276" w:lineRule="auto"/>
              <w:jc w:val="both"/>
            </w:pPr>
            <w:r>
              <w:rPr>
                <w:sz w:val="22"/>
              </w:rPr>
              <w:t>3</w:t>
            </w:r>
          </w:p>
        </w:tc>
        <w:tc>
          <w:tcPr>
            <w:tcW w:w="1401" w:type="dxa"/>
            <w:tcBorders>
              <w:top w:val="single" w:sz="4" w:space="0" w:color="000000"/>
              <w:left w:val="single" w:sz="4" w:space="0" w:color="000000"/>
              <w:bottom w:val="single" w:sz="4" w:space="0" w:color="000000"/>
              <w:right w:val="single" w:sz="4" w:space="0" w:color="000000"/>
            </w:tcBorders>
            <w:vAlign w:val="center"/>
          </w:tcPr>
          <w:p w14:paraId="2F4F2B4B" w14:textId="77777777" w:rsidR="0060631F" w:rsidRDefault="00A13A67" w:rsidP="00CB21F5">
            <w:pPr>
              <w:spacing w:line="276" w:lineRule="auto"/>
              <w:jc w:val="both"/>
            </w:pPr>
            <w:r>
              <w:rPr>
                <w:sz w:val="22"/>
                <w:rtl/>
              </w:rPr>
              <w:t>متوسطة</w:t>
            </w:r>
          </w:p>
        </w:tc>
      </w:tr>
    </w:tbl>
    <w:p w14:paraId="3061FB5A" w14:textId="77777777" w:rsidR="0060631F" w:rsidRDefault="0060631F" w:rsidP="00CB21F5">
      <w:pPr>
        <w:spacing w:after="160"/>
        <w:jc w:val="both"/>
      </w:pPr>
    </w:p>
    <w:p w14:paraId="39F46AEF" w14:textId="77777777" w:rsidR="0060631F" w:rsidRDefault="00A13A67" w:rsidP="00CB21F5">
      <w:pPr>
        <w:spacing w:after="120"/>
        <w:jc w:val="both"/>
      </w:pPr>
      <w:r>
        <w:rPr>
          <w:rtl/>
        </w:rPr>
        <w:t>يوضح الجدول (</w:t>
      </w:r>
      <w:r>
        <w:t>‎4-6‎</w:t>
      </w:r>
      <w:r>
        <w:rPr>
          <w:rtl/>
        </w:rPr>
        <w:t>) أن الخبرات الريادية والنجاح الريادي المستقبلي جاءا في مستوى مرتفع بمتوسطين متقاربين جدًا بلغ كل منهما (</w:t>
      </w:r>
      <w:r>
        <w:t>3.97</w:t>
      </w:r>
      <w:r>
        <w:rPr>
          <w:rtl/>
        </w:rPr>
        <w:t>)، في حين جاءت التحديات الريادية في مستوى متوسط بمتوسط (</w:t>
      </w:r>
      <w:r>
        <w:t>3.34</w:t>
      </w:r>
      <w:r>
        <w:rPr>
          <w:rtl/>
        </w:rPr>
        <w:t>). وتشير هذه النتيجة الوصفية إلى أن أفراد العينة يقيّمون حصيلتهم من التعلم والخبرة وتوقعهم للنجاح بصورة أعلى من مستوى التحديات التي يدركونها.</w:t>
      </w:r>
    </w:p>
    <w:p w14:paraId="70B73859" w14:textId="77777777" w:rsidR="0060631F" w:rsidRDefault="00A13A67" w:rsidP="00CB21F5">
      <w:pPr>
        <w:pStyle w:val="3"/>
        <w:bidi/>
        <w:spacing w:before="200" w:after="120"/>
        <w:jc w:val="both"/>
      </w:pPr>
      <w:bookmarkStart w:id="151" w:name="__RefHeading___Toc3896_2408454736"/>
      <w:bookmarkStart w:id="152" w:name="_Toc236922640"/>
      <w:bookmarkEnd w:id="151"/>
      <w:bookmarkEnd w:id="152"/>
      <w:r>
        <w:rPr>
          <w:sz w:val="32"/>
          <w:rtl/>
        </w:rPr>
        <w:t>خامسًا: نتيجة اختبار الازدواج الخطي المتعدد</w:t>
      </w:r>
    </w:p>
    <w:p w14:paraId="3FF9B341" w14:textId="77777777" w:rsidR="0060631F" w:rsidRDefault="00A13A67" w:rsidP="00CB21F5">
      <w:pPr>
        <w:spacing w:after="120"/>
        <w:jc w:val="both"/>
      </w:pPr>
      <w:r>
        <w:rPr>
          <w:rtl/>
        </w:rPr>
        <w:t>بلغ معامل تضخم التباين (</w:t>
      </w:r>
      <w:r>
        <w:t>VIF</w:t>
      </w:r>
      <w:r>
        <w:rPr>
          <w:rtl/>
        </w:rPr>
        <w:t>) بين المتنبئَين (</w:t>
      </w:r>
      <w:r>
        <w:t>1.268</w:t>
      </w:r>
      <w:r>
        <w:rPr>
          <w:rtl/>
        </w:rPr>
        <w:t>)، وبلغ معامل التباين المسموح (</w:t>
      </w:r>
      <w:r>
        <w:t>Tolerance</w:t>
      </w:r>
      <w:r>
        <w:rPr>
          <w:rtl/>
        </w:rPr>
        <w:t>) (</w:t>
      </w:r>
      <w:r>
        <w:t>0.788</w:t>
      </w:r>
      <w:r>
        <w:rPr>
          <w:rtl/>
        </w:rPr>
        <w:t>)، وتقع القيمتان ضمن الحدود المقبولة (</w:t>
      </w:r>
      <w:r>
        <w:t>VIF</w:t>
      </w:r>
      <w:r>
        <w:rPr>
          <w:rtl/>
        </w:rPr>
        <w:t xml:space="preserve"> أقل من </w:t>
      </w:r>
      <w:r>
        <w:t>5</w:t>
      </w:r>
      <w:r>
        <w:rPr>
          <w:rtl/>
        </w:rPr>
        <w:t>، و</w:t>
      </w:r>
      <w:r>
        <w:t>Tolerance</w:t>
      </w:r>
      <w:r>
        <w:rPr>
          <w:rtl/>
        </w:rPr>
        <w:t xml:space="preserve"> أكبر من </w:t>
      </w:r>
      <w:r>
        <w:t>0.20</w:t>
      </w:r>
      <w:r>
        <w:rPr>
          <w:rtl/>
        </w:rPr>
        <w:t>)، مما يدل على عدم وجود مشكلة ازدواج خطي متعدد بين التحديات الريادية والخبرات الريادية عند إدخالهما معًا في نموذج الانحدار المتعدد.</w:t>
      </w:r>
    </w:p>
    <w:p w14:paraId="695EA74B" w14:textId="77777777" w:rsidR="0060631F" w:rsidRDefault="00A13A67" w:rsidP="00CB21F5">
      <w:pPr>
        <w:pStyle w:val="2"/>
        <w:bidi/>
        <w:spacing w:before="280" w:after="140"/>
        <w:jc w:val="both"/>
      </w:pPr>
      <w:bookmarkStart w:id="153" w:name="__RefHeading___Toc3898_2408454736"/>
      <w:bookmarkStart w:id="154" w:name="_Toc236922641"/>
      <w:bookmarkEnd w:id="153"/>
      <w:bookmarkEnd w:id="154"/>
      <w:r>
        <w:t>4.4</w:t>
      </w:r>
      <w:r>
        <w:rPr>
          <w:rtl/>
        </w:rPr>
        <w:t xml:space="preserve"> مصفوفة الارتباط بين متغيرات الدراسة</w:t>
      </w:r>
    </w:p>
    <w:p w14:paraId="6F44CA8D" w14:textId="77777777" w:rsidR="0060631F" w:rsidRDefault="00A13A67" w:rsidP="00CB21F5">
      <w:pPr>
        <w:spacing w:before="200" w:after="100"/>
        <w:jc w:val="both"/>
      </w:pPr>
      <w:r>
        <w:rPr>
          <w:b/>
          <w:rtl/>
        </w:rPr>
        <w:t>جدول (</w:t>
      </w:r>
      <w:r>
        <w:rPr>
          <w:b/>
        </w:rPr>
        <w:t>‎4-7‎</w:t>
      </w:r>
      <w:r>
        <w:rPr>
          <w:b/>
          <w:rtl/>
        </w:rPr>
        <w:t>): مصفوفة معاملات ارتباط بيرسون بين متغيرات الدراسة</w:t>
      </w:r>
    </w:p>
    <w:tbl>
      <w:tblPr>
        <w:bidiVisual/>
        <w:tblW w:w="9000" w:type="dxa"/>
        <w:tblLayout w:type="fixed"/>
        <w:tblCellMar>
          <w:top w:w="60" w:type="dxa"/>
          <w:left w:w="80" w:type="dxa"/>
          <w:bottom w:w="60" w:type="dxa"/>
          <w:right w:w="80" w:type="dxa"/>
        </w:tblCellMar>
        <w:tblLook w:val="0000" w:firstRow="0" w:lastRow="0" w:firstColumn="0" w:lastColumn="0" w:noHBand="0" w:noVBand="0"/>
      </w:tblPr>
      <w:tblGrid>
        <w:gridCol w:w="3000"/>
        <w:gridCol w:w="1900"/>
        <w:gridCol w:w="1901"/>
        <w:gridCol w:w="2199"/>
      </w:tblGrid>
      <w:tr w:rsidR="0060631F" w14:paraId="57EFA400" w14:textId="77777777">
        <w:trPr>
          <w:cantSplit/>
          <w:tblHeader/>
        </w:trPr>
        <w:tc>
          <w:tcPr>
            <w:tcW w:w="29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D1B690D" w14:textId="77777777" w:rsidR="0060631F" w:rsidRDefault="00A13A67" w:rsidP="00CB21F5">
            <w:pPr>
              <w:spacing w:line="276" w:lineRule="auto"/>
              <w:jc w:val="both"/>
            </w:pPr>
            <w:r>
              <w:rPr>
                <w:b/>
                <w:sz w:val="22"/>
                <w:rtl/>
              </w:rPr>
              <w:t>المتغير</w:t>
            </w:r>
          </w:p>
        </w:tc>
        <w:tc>
          <w:tcPr>
            <w:tcW w:w="19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F99EBDE" w14:textId="77777777" w:rsidR="0060631F" w:rsidRDefault="00A13A67" w:rsidP="00CB21F5">
            <w:pPr>
              <w:spacing w:line="276" w:lineRule="auto"/>
              <w:jc w:val="both"/>
            </w:pPr>
            <w:r>
              <w:rPr>
                <w:b/>
                <w:sz w:val="22"/>
                <w:rtl/>
              </w:rPr>
              <w:t>التحديات الريادية</w:t>
            </w:r>
          </w:p>
        </w:tc>
        <w:tc>
          <w:tcPr>
            <w:tcW w:w="19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EFA7CD1" w14:textId="77777777" w:rsidR="0060631F" w:rsidRDefault="00A13A67" w:rsidP="00CB21F5">
            <w:pPr>
              <w:spacing w:line="276" w:lineRule="auto"/>
              <w:jc w:val="both"/>
            </w:pPr>
            <w:r>
              <w:rPr>
                <w:b/>
                <w:sz w:val="22"/>
                <w:rtl/>
              </w:rPr>
              <w:t>الخبرات الريادية</w:t>
            </w:r>
          </w:p>
        </w:tc>
        <w:tc>
          <w:tcPr>
            <w:tcW w:w="21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A93173F" w14:textId="77777777" w:rsidR="0060631F" w:rsidRDefault="00A13A67" w:rsidP="00CB21F5">
            <w:pPr>
              <w:spacing w:line="276" w:lineRule="auto"/>
              <w:jc w:val="both"/>
            </w:pPr>
            <w:r>
              <w:rPr>
                <w:b/>
                <w:sz w:val="22"/>
                <w:rtl/>
              </w:rPr>
              <w:t>النجاح الريادي المستقبلي</w:t>
            </w:r>
          </w:p>
        </w:tc>
      </w:tr>
      <w:tr w:rsidR="0060631F" w14:paraId="2128F75B"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1F738538" w14:textId="77777777" w:rsidR="0060631F" w:rsidRDefault="00A13A67" w:rsidP="00CB21F5">
            <w:pPr>
              <w:spacing w:line="276" w:lineRule="auto"/>
              <w:jc w:val="both"/>
            </w:pPr>
            <w:r>
              <w:rPr>
                <w:sz w:val="22"/>
                <w:rtl/>
              </w:rPr>
              <w:t>التحديات الريادية</w:t>
            </w:r>
          </w:p>
        </w:tc>
        <w:tc>
          <w:tcPr>
            <w:tcW w:w="1900" w:type="dxa"/>
            <w:tcBorders>
              <w:top w:val="single" w:sz="4" w:space="0" w:color="000000"/>
              <w:left w:val="single" w:sz="4" w:space="0" w:color="000000"/>
              <w:bottom w:val="single" w:sz="4" w:space="0" w:color="000000"/>
              <w:right w:val="single" w:sz="4" w:space="0" w:color="000000"/>
            </w:tcBorders>
            <w:vAlign w:val="center"/>
          </w:tcPr>
          <w:p w14:paraId="2DCA7A6E" w14:textId="77777777" w:rsidR="0060631F" w:rsidRDefault="00A13A67" w:rsidP="00CB21F5">
            <w:pPr>
              <w:spacing w:line="276" w:lineRule="auto"/>
              <w:jc w:val="both"/>
            </w:pPr>
            <w:r>
              <w:rPr>
                <w:sz w:val="22"/>
              </w:rPr>
              <w:t>1</w:t>
            </w:r>
          </w:p>
        </w:tc>
        <w:tc>
          <w:tcPr>
            <w:tcW w:w="1901" w:type="dxa"/>
            <w:tcBorders>
              <w:top w:val="single" w:sz="4" w:space="0" w:color="000000"/>
              <w:left w:val="single" w:sz="4" w:space="0" w:color="000000"/>
              <w:bottom w:val="single" w:sz="4" w:space="0" w:color="000000"/>
              <w:right w:val="single" w:sz="4" w:space="0" w:color="000000"/>
            </w:tcBorders>
            <w:vAlign w:val="center"/>
          </w:tcPr>
          <w:p w14:paraId="4BC79392" w14:textId="77777777" w:rsidR="0060631F" w:rsidRDefault="00A13A67" w:rsidP="00CB21F5">
            <w:pPr>
              <w:spacing w:line="276" w:lineRule="auto"/>
              <w:jc w:val="both"/>
            </w:pPr>
            <w:r>
              <w:rPr>
                <w:sz w:val="22"/>
              </w:rPr>
              <w:t>0.460</w:t>
            </w:r>
            <w:r>
              <w:rPr>
                <w:sz w:val="22"/>
                <w:rtl/>
              </w:rPr>
              <w:t>**</w:t>
            </w:r>
          </w:p>
        </w:tc>
        <w:tc>
          <w:tcPr>
            <w:tcW w:w="2199" w:type="dxa"/>
            <w:tcBorders>
              <w:top w:val="single" w:sz="4" w:space="0" w:color="000000"/>
              <w:left w:val="single" w:sz="4" w:space="0" w:color="000000"/>
              <w:bottom w:val="single" w:sz="4" w:space="0" w:color="000000"/>
              <w:right w:val="single" w:sz="4" w:space="0" w:color="000000"/>
            </w:tcBorders>
            <w:vAlign w:val="center"/>
          </w:tcPr>
          <w:p w14:paraId="42751810" w14:textId="77777777" w:rsidR="0060631F" w:rsidRDefault="00A13A67" w:rsidP="00CB21F5">
            <w:pPr>
              <w:spacing w:line="276" w:lineRule="auto"/>
              <w:jc w:val="both"/>
            </w:pPr>
            <w:r>
              <w:rPr>
                <w:sz w:val="22"/>
              </w:rPr>
              <w:t>0.342</w:t>
            </w:r>
            <w:r>
              <w:rPr>
                <w:sz w:val="22"/>
                <w:rtl/>
              </w:rPr>
              <w:t>**</w:t>
            </w:r>
          </w:p>
        </w:tc>
      </w:tr>
      <w:tr w:rsidR="0060631F" w14:paraId="3F10D2FC"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3BA613DC" w14:textId="77777777" w:rsidR="0060631F" w:rsidRDefault="00A13A67" w:rsidP="00CB21F5">
            <w:pPr>
              <w:spacing w:line="276" w:lineRule="auto"/>
              <w:jc w:val="both"/>
            </w:pPr>
            <w:r>
              <w:rPr>
                <w:sz w:val="22"/>
                <w:rtl/>
              </w:rPr>
              <w:t>الخبرات الريادية</w:t>
            </w:r>
          </w:p>
        </w:tc>
        <w:tc>
          <w:tcPr>
            <w:tcW w:w="1900" w:type="dxa"/>
            <w:tcBorders>
              <w:top w:val="single" w:sz="4" w:space="0" w:color="000000"/>
              <w:left w:val="single" w:sz="4" w:space="0" w:color="000000"/>
              <w:bottom w:val="single" w:sz="4" w:space="0" w:color="000000"/>
              <w:right w:val="single" w:sz="4" w:space="0" w:color="000000"/>
            </w:tcBorders>
            <w:vAlign w:val="center"/>
          </w:tcPr>
          <w:p w14:paraId="6D54A26E" w14:textId="77777777" w:rsidR="0060631F" w:rsidRDefault="00A13A67" w:rsidP="00CB21F5">
            <w:pPr>
              <w:spacing w:line="276" w:lineRule="auto"/>
              <w:jc w:val="both"/>
            </w:pPr>
            <w:r>
              <w:rPr>
                <w:sz w:val="22"/>
              </w:rPr>
              <w:t>0.460</w:t>
            </w:r>
            <w:r>
              <w:rPr>
                <w:sz w:val="22"/>
                <w:rtl/>
              </w:rPr>
              <w:t>**</w:t>
            </w:r>
          </w:p>
        </w:tc>
        <w:tc>
          <w:tcPr>
            <w:tcW w:w="1901" w:type="dxa"/>
            <w:tcBorders>
              <w:top w:val="single" w:sz="4" w:space="0" w:color="000000"/>
              <w:left w:val="single" w:sz="4" w:space="0" w:color="000000"/>
              <w:bottom w:val="single" w:sz="4" w:space="0" w:color="000000"/>
              <w:right w:val="single" w:sz="4" w:space="0" w:color="000000"/>
            </w:tcBorders>
            <w:vAlign w:val="center"/>
          </w:tcPr>
          <w:p w14:paraId="62E8490D" w14:textId="77777777" w:rsidR="0060631F" w:rsidRDefault="00A13A67" w:rsidP="00CB21F5">
            <w:pPr>
              <w:spacing w:line="276" w:lineRule="auto"/>
              <w:jc w:val="both"/>
            </w:pPr>
            <w:r>
              <w:rPr>
                <w:sz w:val="22"/>
              </w:rPr>
              <w:t>1</w:t>
            </w:r>
          </w:p>
        </w:tc>
        <w:tc>
          <w:tcPr>
            <w:tcW w:w="2199" w:type="dxa"/>
            <w:tcBorders>
              <w:top w:val="single" w:sz="4" w:space="0" w:color="000000"/>
              <w:left w:val="single" w:sz="4" w:space="0" w:color="000000"/>
              <w:bottom w:val="single" w:sz="4" w:space="0" w:color="000000"/>
              <w:right w:val="single" w:sz="4" w:space="0" w:color="000000"/>
            </w:tcBorders>
            <w:vAlign w:val="center"/>
          </w:tcPr>
          <w:p w14:paraId="04475191" w14:textId="77777777" w:rsidR="0060631F" w:rsidRDefault="00A13A67" w:rsidP="00CB21F5">
            <w:pPr>
              <w:spacing w:line="276" w:lineRule="auto"/>
              <w:jc w:val="both"/>
            </w:pPr>
            <w:r>
              <w:rPr>
                <w:sz w:val="22"/>
              </w:rPr>
              <w:t>0.820</w:t>
            </w:r>
            <w:r>
              <w:rPr>
                <w:sz w:val="22"/>
                <w:rtl/>
              </w:rPr>
              <w:t>**</w:t>
            </w:r>
          </w:p>
        </w:tc>
      </w:tr>
      <w:tr w:rsidR="0060631F" w14:paraId="28DEFF4F"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037AE6F1" w14:textId="77777777" w:rsidR="0060631F" w:rsidRDefault="00A13A67" w:rsidP="00CB21F5">
            <w:pPr>
              <w:spacing w:line="276" w:lineRule="auto"/>
              <w:jc w:val="both"/>
            </w:pPr>
            <w:r>
              <w:rPr>
                <w:sz w:val="22"/>
                <w:rtl/>
              </w:rPr>
              <w:t>النجاح الريادي المستقبلي</w:t>
            </w:r>
          </w:p>
        </w:tc>
        <w:tc>
          <w:tcPr>
            <w:tcW w:w="1900" w:type="dxa"/>
            <w:tcBorders>
              <w:top w:val="single" w:sz="4" w:space="0" w:color="000000"/>
              <w:left w:val="single" w:sz="4" w:space="0" w:color="000000"/>
              <w:bottom w:val="single" w:sz="4" w:space="0" w:color="000000"/>
              <w:right w:val="single" w:sz="4" w:space="0" w:color="000000"/>
            </w:tcBorders>
            <w:vAlign w:val="center"/>
          </w:tcPr>
          <w:p w14:paraId="1CFA536A" w14:textId="77777777" w:rsidR="0060631F" w:rsidRDefault="00A13A67" w:rsidP="00CB21F5">
            <w:pPr>
              <w:spacing w:line="276" w:lineRule="auto"/>
              <w:jc w:val="both"/>
            </w:pPr>
            <w:r>
              <w:rPr>
                <w:sz w:val="22"/>
              </w:rPr>
              <w:t>0.342</w:t>
            </w:r>
            <w:r>
              <w:rPr>
                <w:sz w:val="22"/>
                <w:rtl/>
              </w:rPr>
              <w:t>**</w:t>
            </w:r>
          </w:p>
        </w:tc>
        <w:tc>
          <w:tcPr>
            <w:tcW w:w="1901" w:type="dxa"/>
            <w:tcBorders>
              <w:top w:val="single" w:sz="4" w:space="0" w:color="000000"/>
              <w:left w:val="single" w:sz="4" w:space="0" w:color="000000"/>
              <w:bottom w:val="single" w:sz="4" w:space="0" w:color="000000"/>
              <w:right w:val="single" w:sz="4" w:space="0" w:color="000000"/>
            </w:tcBorders>
            <w:vAlign w:val="center"/>
          </w:tcPr>
          <w:p w14:paraId="4A5ED543" w14:textId="77777777" w:rsidR="0060631F" w:rsidRDefault="00A13A67" w:rsidP="00CB21F5">
            <w:pPr>
              <w:spacing w:line="276" w:lineRule="auto"/>
              <w:jc w:val="both"/>
            </w:pPr>
            <w:r>
              <w:rPr>
                <w:sz w:val="22"/>
              </w:rPr>
              <w:t>0.820</w:t>
            </w:r>
            <w:r>
              <w:rPr>
                <w:sz w:val="22"/>
                <w:rtl/>
              </w:rPr>
              <w:t>**</w:t>
            </w:r>
          </w:p>
        </w:tc>
        <w:tc>
          <w:tcPr>
            <w:tcW w:w="2199" w:type="dxa"/>
            <w:tcBorders>
              <w:top w:val="single" w:sz="4" w:space="0" w:color="000000"/>
              <w:left w:val="single" w:sz="4" w:space="0" w:color="000000"/>
              <w:bottom w:val="single" w:sz="4" w:space="0" w:color="000000"/>
              <w:right w:val="single" w:sz="4" w:space="0" w:color="000000"/>
            </w:tcBorders>
            <w:vAlign w:val="center"/>
          </w:tcPr>
          <w:p w14:paraId="33283751" w14:textId="77777777" w:rsidR="0060631F" w:rsidRDefault="00A13A67" w:rsidP="00CB21F5">
            <w:pPr>
              <w:spacing w:line="276" w:lineRule="auto"/>
              <w:jc w:val="both"/>
            </w:pPr>
            <w:r>
              <w:rPr>
                <w:sz w:val="22"/>
              </w:rPr>
              <w:t>1</w:t>
            </w:r>
          </w:p>
        </w:tc>
      </w:tr>
    </w:tbl>
    <w:p w14:paraId="0DF54E39" w14:textId="77777777" w:rsidR="0060631F" w:rsidRDefault="00A13A67" w:rsidP="00CB21F5">
      <w:pPr>
        <w:spacing w:after="160"/>
        <w:jc w:val="both"/>
      </w:pPr>
      <w:r>
        <w:rPr>
          <w:sz w:val="24"/>
          <w:rtl/>
        </w:rPr>
        <w:t xml:space="preserve">ملاحظة: ن = </w:t>
      </w:r>
      <w:r>
        <w:rPr>
          <w:sz w:val="24"/>
        </w:rPr>
        <w:t>83</w:t>
      </w:r>
      <w:r>
        <w:rPr>
          <w:sz w:val="24"/>
          <w:rtl/>
        </w:rPr>
        <w:t>؛ ** دال إحصائيًا عند مستوى (</w:t>
      </w:r>
      <w:r>
        <w:rPr>
          <w:sz w:val="24"/>
        </w:rPr>
        <w:t>0.01</w:t>
      </w:r>
      <w:r>
        <w:rPr>
          <w:sz w:val="24"/>
          <w:rtl/>
        </w:rPr>
        <w:t>).</w:t>
      </w:r>
    </w:p>
    <w:p w14:paraId="16C68FFD" w14:textId="77777777" w:rsidR="0060631F" w:rsidRDefault="00A13A67" w:rsidP="00CB21F5">
      <w:pPr>
        <w:spacing w:after="200"/>
        <w:jc w:val="both"/>
      </w:pPr>
      <w:r>
        <w:rPr>
          <w:sz w:val="24"/>
          <w:rtl/>
        </w:rPr>
        <w:t>** دال إحصائيًا عند مستوى (</w:t>
      </w:r>
      <w:r>
        <w:rPr>
          <w:sz w:val="24"/>
        </w:rPr>
        <w:t>0.01</w:t>
      </w:r>
      <w:r>
        <w:rPr>
          <w:sz w:val="24"/>
          <w:rtl/>
        </w:rPr>
        <w:t>).</w:t>
      </w:r>
    </w:p>
    <w:p w14:paraId="5A8EA7FD" w14:textId="77777777" w:rsidR="0060631F" w:rsidRDefault="00A13A67" w:rsidP="00CB21F5">
      <w:pPr>
        <w:spacing w:after="120"/>
        <w:jc w:val="both"/>
      </w:pPr>
      <w:r>
        <w:rPr>
          <w:rtl/>
        </w:rPr>
        <w:t>تُظهر مصفوفة الارتباط في الجدول (</w:t>
      </w:r>
      <w:r>
        <w:t>‎4-7‎</w:t>
      </w:r>
      <w:r>
        <w:rPr>
          <w:rtl/>
        </w:rPr>
        <w:t>) وجود علاقات موجبة ودالة إحصائيًا بين متغيرات الدراسة. وبلغ الارتباط بين التحديات والخبرات (</w:t>
      </w:r>
      <w:r>
        <w:t>r = 0.460، p &lt; 0.001</w:t>
      </w:r>
      <w:r>
        <w:rPr>
          <w:rtl/>
        </w:rPr>
        <w:t>)، وبين التحديات والنجاح المستقبلي (</w:t>
      </w:r>
      <w:r>
        <w:t>r = 0.342، p = 0.002</w:t>
      </w:r>
      <w:r>
        <w:rPr>
          <w:rtl/>
        </w:rPr>
        <w:t xml:space="preserve">)، </w:t>
      </w:r>
      <w:r>
        <w:rPr>
          <w:rtl/>
        </w:rPr>
        <w:lastRenderedPageBreak/>
        <w:t>وبين الخبرات والنجاح المستقبلي (</w:t>
      </w:r>
      <w:r>
        <w:t>r = 0.820، p &lt; 0.001</w:t>
      </w:r>
      <w:r>
        <w:rPr>
          <w:rtl/>
        </w:rPr>
        <w:t>). ويُعد الارتباط الأخير قويًا، بينما جاء الارتباطان الآخران في المستوى المتوسط.</w:t>
      </w:r>
    </w:p>
    <w:p w14:paraId="2DCF6EE7" w14:textId="77777777" w:rsidR="0060631F" w:rsidRDefault="00A13A67" w:rsidP="00CB21F5">
      <w:pPr>
        <w:spacing w:after="120"/>
        <w:jc w:val="both"/>
      </w:pPr>
      <w:r>
        <w:rPr>
          <w:rtl/>
        </w:rPr>
        <w:t>ويقدم هذا النمط مؤشرًا أوليًا متسقًا مع نموذج الوساطة؛ إذ كانت العلاقة المباشرة بين التحديات والنجاح هي الأضعف، في حين كانت العلاقة بين الخبرات والنجاح هي الأقوى. ومع ذلك، لا يُحسم وجود الوساطة من الارتباطات وحدها، ولذلك اختُبرت رسميًا باستخدام الانحدار المتعدد والأثر غير المباشر.</w:t>
      </w:r>
    </w:p>
    <w:p w14:paraId="09DE4D2B" w14:textId="77777777" w:rsidR="0060631F" w:rsidRDefault="00A13A67" w:rsidP="00CB21F5">
      <w:pPr>
        <w:pStyle w:val="2"/>
        <w:bidi/>
        <w:spacing w:before="280" w:after="140"/>
        <w:jc w:val="both"/>
      </w:pPr>
      <w:bookmarkStart w:id="155" w:name="__RefHeading___Toc3900_2408454736"/>
      <w:bookmarkStart w:id="156" w:name="_Toc236922642"/>
      <w:bookmarkEnd w:id="155"/>
      <w:bookmarkEnd w:id="156"/>
      <w:r>
        <w:t>4.5</w:t>
      </w:r>
      <w:r>
        <w:rPr>
          <w:rtl/>
        </w:rPr>
        <w:t xml:space="preserve"> نتائج اختبار فرضيات الدراسة</w:t>
      </w:r>
    </w:p>
    <w:p w14:paraId="30431568" w14:textId="77777777" w:rsidR="0060631F" w:rsidRDefault="00A13A67" w:rsidP="00CB21F5">
      <w:pPr>
        <w:pStyle w:val="3"/>
        <w:bidi/>
        <w:spacing w:before="200" w:after="120"/>
        <w:jc w:val="both"/>
      </w:pPr>
      <w:bookmarkStart w:id="157" w:name="__RefHeading___Toc3902_2408454736"/>
      <w:bookmarkStart w:id="158" w:name="_Toc236922643"/>
      <w:bookmarkEnd w:id="157"/>
      <w:bookmarkEnd w:id="158"/>
      <w:r>
        <w:rPr>
          <w:sz w:val="32"/>
          <w:rtl/>
        </w:rPr>
        <w:t>الفرضية الأولى (</w:t>
      </w:r>
      <w:r>
        <w:rPr>
          <w:sz w:val="32"/>
        </w:rPr>
        <w:t>H1</w:t>
      </w:r>
      <w:r>
        <w:rPr>
          <w:sz w:val="32"/>
          <w:rtl/>
        </w:rPr>
        <w:t>)</w:t>
      </w:r>
    </w:p>
    <w:p w14:paraId="189905C2" w14:textId="77777777" w:rsidR="0060631F" w:rsidRDefault="00A13A67" w:rsidP="00CB21F5">
      <w:pPr>
        <w:spacing w:after="120"/>
        <w:jc w:val="both"/>
      </w:pPr>
      <w:r>
        <w:rPr>
          <w:rtl/>
        </w:rPr>
        <w:t>يوجد أثر ذو دلالة إحصائية عند مستوى (</w:t>
      </w:r>
      <w:r>
        <w:t>α ≤ 0.05</w:t>
      </w:r>
      <w:r>
        <w:rPr>
          <w:rtl/>
        </w:rPr>
        <w:t>) للتحديات الريادية في الخبرات الريادية لدى رواد الأعمال.</w:t>
      </w:r>
    </w:p>
    <w:p w14:paraId="417EA830" w14:textId="77777777" w:rsidR="0060631F" w:rsidRDefault="00A13A67" w:rsidP="00CB21F5">
      <w:pPr>
        <w:spacing w:before="200" w:after="100"/>
        <w:jc w:val="both"/>
      </w:pPr>
      <w:r>
        <w:rPr>
          <w:b/>
          <w:rtl/>
        </w:rPr>
        <w:t>جدول (</w:t>
      </w:r>
      <w:r>
        <w:rPr>
          <w:b/>
        </w:rPr>
        <w:t>‎4-8‎</w:t>
      </w:r>
      <w:r>
        <w:rPr>
          <w:b/>
          <w:rtl/>
        </w:rPr>
        <w:t>): نتائج تحليل الانحدار الخطي البسيط لاختبار الفرضية الأولى</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200"/>
        <w:gridCol w:w="1301"/>
        <w:gridCol w:w="1299"/>
        <w:gridCol w:w="1300"/>
        <w:gridCol w:w="1301"/>
        <w:gridCol w:w="1099"/>
      </w:tblGrid>
      <w:tr w:rsidR="0060631F" w14:paraId="47FD37BC" w14:textId="77777777">
        <w:trPr>
          <w:cantSplit/>
          <w:tblHeader/>
        </w:trPr>
        <w:tc>
          <w:tcPr>
            <w:tcW w:w="21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3070292" w14:textId="77777777" w:rsidR="0060631F" w:rsidRDefault="00A13A67" w:rsidP="00CB21F5">
            <w:pPr>
              <w:spacing w:line="276" w:lineRule="auto"/>
              <w:jc w:val="both"/>
            </w:pPr>
            <w:r>
              <w:rPr>
                <w:b/>
                <w:sz w:val="22"/>
                <w:rtl/>
              </w:rPr>
              <w:t>المتغير المستقل</w:t>
            </w:r>
          </w:p>
        </w:tc>
        <w:tc>
          <w:tcPr>
            <w:tcW w:w="1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EFA594E" w14:textId="77777777" w:rsidR="0060631F" w:rsidRDefault="00A13A67" w:rsidP="00CB21F5">
            <w:pPr>
              <w:spacing w:line="276" w:lineRule="auto"/>
              <w:jc w:val="both"/>
            </w:pPr>
            <w:r>
              <w:rPr>
                <w:b/>
                <w:sz w:val="22"/>
              </w:rPr>
              <w:t>R</w:t>
            </w:r>
          </w:p>
        </w:tc>
        <w:tc>
          <w:tcPr>
            <w:tcW w:w="12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540DD00" w14:textId="77777777" w:rsidR="0060631F" w:rsidRDefault="00A13A67" w:rsidP="00CB21F5">
            <w:pPr>
              <w:spacing w:line="276" w:lineRule="auto"/>
              <w:jc w:val="both"/>
            </w:pPr>
            <w:r>
              <w:rPr>
                <w:b/>
                <w:sz w:val="22"/>
              </w:rPr>
              <w:t>R²</w:t>
            </w:r>
          </w:p>
        </w:tc>
        <w:tc>
          <w:tcPr>
            <w:tcW w:w="13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46B36C5" w14:textId="77777777" w:rsidR="0060631F" w:rsidRDefault="00A13A67" w:rsidP="00CB21F5">
            <w:pPr>
              <w:spacing w:line="276" w:lineRule="auto"/>
              <w:jc w:val="both"/>
            </w:pPr>
            <w:r>
              <w:rPr>
                <w:b/>
                <w:sz w:val="22"/>
              </w:rPr>
              <w:t>β</w:t>
            </w:r>
          </w:p>
        </w:tc>
        <w:tc>
          <w:tcPr>
            <w:tcW w:w="1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10210161" w14:textId="77777777" w:rsidR="0060631F" w:rsidRDefault="00A13A67" w:rsidP="00CB21F5">
            <w:pPr>
              <w:spacing w:line="276" w:lineRule="auto"/>
              <w:jc w:val="both"/>
            </w:pPr>
            <w:r>
              <w:rPr>
                <w:b/>
                <w:sz w:val="22"/>
                <w:rtl/>
              </w:rPr>
              <w:t xml:space="preserve">قيمة </w:t>
            </w:r>
            <w:r>
              <w:rPr>
                <w:b/>
                <w:sz w:val="22"/>
              </w:rPr>
              <w:t>t</w:t>
            </w:r>
          </w:p>
        </w:tc>
        <w:tc>
          <w:tcPr>
            <w:tcW w:w="10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D3EA999" w14:textId="77777777" w:rsidR="0060631F" w:rsidRDefault="00A13A67" w:rsidP="00CB21F5">
            <w:pPr>
              <w:spacing w:line="276" w:lineRule="auto"/>
              <w:jc w:val="both"/>
            </w:pPr>
            <w:r>
              <w:rPr>
                <w:b/>
                <w:sz w:val="22"/>
                <w:rtl/>
              </w:rPr>
              <w:t>الدلالة</w:t>
            </w:r>
          </w:p>
        </w:tc>
      </w:tr>
      <w:tr w:rsidR="0060631F" w14:paraId="2AA925A8" w14:textId="77777777">
        <w:trPr>
          <w:cantSplit/>
        </w:trPr>
        <w:tc>
          <w:tcPr>
            <w:tcW w:w="2199" w:type="dxa"/>
            <w:tcBorders>
              <w:top w:val="single" w:sz="4" w:space="0" w:color="000000"/>
              <w:left w:val="single" w:sz="4" w:space="0" w:color="000000"/>
              <w:bottom w:val="single" w:sz="4" w:space="0" w:color="000000"/>
              <w:right w:val="single" w:sz="4" w:space="0" w:color="000000"/>
            </w:tcBorders>
            <w:vAlign w:val="center"/>
          </w:tcPr>
          <w:p w14:paraId="58500960" w14:textId="77777777" w:rsidR="0060631F" w:rsidRDefault="00A13A67" w:rsidP="00CB21F5">
            <w:pPr>
              <w:spacing w:line="276" w:lineRule="auto"/>
              <w:jc w:val="both"/>
            </w:pPr>
            <w:r>
              <w:rPr>
                <w:sz w:val="22"/>
                <w:rtl/>
              </w:rPr>
              <w:t>التحديات الريادية</w:t>
            </w:r>
          </w:p>
        </w:tc>
        <w:tc>
          <w:tcPr>
            <w:tcW w:w="1301" w:type="dxa"/>
            <w:tcBorders>
              <w:top w:val="single" w:sz="4" w:space="0" w:color="000000"/>
              <w:left w:val="single" w:sz="4" w:space="0" w:color="000000"/>
              <w:bottom w:val="single" w:sz="4" w:space="0" w:color="000000"/>
              <w:right w:val="single" w:sz="4" w:space="0" w:color="000000"/>
            </w:tcBorders>
            <w:vAlign w:val="center"/>
          </w:tcPr>
          <w:p w14:paraId="11849F2A" w14:textId="77777777" w:rsidR="0060631F" w:rsidRDefault="00A13A67" w:rsidP="00CB21F5">
            <w:pPr>
              <w:spacing w:line="276" w:lineRule="auto"/>
              <w:jc w:val="both"/>
            </w:pPr>
            <w:r>
              <w:rPr>
                <w:sz w:val="22"/>
              </w:rPr>
              <w:t>0.460</w:t>
            </w:r>
          </w:p>
        </w:tc>
        <w:tc>
          <w:tcPr>
            <w:tcW w:w="1299" w:type="dxa"/>
            <w:tcBorders>
              <w:top w:val="single" w:sz="4" w:space="0" w:color="000000"/>
              <w:left w:val="single" w:sz="4" w:space="0" w:color="000000"/>
              <w:bottom w:val="single" w:sz="4" w:space="0" w:color="000000"/>
              <w:right w:val="single" w:sz="4" w:space="0" w:color="000000"/>
            </w:tcBorders>
            <w:vAlign w:val="center"/>
          </w:tcPr>
          <w:p w14:paraId="27DAC854" w14:textId="77777777" w:rsidR="0060631F" w:rsidRDefault="00A13A67" w:rsidP="00CB21F5">
            <w:pPr>
              <w:spacing w:line="276" w:lineRule="auto"/>
              <w:jc w:val="both"/>
            </w:pPr>
            <w:r>
              <w:rPr>
                <w:sz w:val="22"/>
              </w:rPr>
              <w:t>0.212</w:t>
            </w:r>
          </w:p>
        </w:tc>
        <w:tc>
          <w:tcPr>
            <w:tcW w:w="1300" w:type="dxa"/>
            <w:tcBorders>
              <w:top w:val="single" w:sz="4" w:space="0" w:color="000000"/>
              <w:left w:val="single" w:sz="4" w:space="0" w:color="000000"/>
              <w:bottom w:val="single" w:sz="4" w:space="0" w:color="000000"/>
              <w:right w:val="single" w:sz="4" w:space="0" w:color="000000"/>
            </w:tcBorders>
            <w:vAlign w:val="center"/>
          </w:tcPr>
          <w:p w14:paraId="0F440F97" w14:textId="77777777" w:rsidR="0060631F" w:rsidRDefault="00A13A67" w:rsidP="00CB21F5">
            <w:pPr>
              <w:spacing w:line="276" w:lineRule="auto"/>
              <w:jc w:val="both"/>
            </w:pPr>
            <w:r>
              <w:rPr>
                <w:sz w:val="22"/>
              </w:rPr>
              <w:t>0.460</w:t>
            </w:r>
          </w:p>
        </w:tc>
        <w:tc>
          <w:tcPr>
            <w:tcW w:w="1301" w:type="dxa"/>
            <w:tcBorders>
              <w:top w:val="single" w:sz="4" w:space="0" w:color="000000"/>
              <w:left w:val="single" w:sz="4" w:space="0" w:color="000000"/>
              <w:bottom w:val="single" w:sz="4" w:space="0" w:color="000000"/>
              <w:right w:val="single" w:sz="4" w:space="0" w:color="000000"/>
            </w:tcBorders>
            <w:vAlign w:val="center"/>
          </w:tcPr>
          <w:p w14:paraId="4116DBDD" w14:textId="77777777" w:rsidR="0060631F" w:rsidRDefault="00A13A67" w:rsidP="00CB21F5">
            <w:pPr>
              <w:spacing w:line="276" w:lineRule="auto"/>
              <w:jc w:val="both"/>
            </w:pPr>
            <w:r>
              <w:rPr>
                <w:sz w:val="22"/>
              </w:rPr>
              <w:t>4.661</w:t>
            </w:r>
          </w:p>
        </w:tc>
        <w:tc>
          <w:tcPr>
            <w:tcW w:w="1099" w:type="dxa"/>
            <w:tcBorders>
              <w:top w:val="single" w:sz="4" w:space="0" w:color="000000"/>
              <w:left w:val="single" w:sz="4" w:space="0" w:color="000000"/>
              <w:bottom w:val="single" w:sz="4" w:space="0" w:color="000000"/>
              <w:right w:val="single" w:sz="4" w:space="0" w:color="000000"/>
            </w:tcBorders>
            <w:vAlign w:val="center"/>
          </w:tcPr>
          <w:p w14:paraId="24FD761E" w14:textId="77777777" w:rsidR="0060631F" w:rsidRDefault="00A13A67" w:rsidP="00CB21F5">
            <w:pPr>
              <w:spacing w:line="276" w:lineRule="auto"/>
              <w:jc w:val="both"/>
            </w:pPr>
            <w:r>
              <w:rPr>
                <w:sz w:val="22"/>
              </w:rPr>
              <w:t>‎p &lt; .001‎</w:t>
            </w:r>
          </w:p>
        </w:tc>
      </w:tr>
    </w:tbl>
    <w:p w14:paraId="36165FD2" w14:textId="77777777" w:rsidR="0060631F" w:rsidRDefault="0060631F" w:rsidP="00CB21F5">
      <w:pPr>
        <w:spacing w:after="160"/>
        <w:jc w:val="both"/>
      </w:pPr>
    </w:p>
    <w:p w14:paraId="1366C133" w14:textId="77777777" w:rsidR="0060631F" w:rsidRDefault="00A13A67" w:rsidP="00CB21F5">
      <w:pPr>
        <w:spacing w:after="200"/>
        <w:jc w:val="both"/>
      </w:pPr>
      <w:r>
        <w:rPr>
          <w:rtl/>
        </w:rPr>
        <w:t>المتغير التابع: الخبرات الريادية.</w:t>
      </w:r>
    </w:p>
    <w:p w14:paraId="680E870F" w14:textId="77777777" w:rsidR="0060631F" w:rsidRDefault="00A13A67" w:rsidP="00CB21F5">
      <w:pPr>
        <w:spacing w:after="120"/>
        <w:jc w:val="both"/>
      </w:pPr>
      <w:r>
        <w:rPr>
          <w:rtl/>
        </w:rPr>
        <w:t>يتضح من الجدول (</w:t>
      </w:r>
      <w:r>
        <w:t>‎4-8‎</w:t>
      </w:r>
      <w:r>
        <w:rPr>
          <w:rtl/>
        </w:rPr>
        <w:t>) وجود أثر موجب ودال إحصائيًا للتحديات الريادية في الخبرات الريادية، إذ بلغ معامل الانحدار المعياري (</w:t>
      </w:r>
      <w:r>
        <w:t>β = 0.460</w:t>
      </w:r>
      <w:r>
        <w:rPr>
          <w:rtl/>
        </w:rPr>
        <w:t>)، وقيمة (</w:t>
      </w:r>
      <w:r>
        <w:t>t = 4.661</w:t>
      </w:r>
      <w:r>
        <w:rPr>
          <w:rtl/>
        </w:rPr>
        <w:t>)، ومستوى الدلالة (</w:t>
      </w:r>
      <w:r>
        <w:t>p &lt; 0.001</w:t>
      </w:r>
      <w:r>
        <w:rPr>
          <w:rtl/>
        </w:rPr>
        <w:t>). وفسّر النموذج ما نسبته (</w:t>
      </w:r>
      <w:r>
        <w:t>21.2</w:t>
      </w:r>
      <w:r>
        <w:rPr>
          <w:rtl/>
        </w:rPr>
        <w:t>%) من التباين في الخبرات الريادية (</w:t>
      </w:r>
      <w:r>
        <w:t>R² = 0.212</w:t>
      </w:r>
      <w:r>
        <w:rPr>
          <w:rtl/>
        </w:rPr>
        <w:t>)، وبذلك تُقبل الفرضية الأولى.</w:t>
      </w:r>
    </w:p>
    <w:p w14:paraId="106039DF" w14:textId="77777777" w:rsidR="0060631F" w:rsidRDefault="00A13A67" w:rsidP="00CB21F5">
      <w:pPr>
        <w:spacing w:after="120"/>
        <w:jc w:val="both"/>
      </w:pPr>
      <w:r>
        <w:rPr>
          <w:rtl/>
        </w:rPr>
        <w:t>وتعني هذه النتيجة أن ارتفاع مستوى التحديات يقترن بارتفاع مستوى الخبرات المتكوّنة، إلا أن التحديات لا تفسر إلا نحو خُمس التباين في الخبرات؛ مما يشير إلى وجود عوامل أخرى تسهم في تكوينها، مثل التأمل في التجربة، والدعم المؤسسي، والشبكات المهنية، والقدرة الفردية على التعلم.</w:t>
      </w:r>
    </w:p>
    <w:p w14:paraId="5698D74F" w14:textId="77777777" w:rsidR="0060631F" w:rsidRDefault="00A13A67" w:rsidP="00CB21F5">
      <w:pPr>
        <w:pStyle w:val="3"/>
        <w:bidi/>
        <w:spacing w:before="200" w:after="120"/>
        <w:jc w:val="both"/>
      </w:pPr>
      <w:bookmarkStart w:id="159" w:name="__RefHeading___Toc3904_2408454736"/>
      <w:bookmarkStart w:id="160" w:name="_Toc236922644"/>
      <w:bookmarkEnd w:id="159"/>
      <w:bookmarkEnd w:id="160"/>
      <w:r>
        <w:rPr>
          <w:sz w:val="32"/>
          <w:rtl/>
        </w:rPr>
        <w:t>الفرضية الثانية (</w:t>
      </w:r>
      <w:r>
        <w:rPr>
          <w:sz w:val="32"/>
        </w:rPr>
        <w:t>H2</w:t>
      </w:r>
      <w:r>
        <w:rPr>
          <w:sz w:val="32"/>
          <w:rtl/>
        </w:rPr>
        <w:t>)</w:t>
      </w:r>
    </w:p>
    <w:p w14:paraId="4088CD7D" w14:textId="77777777" w:rsidR="0060631F" w:rsidRDefault="00A13A67" w:rsidP="00CB21F5">
      <w:pPr>
        <w:spacing w:after="120"/>
        <w:jc w:val="both"/>
      </w:pPr>
      <w:r>
        <w:rPr>
          <w:rtl/>
        </w:rPr>
        <w:lastRenderedPageBreak/>
        <w:t>يوجد أثر ذو دلالة إحصائية عند مستوى (</w:t>
      </w:r>
      <w:r>
        <w:t>α ≤ 0.05</w:t>
      </w:r>
      <w:r>
        <w:rPr>
          <w:rtl/>
        </w:rPr>
        <w:t>) للخبرات الريادية في النجاح الريادي المستقبلي لدى رواد الأعمال.</w:t>
      </w:r>
    </w:p>
    <w:p w14:paraId="5B3FFB71" w14:textId="77777777" w:rsidR="0060631F" w:rsidRDefault="00A13A67" w:rsidP="00CB21F5">
      <w:pPr>
        <w:spacing w:before="200" w:after="100"/>
        <w:jc w:val="both"/>
      </w:pPr>
      <w:r>
        <w:rPr>
          <w:b/>
          <w:rtl/>
        </w:rPr>
        <w:t>جدول (</w:t>
      </w:r>
      <w:r>
        <w:rPr>
          <w:b/>
        </w:rPr>
        <w:t>‎4-9‎</w:t>
      </w:r>
      <w:r>
        <w:rPr>
          <w:b/>
          <w:rtl/>
        </w:rPr>
        <w:t>): نتائج تحليل الانحدار الخطي البسيط لاختبار الفرضية الثانية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200"/>
        <w:gridCol w:w="1301"/>
        <w:gridCol w:w="1299"/>
        <w:gridCol w:w="1300"/>
        <w:gridCol w:w="1301"/>
        <w:gridCol w:w="1099"/>
      </w:tblGrid>
      <w:tr w:rsidR="0060631F" w14:paraId="62388CF5" w14:textId="77777777">
        <w:trPr>
          <w:cantSplit/>
          <w:tblHeader/>
        </w:trPr>
        <w:tc>
          <w:tcPr>
            <w:tcW w:w="21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09DFF62" w14:textId="77777777" w:rsidR="0060631F" w:rsidRDefault="00A13A67" w:rsidP="00CB21F5">
            <w:pPr>
              <w:spacing w:line="276" w:lineRule="auto"/>
              <w:jc w:val="both"/>
            </w:pPr>
            <w:r>
              <w:rPr>
                <w:b/>
                <w:sz w:val="22"/>
                <w:rtl/>
              </w:rPr>
              <w:t>المتغير المستقل</w:t>
            </w:r>
          </w:p>
        </w:tc>
        <w:tc>
          <w:tcPr>
            <w:tcW w:w="1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85B2A92" w14:textId="77777777" w:rsidR="0060631F" w:rsidRDefault="00A13A67" w:rsidP="00CB21F5">
            <w:pPr>
              <w:spacing w:line="276" w:lineRule="auto"/>
              <w:jc w:val="both"/>
            </w:pPr>
            <w:r>
              <w:rPr>
                <w:b/>
                <w:sz w:val="22"/>
              </w:rPr>
              <w:t>R</w:t>
            </w:r>
          </w:p>
        </w:tc>
        <w:tc>
          <w:tcPr>
            <w:tcW w:w="12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C7CDFF5" w14:textId="77777777" w:rsidR="0060631F" w:rsidRDefault="00A13A67" w:rsidP="00CB21F5">
            <w:pPr>
              <w:spacing w:line="276" w:lineRule="auto"/>
              <w:jc w:val="both"/>
            </w:pPr>
            <w:r>
              <w:rPr>
                <w:b/>
                <w:sz w:val="22"/>
              </w:rPr>
              <w:t>R²</w:t>
            </w:r>
          </w:p>
        </w:tc>
        <w:tc>
          <w:tcPr>
            <w:tcW w:w="13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DA88754" w14:textId="77777777" w:rsidR="0060631F" w:rsidRDefault="00A13A67" w:rsidP="00CB21F5">
            <w:pPr>
              <w:spacing w:line="276" w:lineRule="auto"/>
              <w:jc w:val="both"/>
            </w:pPr>
            <w:r>
              <w:rPr>
                <w:b/>
                <w:sz w:val="22"/>
              </w:rPr>
              <w:t>β</w:t>
            </w:r>
          </w:p>
        </w:tc>
        <w:tc>
          <w:tcPr>
            <w:tcW w:w="1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55C8CBD" w14:textId="77777777" w:rsidR="0060631F" w:rsidRDefault="00A13A67" w:rsidP="00CB21F5">
            <w:pPr>
              <w:spacing w:line="276" w:lineRule="auto"/>
              <w:jc w:val="both"/>
            </w:pPr>
            <w:r>
              <w:rPr>
                <w:b/>
                <w:sz w:val="22"/>
                <w:rtl/>
              </w:rPr>
              <w:t xml:space="preserve">قيمة </w:t>
            </w:r>
            <w:r>
              <w:rPr>
                <w:b/>
                <w:sz w:val="22"/>
              </w:rPr>
              <w:t>t</w:t>
            </w:r>
          </w:p>
        </w:tc>
        <w:tc>
          <w:tcPr>
            <w:tcW w:w="10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A9005BA" w14:textId="77777777" w:rsidR="0060631F" w:rsidRDefault="00A13A67" w:rsidP="00CB21F5">
            <w:pPr>
              <w:spacing w:line="276" w:lineRule="auto"/>
              <w:jc w:val="both"/>
            </w:pPr>
            <w:r>
              <w:rPr>
                <w:b/>
                <w:sz w:val="22"/>
                <w:rtl/>
              </w:rPr>
              <w:t>الدلالة</w:t>
            </w:r>
          </w:p>
        </w:tc>
      </w:tr>
      <w:tr w:rsidR="0060631F" w14:paraId="58DEE667" w14:textId="77777777">
        <w:trPr>
          <w:cantSplit/>
        </w:trPr>
        <w:tc>
          <w:tcPr>
            <w:tcW w:w="2199" w:type="dxa"/>
            <w:tcBorders>
              <w:top w:val="single" w:sz="4" w:space="0" w:color="000000"/>
              <w:left w:val="single" w:sz="4" w:space="0" w:color="000000"/>
              <w:bottom w:val="single" w:sz="4" w:space="0" w:color="000000"/>
              <w:right w:val="single" w:sz="4" w:space="0" w:color="000000"/>
            </w:tcBorders>
            <w:vAlign w:val="center"/>
          </w:tcPr>
          <w:p w14:paraId="2E846B6C" w14:textId="77777777" w:rsidR="0060631F" w:rsidRDefault="00A13A67" w:rsidP="00CB21F5">
            <w:pPr>
              <w:spacing w:line="276" w:lineRule="auto"/>
              <w:jc w:val="both"/>
            </w:pPr>
            <w:r>
              <w:rPr>
                <w:sz w:val="22"/>
                <w:rtl/>
              </w:rPr>
              <w:t>الخبرات الريادية</w:t>
            </w:r>
          </w:p>
        </w:tc>
        <w:tc>
          <w:tcPr>
            <w:tcW w:w="1301" w:type="dxa"/>
            <w:tcBorders>
              <w:top w:val="single" w:sz="4" w:space="0" w:color="000000"/>
              <w:left w:val="single" w:sz="4" w:space="0" w:color="000000"/>
              <w:bottom w:val="single" w:sz="4" w:space="0" w:color="000000"/>
              <w:right w:val="single" w:sz="4" w:space="0" w:color="000000"/>
            </w:tcBorders>
            <w:vAlign w:val="center"/>
          </w:tcPr>
          <w:p w14:paraId="2919CE99" w14:textId="77777777" w:rsidR="0060631F" w:rsidRDefault="00A13A67" w:rsidP="00CB21F5">
            <w:pPr>
              <w:spacing w:line="276" w:lineRule="auto"/>
              <w:jc w:val="both"/>
            </w:pPr>
            <w:r>
              <w:rPr>
                <w:sz w:val="22"/>
              </w:rPr>
              <w:t>0.820</w:t>
            </w:r>
          </w:p>
        </w:tc>
        <w:tc>
          <w:tcPr>
            <w:tcW w:w="1299" w:type="dxa"/>
            <w:tcBorders>
              <w:top w:val="single" w:sz="4" w:space="0" w:color="000000"/>
              <w:left w:val="single" w:sz="4" w:space="0" w:color="000000"/>
              <w:bottom w:val="single" w:sz="4" w:space="0" w:color="000000"/>
              <w:right w:val="single" w:sz="4" w:space="0" w:color="000000"/>
            </w:tcBorders>
            <w:vAlign w:val="center"/>
          </w:tcPr>
          <w:p w14:paraId="5E179E8B" w14:textId="77777777" w:rsidR="0060631F" w:rsidRDefault="00A13A67" w:rsidP="00CB21F5">
            <w:pPr>
              <w:spacing w:line="276" w:lineRule="auto"/>
              <w:jc w:val="both"/>
            </w:pPr>
            <w:r>
              <w:rPr>
                <w:sz w:val="22"/>
              </w:rPr>
              <w:t>0.673</w:t>
            </w:r>
          </w:p>
        </w:tc>
        <w:tc>
          <w:tcPr>
            <w:tcW w:w="1300" w:type="dxa"/>
            <w:tcBorders>
              <w:top w:val="single" w:sz="4" w:space="0" w:color="000000"/>
              <w:left w:val="single" w:sz="4" w:space="0" w:color="000000"/>
              <w:bottom w:val="single" w:sz="4" w:space="0" w:color="000000"/>
              <w:right w:val="single" w:sz="4" w:space="0" w:color="000000"/>
            </w:tcBorders>
            <w:vAlign w:val="center"/>
          </w:tcPr>
          <w:p w14:paraId="4B2A27F7" w14:textId="77777777" w:rsidR="0060631F" w:rsidRDefault="00A13A67" w:rsidP="00CB21F5">
            <w:pPr>
              <w:spacing w:line="276" w:lineRule="auto"/>
              <w:jc w:val="both"/>
            </w:pPr>
            <w:r>
              <w:rPr>
                <w:sz w:val="22"/>
              </w:rPr>
              <w:t>0.820</w:t>
            </w:r>
          </w:p>
        </w:tc>
        <w:tc>
          <w:tcPr>
            <w:tcW w:w="1301" w:type="dxa"/>
            <w:tcBorders>
              <w:top w:val="single" w:sz="4" w:space="0" w:color="000000"/>
              <w:left w:val="single" w:sz="4" w:space="0" w:color="000000"/>
              <w:bottom w:val="single" w:sz="4" w:space="0" w:color="000000"/>
              <w:right w:val="single" w:sz="4" w:space="0" w:color="000000"/>
            </w:tcBorders>
            <w:vAlign w:val="center"/>
          </w:tcPr>
          <w:p w14:paraId="2B4C1708" w14:textId="77777777" w:rsidR="0060631F" w:rsidRDefault="00A13A67" w:rsidP="00CB21F5">
            <w:pPr>
              <w:spacing w:line="276" w:lineRule="auto"/>
              <w:jc w:val="both"/>
            </w:pPr>
            <w:r>
              <w:rPr>
                <w:sz w:val="22"/>
              </w:rPr>
              <w:t>12.902</w:t>
            </w:r>
          </w:p>
        </w:tc>
        <w:tc>
          <w:tcPr>
            <w:tcW w:w="1099" w:type="dxa"/>
            <w:tcBorders>
              <w:top w:val="single" w:sz="4" w:space="0" w:color="000000"/>
              <w:left w:val="single" w:sz="4" w:space="0" w:color="000000"/>
              <w:bottom w:val="single" w:sz="4" w:space="0" w:color="000000"/>
              <w:right w:val="single" w:sz="4" w:space="0" w:color="000000"/>
            </w:tcBorders>
            <w:vAlign w:val="center"/>
          </w:tcPr>
          <w:p w14:paraId="211C61C1" w14:textId="77777777" w:rsidR="0060631F" w:rsidRDefault="00A13A67" w:rsidP="00CB21F5">
            <w:pPr>
              <w:spacing w:line="276" w:lineRule="auto"/>
              <w:jc w:val="both"/>
            </w:pPr>
            <w:r>
              <w:rPr>
                <w:sz w:val="22"/>
              </w:rPr>
              <w:t>‎p &lt; .001‎</w:t>
            </w:r>
          </w:p>
        </w:tc>
      </w:tr>
    </w:tbl>
    <w:p w14:paraId="7A39ED95" w14:textId="77777777" w:rsidR="0060631F" w:rsidRDefault="0060631F" w:rsidP="00CB21F5">
      <w:pPr>
        <w:spacing w:after="160"/>
        <w:jc w:val="both"/>
      </w:pPr>
    </w:p>
    <w:p w14:paraId="1B5C6A1D" w14:textId="77777777" w:rsidR="0060631F" w:rsidRDefault="00A13A67" w:rsidP="00CB21F5">
      <w:pPr>
        <w:spacing w:after="200"/>
        <w:jc w:val="both"/>
      </w:pPr>
      <w:r>
        <w:rPr>
          <w:rtl/>
        </w:rPr>
        <w:t>المتغير التابع: النجاح الريادي المستقبلي.</w:t>
      </w:r>
    </w:p>
    <w:p w14:paraId="435F8D1D" w14:textId="77777777" w:rsidR="0060631F" w:rsidRDefault="00A13A67" w:rsidP="00CB21F5">
      <w:pPr>
        <w:spacing w:after="120"/>
        <w:jc w:val="both"/>
      </w:pPr>
      <w:r>
        <w:rPr>
          <w:rtl/>
        </w:rPr>
        <w:t>يتضح من الجدول (</w:t>
      </w:r>
      <w:r>
        <w:t>‎4-9‎</w:t>
      </w:r>
      <w:r>
        <w:rPr>
          <w:rtl/>
        </w:rPr>
        <w:t>) وجود أثر موجب وقوي ودال إحصائيًا للخبرات الريادية في النجاح الريادي المستقبلي، إذ بلغ معامل الانحدار المعياري (</w:t>
      </w:r>
      <w:r>
        <w:t>β = 0.820</w:t>
      </w:r>
      <w:r>
        <w:rPr>
          <w:rtl/>
        </w:rPr>
        <w:t>)، وقيمة (</w:t>
      </w:r>
      <w:r>
        <w:t>t = 12.902</w:t>
      </w:r>
      <w:r>
        <w:rPr>
          <w:rtl/>
        </w:rPr>
        <w:t>)، ومستوى الدلالة (</w:t>
      </w:r>
      <w:r>
        <w:t>p &lt; 0.001</w:t>
      </w:r>
      <w:r>
        <w:rPr>
          <w:rtl/>
        </w:rPr>
        <w:t>). وفسّرت الخبرات الريادية ما نسبته (</w:t>
      </w:r>
      <w:r>
        <w:t>67.3</w:t>
      </w:r>
      <w:r>
        <w:rPr>
          <w:rtl/>
        </w:rPr>
        <w:t>%) من التباين في النجاح المستقبلي (</w:t>
      </w:r>
      <w:r>
        <w:t>R² = 0.673</w:t>
      </w:r>
      <w:r>
        <w:rPr>
          <w:rtl/>
        </w:rPr>
        <w:t>)، وبذلك تُقبل الفرضية الثانية.</w:t>
      </w:r>
    </w:p>
    <w:p w14:paraId="43B55C50" w14:textId="77777777" w:rsidR="0060631F" w:rsidRDefault="00A13A67" w:rsidP="00CB21F5">
      <w:pPr>
        <w:pStyle w:val="3"/>
        <w:bidi/>
        <w:spacing w:before="200" w:after="120"/>
        <w:jc w:val="both"/>
      </w:pPr>
      <w:bookmarkStart w:id="161" w:name="__RefHeading___Toc3906_2408454736"/>
      <w:bookmarkStart w:id="162" w:name="_Toc236922645"/>
      <w:bookmarkEnd w:id="161"/>
      <w:bookmarkEnd w:id="162"/>
      <w:r>
        <w:rPr>
          <w:sz w:val="32"/>
          <w:rtl/>
        </w:rPr>
        <w:t>الفرضية الثالثة (</w:t>
      </w:r>
      <w:r>
        <w:rPr>
          <w:sz w:val="32"/>
        </w:rPr>
        <w:t>H3</w:t>
      </w:r>
      <w:r>
        <w:rPr>
          <w:sz w:val="32"/>
          <w:rtl/>
        </w:rPr>
        <w:t>)</w:t>
      </w:r>
    </w:p>
    <w:p w14:paraId="1FA34D8B" w14:textId="77777777" w:rsidR="0060631F" w:rsidRDefault="00A13A67" w:rsidP="00CB21F5">
      <w:pPr>
        <w:spacing w:after="120"/>
        <w:jc w:val="both"/>
      </w:pPr>
      <w:r>
        <w:rPr>
          <w:rtl/>
        </w:rPr>
        <w:t>يوجد أثر ذو دلالة إحصائية عند مستوى (</w:t>
      </w:r>
      <w:r>
        <w:t>α ≤ 0.05</w:t>
      </w:r>
      <w:r>
        <w:rPr>
          <w:rtl/>
        </w:rPr>
        <w:t>) للتحديات الريادية في النجاح الريادي المستقبلي لدى رواد الأعمال.</w:t>
      </w:r>
    </w:p>
    <w:p w14:paraId="56E29739" w14:textId="77777777" w:rsidR="0060631F" w:rsidRDefault="00A13A67" w:rsidP="00CB21F5">
      <w:pPr>
        <w:spacing w:before="200" w:after="100"/>
        <w:jc w:val="both"/>
      </w:pPr>
      <w:r>
        <w:rPr>
          <w:b/>
          <w:rtl/>
        </w:rPr>
        <w:t>جدول (</w:t>
      </w:r>
      <w:r>
        <w:rPr>
          <w:b/>
        </w:rPr>
        <w:t>‎4-10‎</w:t>
      </w:r>
      <w:r>
        <w:rPr>
          <w:b/>
          <w:rtl/>
        </w:rPr>
        <w:t>): نتائج تحليل الانحدار الخطي البسيط لاختبار الفرضية الثالثة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200"/>
        <w:gridCol w:w="1301"/>
        <w:gridCol w:w="1299"/>
        <w:gridCol w:w="1300"/>
        <w:gridCol w:w="1301"/>
        <w:gridCol w:w="1099"/>
      </w:tblGrid>
      <w:tr w:rsidR="0060631F" w14:paraId="530136FE" w14:textId="77777777">
        <w:trPr>
          <w:cantSplit/>
          <w:tblHeader/>
        </w:trPr>
        <w:tc>
          <w:tcPr>
            <w:tcW w:w="21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DD05BB8" w14:textId="77777777" w:rsidR="0060631F" w:rsidRDefault="00A13A67" w:rsidP="00CB21F5">
            <w:pPr>
              <w:spacing w:line="276" w:lineRule="auto"/>
              <w:jc w:val="both"/>
            </w:pPr>
            <w:r>
              <w:rPr>
                <w:b/>
                <w:sz w:val="22"/>
                <w:rtl/>
              </w:rPr>
              <w:t>المتغير المستقل</w:t>
            </w:r>
          </w:p>
        </w:tc>
        <w:tc>
          <w:tcPr>
            <w:tcW w:w="1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D5B7EE7" w14:textId="77777777" w:rsidR="0060631F" w:rsidRDefault="00A13A67" w:rsidP="00CB21F5">
            <w:pPr>
              <w:spacing w:line="276" w:lineRule="auto"/>
              <w:jc w:val="both"/>
            </w:pPr>
            <w:r>
              <w:rPr>
                <w:b/>
                <w:sz w:val="22"/>
              </w:rPr>
              <w:t>R</w:t>
            </w:r>
          </w:p>
        </w:tc>
        <w:tc>
          <w:tcPr>
            <w:tcW w:w="12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A2054AF" w14:textId="77777777" w:rsidR="0060631F" w:rsidRDefault="00A13A67" w:rsidP="00CB21F5">
            <w:pPr>
              <w:spacing w:line="276" w:lineRule="auto"/>
              <w:jc w:val="both"/>
            </w:pPr>
            <w:r>
              <w:rPr>
                <w:b/>
                <w:sz w:val="22"/>
              </w:rPr>
              <w:t>R²</w:t>
            </w:r>
          </w:p>
        </w:tc>
        <w:tc>
          <w:tcPr>
            <w:tcW w:w="13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55DA593" w14:textId="77777777" w:rsidR="0060631F" w:rsidRDefault="00A13A67" w:rsidP="00CB21F5">
            <w:pPr>
              <w:spacing w:line="276" w:lineRule="auto"/>
              <w:jc w:val="both"/>
            </w:pPr>
            <w:r>
              <w:rPr>
                <w:b/>
                <w:sz w:val="22"/>
              </w:rPr>
              <w:t>β</w:t>
            </w:r>
          </w:p>
        </w:tc>
        <w:tc>
          <w:tcPr>
            <w:tcW w:w="13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4A5D6BE" w14:textId="77777777" w:rsidR="0060631F" w:rsidRDefault="00A13A67" w:rsidP="00CB21F5">
            <w:pPr>
              <w:spacing w:line="276" w:lineRule="auto"/>
              <w:jc w:val="both"/>
            </w:pPr>
            <w:r>
              <w:rPr>
                <w:b/>
                <w:sz w:val="22"/>
                <w:rtl/>
              </w:rPr>
              <w:t xml:space="preserve">قيمة </w:t>
            </w:r>
            <w:r>
              <w:rPr>
                <w:b/>
                <w:sz w:val="22"/>
              </w:rPr>
              <w:t>t</w:t>
            </w:r>
          </w:p>
        </w:tc>
        <w:tc>
          <w:tcPr>
            <w:tcW w:w="10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92BDE6F" w14:textId="77777777" w:rsidR="0060631F" w:rsidRDefault="00A13A67" w:rsidP="00CB21F5">
            <w:pPr>
              <w:spacing w:line="276" w:lineRule="auto"/>
              <w:jc w:val="both"/>
            </w:pPr>
            <w:r>
              <w:rPr>
                <w:b/>
                <w:sz w:val="22"/>
                <w:rtl/>
              </w:rPr>
              <w:t>الدلالة</w:t>
            </w:r>
          </w:p>
        </w:tc>
      </w:tr>
      <w:tr w:rsidR="0060631F" w14:paraId="5B3990D7" w14:textId="77777777">
        <w:trPr>
          <w:cantSplit/>
        </w:trPr>
        <w:tc>
          <w:tcPr>
            <w:tcW w:w="2199" w:type="dxa"/>
            <w:tcBorders>
              <w:top w:val="single" w:sz="4" w:space="0" w:color="000000"/>
              <w:left w:val="single" w:sz="4" w:space="0" w:color="000000"/>
              <w:bottom w:val="single" w:sz="4" w:space="0" w:color="000000"/>
              <w:right w:val="single" w:sz="4" w:space="0" w:color="000000"/>
            </w:tcBorders>
            <w:vAlign w:val="center"/>
          </w:tcPr>
          <w:p w14:paraId="70A792F9" w14:textId="77777777" w:rsidR="0060631F" w:rsidRDefault="00A13A67" w:rsidP="00CB21F5">
            <w:pPr>
              <w:spacing w:line="276" w:lineRule="auto"/>
              <w:jc w:val="both"/>
            </w:pPr>
            <w:r>
              <w:rPr>
                <w:sz w:val="22"/>
                <w:rtl/>
              </w:rPr>
              <w:t>التحديات الريادية</w:t>
            </w:r>
          </w:p>
        </w:tc>
        <w:tc>
          <w:tcPr>
            <w:tcW w:w="1301" w:type="dxa"/>
            <w:tcBorders>
              <w:top w:val="single" w:sz="4" w:space="0" w:color="000000"/>
              <w:left w:val="single" w:sz="4" w:space="0" w:color="000000"/>
              <w:bottom w:val="single" w:sz="4" w:space="0" w:color="000000"/>
              <w:right w:val="single" w:sz="4" w:space="0" w:color="000000"/>
            </w:tcBorders>
            <w:vAlign w:val="center"/>
          </w:tcPr>
          <w:p w14:paraId="67BE5F74" w14:textId="77777777" w:rsidR="0060631F" w:rsidRDefault="00A13A67" w:rsidP="00CB21F5">
            <w:pPr>
              <w:spacing w:line="276" w:lineRule="auto"/>
              <w:jc w:val="both"/>
            </w:pPr>
            <w:r>
              <w:rPr>
                <w:sz w:val="22"/>
              </w:rPr>
              <w:t>0.342</w:t>
            </w:r>
          </w:p>
        </w:tc>
        <w:tc>
          <w:tcPr>
            <w:tcW w:w="1299" w:type="dxa"/>
            <w:tcBorders>
              <w:top w:val="single" w:sz="4" w:space="0" w:color="000000"/>
              <w:left w:val="single" w:sz="4" w:space="0" w:color="000000"/>
              <w:bottom w:val="single" w:sz="4" w:space="0" w:color="000000"/>
              <w:right w:val="single" w:sz="4" w:space="0" w:color="000000"/>
            </w:tcBorders>
            <w:vAlign w:val="center"/>
          </w:tcPr>
          <w:p w14:paraId="0D60CEDE" w14:textId="77777777" w:rsidR="0060631F" w:rsidRDefault="00A13A67" w:rsidP="00CB21F5">
            <w:pPr>
              <w:spacing w:line="276" w:lineRule="auto"/>
              <w:jc w:val="both"/>
            </w:pPr>
            <w:r>
              <w:rPr>
                <w:sz w:val="22"/>
              </w:rPr>
              <w:t>0.117</w:t>
            </w:r>
          </w:p>
        </w:tc>
        <w:tc>
          <w:tcPr>
            <w:tcW w:w="1300" w:type="dxa"/>
            <w:tcBorders>
              <w:top w:val="single" w:sz="4" w:space="0" w:color="000000"/>
              <w:left w:val="single" w:sz="4" w:space="0" w:color="000000"/>
              <w:bottom w:val="single" w:sz="4" w:space="0" w:color="000000"/>
              <w:right w:val="single" w:sz="4" w:space="0" w:color="000000"/>
            </w:tcBorders>
            <w:vAlign w:val="center"/>
          </w:tcPr>
          <w:p w14:paraId="55ECD970" w14:textId="77777777" w:rsidR="0060631F" w:rsidRDefault="00A13A67" w:rsidP="00CB21F5">
            <w:pPr>
              <w:spacing w:line="276" w:lineRule="auto"/>
              <w:jc w:val="both"/>
            </w:pPr>
            <w:r>
              <w:rPr>
                <w:sz w:val="22"/>
              </w:rPr>
              <w:t>0.342</w:t>
            </w:r>
          </w:p>
        </w:tc>
        <w:tc>
          <w:tcPr>
            <w:tcW w:w="1301" w:type="dxa"/>
            <w:tcBorders>
              <w:top w:val="single" w:sz="4" w:space="0" w:color="000000"/>
              <w:left w:val="single" w:sz="4" w:space="0" w:color="000000"/>
              <w:bottom w:val="single" w:sz="4" w:space="0" w:color="000000"/>
              <w:right w:val="single" w:sz="4" w:space="0" w:color="000000"/>
            </w:tcBorders>
            <w:vAlign w:val="center"/>
          </w:tcPr>
          <w:p w14:paraId="7A5E7FC4" w14:textId="77777777" w:rsidR="0060631F" w:rsidRDefault="00A13A67" w:rsidP="00CB21F5">
            <w:pPr>
              <w:spacing w:line="276" w:lineRule="auto"/>
              <w:jc w:val="both"/>
            </w:pPr>
            <w:r>
              <w:rPr>
                <w:sz w:val="22"/>
              </w:rPr>
              <w:t>3.273</w:t>
            </w:r>
          </w:p>
        </w:tc>
        <w:tc>
          <w:tcPr>
            <w:tcW w:w="1099" w:type="dxa"/>
            <w:tcBorders>
              <w:top w:val="single" w:sz="4" w:space="0" w:color="000000"/>
              <w:left w:val="single" w:sz="4" w:space="0" w:color="000000"/>
              <w:bottom w:val="single" w:sz="4" w:space="0" w:color="000000"/>
              <w:right w:val="single" w:sz="4" w:space="0" w:color="000000"/>
            </w:tcBorders>
            <w:vAlign w:val="center"/>
          </w:tcPr>
          <w:p w14:paraId="1658797E" w14:textId="77777777" w:rsidR="0060631F" w:rsidRDefault="00A13A67" w:rsidP="00CB21F5">
            <w:pPr>
              <w:spacing w:line="276" w:lineRule="auto"/>
              <w:jc w:val="both"/>
            </w:pPr>
            <w:r>
              <w:rPr>
                <w:sz w:val="22"/>
              </w:rPr>
              <w:t>‎p = .002‎</w:t>
            </w:r>
          </w:p>
        </w:tc>
      </w:tr>
    </w:tbl>
    <w:p w14:paraId="4A767F8A" w14:textId="77777777" w:rsidR="0060631F" w:rsidRDefault="0060631F" w:rsidP="00CB21F5">
      <w:pPr>
        <w:spacing w:after="160"/>
        <w:jc w:val="both"/>
      </w:pPr>
    </w:p>
    <w:p w14:paraId="3F07BF81" w14:textId="77777777" w:rsidR="0060631F" w:rsidRDefault="00A13A67" w:rsidP="00CB21F5">
      <w:pPr>
        <w:spacing w:after="200"/>
        <w:jc w:val="both"/>
      </w:pPr>
      <w:r>
        <w:rPr>
          <w:rtl/>
        </w:rPr>
        <w:t>المتغير التابع: النجاح الريادي المستقبلي.</w:t>
      </w:r>
    </w:p>
    <w:p w14:paraId="274A80B2" w14:textId="77777777" w:rsidR="0060631F" w:rsidRDefault="00A13A67" w:rsidP="00CB21F5">
      <w:pPr>
        <w:spacing w:after="120"/>
        <w:jc w:val="both"/>
      </w:pPr>
      <w:r>
        <w:rPr>
          <w:rtl/>
        </w:rPr>
        <w:t>يتضح من الجدول (</w:t>
      </w:r>
      <w:r>
        <w:t>‎4-10‎</w:t>
      </w:r>
      <w:r>
        <w:rPr>
          <w:rtl/>
        </w:rPr>
        <w:t>) وجود أثر موجب ودال إحصائيًا للتحديات الريادية في النجاح الريادي المستقبلي قبل إدخال المتغير الوسيط، إذ بلغ معامل الانحدار المعياري (</w:t>
      </w:r>
      <w:r>
        <w:t>β = 0.342</w:t>
      </w:r>
      <w:r>
        <w:rPr>
          <w:rtl/>
        </w:rPr>
        <w:t>)، وقيمة (</w:t>
      </w:r>
      <w:r>
        <w:t>t = 3.273</w:t>
      </w:r>
      <w:r>
        <w:rPr>
          <w:rtl/>
        </w:rPr>
        <w:t>)، ومستوى الدلالة (</w:t>
      </w:r>
      <w:r>
        <w:t xml:space="preserve">p = </w:t>
      </w:r>
      <w:r>
        <w:lastRenderedPageBreak/>
        <w:t>0.002</w:t>
      </w:r>
      <w:r>
        <w:rPr>
          <w:rtl/>
        </w:rPr>
        <w:t>). وفسّر النموذج ما نسبته (</w:t>
      </w:r>
      <w:r>
        <w:t>11.7</w:t>
      </w:r>
      <w:r>
        <w:rPr>
          <w:rtl/>
        </w:rPr>
        <w:t>%) من التباين (</w:t>
      </w:r>
      <w:r>
        <w:t>R² = 0.117</w:t>
      </w:r>
      <w:r>
        <w:rPr>
          <w:rtl/>
        </w:rPr>
        <w:t>)، وبذلك تُقبل الفرضية الثالثة بوصفها أثرًا كليًا قبل اختبار الوساطة.</w:t>
      </w:r>
    </w:p>
    <w:p w14:paraId="7037F56B" w14:textId="77777777" w:rsidR="0060631F" w:rsidRDefault="00A13A67" w:rsidP="00CB21F5">
      <w:pPr>
        <w:pStyle w:val="3"/>
        <w:bidi/>
        <w:spacing w:before="200" w:after="120"/>
        <w:jc w:val="both"/>
      </w:pPr>
      <w:bookmarkStart w:id="163" w:name="__RefHeading___Toc3908_2408454736"/>
      <w:bookmarkStart w:id="164" w:name="_Toc236922646"/>
      <w:bookmarkEnd w:id="163"/>
      <w:bookmarkEnd w:id="164"/>
      <w:r>
        <w:rPr>
          <w:sz w:val="32"/>
          <w:rtl/>
        </w:rPr>
        <w:t>الفرضية الرابعة (</w:t>
      </w:r>
      <w:r>
        <w:rPr>
          <w:sz w:val="32"/>
        </w:rPr>
        <w:t>H4</w:t>
      </w:r>
      <w:r>
        <w:rPr>
          <w:sz w:val="32"/>
          <w:rtl/>
        </w:rPr>
        <w:t>)</w:t>
      </w:r>
    </w:p>
    <w:p w14:paraId="2DCEF206" w14:textId="77777777" w:rsidR="0060631F" w:rsidRDefault="00A13A67" w:rsidP="00CB21F5">
      <w:pPr>
        <w:spacing w:after="120"/>
        <w:jc w:val="both"/>
      </w:pPr>
      <w:r>
        <w:rPr>
          <w:rtl/>
        </w:rPr>
        <w:t>تتوسط الخبرات الريادية العلاقة بين التحديات الريادية والنجاح الريادي المستقبلي لدى رواد الأعمال.</w:t>
      </w:r>
    </w:p>
    <w:p w14:paraId="77279616" w14:textId="77777777" w:rsidR="0060631F" w:rsidRDefault="00A13A67" w:rsidP="00CB21F5">
      <w:pPr>
        <w:spacing w:after="120"/>
        <w:jc w:val="both"/>
      </w:pPr>
      <w:r>
        <w:rPr>
          <w:rtl/>
        </w:rPr>
        <w:t>لاختبار هذه الفرضية، أُجري تحليل انحدار متعدد أُدخلت فيه التحديات الريادية والخبرات الريادية معًا بوصفهما متنبئَين بالنجاح الريادي المستقبلي، ثم قُدّر الأثر غير المباشر بطريقة إعادة المعاينة (</w:t>
      </w:r>
      <w:r>
        <w:t>Bootstrapping</w:t>
      </w:r>
      <w:r>
        <w:rPr>
          <w:rtl/>
        </w:rPr>
        <w:t>) من خلال (</w:t>
      </w:r>
      <w:r>
        <w:t>10,000</w:t>
      </w:r>
      <w:r>
        <w:rPr>
          <w:rtl/>
        </w:rPr>
        <w:t>) عينة معادة، مع استخدام اختبار سوبل بوصفه اختبارًا مساندًا.</w:t>
      </w:r>
    </w:p>
    <w:p w14:paraId="44B5B5E4" w14:textId="77777777" w:rsidR="0060631F" w:rsidRDefault="00A13A67" w:rsidP="00CB21F5">
      <w:pPr>
        <w:spacing w:before="200" w:after="100"/>
        <w:jc w:val="both"/>
      </w:pPr>
      <w:r>
        <w:rPr>
          <w:b/>
          <w:rtl/>
        </w:rPr>
        <w:t>جدول (</w:t>
      </w:r>
      <w:r>
        <w:rPr>
          <w:b/>
        </w:rPr>
        <w:t>‎4-11‎</w:t>
      </w:r>
      <w:r>
        <w:rPr>
          <w:b/>
          <w:rtl/>
        </w:rPr>
        <w:t>): نتائج نموذج الانحدار المتعدد للتنبؤ بالنجاح الريادي المستقبلي</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600"/>
        <w:gridCol w:w="1500"/>
        <w:gridCol w:w="1499"/>
        <w:gridCol w:w="1501"/>
        <w:gridCol w:w="1400"/>
      </w:tblGrid>
      <w:tr w:rsidR="0060631F" w14:paraId="2EDEFD46" w14:textId="77777777">
        <w:trPr>
          <w:cantSplit/>
          <w:tblHeader/>
        </w:trPr>
        <w:tc>
          <w:tcPr>
            <w:tcW w:w="26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A0FB4E3" w14:textId="77777777" w:rsidR="0060631F" w:rsidRDefault="00A13A67" w:rsidP="00CB21F5">
            <w:pPr>
              <w:spacing w:line="276" w:lineRule="auto"/>
              <w:jc w:val="both"/>
            </w:pPr>
            <w:r>
              <w:rPr>
                <w:b/>
                <w:sz w:val="22"/>
                <w:rtl/>
              </w:rPr>
              <w:t>المتغير المستقل</w:t>
            </w:r>
          </w:p>
        </w:tc>
        <w:tc>
          <w:tcPr>
            <w:tcW w:w="15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179B1FC4" w14:textId="77777777" w:rsidR="0060631F" w:rsidRDefault="00A13A67" w:rsidP="00CB21F5">
            <w:pPr>
              <w:spacing w:line="276" w:lineRule="auto"/>
              <w:jc w:val="both"/>
            </w:pPr>
            <w:r>
              <w:rPr>
                <w:b/>
                <w:sz w:val="22"/>
              </w:rPr>
              <w:t>β</w:t>
            </w:r>
          </w:p>
        </w:tc>
        <w:tc>
          <w:tcPr>
            <w:tcW w:w="14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51E57A1" w14:textId="77777777" w:rsidR="0060631F" w:rsidRDefault="00A13A67" w:rsidP="00CB21F5">
            <w:pPr>
              <w:spacing w:line="276" w:lineRule="auto"/>
              <w:jc w:val="both"/>
            </w:pPr>
            <w:r>
              <w:rPr>
                <w:b/>
                <w:sz w:val="22"/>
                <w:rtl/>
              </w:rPr>
              <w:t xml:space="preserve">قيمة </w:t>
            </w:r>
            <w:r>
              <w:rPr>
                <w:b/>
                <w:sz w:val="22"/>
              </w:rPr>
              <w:t>t</w:t>
            </w:r>
          </w:p>
        </w:tc>
        <w:tc>
          <w:tcPr>
            <w:tcW w:w="15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8148285" w14:textId="77777777" w:rsidR="0060631F" w:rsidRDefault="00A13A67" w:rsidP="00CB21F5">
            <w:pPr>
              <w:spacing w:line="276" w:lineRule="auto"/>
              <w:jc w:val="both"/>
            </w:pPr>
            <w:r>
              <w:rPr>
                <w:b/>
                <w:sz w:val="22"/>
                <w:rtl/>
              </w:rPr>
              <w:t>الدلالة</w:t>
            </w:r>
          </w:p>
        </w:tc>
        <w:tc>
          <w:tcPr>
            <w:tcW w:w="14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75E009A5" w14:textId="77777777" w:rsidR="0060631F" w:rsidRDefault="00A13A67" w:rsidP="00CB21F5">
            <w:pPr>
              <w:spacing w:line="276" w:lineRule="auto"/>
              <w:jc w:val="both"/>
            </w:pPr>
            <w:r>
              <w:rPr>
                <w:b/>
                <w:sz w:val="22"/>
                <w:rtl/>
              </w:rPr>
              <w:t>مؤشرات النموذج</w:t>
            </w:r>
          </w:p>
        </w:tc>
      </w:tr>
      <w:tr w:rsidR="0060631F" w14:paraId="741A3EFF" w14:textId="77777777">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3BA72359" w14:textId="77777777" w:rsidR="0060631F" w:rsidRDefault="00A13A67" w:rsidP="00CB21F5">
            <w:pPr>
              <w:spacing w:line="276" w:lineRule="auto"/>
              <w:jc w:val="both"/>
            </w:pPr>
            <w:r>
              <w:rPr>
                <w:sz w:val="22"/>
                <w:rtl/>
              </w:rPr>
              <w:t>التحديات الريادية</w:t>
            </w:r>
          </w:p>
        </w:tc>
        <w:tc>
          <w:tcPr>
            <w:tcW w:w="1500" w:type="dxa"/>
            <w:tcBorders>
              <w:top w:val="single" w:sz="4" w:space="0" w:color="000000"/>
              <w:left w:val="single" w:sz="4" w:space="0" w:color="000000"/>
              <w:bottom w:val="single" w:sz="4" w:space="0" w:color="000000"/>
              <w:right w:val="single" w:sz="4" w:space="0" w:color="000000"/>
            </w:tcBorders>
            <w:vAlign w:val="center"/>
          </w:tcPr>
          <w:p w14:paraId="1603DAA9" w14:textId="77777777" w:rsidR="0060631F" w:rsidRDefault="00A13A67" w:rsidP="00CB21F5">
            <w:pPr>
              <w:spacing w:line="276" w:lineRule="auto"/>
              <w:jc w:val="both"/>
            </w:pPr>
            <w:r>
              <w:rPr>
                <w:sz w:val="22"/>
              </w:rPr>
              <w:t>‎-0.045‎</w:t>
            </w:r>
          </w:p>
        </w:tc>
        <w:tc>
          <w:tcPr>
            <w:tcW w:w="1499" w:type="dxa"/>
            <w:tcBorders>
              <w:top w:val="single" w:sz="4" w:space="0" w:color="000000"/>
              <w:left w:val="single" w:sz="4" w:space="0" w:color="000000"/>
              <w:bottom w:val="single" w:sz="4" w:space="0" w:color="000000"/>
              <w:right w:val="single" w:sz="4" w:space="0" w:color="000000"/>
            </w:tcBorders>
            <w:vAlign w:val="center"/>
          </w:tcPr>
          <w:p w14:paraId="2CE84A41" w14:textId="77777777" w:rsidR="0060631F" w:rsidRDefault="00A13A67" w:rsidP="00CB21F5">
            <w:pPr>
              <w:spacing w:line="276" w:lineRule="auto"/>
              <w:jc w:val="both"/>
            </w:pPr>
            <w:r>
              <w:rPr>
                <w:sz w:val="22"/>
                <w:rtl/>
              </w:rPr>
              <w:t>-</w:t>
            </w:r>
            <w:r>
              <w:rPr>
                <w:sz w:val="22"/>
              </w:rPr>
              <w:t>0.625</w:t>
            </w:r>
          </w:p>
        </w:tc>
        <w:tc>
          <w:tcPr>
            <w:tcW w:w="1501" w:type="dxa"/>
            <w:tcBorders>
              <w:top w:val="single" w:sz="4" w:space="0" w:color="000000"/>
              <w:left w:val="single" w:sz="4" w:space="0" w:color="000000"/>
              <w:bottom w:val="single" w:sz="4" w:space="0" w:color="000000"/>
              <w:right w:val="single" w:sz="4" w:space="0" w:color="000000"/>
            </w:tcBorders>
            <w:vAlign w:val="center"/>
          </w:tcPr>
          <w:p w14:paraId="667576AE" w14:textId="77777777" w:rsidR="0060631F" w:rsidRDefault="00A13A67" w:rsidP="00CB21F5">
            <w:pPr>
              <w:spacing w:line="276" w:lineRule="auto"/>
              <w:jc w:val="both"/>
            </w:pPr>
            <w:r>
              <w:rPr>
                <w:sz w:val="22"/>
              </w:rPr>
              <w:t>‎p = .534‎</w:t>
            </w:r>
          </w:p>
        </w:tc>
        <w:tc>
          <w:tcPr>
            <w:tcW w:w="1400" w:type="dxa"/>
            <w:tcBorders>
              <w:top w:val="single" w:sz="4" w:space="0" w:color="000000"/>
              <w:left w:val="single" w:sz="4" w:space="0" w:color="000000"/>
              <w:bottom w:val="single" w:sz="4" w:space="0" w:color="000000"/>
              <w:right w:val="single" w:sz="4" w:space="0" w:color="000000"/>
            </w:tcBorders>
            <w:vAlign w:val="center"/>
          </w:tcPr>
          <w:p w14:paraId="4356CD99" w14:textId="77777777" w:rsidR="0060631F" w:rsidRDefault="00A13A67" w:rsidP="00CB21F5">
            <w:pPr>
              <w:spacing w:line="276" w:lineRule="auto"/>
              <w:jc w:val="both"/>
            </w:pPr>
            <w:r>
              <w:rPr>
                <w:sz w:val="22"/>
              </w:rPr>
              <w:t>R = 0.821</w:t>
            </w:r>
          </w:p>
        </w:tc>
      </w:tr>
      <w:tr w:rsidR="0060631F" w14:paraId="42EDA73A" w14:textId="77777777">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2DEFA35D" w14:textId="77777777" w:rsidR="0060631F" w:rsidRDefault="00A13A67" w:rsidP="00CB21F5">
            <w:pPr>
              <w:spacing w:line="276" w:lineRule="auto"/>
              <w:jc w:val="both"/>
            </w:pPr>
            <w:r>
              <w:rPr>
                <w:sz w:val="22"/>
                <w:rtl/>
              </w:rPr>
              <w:t>الخبرات الريادية</w:t>
            </w:r>
          </w:p>
        </w:tc>
        <w:tc>
          <w:tcPr>
            <w:tcW w:w="1500" w:type="dxa"/>
            <w:tcBorders>
              <w:top w:val="single" w:sz="4" w:space="0" w:color="000000"/>
              <w:left w:val="single" w:sz="4" w:space="0" w:color="000000"/>
              <w:bottom w:val="single" w:sz="4" w:space="0" w:color="000000"/>
              <w:right w:val="single" w:sz="4" w:space="0" w:color="000000"/>
            </w:tcBorders>
            <w:vAlign w:val="center"/>
          </w:tcPr>
          <w:p w14:paraId="5D5B01D2" w14:textId="77777777" w:rsidR="0060631F" w:rsidRDefault="00A13A67" w:rsidP="00CB21F5">
            <w:pPr>
              <w:spacing w:line="276" w:lineRule="auto"/>
              <w:jc w:val="both"/>
            </w:pPr>
            <w:r>
              <w:rPr>
                <w:sz w:val="22"/>
              </w:rPr>
              <w:t>0.841</w:t>
            </w:r>
          </w:p>
        </w:tc>
        <w:tc>
          <w:tcPr>
            <w:tcW w:w="1499" w:type="dxa"/>
            <w:tcBorders>
              <w:top w:val="single" w:sz="4" w:space="0" w:color="000000"/>
              <w:left w:val="single" w:sz="4" w:space="0" w:color="000000"/>
              <w:bottom w:val="single" w:sz="4" w:space="0" w:color="000000"/>
              <w:right w:val="single" w:sz="4" w:space="0" w:color="000000"/>
            </w:tcBorders>
            <w:vAlign w:val="center"/>
          </w:tcPr>
          <w:p w14:paraId="0761C9BB" w14:textId="77777777" w:rsidR="0060631F" w:rsidRDefault="00A13A67" w:rsidP="00CB21F5">
            <w:pPr>
              <w:spacing w:line="276" w:lineRule="auto"/>
              <w:jc w:val="both"/>
            </w:pPr>
            <w:r>
              <w:rPr>
                <w:sz w:val="22"/>
              </w:rPr>
              <w:t>11.701</w:t>
            </w:r>
          </w:p>
        </w:tc>
        <w:tc>
          <w:tcPr>
            <w:tcW w:w="1501" w:type="dxa"/>
            <w:tcBorders>
              <w:top w:val="single" w:sz="4" w:space="0" w:color="000000"/>
              <w:left w:val="single" w:sz="4" w:space="0" w:color="000000"/>
              <w:bottom w:val="single" w:sz="4" w:space="0" w:color="000000"/>
              <w:right w:val="single" w:sz="4" w:space="0" w:color="000000"/>
            </w:tcBorders>
            <w:vAlign w:val="center"/>
          </w:tcPr>
          <w:p w14:paraId="4D84C8C0" w14:textId="77777777" w:rsidR="0060631F" w:rsidRDefault="00A13A67" w:rsidP="00CB21F5">
            <w:pPr>
              <w:spacing w:line="276" w:lineRule="auto"/>
              <w:jc w:val="both"/>
            </w:pPr>
            <w:r>
              <w:rPr>
                <w:sz w:val="22"/>
              </w:rPr>
              <w:t>‎p &lt; .001‎</w:t>
            </w:r>
          </w:p>
        </w:tc>
        <w:tc>
          <w:tcPr>
            <w:tcW w:w="1400" w:type="dxa"/>
            <w:tcBorders>
              <w:top w:val="single" w:sz="4" w:space="0" w:color="000000"/>
              <w:left w:val="single" w:sz="4" w:space="0" w:color="000000"/>
              <w:bottom w:val="single" w:sz="4" w:space="0" w:color="000000"/>
              <w:right w:val="single" w:sz="4" w:space="0" w:color="000000"/>
            </w:tcBorders>
            <w:vAlign w:val="center"/>
          </w:tcPr>
          <w:p w14:paraId="7A1641F7" w14:textId="77777777" w:rsidR="0060631F" w:rsidRDefault="00A13A67" w:rsidP="00CB21F5">
            <w:pPr>
              <w:spacing w:line="276" w:lineRule="auto"/>
              <w:jc w:val="both"/>
            </w:pPr>
            <w:r>
              <w:rPr>
                <w:sz w:val="22"/>
              </w:rPr>
              <w:t>R² = 0.674</w:t>
            </w:r>
          </w:p>
        </w:tc>
      </w:tr>
      <w:tr w:rsidR="0060631F" w14:paraId="032A3F78" w14:textId="77777777">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323537B5" w14:textId="77777777" w:rsidR="0060631F" w:rsidRDefault="00A13A67" w:rsidP="00CB21F5">
            <w:pPr>
              <w:spacing w:line="276" w:lineRule="auto"/>
              <w:jc w:val="both"/>
            </w:pPr>
            <w:r>
              <w:rPr>
                <w:sz w:val="22"/>
                <w:rtl/>
              </w:rPr>
              <w:t>—</w:t>
            </w:r>
          </w:p>
        </w:tc>
        <w:tc>
          <w:tcPr>
            <w:tcW w:w="1500" w:type="dxa"/>
            <w:tcBorders>
              <w:top w:val="single" w:sz="4" w:space="0" w:color="000000"/>
              <w:left w:val="single" w:sz="4" w:space="0" w:color="000000"/>
              <w:bottom w:val="single" w:sz="4" w:space="0" w:color="000000"/>
              <w:right w:val="single" w:sz="4" w:space="0" w:color="000000"/>
            </w:tcBorders>
            <w:vAlign w:val="center"/>
          </w:tcPr>
          <w:p w14:paraId="3EA6FA37" w14:textId="77777777" w:rsidR="0060631F" w:rsidRDefault="00A13A67" w:rsidP="00CB21F5">
            <w:pPr>
              <w:spacing w:line="276" w:lineRule="auto"/>
              <w:jc w:val="both"/>
            </w:pPr>
            <w:r>
              <w:rPr>
                <w:sz w:val="22"/>
                <w:rtl/>
              </w:rPr>
              <w:t>—</w:t>
            </w:r>
          </w:p>
        </w:tc>
        <w:tc>
          <w:tcPr>
            <w:tcW w:w="1499" w:type="dxa"/>
            <w:tcBorders>
              <w:top w:val="single" w:sz="4" w:space="0" w:color="000000"/>
              <w:left w:val="single" w:sz="4" w:space="0" w:color="000000"/>
              <w:bottom w:val="single" w:sz="4" w:space="0" w:color="000000"/>
              <w:right w:val="single" w:sz="4" w:space="0" w:color="000000"/>
            </w:tcBorders>
            <w:vAlign w:val="center"/>
          </w:tcPr>
          <w:p w14:paraId="26D9D331" w14:textId="77777777" w:rsidR="0060631F" w:rsidRDefault="00A13A67" w:rsidP="00CB21F5">
            <w:pPr>
              <w:spacing w:line="276" w:lineRule="auto"/>
              <w:jc w:val="both"/>
            </w:pPr>
            <w:r>
              <w:rPr>
                <w:sz w:val="22"/>
                <w:rtl/>
              </w:rPr>
              <w:t>—</w:t>
            </w:r>
          </w:p>
        </w:tc>
        <w:tc>
          <w:tcPr>
            <w:tcW w:w="1501" w:type="dxa"/>
            <w:tcBorders>
              <w:top w:val="single" w:sz="4" w:space="0" w:color="000000"/>
              <w:left w:val="single" w:sz="4" w:space="0" w:color="000000"/>
              <w:bottom w:val="single" w:sz="4" w:space="0" w:color="000000"/>
              <w:right w:val="single" w:sz="4" w:space="0" w:color="000000"/>
            </w:tcBorders>
            <w:vAlign w:val="center"/>
          </w:tcPr>
          <w:p w14:paraId="0D87D605" w14:textId="77777777" w:rsidR="0060631F" w:rsidRDefault="00A13A67" w:rsidP="00CB21F5">
            <w:pPr>
              <w:spacing w:line="276" w:lineRule="auto"/>
              <w:jc w:val="both"/>
            </w:pPr>
            <w:r>
              <w:rPr>
                <w:sz w:val="22"/>
                <w:rtl/>
              </w:rPr>
              <w:t>—</w:t>
            </w:r>
          </w:p>
        </w:tc>
        <w:tc>
          <w:tcPr>
            <w:tcW w:w="1400" w:type="dxa"/>
            <w:tcBorders>
              <w:top w:val="single" w:sz="4" w:space="0" w:color="000000"/>
              <w:left w:val="single" w:sz="4" w:space="0" w:color="000000"/>
              <w:bottom w:val="single" w:sz="4" w:space="0" w:color="000000"/>
              <w:right w:val="single" w:sz="4" w:space="0" w:color="000000"/>
            </w:tcBorders>
            <w:vAlign w:val="center"/>
          </w:tcPr>
          <w:p w14:paraId="2F2A41C7" w14:textId="77777777" w:rsidR="0060631F" w:rsidRDefault="00A13A67" w:rsidP="00CB21F5">
            <w:pPr>
              <w:spacing w:line="276" w:lineRule="auto"/>
              <w:jc w:val="both"/>
            </w:pPr>
            <w:r>
              <w:rPr>
                <w:sz w:val="22"/>
              </w:rPr>
              <w:t>‎F = 82.806; p &lt; .001‎</w:t>
            </w:r>
          </w:p>
        </w:tc>
      </w:tr>
    </w:tbl>
    <w:p w14:paraId="06D19FB6" w14:textId="77777777" w:rsidR="0060631F" w:rsidRDefault="0060631F" w:rsidP="00CB21F5">
      <w:pPr>
        <w:spacing w:after="160"/>
        <w:jc w:val="both"/>
      </w:pPr>
    </w:p>
    <w:p w14:paraId="32E8B6AD" w14:textId="77777777" w:rsidR="0060631F" w:rsidRDefault="00A13A67" w:rsidP="00CB21F5">
      <w:pPr>
        <w:spacing w:before="200" w:after="100"/>
        <w:jc w:val="both"/>
      </w:pPr>
      <w:r>
        <w:rPr>
          <w:b/>
          <w:rtl/>
        </w:rPr>
        <w:t>جدول (</w:t>
      </w:r>
      <w:r>
        <w:rPr>
          <w:b/>
        </w:rPr>
        <w:t>‎4-12‎</w:t>
      </w:r>
      <w:r>
        <w:rPr>
          <w:b/>
          <w:rtl/>
        </w:rPr>
        <w:t>): نتائج اختبار الدور الوسيط للخبرات الريادية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3000"/>
        <w:gridCol w:w="1601"/>
        <w:gridCol w:w="1599"/>
        <w:gridCol w:w="2300"/>
      </w:tblGrid>
      <w:tr w:rsidR="0060631F" w14:paraId="3B8CAD70" w14:textId="77777777">
        <w:trPr>
          <w:cantSplit/>
          <w:tblHeader/>
        </w:trPr>
        <w:tc>
          <w:tcPr>
            <w:tcW w:w="29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4B4E61A" w14:textId="77777777" w:rsidR="0060631F" w:rsidRDefault="00A13A67" w:rsidP="00CB21F5">
            <w:pPr>
              <w:spacing w:line="276" w:lineRule="auto"/>
              <w:jc w:val="both"/>
            </w:pPr>
            <w:r>
              <w:rPr>
                <w:b/>
                <w:sz w:val="22"/>
                <w:rtl/>
              </w:rPr>
              <w:t>المسار</w:t>
            </w:r>
          </w:p>
        </w:tc>
        <w:tc>
          <w:tcPr>
            <w:tcW w:w="16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AEC472D" w14:textId="77777777" w:rsidR="0060631F" w:rsidRDefault="00A13A67" w:rsidP="00CB21F5">
            <w:pPr>
              <w:spacing w:line="276" w:lineRule="auto"/>
              <w:jc w:val="both"/>
            </w:pPr>
            <w:r>
              <w:rPr>
                <w:b/>
                <w:sz w:val="22"/>
                <w:rtl/>
              </w:rPr>
              <w:t>المعامل</w:t>
            </w:r>
          </w:p>
        </w:tc>
        <w:tc>
          <w:tcPr>
            <w:tcW w:w="15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57375BB" w14:textId="77777777" w:rsidR="0060631F" w:rsidRDefault="00A13A67" w:rsidP="00CB21F5">
            <w:pPr>
              <w:spacing w:line="276" w:lineRule="auto"/>
              <w:jc w:val="both"/>
            </w:pPr>
            <w:r>
              <w:rPr>
                <w:b/>
                <w:sz w:val="22"/>
                <w:rtl/>
              </w:rPr>
              <w:t>الدلالة</w:t>
            </w:r>
          </w:p>
        </w:tc>
        <w:tc>
          <w:tcPr>
            <w:tcW w:w="23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19786A24" w14:textId="77777777" w:rsidR="0060631F" w:rsidRDefault="00A13A67" w:rsidP="00CB21F5">
            <w:pPr>
              <w:spacing w:line="276" w:lineRule="auto"/>
              <w:jc w:val="both"/>
            </w:pPr>
            <w:r>
              <w:rPr>
                <w:b/>
                <w:sz w:val="22"/>
                <w:rtl/>
              </w:rPr>
              <w:t>الحكم</w:t>
            </w:r>
          </w:p>
        </w:tc>
      </w:tr>
      <w:tr w:rsidR="0060631F" w14:paraId="1F352EE4"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1EE66AAC" w14:textId="77777777" w:rsidR="0060631F" w:rsidRDefault="00A13A67" w:rsidP="00CB21F5">
            <w:pPr>
              <w:spacing w:line="276" w:lineRule="auto"/>
              <w:jc w:val="both"/>
            </w:pPr>
            <w:r>
              <w:rPr>
                <w:sz w:val="22"/>
                <w:rtl/>
              </w:rPr>
              <w:t>المسار (</w:t>
            </w:r>
            <w:r>
              <w:rPr>
                <w:sz w:val="22"/>
              </w:rPr>
              <w:t>a</w:t>
            </w:r>
            <w:r>
              <w:rPr>
                <w:sz w:val="22"/>
                <w:rtl/>
              </w:rPr>
              <w:t>): التحديات ← الخبرات</w:t>
            </w:r>
          </w:p>
        </w:tc>
        <w:tc>
          <w:tcPr>
            <w:tcW w:w="1601" w:type="dxa"/>
            <w:tcBorders>
              <w:top w:val="single" w:sz="4" w:space="0" w:color="000000"/>
              <w:left w:val="single" w:sz="4" w:space="0" w:color="000000"/>
              <w:bottom w:val="single" w:sz="4" w:space="0" w:color="000000"/>
              <w:right w:val="single" w:sz="4" w:space="0" w:color="000000"/>
            </w:tcBorders>
            <w:vAlign w:val="center"/>
          </w:tcPr>
          <w:p w14:paraId="0896F8D1" w14:textId="77777777" w:rsidR="0060631F" w:rsidRDefault="00A13A67" w:rsidP="00CB21F5">
            <w:pPr>
              <w:spacing w:line="276" w:lineRule="auto"/>
              <w:jc w:val="both"/>
            </w:pPr>
            <w:r>
              <w:rPr>
                <w:sz w:val="22"/>
              </w:rPr>
              <w:t>0.460</w:t>
            </w:r>
          </w:p>
        </w:tc>
        <w:tc>
          <w:tcPr>
            <w:tcW w:w="1599" w:type="dxa"/>
            <w:tcBorders>
              <w:top w:val="single" w:sz="4" w:space="0" w:color="000000"/>
              <w:left w:val="single" w:sz="4" w:space="0" w:color="000000"/>
              <w:bottom w:val="single" w:sz="4" w:space="0" w:color="000000"/>
              <w:right w:val="single" w:sz="4" w:space="0" w:color="000000"/>
            </w:tcBorders>
            <w:vAlign w:val="center"/>
          </w:tcPr>
          <w:p w14:paraId="22D42379" w14:textId="77777777" w:rsidR="0060631F" w:rsidRDefault="00A13A67" w:rsidP="00CB21F5">
            <w:pPr>
              <w:spacing w:line="276" w:lineRule="auto"/>
              <w:jc w:val="both"/>
            </w:pPr>
            <w:r>
              <w:rPr>
                <w:sz w:val="22"/>
              </w:rPr>
              <w:t>‎p &lt; .001‎</w:t>
            </w:r>
          </w:p>
        </w:tc>
        <w:tc>
          <w:tcPr>
            <w:tcW w:w="2300" w:type="dxa"/>
            <w:tcBorders>
              <w:top w:val="single" w:sz="4" w:space="0" w:color="000000"/>
              <w:left w:val="single" w:sz="4" w:space="0" w:color="000000"/>
              <w:bottom w:val="single" w:sz="4" w:space="0" w:color="000000"/>
              <w:right w:val="single" w:sz="4" w:space="0" w:color="000000"/>
            </w:tcBorders>
            <w:vAlign w:val="center"/>
          </w:tcPr>
          <w:p w14:paraId="3F619F9D" w14:textId="77777777" w:rsidR="0060631F" w:rsidRDefault="00A13A67" w:rsidP="00CB21F5">
            <w:pPr>
              <w:spacing w:line="276" w:lineRule="auto"/>
              <w:jc w:val="both"/>
            </w:pPr>
            <w:r>
              <w:rPr>
                <w:sz w:val="22"/>
                <w:rtl/>
              </w:rPr>
              <w:t>دال</w:t>
            </w:r>
          </w:p>
        </w:tc>
      </w:tr>
      <w:tr w:rsidR="0060631F" w14:paraId="1CDF16A1"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5654A709" w14:textId="77777777" w:rsidR="0060631F" w:rsidRDefault="00A13A67" w:rsidP="00CB21F5">
            <w:pPr>
              <w:spacing w:line="276" w:lineRule="auto"/>
              <w:jc w:val="both"/>
            </w:pPr>
            <w:r>
              <w:rPr>
                <w:sz w:val="22"/>
                <w:rtl/>
              </w:rPr>
              <w:t>المسار (</w:t>
            </w:r>
            <w:r>
              <w:rPr>
                <w:sz w:val="22"/>
              </w:rPr>
              <w:t>b</w:t>
            </w:r>
            <w:r>
              <w:rPr>
                <w:sz w:val="22"/>
                <w:rtl/>
              </w:rPr>
              <w:t>): الخبرات ← النجاح بعد ضبط التحديات</w:t>
            </w:r>
          </w:p>
        </w:tc>
        <w:tc>
          <w:tcPr>
            <w:tcW w:w="1601" w:type="dxa"/>
            <w:tcBorders>
              <w:top w:val="single" w:sz="4" w:space="0" w:color="000000"/>
              <w:left w:val="single" w:sz="4" w:space="0" w:color="000000"/>
              <w:bottom w:val="single" w:sz="4" w:space="0" w:color="000000"/>
              <w:right w:val="single" w:sz="4" w:space="0" w:color="000000"/>
            </w:tcBorders>
            <w:vAlign w:val="center"/>
          </w:tcPr>
          <w:p w14:paraId="0898E5AE" w14:textId="77777777" w:rsidR="0060631F" w:rsidRDefault="00A13A67" w:rsidP="00CB21F5">
            <w:pPr>
              <w:spacing w:line="276" w:lineRule="auto"/>
              <w:jc w:val="both"/>
            </w:pPr>
            <w:r>
              <w:rPr>
                <w:sz w:val="22"/>
              </w:rPr>
              <w:t>0.841</w:t>
            </w:r>
          </w:p>
        </w:tc>
        <w:tc>
          <w:tcPr>
            <w:tcW w:w="1599" w:type="dxa"/>
            <w:tcBorders>
              <w:top w:val="single" w:sz="4" w:space="0" w:color="000000"/>
              <w:left w:val="single" w:sz="4" w:space="0" w:color="000000"/>
              <w:bottom w:val="single" w:sz="4" w:space="0" w:color="000000"/>
              <w:right w:val="single" w:sz="4" w:space="0" w:color="000000"/>
            </w:tcBorders>
            <w:vAlign w:val="center"/>
          </w:tcPr>
          <w:p w14:paraId="6CAFFCC8" w14:textId="77777777" w:rsidR="0060631F" w:rsidRDefault="00A13A67" w:rsidP="00CB21F5">
            <w:pPr>
              <w:spacing w:line="276" w:lineRule="auto"/>
              <w:jc w:val="both"/>
            </w:pPr>
            <w:r>
              <w:rPr>
                <w:sz w:val="22"/>
              </w:rPr>
              <w:t>‎p &lt; .001‎</w:t>
            </w:r>
          </w:p>
        </w:tc>
        <w:tc>
          <w:tcPr>
            <w:tcW w:w="2300" w:type="dxa"/>
            <w:tcBorders>
              <w:top w:val="single" w:sz="4" w:space="0" w:color="000000"/>
              <w:left w:val="single" w:sz="4" w:space="0" w:color="000000"/>
              <w:bottom w:val="single" w:sz="4" w:space="0" w:color="000000"/>
              <w:right w:val="single" w:sz="4" w:space="0" w:color="000000"/>
            </w:tcBorders>
            <w:vAlign w:val="center"/>
          </w:tcPr>
          <w:p w14:paraId="368163D1" w14:textId="77777777" w:rsidR="0060631F" w:rsidRDefault="00A13A67" w:rsidP="00CB21F5">
            <w:pPr>
              <w:spacing w:line="276" w:lineRule="auto"/>
              <w:jc w:val="both"/>
            </w:pPr>
            <w:r>
              <w:rPr>
                <w:sz w:val="22"/>
                <w:rtl/>
              </w:rPr>
              <w:t>دال</w:t>
            </w:r>
          </w:p>
        </w:tc>
      </w:tr>
      <w:tr w:rsidR="0060631F" w14:paraId="09F8BDB1"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3573DFD4" w14:textId="77777777" w:rsidR="0060631F" w:rsidRDefault="00A13A67" w:rsidP="00CB21F5">
            <w:pPr>
              <w:spacing w:line="276" w:lineRule="auto"/>
              <w:jc w:val="both"/>
            </w:pPr>
            <w:r>
              <w:rPr>
                <w:sz w:val="22"/>
                <w:rtl/>
              </w:rPr>
              <w:t>الأثر الكلي (</w:t>
            </w:r>
            <w:r>
              <w:rPr>
                <w:sz w:val="22"/>
              </w:rPr>
              <w:t>c</w:t>
            </w:r>
            <w:r>
              <w:rPr>
                <w:sz w:val="22"/>
                <w:rtl/>
              </w:rPr>
              <w:t>): التحديات ← النجاح</w:t>
            </w:r>
          </w:p>
        </w:tc>
        <w:tc>
          <w:tcPr>
            <w:tcW w:w="1601" w:type="dxa"/>
            <w:tcBorders>
              <w:top w:val="single" w:sz="4" w:space="0" w:color="000000"/>
              <w:left w:val="single" w:sz="4" w:space="0" w:color="000000"/>
              <w:bottom w:val="single" w:sz="4" w:space="0" w:color="000000"/>
              <w:right w:val="single" w:sz="4" w:space="0" w:color="000000"/>
            </w:tcBorders>
            <w:vAlign w:val="center"/>
          </w:tcPr>
          <w:p w14:paraId="395E8A7A" w14:textId="77777777" w:rsidR="0060631F" w:rsidRDefault="00A13A67" w:rsidP="00CB21F5">
            <w:pPr>
              <w:spacing w:line="276" w:lineRule="auto"/>
              <w:jc w:val="both"/>
            </w:pPr>
            <w:r>
              <w:rPr>
                <w:sz w:val="22"/>
              </w:rPr>
              <w:t>0.342</w:t>
            </w:r>
          </w:p>
        </w:tc>
        <w:tc>
          <w:tcPr>
            <w:tcW w:w="1599" w:type="dxa"/>
            <w:tcBorders>
              <w:top w:val="single" w:sz="4" w:space="0" w:color="000000"/>
              <w:left w:val="single" w:sz="4" w:space="0" w:color="000000"/>
              <w:bottom w:val="single" w:sz="4" w:space="0" w:color="000000"/>
              <w:right w:val="single" w:sz="4" w:space="0" w:color="000000"/>
            </w:tcBorders>
            <w:vAlign w:val="center"/>
          </w:tcPr>
          <w:p w14:paraId="7AF34894" w14:textId="77777777" w:rsidR="0060631F" w:rsidRDefault="00A13A67" w:rsidP="00CB21F5">
            <w:pPr>
              <w:spacing w:line="276" w:lineRule="auto"/>
              <w:jc w:val="both"/>
            </w:pPr>
            <w:r>
              <w:rPr>
                <w:sz w:val="22"/>
              </w:rPr>
              <w:t>‎p = .002‎</w:t>
            </w:r>
          </w:p>
        </w:tc>
        <w:tc>
          <w:tcPr>
            <w:tcW w:w="2300" w:type="dxa"/>
            <w:tcBorders>
              <w:top w:val="single" w:sz="4" w:space="0" w:color="000000"/>
              <w:left w:val="single" w:sz="4" w:space="0" w:color="000000"/>
              <w:bottom w:val="single" w:sz="4" w:space="0" w:color="000000"/>
              <w:right w:val="single" w:sz="4" w:space="0" w:color="000000"/>
            </w:tcBorders>
            <w:vAlign w:val="center"/>
          </w:tcPr>
          <w:p w14:paraId="623442EF" w14:textId="77777777" w:rsidR="0060631F" w:rsidRDefault="00A13A67" w:rsidP="00CB21F5">
            <w:pPr>
              <w:spacing w:line="276" w:lineRule="auto"/>
              <w:jc w:val="both"/>
            </w:pPr>
            <w:r>
              <w:rPr>
                <w:sz w:val="22"/>
                <w:rtl/>
              </w:rPr>
              <w:t>دال</w:t>
            </w:r>
          </w:p>
        </w:tc>
      </w:tr>
      <w:tr w:rsidR="0060631F" w14:paraId="3C708924"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2691F43D" w14:textId="77777777" w:rsidR="0060631F" w:rsidRDefault="00A13A67" w:rsidP="00CB21F5">
            <w:pPr>
              <w:spacing w:line="276" w:lineRule="auto"/>
              <w:jc w:val="both"/>
            </w:pPr>
            <w:r>
              <w:rPr>
                <w:sz w:val="22"/>
                <w:rtl/>
              </w:rPr>
              <w:t>الأثر المباشر بعد إدخال الوسيط</w:t>
            </w:r>
          </w:p>
        </w:tc>
        <w:tc>
          <w:tcPr>
            <w:tcW w:w="1601" w:type="dxa"/>
            <w:tcBorders>
              <w:top w:val="single" w:sz="4" w:space="0" w:color="000000"/>
              <w:left w:val="single" w:sz="4" w:space="0" w:color="000000"/>
              <w:bottom w:val="single" w:sz="4" w:space="0" w:color="000000"/>
              <w:right w:val="single" w:sz="4" w:space="0" w:color="000000"/>
            </w:tcBorders>
            <w:vAlign w:val="center"/>
          </w:tcPr>
          <w:p w14:paraId="48537FD5" w14:textId="77777777" w:rsidR="0060631F" w:rsidRDefault="00A13A67" w:rsidP="00CB21F5">
            <w:pPr>
              <w:spacing w:line="276" w:lineRule="auto"/>
              <w:jc w:val="both"/>
            </w:pPr>
            <w:r>
              <w:rPr>
                <w:sz w:val="22"/>
              </w:rPr>
              <w:t>‎-0.045‎</w:t>
            </w:r>
          </w:p>
        </w:tc>
        <w:tc>
          <w:tcPr>
            <w:tcW w:w="1599" w:type="dxa"/>
            <w:tcBorders>
              <w:top w:val="single" w:sz="4" w:space="0" w:color="000000"/>
              <w:left w:val="single" w:sz="4" w:space="0" w:color="000000"/>
              <w:bottom w:val="single" w:sz="4" w:space="0" w:color="000000"/>
              <w:right w:val="single" w:sz="4" w:space="0" w:color="000000"/>
            </w:tcBorders>
            <w:vAlign w:val="center"/>
          </w:tcPr>
          <w:p w14:paraId="465BE6A5" w14:textId="77777777" w:rsidR="0060631F" w:rsidRDefault="00A13A67" w:rsidP="00CB21F5">
            <w:pPr>
              <w:spacing w:line="276" w:lineRule="auto"/>
              <w:jc w:val="both"/>
            </w:pPr>
            <w:r>
              <w:rPr>
                <w:sz w:val="22"/>
              </w:rPr>
              <w:t>‎p = .534‎</w:t>
            </w:r>
          </w:p>
        </w:tc>
        <w:tc>
          <w:tcPr>
            <w:tcW w:w="2300" w:type="dxa"/>
            <w:tcBorders>
              <w:top w:val="single" w:sz="4" w:space="0" w:color="000000"/>
              <w:left w:val="single" w:sz="4" w:space="0" w:color="000000"/>
              <w:bottom w:val="single" w:sz="4" w:space="0" w:color="000000"/>
              <w:right w:val="single" w:sz="4" w:space="0" w:color="000000"/>
            </w:tcBorders>
            <w:vAlign w:val="center"/>
          </w:tcPr>
          <w:p w14:paraId="4EAC20BB" w14:textId="77777777" w:rsidR="0060631F" w:rsidRDefault="00A13A67" w:rsidP="00CB21F5">
            <w:pPr>
              <w:spacing w:line="276" w:lineRule="auto"/>
              <w:jc w:val="both"/>
            </w:pPr>
            <w:r>
              <w:rPr>
                <w:sz w:val="22"/>
                <w:rtl/>
              </w:rPr>
              <w:t>غير دال</w:t>
            </w:r>
          </w:p>
        </w:tc>
      </w:tr>
      <w:tr w:rsidR="0060631F" w14:paraId="67DA529D" w14:textId="77777777">
        <w:trPr>
          <w:cantSplit/>
        </w:trPr>
        <w:tc>
          <w:tcPr>
            <w:tcW w:w="2999" w:type="dxa"/>
            <w:tcBorders>
              <w:top w:val="single" w:sz="4" w:space="0" w:color="000000"/>
              <w:left w:val="single" w:sz="4" w:space="0" w:color="000000"/>
              <w:bottom w:val="single" w:sz="4" w:space="0" w:color="000000"/>
              <w:right w:val="single" w:sz="4" w:space="0" w:color="000000"/>
            </w:tcBorders>
            <w:vAlign w:val="center"/>
          </w:tcPr>
          <w:p w14:paraId="4449F070" w14:textId="77777777" w:rsidR="0060631F" w:rsidRDefault="00A13A67" w:rsidP="00CB21F5">
            <w:pPr>
              <w:spacing w:line="276" w:lineRule="auto"/>
              <w:jc w:val="both"/>
            </w:pPr>
            <w:r>
              <w:rPr>
                <w:sz w:val="22"/>
                <w:rtl/>
              </w:rPr>
              <w:t>الأثر غير المباشر المعياري (</w:t>
            </w:r>
            <w:r>
              <w:rPr>
                <w:sz w:val="22"/>
              </w:rPr>
              <w:t>a × b</w:t>
            </w:r>
            <w:r>
              <w:rPr>
                <w:sz w:val="22"/>
                <w:rtl/>
              </w:rPr>
              <w:t>)</w:t>
            </w:r>
          </w:p>
        </w:tc>
        <w:tc>
          <w:tcPr>
            <w:tcW w:w="1601" w:type="dxa"/>
            <w:tcBorders>
              <w:top w:val="single" w:sz="4" w:space="0" w:color="000000"/>
              <w:left w:val="single" w:sz="4" w:space="0" w:color="000000"/>
              <w:bottom w:val="single" w:sz="4" w:space="0" w:color="000000"/>
              <w:right w:val="single" w:sz="4" w:space="0" w:color="000000"/>
            </w:tcBorders>
            <w:vAlign w:val="center"/>
          </w:tcPr>
          <w:p w14:paraId="6399C1AA" w14:textId="77777777" w:rsidR="0060631F" w:rsidRDefault="00A13A67" w:rsidP="00CB21F5">
            <w:pPr>
              <w:spacing w:line="276" w:lineRule="auto"/>
              <w:jc w:val="both"/>
            </w:pPr>
            <w:r>
              <w:rPr>
                <w:sz w:val="22"/>
              </w:rPr>
              <w:t>0.387</w:t>
            </w:r>
          </w:p>
        </w:tc>
        <w:tc>
          <w:tcPr>
            <w:tcW w:w="1599" w:type="dxa"/>
            <w:tcBorders>
              <w:top w:val="single" w:sz="4" w:space="0" w:color="000000"/>
              <w:left w:val="single" w:sz="4" w:space="0" w:color="000000"/>
              <w:bottom w:val="single" w:sz="4" w:space="0" w:color="000000"/>
              <w:right w:val="single" w:sz="4" w:space="0" w:color="000000"/>
            </w:tcBorders>
            <w:vAlign w:val="center"/>
          </w:tcPr>
          <w:p w14:paraId="1CA793D1" w14:textId="77777777" w:rsidR="0060631F" w:rsidRDefault="00A13A67" w:rsidP="00CB21F5">
            <w:pPr>
              <w:spacing w:line="276" w:lineRule="auto"/>
              <w:jc w:val="both"/>
            </w:pPr>
            <w:r>
              <w:rPr>
                <w:sz w:val="22"/>
              </w:rPr>
              <w:t>‎p &lt; .001‎</w:t>
            </w:r>
          </w:p>
        </w:tc>
        <w:tc>
          <w:tcPr>
            <w:tcW w:w="2300" w:type="dxa"/>
            <w:tcBorders>
              <w:top w:val="single" w:sz="4" w:space="0" w:color="000000"/>
              <w:left w:val="single" w:sz="4" w:space="0" w:color="000000"/>
              <w:bottom w:val="single" w:sz="4" w:space="0" w:color="000000"/>
              <w:right w:val="single" w:sz="4" w:space="0" w:color="000000"/>
            </w:tcBorders>
            <w:vAlign w:val="center"/>
          </w:tcPr>
          <w:p w14:paraId="63DE7278" w14:textId="77777777" w:rsidR="0060631F" w:rsidRDefault="00A13A67" w:rsidP="00CB21F5">
            <w:pPr>
              <w:spacing w:line="276" w:lineRule="auto"/>
              <w:jc w:val="both"/>
            </w:pPr>
            <w:r>
              <w:rPr>
                <w:sz w:val="22"/>
                <w:rtl/>
              </w:rPr>
              <w:t>دال</w:t>
            </w:r>
          </w:p>
        </w:tc>
      </w:tr>
    </w:tbl>
    <w:p w14:paraId="3DA035E4" w14:textId="77777777" w:rsidR="0060631F" w:rsidRDefault="0060631F" w:rsidP="00CB21F5">
      <w:pPr>
        <w:spacing w:after="160"/>
        <w:jc w:val="both"/>
      </w:pPr>
    </w:p>
    <w:p w14:paraId="46403209" w14:textId="77777777" w:rsidR="0060631F" w:rsidRDefault="00A13A67" w:rsidP="00CB21F5">
      <w:pPr>
        <w:spacing w:after="200"/>
        <w:jc w:val="both"/>
      </w:pPr>
      <w:r>
        <w:rPr>
          <w:rtl/>
        </w:rPr>
        <w:t>بلغ اختبار سوبل (</w:t>
      </w:r>
      <w:r>
        <w:t>z = 4.330، p &lt; 0.001</w:t>
      </w:r>
      <w:r>
        <w:rPr>
          <w:rtl/>
        </w:rPr>
        <w:t>)، وبلغ الأثر غير المباشر المعياري (</w:t>
      </w:r>
      <w:r>
        <w:t>0.387</w:t>
      </w:r>
      <w:r>
        <w:rPr>
          <w:rtl/>
        </w:rPr>
        <w:t>). كما امتد فاصل الثقة (</w:t>
      </w:r>
      <w:r>
        <w:t>95</w:t>
      </w:r>
      <w:r>
        <w:rPr>
          <w:rtl/>
        </w:rPr>
        <w:t xml:space="preserve">%) بطريقة </w:t>
      </w:r>
      <w:r>
        <w:t>Bootstrap</w:t>
      </w:r>
      <w:r>
        <w:rPr>
          <w:rtl/>
        </w:rPr>
        <w:t xml:space="preserve"> من (</w:t>
      </w:r>
      <w:r>
        <w:t>0.106</w:t>
      </w:r>
      <w:r>
        <w:rPr>
          <w:rtl/>
        </w:rPr>
        <w:t>) إلى (</w:t>
      </w:r>
      <w:r>
        <w:t>0.597</w:t>
      </w:r>
      <w:r>
        <w:rPr>
          <w:rtl/>
        </w:rPr>
        <w:t>)، ولم يتضمن القيمة صفر، مما يثبت دلالة الأثر غير المباشر.</w:t>
      </w:r>
    </w:p>
    <w:p w14:paraId="27CC64AE" w14:textId="77777777" w:rsidR="0060631F" w:rsidRDefault="00A13A67" w:rsidP="00CB21F5">
      <w:pPr>
        <w:spacing w:after="120"/>
        <w:jc w:val="both"/>
      </w:pPr>
      <w:r>
        <w:rPr>
          <w:rtl/>
        </w:rPr>
        <w:t>تُظهر النتائج أن مسار التحديات إلى الخبرات كان دالًا (</w:t>
      </w:r>
      <w:r>
        <w:t>β = 0.460، p &lt; 0.001</w:t>
      </w:r>
      <w:r>
        <w:rPr>
          <w:rtl/>
        </w:rPr>
        <w:t>)، وأن أثر الخبرات في النجاح بعد ضبط التحديات كان قويًا ودالًا (</w:t>
      </w:r>
      <w:r>
        <w:t>β = 0.841، p &lt; 0.001</w:t>
      </w:r>
      <w:r>
        <w:rPr>
          <w:rtl/>
        </w:rPr>
        <w:t>). وفي المقابل، فقد الأثر المباشر للتحديات دلالته بعد إدخال الخبرات (</w:t>
      </w:r>
      <w:r>
        <w:t>β = ‎-0.045‎، p = 0.534</w:t>
      </w:r>
      <w:r>
        <w:rPr>
          <w:rtl/>
        </w:rPr>
        <w:t>)، مما يدعم وجود وساطة كلية.</w:t>
      </w:r>
    </w:p>
    <w:p w14:paraId="673F1FC8" w14:textId="77777777" w:rsidR="0060631F" w:rsidRDefault="00A13A67" w:rsidP="00CB21F5">
      <w:pPr>
        <w:spacing w:after="120"/>
        <w:jc w:val="both"/>
      </w:pPr>
      <w:r>
        <w:rPr>
          <w:rtl/>
        </w:rPr>
        <w:t>بلغت القدرة التفسيرية للنموذج المتعدد (</w:t>
      </w:r>
      <w:r>
        <w:t>R² = 0.674</w:t>
      </w:r>
      <w:r>
        <w:rPr>
          <w:rtl/>
        </w:rPr>
        <w:t>)، أي إن التحديات والخبرات معًا تفسران ما نسبته (</w:t>
      </w:r>
      <w:r>
        <w:t>67.4</w:t>
      </w:r>
      <w:r>
        <w:rPr>
          <w:rtl/>
        </w:rPr>
        <w:t>%) من التباين في النجاح الريادي المستقبلي، وبلغت قيمة النموذج (</w:t>
      </w:r>
      <w:r>
        <w:t>F = 82.806، p &lt; 0.001</w:t>
      </w:r>
      <w:r>
        <w:rPr>
          <w:rtl/>
        </w:rPr>
        <w:t>). وبذلك تُقبل الفرضية الرابعة، وتُصنف الوساطة بأنها وساطة كلية.</w:t>
      </w:r>
    </w:p>
    <w:p w14:paraId="7BB31AD0" w14:textId="77777777" w:rsidR="0060631F" w:rsidRDefault="00A13A67" w:rsidP="00CB21F5">
      <w:pPr>
        <w:spacing w:after="120"/>
        <w:jc w:val="both"/>
      </w:pPr>
      <w:r>
        <w:rPr>
          <w:rtl/>
        </w:rPr>
        <w:t>وتشير هذه النتيجة إلى أن التحديات لا تعزز النجاح المستقبلي بصورة مباشرة بعد أخذ الخبرات في الاعتبار؛ بل ينتقل أثرها أساسًا من خلال ما يتكوّن عنها من تعلم ومعرفة ومهارات. ومن ثم، فإن القيمة الريادية للتحدي لا تكمن في مجرد التعرض له، وإنما في قدرة رائد الأعمال على تحويله إلى خبرة قابلة للتوظيف.</w:t>
      </w:r>
    </w:p>
    <w:p w14:paraId="211891A1" w14:textId="77777777" w:rsidR="0060631F" w:rsidRDefault="00A13A67" w:rsidP="00CB21F5">
      <w:pPr>
        <w:pStyle w:val="2"/>
        <w:bidi/>
        <w:spacing w:before="280" w:after="140"/>
        <w:jc w:val="both"/>
      </w:pPr>
      <w:bookmarkStart w:id="165" w:name="__RefHeading___Toc3910_2408454736"/>
      <w:bookmarkStart w:id="166" w:name="_Toc236922647"/>
      <w:bookmarkEnd w:id="165"/>
      <w:bookmarkEnd w:id="166"/>
      <w:r>
        <w:t>4.6</w:t>
      </w:r>
      <w:r>
        <w:rPr>
          <w:rtl/>
        </w:rPr>
        <w:t xml:space="preserve"> الفروق في متغيرات الدراسة تبعًا للمتغيرات الديموغرافية</w:t>
      </w:r>
    </w:p>
    <w:p w14:paraId="46978EE7" w14:textId="77777777" w:rsidR="0060631F" w:rsidRDefault="00A13A67" w:rsidP="00CB21F5">
      <w:pPr>
        <w:spacing w:after="120"/>
        <w:jc w:val="both"/>
      </w:pPr>
      <w:r>
        <w:rPr>
          <w:rtl/>
        </w:rPr>
        <w:t>أُجريت مجموعة من التحليلات المساندة للكشف عن الفروق في متغيرات الدراسة تبعًا للخصائص الديموغرافية، باستخدام اختبار (ت) للعينات المستقلة وتحليل التباين الأحادي، ويوضح الجدول (</w:t>
      </w:r>
      <w:r>
        <w:t>‎4-13‎</w:t>
      </w:r>
      <w:r>
        <w:rPr>
          <w:rtl/>
        </w:rPr>
        <w:t>) ملخص هذه النتائج.</w:t>
      </w:r>
    </w:p>
    <w:p w14:paraId="3F51FD59" w14:textId="77777777" w:rsidR="0060631F" w:rsidRDefault="00A13A67" w:rsidP="00CB21F5">
      <w:pPr>
        <w:spacing w:before="200" w:after="100"/>
        <w:jc w:val="both"/>
      </w:pPr>
      <w:r>
        <w:rPr>
          <w:b/>
          <w:rtl/>
        </w:rPr>
        <w:t>جدول (</w:t>
      </w:r>
      <w:r>
        <w:rPr>
          <w:b/>
        </w:rPr>
        <w:t>‎4-13‎</w:t>
      </w:r>
      <w:r>
        <w:rPr>
          <w:b/>
          <w:rtl/>
        </w:rPr>
        <w:t>): ملخص نتائج اختبارات الفروق تبعًا للمتغيرات الديموغرافية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000"/>
        <w:gridCol w:w="2000"/>
        <w:gridCol w:w="1400"/>
        <w:gridCol w:w="1299"/>
        <w:gridCol w:w="1801"/>
      </w:tblGrid>
      <w:tr w:rsidR="0060631F" w14:paraId="790D9E70" w14:textId="77777777">
        <w:trPr>
          <w:cantSplit/>
          <w:tblHeader/>
        </w:trPr>
        <w:tc>
          <w:tcPr>
            <w:tcW w:w="20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7711978" w14:textId="77777777" w:rsidR="0060631F" w:rsidRDefault="00A13A67" w:rsidP="00CB21F5">
            <w:pPr>
              <w:spacing w:line="276" w:lineRule="auto"/>
              <w:jc w:val="both"/>
            </w:pPr>
            <w:r>
              <w:rPr>
                <w:b/>
                <w:sz w:val="22"/>
                <w:rtl/>
              </w:rPr>
              <w:t>المتغير الديموغرافي</w:t>
            </w:r>
          </w:p>
        </w:tc>
        <w:tc>
          <w:tcPr>
            <w:tcW w:w="20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58EAFE23" w14:textId="77777777" w:rsidR="0060631F" w:rsidRDefault="00A13A67" w:rsidP="00CB21F5">
            <w:pPr>
              <w:spacing w:line="276" w:lineRule="auto"/>
              <w:jc w:val="both"/>
            </w:pPr>
            <w:r>
              <w:rPr>
                <w:b/>
                <w:sz w:val="22"/>
                <w:rtl/>
              </w:rPr>
              <w:t>المحور</w:t>
            </w:r>
          </w:p>
        </w:tc>
        <w:tc>
          <w:tcPr>
            <w:tcW w:w="14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A2473FC" w14:textId="77777777" w:rsidR="0060631F" w:rsidRDefault="00A13A67" w:rsidP="00CB21F5">
            <w:pPr>
              <w:spacing w:line="276" w:lineRule="auto"/>
              <w:jc w:val="both"/>
            </w:pPr>
            <w:r>
              <w:rPr>
                <w:b/>
                <w:sz w:val="22"/>
                <w:rtl/>
              </w:rPr>
              <w:t xml:space="preserve">قيمة </w:t>
            </w:r>
            <w:r>
              <w:rPr>
                <w:b/>
                <w:sz w:val="22"/>
              </w:rPr>
              <w:t>t / F</w:t>
            </w:r>
          </w:p>
        </w:tc>
        <w:tc>
          <w:tcPr>
            <w:tcW w:w="12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73825A45" w14:textId="77777777" w:rsidR="0060631F" w:rsidRDefault="00A13A67" w:rsidP="00CB21F5">
            <w:pPr>
              <w:spacing w:line="276" w:lineRule="auto"/>
              <w:jc w:val="both"/>
            </w:pPr>
            <w:r>
              <w:rPr>
                <w:b/>
                <w:sz w:val="22"/>
                <w:rtl/>
              </w:rPr>
              <w:t>الدلالة</w:t>
            </w:r>
          </w:p>
        </w:tc>
        <w:tc>
          <w:tcPr>
            <w:tcW w:w="18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ACDED18" w14:textId="77777777" w:rsidR="0060631F" w:rsidRDefault="00A13A67" w:rsidP="00CB21F5">
            <w:pPr>
              <w:spacing w:line="276" w:lineRule="auto"/>
              <w:jc w:val="both"/>
            </w:pPr>
            <w:r>
              <w:rPr>
                <w:b/>
                <w:sz w:val="22"/>
                <w:rtl/>
              </w:rPr>
              <w:t>النتيجة / الاتجاه</w:t>
            </w:r>
          </w:p>
        </w:tc>
      </w:tr>
      <w:tr w:rsidR="0060631F" w14:paraId="6C491A68"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1A841E1C" w14:textId="77777777" w:rsidR="0060631F" w:rsidRDefault="00A13A67" w:rsidP="00CB21F5">
            <w:pPr>
              <w:spacing w:line="276" w:lineRule="auto"/>
              <w:jc w:val="both"/>
            </w:pPr>
            <w:r>
              <w:rPr>
                <w:sz w:val="20"/>
                <w:rtl/>
              </w:rPr>
              <w:t>الجنس (اختبار ت)</w:t>
            </w:r>
          </w:p>
        </w:tc>
        <w:tc>
          <w:tcPr>
            <w:tcW w:w="2000" w:type="dxa"/>
            <w:tcBorders>
              <w:top w:val="single" w:sz="4" w:space="0" w:color="000000"/>
              <w:left w:val="single" w:sz="4" w:space="0" w:color="000000"/>
              <w:bottom w:val="single" w:sz="4" w:space="0" w:color="000000"/>
              <w:right w:val="single" w:sz="4" w:space="0" w:color="000000"/>
            </w:tcBorders>
            <w:vAlign w:val="center"/>
          </w:tcPr>
          <w:p w14:paraId="5983CF8B" w14:textId="77777777" w:rsidR="0060631F" w:rsidRDefault="00A13A67" w:rsidP="00CB21F5">
            <w:pPr>
              <w:spacing w:line="276" w:lineRule="auto"/>
              <w:jc w:val="both"/>
            </w:pPr>
            <w:r>
              <w:rPr>
                <w:sz w:val="20"/>
                <w:rtl/>
              </w:rPr>
              <w:t>التحديات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30BDEA41" w14:textId="77777777" w:rsidR="0060631F" w:rsidRDefault="00A13A67" w:rsidP="00CB21F5">
            <w:pPr>
              <w:spacing w:line="276" w:lineRule="auto"/>
              <w:jc w:val="both"/>
            </w:pPr>
            <w:r>
              <w:rPr>
                <w:sz w:val="20"/>
              </w:rPr>
              <w:t>1.669</w:t>
            </w:r>
          </w:p>
        </w:tc>
        <w:tc>
          <w:tcPr>
            <w:tcW w:w="1299" w:type="dxa"/>
            <w:tcBorders>
              <w:top w:val="single" w:sz="4" w:space="0" w:color="000000"/>
              <w:left w:val="single" w:sz="4" w:space="0" w:color="000000"/>
              <w:bottom w:val="single" w:sz="4" w:space="0" w:color="000000"/>
              <w:right w:val="single" w:sz="4" w:space="0" w:color="000000"/>
            </w:tcBorders>
            <w:vAlign w:val="center"/>
          </w:tcPr>
          <w:p w14:paraId="00D08287" w14:textId="77777777" w:rsidR="0060631F" w:rsidRDefault="00A13A67" w:rsidP="00CB21F5">
            <w:pPr>
              <w:spacing w:line="276" w:lineRule="auto"/>
              <w:jc w:val="both"/>
            </w:pPr>
            <w:r>
              <w:rPr>
                <w:sz w:val="20"/>
              </w:rPr>
              <w:t>‎p = .099‎</w:t>
            </w:r>
          </w:p>
        </w:tc>
        <w:tc>
          <w:tcPr>
            <w:tcW w:w="1801" w:type="dxa"/>
            <w:tcBorders>
              <w:top w:val="single" w:sz="4" w:space="0" w:color="000000"/>
              <w:left w:val="single" w:sz="4" w:space="0" w:color="000000"/>
              <w:bottom w:val="single" w:sz="4" w:space="0" w:color="000000"/>
              <w:right w:val="single" w:sz="4" w:space="0" w:color="000000"/>
            </w:tcBorders>
            <w:vAlign w:val="center"/>
          </w:tcPr>
          <w:p w14:paraId="5A2C3063" w14:textId="77777777" w:rsidR="0060631F" w:rsidRDefault="00A13A67" w:rsidP="00CB21F5">
            <w:pPr>
              <w:spacing w:line="276" w:lineRule="auto"/>
              <w:jc w:val="both"/>
            </w:pPr>
            <w:r>
              <w:rPr>
                <w:sz w:val="22"/>
                <w:rtl/>
              </w:rPr>
              <w:t>غير دال</w:t>
            </w:r>
          </w:p>
        </w:tc>
      </w:tr>
      <w:tr w:rsidR="0060631F" w14:paraId="04C02C2C"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4B870848"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16559FC7" w14:textId="77777777" w:rsidR="0060631F" w:rsidRDefault="00A13A67" w:rsidP="00CB21F5">
            <w:pPr>
              <w:spacing w:line="276" w:lineRule="auto"/>
              <w:jc w:val="both"/>
            </w:pPr>
            <w:r>
              <w:rPr>
                <w:sz w:val="20"/>
                <w:rtl/>
              </w:rPr>
              <w:t>الخبرات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6DDF652A" w14:textId="77777777" w:rsidR="0060631F" w:rsidRDefault="00A13A67" w:rsidP="00CB21F5">
            <w:pPr>
              <w:spacing w:line="276" w:lineRule="auto"/>
              <w:jc w:val="both"/>
            </w:pPr>
            <w:r>
              <w:rPr>
                <w:sz w:val="20"/>
              </w:rPr>
              <w:t>2.239</w:t>
            </w:r>
          </w:p>
        </w:tc>
        <w:tc>
          <w:tcPr>
            <w:tcW w:w="1299" w:type="dxa"/>
            <w:tcBorders>
              <w:top w:val="single" w:sz="4" w:space="0" w:color="000000"/>
              <w:left w:val="single" w:sz="4" w:space="0" w:color="000000"/>
              <w:bottom w:val="single" w:sz="4" w:space="0" w:color="000000"/>
              <w:right w:val="single" w:sz="4" w:space="0" w:color="000000"/>
            </w:tcBorders>
            <w:vAlign w:val="center"/>
          </w:tcPr>
          <w:p w14:paraId="2E38EE3A" w14:textId="77777777" w:rsidR="0060631F" w:rsidRDefault="00A13A67" w:rsidP="00CB21F5">
            <w:pPr>
              <w:spacing w:line="276" w:lineRule="auto"/>
              <w:jc w:val="both"/>
            </w:pPr>
            <w:r>
              <w:rPr>
                <w:sz w:val="20"/>
              </w:rPr>
              <w:t>‎p = .028‎</w:t>
            </w:r>
          </w:p>
        </w:tc>
        <w:tc>
          <w:tcPr>
            <w:tcW w:w="1801" w:type="dxa"/>
            <w:tcBorders>
              <w:top w:val="single" w:sz="4" w:space="0" w:color="000000"/>
              <w:left w:val="single" w:sz="4" w:space="0" w:color="000000"/>
              <w:bottom w:val="single" w:sz="4" w:space="0" w:color="000000"/>
              <w:right w:val="single" w:sz="4" w:space="0" w:color="000000"/>
            </w:tcBorders>
            <w:vAlign w:val="center"/>
          </w:tcPr>
          <w:p w14:paraId="5917E52F" w14:textId="77777777" w:rsidR="0060631F" w:rsidRDefault="00A13A67" w:rsidP="00CB21F5">
            <w:pPr>
              <w:spacing w:line="276" w:lineRule="auto"/>
              <w:jc w:val="both"/>
            </w:pPr>
            <w:r>
              <w:rPr>
                <w:sz w:val="22"/>
                <w:rtl/>
              </w:rPr>
              <w:t>دال؛ لصالح الذكور</w:t>
            </w:r>
          </w:p>
        </w:tc>
      </w:tr>
      <w:tr w:rsidR="0060631F" w14:paraId="5A0839F8"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5B6B3D45"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3C1A5D21" w14:textId="77777777" w:rsidR="0060631F" w:rsidRDefault="00A13A67" w:rsidP="00CB21F5">
            <w:pPr>
              <w:spacing w:line="276" w:lineRule="auto"/>
              <w:jc w:val="both"/>
            </w:pPr>
            <w:r>
              <w:rPr>
                <w:sz w:val="20"/>
                <w:rtl/>
              </w:rPr>
              <w:t>النجاح الريادي المستقبلي</w:t>
            </w:r>
          </w:p>
        </w:tc>
        <w:tc>
          <w:tcPr>
            <w:tcW w:w="1400" w:type="dxa"/>
            <w:tcBorders>
              <w:top w:val="single" w:sz="4" w:space="0" w:color="000000"/>
              <w:left w:val="single" w:sz="4" w:space="0" w:color="000000"/>
              <w:bottom w:val="single" w:sz="4" w:space="0" w:color="000000"/>
              <w:right w:val="single" w:sz="4" w:space="0" w:color="000000"/>
            </w:tcBorders>
            <w:vAlign w:val="center"/>
          </w:tcPr>
          <w:p w14:paraId="5A738564" w14:textId="77777777" w:rsidR="0060631F" w:rsidRDefault="00A13A67" w:rsidP="00CB21F5">
            <w:pPr>
              <w:spacing w:line="276" w:lineRule="auto"/>
              <w:jc w:val="both"/>
            </w:pPr>
            <w:r>
              <w:rPr>
                <w:sz w:val="20"/>
              </w:rPr>
              <w:t>2.777</w:t>
            </w:r>
          </w:p>
        </w:tc>
        <w:tc>
          <w:tcPr>
            <w:tcW w:w="1299" w:type="dxa"/>
            <w:tcBorders>
              <w:top w:val="single" w:sz="4" w:space="0" w:color="000000"/>
              <w:left w:val="single" w:sz="4" w:space="0" w:color="000000"/>
              <w:bottom w:val="single" w:sz="4" w:space="0" w:color="000000"/>
              <w:right w:val="single" w:sz="4" w:space="0" w:color="000000"/>
            </w:tcBorders>
            <w:vAlign w:val="center"/>
          </w:tcPr>
          <w:p w14:paraId="1CD13555" w14:textId="77777777" w:rsidR="0060631F" w:rsidRDefault="00A13A67" w:rsidP="00CB21F5">
            <w:pPr>
              <w:spacing w:line="276" w:lineRule="auto"/>
              <w:jc w:val="both"/>
            </w:pPr>
            <w:r>
              <w:rPr>
                <w:sz w:val="20"/>
              </w:rPr>
              <w:t>‎p = .007‎</w:t>
            </w:r>
          </w:p>
        </w:tc>
        <w:tc>
          <w:tcPr>
            <w:tcW w:w="1801" w:type="dxa"/>
            <w:tcBorders>
              <w:top w:val="single" w:sz="4" w:space="0" w:color="000000"/>
              <w:left w:val="single" w:sz="4" w:space="0" w:color="000000"/>
              <w:bottom w:val="single" w:sz="4" w:space="0" w:color="000000"/>
              <w:right w:val="single" w:sz="4" w:space="0" w:color="000000"/>
            </w:tcBorders>
            <w:vAlign w:val="center"/>
          </w:tcPr>
          <w:p w14:paraId="20F7B5DA" w14:textId="77777777" w:rsidR="0060631F" w:rsidRDefault="00A13A67" w:rsidP="00CB21F5">
            <w:pPr>
              <w:spacing w:line="276" w:lineRule="auto"/>
              <w:jc w:val="both"/>
            </w:pPr>
            <w:r>
              <w:rPr>
                <w:sz w:val="22"/>
                <w:rtl/>
              </w:rPr>
              <w:t>دال؛ لصالح الذكور</w:t>
            </w:r>
          </w:p>
        </w:tc>
      </w:tr>
      <w:tr w:rsidR="0060631F" w14:paraId="56295641"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08A4CDC4" w14:textId="77777777" w:rsidR="0060631F" w:rsidRDefault="00A13A67" w:rsidP="00CB21F5">
            <w:pPr>
              <w:spacing w:line="276" w:lineRule="auto"/>
              <w:jc w:val="both"/>
            </w:pPr>
            <w:r>
              <w:rPr>
                <w:sz w:val="20"/>
                <w:rtl/>
              </w:rPr>
              <w:lastRenderedPageBreak/>
              <w:t>سبق التأسيس (اختبار ت)</w:t>
            </w:r>
          </w:p>
        </w:tc>
        <w:tc>
          <w:tcPr>
            <w:tcW w:w="2000" w:type="dxa"/>
            <w:tcBorders>
              <w:top w:val="single" w:sz="4" w:space="0" w:color="000000"/>
              <w:left w:val="single" w:sz="4" w:space="0" w:color="000000"/>
              <w:bottom w:val="single" w:sz="4" w:space="0" w:color="000000"/>
              <w:right w:val="single" w:sz="4" w:space="0" w:color="000000"/>
            </w:tcBorders>
            <w:vAlign w:val="center"/>
          </w:tcPr>
          <w:p w14:paraId="3576968B" w14:textId="77777777" w:rsidR="0060631F" w:rsidRDefault="00A13A67" w:rsidP="00CB21F5">
            <w:pPr>
              <w:spacing w:line="276" w:lineRule="auto"/>
              <w:jc w:val="both"/>
            </w:pPr>
            <w:r>
              <w:rPr>
                <w:sz w:val="20"/>
                <w:rtl/>
              </w:rPr>
              <w:t>التحديات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217A3122" w14:textId="77777777" w:rsidR="0060631F" w:rsidRDefault="00A13A67" w:rsidP="00CB21F5">
            <w:pPr>
              <w:spacing w:line="276" w:lineRule="auto"/>
              <w:jc w:val="both"/>
            </w:pPr>
            <w:r>
              <w:rPr>
                <w:sz w:val="20"/>
              </w:rPr>
              <w:t>2.190</w:t>
            </w:r>
          </w:p>
        </w:tc>
        <w:tc>
          <w:tcPr>
            <w:tcW w:w="1299" w:type="dxa"/>
            <w:tcBorders>
              <w:top w:val="single" w:sz="4" w:space="0" w:color="000000"/>
              <w:left w:val="single" w:sz="4" w:space="0" w:color="000000"/>
              <w:bottom w:val="single" w:sz="4" w:space="0" w:color="000000"/>
              <w:right w:val="single" w:sz="4" w:space="0" w:color="000000"/>
            </w:tcBorders>
            <w:vAlign w:val="center"/>
          </w:tcPr>
          <w:p w14:paraId="67BBA8A3" w14:textId="77777777" w:rsidR="0060631F" w:rsidRDefault="00A13A67" w:rsidP="00CB21F5">
            <w:pPr>
              <w:spacing w:line="276" w:lineRule="auto"/>
              <w:jc w:val="both"/>
            </w:pPr>
            <w:r>
              <w:rPr>
                <w:sz w:val="20"/>
              </w:rPr>
              <w:t>‎p = .031‎</w:t>
            </w:r>
          </w:p>
        </w:tc>
        <w:tc>
          <w:tcPr>
            <w:tcW w:w="1801" w:type="dxa"/>
            <w:tcBorders>
              <w:top w:val="single" w:sz="4" w:space="0" w:color="000000"/>
              <w:left w:val="single" w:sz="4" w:space="0" w:color="000000"/>
              <w:bottom w:val="single" w:sz="4" w:space="0" w:color="000000"/>
              <w:right w:val="single" w:sz="4" w:space="0" w:color="000000"/>
            </w:tcBorders>
            <w:vAlign w:val="center"/>
          </w:tcPr>
          <w:p w14:paraId="25415367" w14:textId="77777777" w:rsidR="0060631F" w:rsidRDefault="00A13A67" w:rsidP="00CB21F5">
            <w:pPr>
              <w:spacing w:line="276" w:lineRule="auto"/>
              <w:jc w:val="both"/>
            </w:pPr>
            <w:r>
              <w:rPr>
                <w:sz w:val="22"/>
                <w:rtl/>
              </w:rPr>
              <w:t>دال؛ لصالح من سبق لهم التأسيس</w:t>
            </w:r>
          </w:p>
        </w:tc>
      </w:tr>
      <w:tr w:rsidR="0060631F" w14:paraId="563E2918"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0ADEF287"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260AE2A3" w14:textId="77777777" w:rsidR="0060631F" w:rsidRDefault="00A13A67" w:rsidP="00CB21F5">
            <w:pPr>
              <w:spacing w:line="276" w:lineRule="auto"/>
              <w:jc w:val="both"/>
            </w:pPr>
            <w:r>
              <w:rPr>
                <w:sz w:val="20"/>
                <w:rtl/>
              </w:rPr>
              <w:t>الخبرات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0AA54688" w14:textId="77777777" w:rsidR="0060631F" w:rsidRDefault="00A13A67" w:rsidP="00CB21F5">
            <w:pPr>
              <w:spacing w:line="276" w:lineRule="auto"/>
              <w:jc w:val="both"/>
            </w:pPr>
            <w:r>
              <w:rPr>
                <w:sz w:val="20"/>
              </w:rPr>
              <w:t>4.583</w:t>
            </w:r>
          </w:p>
        </w:tc>
        <w:tc>
          <w:tcPr>
            <w:tcW w:w="1299" w:type="dxa"/>
            <w:tcBorders>
              <w:top w:val="single" w:sz="4" w:space="0" w:color="000000"/>
              <w:left w:val="single" w:sz="4" w:space="0" w:color="000000"/>
              <w:bottom w:val="single" w:sz="4" w:space="0" w:color="000000"/>
              <w:right w:val="single" w:sz="4" w:space="0" w:color="000000"/>
            </w:tcBorders>
            <w:vAlign w:val="center"/>
          </w:tcPr>
          <w:p w14:paraId="018F958B" w14:textId="77777777" w:rsidR="0060631F" w:rsidRDefault="00A13A67" w:rsidP="00CB21F5">
            <w:pPr>
              <w:spacing w:line="276" w:lineRule="auto"/>
              <w:jc w:val="both"/>
            </w:pPr>
            <w:r>
              <w:rPr>
                <w:sz w:val="20"/>
              </w:rPr>
              <w:t>‎p &lt; .001‎</w:t>
            </w:r>
          </w:p>
        </w:tc>
        <w:tc>
          <w:tcPr>
            <w:tcW w:w="1801" w:type="dxa"/>
            <w:tcBorders>
              <w:top w:val="single" w:sz="4" w:space="0" w:color="000000"/>
              <w:left w:val="single" w:sz="4" w:space="0" w:color="000000"/>
              <w:bottom w:val="single" w:sz="4" w:space="0" w:color="000000"/>
              <w:right w:val="single" w:sz="4" w:space="0" w:color="000000"/>
            </w:tcBorders>
            <w:vAlign w:val="center"/>
          </w:tcPr>
          <w:p w14:paraId="7C68A991" w14:textId="77777777" w:rsidR="0060631F" w:rsidRDefault="00A13A67" w:rsidP="00CB21F5">
            <w:pPr>
              <w:spacing w:line="276" w:lineRule="auto"/>
              <w:jc w:val="both"/>
            </w:pPr>
            <w:r>
              <w:rPr>
                <w:sz w:val="20"/>
                <w:rtl/>
              </w:rPr>
              <w:t>دال؛ لصالح من سبق لهم التأسيس</w:t>
            </w:r>
          </w:p>
        </w:tc>
      </w:tr>
      <w:tr w:rsidR="0060631F" w14:paraId="1E2C87D0"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29BB680B"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15933E2C" w14:textId="77777777" w:rsidR="0060631F" w:rsidRDefault="00A13A67" w:rsidP="00CB21F5">
            <w:pPr>
              <w:spacing w:line="276" w:lineRule="auto"/>
              <w:jc w:val="both"/>
            </w:pPr>
            <w:r>
              <w:rPr>
                <w:sz w:val="20"/>
                <w:rtl/>
              </w:rPr>
              <w:t>النجاح الريادي المستقبلي</w:t>
            </w:r>
          </w:p>
        </w:tc>
        <w:tc>
          <w:tcPr>
            <w:tcW w:w="1400" w:type="dxa"/>
            <w:tcBorders>
              <w:top w:val="single" w:sz="4" w:space="0" w:color="000000"/>
              <w:left w:val="single" w:sz="4" w:space="0" w:color="000000"/>
              <w:bottom w:val="single" w:sz="4" w:space="0" w:color="000000"/>
              <w:right w:val="single" w:sz="4" w:space="0" w:color="000000"/>
            </w:tcBorders>
            <w:vAlign w:val="center"/>
          </w:tcPr>
          <w:p w14:paraId="4CC4DF19" w14:textId="77777777" w:rsidR="0060631F" w:rsidRDefault="00A13A67" w:rsidP="00CB21F5">
            <w:pPr>
              <w:spacing w:line="276" w:lineRule="auto"/>
              <w:jc w:val="both"/>
            </w:pPr>
            <w:r>
              <w:rPr>
                <w:sz w:val="20"/>
              </w:rPr>
              <w:t>3.830</w:t>
            </w:r>
          </w:p>
        </w:tc>
        <w:tc>
          <w:tcPr>
            <w:tcW w:w="1299" w:type="dxa"/>
            <w:tcBorders>
              <w:top w:val="single" w:sz="4" w:space="0" w:color="000000"/>
              <w:left w:val="single" w:sz="4" w:space="0" w:color="000000"/>
              <w:bottom w:val="single" w:sz="4" w:space="0" w:color="000000"/>
              <w:right w:val="single" w:sz="4" w:space="0" w:color="000000"/>
            </w:tcBorders>
            <w:vAlign w:val="center"/>
          </w:tcPr>
          <w:p w14:paraId="37AF9601" w14:textId="77777777" w:rsidR="0060631F" w:rsidRDefault="00A13A67" w:rsidP="00CB21F5">
            <w:pPr>
              <w:spacing w:line="276" w:lineRule="auto"/>
              <w:jc w:val="both"/>
            </w:pPr>
            <w:r>
              <w:rPr>
                <w:sz w:val="20"/>
              </w:rPr>
              <w:t>‎p &lt; .001‎</w:t>
            </w:r>
          </w:p>
        </w:tc>
        <w:tc>
          <w:tcPr>
            <w:tcW w:w="1801" w:type="dxa"/>
            <w:tcBorders>
              <w:top w:val="single" w:sz="4" w:space="0" w:color="000000"/>
              <w:left w:val="single" w:sz="4" w:space="0" w:color="000000"/>
              <w:bottom w:val="single" w:sz="4" w:space="0" w:color="000000"/>
              <w:right w:val="single" w:sz="4" w:space="0" w:color="000000"/>
            </w:tcBorders>
            <w:vAlign w:val="center"/>
          </w:tcPr>
          <w:p w14:paraId="661A689F" w14:textId="77777777" w:rsidR="0060631F" w:rsidRDefault="00A13A67" w:rsidP="00CB21F5">
            <w:pPr>
              <w:spacing w:line="276" w:lineRule="auto"/>
              <w:jc w:val="both"/>
            </w:pPr>
            <w:r>
              <w:rPr>
                <w:sz w:val="20"/>
                <w:rtl/>
              </w:rPr>
              <w:t>دال؛ لصالح من سبق لهم التأسيس</w:t>
            </w:r>
          </w:p>
        </w:tc>
      </w:tr>
      <w:tr w:rsidR="0060631F" w14:paraId="636C09D1"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2D62E731" w14:textId="77777777" w:rsidR="0060631F" w:rsidRDefault="00A13A67" w:rsidP="00CB21F5">
            <w:pPr>
              <w:spacing w:line="276" w:lineRule="auto"/>
              <w:jc w:val="both"/>
            </w:pPr>
            <w:r>
              <w:rPr>
                <w:sz w:val="20"/>
                <w:rtl/>
              </w:rPr>
              <w:t>العمر (</w:t>
            </w:r>
            <w:r>
              <w:rPr>
                <w:sz w:val="20"/>
              </w:rPr>
              <w:t>ANOVA</w:t>
            </w:r>
            <w:r>
              <w:rPr>
                <w:sz w:val="20"/>
                <w:rtl/>
              </w:rPr>
              <w:t>)</w:t>
            </w:r>
          </w:p>
        </w:tc>
        <w:tc>
          <w:tcPr>
            <w:tcW w:w="2000" w:type="dxa"/>
            <w:tcBorders>
              <w:top w:val="single" w:sz="4" w:space="0" w:color="000000"/>
              <w:left w:val="single" w:sz="4" w:space="0" w:color="000000"/>
              <w:bottom w:val="single" w:sz="4" w:space="0" w:color="000000"/>
              <w:right w:val="single" w:sz="4" w:space="0" w:color="000000"/>
            </w:tcBorders>
            <w:vAlign w:val="center"/>
          </w:tcPr>
          <w:p w14:paraId="464C1838" w14:textId="77777777" w:rsidR="0060631F" w:rsidRDefault="00A13A67" w:rsidP="00CB21F5">
            <w:pPr>
              <w:spacing w:line="276" w:lineRule="auto"/>
              <w:jc w:val="both"/>
            </w:pPr>
            <w:r>
              <w:rPr>
                <w:sz w:val="20"/>
                <w:rtl/>
              </w:rPr>
              <w:t>التحديات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7049F8E1" w14:textId="77777777" w:rsidR="0060631F" w:rsidRDefault="00A13A67" w:rsidP="00CB21F5">
            <w:pPr>
              <w:spacing w:line="276" w:lineRule="auto"/>
              <w:jc w:val="both"/>
            </w:pPr>
            <w:r>
              <w:rPr>
                <w:sz w:val="20"/>
              </w:rPr>
              <w:t>1.533</w:t>
            </w:r>
          </w:p>
        </w:tc>
        <w:tc>
          <w:tcPr>
            <w:tcW w:w="1299" w:type="dxa"/>
            <w:tcBorders>
              <w:top w:val="single" w:sz="4" w:space="0" w:color="000000"/>
              <w:left w:val="single" w:sz="4" w:space="0" w:color="000000"/>
              <w:bottom w:val="single" w:sz="4" w:space="0" w:color="000000"/>
              <w:right w:val="single" w:sz="4" w:space="0" w:color="000000"/>
            </w:tcBorders>
            <w:vAlign w:val="center"/>
          </w:tcPr>
          <w:p w14:paraId="60DDB617" w14:textId="77777777" w:rsidR="0060631F" w:rsidRDefault="00A13A67" w:rsidP="00CB21F5">
            <w:pPr>
              <w:spacing w:line="276" w:lineRule="auto"/>
              <w:jc w:val="both"/>
            </w:pPr>
            <w:r>
              <w:rPr>
                <w:sz w:val="20"/>
              </w:rPr>
              <w:t>‎p = .212‎</w:t>
            </w:r>
          </w:p>
        </w:tc>
        <w:tc>
          <w:tcPr>
            <w:tcW w:w="1801" w:type="dxa"/>
            <w:tcBorders>
              <w:top w:val="single" w:sz="4" w:space="0" w:color="000000"/>
              <w:left w:val="single" w:sz="4" w:space="0" w:color="000000"/>
              <w:bottom w:val="single" w:sz="4" w:space="0" w:color="000000"/>
              <w:right w:val="single" w:sz="4" w:space="0" w:color="000000"/>
            </w:tcBorders>
            <w:vAlign w:val="center"/>
          </w:tcPr>
          <w:p w14:paraId="349F6ED7" w14:textId="77777777" w:rsidR="0060631F" w:rsidRDefault="00A13A67" w:rsidP="00CB21F5">
            <w:pPr>
              <w:spacing w:line="276" w:lineRule="auto"/>
              <w:jc w:val="both"/>
            </w:pPr>
            <w:r>
              <w:rPr>
                <w:sz w:val="20"/>
                <w:rtl/>
              </w:rPr>
              <w:t>غير دال</w:t>
            </w:r>
          </w:p>
        </w:tc>
      </w:tr>
      <w:tr w:rsidR="0060631F" w14:paraId="259532BE"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42C17D5A"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13F2CB27" w14:textId="77777777" w:rsidR="0060631F" w:rsidRDefault="00A13A67" w:rsidP="00CB21F5">
            <w:pPr>
              <w:spacing w:line="276" w:lineRule="auto"/>
              <w:jc w:val="both"/>
            </w:pPr>
            <w:r>
              <w:rPr>
                <w:sz w:val="20"/>
                <w:rtl/>
              </w:rPr>
              <w:t>الخبرات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64684865" w14:textId="77777777" w:rsidR="0060631F" w:rsidRDefault="00A13A67" w:rsidP="00CB21F5">
            <w:pPr>
              <w:spacing w:line="276" w:lineRule="auto"/>
              <w:jc w:val="both"/>
            </w:pPr>
            <w:r>
              <w:rPr>
                <w:sz w:val="20"/>
              </w:rPr>
              <w:t>0.160</w:t>
            </w:r>
          </w:p>
        </w:tc>
        <w:tc>
          <w:tcPr>
            <w:tcW w:w="1299" w:type="dxa"/>
            <w:tcBorders>
              <w:top w:val="single" w:sz="4" w:space="0" w:color="000000"/>
              <w:left w:val="single" w:sz="4" w:space="0" w:color="000000"/>
              <w:bottom w:val="single" w:sz="4" w:space="0" w:color="000000"/>
              <w:right w:val="single" w:sz="4" w:space="0" w:color="000000"/>
            </w:tcBorders>
            <w:vAlign w:val="center"/>
          </w:tcPr>
          <w:p w14:paraId="0FAE317F" w14:textId="77777777" w:rsidR="0060631F" w:rsidRDefault="00A13A67" w:rsidP="00CB21F5">
            <w:pPr>
              <w:spacing w:line="276" w:lineRule="auto"/>
              <w:jc w:val="both"/>
            </w:pPr>
            <w:r>
              <w:rPr>
                <w:sz w:val="20"/>
              </w:rPr>
              <w:t>‎p = .923‎</w:t>
            </w:r>
          </w:p>
        </w:tc>
        <w:tc>
          <w:tcPr>
            <w:tcW w:w="1801" w:type="dxa"/>
            <w:tcBorders>
              <w:top w:val="single" w:sz="4" w:space="0" w:color="000000"/>
              <w:left w:val="single" w:sz="4" w:space="0" w:color="000000"/>
              <w:bottom w:val="single" w:sz="4" w:space="0" w:color="000000"/>
              <w:right w:val="single" w:sz="4" w:space="0" w:color="000000"/>
            </w:tcBorders>
            <w:vAlign w:val="center"/>
          </w:tcPr>
          <w:p w14:paraId="28AD90B5" w14:textId="77777777" w:rsidR="0060631F" w:rsidRDefault="00A13A67" w:rsidP="00CB21F5">
            <w:pPr>
              <w:spacing w:line="276" w:lineRule="auto"/>
              <w:jc w:val="both"/>
            </w:pPr>
            <w:r>
              <w:rPr>
                <w:sz w:val="20"/>
                <w:rtl/>
              </w:rPr>
              <w:t>غير دال</w:t>
            </w:r>
          </w:p>
        </w:tc>
      </w:tr>
      <w:tr w:rsidR="0060631F" w14:paraId="5B71C8FB"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67C86555"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0DE46492" w14:textId="77777777" w:rsidR="0060631F" w:rsidRDefault="00A13A67" w:rsidP="00CB21F5">
            <w:pPr>
              <w:spacing w:line="276" w:lineRule="auto"/>
              <w:jc w:val="both"/>
            </w:pPr>
            <w:r>
              <w:rPr>
                <w:sz w:val="20"/>
                <w:rtl/>
              </w:rPr>
              <w:t>النجاح الريادي المستقبلي</w:t>
            </w:r>
          </w:p>
        </w:tc>
        <w:tc>
          <w:tcPr>
            <w:tcW w:w="1400" w:type="dxa"/>
            <w:tcBorders>
              <w:top w:val="single" w:sz="4" w:space="0" w:color="000000"/>
              <w:left w:val="single" w:sz="4" w:space="0" w:color="000000"/>
              <w:bottom w:val="single" w:sz="4" w:space="0" w:color="000000"/>
              <w:right w:val="single" w:sz="4" w:space="0" w:color="000000"/>
            </w:tcBorders>
            <w:vAlign w:val="center"/>
          </w:tcPr>
          <w:p w14:paraId="0DF2DDBA" w14:textId="77777777" w:rsidR="0060631F" w:rsidRDefault="00A13A67" w:rsidP="00CB21F5">
            <w:pPr>
              <w:spacing w:line="276" w:lineRule="auto"/>
              <w:jc w:val="both"/>
            </w:pPr>
            <w:r>
              <w:rPr>
                <w:sz w:val="20"/>
              </w:rPr>
              <w:t>0.165</w:t>
            </w:r>
          </w:p>
        </w:tc>
        <w:tc>
          <w:tcPr>
            <w:tcW w:w="1299" w:type="dxa"/>
            <w:tcBorders>
              <w:top w:val="single" w:sz="4" w:space="0" w:color="000000"/>
              <w:left w:val="single" w:sz="4" w:space="0" w:color="000000"/>
              <w:bottom w:val="single" w:sz="4" w:space="0" w:color="000000"/>
              <w:right w:val="single" w:sz="4" w:space="0" w:color="000000"/>
            </w:tcBorders>
            <w:vAlign w:val="center"/>
          </w:tcPr>
          <w:p w14:paraId="3930F440" w14:textId="77777777" w:rsidR="0060631F" w:rsidRDefault="00A13A67" w:rsidP="00CB21F5">
            <w:pPr>
              <w:spacing w:line="276" w:lineRule="auto"/>
              <w:jc w:val="both"/>
            </w:pPr>
            <w:r>
              <w:rPr>
                <w:sz w:val="20"/>
              </w:rPr>
              <w:t>‎p = .920‎</w:t>
            </w:r>
          </w:p>
        </w:tc>
        <w:tc>
          <w:tcPr>
            <w:tcW w:w="1801" w:type="dxa"/>
            <w:tcBorders>
              <w:top w:val="single" w:sz="4" w:space="0" w:color="000000"/>
              <w:left w:val="single" w:sz="4" w:space="0" w:color="000000"/>
              <w:bottom w:val="single" w:sz="4" w:space="0" w:color="000000"/>
              <w:right w:val="single" w:sz="4" w:space="0" w:color="000000"/>
            </w:tcBorders>
            <w:vAlign w:val="center"/>
          </w:tcPr>
          <w:p w14:paraId="26170043" w14:textId="77777777" w:rsidR="0060631F" w:rsidRDefault="00A13A67" w:rsidP="00CB21F5">
            <w:pPr>
              <w:spacing w:line="276" w:lineRule="auto"/>
              <w:jc w:val="both"/>
            </w:pPr>
            <w:r>
              <w:rPr>
                <w:sz w:val="20"/>
                <w:rtl/>
              </w:rPr>
              <w:t>غير دال</w:t>
            </w:r>
          </w:p>
        </w:tc>
      </w:tr>
      <w:tr w:rsidR="0060631F" w14:paraId="3F17A290"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37381954" w14:textId="77777777" w:rsidR="0060631F" w:rsidRDefault="00A13A67" w:rsidP="00CB21F5">
            <w:pPr>
              <w:spacing w:line="276" w:lineRule="auto"/>
              <w:jc w:val="both"/>
            </w:pPr>
            <w:r>
              <w:rPr>
                <w:sz w:val="20"/>
                <w:rtl/>
              </w:rPr>
              <w:t>المؤهل العلمي (</w:t>
            </w:r>
            <w:r>
              <w:rPr>
                <w:sz w:val="20"/>
              </w:rPr>
              <w:t>ANOVA</w:t>
            </w:r>
            <w:r>
              <w:rPr>
                <w:sz w:val="20"/>
                <w:rtl/>
              </w:rPr>
              <w:t>)</w:t>
            </w:r>
          </w:p>
        </w:tc>
        <w:tc>
          <w:tcPr>
            <w:tcW w:w="2000" w:type="dxa"/>
            <w:tcBorders>
              <w:top w:val="single" w:sz="4" w:space="0" w:color="000000"/>
              <w:left w:val="single" w:sz="4" w:space="0" w:color="000000"/>
              <w:bottom w:val="single" w:sz="4" w:space="0" w:color="000000"/>
              <w:right w:val="single" w:sz="4" w:space="0" w:color="000000"/>
            </w:tcBorders>
            <w:vAlign w:val="center"/>
          </w:tcPr>
          <w:p w14:paraId="7E3084AD" w14:textId="77777777" w:rsidR="0060631F" w:rsidRDefault="00A13A67" w:rsidP="00CB21F5">
            <w:pPr>
              <w:spacing w:line="276" w:lineRule="auto"/>
              <w:jc w:val="both"/>
            </w:pPr>
            <w:r>
              <w:rPr>
                <w:sz w:val="20"/>
                <w:rtl/>
              </w:rPr>
              <w:t>التحديات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265EE6E5" w14:textId="77777777" w:rsidR="0060631F" w:rsidRDefault="00A13A67" w:rsidP="00CB21F5">
            <w:pPr>
              <w:spacing w:line="276" w:lineRule="auto"/>
              <w:jc w:val="both"/>
            </w:pPr>
            <w:r>
              <w:rPr>
                <w:sz w:val="20"/>
              </w:rPr>
              <w:t>5.097</w:t>
            </w:r>
          </w:p>
        </w:tc>
        <w:tc>
          <w:tcPr>
            <w:tcW w:w="1299" w:type="dxa"/>
            <w:tcBorders>
              <w:top w:val="single" w:sz="4" w:space="0" w:color="000000"/>
              <w:left w:val="single" w:sz="4" w:space="0" w:color="000000"/>
              <w:bottom w:val="single" w:sz="4" w:space="0" w:color="000000"/>
              <w:right w:val="single" w:sz="4" w:space="0" w:color="000000"/>
            </w:tcBorders>
            <w:vAlign w:val="center"/>
          </w:tcPr>
          <w:p w14:paraId="21CCB762" w14:textId="77777777" w:rsidR="0060631F" w:rsidRDefault="00A13A67" w:rsidP="00CB21F5">
            <w:pPr>
              <w:spacing w:line="276" w:lineRule="auto"/>
              <w:jc w:val="both"/>
            </w:pPr>
            <w:r>
              <w:rPr>
                <w:sz w:val="20"/>
              </w:rPr>
              <w:t>‎p = .003‎</w:t>
            </w:r>
          </w:p>
        </w:tc>
        <w:tc>
          <w:tcPr>
            <w:tcW w:w="1801" w:type="dxa"/>
            <w:tcBorders>
              <w:top w:val="single" w:sz="4" w:space="0" w:color="000000"/>
              <w:left w:val="single" w:sz="4" w:space="0" w:color="000000"/>
              <w:bottom w:val="single" w:sz="4" w:space="0" w:color="000000"/>
              <w:right w:val="single" w:sz="4" w:space="0" w:color="000000"/>
            </w:tcBorders>
            <w:vAlign w:val="center"/>
          </w:tcPr>
          <w:p w14:paraId="45A3FC6C" w14:textId="77777777" w:rsidR="0060631F" w:rsidRDefault="00A13A67" w:rsidP="00CB21F5">
            <w:pPr>
              <w:spacing w:line="276" w:lineRule="auto"/>
              <w:jc w:val="both"/>
            </w:pPr>
            <w:r>
              <w:rPr>
                <w:sz w:val="20"/>
                <w:rtl/>
              </w:rPr>
              <w:t>دال؛ الثانوي فأقل أدنى</w:t>
            </w:r>
          </w:p>
        </w:tc>
      </w:tr>
      <w:tr w:rsidR="0060631F" w14:paraId="1FB622E8"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08C4344D"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6A17141C" w14:textId="77777777" w:rsidR="0060631F" w:rsidRDefault="00A13A67" w:rsidP="00CB21F5">
            <w:pPr>
              <w:spacing w:line="276" w:lineRule="auto"/>
              <w:jc w:val="both"/>
            </w:pPr>
            <w:r>
              <w:rPr>
                <w:sz w:val="20"/>
                <w:rtl/>
              </w:rPr>
              <w:t>الخبرات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126B6179" w14:textId="77777777" w:rsidR="0060631F" w:rsidRDefault="00A13A67" w:rsidP="00CB21F5">
            <w:pPr>
              <w:spacing w:line="276" w:lineRule="auto"/>
              <w:jc w:val="both"/>
            </w:pPr>
            <w:r>
              <w:rPr>
                <w:sz w:val="20"/>
              </w:rPr>
              <w:t>2.619</w:t>
            </w:r>
          </w:p>
        </w:tc>
        <w:tc>
          <w:tcPr>
            <w:tcW w:w="1299" w:type="dxa"/>
            <w:tcBorders>
              <w:top w:val="single" w:sz="4" w:space="0" w:color="000000"/>
              <w:left w:val="single" w:sz="4" w:space="0" w:color="000000"/>
              <w:bottom w:val="single" w:sz="4" w:space="0" w:color="000000"/>
              <w:right w:val="single" w:sz="4" w:space="0" w:color="000000"/>
            </w:tcBorders>
            <w:vAlign w:val="center"/>
          </w:tcPr>
          <w:p w14:paraId="3C8716A1" w14:textId="77777777" w:rsidR="0060631F" w:rsidRDefault="00A13A67" w:rsidP="00CB21F5">
            <w:pPr>
              <w:spacing w:line="276" w:lineRule="auto"/>
              <w:jc w:val="both"/>
            </w:pPr>
            <w:r>
              <w:rPr>
                <w:sz w:val="20"/>
              </w:rPr>
              <w:t>‎p = .057‎</w:t>
            </w:r>
          </w:p>
        </w:tc>
        <w:tc>
          <w:tcPr>
            <w:tcW w:w="1801" w:type="dxa"/>
            <w:tcBorders>
              <w:top w:val="single" w:sz="4" w:space="0" w:color="000000"/>
              <w:left w:val="single" w:sz="4" w:space="0" w:color="000000"/>
              <w:bottom w:val="single" w:sz="4" w:space="0" w:color="000000"/>
              <w:right w:val="single" w:sz="4" w:space="0" w:color="000000"/>
            </w:tcBorders>
            <w:vAlign w:val="center"/>
          </w:tcPr>
          <w:p w14:paraId="257BF6C1" w14:textId="77777777" w:rsidR="0060631F" w:rsidRDefault="00A13A67" w:rsidP="00CB21F5">
            <w:pPr>
              <w:spacing w:line="276" w:lineRule="auto"/>
              <w:jc w:val="both"/>
            </w:pPr>
            <w:r>
              <w:rPr>
                <w:sz w:val="20"/>
                <w:rtl/>
              </w:rPr>
              <w:t>غير دال</w:t>
            </w:r>
          </w:p>
        </w:tc>
      </w:tr>
      <w:tr w:rsidR="0060631F" w14:paraId="247448EA"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2965DB20"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439420FC" w14:textId="77777777" w:rsidR="0060631F" w:rsidRDefault="00A13A67" w:rsidP="00CB21F5">
            <w:pPr>
              <w:spacing w:line="276" w:lineRule="auto"/>
              <w:jc w:val="both"/>
            </w:pPr>
            <w:r>
              <w:rPr>
                <w:sz w:val="20"/>
                <w:rtl/>
              </w:rPr>
              <w:t>النجاح الريادي المستقبلي</w:t>
            </w:r>
          </w:p>
        </w:tc>
        <w:tc>
          <w:tcPr>
            <w:tcW w:w="1400" w:type="dxa"/>
            <w:tcBorders>
              <w:top w:val="single" w:sz="4" w:space="0" w:color="000000"/>
              <w:left w:val="single" w:sz="4" w:space="0" w:color="000000"/>
              <w:bottom w:val="single" w:sz="4" w:space="0" w:color="000000"/>
              <w:right w:val="single" w:sz="4" w:space="0" w:color="000000"/>
            </w:tcBorders>
            <w:vAlign w:val="center"/>
          </w:tcPr>
          <w:p w14:paraId="24C22C87" w14:textId="77777777" w:rsidR="0060631F" w:rsidRDefault="00A13A67" w:rsidP="00CB21F5">
            <w:pPr>
              <w:spacing w:line="276" w:lineRule="auto"/>
              <w:jc w:val="both"/>
            </w:pPr>
            <w:r>
              <w:rPr>
                <w:sz w:val="20"/>
              </w:rPr>
              <w:t>0.766</w:t>
            </w:r>
          </w:p>
        </w:tc>
        <w:tc>
          <w:tcPr>
            <w:tcW w:w="1299" w:type="dxa"/>
            <w:tcBorders>
              <w:top w:val="single" w:sz="4" w:space="0" w:color="000000"/>
              <w:left w:val="single" w:sz="4" w:space="0" w:color="000000"/>
              <w:bottom w:val="single" w:sz="4" w:space="0" w:color="000000"/>
              <w:right w:val="single" w:sz="4" w:space="0" w:color="000000"/>
            </w:tcBorders>
            <w:vAlign w:val="center"/>
          </w:tcPr>
          <w:p w14:paraId="48330DBC" w14:textId="77777777" w:rsidR="0060631F" w:rsidRDefault="00A13A67" w:rsidP="00CB21F5">
            <w:pPr>
              <w:spacing w:line="276" w:lineRule="auto"/>
              <w:jc w:val="both"/>
            </w:pPr>
            <w:r>
              <w:rPr>
                <w:sz w:val="20"/>
              </w:rPr>
              <w:t>‎p = .516‎</w:t>
            </w:r>
          </w:p>
        </w:tc>
        <w:tc>
          <w:tcPr>
            <w:tcW w:w="1801" w:type="dxa"/>
            <w:tcBorders>
              <w:top w:val="single" w:sz="4" w:space="0" w:color="000000"/>
              <w:left w:val="single" w:sz="4" w:space="0" w:color="000000"/>
              <w:bottom w:val="single" w:sz="4" w:space="0" w:color="000000"/>
              <w:right w:val="single" w:sz="4" w:space="0" w:color="000000"/>
            </w:tcBorders>
            <w:vAlign w:val="center"/>
          </w:tcPr>
          <w:p w14:paraId="69A2C534" w14:textId="77777777" w:rsidR="0060631F" w:rsidRDefault="00A13A67" w:rsidP="00CB21F5">
            <w:pPr>
              <w:spacing w:line="276" w:lineRule="auto"/>
              <w:jc w:val="both"/>
            </w:pPr>
            <w:r>
              <w:rPr>
                <w:sz w:val="20"/>
                <w:rtl/>
              </w:rPr>
              <w:t>غير دال</w:t>
            </w:r>
          </w:p>
        </w:tc>
      </w:tr>
      <w:tr w:rsidR="0060631F" w14:paraId="29BB5F0D"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1C1DF780" w14:textId="77777777" w:rsidR="0060631F" w:rsidRDefault="00A13A67" w:rsidP="00CB21F5">
            <w:pPr>
              <w:spacing w:line="276" w:lineRule="auto"/>
              <w:jc w:val="both"/>
            </w:pPr>
            <w:r>
              <w:rPr>
                <w:sz w:val="20"/>
                <w:rtl/>
              </w:rPr>
              <w:t>سنوات الخبرة (</w:t>
            </w:r>
            <w:r>
              <w:rPr>
                <w:sz w:val="20"/>
              </w:rPr>
              <w:t>ANOVA</w:t>
            </w:r>
            <w:r>
              <w:rPr>
                <w:sz w:val="20"/>
                <w:rtl/>
              </w:rPr>
              <w:t>)</w:t>
            </w:r>
          </w:p>
        </w:tc>
        <w:tc>
          <w:tcPr>
            <w:tcW w:w="2000" w:type="dxa"/>
            <w:tcBorders>
              <w:top w:val="single" w:sz="4" w:space="0" w:color="000000"/>
              <w:left w:val="single" w:sz="4" w:space="0" w:color="000000"/>
              <w:bottom w:val="single" w:sz="4" w:space="0" w:color="000000"/>
              <w:right w:val="single" w:sz="4" w:space="0" w:color="000000"/>
            </w:tcBorders>
            <w:vAlign w:val="center"/>
          </w:tcPr>
          <w:p w14:paraId="44ACAFB5" w14:textId="77777777" w:rsidR="0060631F" w:rsidRDefault="00A13A67" w:rsidP="00CB21F5">
            <w:pPr>
              <w:spacing w:line="276" w:lineRule="auto"/>
              <w:jc w:val="both"/>
            </w:pPr>
            <w:r>
              <w:rPr>
                <w:sz w:val="20"/>
                <w:rtl/>
              </w:rPr>
              <w:t>التحديات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2FDD9429" w14:textId="77777777" w:rsidR="0060631F" w:rsidRDefault="00A13A67" w:rsidP="00CB21F5">
            <w:pPr>
              <w:spacing w:line="276" w:lineRule="auto"/>
              <w:jc w:val="both"/>
            </w:pPr>
            <w:r>
              <w:rPr>
                <w:sz w:val="20"/>
              </w:rPr>
              <w:t>1.023</w:t>
            </w:r>
          </w:p>
        </w:tc>
        <w:tc>
          <w:tcPr>
            <w:tcW w:w="1299" w:type="dxa"/>
            <w:tcBorders>
              <w:top w:val="single" w:sz="4" w:space="0" w:color="000000"/>
              <w:left w:val="single" w:sz="4" w:space="0" w:color="000000"/>
              <w:bottom w:val="single" w:sz="4" w:space="0" w:color="000000"/>
              <w:right w:val="single" w:sz="4" w:space="0" w:color="000000"/>
            </w:tcBorders>
            <w:vAlign w:val="center"/>
          </w:tcPr>
          <w:p w14:paraId="6289C7D4" w14:textId="77777777" w:rsidR="0060631F" w:rsidRDefault="00A13A67" w:rsidP="00CB21F5">
            <w:pPr>
              <w:spacing w:line="276" w:lineRule="auto"/>
              <w:jc w:val="both"/>
            </w:pPr>
            <w:r>
              <w:rPr>
                <w:sz w:val="20"/>
              </w:rPr>
              <w:t>‎p = .387‎</w:t>
            </w:r>
          </w:p>
        </w:tc>
        <w:tc>
          <w:tcPr>
            <w:tcW w:w="1801" w:type="dxa"/>
            <w:tcBorders>
              <w:top w:val="single" w:sz="4" w:space="0" w:color="000000"/>
              <w:left w:val="single" w:sz="4" w:space="0" w:color="000000"/>
              <w:bottom w:val="single" w:sz="4" w:space="0" w:color="000000"/>
              <w:right w:val="single" w:sz="4" w:space="0" w:color="000000"/>
            </w:tcBorders>
            <w:vAlign w:val="center"/>
          </w:tcPr>
          <w:p w14:paraId="5AC3EF2C" w14:textId="77777777" w:rsidR="0060631F" w:rsidRDefault="00A13A67" w:rsidP="00CB21F5">
            <w:pPr>
              <w:spacing w:line="276" w:lineRule="auto"/>
              <w:jc w:val="both"/>
            </w:pPr>
            <w:r>
              <w:rPr>
                <w:sz w:val="20"/>
                <w:rtl/>
              </w:rPr>
              <w:t>غير دال</w:t>
            </w:r>
          </w:p>
        </w:tc>
      </w:tr>
      <w:tr w:rsidR="0060631F" w14:paraId="1305E6EA"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143A3710"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185F2347" w14:textId="77777777" w:rsidR="0060631F" w:rsidRDefault="00A13A67" w:rsidP="00CB21F5">
            <w:pPr>
              <w:spacing w:line="276" w:lineRule="auto"/>
              <w:jc w:val="both"/>
            </w:pPr>
            <w:r>
              <w:rPr>
                <w:sz w:val="20"/>
                <w:rtl/>
              </w:rPr>
              <w:t>الخبرات الريادية</w:t>
            </w:r>
          </w:p>
        </w:tc>
        <w:tc>
          <w:tcPr>
            <w:tcW w:w="1400" w:type="dxa"/>
            <w:tcBorders>
              <w:top w:val="single" w:sz="4" w:space="0" w:color="000000"/>
              <w:left w:val="single" w:sz="4" w:space="0" w:color="000000"/>
              <w:bottom w:val="single" w:sz="4" w:space="0" w:color="000000"/>
              <w:right w:val="single" w:sz="4" w:space="0" w:color="000000"/>
            </w:tcBorders>
            <w:vAlign w:val="center"/>
          </w:tcPr>
          <w:p w14:paraId="14D912B1" w14:textId="77777777" w:rsidR="0060631F" w:rsidRDefault="00A13A67" w:rsidP="00CB21F5">
            <w:pPr>
              <w:spacing w:line="276" w:lineRule="auto"/>
              <w:jc w:val="both"/>
            </w:pPr>
            <w:r>
              <w:rPr>
                <w:sz w:val="20"/>
              </w:rPr>
              <w:t>6.674</w:t>
            </w:r>
          </w:p>
        </w:tc>
        <w:tc>
          <w:tcPr>
            <w:tcW w:w="1299" w:type="dxa"/>
            <w:tcBorders>
              <w:top w:val="single" w:sz="4" w:space="0" w:color="000000"/>
              <w:left w:val="single" w:sz="4" w:space="0" w:color="000000"/>
              <w:bottom w:val="single" w:sz="4" w:space="0" w:color="000000"/>
              <w:right w:val="single" w:sz="4" w:space="0" w:color="000000"/>
            </w:tcBorders>
            <w:vAlign w:val="center"/>
          </w:tcPr>
          <w:p w14:paraId="66AED71B" w14:textId="77777777" w:rsidR="0060631F" w:rsidRDefault="00A13A67" w:rsidP="00CB21F5">
            <w:pPr>
              <w:spacing w:line="276" w:lineRule="auto"/>
              <w:jc w:val="both"/>
            </w:pPr>
            <w:r>
              <w:rPr>
                <w:sz w:val="20"/>
              </w:rPr>
              <w:t>‎p &lt; .001‎</w:t>
            </w:r>
          </w:p>
        </w:tc>
        <w:tc>
          <w:tcPr>
            <w:tcW w:w="1801" w:type="dxa"/>
            <w:tcBorders>
              <w:top w:val="single" w:sz="4" w:space="0" w:color="000000"/>
              <w:left w:val="single" w:sz="4" w:space="0" w:color="000000"/>
              <w:bottom w:val="single" w:sz="4" w:space="0" w:color="000000"/>
              <w:right w:val="single" w:sz="4" w:space="0" w:color="000000"/>
            </w:tcBorders>
            <w:vAlign w:val="center"/>
          </w:tcPr>
          <w:p w14:paraId="5C7F1999" w14:textId="77777777" w:rsidR="0060631F" w:rsidRDefault="00A13A67" w:rsidP="00CB21F5">
            <w:pPr>
              <w:spacing w:line="276" w:lineRule="auto"/>
              <w:jc w:val="both"/>
            </w:pPr>
            <w:r>
              <w:rPr>
                <w:sz w:val="20"/>
                <w:rtl/>
              </w:rPr>
              <w:t>دال؛ الأعلى خبرة أعلى من أقل من سنة</w:t>
            </w:r>
          </w:p>
        </w:tc>
      </w:tr>
      <w:tr w:rsidR="0060631F" w14:paraId="2DF2646B" w14:textId="77777777">
        <w:trPr>
          <w:cantSplit/>
        </w:trPr>
        <w:tc>
          <w:tcPr>
            <w:tcW w:w="2000" w:type="dxa"/>
            <w:tcBorders>
              <w:top w:val="single" w:sz="4" w:space="0" w:color="000000"/>
              <w:left w:val="single" w:sz="4" w:space="0" w:color="000000"/>
              <w:bottom w:val="single" w:sz="4" w:space="0" w:color="000000"/>
              <w:right w:val="single" w:sz="4" w:space="0" w:color="000000"/>
            </w:tcBorders>
            <w:vAlign w:val="center"/>
          </w:tcPr>
          <w:p w14:paraId="64785ACC" w14:textId="77777777" w:rsidR="0060631F" w:rsidRDefault="0060631F" w:rsidP="00CB21F5">
            <w:pPr>
              <w:spacing w:line="276" w:lineRule="auto"/>
              <w:jc w:val="both"/>
            </w:pPr>
          </w:p>
        </w:tc>
        <w:tc>
          <w:tcPr>
            <w:tcW w:w="2000" w:type="dxa"/>
            <w:tcBorders>
              <w:top w:val="single" w:sz="4" w:space="0" w:color="000000"/>
              <w:left w:val="single" w:sz="4" w:space="0" w:color="000000"/>
              <w:bottom w:val="single" w:sz="4" w:space="0" w:color="000000"/>
              <w:right w:val="single" w:sz="4" w:space="0" w:color="000000"/>
            </w:tcBorders>
            <w:vAlign w:val="center"/>
          </w:tcPr>
          <w:p w14:paraId="7840425C" w14:textId="77777777" w:rsidR="0060631F" w:rsidRDefault="00A13A67" w:rsidP="00CB21F5">
            <w:pPr>
              <w:spacing w:line="276" w:lineRule="auto"/>
              <w:jc w:val="both"/>
            </w:pPr>
            <w:r>
              <w:rPr>
                <w:sz w:val="20"/>
                <w:rtl/>
              </w:rPr>
              <w:t>النجاح الريادي المستقبلي</w:t>
            </w:r>
          </w:p>
        </w:tc>
        <w:tc>
          <w:tcPr>
            <w:tcW w:w="1400" w:type="dxa"/>
            <w:tcBorders>
              <w:top w:val="single" w:sz="4" w:space="0" w:color="000000"/>
              <w:left w:val="single" w:sz="4" w:space="0" w:color="000000"/>
              <w:bottom w:val="single" w:sz="4" w:space="0" w:color="000000"/>
              <w:right w:val="single" w:sz="4" w:space="0" w:color="000000"/>
            </w:tcBorders>
            <w:vAlign w:val="center"/>
          </w:tcPr>
          <w:p w14:paraId="543EC619" w14:textId="77777777" w:rsidR="0060631F" w:rsidRDefault="00A13A67" w:rsidP="00CB21F5">
            <w:pPr>
              <w:spacing w:line="276" w:lineRule="auto"/>
              <w:jc w:val="both"/>
            </w:pPr>
            <w:r>
              <w:rPr>
                <w:sz w:val="20"/>
              </w:rPr>
              <w:t>3.322</w:t>
            </w:r>
          </w:p>
        </w:tc>
        <w:tc>
          <w:tcPr>
            <w:tcW w:w="1299" w:type="dxa"/>
            <w:tcBorders>
              <w:top w:val="single" w:sz="4" w:space="0" w:color="000000"/>
              <w:left w:val="single" w:sz="4" w:space="0" w:color="000000"/>
              <w:bottom w:val="single" w:sz="4" w:space="0" w:color="000000"/>
              <w:right w:val="single" w:sz="4" w:space="0" w:color="000000"/>
            </w:tcBorders>
            <w:vAlign w:val="center"/>
          </w:tcPr>
          <w:p w14:paraId="07427E88" w14:textId="77777777" w:rsidR="0060631F" w:rsidRDefault="00A13A67" w:rsidP="00CB21F5">
            <w:pPr>
              <w:spacing w:line="276" w:lineRule="auto"/>
              <w:jc w:val="both"/>
            </w:pPr>
            <w:r>
              <w:rPr>
                <w:sz w:val="20"/>
              </w:rPr>
              <w:t>‎p = .024‎</w:t>
            </w:r>
          </w:p>
        </w:tc>
        <w:tc>
          <w:tcPr>
            <w:tcW w:w="1801" w:type="dxa"/>
            <w:tcBorders>
              <w:top w:val="single" w:sz="4" w:space="0" w:color="000000"/>
              <w:left w:val="single" w:sz="4" w:space="0" w:color="000000"/>
              <w:bottom w:val="single" w:sz="4" w:space="0" w:color="000000"/>
              <w:right w:val="single" w:sz="4" w:space="0" w:color="000000"/>
            </w:tcBorders>
            <w:vAlign w:val="center"/>
          </w:tcPr>
          <w:p w14:paraId="1CFCEBE5" w14:textId="77777777" w:rsidR="0060631F" w:rsidRDefault="00A13A67" w:rsidP="00CB21F5">
            <w:pPr>
              <w:spacing w:line="276" w:lineRule="auto"/>
              <w:jc w:val="both"/>
            </w:pPr>
            <w:r>
              <w:rPr>
                <w:sz w:val="20"/>
                <w:rtl/>
              </w:rPr>
              <w:t xml:space="preserve">دال؛ </w:t>
            </w:r>
            <w:r>
              <w:rPr>
                <w:sz w:val="20"/>
              </w:rPr>
              <w:t>6</w:t>
            </w:r>
            <w:r>
              <w:rPr>
                <w:sz w:val="20"/>
                <w:rtl/>
              </w:rPr>
              <w:t xml:space="preserve"> سنوات فأكثر أعلى من أقل من سنة</w:t>
            </w:r>
          </w:p>
        </w:tc>
      </w:tr>
    </w:tbl>
    <w:p w14:paraId="47032780" w14:textId="77777777" w:rsidR="0060631F" w:rsidRDefault="0060631F" w:rsidP="00CB21F5">
      <w:pPr>
        <w:spacing w:after="160"/>
        <w:jc w:val="both"/>
      </w:pPr>
    </w:p>
    <w:p w14:paraId="5F0F300A" w14:textId="77777777" w:rsidR="0060631F" w:rsidRDefault="00A13A67" w:rsidP="00CB21F5">
      <w:pPr>
        <w:spacing w:after="120"/>
        <w:jc w:val="both"/>
      </w:pPr>
      <w:r>
        <w:rPr>
          <w:rtl/>
        </w:rPr>
        <w:t>يتضح من الجدول (</w:t>
      </w:r>
      <w:r>
        <w:t>‎4-13‎</w:t>
      </w:r>
      <w:r>
        <w:rPr>
          <w:rtl/>
        </w:rPr>
        <w:t>) أن الفروق تبعًا للعمر لم تكن دالة إحصائيًا في أي من المحاور الثلاثة؛ إذ بلغت قيم الدلالة (</w:t>
      </w:r>
      <w:r>
        <w:t>0.212</w:t>
      </w:r>
      <w:r>
        <w:rPr>
          <w:rtl/>
        </w:rPr>
        <w:t>) للتحديات، و(</w:t>
      </w:r>
      <w:r>
        <w:t>0.923</w:t>
      </w:r>
      <w:r>
        <w:rPr>
          <w:rtl/>
        </w:rPr>
        <w:t>) للخبرات، و(</w:t>
      </w:r>
      <w:r>
        <w:t>0.920</w:t>
      </w:r>
      <w:r>
        <w:rPr>
          <w:rtl/>
        </w:rPr>
        <w:t>) للنجاح المستقبلي. وهذا يشير إلى أن العمر الزمني لم يرتبط بمستوى المتغيرات المقاسة في هذه العينة.</w:t>
      </w:r>
    </w:p>
    <w:p w14:paraId="64B2E7F7" w14:textId="77777777" w:rsidR="0060631F" w:rsidRDefault="00A13A67" w:rsidP="00CB21F5">
      <w:pPr>
        <w:spacing w:after="120"/>
        <w:jc w:val="both"/>
      </w:pPr>
      <w:r>
        <w:rPr>
          <w:rtl/>
        </w:rPr>
        <w:lastRenderedPageBreak/>
        <w:t>وجاءت الفروق بحسب سبق تأسيس مشروع ريادي دالة في المحاور الثلاثة ولصالح من سبق لهم التأسيس. فقد بلغ متوسط التحديات لديهم (</w:t>
      </w:r>
      <w:r>
        <w:t>3.45</w:t>
      </w:r>
      <w:r>
        <w:rPr>
          <w:rtl/>
        </w:rPr>
        <w:t>) مقابل (</w:t>
      </w:r>
      <w:r>
        <w:t>3.03</w:t>
      </w:r>
      <w:r>
        <w:rPr>
          <w:rtl/>
        </w:rPr>
        <w:t>) لغير المؤسسين، وبلغت قيمة اختبار ت (</w:t>
      </w:r>
      <w:r>
        <w:t>2.190</w:t>
      </w:r>
      <w:r>
        <w:rPr>
          <w:rtl/>
        </w:rPr>
        <w:t>) عند مستوى دلالة (</w:t>
      </w:r>
      <w:r>
        <w:t>0.031</w:t>
      </w:r>
      <w:r>
        <w:rPr>
          <w:rtl/>
        </w:rPr>
        <w:t>). وبلغ متوسط الخبرات (</w:t>
      </w:r>
      <w:r>
        <w:t>4.22</w:t>
      </w:r>
      <w:r>
        <w:rPr>
          <w:rtl/>
        </w:rPr>
        <w:t>) مقابل (</w:t>
      </w:r>
      <w:r>
        <w:t>3.29</w:t>
      </w:r>
      <w:r>
        <w:rPr>
          <w:rtl/>
        </w:rPr>
        <w:t>)، بقيمة ت (</w:t>
      </w:r>
      <w:r>
        <w:t>4.583</w:t>
      </w:r>
      <w:r>
        <w:rPr>
          <w:rtl/>
        </w:rPr>
        <w:t>) ومستوى دلالة أقل من (</w:t>
      </w:r>
      <w:r>
        <w:t>0.001</w:t>
      </w:r>
      <w:r>
        <w:rPr>
          <w:rtl/>
        </w:rPr>
        <w:t>). كما بلغ متوسط النجاح المستقبلي (</w:t>
      </w:r>
      <w:r>
        <w:t>4.20</w:t>
      </w:r>
      <w:r>
        <w:rPr>
          <w:rtl/>
        </w:rPr>
        <w:t>) مقابل (</w:t>
      </w:r>
      <w:r>
        <w:t>3.34</w:t>
      </w:r>
      <w:r>
        <w:rPr>
          <w:rtl/>
        </w:rPr>
        <w:t>)، بقيمة ت (</w:t>
      </w:r>
      <w:r>
        <w:t>3.830</w:t>
      </w:r>
      <w:r>
        <w:rPr>
          <w:rtl/>
        </w:rPr>
        <w:t>) ومستوى دلالة أقل من (</w:t>
      </w:r>
      <w:r>
        <w:t>0.001</w:t>
      </w:r>
      <w:r>
        <w:rPr>
          <w:rtl/>
        </w:rPr>
        <w:t>).</w:t>
      </w:r>
    </w:p>
    <w:p w14:paraId="3E79E3FE" w14:textId="77777777" w:rsidR="0060631F" w:rsidRDefault="00A13A67" w:rsidP="00CB21F5">
      <w:pPr>
        <w:spacing w:after="120"/>
        <w:jc w:val="both"/>
      </w:pPr>
      <w:r>
        <w:rPr>
          <w:rtl/>
        </w:rPr>
        <w:t>أما سنوات الخبرة الريادية، فلم تظهر فروقًا دالة في محور التحديات؛ إذ بلغت قيمة ف (</w:t>
      </w:r>
      <w:r>
        <w:t>1.023</w:t>
      </w:r>
      <w:r>
        <w:rPr>
          <w:rtl/>
        </w:rPr>
        <w:t>) ومستوى الدلالة (</w:t>
      </w:r>
      <w:r>
        <w:t>0.387</w:t>
      </w:r>
      <w:r>
        <w:rPr>
          <w:rtl/>
        </w:rPr>
        <w:t>). وظهرت فروق دالة في الخبرات بقيمة ف (</w:t>
      </w:r>
      <w:r>
        <w:t>6.674</w:t>
      </w:r>
      <w:r>
        <w:rPr>
          <w:rtl/>
        </w:rPr>
        <w:t>) ومستوى دلالة أقل من (</w:t>
      </w:r>
      <w:r>
        <w:t>0.001</w:t>
      </w:r>
      <w:r>
        <w:rPr>
          <w:rtl/>
        </w:rPr>
        <w:t>)، وفي النجاح المستقبلي بقيمة ف (</w:t>
      </w:r>
      <w:r>
        <w:t>3.322</w:t>
      </w:r>
      <w:r>
        <w:rPr>
          <w:rtl/>
        </w:rPr>
        <w:t>) ومستوى دلالة (</w:t>
      </w:r>
      <w:r>
        <w:t>0.024</w:t>
      </w:r>
      <w:r>
        <w:rPr>
          <w:rtl/>
        </w:rPr>
        <w:t>). وأظهر اختبار توكي أن فئتي الخبرة من ثلاث إلى أقل من ست سنوات، وست سنوات فأكثر، سجلتا خبرات أعلى من فئة أقل من سنة، وأن فئة ست سنوات فأكثر سجلت نجاحًا مستقبليًا أعلى من فئة أقل من سنة.</w:t>
      </w:r>
    </w:p>
    <w:p w14:paraId="652C6B60" w14:textId="77777777" w:rsidR="0060631F" w:rsidRDefault="00A13A67" w:rsidP="00CB21F5">
      <w:pPr>
        <w:spacing w:after="120"/>
        <w:jc w:val="both"/>
      </w:pPr>
      <w:r>
        <w:rPr>
          <w:rtl/>
        </w:rPr>
        <w:t>وفيما يخص المؤهل العلمي، ظهرت فروق دالة في محور التحديات فقط؛ إذ بلغت قيمة ف (</w:t>
      </w:r>
      <w:r>
        <w:t>5.097</w:t>
      </w:r>
      <w:r>
        <w:rPr>
          <w:rtl/>
        </w:rPr>
        <w:t>) ومستوى الدلالة (</w:t>
      </w:r>
      <w:r>
        <w:t>0.003</w:t>
      </w:r>
      <w:r>
        <w:rPr>
          <w:rtl/>
        </w:rPr>
        <w:t>). ولم تكن الفروق دالة في الخبرات، حيث بلغت قيمة ف (</w:t>
      </w:r>
      <w:r>
        <w:t>2.619</w:t>
      </w:r>
      <w:r>
        <w:rPr>
          <w:rtl/>
        </w:rPr>
        <w:t>) ومستوى الدلالة (</w:t>
      </w:r>
      <w:r>
        <w:t>0.057</w:t>
      </w:r>
      <w:r>
        <w:rPr>
          <w:rtl/>
        </w:rPr>
        <w:t>)، ولا في النجاح المستقبلي، حيث بلغت قيمة ف (</w:t>
      </w:r>
      <w:r>
        <w:t>0.766</w:t>
      </w:r>
      <w:r>
        <w:rPr>
          <w:rtl/>
        </w:rPr>
        <w:t>) ومستوى الدلالة (</w:t>
      </w:r>
      <w:r>
        <w:t>0.516</w:t>
      </w:r>
      <w:r>
        <w:rPr>
          <w:rtl/>
        </w:rPr>
        <w:t>). وأظهر اختبار توكي أن فئة الثانوي فأقل سجلت مستوى تحديات أقل من فئات الدبلوم والبكالوريوس والدراسات العليا، بينما لم تظهر فروق دالة بين الفئات الثلاث الأخرى.</w:t>
      </w:r>
    </w:p>
    <w:p w14:paraId="7420357D" w14:textId="77777777" w:rsidR="0060631F" w:rsidRDefault="00A13A67" w:rsidP="00CB21F5">
      <w:pPr>
        <w:spacing w:after="120"/>
        <w:jc w:val="both"/>
      </w:pPr>
      <w:r>
        <w:rPr>
          <w:rtl/>
        </w:rPr>
        <w:t>أما الفروق بحسب الجنس، فلم تكن دالة في محور التحديات؛ إذ بلغت قيمة ت (</w:t>
      </w:r>
      <w:r>
        <w:t>1.669</w:t>
      </w:r>
      <w:r>
        <w:rPr>
          <w:rtl/>
        </w:rPr>
        <w:t>) ومستوى الدلالة (</w:t>
      </w:r>
      <w:r>
        <w:t>0.099</w:t>
      </w:r>
      <w:r>
        <w:rPr>
          <w:rtl/>
        </w:rPr>
        <w:t>). وكانت الفروق دالة في الخبرات والنجاح المستقبلي لصالح الذكور؛ فقد بلغ متوسط الخبرات لدى الذكور (</w:t>
      </w:r>
      <w:r>
        <w:t>4.19</w:t>
      </w:r>
      <w:r>
        <w:rPr>
          <w:rtl/>
        </w:rPr>
        <w:t>) مقابل (</w:t>
      </w:r>
      <w:r>
        <w:t>3.75</w:t>
      </w:r>
      <w:r>
        <w:rPr>
          <w:rtl/>
        </w:rPr>
        <w:t>) لدى الإناث، بقيمة ت (</w:t>
      </w:r>
      <w:r>
        <w:t>2.239</w:t>
      </w:r>
      <w:r>
        <w:rPr>
          <w:rtl/>
        </w:rPr>
        <w:t>) ومستوى دلالة (</w:t>
      </w:r>
      <w:r>
        <w:t>0.028</w:t>
      </w:r>
      <w:r>
        <w:rPr>
          <w:rtl/>
        </w:rPr>
        <w:t>). وبلغ متوسط النجاح المستقبلي لدى الذكور (</w:t>
      </w:r>
      <w:r>
        <w:t>4.25</w:t>
      </w:r>
      <w:r>
        <w:rPr>
          <w:rtl/>
        </w:rPr>
        <w:t>) مقابل (</w:t>
      </w:r>
      <w:r>
        <w:t>3.68</w:t>
      </w:r>
      <w:r>
        <w:rPr>
          <w:rtl/>
        </w:rPr>
        <w:t>) لدى الإناث، بقيمة ت (</w:t>
      </w:r>
      <w:r>
        <w:t>2.777</w:t>
      </w:r>
      <w:r>
        <w:rPr>
          <w:rtl/>
        </w:rPr>
        <w:t>) ومستوى دلالة (</w:t>
      </w:r>
      <w:r>
        <w:t>0.007</w:t>
      </w:r>
      <w:r>
        <w:rPr>
          <w:rtl/>
        </w:rPr>
        <w:t>).</w:t>
      </w:r>
    </w:p>
    <w:p w14:paraId="12B0E0AB" w14:textId="77777777" w:rsidR="0060631F" w:rsidRDefault="00A13A67" w:rsidP="00CB21F5">
      <w:pPr>
        <w:spacing w:after="200"/>
        <w:jc w:val="both"/>
      </w:pPr>
      <w:r>
        <w:rPr>
          <w:rtl/>
        </w:rPr>
        <w:t>وتُعد هذه التحليلات مساندة لفرضيات الدراسة، وتُفسَّر بحذر في ضوء أسلوب المعاينة غير الاحتمالية وحجم بعض الفئات الفرعية.</w:t>
      </w:r>
    </w:p>
    <w:p w14:paraId="26A7B4F3" w14:textId="77777777" w:rsidR="0060631F" w:rsidRDefault="00A13A67" w:rsidP="00CB21F5">
      <w:pPr>
        <w:pStyle w:val="2"/>
        <w:bidi/>
        <w:spacing w:before="280" w:after="140"/>
        <w:jc w:val="both"/>
      </w:pPr>
      <w:bookmarkStart w:id="167" w:name="__RefHeading___Toc3912_2408454736"/>
      <w:bookmarkStart w:id="168" w:name="_Toc236922648"/>
      <w:bookmarkEnd w:id="167"/>
      <w:bookmarkEnd w:id="168"/>
      <w:r>
        <w:t>4.7</w:t>
      </w:r>
      <w:r>
        <w:rPr>
          <w:rtl/>
        </w:rPr>
        <w:t xml:space="preserve"> تحليل الاستجابات المفتوحة</w:t>
      </w:r>
    </w:p>
    <w:p w14:paraId="0AD583EE" w14:textId="77777777" w:rsidR="0060631F" w:rsidRDefault="00A13A67" w:rsidP="00CB21F5">
      <w:pPr>
        <w:spacing w:after="120"/>
        <w:jc w:val="both"/>
      </w:pPr>
      <w:r>
        <w:rPr>
          <w:rtl/>
        </w:rPr>
        <w:lastRenderedPageBreak/>
        <w:t>تضمنت الأداة سؤالًا اختياريًا مفتوحًا نصه: «من وجهة نظرك، ما أبرز تحدٍّ واجهته خلال رحلتك الريادية؟»، وقد استجاب له (</w:t>
      </w:r>
      <w:r>
        <w:t>22</w:t>
      </w:r>
      <w:r>
        <w:rPr>
          <w:rtl/>
        </w:rPr>
        <w:t>) مستجيبًا، استُبعدت منها استجابة واحدة لعدم انطباق السؤال على صاحبها. وصُنّفت الاستجابات المتبقية موضوعيًا إلى فئات، مع ملاحظة أن بعض الاستجابات تضمّنت أكثر من تحدٍّ في آنٍ واحد، ويوضح الجدول (</w:t>
      </w:r>
      <w:r>
        <w:t>‎4-14‎</w:t>
      </w:r>
      <w:r>
        <w:rPr>
          <w:rtl/>
        </w:rPr>
        <w:t>) نتائج هذا التصنيف.</w:t>
      </w:r>
    </w:p>
    <w:p w14:paraId="3C32F709" w14:textId="77777777" w:rsidR="0060631F" w:rsidRDefault="00A13A67" w:rsidP="00CB21F5">
      <w:pPr>
        <w:spacing w:before="200" w:after="100"/>
        <w:jc w:val="both"/>
      </w:pPr>
      <w:r>
        <w:rPr>
          <w:b/>
          <w:rtl/>
        </w:rPr>
        <w:t>جدول (</w:t>
      </w:r>
      <w:r>
        <w:rPr>
          <w:b/>
        </w:rPr>
        <w:t>‎4-14‎</w:t>
      </w:r>
      <w:r>
        <w:rPr>
          <w:b/>
          <w:rtl/>
        </w:rPr>
        <w:t>): التصنيف الموضوعي للتحديات الواردة في الاستجابات المفتوحة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2400"/>
        <w:gridCol w:w="1199"/>
        <w:gridCol w:w="4901"/>
      </w:tblGrid>
      <w:tr w:rsidR="0060631F" w14:paraId="161264F8" w14:textId="77777777">
        <w:trPr>
          <w:cantSplit/>
          <w:tblHeader/>
        </w:trPr>
        <w:tc>
          <w:tcPr>
            <w:tcW w:w="2400" w:type="dxa"/>
            <w:tcBorders>
              <w:top w:val="single" w:sz="4" w:space="0" w:color="000000"/>
              <w:left w:val="single" w:sz="4" w:space="0" w:color="000000"/>
              <w:bottom w:val="single" w:sz="4" w:space="0" w:color="000000"/>
              <w:right w:val="single" w:sz="4" w:space="0" w:color="000000"/>
            </w:tcBorders>
            <w:shd w:val="clear" w:color="auto" w:fill="DCE6F1"/>
          </w:tcPr>
          <w:p w14:paraId="0A3BE93E" w14:textId="77777777" w:rsidR="0060631F" w:rsidRDefault="00A13A67" w:rsidP="00CB21F5">
            <w:pPr>
              <w:spacing w:line="276" w:lineRule="auto"/>
              <w:jc w:val="both"/>
            </w:pPr>
            <w:r>
              <w:rPr>
                <w:b/>
                <w:sz w:val="22"/>
                <w:rtl/>
              </w:rPr>
              <w:t>فئة التحدي</w:t>
            </w:r>
          </w:p>
        </w:tc>
        <w:tc>
          <w:tcPr>
            <w:tcW w:w="1199" w:type="dxa"/>
            <w:tcBorders>
              <w:top w:val="single" w:sz="4" w:space="0" w:color="000000"/>
              <w:left w:val="single" w:sz="4" w:space="0" w:color="000000"/>
              <w:bottom w:val="single" w:sz="4" w:space="0" w:color="000000"/>
              <w:right w:val="single" w:sz="4" w:space="0" w:color="000000"/>
            </w:tcBorders>
            <w:shd w:val="clear" w:color="auto" w:fill="DCE6F1"/>
          </w:tcPr>
          <w:p w14:paraId="376FA240" w14:textId="77777777" w:rsidR="0060631F" w:rsidRDefault="00A13A67" w:rsidP="00CB21F5">
            <w:pPr>
              <w:spacing w:line="276" w:lineRule="auto"/>
              <w:jc w:val="both"/>
            </w:pPr>
            <w:r>
              <w:rPr>
                <w:b/>
                <w:sz w:val="22"/>
                <w:rtl/>
              </w:rPr>
              <w:t>عدد الإشارات</w:t>
            </w:r>
          </w:p>
        </w:tc>
        <w:tc>
          <w:tcPr>
            <w:tcW w:w="4901" w:type="dxa"/>
            <w:tcBorders>
              <w:top w:val="single" w:sz="4" w:space="0" w:color="000000"/>
              <w:left w:val="single" w:sz="4" w:space="0" w:color="000000"/>
              <w:bottom w:val="single" w:sz="4" w:space="0" w:color="000000"/>
              <w:right w:val="single" w:sz="4" w:space="0" w:color="000000"/>
            </w:tcBorders>
            <w:shd w:val="clear" w:color="auto" w:fill="DCE6F1"/>
          </w:tcPr>
          <w:p w14:paraId="50B049F7" w14:textId="77777777" w:rsidR="0060631F" w:rsidRDefault="00A13A67" w:rsidP="00CB21F5">
            <w:pPr>
              <w:spacing w:line="276" w:lineRule="auto"/>
              <w:jc w:val="both"/>
            </w:pPr>
            <w:r>
              <w:rPr>
                <w:b/>
                <w:sz w:val="22"/>
                <w:rtl/>
              </w:rPr>
              <w:t>أمثلة مما ذكره المشاركون</w:t>
            </w:r>
          </w:p>
        </w:tc>
      </w:tr>
      <w:tr w:rsidR="0060631F" w14:paraId="2A5A71B4"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5AB84892" w14:textId="77777777" w:rsidR="0060631F" w:rsidRDefault="00A13A67" w:rsidP="00CB21F5">
            <w:pPr>
              <w:spacing w:line="276" w:lineRule="auto"/>
              <w:jc w:val="both"/>
            </w:pPr>
            <w:r>
              <w:rPr>
                <w:sz w:val="26"/>
                <w:szCs w:val="26"/>
                <w:rtl/>
              </w:rPr>
              <w:t>التحديات النفسية والذاتية</w:t>
            </w:r>
          </w:p>
        </w:tc>
        <w:tc>
          <w:tcPr>
            <w:tcW w:w="1199" w:type="dxa"/>
            <w:tcBorders>
              <w:top w:val="single" w:sz="4" w:space="0" w:color="000000"/>
              <w:left w:val="single" w:sz="4" w:space="0" w:color="000000"/>
              <w:bottom w:val="single" w:sz="4" w:space="0" w:color="000000"/>
              <w:right w:val="single" w:sz="4" w:space="0" w:color="000000"/>
            </w:tcBorders>
          </w:tcPr>
          <w:p w14:paraId="6AC4F801" w14:textId="77777777" w:rsidR="0060631F" w:rsidRDefault="00A13A67" w:rsidP="00CB21F5">
            <w:pPr>
              <w:spacing w:line="276" w:lineRule="auto"/>
              <w:jc w:val="both"/>
            </w:pPr>
            <w:r>
              <w:rPr>
                <w:sz w:val="26"/>
                <w:szCs w:val="26"/>
              </w:rPr>
              <w:t>6</w:t>
            </w:r>
          </w:p>
        </w:tc>
        <w:tc>
          <w:tcPr>
            <w:tcW w:w="4901" w:type="dxa"/>
            <w:tcBorders>
              <w:top w:val="single" w:sz="4" w:space="0" w:color="000000"/>
              <w:left w:val="single" w:sz="4" w:space="0" w:color="000000"/>
              <w:bottom w:val="single" w:sz="4" w:space="0" w:color="000000"/>
              <w:right w:val="single" w:sz="4" w:space="0" w:color="000000"/>
            </w:tcBorders>
          </w:tcPr>
          <w:p w14:paraId="216B3EF1" w14:textId="77777777" w:rsidR="0060631F" w:rsidRDefault="00A13A67" w:rsidP="00CB21F5">
            <w:pPr>
              <w:spacing w:line="276" w:lineRule="auto"/>
              <w:jc w:val="both"/>
            </w:pPr>
            <w:r>
              <w:rPr>
                <w:sz w:val="22"/>
                <w:rtl/>
              </w:rPr>
              <w:t>الخوف من الإخفاق، الضغط النفسي وقبول الخسائر، عدم الصبر في البدايات، فهم الذات.</w:t>
            </w:r>
          </w:p>
        </w:tc>
      </w:tr>
      <w:tr w:rsidR="0060631F" w14:paraId="51278BA5"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6AC8CB2C" w14:textId="77777777" w:rsidR="0060631F" w:rsidRDefault="00A13A67" w:rsidP="00CB21F5">
            <w:pPr>
              <w:spacing w:line="276" w:lineRule="auto"/>
              <w:jc w:val="both"/>
            </w:pPr>
            <w:r>
              <w:rPr>
                <w:sz w:val="26"/>
                <w:szCs w:val="26"/>
                <w:rtl/>
              </w:rPr>
              <w:t>التحديات المالية والتمويلية</w:t>
            </w:r>
          </w:p>
        </w:tc>
        <w:tc>
          <w:tcPr>
            <w:tcW w:w="1199" w:type="dxa"/>
            <w:tcBorders>
              <w:top w:val="single" w:sz="4" w:space="0" w:color="000000"/>
              <w:left w:val="single" w:sz="4" w:space="0" w:color="000000"/>
              <w:bottom w:val="single" w:sz="4" w:space="0" w:color="000000"/>
              <w:right w:val="single" w:sz="4" w:space="0" w:color="000000"/>
            </w:tcBorders>
          </w:tcPr>
          <w:p w14:paraId="34274D72" w14:textId="77777777" w:rsidR="0060631F" w:rsidRDefault="00A13A67" w:rsidP="00CB21F5">
            <w:pPr>
              <w:spacing w:line="276" w:lineRule="auto"/>
              <w:jc w:val="both"/>
            </w:pPr>
            <w:r>
              <w:rPr>
                <w:sz w:val="26"/>
                <w:szCs w:val="26"/>
              </w:rPr>
              <w:t>5</w:t>
            </w:r>
          </w:p>
        </w:tc>
        <w:tc>
          <w:tcPr>
            <w:tcW w:w="4901" w:type="dxa"/>
            <w:tcBorders>
              <w:top w:val="single" w:sz="4" w:space="0" w:color="000000"/>
              <w:left w:val="single" w:sz="4" w:space="0" w:color="000000"/>
              <w:bottom w:val="single" w:sz="4" w:space="0" w:color="000000"/>
              <w:right w:val="single" w:sz="4" w:space="0" w:color="000000"/>
            </w:tcBorders>
          </w:tcPr>
          <w:p w14:paraId="62D2EEFF" w14:textId="77777777" w:rsidR="0060631F" w:rsidRDefault="00A13A67" w:rsidP="00CB21F5">
            <w:pPr>
              <w:spacing w:line="276" w:lineRule="auto"/>
              <w:jc w:val="both"/>
            </w:pPr>
            <w:r>
              <w:rPr>
                <w:sz w:val="22"/>
                <w:rtl/>
              </w:rPr>
              <w:t>التمويل، السيولة المالية، السقف المالي اللازم، الاستثمار، تذبذب الدخل.</w:t>
            </w:r>
          </w:p>
        </w:tc>
      </w:tr>
      <w:tr w:rsidR="0060631F" w14:paraId="0E4E3AC3"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75251F11" w14:textId="77777777" w:rsidR="0060631F" w:rsidRDefault="00A13A67" w:rsidP="00CB21F5">
            <w:pPr>
              <w:spacing w:line="276" w:lineRule="auto"/>
              <w:jc w:val="both"/>
            </w:pPr>
            <w:r>
              <w:rPr>
                <w:sz w:val="26"/>
                <w:szCs w:val="26"/>
                <w:rtl/>
              </w:rPr>
              <w:t>التحديات الإدارية والتنظيمية</w:t>
            </w:r>
          </w:p>
        </w:tc>
        <w:tc>
          <w:tcPr>
            <w:tcW w:w="1199" w:type="dxa"/>
            <w:tcBorders>
              <w:top w:val="single" w:sz="4" w:space="0" w:color="000000"/>
              <w:left w:val="single" w:sz="4" w:space="0" w:color="000000"/>
              <w:bottom w:val="single" w:sz="4" w:space="0" w:color="000000"/>
              <w:right w:val="single" w:sz="4" w:space="0" w:color="000000"/>
            </w:tcBorders>
          </w:tcPr>
          <w:p w14:paraId="2C25BF1F" w14:textId="77777777" w:rsidR="0060631F" w:rsidRDefault="00A13A67" w:rsidP="00CB21F5">
            <w:pPr>
              <w:spacing w:line="276" w:lineRule="auto"/>
              <w:jc w:val="both"/>
            </w:pPr>
            <w:r>
              <w:rPr>
                <w:sz w:val="26"/>
                <w:szCs w:val="26"/>
              </w:rPr>
              <w:t>5</w:t>
            </w:r>
          </w:p>
        </w:tc>
        <w:tc>
          <w:tcPr>
            <w:tcW w:w="4901" w:type="dxa"/>
            <w:tcBorders>
              <w:top w:val="single" w:sz="4" w:space="0" w:color="000000"/>
              <w:left w:val="single" w:sz="4" w:space="0" w:color="000000"/>
              <w:bottom w:val="single" w:sz="4" w:space="0" w:color="000000"/>
              <w:right w:val="single" w:sz="4" w:space="0" w:color="000000"/>
            </w:tcBorders>
          </w:tcPr>
          <w:p w14:paraId="3F21C9F9" w14:textId="77777777" w:rsidR="0060631F" w:rsidRDefault="00A13A67" w:rsidP="00CB21F5">
            <w:pPr>
              <w:spacing w:line="276" w:lineRule="auto"/>
              <w:jc w:val="both"/>
            </w:pPr>
            <w:r>
              <w:rPr>
                <w:sz w:val="22"/>
                <w:rtl/>
              </w:rPr>
              <w:t>تكوين الفريق، اتخاذ القرارات، هيكلة المشروع، إيجاد الطريقة الأمثل للتوسع، التأسيس منفردًا.</w:t>
            </w:r>
          </w:p>
        </w:tc>
      </w:tr>
      <w:tr w:rsidR="0060631F" w14:paraId="68D13746"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6A31147E" w14:textId="77777777" w:rsidR="0060631F" w:rsidRDefault="00A13A67" w:rsidP="00CB21F5">
            <w:pPr>
              <w:spacing w:line="276" w:lineRule="auto"/>
              <w:jc w:val="both"/>
            </w:pPr>
            <w:r>
              <w:rPr>
                <w:sz w:val="26"/>
                <w:szCs w:val="26"/>
                <w:rtl/>
              </w:rPr>
              <w:t>التحديات السوقية والتسويقية</w:t>
            </w:r>
          </w:p>
        </w:tc>
        <w:tc>
          <w:tcPr>
            <w:tcW w:w="1199" w:type="dxa"/>
            <w:tcBorders>
              <w:top w:val="single" w:sz="4" w:space="0" w:color="000000"/>
              <w:left w:val="single" w:sz="4" w:space="0" w:color="000000"/>
              <w:bottom w:val="single" w:sz="4" w:space="0" w:color="000000"/>
              <w:right w:val="single" w:sz="4" w:space="0" w:color="000000"/>
            </w:tcBorders>
          </w:tcPr>
          <w:p w14:paraId="77EC14D0" w14:textId="77777777" w:rsidR="0060631F" w:rsidRDefault="00A13A67" w:rsidP="00CB21F5">
            <w:pPr>
              <w:spacing w:line="276" w:lineRule="auto"/>
              <w:jc w:val="both"/>
            </w:pPr>
            <w:r>
              <w:rPr>
                <w:sz w:val="26"/>
                <w:szCs w:val="26"/>
              </w:rPr>
              <w:t>4</w:t>
            </w:r>
          </w:p>
        </w:tc>
        <w:tc>
          <w:tcPr>
            <w:tcW w:w="4901" w:type="dxa"/>
            <w:tcBorders>
              <w:top w:val="single" w:sz="4" w:space="0" w:color="000000"/>
              <w:left w:val="single" w:sz="4" w:space="0" w:color="000000"/>
              <w:bottom w:val="single" w:sz="4" w:space="0" w:color="000000"/>
              <w:right w:val="single" w:sz="4" w:space="0" w:color="000000"/>
            </w:tcBorders>
          </w:tcPr>
          <w:p w14:paraId="36E7771C" w14:textId="77777777" w:rsidR="0060631F" w:rsidRDefault="00A13A67" w:rsidP="00CB21F5">
            <w:pPr>
              <w:spacing w:line="276" w:lineRule="auto"/>
              <w:jc w:val="both"/>
            </w:pPr>
            <w:r>
              <w:rPr>
                <w:sz w:val="22"/>
                <w:rtl/>
              </w:rPr>
              <w:t>الوصول إلى العملاء والتعامل معهم، البيع والتسويق، إيجاد أفكار مبتكرة تناسب احتياجات السوق.</w:t>
            </w:r>
          </w:p>
        </w:tc>
      </w:tr>
      <w:tr w:rsidR="0060631F" w14:paraId="20B0D1A9"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3D426AEC" w14:textId="77777777" w:rsidR="0060631F" w:rsidRDefault="00A13A67" w:rsidP="00CB21F5">
            <w:pPr>
              <w:spacing w:line="276" w:lineRule="auto"/>
              <w:jc w:val="both"/>
            </w:pPr>
            <w:r>
              <w:rPr>
                <w:sz w:val="26"/>
                <w:szCs w:val="26"/>
                <w:rtl/>
              </w:rPr>
              <w:t>نقص الخبرة والمعرفة</w:t>
            </w:r>
          </w:p>
        </w:tc>
        <w:tc>
          <w:tcPr>
            <w:tcW w:w="1199" w:type="dxa"/>
            <w:tcBorders>
              <w:top w:val="single" w:sz="4" w:space="0" w:color="000000"/>
              <w:left w:val="single" w:sz="4" w:space="0" w:color="000000"/>
              <w:bottom w:val="single" w:sz="4" w:space="0" w:color="000000"/>
              <w:right w:val="single" w:sz="4" w:space="0" w:color="000000"/>
            </w:tcBorders>
          </w:tcPr>
          <w:p w14:paraId="380CA831" w14:textId="77777777" w:rsidR="0060631F" w:rsidRDefault="00A13A67" w:rsidP="00CB21F5">
            <w:pPr>
              <w:spacing w:line="276" w:lineRule="auto"/>
              <w:jc w:val="both"/>
            </w:pPr>
            <w:r>
              <w:rPr>
                <w:sz w:val="26"/>
                <w:szCs w:val="26"/>
              </w:rPr>
              <w:t>2</w:t>
            </w:r>
          </w:p>
        </w:tc>
        <w:tc>
          <w:tcPr>
            <w:tcW w:w="4901" w:type="dxa"/>
            <w:tcBorders>
              <w:top w:val="single" w:sz="4" w:space="0" w:color="000000"/>
              <w:left w:val="single" w:sz="4" w:space="0" w:color="000000"/>
              <w:bottom w:val="single" w:sz="4" w:space="0" w:color="000000"/>
              <w:right w:val="single" w:sz="4" w:space="0" w:color="000000"/>
            </w:tcBorders>
          </w:tcPr>
          <w:p w14:paraId="589D2C14" w14:textId="77777777" w:rsidR="0060631F" w:rsidRDefault="00A13A67" w:rsidP="00CB21F5">
            <w:pPr>
              <w:spacing w:line="276" w:lineRule="auto"/>
              <w:jc w:val="both"/>
            </w:pPr>
            <w:r>
              <w:rPr>
                <w:sz w:val="22"/>
                <w:rtl/>
              </w:rPr>
              <w:t>قلة الخبرة في البدايات، عدم وجود خبرة كافية في النشاط.</w:t>
            </w:r>
          </w:p>
        </w:tc>
      </w:tr>
      <w:tr w:rsidR="0060631F" w14:paraId="7E6973C3"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3A68046E" w14:textId="77777777" w:rsidR="0060631F" w:rsidRDefault="00A13A67" w:rsidP="00CB21F5">
            <w:pPr>
              <w:spacing w:line="276" w:lineRule="auto"/>
              <w:jc w:val="both"/>
            </w:pPr>
            <w:r>
              <w:rPr>
                <w:sz w:val="26"/>
                <w:szCs w:val="26"/>
                <w:rtl/>
              </w:rPr>
              <w:t>التوازن بين المشروع والالتزامات الأخرى</w:t>
            </w:r>
          </w:p>
        </w:tc>
        <w:tc>
          <w:tcPr>
            <w:tcW w:w="1199" w:type="dxa"/>
            <w:tcBorders>
              <w:top w:val="single" w:sz="4" w:space="0" w:color="000000"/>
              <w:left w:val="single" w:sz="4" w:space="0" w:color="000000"/>
              <w:bottom w:val="single" w:sz="4" w:space="0" w:color="000000"/>
              <w:right w:val="single" w:sz="4" w:space="0" w:color="000000"/>
            </w:tcBorders>
          </w:tcPr>
          <w:p w14:paraId="437EC71A" w14:textId="77777777" w:rsidR="0060631F" w:rsidRDefault="00A13A67" w:rsidP="00CB21F5">
            <w:pPr>
              <w:spacing w:line="276" w:lineRule="auto"/>
              <w:jc w:val="both"/>
            </w:pPr>
            <w:r>
              <w:rPr>
                <w:sz w:val="26"/>
                <w:szCs w:val="26"/>
              </w:rPr>
              <w:t>1</w:t>
            </w:r>
          </w:p>
        </w:tc>
        <w:tc>
          <w:tcPr>
            <w:tcW w:w="4901" w:type="dxa"/>
            <w:tcBorders>
              <w:top w:val="single" w:sz="4" w:space="0" w:color="000000"/>
              <w:left w:val="single" w:sz="4" w:space="0" w:color="000000"/>
              <w:bottom w:val="single" w:sz="4" w:space="0" w:color="000000"/>
              <w:right w:val="single" w:sz="4" w:space="0" w:color="000000"/>
            </w:tcBorders>
          </w:tcPr>
          <w:p w14:paraId="71A913CC" w14:textId="77777777" w:rsidR="0060631F" w:rsidRDefault="00A13A67" w:rsidP="00CB21F5">
            <w:pPr>
              <w:spacing w:line="276" w:lineRule="auto"/>
              <w:jc w:val="both"/>
            </w:pPr>
            <w:r>
              <w:rPr>
                <w:sz w:val="22"/>
                <w:rtl/>
              </w:rPr>
              <w:t>التوازن في الجهد والتركيز بين العمل الحالي والمشروع الخاص.</w:t>
            </w:r>
          </w:p>
        </w:tc>
      </w:tr>
      <w:tr w:rsidR="0060631F" w14:paraId="1D5401CD" w14:textId="77777777">
        <w:trPr>
          <w:cantSplit/>
        </w:trPr>
        <w:tc>
          <w:tcPr>
            <w:tcW w:w="2400" w:type="dxa"/>
            <w:tcBorders>
              <w:top w:val="single" w:sz="4" w:space="0" w:color="000000"/>
              <w:left w:val="single" w:sz="4" w:space="0" w:color="000000"/>
              <w:bottom w:val="single" w:sz="4" w:space="0" w:color="000000"/>
              <w:right w:val="single" w:sz="4" w:space="0" w:color="000000"/>
            </w:tcBorders>
          </w:tcPr>
          <w:p w14:paraId="2E8B0D61" w14:textId="77777777" w:rsidR="0060631F" w:rsidRDefault="00A13A67" w:rsidP="00CB21F5">
            <w:pPr>
              <w:spacing w:line="276" w:lineRule="auto"/>
              <w:jc w:val="both"/>
            </w:pPr>
            <w:r>
              <w:rPr>
                <w:sz w:val="26"/>
                <w:szCs w:val="26"/>
                <w:rtl/>
              </w:rPr>
              <w:t>التحديات النظامية والتشريعية</w:t>
            </w:r>
          </w:p>
        </w:tc>
        <w:tc>
          <w:tcPr>
            <w:tcW w:w="1199" w:type="dxa"/>
            <w:tcBorders>
              <w:top w:val="single" w:sz="4" w:space="0" w:color="000000"/>
              <w:left w:val="single" w:sz="4" w:space="0" w:color="000000"/>
              <w:bottom w:val="single" w:sz="4" w:space="0" w:color="000000"/>
              <w:right w:val="single" w:sz="4" w:space="0" w:color="000000"/>
            </w:tcBorders>
          </w:tcPr>
          <w:p w14:paraId="278D20BA" w14:textId="77777777" w:rsidR="0060631F" w:rsidRDefault="00A13A67" w:rsidP="00CB21F5">
            <w:pPr>
              <w:spacing w:line="276" w:lineRule="auto"/>
              <w:jc w:val="both"/>
            </w:pPr>
            <w:r>
              <w:rPr>
                <w:sz w:val="26"/>
                <w:szCs w:val="26"/>
              </w:rPr>
              <w:t>1</w:t>
            </w:r>
          </w:p>
        </w:tc>
        <w:tc>
          <w:tcPr>
            <w:tcW w:w="4901" w:type="dxa"/>
            <w:tcBorders>
              <w:top w:val="single" w:sz="4" w:space="0" w:color="000000"/>
              <w:left w:val="single" w:sz="4" w:space="0" w:color="000000"/>
              <w:bottom w:val="single" w:sz="4" w:space="0" w:color="000000"/>
              <w:right w:val="single" w:sz="4" w:space="0" w:color="000000"/>
            </w:tcBorders>
          </w:tcPr>
          <w:p w14:paraId="6C2D34EB" w14:textId="77777777" w:rsidR="0060631F" w:rsidRDefault="00A13A67" w:rsidP="00CB21F5">
            <w:pPr>
              <w:spacing w:line="276" w:lineRule="auto"/>
              <w:jc w:val="both"/>
            </w:pPr>
            <w:r>
              <w:rPr>
                <w:sz w:val="22"/>
                <w:rtl/>
              </w:rPr>
              <w:t>التغير المستمر في الأنظمة واللوائح والإجراءات.</w:t>
            </w:r>
          </w:p>
        </w:tc>
      </w:tr>
    </w:tbl>
    <w:p w14:paraId="3AD5D4A3" w14:textId="77777777" w:rsidR="0060631F" w:rsidRDefault="0060631F" w:rsidP="00CB21F5">
      <w:pPr>
        <w:spacing w:after="160"/>
        <w:jc w:val="both"/>
      </w:pPr>
    </w:p>
    <w:p w14:paraId="384B4FC6" w14:textId="77777777" w:rsidR="0060631F" w:rsidRDefault="00A13A67" w:rsidP="00CB21F5">
      <w:pPr>
        <w:spacing w:after="120"/>
        <w:jc w:val="both"/>
      </w:pPr>
      <w:r>
        <w:rPr>
          <w:rtl/>
        </w:rPr>
        <w:t>وتكشف هذه النتائج عن تقاطع لافت مع النتائج الكمية؛ إذ جاءت التحديات النفسية والمالية في مقدمة ما ذكره المستجيبون بحرّيتهم، وهو ما يطابق ترتيب العبارات في محور التحديات، حيث تصدّرت عبارات عدم استقرار الدخل (</w:t>
      </w:r>
      <w:r>
        <w:t>3.94</w:t>
      </w:r>
      <w:r>
        <w:rPr>
          <w:rtl/>
        </w:rPr>
        <w:t>) والضغوط النفسية (</w:t>
      </w:r>
      <w:r>
        <w:t>3.62</w:t>
      </w:r>
      <w:r>
        <w:rPr>
          <w:rtl/>
        </w:rPr>
        <w:t>) وصعوبة التمويل (</w:t>
      </w:r>
      <w:r>
        <w:t>3.56</w:t>
      </w:r>
      <w:r>
        <w:rPr>
          <w:rtl/>
        </w:rPr>
        <w:t>). كما يتقاطع غياب الإشارة إلى ضعف الدعم الاجتماعي في الاستجابات المفتوحة مع حصول العبارة المقابلة له على أدنى متوسط في المقياس (</w:t>
      </w:r>
      <w:r>
        <w:t>2.68</w:t>
      </w:r>
      <w:r>
        <w:rPr>
          <w:rtl/>
        </w:rPr>
        <w:t>). ويمنح هذا التطابق بين مصدرَي البيانات دعمًا إضافيًا لصدق النتائج (</w:t>
      </w:r>
      <w:r>
        <w:t>Triangulation</w:t>
      </w:r>
      <w:r>
        <w:rPr>
          <w:rtl/>
        </w:rPr>
        <w:t>).</w:t>
      </w:r>
    </w:p>
    <w:p w14:paraId="3C40419C" w14:textId="77777777" w:rsidR="0060631F" w:rsidRDefault="00A13A67" w:rsidP="00CB21F5">
      <w:pPr>
        <w:spacing w:after="120"/>
        <w:jc w:val="both"/>
      </w:pPr>
      <w:r>
        <w:rPr>
          <w:rtl/>
        </w:rPr>
        <w:lastRenderedPageBreak/>
        <w:t xml:space="preserve">كما تحمل بعض الاستجابات دلالة نوعية تدعم فرضية الوساطة بصورة مباشرة؛ فقد وصف أحد المستجيبين معالجته للخوف من الإخفاق عبر افتراض حدوثه وتسريع الوصول إلى النجاح، بينما اعتبر آخر أن أكبر ثمرة جناها من تجربته هي معرفته بذاته ووضوح رؤيته بعد خروجه من المشروع. ويستند هذا التفسير إلى دورة التعلم بالخبرة لدى </w:t>
      </w:r>
      <w:r>
        <w:t>Kolb (1984)</w:t>
      </w:r>
      <w:r>
        <w:rPr>
          <w:rtl/>
        </w:rPr>
        <w:t xml:space="preserve">، وإطار التعلم الريادي لدى </w:t>
      </w:r>
      <w:r>
        <w:t>Politis (2005)</w:t>
      </w:r>
      <w:r>
        <w:rPr>
          <w:rtl/>
        </w:rPr>
        <w:t>.</w:t>
      </w:r>
    </w:p>
    <w:p w14:paraId="0821DFFB" w14:textId="77777777" w:rsidR="0060631F" w:rsidRDefault="00A13A67" w:rsidP="00CB21F5">
      <w:pPr>
        <w:pStyle w:val="2"/>
        <w:bidi/>
        <w:spacing w:before="280" w:after="140"/>
        <w:jc w:val="both"/>
      </w:pPr>
      <w:bookmarkStart w:id="169" w:name="__RefHeading___Toc3914_2408454736"/>
      <w:bookmarkStart w:id="170" w:name="_Toc236922649"/>
      <w:bookmarkEnd w:id="169"/>
      <w:bookmarkEnd w:id="170"/>
      <w:r>
        <w:t>4.8</w:t>
      </w:r>
      <w:r>
        <w:rPr>
          <w:rtl/>
        </w:rPr>
        <w:t xml:space="preserve"> ملخص نتائج اختبار الفرضيات</w:t>
      </w:r>
    </w:p>
    <w:p w14:paraId="169A5FA7" w14:textId="77777777" w:rsidR="0060631F" w:rsidRDefault="00A13A67" w:rsidP="00CB21F5">
      <w:pPr>
        <w:spacing w:before="200" w:after="100"/>
        <w:jc w:val="both"/>
      </w:pPr>
      <w:r>
        <w:rPr>
          <w:b/>
          <w:rtl/>
        </w:rPr>
        <w:t>جدول (</w:t>
      </w:r>
      <w:r>
        <w:rPr>
          <w:b/>
        </w:rPr>
        <w:t>‎4-15‎</w:t>
      </w:r>
      <w:r>
        <w:rPr>
          <w:b/>
          <w:rtl/>
        </w:rPr>
        <w:t>): ملخص نتائج اختبار فرضيات الدراسة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900"/>
        <w:gridCol w:w="3899"/>
        <w:gridCol w:w="1100"/>
        <w:gridCol w:w="1100"/>
        <w:gridCol w:w="1501"/>
      </w:tblGrid>
      <w:tr w:rsidR="0060631F" w14:paraId="54A39C76" w14:textId="77777777">
        <w:trPr>
          <w:cantSplit/>
          <w:tblHeader/>
        </w:trPr>
        <w:tc>
          <w:tcPr>
            <w:tcW w:w="9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3B543760" w14:textId="77777777" w:rsidR="0060631F" w:rsidRDefault="00A13A67" w:rsidP="00CB21F5">
            <w:pPr>
              <w:spacing w:line="276" w:lineRule="auto"/>
              <w:jc w:val="both"/>
            </w:pPr>
            <w:r>
              <w:rPr>
                <w:b/>
                <w:sz w:val="22"/>
                <w:rtl/>
              </w:rPr>
              <w:t>الفرضية</w:t>
            </w:r>
          </w:p>
        </w:tc>
        <w:tc>
          <w:tcPr>
            <w:tcW w:w="3899"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8DD3013" w14:textId="77777777" w:rsidR="0060631F" w:rsidRDefault="00A13A67" w:rsidP="00CB21F5">
            <w:pPr>
              <w:spacing w:line="276" w:lineRule="auto"/>
              <w:jc w:val="both"/>
            </w:pPr>
            <w:r>
              <w:rPr>
                <w:b/>
                <w:sz w:val="22"/>
                <w:rtl/>
              </w:rPr>
              <w:t>نص الفرضية</w:t>
            </w:r>
          </w:p>
        </w:tc>
        <w:tc>
          <w:tcPr>
            <w:tcW w:w="11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488A0658" w14:textId="77777777" w:rsidR="0060631F" w:rsidRDefault="00A13A67" w:rsidP="00CB21F5">
            <w:pPr>
              <w:spacing w:line="276" w:lineRule="auto"/>
              <w:jc w:val="both"/>
            </w:pPr>
            <w:r>
              <w:rPr>
                <w:b/>
                <w:sz w:val="22"/>
              </w:rPr>
              <w:t>β</w:t>
            </w:r>
            <w:r>
              <w:rPr>
                <w:b/>
                <w:sz w:val="22"/>
                <w:rtl/>
              </w:rPr>
              <w:t xml:space="preserve"> / الأثر</w:t>
            </w:r>
          </w:p>
        </w:tc>
        <w:tc>
          <w:tcPr>
            <w:tcW w:w="1100"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722235B5" w14:textId="77777777" w:rsidR="0060631F" w:rsidRDefault="00A13A67" w:rsidP="00CB21F5">
            <w:pPr>
              <w:spacing w:line="276" w:lineRule="auto"/>
              <w:jc w:val="both"/>
            </w:pPr>
            <w:r>
              <w:rPr>
                <w:b/>
                <w:sz w:val="22"/>
                <w:rtl/>
              </w:rPr>
              <w:t>الدلالة</w:t>
            </w:r>
          </w:p>
        </w:tc>
        <w:tc>
          <w:tcPr>
            <w:tcW w:w="1501"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2573557E" w14:textId="77777777" w:rsidR="0060631F" w:rsidRDefault="00A13A67" w:rsidP="00CB21F5">
            <w:pPr>
              <w:spacing w:line="276" w:lineRule="auto"/>
              <w:jc w:val="both"/>
            </w:pPr>
            <w:r>
              <w:rPr>
                <w:b/>
                <w:sz w:val="22"/>
                <w:rtl/>
              </w:rPr>
              <w:t>القرار</w:t>
            </w:r>
          </w:p>
        </w:tc>
      </w:tr>
      <w:tr w:rsidR="0060631F" w14:paraId="62746344" w14:textId="77777777">
        <w:trPr>
          <w:cantSplit/>
        </w:trPr>
        <w:tc>
          <w:tcPr>
            <w:tcW w:w="900" w:type="dxa"/>
            <w:tcBorders>
              <w:top w:val="single" w:sz="4" w:space="0" w:color="000000"/>
              <w:left w:val="single" w:sz="4" w:space="0" w:color="000000"/>
              <w:bottom w:val="single" w:sz="4" w:space="0" w:color="000000"/>
              <w:right w:val="single" w:sz="4" w:space="0" w:color="000000"/>
            </w:tcBorders>
            <w:vAlign w:val="center"/>
          </w:tcPr>
          <w:p w14:paraId="23B644F8" w14:textId="77777777" w:rsidR="0060631F" w:rsidRDefault="00A13A67" w:rsidP="00CB21F5">
            <w:pPr>
              <w:spacing w:line="276" w:lineRule="auto"/>
              <w:jc w:val="both"/>
            </w:pPr>
            <w:r>
              <w:rPr>
                <w:sz w:val="20"/>
              </w:rPr>
              <w:t>H1</w:t>
            </w:r>
          </w:p>
        </w:tc>
        <w:tc>
          <w:tcPr>
            <w:tcW w:w="3899" w:type="dxa"/>
            <w:tcBorders>
              <w:top w:val="single" w:sz="4" w:space="0" w:color="000000"/>
              <w:left w:val="single" w:sz="4" w:space="0" w:color="000000"/>
              <w:bottom w:val="single" w:sz="4" w:space="0" w:color="000000"/>
              <w:right w:val="single" w:sz="4" w:space="0" w:color="000000"/>
            </w:tcBorders>
            <w:vAlign w:val="center"/>
          </w:tcPr>
          <w:p w14:paraId="2280995D" w14:textId="77777777" w:rsidR="0060631F" w:rsidRDefault="00A13A67" w:rsidP="00CB21F5">
            <w:pPr>
              <w:spacing w:line="276" w:lineRule="auto"/>
              <w:jc w:val="both"/>
            </w:pPr>
            <w:r>
              <w:rPr>
                <w:sz w:val="20"/>
                <w:rtl/>
              </w:rPr>
              <w:t>أثر التحديات الريادية في الخبرات الريادية</w:t>
            </w:r>
          </w:p>
        </w:tc>
        <w:tc>
          <w:tcPr>
            <w:tcW w:w="1100" w:type="dxa"/>
            <w:tcBorders>
              <w:top w:val="single" w:sz="4" w:space="0" w:color="000000"/>
              <w:left w:val="single" w:sz="4" w:space="0" w:color="000000"/>
              <w:bottom w:val="single" w:sz="4" w:space="0" w:color="000000"/>
              <w:right w:val="single" w:sz="4" w:space="0" w:color="000000"/>
            </w:tcBorders>
            <w:vAlign w:val="center"/>
          </w:tcPr>
          <w:p w14:paraId="3A885243" w14:textId="77777777" w:rsidR="0060631F" w:rsidRDefault="00A13A67" w:rsidP="00CB21F5">
            <w:pPr>
              <w:spacing w:line="276" w:lineRule="auto"/>
              <w:jc w:val="both"/>
            </w:pPr>
            <w:r>
              <w:rPr>
                <w:sz w:val="20"/>
              </w:rPr>
              <w:t>0.460</w:t>
            </w:r>
          </w:p>
        </w:tc>
        <w:tc>
          <w:tcPr>
            <w:tcW w:w="1100" w:type="dxa"/>
            <w:tcBorders>
              <w:top w:val="single" w:sz="4" w:space="0" w:color="000000"/>
              <w:left w:val="single" w:sz="4" w:space="0" w:color="000000"/>
              <w:bottom w:val="single" w:sz="4" w:space="0" w:color="000000"/>
              <w:right w:val="single" w:sz="4" w:space="0" w:color="000000"/>
            </w:tcBorders>
            <w:vAlign w:val="center"/>
          </w:tcPr>
          <w:p w14:paraId="1AC8A723" w14:textId="77777777" w:rsidR="0060631F" w:rsidRDefault="00A13A67" w:rsidP="00CB21F5">
            <w:pPr>
              <w:spacing w:line="276" w:lineRule="auto"/>
              <w:jc w:val="both"/>
            </w:pPr>
            <w:r>
              <w:rPr>
                <w:sz w:val="20"/>
              </w:rPr>
              <w:t>‎p &lt; .001‎</w:t>
            </w:r>
          </w:p>
        </w:tc>
        <w:tc>
          <w:tcPr>
            <w:tcW w:w="1501" w:type="dxa"/>
            <w:tcBorders>
              <w:top w:val="single" w:sz="4" w:space="0" w:color="000000"/>
              <w:left w:val="single" w:sz="4" w:space="0" w:color="000000"/>
              <w:bottom w:val="single" w:sz="4" w:space="0" w:color="000000"/>
              <w:right w:val="single" w:sz="4" w:space="0" w:color="000000"/>
            </w:tcBorders>
            <w:vAlign w:val="center"/>
          </w:tcPr>
          <w:p w14:paraId="1EC0B88B" w14:textId="77777777" w:rsidR="0060631F" w:rsidRDefault="00A13A67" w:rsidP="00CB21F5">
            <w:pPr>
              <w:spacing w:line="276" w:lineRule="auto"/>
              <w:jc w:val="both"/>
            </w:pPr>
            <w:r>
              <w:rPr>
                <w:sz w:val="22"/>
                <w:rtl/>
              </w:rPr>
              <w:t>تُقبل</w:t>
            </w:r>
          </w:p>
        </w:tc>
      </w:tr>
      <w:tr w:rsidR="0060631F" w14:paraId="4718BE5C" w14:textId="77777777">
        <w:trPr>
          <w:cantSplit/>
        </w:trPr>
        <w:tc>
          <w:tcPr>
            <w:tcW w:w="900" w:type="dxa"/>
            <w:tcBorders>
              <w:top w:val="single" w:sz="4" w:space="0" w:color="000000"/>
              <w:left w:val="single" w:sz="4" w:space="0" w:color="000000"/>
              <w:bottom w:val="single" w:sz="4" w:space="0" w:color="000000"/>
              <w:right w:val="single" w:sz="4" w:space="0" w:color="000000"/>
            </w:tcBorders>
            <w:vAlign w:val="center"/>
          </w:tcPr>
          <w:p w14:paraId="26111F71" w14:textId="77777777" w:rsidR="0060631F" w:rsidRDefault="00A13A67" w:rsidP="00CB21F5">
            <w:pPr>
              <w:spacing w:line="276" w:lineRule="auto"/>
              <w:jc w:val="both"/>
            </w:pPr>
            <w:r>
              <w:rPr>
                <w:sz w:val="20"/>
              </w:rPr>
              <w:t>H2</w:t>
            </w:r>
          </w:p>
        </w:tc>
        <w:tc>
          <w:tcPr>
            <w:tcW w:w="3899" w:type="dxa"/>
            <w:tcBorders>
              <w:top w:val="single" w:sz="4" w:space="0" w:color="000000"/>
              <w:left w:val="single" w:sz="4" w:space="0" w:color="000000"/>
              <w:bottom w:val="single" w:sz="4" w:space="0" w:color="000000"/>
              <w:right w:val="single" w:sz="4" w:space="0" w:color="000000"/>
            </w:tcBorders>
            <w:vAlign w:val="center"/>
          </w:tcPr>
          <w:p w14:paraId="79EFEF90" w14:textId="77777777" w:rsidR="0060631F" w:rsidRDefault="00A13A67" w:rsidP="00CB21F5">
            <w:pPr>
              <w:spacing w:line="276" w:lineRule="auto"/>
              <w:jc w:val="both"/>
            </w:pPr>
            <w:r>
              <w:rPr>
                <w:sz w:val="20"/>
                <w:rtl/>
              </w:rPr>
              <w:t>أثر الخبرات الريادية في النجاح الريادي المستقبلي</w:t>
            </w:r>
          </w:p>
        </w:tc>
        <w:tc>
          <w:tcPr>
            <w:tcW w:w="1100" w:type="dxa"/>
            <w:tcBorders>
              <w:top w:val="single" w:sz="4" w:space="0" w:color="000000"/>
              <w:left w:val="single" w:sz="4" w:space="0" w:color="000000"/>
              <w:bottom w:val="single" w:sz="4" w:space="0" w:color="000000"/>
              <w:right w:val="single" w:sz="4" w:space="0" w:color="000000"/>
            </w:tcBorders>
            <w:vAlign w:val="center"/>
          </w:tcPr>
          <w:p w14:paraId="04C66C64" w14:textId="77777777" w:rsidR="0060631F" w:rsidRDefault="00A13A67" w:rsidP="00CB21F5">
            <w:pPr>
              <w:spacing w:line="276" w:lineRule="auto"/>
              <w:jc w:val="both"/>
            </w:pPr>
            <w:r>
              <w:rPr>
                <w:sz w:val="20"/>
              </w:rPr>
              <w:t>0.820</w:t>
            </w:r>
          </w:p>
        </w:tc>
        <w:tc>
          <w:tcPr>
            <w:tcW w:w="1100" w:type="dxa"/>
            <w:tcBorders>
              <w:top w:val="single" w:sz="4" w:space="0" w:color="000000"/>
              <w:left w:val="single" w:sz="4" w:space="0" w:color="000000"/>
              <w:bottom w:val="single" w:sz="4" w:space="0" w:color="000000"/>
              <w:right w:val="single" w:sz="4" w:space="0" w:color="000000"/>
            </w:tcBorders>
            <w:vAlign w:val="center"/>
          </w:tcPr>
          <w:p w14:paraId="4B38DC38" w14:textId="77777777" w:rsidR="0060631F" w:rsidRDefault="00A13A67" w:rsidP="00CB21F5">
            <w:pPr>
              <w:spacing w:line="276" w:lineRule="auto"/>
              <w:jc w:val="both"/>
            </w:pPr>
            <w:r>
              <w:rPr>
                <w:sz w:val="20"/>
              </w:rPr>
              <w:t>‎p &lt; .001‎</w:t>
            </w:r>
          </w:p>
        </w:tc>
        <w:tc>
          <w:tcPr>
            <w:tcW w:w="1501" w:type="dxa"/>
            <w:tcBorders>
              <w:top w:val="single" w:sz="4" w:space="0" w:color="000000"/>
              <w:left w:val="single" w:sz="4" w:space="0" w:color="000000"/>
              <w:bottom w:val="single" w:sz="4" w:space="0" w:color="000000"/>
              <w:right w:val="single" w:sz="4" w:space="0" w:color="000000"/>
            </w:tcBorders>
            <w:vAlign w:val="center"/>
          </w:tcPr>
          <w:p w14:paraId="5F652A68" w14:textId="77777777" w:rsidR="0060631F" w:rsidRDefault="00A13A67" w:rsidP="00CB21F5">
            <w:pPr>
              <w:spacing w:line="276" w:lineRule="auto"/>
              <w:jc w:val="both"/>
            </w:pPr>
            <w:r>
              <w:rPr>
                <w:sz w:val="22"/>
                <w:rtl/>
              </w:rPr>
              <w:t>تُقبل</w:t>
            </w:r>
          </w:p>
        </w:tc>
      </w:tr>
      <w:tr w:rsidR="0060631F" w14:paraId="64F02B07" w14:textId="77777777">
        <w:trPr>
          <w:cantSplit/>
        </w:trPr>
        <w:tc>
          <w:tcPr>
            <w:tcW w:w="900" w:type="dxa"/>
            <w:tcBorders>
              <w:top w:val="single" w:sz="4" w:space="0" w:color="000000"/>
              <w:left w:val="single" w:sz="4" w:space="0" w:color="000000"/>
              <w:bottom w:val="single" w:sz="4" w:space="0" w:color="000000"/>
              <w:right w:val="single" w:sz="4" w:space="0" w:color="000000"/>
            </w:tcBorders>
            <w:vAlign w:val="center"/>
          </w:tcPr>
          <w:p w14:paraId="1B4B9C73" w14:textId="77777777" w:rsidR="0060631F" w:rsidRDefault="00A13A67" w:rsidP="00CB21F5">
            <w:pPr>
              <w:spacing w:line="276" w:lineRule="auto"/>
              <w:jc w:val="both"/>
            </w:pPr>
            <w:r>
              <w:rPr>
                <w:sz w:val="20"/>
              </w:rPr>
              <w:t>H3</w:t>
            </w:r>
          </w:p>
        </w:tc>
        <w:tc>
          <w:tcPr>
            <w:tcW w:w="3899" w:type="dxa"/>
            <w:tcBorders>
              <w:top w:val="single" w:sz="4" w:space="0" w:color="000000"/>
              <w:left w:val="single" w:sz="4" w:space="0" w:color="000000"/>
              <w:bottom w:val="single" w:sz="4" w:space="0" w:color="000000"/>
              <w:right w:val="single" w:sz="4" w:space="0" w:color="000000"/>
            </w:tcBorders>
            <w:vAlign w:val="center"/>
          </w:tcPr>
          <w:p w14:paraId="3EBDB720" w14:textId="77777777" w:rsidR="0060631F" w:rsidRDefault="00A13A67" w:rsidP="00CB21F5">
            <w:pPr>
              <w:spacing w:line="276" w:lineRule="auto"/>
              <w:jc w:val="both"/>
            </w:pPr>
            <w:r>
              <w:rPr>
                <w:sz w:val="20"/>
                <w:rtl/>
              </w:rPr>
              <w:t>أثر التحديات الريادية في النجاح الريادي المستقبلي</w:t>
            </w:r>
          </w:p>
        </w:tc>
        <w:tc>
          <w:tcPr>
            <w:tcW w:w="1100" w:type="dxa"/>
            <w:tcBorders>
              <w:top w:val="single" w:sz="4" w:space="0" w:color="000000"/>
              <w:left w:val="single" w:sz="4" w:space="0" w:color="000000"/>
              <w:bottom w:val="single" w:sz="4" w:space="0" w:color="000000"/>
              <w:right w:val="single" w:sz="4" w:space="0" w:color="000000"/>
            </w:tcBorders>
            <w:vAlign w:val="center"/>
          </w:tcPr>
          <w:p w14:paraId="0F272E2E" w14:textId="77777777" w:rsidR="0060631F" w:rsidRDefault="00A13A67" w:rsidP="00CB21F5">
            <w:pPr>
              <w:spacing w:line="276" w:lineRule="auto"/>
              <w:jc w:val="both"/>
            </w:pPr>
            <w:r>
              <w:rPr>
                <w:sz w:val="20"/>
              </w:rPr>
              <w:t>0.342</w:t>
            </w:r>
          </w:p>
        </w:tc>
        <w:tc>
          <w:tcPr>
            <w:tcW w:w="1100" w:type="dxa"/>
            <w:tcBorders>
              <w:top w:val="single" w:sz="4" w:space="0" w:color="000000"/>
              <w:left w:val="single" w:sz="4" w:space="0" w:color="000000"/>
              <w:bottom w:val="single" w:sz="4" w:space="0" w:color="000000"/>
              <w:right w:val="single" w:sz="4" w:space="0" w:color="000000"/>
            </w:tcBorders>
            <w:vAlign w:val="center"/>
          </w:tcPr>
          <w:p w14:paraId="6D234F3C" w14:textId="77777777" w:rsidR="0060631F" w:rsidRDefault="00A13A67" w:rsidP="00CB21F5">
            <w:pPr>
              <w:spacing w:line="276" w:lineRule="auto"/>
              <w:jc w:val="both"/>
            </w:pPr>
            <w:r>
              <w:rPr>
                <w:sz w:val="20"/>
              </w:rPr>
              <w:t>‎p = .002‎</w:t>
            </w:r>
          </w:p>
        </w:tc>
        <w:tc>
          <w:tcPr>
            <w:tcW w:w="1501" w:type="dxa"/>
            <w:tcBorders>
              <w:top w:val="single" w:sz="4" w:space="0" w:color="000000"/>
              <w:left w:val="single" w:sz="4" w:space="0" w:color="000000"/>
              <w:bottom w:val="single" w:sz="4" w:space="0" w:color="000000"/>
              <w:right w:val="single" w:sz="4" w:space="0" w:color="000000"/>
            </w:tcBorders>
            <w:vAlign w:val="center"/>
          </w:tcPr>
          <w:p w14:paraId="7EA3974C" w14:textId="77777777" w:rsidR="0060631F" w:rsidRDefault="00A13A67" w:rsidP="00CB21F5">
            <w:pPr>
              <w:spacing w:line="276" w:lineRule="auto"/>
              <w:jc w:val="both"/>
            </w:pPr>
            <w:r>
              <w:rPr>
                <w:sz w:val="22"/>
                <w:rtl/>
              </w:rPr>
              <w:t>تُقبل</w:t>
            </w:r>
          </w:p>
        </w:tc>
      </w:tr>
      <w:tr w:rsidR="0060631F" w14:paraId="776244AF" w14:textId="77777777">
        <w:trPr>
          <w:cantSplit/>
        </w:trPr>
        <w:tc>
          <w:tcPr>
            <w:tcW w:w="900" w:type="dxa"/>
            <w:tcBorders>
              <w:top w:val="single" w:sz="4" w:space="0" w:color="000000"/>
              <w:left w:val="single" w:sz="4" w:space="0" w:color="000000"/>
              <w:bottom w:val="single" w:sz="4" w:space="0" w:color="000000"/>
              <w:right w:val="single" w:sz="4" w:space="0" w:color="000000"/>
            </w:tcBorders>
            <w:vAlign w:val="center"/>
          </w:tcPr>
          <w:p w14:paraId="6CAFA573" w14:textId="77777777" w:rsidR="0060631F" w:rsidRDefault="00A13A67" w:rsidP="00CB21F5">
            <w:pPr>
              <w:spacing w:line="276" w:lineRule="auto"/>
              <w:jc w:val="both"/>
            </w:pPr>
            <w:r>
              <w:rPr>
                <w:sz w:val="20"/>
              </w:rPr>
              <w:t>H4</w:t>
            </w:r>
          </w:p>
        </w:tc>
        <w:tc>
          <w:tcPr>
            <w:tcW w:w="3899" w:type="dxa"/>
            <w:tcBorders>
              <w:top w:val="single" w:sz="4" w:space="0" w:color="000000"/>
              <w:left w:val="single" w:sz="4" w:space="0" w:color="000000"/>
              <w:bottom w:val="single" w:sz="4" w:space="0" w:color="000000"/>
              <w:right w:val="single" w:sz="4" w:space="0" w:color="000000"/>
            </w:tcBorders>
            <w:vAlign w:val="center"/>
          </w:tcPr>
          <w:p w14:paraId="296B1AEC" w14:textId="77777777" w:rsidR="0060631F" w:rsidRDefault="00A13A67" w:rsidP="00CB21F5">
            <w:pPr>
              <w:spacing w:line="276" w:lineRule="auto"/>
              <w:jc w:val="both"/>
            </w:pPr>
            <w:r>
              <w:rPr>
                <w:sz w:val="20"/>
                <w:rtl/>
              </w:rPr>
              <w:t>الدور الوسيط للخبرات الريادية</w:t>
            </w:r>
          </w:p>
        </w:tc>
        <w:tc>
          <w:tcPr>
            <w:tcW w:w="1100" w:type="dxa"/>
            <w:tcBorders>
              <w:top w:val="single" w:sz="4" w:space="0" w:color="000000"/>
              <w:left w:val="single" w:sz="4" w:space="0" w:color="000000"/>
              <w:bottom w:val="single" w:sz="4" w:space="0" w:color="000000"/>
              <w:right w:val="single" w:sz="4" w:space="0" w:color="000000"/>
            </w:tcBorders>
            <w:vAlign w:val="center"/>
          </w:tcPr>
          <w:p w14:paraId="0CF4AA07" w14:textId="77777777" w:rsidR="0060631F" w:rsidRDefault="00A13A67" w:rsidP="00CB21F5">
            <w:pPr>
              <w:spacing w:line="276" w:lineRule="auto"/>
              <w:jc w:val="both"/>
            </w:pPr>
            <w:r>
              <w:rPr>
                <w:sz w:val="20"/>
              </w:rPr>
              <w:t>0.387</w:t>
            </w:r>
          </w:p>
        </w:tc>
        <w:tc>
          <w:tcPr>
            <w:tcW w:w="1100" w:type="dxa"/>
            <w:tcBorders>
              <w:top w:val="single" w:sz="4" w:space="0" w:color="000000"/>
              <w:left w:val="single" w:sz="4" w:space="0" w:color="000000"/>
              <w:bottom w:val="single" w:sz="4" w:space="0" w:color="000000"/>
              <w:right w:val="single" w:sz="4" w:space="0" w:color="000000"/>
            </w:tcBorders>
            <w:vAlign w:val="center"/>
          </w:tcPr>
          <w:p w14:paraId="212B7D4D" w14:textId="77777777" w:rsidR="0060631F" w:rsidRDefault="00A13A67" w:rsidP="00CB21F5">
            <w:pPr>
              <w:spacing w:line="276" w:lineRule="auto"/>
              <w:jc w:val="both"/>
            </w:pPr>
            <w:r>
              <w:rPr>
                <w:sz w:val="20"/>
              </w:rPr>
              <w:t>‎p &lt; .001‎</w:t>
            </w:r>
          </w:p>
        </w:tc>
        <w:tc>
          <w:tcPr>
            <w:tcW w:w="1501" w:type="dxa"/>
            <w:tcBorders>
              <w:top w:val="single" w:sz="4" w:space="0" w:color="000000"/>
              <w:left w:val="single" w:sz="4" w:space="0" w:color="000000"/>
              <w:bottom w:val="single" w:sz="4" w:space="0" w:color="000000"/>
              <w:right w:val="single" w:sz="4" w:space="0" w:color="000000"/>
            </w:tcBorders>
            <w:vAlign w:val="center"/>
          </w:tcPr>
          <w:p w14:paraId="1C72B3A3" w14:textId="77777777" w:rsidR="0060631F" w:rsidRDefault="00A13A67" w:rsidP="00CB21F5">
            <w:pPr>
              <w:spacing w:line="276" w:lineRule="auto"/>
              <w:jc w:val="both"/>
            </w:pPr>
            <w:r>
              <w:rPr>
                <w:sz w:val="22"/>
                <w:rtl/>
              </w:rPr>
              <w:t>تُقبل (وساطة كلية)</w:t>
            </w:r>
          </w:p>
        </w:tc>
      </w:tr>
    </w:tbl>
    <w:p w14:paraId="0FF1F0ED" w14:textId="77777777" w:rsidR="0060631F" w:rsidRDefault="0060631F" w:rsidP="00CB21F5">
      <w:pPr>
        <w:spacing w:after="160"/>
        <w:jc w:val="both"/>
      </w:pPr>
    </w:p>
    <w:p w14:paraId="4FB4779B" w14:textId="77777777" w:rsidR="0060631F" w:rsidRDefault="00A13A67" w:rsidP="00CB21F5">
      <w:pPr>
        <w:spacing w:after="120"/>
        <w:jc w:val="both"/>
      </w:pPr>
      <w:r>
        <w:rPr>
          <w:rtl/>
        </w:rPr>
        <w:t>يتضح من الجدول (</w:t>
      </w:r>
      <w:r>
        <w:t>‎4-15‎</w:t>
      </w:r>
      <w:r>
        <w:rPr>
          <w:rtl/>
        </w:rPr>
        <w:t>) قبول الفرضيات الأربع جميعها. وقد كان أثر الخبرات في النجاح المستقبلي هو الأقوى (</w:t>
      </w:r>
      <w:r>
        <w:t>β = 0.820</w:t>
      </w:r>
      <w:r>
        <w:rPr>
          <w:rtl/>
        </w:rPr>
        <w:t>)، بينما بلغ الأثر غير المباشر المعياري للتحديات عبر الخبرات (</w:t>
      </w:r>
      <w:r>
        <w:t>0.387</w:t>
      </w:r>
      <w:r>
        <w:rPr>
          <w:rtl/>
        </w:rPr>
        <w:t>) وكان دالًا إحصائيًا، مع فقد الأثر المباشر للتحديات دلالته بعد إدخال المتغير الوسيط؛ ولذلك صُنفت الوساطة بأنها كلية.</w:t>
      </w:r>
    </w:p>
    <w:p w14:paraId="595D6866" w14:textId="77777777" w:rsidR="0060631F" w:rsidRDefault="00A13A67" w:rsidP="00CB21F5">
      <w:pPr>
        <w:jc w:val="both"/>
      </w:pPr>
      <w:r>
        <w:br w:type="page"/>
      </w:r>
    </w:p>
    <w:p w14:paraId="6F7AEAE4" w14:textId="77777777" w:rsidR="0060631F" w:rsidRDefault="00A13A67" w:rsidP="009F7671">
      <w:pPr>
        <w:pStyle w:val="1"/>
        <w:bidi/>
        <w:spacing w:before="240" w:after="120"/>
        <w:jc w:val="center"/>
      </w:pPr>
      <w:bookmarkStart w:id="171" w:name="__RefHeading___Toc3916_2408454736"/>
      <w:bookmarkStart w:id="172" w:name="_Toc236922650"/>
      <w:bookmarkEnd w:id="171"/>
      <w:r>
        <w:rPr>
          <w:rtl/>
        </w:rPr>
        <w:lastRenderedPageBreak/>
        <w:t>الفصل الخامس</w:t>
      </w:r>
      <w:bookmarkEnd w:id="172"/>
    </w:p>
    <w:p w14:paraId="599224DD" w14:textId="77777777" w:rsidR="0060631F" w:rsidRDefault="00A13A67" w:rsidP="009F7671">
      <w:pPr>
        <w:spacing w:after="360"/>
        <w:jc w:val="center"/>
      </w:pPr>
      <w:r>
        <w:rPr>
          <w:b/>
          <w:bCs/>
          <w:sz w:val="36"/>
          <w:szCs w:val="36"/>
          <w:rtl/>
        </w:rPr>
        <w:t>مناقشة النتائج والتوصيات</w:t>
      </w:r>
    </w:p>
    <w:p w14:paraId="569D0BAC" w14:textId="77777777" w:rsidR="0060631F" w:rsidRDefault="00A13A67" w:rsidP="00CB21F5">
      <w:pPr>
        <w:pStyle w:val="2"/>
        <w:bidi/>
        <w:spacing w:before="280" w:after="140"/>
        <w:jc w:val="both"/>
      </w:pPr>
      <w:bookmarkStart w:id="173" w:name="__RefHeading___Toc3918_2408454736"/>
      <w:bookmarkStart w:id="174" w:name="_Toc236922651"/>
      <w:bookmarkEnd w:id="173"/>
      <w:r>
        <w:rPr>
          <w:rtl/>
        </w:rPr>
        <w:t>تمهيد</w:t>
      </w:r>
      <w:bookmarkEnd w:id="174"/>
    </w:p>
    <w:p w14:paraId="61D5BA12" w14:textId="77777777" w:rsidR="0060631F" w:rsidRDefault="00A13A67" w:rsidP="00CB21F5">
      <w:pPr>
        <w:spacing w:after="120"/>
        <w:jc w:val="both"/>
      </w:pPr>
      <w:r>
        <w:rPr>
          <w:rtl/>
          <w:lang w:val="ar-SA"/>
        </w:rPr>
        <w:t>يتناول هذا الفصل مناقشة النتائج النهائية للدراسة وتفسيرها في ضوء الإطار النظري والدراسات السابقة، ثم عرض الاستنتاجات والتوصيات الموجهة إلى الفئات المستفيدة، وبيان محددات الدراسة، وأخيرًا تقديم مقترحات للبحوث المستقبلية.</w:t>
      </w:r>
    </w:p>
    <w:p w14:paraId="5F5036A7" w14:textId="77777777" w:rsidR="0060631F" w:rsidRDefault="00A13A67" w:rsidP="00CB21F5">
      <w:pPr>
        <w:pStyle w:val="2"/>
        <w:bidi/>
        <w:spacing w:before="280" w:after="140"/>
        <w:jc w:val="both"/>
      </w:pPr>
      <w:bookmarkStart w:id="175" w:name="__RefHeading___Toc3920_2408454736"/>
      <w:bookmarkStart w:id="176" w:name="_Toc236922652"/>
      <w:bookmarkEnd w:id="175"/>
      <w:r>
        <w:t>5.1</w:t>
      </w:r>
      <w:r>
        <w:rPr>
          <w:rtl/>
        </w:rPr>
        <w:t xml:space="preserve"> ملخص الدراسة</w:t>
      </w:r>
      <w:bookmarkEnd w:id="176"/>
    </w:p>
    <w:p w14:paraId="234D9703" w14:textId="77777777" w:rsidR="0060631F" w:rsidRDefault="00A13A67" w:rsidP="00CB21F5">
      <w:pPr>
        <w:spacing w:after="120"/>
        <w:jc w:val="both"/>
      </w:pPr>
      <w:r>
        <w:rPr>
          <w:rtl/>
          <w:lang w:val="ar-SA"/>
        </w:rPr>
        <w:t>سعت الدراسة إلى قياس أثر التحديات الريادية في تشكيل الخبرات الريادية وتعزيز النجاح الريادي المستقبلي في مدينة الرياض، واختبار الدور الوسيط للخبرات. واعتمدت منهجًا وصفيًا ارتباطيًا كميًا وتصميمًا مقطعيًا، واشتمل ملف البيانات على (</w:t>
      </w:r>
      <w:r>
        <w:rPr>
          <w:lang w:val="ar-SA"/>
        </w:rPr>
        <w:t>84</w:t>
      </w:r>
      <w:r>
        <w:rPr>
          <w:rtl/>
          <w:lang w:val="ar-SA"/>
        </w:rPr>
        <w:t>) استجابة. وبسبب وجود قيم مفقودة محدودة، استُخدمت الحالات المتاحة دون تعويض؛ فبلغ عدد درجات محور التحديات الصالحة (</w:t>
      </w:r>
      <w:r>
        <w:rPr>
          <w:lang w:val="ar-SA"/>
        </w:rPr>
        <w:t>84</w:t>
      </w:r>
      <w:r>
        <w:rPr>
          <w:rtl/>
          <w:lang w:val="ar-SA"/>
        </w:rPr>
        <w:t>)، وبلغ عدد الدرجات الصالحة في محوري الخبرات والنجاح (</w:t>
      </w:r>
      <w:r>
        <w:rPr>
          <w:lang w:val="ar-SA"/>
        </w:rPr>
        <w:t>83</w:t>
      </w:r>
      <w:r>
        <w:rPr>
          <w:rtl/>
          <w:lang w:val="ar-SA"/>
        </w:rPr>
        <w:t xml:space="preserve">). وأُجريت تحليلات وصفية وارتباطية </w:t>
      </w:r>
      <w:proofErr w:type="spellStart"/>
      <w:r>
        <w:rPr>
          <w:rtl/>
          <w:lang w:val="ar-SA"/>
        </w:rPr>
        <w:t>وانحدارية</w:t>
      </w:r>
      <w:proofErr w:type="spellEnd"/>
      <w:r>
        <w:rPr>
          <w:rtl/>
          <w:lang w:val="ar-SA"/>
        </w:rPr>
        <w:t>، واختُبرت الوساطة بطريقة إعادة المعاينة واختبار سوبل، كما اختُبرت الفروق الديموغرافية وحُللت الاستجابات المفتوحة موضوعيًا.</w:t>
      </w:r>
    </w:p>
    <w:p w14:paraId="72A7089B" w14:textId="77777777" w:rsidR="0060631F" w:rsidRDefault="00A13A67" w:rsidP="00CB21F5">
      <w:pPr>
        <w:pStyle w:val="2"/>
        <w:bidi/>
        <w:spacing w:before="280" w:after="140"/>
        <w:jc w:val="both"/>
      </w:pPr>
      <w:bookmarkStart w:id="177" w:name="__RefHeading___Toc3922_2408454736"/>
      <w:bookmarkStart w:id="178" w:name="_Toc236922653"/>
      <w:bookmarkEnd w:id="177"/>
      <w:r>
        <w:t>5.2</w:t>
      </w:r>
      <w:r>
        <w:rPr>
          <w:rtl/>
        </w:rPr>
        <w:t xml:space="preserve"> مناقشة نتائج الدراسة</w:t>
      </w:r>
      <w:bookmarkEnd w:id="178"/>
    </w:p>
    <w:p w14:paraId="0D021D32" w14:textId="77777777" w:rsidR="0060631F" w:rsidRDefault="00A13A67" w:rsidP="00CB21F5">
      <w:pPr>
        <w:pStyle w:val="3"/>
        <w:bidi/>
        <w:spacing w:before="200" w:after="120"/>
        <w:jc w:val="both"/>
      </w:pPr>
      <w:bookmarkStart w:id="179" w:name="__RefHeading___Toc3924_2408454736"/>
      <w:bookmarkStart w:id="180" w:name="_Toc236922654"/>
      <w:bookmarkEnd w:id="179"/>
      <w:r>
        <w:rPr>
          <w:rtl/>
        </w:rPr>
        <w:t>أولًا: مناقشة نتائج التحليل الوصفي</w:t>
      </w:r>
      <w:bookmarkEnd w:id="180"/>
    </w:p>
    <w:p w14:paraId="2526B672" w14:textId="77777777" w:rsidR="0060631F" w:rsidRDefault="00A13A67" w:rsidP="00CB21F5">
      <w:pPr>
        <w:spacing w:after="120"/>
        <w:jc w:val="both"/>
      </w:pPr>
      <w:r>
        <w:rPr>
          <w:rtl/>
          <w:lang w:val="ar-SA"/>
        </w:rPr>
        <w:t>جاء مستوى التحديات الريادية متوسطًا بمتوسط (</w:t>
      </w:r>
      <w:r>
        <w:rPr>
          <w:lang w:val="ar-SA"/>
        </w:rPr>
        <w:t>3.34</w:t>
      </w:r>
      <w:r>
        <w:rPr>
          <w:rtl/>
          <w:lang w:val="ar-SA"/>
        </w:rPr>
        <w:t>) وانحراف معياري (</w:t>
      </w:r>
      <w:r>
        <w:rPr>
          <w:lang w:val="ar-SA"/>
        </w:rPr>
        <w:t>0.79</w:t>
      </w:r>
      <w:r>
        <w:rPr>
          <w:rtl/>
          <w:lang w:val="ar-SA"/>
        </w:rPr>
        <w:t>)، بينما جاء مستوى الخبرات الريادية مرتفعًا بمتوسط (</w:t>
      </w:r>
      <w:r>
        <w:rPr>
          <w:lang w:val="ar-SA"/>
        </w:rPr>
        <w:t>3.97</w:t>
      </w:r>
      <w:r>
        <w:rPr>
          <w:rtl/>
          <w:lang w:val="ar-SA"/>
        </w:rPr>
        <w:t>) وانحراف معياري (</w:t>
      </w:r>
      <w:r>
        <w:rPr>
          <w:lang w:val="ar-SA"/>
        </w:rPr>
        <w:t>0.91</w:t>
      </w:r>
      <w:r>
        <w:rPr>
          <w:rtl/>
          <w:lang w:val="ar-SA"/>
        </w:rPr>
        <w:t>)، وكذلك النجاح الريادي المستقبلي بمتوسط (</w:t>
      </w:r>
      <w:r>
        <w:rPr>
          <w:lang w:val="ar-SA"/>
        </w:rPr>
        <w:t>3.97</w:t>
      </w:r>
      <w:r>
        <w:rPr>
          <w:rtl/>
          <w:lang w:val="ar-SA"/>
        </w:rPr>
        <w:t>) وانحراف معياري (</w:t>
      </w:r>
      <w:r>
        <w:rPr>
          <w:lang w:val="ar-SA"/>
        </w:rPr>
        <w:t>0.98</w:t>
      </w:r>
      <w:r>
        <w:rPr>
          <w:rtl/>
          <w:lang w:val="ar-SA"/>
        </w:rPr>
        <w:t>). ويشير هذا النمط إلى أن أفراد العينة يقيّمون حصيلتهم من التعلم والخبرة وتوقعهم للنجاح بدرجة أعلى من مستوى التحديات المدركة. ومع ذلك، فإن هذه النتيجة وصفية وتعكس خصائص العينة وسياقها ولا تكفي وحدها لإثبات أن ارتفاع الخبرة أو النجاح ناتج عن انخفاض التحديات.</w:t>
      </w:r>
    </w:p>
    <w:p w14:paraId="5931FE7E" w14:textId="77777777" w:rsidR="0060631F" w:rsidRDefault="00A13A67" w:rsidP="00CB21F5">
      <w:pPr>
        <w:spacing w:after="120"/>
        <w:jc w:val="both"/>
      </w:pPr>
      <w:r>
        <w:rPr>
          <w:rtl/>
          <w:lang w:val="ar-SA"/>
        </w:rPr>
        <w:lastRenderedPageBreak/>
        <w:t>كان عدم استقرار الدخل الشخصي في بداية المشروع أعلى التحديات بمتوسط (</w:t>
      </w:r>
      <w:r>
        <w:rPr>
          <w:lang w:val="ar-SA"/>
        </w:rPr>
        <w:t>3.94</w:t>
      </w:r>
      <w:r>
        <w:rPr>
          <w:rtl/>
          <w:lang w:val="ar-SA"/>
        </w:rPr>
        <w:t>)، تليه الضغوط النفسية (</w:t>
      </w:r>
      <w:r>
        <w:rPr>
          <w:lang w:val="ar-SA"/>
        </w:rPr>
        <w:t>3.62</w:t>
      </w:r>
      <w:r>
        <w:rPr>
          <w:rtl/>
          <w:lang w:val="ar-SA"/>
        </w:rPr>
        <w:t>)، ثم صعوبة الحصول على التمويل (</w:t>
      </w:r>
      <w:r>
        <w:rPr>
          <w:lang w:val="ar-SA"/>
        </w:rPr>
        <w:t>3.56</w:t>
      </w:r>
      <w:r>
        <w:rPr>
          <w:rtl/>
          <w:lang w:val="ar-SA"/>
        </w:rPr>
        <w:t xml:space="preserve">). ويبين هذا الترتيب أن العبء الريادي في المرحلة التأسيسية لا يقتصر على تمويل المشروع، بل يمتد إلى الاستقرار الشخصي والقدرة النفسية على الاستمرار. ويتفق ذلك مع ما طرحه </w:t>
      </w:r>
      <w:proofErr w:type="spellStart"/>
      <w:r>
        <w:rPr>
          <w:lang w:val="ar-SA"/>
        </w:rPr>
        <w:t>Torrès</w:t>
      </w:r>
      <w:proofErr w:type="spellEnd"/>
      <w:r>
        <w:rPr>
          <w:lang w:val="ar-SA"/>
        </w:rPr>
        <w:t xml:space="preserve"> </w:t>
      </w:r>
      <w:proofErr w:type="spellStart"/>
      <w:r>
        <w:rPr>
          <w:lang w:val="ar-SA"/>
        </w:rPr>
        <w:t>et</w:t>
      </w:r>
      <w:proofErr w:type="spellEnd"/>
      <w:r>
        <w:rPr>
          <w:lang w:val="ar-SA"/>
        </w:rPr>
        <w:t xml:space="preserve"> </w:t>
      </w:r>
      <w:proofErr w:type="spellStart"/>
      <w:r>
        <w:rPr>
          <w:lang w:val="ar-SA"/>
        </w:rPr>
        <w:t>al</w:t>
      </w:r>
      <w:proofErr w:type="spellEnd"/>
      <w:r>
        <w:rPr>
          <w:lang w:val="ar-SA"/>
        </w:rPr>
        <w:t>. (2022)</w:t>
      </w:r>
      <w:r>
        <w:rPr>
          <w:rtl/>
          <w:lang w:val="ar-SA"/>
        </w:rPr>
        <w:t xml:space="preserve"> بشأن مركزية الضغوط النفسية في التجربة الريادية، كما يتقاطع مع الاستجابات المفتوحة التي تكرر فيها الخوف والضغط النفسي والسيولة وعدم استقرار الدخل.</w:t>
      </w:r>
    </w:p>
    <w:p w14:paraId="6DFD01C3" w14:textId="77777777" w:rsidR="0060631F" w:rsidRDefault="00A13A67" w:rsidP="00CB21F5">
      <w:pPr>
        <w:spacing w:after="120"/>
        <w:jc w:val="both"/>
      </w:pPr>
      <w:r>
        <w:rPr>
          <w:rtl/>
          <w:lang w:val="ar-SA"/>
        </w:rPr>
        <w:t>في المقابل، جاء ضعف الدعم المعنوي من الأسرة أو المحيطين في المرتبة الأخيرة بمتوسط (</w:t>
      </w:r>
      <w:r>
        <w:rPr>
          <w:lang w:val="ar-SA"/>
        </w:rPr>
        <w:t>2.68</w:t>
      </w:r>
      <w:r>
        <w:rPr>
          <w:rtl/>
          <w:lang w:val="ar-SA"/>
        </w:rPr>
        <w:t>)، وهو ما يختلف عن نتائج بعض الدراسات التي منحت العوامل الاجتماعية وزنًا أكبر بوصفها معوقًا (</w:t>
      </w:r>
      <w:proofErr w:type="spellStart"/>
      <w:r>
        <w:rPr>
          <w:lang w:val="ar-SA"/>
        </w:rPr>
        <w:t>Kar</w:t>
      </w:r>
      <w:proofErr w:type="spellEnd"/>
      <w:r>
        <w:rPr>
          <w:lang w:val="ar-SA"/>
        </w:rPr>
        <w:t xml:space="preserve"> &amp; </w:t>
      </w:r>
      <w:proofErr w:type="spellStart"/>
      <w:r>
        <w:rPr>
          <w:lang w:val="ar-SA"/>
        </w:rPr>
        <w:t>Ahmed</w:t>
      </w:r>
      <w:proofErr w:type="spellEnd"/>
      <w:r>
        <w:rPr>
          <w:lang w:val="ar-SA"/>
        </w:rPr>
        <w:t>, 2019</w:t>
      </w:r>
      <w:r>
        <w:rPr>
          <w:rtl/>
          <w:lang w:val="ar-SA"/>
        </w:rPr>
        <w:t>). وقد يرتبط هذا الاختلاف بخصائص العينة والبيئة التي جُمعت منها البيانات، ولا تسمح الدراسة الحالية بعزل أثر السياق الاجتماعي عن بقية العوامل.</w:t>
      </w:r>
    </w:p>
    <w:p w14:paraId="1E397573" w14:textId="77777777" w:rsidR="0060631F" w:rsidRDefault="00A13A67" w:rsidP="00CB21F5">
      <w:pPr>
        <w:pStyle w:val="3"/>
        <w:bidi/>
        <w:spacing w:before="200" w:after="120"/>
        <w:jc w:val="both"/>
      </w:pPr>
      <w:bookmarkStart w:id="181" w:name="__RefHeading___Toc3926_2408454736"/>
      <w:bookmarkStart w:id="182" w:name="_Toc236922655"/>
      <w:bookmarkEnd w:id="181"/>
      <w:r>
        <w:rPr>
          <w:rtl/>
        </w:rPr>
        <w:t>ثانيًا: مناقشة نتيجة الفرضية الأولى</w:t>
      </w:r>
      <w:bookmarkEnd w:id="182"/>
    </w:p>
    <w:p w14:paraId="1D5B8DED" w14:textId="77777777" w:rsidR="0060631F" w:rsidRDefault="00A13A67" w:rsidP="00CB21F5">
      <w:pPr>
        <w:spacing w:after="120"/>
        <w:jc w:val="both"/>
      </w:pPr>
      <w:r>
        <w:rPr>
          <w:rtl/>
          <w:lang w:val="ar-SA"/>
        </w:rPr>
        <w:t>أظهرت النتائج وجود أثر موجب ودال إحصائيًا للتحديات الريادية في الخبرات الريادية (</w:t>
      </w:r>
      <w:r>
        <w:rPr>
          <w:lang w:val="ar-SA"/>
        </w:rPr>
        <w:t>β = 0.460, t = 4.661, p &lt; 0.001</w:t>
      </w:r>
      <w:r>
        <w:rPr>
          <w:rtl/>
          <w:lang w:val="ar-SA"/>
        </w:rPr>
        <w:t>)، وفسرت التحديات (</w:t>
      </w:r>
      <w:r>
        <w:rPr>
          <w:lang w:val="ar-SA"/>
        </w:rPr>
        <w:t>21.2</w:t>
      </w:r>
      <w:r>
        <w:rPr>
          <w:rtl/>
          <w:lang w:val="ar-SA"/>
        </w:rPr>
        <w:t>%) من التباين في الخبرات (</w:t>
      </w:r>
      <w:r>
        <w:rPr>
          <w:lang w:val="ar-SA"/>
        </w:rPr>
        <w:t>R² = 0.212</w:t>
      </w:r>
      <w:r>
        <w:rPr>
          <w:rtl/>
          <w:lang w:val="ar-SA"/>
        </w:rPr>
        <w:t>). وتتفق النتيجة مع دورة التعلم بالخبرة (</w:t>
      </w:r>
      <w:proofErr w:type="spellStart"/>
      <w:r>
        <w:rPr>
          <w:lang w:val="ar-SA"/>
        </w:rPr>
        <w:t>Kolb</w:t>
      </w:r>
      <w:proofErr w:type="spellEnd"/>
      <w:r>
        <w:rPr>
          <w:lang w:val="ar-SA"/>
        </w:rPr>
        <w:t>, 1984</w:t>
      </w:r>
      <w:r>
        <w:rPr>
          <w:rtl/>
          <w:lang w:val="ar-SA"/>
        </w:rPr>
        <w:t xml:space="preserve">) ومنظور التعلم الريادي لدى </w:t>
      </w:r>
      <w:proofErr w:type="spellStart"/>
      <w:r>
        <w:rPr>
          <w:lang w:val="ar-SA"/>
        </w:rPr>
        <w:t>Politis</w:t>
      </w:r>
      <w:proofErr w:type="spellEnd"/>
      <w:r>
        <w:rPr>
          <w:lang w:val="ar-SA"/>
        </w:rPr>
        <w:t xml:space="preserve"> (2005)</w:t>
      </w:r>
      <w:r>
        <w:rPr>
          <w:rtl/>
          <w:lang w:val="ar-SA"/>
        </w:rPr>
        <w:t xml:space="preserve"> </w:t>
      </w:r>
      <w:proofErr w:type="spellStart"/>
      <w:r>
        <w:rPr>
          <w:rtl/>
          <w:lang w:val="ar-SA"/>
        </w:rPr>
        <w:t>و</w:t>
      </w:r>
      <w:r>
        <w:rPr>
          <w:lang w:val="ar-SA"/>
        </w:rPr>
        <w:t>Cope</w:t>
      </w:r>
      <w:proofErr w:type="spellEnd"/>
      <w:r>
        <w:rPr>
          <w:lang w:val="ar-SA"/>
        </w:rPr>
        <w:t xml:space="preserve"> (2005)</w:t>
      </w:r>
      <w:r>
        <w:rPr>
          <w:rtl/>
          <w:lang w:val="ar-SA"/>
        </w:rPr>
        <w:t>، اللذين يريان أن المواقف غير المألوفة والحرجة قد تطلق التأمل وإعادة التفسير وتكوين المعرفة العملية.</w:t>
      </w:r>
    </w:p>
    <w:p w14:paraId="5C608C12" w14:textId="77777777" w:rsidR="0060631F" w:rsidRDefault="00A13A67" w:rsidP="00CB21F5">
      <w:pPr>
        <w:spacing w:after="120"/>
        <w:jc w:val="both"/>
      </w:pPr>
      <w:r>
        <w:rPr>
          <w:rtl/>
          <w:lang w:val="ar-SA"/>
        </w:rPr>
        <w:t>توضح القدرة التفسيرية المتوسطة أن التعرض للتحدي يسهم في تكوين الخبرة لكنه لا يكفي وحده؛ إذ بقي (</w:t>
      </w:r>
      <w:r>
        <w:rPr>
          <w:lang w:val="ar-SA"/>
        </w:rPr>
        <w:t>78.8</w:t>
      </w:r>
      <w:r>
        <w:rPr>
          <w:rtl/>
          <w:lang w:val="ar-SA"/>
        </w:rPr>
        <w:t>%) من التباين غير مفسر بالتحديات. وقد يعود ذلك إلى اختلاف القدرة على التأمل، وجودة الإرشاد والتدريب، والتعلم من الآخرين، والموارد المتاحة لرائد الأعمال. وتدعم فروق الخبرات بحسب سنوات الممارسة هذا التفسير؛ فقد كانت الخبرات أعلى لدى أصحاب الخبرة من ثلاث إلى أقل من ست سنوات، ولدى أصحاب الخبرة ست سنوات فأكثر، مقارنة بمن لديهم خبرة أقل من سنة.</w:t>
      </w:r>
    </w:p>
    <w:p w14:paraId="7EEA799C" w14:textId="77777777" w:rsidR="0060631F" w:rsidRDefault="00A13A67" w:rsidP="00CB21F5">
      <w:pPr>
        <w:pStyle w:val="3"/>
        <w:bidi/>
        <w:spacing w:before="200" w:after="120"/>
        <w:jc w:val="both"/>
      </w:pPr>
      <w:bookmarkStart w:id="183" w:name="__RefHeading___Toc3928_2408454736"/>
      <w:bookmarkStart w:id="184" w:name="_Toc236922656"/>
      <w:bookmarkEnd w:id="183"/>
      <w:r>
        <w:rPr>
          <w:rtl/>
        </w:rPr>
        <w:t>ثالثًا: مناقشة نتيجة الفرضية الثانية</w:t>
      </w:r>
      <w:bookmarkEnd w:id="184"/>
    </w:p>
    <w:p w14:paraId="0448452B" w14:textId="77777777" w:rsidR="0060631F" w:rsidRDefault="00A13A67" w:rsidP="00CB21F5">
      <w:pPr>
        <w:spacing w:after="120"/>
        <w:jc w:val="both"/>
      </w:pPr>
      <w:r>
        <w:rPr>
          <w:rtl/>
          <w:lang w:val="ar-SA"/>
        </w:rPr>
        <w:t>كان أثر الخبرات الريادية في النجاح الريادي المستقبلي هو الأقوى في النموذج (</w:t>
      </w:r>
      <w:r>
        <w:rPr>
          <w:lang w:val="ar-SA"/>
        </w:rPr>
        <w:t>β = 0.820, t = 12.902, p &lt; 0.001</w:t>
      </w:r>
      <w:r>
        <w:rPr>
          <w:rtl/>
          <w:lang w:val="ar-SA"/>
        </w:rPr>
        <w:t>)، وفسرت الخبرات (</w:t>
      </w:r>
      <w:r>
        <w:rPr>
          <w:lang w:val="ar-SA"/>
        </w:rPr>
        <w:t>67.3</w:t>
      </w:r>
      <w:r>
        <w:rPr>
          <w:rtl/>
          <w:lang w:val="ar-SA"/>
        </w:rPr>
        <w:t>%) من التباين في النجاح المستقبلي (</w:t>
      </w:r>
      <w:r>
        <w:rPr>
          <w:lang w:val="ar-SA"/>
        </w:rPr>
        <w:t>R² = 0.673</w:t>
      </w:r>
      <w:r>
        <w:rPr>
          <w:rtl/>
          <w:lang w:val="ar-SA"/>
        </w:rPr>
        <w:t xml:space="preserve">). وتدعم النتيجة المنظور القائم على الموارد </w:t>
      </w:r>
      <w:r>
        <w:rPr>
          <w:rtl/>
          <w:lang w:val="ar-SA"/>
        </w:rPr>
        <w:lastRenderedPageBreak/>
        <w:t>(</w:t>
      </w:r>
      <w:proofErr w:type="spellStart"/>
      <w:r>
        <w:rPr>
          <w:lang w:val="ar-SA"/>
        </w:rPr>
        <w:t>Barney</w:t>
      </w:r>
      <w:proofErr w:type="spellEnd"/>
      <w:r>
        <w:rPr>
          <w:lang w:val="ar-SA"/>
        </w:rPr>
        <w:t>, 1991</w:t>
      </w:r>
      <w:r>
        <w:rPr>
          <w:rtl/>
          <w:lang w:val="ar-SA"/>
        </w:rPr>
        <w:t>)، الذي ينظر إلى الخبرة بوصفها موردًا معرفيًا غير ملموس يصعب تقليده، كما تتفق مع الأدبيات التي تربط الخبرة بالقدرة على اكتشاف الفرص وإدارة الموارد والتكيف (</w:t>
      </w:r>
      <w:proofErr w:type="spellStart"/>
      <w:r>
        <w:rPr>
          <w:lang w:val="ar-SA"/>
        </w:rPr>
        <w:t>Vaillant</w:t>
      </w:r>
      <w:proofErr w:type="spellEnd"/>
      <w:r>
        <w:rPr>
          <w:lang w:val="ar-SA"/>
        </w:rPr>
        <w:t xml:space="preserve"> &amp; </w:t>
      </w:r>
      <w:proofErr w:type="spellStart"/>
      <w:r>
        <w:rPr>
          <w:lang w:val="ar-SA"/>
        </w:rPr>
        <w:t>Lafuente</w:t>
      </w:r>
      <w:proofErr w:type="spellEnd"/>
      <w:r>
        <w:rPr>
          <w:lang w:val="ar-SA"/>
        </w:rPr>
        <w:t xml:space="preserve">, 2019; </w:t>
      </w:r>
      <w:proofErr w:type="spellStart"/>
      <w:r>
        <w:rPr>
          <w:lang w:val="ar-SA"/>
        </w:rPr>
        <w:t>Van</w:t>
      </w:r>
      <w:proofErr w:type="spellEnd"/>
      <w:r>
        <w:rPr>
          <w:lang w:val="ar-SA"/>
        </w:rPr>
        <w:t xml:space="preserve"> </w:t>
      </w:r>
      <w:proofErr w:type="spellStart"/>
      <w:r>
        <w:rPr>
          <w:lang w:val="ar-SA"/>
        </w:rPr>
        <w:t>der</w:t>
      </w:r>
      <w:proofErr w:type="spellEnd"/>
      <w:r>
        <w:rPr>
          <w:lang w:val="ar-SA"/>
        </w:rPr>
        <w:t xml:space="preserve"> </w:t>
      </w:r>
      <w:proofErr w:type="spellStart"/>
      <w:r>
        <w:rPr>
          <w:lang w:val="ar-SA"/>
        </w:rPr>
        <w:t>Lingen</w:t>
      </w:r>
      <w:proofErr w:type="spellEnd"/>
      <w:r>
        <w:rPr>
          <w:lang w:val="ar-SA"/>
        </w:rPr>
        <w:t xml:space="preserve"> </w:t>
      </w:r>
      <w:proofErr w:type="spellStart"/>
      <w:r>
        <w:rPr>
          <w:lang w:val="ar-SA"/>
        </w:rPr>
        <w:t>et</w:t>
      </w:r>
      <w:proofErr w:type="spellEnd"/>
      <w:r>
        <w:rPr>
          <w:lang w:val="ar-SA"/>
        </w:rPr>
        <w:t xml:space="preserve"> </w:t>
      </w:r>
      <w:proofErr w:type="spellStart"/>
      <w:r>
        <w:rPr>
          <w:lang w:val="ar-SA"/>
        </w:rPr>
        <w:t>al</w:t>
      </w:r>
      <w:proofErr w:type="spellEnd"/>
      <w:r>
        <w:rPr>
          <w:lang w:val="ar-SA"/>
        </w:rPr>
        <w:t>., 2020</w:t>
      </w:r>
      <w:r>
        <w:rPr>
          <w:rtl/>
          <w:lang w:val="ar-SA"/>
        </w:rPr>
        <w:t>).</w:t>
      </w:r>
    </w:p>
    <w:p w14:paraId="639240E2" w14:textId="77777777" w:rsidR="0060631F" w:rsidRDefault="00A13A67" w:rsidP="00CB21F5">
      <w:pPr>
        <w:spacing w:after="120"/>
        <w:jc w:val="both"/>
      </w:pPr>
      <w:r>
        <w:rPr>
          <w:rtl/>
          <w:lang w:val="ar-SA"/>
        </w:rPr>
        <w:t>ومع قوة العلاقة، ينبغي تفسيرها بحذر؛ فقد بلغ الارتباط بين الخبرات والنجاح (</w:t>
      </w:r>
      <w:r>
        <w:rPr>
          <w:lang w:val="ar-SA"/>
        </w:rPr>
        <w:t>r = 0.820</w:t>
      </w:r>
      <w:r>
        <w:rPr>
          <w:rtl/>
          <w:lang w:val="ar-SA"/>
        </w:rPr>
        <w:t>)، كما ارتفع ثبات المقياسين إلى (</w:t>
      </w:r>
      <w:r>
        <w:rPr>
          <w:lang w:val="ar-SA"/>
        </w:rPr>
        <w:t>0.958</w:t>
      </w:r>
      <w:r>
        <w:rPr>
          <w:rtl/>
          <w:lang w:val="ar-SA"/>
        </w:rPr>
        <w:t>) و(</w:t>
      </w:r>
      <w:r>
        <w:rPr>
          <w:lang w:val="ar-SA"/>
        </w:rPr>
        <w:t>0.966</w:t>
      </w:r>
      <w:r>
        <w:rPr>
          <w:rtl/>
          <w:lang w:val="ar-SA"/>
        </w:rPr>
        <w:t>). وقد يعكس ذلك قوة العلاقة النظرية، لكنه قد يتأثر أيضًا بتقارب بعض المضامين، وباستخدام التقرير الذاتي وجمع المتغيرين في الوقت نفسه ومن المصدر نفسه. لذلك لا تكفي النتيجة لإثبات أن الخبرة سبقت النجاح زمنيًا أو سبّبته.</w:t>
      </w:r>
    </w:p>
    <w:p w14:paraId="7CD01C21" w14:textId="77777777" w:rsidR="0060631F" w:rsidRDefault="00A13A67" w:rsidP="00CB21F5">
      <w:pPr>
        <w:pStyle w:val="3"/>
        <w:bidi/>
        <w:spacing w:before="200" w:after="120"/>
        <w:jc w:val="both"/>
      </w:pPr>
      <w:bookmarkStart w:id="185" w:name="__RefHeading___Toc3930_2408454736"/>
      <w:bookmarkStart w:id="186" w:name="_Toc236922657"/>
      <w:bookmarkEnd w:id="185"/>
      <w:r>
        <w:rPr>
          <w:rtl/>
        </w:rPr>
        <w:t>رابعًا: مناقشة نتيجة الفرضية الثالثة</w:t>
      </w:r>
      <w:bookmarkEnd w:id="186"/>
    </w:p>
    <w:p w14:paraId="56D40BC2" w14:textId="77777777" w:rsidR="0060631F" w:rsidRDefault="00A13A67" w:rsidP="00CB21F5">
      <w:pPr>
        <w:spacing w:after="120"/>
        <w:jc w:val="both"/>
      </w:pPr>
      <w:r>
        <w:rPr>
          <w:rtl/>
          <w:lang w:val="ar-SA"/>
        </w:rPr>
        <w:t>أظهرت النتائج وجود أثر موجب ودال للتحديات في النجاح الريادي المستقبلي قبل إدخال المتغير الوسيط (</w:t>
      </w:r>
      <w:r>
        <w:rPr>
          <w:lang w:val="ar-SA"/>
        </w:rPr>
        <w:t>β = 0.342, t = 3.273, p = 0.002</w:t>
      </w:r>
      <w:r>
        <w:rPr>
          <w:rtl/>
          <w:lang w:val="ar-SA"/>
        </w:rPr>
        <w:t>)، مع قدرة تفسيرية محدودة (</w:t>
      </w:r>
      <w:r>
        <w:rPr>
          <w:lang w:val="ar-SA"/>
        </w:rPr>
        <w:t>R² = 0.117</w:t>
      </w:r>
      <w:r>
        <w:rPr>
          <w:rtl/>
          <w:lang w:val="ar-SA"/>
        </w:rPr>
        <w:t>). وقد تعكس هذه العلاقة أن الأكثر انخراطًا في الممارسة الفعلية يتعرضون لتحديات أكثر وفي الوقت نفسه يكوّنون خبرات وتوقعات نجاح أعلى. ويدعم ذلك أن من سبق لهم تأسيس مشروع سجّلوا متوسطات أعلى من غير المؤسسين في التحديات والخبرات والنجاح، إلا أن طبيعة البيانات لا تسمح باعتبار التحديات سببًا مباشرًا للنجاح.</w:t>
      </w:r>
    </w:p>
    <w:p w14:paraId="1FD3EF5D" w14:textId="77777777" w:rsidR="0060631F" w:rsidRDefault="00A13A67" w:rsidP="00CB21F5">
      <w:pPr>
        <w:pStyle w:val="3"/>
        <w:bidi/>
        <w:spacing w:before="200" w:after="120"/>
        <w:jc w:val="both"/>
      </w:pPr>
      <w:bookmarkStart w:id="187" w:name="__RefHeading___Toc3932_2408454736"/>
      <w:bookmarkStart w:id="188" w:name="_Toc236922658"/>
      <w:bookmarkEnd w:id="187"/>
      <w:r>
        <w:rPr>
          <w:rtl/>
        </w:rPr>
        <w:t>خامسًا: مناقشة نتيجة الفرضية الرابعة</w:t>
      </w:r>
      <w:bookmarkEnd w:id="188"/>
    </w:p>
    <w:p w14:paraId="20928D1E" w14:textId="77777777" w:rsidR="0060631F" w:rsidRDefault="00A13A67" w:rsidP="00CB21F5">
      <w:pPr>
        <w:spacing w:after="120"/>
        <w:jc w:val="both"/>
      </w:pPr>
      <w:r>
        <w:rPr>
          <w:rtl/>
          <w:lang w:val="ar-SA"/>
        </w:rPr>
        <w:t>أظهرت نتائج الوساطة أن معامل الأثر المباشر المعياري للتحديات في النجاح بعد إدخال الخبرات بلغ سالب (</w:t>
      </w:r>
      <w:r>
        <w:rPr>
          <w:lang w:val="ar-SA"/>
        </w:rPr>
        <w:t>0.045</w:t>
      </w:r>
      <w:r>
        <w:rPr>
          <w:rtl/>
          <w:lang w:val="ar-SA"/>
        </w:rPr>
        <w:t>)، وكانت قيمة اختبار ت سالب (</w:t>
      </w:r>
      <w:r>
        <w:rPr>
          <w:lang w:val="ar-SA"/>
        </w:rPr>
        <w:t>0.625</w:t>
      </w:r>
      <w:r>
        <w:rPr>
          <w:rtl/>
          <w:lang w:val="ar-SA"/>
        </w:rPr>
        <w:t>)، ومستوى الدلالة (</w:t>
      </w:r>
      <w:r>
        <w:rPr>
          <w:lang w:val="ar-SA"/>
        </w:rPr>
        <w:t>0.534</w:t>
      </w:r>
      <w:r>
        <w:rPr>
          <w:rtl/>
          <w:lang w:val="ar-SA"/>
        </w:rPr>
        <w:t>)، وبذلك فقد الأثر المباشر دلالته. وفي المقابل، بلغ معامل أثر الخبرات في النجاح (</w:t>
      </w:r>
      <w:r>
        <w:rPr>
          <w:lang w:val="ar-SA"/>
        </w:rPr>
        <w:t>0.841</w:t>
      </w:r>
      <w:r>
        <w:rPr>
          <w:rtl/>
          <w:lang w:val="ar-SA"/>
        </w:rPr>
        <w:t>) عند مستوى دلالة أقل من (</w:t>
      </w:r>
      <w:r>
        <w:rPr>
          <w:lang w:val="ar-SA"/>
        </w:rPr>
        <w:t>0.001</w:t>
      </w:r>
      <w:r>
        <w:rPr>
          <w:rtl/>
          <w:lang w:val="ar-SA"/>
        </w:rPr>
        <w:t>). وبلغ الأثر غير المباشر المعياري (</w:t>
      </w:r>
      <w:r>
        <w:rPr>
          <w:lang w:val="ar-SA"/>
        </w:rPr>
        <w:t>0.387</w:t>
      </w:r>
      <w:r>
        <w:rPr>
          <w:rtl/>
          <w:lang w:val="ar-SA"/>
        </w:rPr>
        <w:t>)، وامتد فاصل الثقة بطريقة إعادة المعاينة عند مستوى (</w:t>
      </w:r>
      <w:r>
        <w:rPr>
          <w:lang w:val="ar-SA"/>
        </w:rPr>
        <w:t>95</w:t>
      </w:r>
      <w:r>
        <w:rPr>
          <w:rtl/>
          <w:lang w:val="ar-SA"/>
        </w:rPr>
        <w:t>%) من (</w:t>
      </w:r>
      <w:r>
        <w:rPr>
          <w:lang w:val="ar-SA"/>
        </w:rPr>
        <w:t>0.106</w:t>
      </w:r>
      <w:r>
        <w:rPr>
          <w:rtl/>
          <w:lang w:val="ar-SA"/>
        </w:rPr>
        <w:t>) إلى (</w:t>
      </w:r>
      <w:r>
        <w:rPr>
          <w:lang w:val="ar-SA"/>
        </w:rPr>
        <w:t>0.597</w:t>
      </w:r>
      <w:r>
        <w:rPr>
          <w:rtl/>
          <w:lang w:val="ar-SA"/>
        </w:rPr>
        <w:t>)، ولم يتضمن الصفر. كما بلغت قيمة اختبار سوبل (</w:t>
      </w:r>
      <w:r>
        <w:rPr>
          <w:lang w:val="ar-SA"/>
        </w:rPr>
        <w:t>4.330</w:t>
      </w:r>
      <w:r>
        <w:rPr>
          <w:rtl/>
          <w:lang w:val="ar-SA"/>
        </w:rPr>
        <w:t>) عند مستوى دلالة أقل من (</w:t>
      </w:r>
      <w:r>
        <w:rPr>
          <w:lang w:val="ar-SA"/>
        </w:rPr>
        <w:t>0.001</w:t>
      </w:r>
      <w:r>
        <w:rPr>
          <w:rtl/>
          <w:lang w:val="ar-SA"/>
        </w:rPr>
        <w:t>). وفسر النموذج المتعدد (</w:t>
      </w:r>
      <w:r>
        <w:rPr>
          <w:lang w:val="ar-SA"/>
        </w:rPr>
        <w:t>67.4</w:t>
      </w:r>
      <w:r>
        <w:rPr>
          <w:rtl/>
          <w:lang w:val="ar-SA"/>
        </w:rPr>
        <w:t>%) من التباين في النجاح المستقبلي. ووفق معايير الانحدار المستخدمة في الدراسة، تدعم هذه النتائج وساطة كلية للخبرات الريادية.</w:t>
      </w:r>
    </w:p>
    <w:p w14:paraId="313C7292" w14:textId="77777777" w:rsidR="0060631F" w:rsidRDefault="00A13A67" w:rsidP="00CB21F5">
      <w:pPr>
        <w:spacing w:after="120"/>
        <w:jc w:val="both"/>
      </w:pPr>
      <w:r>
        <w:rPr>
          <w:rtl/>
          <w:lang w:val="ar-SA"/>
        </w:rPr>
        <w:lastRenderedPageBreak/>
        <w:t>تعني هذه النتيجة أن العلاقة الإيجابية بين التحديات والنجاح تمر أساسًا عبر ما ينتج عن التحديات من تعلم وخبرة؛ فمجرد التعرض للتحدي لا يضمن فائدة مستقبلية. وقد يصبح التحدي مصدر استنزاف عندما لا يصاحبه تأمل أو دعم أو تحويل إلى معرفة قابلة للاستخدام، وهو تفسير ينسجم مع نظرية حفظ الموارد (</w:t>
      </w:r>
      <w:proofErr w:type="spellStart"/>
      <w:r>
        <w:rPr>
          <w:lang w:val="ar-SA"/>
        </w:rPr>
        <w:t>Hobfoll</w:t>
      </w:r>
      <w:proofErr w:type="spellEnd"/>
      <w:r>
        <w:rPr>
          <w:lang w:val="ar-SA"/>
        </w:rPr>
        <w:t>, 1989</w:t>
      </w:r>
      <w:r>
        <w:rPr>
          <w:rtl/>
          <w:lang w:val="ar-SA"/>
        </w:rPr>
        <w:t>). ومع ذلك، يجب فهم وصف الوساطة الكلية بوصفه وصفًا إحصائيًا داخل نموذج مقطعي، لا دليلًا سببيًا نهائيًا على ترتيب زمني بين المتغيرات.</w:t>
      </w:r>
    </w:p>
    <w:p w14:paraId="77040721" w14:textId="77777777" w:rsidR="0060631F" w:rsidRDefault="00A13A67" w:rsidP="00CB21F5">
      <w:pPr>
        <w:spacing w:after="120"/>
        <w:jc w:val="both"/>
      </w:pPr>
      <w:r>
        <w:rPr>
          <w:rtl/>
          <w:lang w:val="ar-SA"/>
        </w:rPr>
        <w:t>تسهم النتيجة في معالجة الفجوة التي أشارت إليها الأدبيات بشأن قلة النماذج التي تختبر الخبرة بوصفها آلية وسيطة بين التعرض للتحديات والنتائج اللاحقة (</w:t>
      </w:r>
      <w:proofErr w:type="spellStart"/>
      <w:r>
        <w:rPr>
          <w:lang w:val="ar-SA"/>
        </w:rPr>
        <w:t>Lattacher</w:t>
      </w:r>
      <w:proofErr w:type="spellEnd"/>
      <w:r>
        <w:rPr>
          <w:lang w:val="ar-SA"/>
        </w:rPr>
        <w:t xml:space="preserve"> &amp; </w:t>
      </w:r>
      <w:proofErr w:type="spellStart"/>
      <w:r>
        <w:rPr>
          <w:lang w:val="ar-SA"/>
        </w:rPr>
        <w:t>Wdowiak</w:t>
      </w:r>
      <w:proofErr w:type="spellEnd"/>
      <w:r>
        <w:rPr>
          <w:lang w:val="ar-SA"/>
        </w:rPr>
        <w:t xml:space="preserve">, 2020; </w:t>
      </w:r>
      <w:proofErr w:type="spellStart"/>
      <w:r>
        <w:rPr>
          <w:lang w:val="ar-SA"/>
        </w:rPr>
        <w:t>Czakon</w:t>
      </w:r>
      <w:proofErr w:type="spellEnd"/>
      <w:r>
        <w:rPr>
          <w:lang w:val="ar-SA"/>
        </w:rPr>
        <w:t xml:space="preserve"> </w:t>
      </w:r>
      <w:proofErr w:type="spellStart"/>
      <w:r>
        <w:rPr>
          <w:lang w:val="ar-SA"/>
        </w:rPr>
        <w:t>et</w:t>
      </w:r>
      <w:proofErr w:type="spellEnd"/>
      <w:r>
        <w:rPr>
          <w:lang w:val="ar-SA"/>
        </w:rPr>
        <w:t xml:space="preserve"> </w:t>
      </w:r>
      <w:proofErr w:type="spellStart"/>
      <w:r>
        <w:rPr>
          <w:lang w:val="ar-SA"/>
        </w:rPr>
        <w:t>al</w:t>
      </w:r>
      <w:proofErr w:type="spellEnd"/>
      <w:r>
        <w:rPr>
          <w:lang w:val="ar-SA"/>
        </w:rPr>
        <w:t>., 2024</w:t>
      </w:r>
      <w:r>
        <w:rPr>
          <w:rtl/>
          <w:lang w:val="ar-SA"/>
        </w:rPr>
        <w:t>). كما تقدم دليلًا أوليًا من سياق مدينة الرياض، يحتاج إلى التحقق في دراسات طولية وعلى عينات احتمالية أكبر وفي مناطق وقطاعات مختلفة.</w:t>
      </w:r>
    </w:p>
    <w:p w14:paraId="709270C0" w14:textId="77777777" w:rsidR="0060631F" w:rsidRDefault="00A13A67" w:rsidP="00CB21F5">
      <w:pPr>
        <w:pStyle w:val="2"/>
        <w:bidi/>
        <w:spacing w:before="280" w:after="140"/>
        <w:jc w:val="both"/>
      </w:pPr>
      <w:bookmarkStart w:id="189" w:name="__RefHeading___Toc3934_2408454736"/>
      <w:bookmarkStart w:id="190" w:name="_Toc236922659"/>
      <w:bookmarkEnd w:id="189"/>
      <w:r>
        <w:t>5.3</w:t>
      </w:r>
      <w:r>
        <w:rPr>
          <w:rtl/>
        </w:rPr>
        <w:t xml:space="preserve"> استنتاجات الدراسة</w:t>
      </w:r>
      <w:bookmarkEnd w:id="190"/>
    </w:p>
    <w:p w14:paraId="3CFC6804" w14:textId="77777777" w:rsidR="0060631F" w:rsidRDefault="00A13A67" w:rsidP="00CB21F5">
      <w:pPr>
        <w:spacing w:after="120"/>
        <w:ind w:right="400"/>
        <w:jc w:val="both"/>
      </w:pPr>
      <w:r>
        <w:rPr>
          <w:lang w:val="ar-SA"/>
        </w:rPr>
        <w:t>1٫</w:t>
      </w:r>
      <w:r>
        <w:rPr>
          <w:rtl/>
          <w:lang w:val="ar-SA"/>
        </w:rPr>
        <w:t xml:space="preserve"> جاء مستوى التحديات الريادية متوسطًا، وكان عدم استقرار الدخل والضغوط النفسية وصعوبة التمويل أبرز التحديات، بينما كان ضعف الدعم المعنوي أقلها إدراكًا.</w:t>
      </w:r>
    </w:p>
    <w:p w14:paraId="3A2F3B71" w14:textId="77777777" w:rsidR="0060631F" w:rsidRDefault="00A13A67" w:rsidP="00CB21F5">
      <w:pPr>
        <w:spacing w:after="120"/>
        <w:ind w:right="400"/>
        <w:jc w:val="both"/>
      </w:pPr>
      <w:r>
        <w:rPr>
          <w:lang w:val="ar-SA"/>
        </w:rPr>
        <w:t>2٫</w:t>
      </w:r>
      <w:r>
        <w:rPr>
          <w:rtl/>
          <w:lang w:val="ar-SA"/>
        </w:rPr>
        <w:t xml:space="preserve"> جاء مستوى الخبرات الريادية والنجاح الريادي المستقبلي مرتفعًا، مع تقارب متوسطهما عند (</w:t>
      </w:r>
      <w:r>
        <w:rPr>
          <w:lang w:val="ar-SA"/>
        </w:rPr>
        <w:t>3.97</w:t>
      </w:r>
      <w:r>
        <w:rPr>
          <w:rtl/>
          <w:lang w:val="ar-SA"/>
        </w:rPr>
        <w:t>)، وبلغ عدد الدرجات الصالحة في كل منهما (</w:t>
      </w:r>
      <w:r>
        <w:rPr>
          <w:lang w:val="ar-SA"/>
        </w:rPr>
        <w:t>83</w:t>
      </w:r>
      <w:r>
        <w:rPr>
          <w:rtl/>
          <w:lang w:val="ar-SA"/>
        </w:rPr>
        <w:t>).</w:t>
      </w:r>
    </w:p>
    <w:p w14:paraId="41083DA9" w14:textId="77777777" w:rsidR="0060631F" w:rsidRDefault="00A13A67" w:rsidP="00CB21F5">
      <w:pPr>
        <w:spacing w:after="120"/>
        <w:ind w:right="400"/>
        <w:jc w:val="both"/>
      </w:pPr>
      <w:r>
        <w:rPr>
          <w:lang w:val="ar-SA"/>
        </w:rPr>
        <w:t>3٫</w:t>
      </w:r>
      <w:r>
        <w:rPr>
          <w:rtl/>
          <w:lang w:val="ar-SA"/>
        </w:rPr>
        <w:t xml:space="preserve"> أسهمت التحديات الريادية إسهامًا دالًا في تشكيل الخبرات، وفسرت (</w:t>
      </w:r>
      <w:r>
        <w:rPr>
          <w:lang w:val="ar-SA"/>
        </w:rPr>
        <w:t>21.2</w:t>
      </w:r>
      <w:r>
        <w:rPr>
          <w:rtl/>
          <w:lang w:val="ar-SA"/>
        </w:rPr>
        <w:t>%) من التباين فيها، مما يدل على أن التحدي مصدر مهم للتعلم لكنه ليس كافيًا بمفرده.</w:t>
      </w:r>
    </w:p>
    <w:p w14:paraId="74324D8A" w14:textId="77777777" w:rsidR="0060631F" w:rsidRDefault="00A13A67" w:rsidP="00CB21F5">
      <w:pPr>
        <w:spacing w:after="120"/>
        <w:ind w:right="400"/>
        <w:jc w:val="both"/>
      </w:pPr>
      <w:r>
        <w:rPr>
          <w:lang w:val="ar-SA"/>
        </w:rPr>
        <w:t>4٫</w:t>
      </w:r>
      <w:r>
        <w:rPr>
          <w:rtl/>
          <w:lang w:val="ar-SA"/>
        </w:rPr>
        <w:t xml:space="preserve"> كانت الخبرات الريادية أقوى متنبئ بالنجاح الريادي المستقبلي، وفسرت منفردة (</w:t>
      </w:r>
      <w:r>
        <w:rPr>
          <w:lang w:val="ar-SA"/>
        </w:rPr>
        <w:t>67.3</w:t>
      </w:r>
      <w:r>
        <w:rPr>
          <w:rtl/>
          <w:lang w:val="ar-SA"/>
        </w:rPr>
        <w:t>%) من التباين فيه.</w:t>
      </w:r>
    </w:p>
    <w:p w14:paraId="48D59C78" w14:textId="77777777" w:rsidR="0060631F" w:rsidRDefault="00A13A67" w:rsidP="00CB21F5">
      <w:pPr>
        <w:spacing w:after="120"/>
        <w:ind w:right="400"/>
        <w:jc w:val="both"/>
      </w:pPr>
      <w:r>
        <w:rPr>
          <w:lang w:val="ar-SA"/>
        </w:rPr>
        <w:t>5٫</w:t>
      </w:r>
      <w:r>
        <w:rPr>
          <w:rtl/>
          <w:lang w:val="ar-SA"/>
        </w:rPr>
        <w:t xml:space="preserve"> كان للتحديات أثر مباشر دال في النجاح قبل إدخال الخبرات، لكنه محدود القدرة التفسيرية، ثم أصبح غير دال بعد إدخال المتغير الوسيط.</w:t>
      </w:r>
    </w:p>
    <w:p w14:paraId="45E092AB" w14:textId="77777777" w:rsidR="0060631F" w:rsidRDefault="00A13A67" w:rsidP="00CB21F5">
      <w:pPr>
        <w:spacing w:after="120"/>
        <w:ind w:right="400"/>
        <w:jc w:val="both"/>
      </w:pPr>
      <w:r>
        <w:rPr>
          <w:lang w:val="ar-SA"/>
        </w:rPr>
        <w:t>6٫</w:t>
      </w:r>
      <w:r>
        <w:rPr>
          <w:rtl/>
          <w:lang w:val="ar-SA"/>
        </w:rPr>
        <w:t xml:space="preserve"> دعم الأثر غير المباشر وفاصل الثقة نتيجة الوساطة الكلية إحصائيًا، مع التأكيد أن التصميم المقطعي لا يثبت التسلسل الزمني أو السببية.</w:t>
      </w:r>
    </w:p>
    <w:p w14:paraId="53677340" w14:textId="77777777" w:rsidR="0060631F" w:rsidRDefault="00A13A67" w:rsidP="00CB21F5">
      <w:pPr>
        <w:spacing w:after="120"/>
        <w:ind w:right="400"/>
        <w:jc w:val="both"/>
      </w:pPr>
      <w:r>
        <w:rPr>
          <w:lang w:val="ar-SA"/>
        </w:rPr>
        <w:lastRenderedPageBreak/>
        <w:t>7٫</w:t>
      </w:r>
      <w:r>
        <w:rPr>
          <w:rtl/>
          <w:lang w:val="ar-SA"/>
        </w:rPr>
        <w:t xml:space="preserve"> لم تظهر فروق تبعًا للعمر، بينما ارتبطت الخبرات والنجاح بسنوات الممارسة وسبق التأسيس، وظهرت فروق في الخبرات والنجاح لصالح الذكور في هذه العينة. كما دعمت الاستجابات المفتوحة بروز التحديات النفسية والمالية، دون أن تسمح هذه الفروق بتفسيرات سببية.</w:t>
      </w:r>
    </w:p>
    <w:p w14:paraId="42BD42E1" w14:textId="77777777" w:rsidR="0060631F" w:rsidRDefault="00A13A67" w:rsidP="00CB21F5">
      <w:pPr>
        <w:pStyle w:val="2"/>
        <w:bidi/>
        <w:spacing w:before="280" w:after="140"/>
        <w:jc w:val="both"/>
      </w:pPr>
      <w:bookmarkStart w:id="191" w:name="__RefHeading___Toc3936_2408454736"/>
      <w:bookmarkStart w:id="192" w:name="_Toc236922660"/>
      <w:bookmarkEnd w:id="191"/>
      <w:r>
        <w:t>5.4</w:t>
      </w:r>
      <w:r>
        <w:rPr>
          <w:rtl/>
        </w:rPr>
        <w:t xml:space="preserve"> توصيات الدراسة</w:t>
      </w:r>
      <w:bookmarkEnd w:id="192"/>
    </w:p>
    <w:p w14:paraId="71BB8967" w14:textId="77777777" w:rsidR="0060631F" w:rsidRDefault="00A13A67" w:rsidP="00CB21F5">
      <w:pPr>
        <w:pStyle w:val="3"/>
        <w:bidi/>
        <w:spacing w:before="200" w:after="120"/>
        <w:jc w:val="both"/>
      </w:pPr>
      <w:bookmarkStart w:id="193" w:name="__RefHeading___Toc3938_2408454736"/>
      <w:bookmarkStart w:id="194" w:name="_Toc236922661"/>
      <w:bookmarkEnd w:id="193"/>
      <w:r>
        <w:rPr>
          <w:rtl/>
        </w:rPr>
        <w:t>أولًا: توصيات موجهة إلى رواد الأعمال</w:t>
      </w:r>
      <w:bookmarkEnd w:id="194"/>
    </w:p>
    <w:p w14:paraId="42932230" w14:textId="77777777" w:rsidR="0060631F" w:rsidRDefault="00A13A67" w:rsidP="00CB21F5">
      <w:pPr>
        <w:pStyle w:val="ac"/>
        <w:numPr>
          <w:ilvl w:val="0"/>
          <w:numId w:val="1"/>
        </w:numPr>
        <w:bidi/>
        <w:spacing w:after="100"/>
        <w:jc w:val="both"/>
      </w:pPr>
      <w:r>
        <w:rPr>
          <w:rtl/>
          <w:lang w:val="ar-SA"/>
        </w:rPr>
        <w:t>تبنّي مراجعة منظمة بعد كل تحدٍّ أو أزمة، تتضمن توثيق ما حدث، والقرار المتخذ، والنتيجة، والدروس القابلة للتطبيق في مواقف لاحقة.</w:t>
      </w:r>
    </w:p>
    <w:p w14:paraId="21936953" w14:textId="77777777" w:rsidR="0060631F" w:rsidRDefault="00A13A67" w:rsidP="00CB21F5">
      <w:pPr>
        <w:pStyle w:val="ac"/>
        <w:numPr>
          <w:ilvl w:val="0"/>
          <w:numId w:val="1"/>
        </w:numPr>
        <w:bidi/>
        <w:spacing w:after="100"/>
        <w:jc w:val="both"/>
      </w:pPr>
      <w:r>
        <w:rPr>
          <w:rtl/>
          <w:lang w:val="ar-SA"/>
        </w:rPr>
        <w:t>التخطيط لمصدر دخل شخصي انتقالي واحتياطي مالي في المرحلة التأسيسية، نظرًا إلى تصدر عدم استقرار الدخل قائمة التحديات بمتوسط (</w:t>
      </w:r>
      <w:r>
        <w:rPr>
          <w:lang w:val="ar-SA"/>
        </w:rPr>
        <w:t>3.94</w:t>
      </w:r>
      <w:r>
        <w:rPr>
          <w:rtl/>
          <w:lang w:val="ar-SA"/>
        </w:rPr>
        <w:t>).</w:t>
      </w:r>
    </w:p>
    <w:p w14:paraId="2F3C5F7C" w14:textId="77777777" w:rsidR="0060631F" w:rsidRDefault="00A13A67" w:rsidP="00CB21F5">
      <w:pPr>
        <w:pStyle w:val="ac"/>
        <w:numPr>
          <w:ilvl w:val="0"/>
          <w:numId w:val="1"/>
        </w:numPr>
        <w:bidi/>
        <w:spacing w:after="100"/>
        <w:jc w:val="both"/>
      </w:pPr>
      <w:r>
        <w:rPr>
          <w:rtl/>
          <w:lang w:val="ar-SA"/>
        </w:rPr>
        <w:t>إدارة الضغوط النفسية بوصفها جزءًا من إدارة المشروع، والاستفادة من الدعم المهني والنفسي المتاح عند الحاجة قبل تحول الضغوط إلى استنزاف يحد من التعلم والاستمرار.</w:t>
      </w:r>
    </w:p>
    <w:p w14:paraId="3A27D2B7" w14:textId="77777777" w:rsidR="0060631F" w:rsidRDefault="00A13A67" w:rsidP="00CB21F5">
      <w:pPr>
        <w:pStyle w:val="ac"/>
        <w:numPr>
          <w:ilvl w:val="0"/>
          <w:numId w:val="1"/>
        </w:numPr>
        <w:bidi/>
        <w:spacing w:after="100"/>
        <w:jc w:val="both"/>
      </w:pPr>
      <w:r>
        <w:rPr>
          <w:rtl/>
          <w:lang w:val="ar-SA"/>
        </w:rPr>
        <w:t>الاستفادة من الإرشاد والشبكات المهنية وتجارب رواد الأعمال الآخرين، ولا سيما في السنوات الأولى، لأن التحديات فسرت جزءًا فقط من تكوين الخبرة.</w:t>
      </w:r>
    </w:p>
    <w:p w14:paraId="24CB98F0" w14:textId="77777777" w:rsidR="0060631F" w:rsidRDefault="00A13A67" w:rsidP="00CB21F5">
      <w:pPr>
        <w:pStyle w:val="3"/>
        <w:bidi/>
        <w:spacing w:before="200" w:after="120"/>
        <w:jc w:val="both"/>
      </w:pPr>
      <w:bookmarkStart w:id="195" w:name="__RefHeading___Toc3940_2408454736"/>
      <w:bookmarkStart w:id="196" w:name="_Toc236922662"/>
      <w:bookmarkEnd w:id="195"/>
      <w:r>
        <w:rPr>
          <w:rtl/>
        </w:rPr>
        <w:t>ثانيًا: توصيات موجهة إلى الحاضنات ومسرّعات الأعمال والجهات الداعمة</w:t>
      </w:r>
      <w:bookmarkEnd w:id="196"/>
    </w:p>
    <w:p w14:paraId="31B6FC97" w14:textId="77777777" w:rsidR="0060631F" w:rsidRDefault="00A13A67" w:rsidP="00CB21F5">
      <w:pPr>
        <w:pStyle w:val="ac"/>
        <w:numPr>
          <w:ilvl w:val="0"/>
          <w:numId w:val="1"/>
        </w:numPr>
        <w:bidi/>
        <w:spacing w:after="100"/>
        <w:jc w:val="both"/>
      </w:pPr>
      <w:r>
        <w:rPr>
          <w:rtl/>
          <w:lang w:val="ar-SA"/>
        </w:rPr>
        <w:t>إعادة تصميم برامج الدعم بحيث تجمع بين حل المشكلة وبناء التعلم، من خلال جلسات مراجعة بعدية تساعد رائد الأعمال على تحويل التجربة إلى معرفة ومهارات قابلة لإعادة الاستخدام.</w:t>
      </w:r>
    </w:p>
    <w:p w14:paraId="5404F8AF" w14:textId="77777777" w:rsidR="0060631F" w:rsidRDefault="00A13A67" w:rsidP="00CB21F5">
      <w:pPr>
        <w:pStyle w:val="ac"/>
        <w:numPr>
          <w:ilvl w:val="0"/>
          <w:numId w:val="1"/>
        </w:numPr>
        <w:bidi/>
        <w:spacing w:after="100"/>
        <w:jc w:val="both"/>
      </w:pPr>
      <w:r>
        <w:rPr>
          <w:rtl/>
          <w:lang w:val="ar-SA"/>
        </w:rPr>
        <w:t>إدراج الإرشاد والتوجيه (</w:t>
      </w:r>
      <w:proofErr w:type="spellStart"/>
      <w:r>
        <w:rPr>
          <w:lang w:val="ar-SA"/>
        </w:rPr>
        <w:t>Mentorship</w:t>
      </w:r>
      <w:proofErr w:type="spellEnd"/>
      <w:r>
        <w:rPr>
          <w:rtl/>
          <w:lang w:val="ar-SA"/>
        </w:rPr>
        <w:t>) بصورة منتظمة في برامج الاحتضان، مع تخصيص مسارات إضافية للمبتدئين ومن لديهم خبرة أقل من سنة.</w:t>
      </w:r>
    </w:p>
    <w:p w14:paraId="5DC52485" w14:textId="77777777" w:rsidR="0060631F" w:rsidRDefault="00A13A67" w:rsidP="00CB21F5">
      <w:pPr>
        <w:pStyle w:val="ac"/>
        <w:numPr>
          <w:ilvl w:val="0"/>
          <w:numId w:val="1"/>
        </w:numPr>
        <w:bidi/>
        <w:spacing w:after="100"/>
        <w:jc w:val="both"/>
      </w:pPr>
      <w:r>
        <w:rPr>
          <w:rtl/>
          <w:lang w:val="ar-SA"/>
        </w:rPr>
        <w:t>توفير خدمات دعم نفسي ومهني مناسبة ضمن منظومة الاحتضان، استجابة لبروز الضغوط النفسية في النتائج الكمية والاستجابات المفتوحة.</w:t>
      </w:r>
    </w:p>
    <w:p w14:paraId="6F16DF13" w14:textId="77777777" w:rsidR="0060631F" w:rsidRDefault="00A13A67" w:rsidP="00CB21F5">
      <w:pPr>
        <w:pStyle w:val="ac"/>
        <w:numPr>
          <w:ilvl w:val="0"/>
          <w:numId w:val="1"/>
        </w:numPr>
        <w:bidi/>
        <w:spacing w:after="100"/>
        <w:jc w:val="both"/>
      </w:pPr>
      <w:r>
        <w:rPr>
          <w:rtl/>
          <w:lang w:val="ar-SA"/>
        </w:rPr>
        <w:lastRenderedPageBreak/>
        <w:t>تطوير أدوات تمويل تراعي احتياجات المشروع واحتياجات الاستقرار الشخصي لرائد الأعمال خلال المرحلة التأسيسية، ضمن ضوابط واضحة وقابلة للتقييم.</w:t>
      </w:r>
    </w:p>
    <w:p w14:paraId="5B78D728" w14:textId="77777777" w:rsidR="0060631F" w:rsidRDefault="00A13A67" w:rsidP="00CB21F5">
      <w:pPr>
        <w:pStyle w:val="ac"/>
        <w:numPr>
          <w:ilvl w:val="0"/>
          <w:numId w:val="1"/>
        </w:numPr>
        <w:bidi/>
        <w:spacing w:after="100"/>
        <w:jc w:val="both"/>
      </w:pPr>
      <w:r>
        <w:rPr>
          <w:rtl/>
          <w:lang w:val="ar-SA"/>
        </w:rPr>
        <w:t>قياس أثر برامج الدعم على نمو مهارات التعلم واتخاذ القرار والتكيف، إلى جانب مؤشرات التمويل والبقاء والنمو.</w:t>
      </w:r>
    </w:p>
    <w:p w14:paraId="45E31217" w14:textId="77777777" w:rsidR="0060631F" w:rsidRDefault="00A13A67" w:rsidP="00CB21F5">
      <w:pPr>
        <w:pStyle w:val="3"/>
        <w:bidi/>
        <w:spacing w:before="200" w:after="120"/>
        <w:jc w:val="both"/>
      </w:pPr>
      <w:bookmarkStart w:id="197" w:name="__RefHeading___Toc3942_2408454736"/>
      <w:bookmarkStart w:id="198" w:name="_Toc236922663"/>
      <w:bookmarkEnd w:id="197"/>
      <w:r>
        <w:rPr>
          <w:rtl/>
        </w:rPr>
        <w:t>ثالثًا: توصيات موجهة إلى صنّاع القرار</w:t>
      </w:r>
      <w:bookmarkEnd w:id="198"/>
    </w:p>
    <w:p w14:paraId="3339E029" w14:textId="77777777" w:rsidR="0060631F" w:rsidRDefault="00A13A67" w:rsidP="00CB21F5">
      <w:pPr>
        <w:pStyle w:val="ac"/>
        <w:numPr>
          <w:ilvl w:val="0"/>
          <w:numId w:val="1"/>
        </w:numPr>
        <w:bidi/>
        <w:spacing w:after="100"/>
        <w:jc w:val="both"/>
      </w:pPr>
      <w:r>
        <w:rPr>
          <w:rtl/>
          <w:lang w:val="ar-SA"/>
        </w:rPr>
        <w:t>إدماج مكونات التعلم الريادي والإرشاد في السياسات والبرامج الداعمة، بدل الاقتصار على معالجة العوائق التمويلية والتنظيمية.</w:t>
      </w:r>
    </w:p>
    <w:p w14:paraId="4E595CA3" w14:textId="77777777" w:rsidR="0060631F" w:rsidRDefault="00A13A67" w:rsidP="00CB21F5">
      <w:pPr>
        <w:pStyle w:val="ac"/>
        <w:numPr>
          <w:ilvl w:val="0"/>
          <w:numId w:val="1"/>
        </w:numPr>
        <w:bidi/>
        <w:spacing w:after="100"/>
        <w:jc w:val="both"/>
      </w:pPr>
      <w:r>
        <w:rPr>
          <w:rtl/>
          <w:lang w:val="ar-SA"/>
        </w:rPr>
        <w:t>تحسين وضوح الأنظمة واللوائح وسهولة الوصول إلى تحديثاتها، في ضوء ورود التغير المستمر في الأنظمة ضمن الاستجابات المفتوحة.</w:t>
      </w:r>
    </w:p>
    <w:p w14:paraId="5543A797" w14:textId="77777777" w:rsidR="0060631F" w:rsidRDefault="00A13A67" w:rsidP="00CB21F5">
      <w:pPr>
        <w:pStyle w:val="ac"/>
        <w:numPr>
          <w:ilvl w:val="0"/>
          <w:numId w:val="1"/>
        </w:numPr>
        <w:bidi/>
        <w:spacing w:after="100"/>
        <w:jc w:val="both"/>
      </w:pPr>
      <w:r>
        <w:rPr>
          <w:rtl/>
          <w:lang w:val="ar-SA"/>
        </w:rPr>
        <w:t>دعم قواعد بيانات ودراسات طولية وطنية تتيح تتبع نتائج المشروعات بمرور الزمن، وتساعد على تقييم أثر برامج الدعم ببيانات موضوعية.</w:t>
      </w:r>
    </w:p>
    <w:p w14:paraId="1F81258C" w14:textId="77777777" w:rsidR="0060631F" w:rsidRDefault="00A13A67" w:rsidP="00CB21F5">
      <w:pPr>
        <w:pStyle w:val="2"/>
        <w:bidi/>
        <w:spacing w:before="280" w:after="140"/>
        <w:jc w:val="both"/>
      </w:pPr>
      <w:bookmarkStart w:id="199" w:name="__RefHeading___Toc3944_2408454736"/>
      <w:bookmarkStart w:id="200" w:name="_Toc236922664"/>
      <w:bookmarkEnd w:id="199"/>
      <w:r>
        <w:t>5.5</w:t>
      </w:r>
      <w:r>
        <w:rPr>
          <w:rtl/>
        </w:rPr>
        <w:t xml:space="preserve"> محددات الدراسة والحلول المقترحة</w:t>
      </w:r>
      <w:bookmarkEnd w:id="200"/>
    </w:p>
    <w:p w14:paraId="388A2F98" w14:textId="77777777" w:rsidR="0060631F" w:rsidRDefault="00A13A67" w:rsidP="00CB21F5">
      <w:pPr>
        <w:spacing w:after="120"/>
        <w:jc w:val="both"/>
      </w:pPr>
      <w:r>
        <w:rPr>
          <w:rtl/>
          <w:lang w:val="ar-SA"/>
        </w:rPr>
        <w:t>تُفسر نتائج الدراسة في ضوء مجموعة من المحددات المنهجية والتطبيقية الآتية:</w:t>
      </w:r>
    </w:p>
    <w:p w14:paraId="2850BBDA" w14:textId="77777777" w:rsidR="0060631F" w:rsidRDefault="00A13A67" w:rsidP="00CB21F5">
      <w:pPr>
        <w:spacing w:after="120"/>
        <w:ind w:right="400"/>
        <w:jc w:val="both"/>
      </w:pPr>
      <w:r>
        <w:rPr>
          <w:lang w:val="ar-SA"/>
        </w:rPr>
        <w:t>1٫</w:t>
      </w:r>
      <w:r>
        <w:rPr>
          <w:rtl/>
          <w:lang w:val="ar-SA"/>
        </w:rPr>
        <w:t xml:space="preserve"> اقتصر حجم العينة على (</w:t>
      </w:r>
      <w:r>
        <w:rPr>
          <w:lang w:val="ar-SA"/>
        </w:rPr>
        <w:t>84</w:t>
      </w:r>
      <w:r>
        <w:rPr>
          <w:rtl/>
          <w:lang w:val="ar-SA"/>
        </w:rPr>
        <w:t>) استجابة جُمعت بأسلوب غير احتمالي في مدينة الرياض؛ ولذلك لا تمثل العينة جميع رواد الأعمال في المدينة أو المملكة، ولا يمكن تعميم النتائج إلا بحذر.</w:t>
      </w:r>
    </w:p>
    <w:p w14:paraId="3C4367AC" w14:textId="77777777" w:rsidR="0060631F" w:rsidRDefault="00A13A67" w:rsidP="00CB21F5">
      <w:pPr>
        <w:spacing w:after="120"/>
        <w:ind w:right="400"/>
        <w:jc w:val="both"/>
      </w:pPr>
      <w:r>
        <w:rPr>
          <w:lang w:val="ar-SA"/>
        </w:rPr>
        <w:t>2٫</w:t>
      </w:r>
      <w:r>
        <w:rPr>
          <w:rtl/>
          <w:lang w:val="ar-SA"/>
        </w:rPr>
        <w:t xml:space="preserve"> تضمنت العينة (</w:t>
      </w:r>
      <w:r>
        <w:rPr>
          <w:lang w:val="ar-SA"/>
        </w:rPr>
        <w:t>22</w:t>
      </w:r>
      <w:r>
        <w:rPr>
          <w:rtl/>
          <w:lang w:val="ar-SA"/>
        </w:rPr>
        <w:t>) مشاركًا بنسبة (</w:t>
      </w:r>
      <w:r>
        <w:rPr>
          <w:lang w:val="ar-SA"/>
        </w:rPr>
        <w:t>26.19</w:t>
      </w:r>
      <w:r>
        <w:rPr>
          <w:rtl/>
          <w:lang w:val="ar-SA"/>
        </w:rPr>
        <w:t xml:space="preserve">%) لم يسبق لهم تأسيس مشروع أو المشاركة في تأسيسه، رغم أن موضوع الدراسة يركز على رواد الأعمال. وقد أُدرج سبق التأسيس متغيرًا </w:t>
      </w:r>
      <w:proofErr w:type="spellStart"/>
      <w:r>
        <w:rPr>
          <w:rtl/>
          <w:lang w:val="ar-SA"/>
        </w:rPr>
        <w:t>تصنيفيًا</w:t>
      </w:r>
      <w:proofErr w:type="spellEnd"/>
      <w:r>
        <w:rPr>
          <w:rtl/>
          <w:lang w:val="ar-SA"/>
        </w:rPr>
        <w:t xml:space="preserve"> في التحليل، لكن وجود هذه الفئة يحد من دقة وصف العينة بوصفها عينة من المؤسسين الفعليين.</w:t>
      </w:r>
    </w:p>
    <w:p w14:paraId="00ED0449" w14:textId="77777777" w:rsidR="0060631F" w:rsidRDefault="00A13A67" w:rsidP="00CB21F5">
      <w:pPr>
        <w:spacing w:after="120"/>
        <w:ind w:right="400"/>
        <w:jc w:val="both"/>
      </w:pPr>
      <w:r>
        <w:rPr>
          <w:lang w:val="ar-SA"/>
        </w:rPr>
        <w:t>3٫</w:t>
      </w:r>
      <w:r>
        <w:rPr>
          <w:rtl/>
          <w:lang w:val="ar-SA"/>
        </w:rPr>
        <w:t xml:space="preserve"> احتوى ملف البيانات على قيم مفقودة محدودة؛ إذ كانت (</w:t>
      </w:r>
      <w:r>
        <w:rPr>
          <w:lang w:val="ar-SA"/>
        </w:rPr>
        <w:t>78</w:t>
      </w:r>
      <w:r>
        <w:rPr>
          <w:rtl/>
          <w:lang w:val="ar-SA"/>
        </w:rPr>
        <w:t>) استجابة مكتملة، ونقص جواب واحد في خمس استجابات، ونقصت إجابات محوري الخبرات والنجاح في استجابة واحدة. واستُخدمت الحالات المتاحة وفق قاعدة محددة دون تعويض، مما أدى إلى اختلاف عدد الحالات بين بعض التحليلات.</w:t>
      </w:r>
    </w:p>
    <w:p w14:paraId="1FCA0CFC" w14:textId="77777777" w:rsidR="0060631F" w:rsidRDefault="00A13A67" w:rsidP="00CB21F5">
      <w:pPr>
        <w:spacing w:after="120"/>
        <w:ind w:right="400"/>
        <w:jc w:val="both"/>
      </w:pPr>
      <w:r>
        <w:rPr>
          <w:lang w:val="ar-SA"/>
        </w:rPr>
        <w:lastRenderedPageBreak/>
        <w:t>4٫</w:t>
      </w:r>
      <w:r>
        <w:rPr>
          <w:rtl/>
          <w:lang w:val="ar-SA"/>
        </w:rPr>
        <w:t xml:space="preserve"> اعتمدت الدراسة على تقرير ذاتي جُمع في نقطة زمنية واحدة، مما يرفع احتمال تحيز المصدر المشترك ويمنع إثبات التسلسل الزمني والسببية. وقد يكون الارتباط المرتفع بين الخبرات والنجاح متأثرًا جزئيًا بهذه الطريقة المشتركة في القياس.</w:t>
      </w:r>
    </w:p>
    <w:p w14:paraId="2560D653" w14:textId="77777777" w:rsidR="0060631F" w:rsidRDefault="00A13A67" w:rsidP="00CB21F5">
      <w:pPr>
        <w:spacing w:after="120"/>
        <w:ind w:right="400"/>
        <w:jc w:val="both"/>
      </w:pPr>
      <w:r>
        <w:rPr>
          <w:lang w:val="ar-SA"/>
        </w:rPr>
        <w:t>5٫</w:t>
      </w:r>
      <w:r>
        <w:rPr>
          <w:rtl/>
          <w:lang w:val="ar-SA"/>
        </w:rPr>
        <w:t xml:space="preserve"> لم تُعرض الاستبانة على محكمين متخصصين، واعتمد التحقق من جودتها على اشتقاق العبارات من الأدبيات، وصدق الاتساق الداخلي، وصدق البناء، والثبات. كما قيس كل متغير بست عبارات بوصفه بناءً أحادي البعد؛ ولذلك يلزم التحقق مستقبلًا من صدق المحتوى والصدق التمييزي بتحكيم متخصص وتحليل عاملي توكيدي.</w:t>
      </w:r>
    </w:p>
    <w:p w14:paraId="0F0AE4AA" w14:textId="77777777" w:rsidR="0060631F" w:rsidRDefault="00A13A67" w:rsidP="00CB21F5">
      <w:pPr>
        <w:spacing w:after="120"/>
        <w:ind w:right="400"/>
        <w:jc w:val="both"/>
      </w:pPr>
      <w:r>
        <w:rPr>
          <w:lang w:val="ar-SA"/>
        </w:rPr>
        <w:t>6٫</w:t>
      </w:r>
      <w:r>
        <w:rPr>
          <w:rtl/>
          <w:lang w:val="ar-SA"/>
        </w:rPr>
        <w:t xml:space="preserve"> قيس النجاح الريادي بوصفه توقعًا مستقبليًا ذاتيًا لا بوصفه أداءً متحققًا؛ ومن ثم تعبر النتائج عن النجاح المتوقع والكفاءة الذاتية المدركة أكثر من تعبيرها عن مؤشرات فعلية مثل النمو أو الاستدامة أو الربحية.</w:t>
      </w:r>
    </w:p>
    <w:p w14:paraId="2FF319EC" w14:textId="77777777" w:rsidR="0060631F" w:rsidRDefault="00A13A67" w:rsidP="00CB21F5">
      <w:pPr>
        <w:spacing w:after="120"/>
        <w:ind w:right="400"/>
        <w:jc w:val="both"/>
      </w:pPr>
      <w:r>
        <w:rPr>
          <w:lang w:val="ar-SA"/>
        </w:rPr>
        <w:t>7٫</w:t>
      </w:r>
      <w:r>
        <w:rPr>
          <w:rtl/>
          <w:lang w:val="ar-SA"/>
        </w:rPr>
        <w:t xml:space="preserve"> اقتصر النموذج على متغير وسيط واحد دون اختبار متغيرات معدِّلة أو عوامل سياقية قد تؤثر في تحويل التحديات إلى خبرات، مثل المرونة النفسية والدعم المؤسسي ونوع القطاع.</w:t>
      </w:r>
    </w:p>
    <w:p w14:paraId="1C3651DC" w14:textId="77777777" w:rsidR="0060631F" w:rsidRDefault="00A13A67" w:rsidP="00CB21F5">
      <w:pPr>
        <w:pStyle w:val="2"/>
        <w:bidi/>
        <w:spacing w:before="280" w:after="140"/>
        <w:jc w:val="both"/>
      </w:pPr>
      <w:bookmarkStart w:id="201" w:name="__RefHeading___Toc3946_2408454736"/>
      <w:bookmarkStart w:id="202" w:name="_Toc236922665"/>
      <w:bookmarkEnd w:id="201"/>
      <w:r>
        <w:t>5.6</w:t>
      </w:r>
      <w:r>
        <w:rPr>
          <w:rtl/>
        </w:rPr>
        <w:t xml:space="preserve"> مقترحات لدراسات مستقبلية</w:t>
      </w:r>
      <w:bookmarkEnd w:id="202"/>
    </w:p>
    <w:p w14:paraId="6AEF1BF4" w14:textId="77777777" w:rsidR="0060631F" w:rsidRDefault="00A13A67" w:rsidP="00CB21F5">
      <w:pPr>
        <w:pStyle w:val="ac"/>
        <w:numPr>
          <w:ilvl w:val="0"/>
          <w:numId w:val="1"/>
        </w:numPr>
        <w:bidi/>
        <w:spacing w:after="100"/>
        <w:jc w:val="both"/>
      </w:pPr>
      <w:r>
        <w:rPr>
          <w:rtl/>
          <w:lang w:val="ar-SA"/>
        </w:rPr>
        <w:t>اختبار النموذج على عينة احتمالية أكبر ومن مناطق متعددة باستخدام نمذجة المعادلة البنائية والتحليل العاملي التوكيدي للتحقق من الصدق التمييزي بين المتغيرات.</w:t>
      </w:r>
    </w:p>
    <w:p w14:paraId="72105C95" w14:textId="77777777" w:rsidR="0060631F" w:rsidRDefault="00A13A67" w:rsidP="00CB21F5">
      <w:pPr>
        <w:pStyle w:val="ac"/>
        <w:numPr>
          <w:ilvl w:val="0"/>
          <w:numId w:val="1"/>
        </w:numPr>
        <w:bidi/>
        <w:spacing w:after="100"/>
        <w:jc w:val="both"/>
      </w:pPr>
      <w:r>
        <w:rPr>
          <w:rtl/>
          <w:lang w:val="ar-SA"/>
        </w:rPr>
        <w:t>إجراء دراسة طولية تقيس التحديات والخبرات أولًا، ثم تتبع مؤشرات النجاح الفعلية في أوقات لاحقة؛ لاختبار التسلسل الزمني والوساطة بصورة أقوى.</w:t>
      </w:r>
    </w:p>
    <w:p w14:paraId="78BCA8CD" w14:textId="77777777" w:rsidR="0060631F" w:rsidRDefault="00A13A67" w:rsidP="00CB21F5">
      <w:pPr>
        <w:pStyle w:val="ac"/>
        <w:numPr>
          <w:ilvl w:val="0"/>
          <w:numId w:val="1"/>
        </w:numPr>
        <w:bidi/>
        <w:spacing w:after="100"/>
        <w:jc w:val="both"/>
      </w:pPr>
      <w:r>
        <w:rPr>
          <w:rtl/>
          <w:lang w:val="ar-SA"/>
        </w:rPr>
        <w:t>مقارنة النموذج بين مناطق المملكة والقطاعات الريادية المختلفة، مثل التقنية والتجزئة والخدمات، للكشف عن أثر السياق والقطاع.</w:t>
      </w:r>
    </w:p>
    <w:p w14:paraId="78A4B73B" w14:textId="77777777" w:rsidR="0060631F" w:rsidRDefault="00A13A67" w:rsidP="00CB21F5">
      <w:pPr>
        <w:pStyle w:val="ac"/>
        <w:numPr>
          <w:ilvl w:val="0"/>
          <w:numId w:val="1"/>
        </w:numPr>
        <w:bidi/>
        <w:spacing w:after="100"/>
        <w:jc w:val="both"/>
      </w:pPr>
      <w:r>
        <w:rPr>
          <w:rtl/>
          <w:lang w:val="ar-SA"/>
        </w:rPr>
        <w:t>إجراء مقابلات نوعية معمقة لاستكشاف العمليات الدقيقة التي يحول من خلالها رواد الأعمال التحديات إلى معرفة وخبرة قابلة للتطبيق.</w:t>
      </w:r>
    </w:p>
    <w:p w14:paraId="62164EE3" w14:textId="77777777" w:rsidR="0060631F" w:rsidRDefault="00A13A67" w:rsidP="00CB21F5">
      <w:pPr>
        <w:pStyle w:val="ac"/>
        <w:numPr>
          <w:ilvl w:val="0"/>
          <w:numId w:val="1"/>
        </w:numPr>
        <w:bidi/>
        <w:spacing w:after="100"/>
        <w:jc w:val="both"/>
      </w:pPr>
      <w:r>
        <w:rPr>
          <w:rtl/>
          <w:lang w:val="ar-SA"/>
        </w:rPr>
        <w:t>اختبار أدوار معدِّلة لمتغيرات مثل المرونة النفسية، ورأس المال الاجتماعي، والدعم المؤسسي، وجودة الإرشاد في العلاقة بين التحديات والخبرات.</w:t>
      </w:r>
    </w:p>
    <w:p w14:paraId="0CDD4F6E" w14:textId="77777777" w:rsidR="0060631F" w:rsidRDefault="00A13A67" w:rsidP="009F7671">
      <w:pPr>
        <w:pStyle w:val="ac"/>
        <w:numPr>
          <w:ilvl w:val="0"/>
          <w:numId w:val="1"/>
        </w:numPr>
        <w:bidi/>
        <w:spacing w:after="100"/>
      </w:pPr>
      <w:r>
        <w:rPr>
          <w:rtl/>
          <w:lang w:val="ar-SA"/>
        </w:rPr>
        <w:lastRenderedPageBreak/>
        <w:t>إعادة اختبار الفروق المرتبطة بالجنس وسنوات الخبرة وسبق التأسيس في عينات أكبر، مع ضبط المتغيرات المتداخلة، قبل بناء برامج أو سياسات تستهدف فئات</w:t>
      </w:r>
      <w:r w:rsidR="009F7671">
        <w:rPr>
          <w:rFonts w:hint="cs"/>
          <w:rtl/>
          <w:lang w:val="ar-SA"/>
        </w:rPr>
        <w:t xml:space="preserve"> </w:t>
      </w:r>
      <w:r>
        <w:rPr>
          <w:rtl/>
          <w:lang w:val="ar-SA"/>
        </w:rPr>
        <w:t>محددة.</w:t>
      </w:r>
      <w:r>
        <w:br w:type="page"/>
      </w:r>
    </w:p>
    <w:p w14:paraId="213CF732" w14:textId="77777777" w:rsidR="0060631F" w:rsidRDefault="00A13A67" w:rsidP="00CB21F5">
      <w:pPr>
        <w:pStyle w:val="1"/>
        <w:bidi/>
        <w:spacing w:before="120" w:after="240"/>
        <w:jc w:val="both"/>
      </w:pPr>
      <w:bookmarkStart w:id="203" w:name="__RefHeading___Toc3948_2408454736"/>
      <w:bookmarkStart w:id="204" w:name="_Toc236922666"/>
      <w:bookmarkEnd w:id="203"/>
      <w:r>
        <w:rPr>
          <w:rtl/>
        </w:rPr>
        <w:lastRenderedPageBreak/>
        <w:t>قائمة المراجع</w:t>
      </w:r>
      <w:bookmarkEnd w:id="204"/>
    </w:p>
    <w:p w14:paraId="3AE3F089" w14:textId="77777777" w:rsidR="0060631F" w:rsidRDefault="00A13A67" w:rsidP="00CB21F5">
      <w:pPr>
        <w:spacing w:after="120"/>
        <w:jc w:val="both"/>
      </w:pPr>
      <w:r>
        <w:rPr>
          <w:rtl/>
        </w:rPr>
        <w:t>وُثقت المراجع وفق نظام جمعية علم النفس الأمريكية، الإصدار السابع (</w:t>
      </w:r>
      <w:r>
        <w:t>APA 7th Edition</w:t>
      </w:r>
      <w:r>
        <w:rPr>
          <w:rtl/>
        </w:rPr>
        <w:t>)، ورُتبت هجائيًا وفق اسم العائلة للمؤلف الأول.</w:t>
      </w:r>
    </w:p>
    <w:p w14:paraId="558F9A86" w14:textId="77777777" w:rsidR="0060631F" w:rsidRDefault="00A13A67" w:rsidP="00B5310C">
      <w:pPr>
        <w:bidi w:val="0"/>
        <w:spacing w:after="120"/>
        <w:ind w:left="720" w:hanging="720"/>
      </w:pPr>
      <w:r>
        <w:t>Aldrich, H. E., &amp; Fiol, C. M. (1994). Fools rush in? The institutional context of industry creation. Academy of Management Review, 19(4), 645–670. https://doi.org/10.2307/258740</w:t>
      </w:r>
    </w:p>
    <w:p w14:paraId="0127EFF5" w14:textId="77777777" w:rsidR="0060631F" w:rsidRDefault="00A13A67" w:rsidP="00B5310C">
      <w:pPr>
        <w:bidi w:val="0"/>
        <w:spacing w:after="120"/>
        <w:ind w:left="720" w:hanging="720"/>
      </w:pPr>
      <w:r>
        <w:t>Barney, J. (1991). Firm resources and sustained competitive advantage. Journal of Management, 17(1), 99–120. https://doi.org/10.1177/014920639101700108</w:t>
      </w:r>
    </w:p>
    <w:p w14:paraId="742D4558" w14:textId="77777777" w:rsidR="0060631F" w:rsidRDefault="00A13A67" w:rsidP="00B5310C">
      <w:pPr>
        <w:bidi w:val="0"/>
        <w:spacing w:after="120"/>
        <w:ind w:left="720" w:hanging="720"/>
      </w:pPr>
      <w:r>
        <w:t>Baron, R. M., &amp; Kenny, D. A. (1986). The moderator–mediator variable distinction in social psychological research: Conceptual, strategic, and statistical considerations. Journal of Personality and Social Psychology, 51(6), 1173–1182. https://doi.org/10.1037/0022-3514.51.6.1173</w:t>
      </w:r>
    </w:p>
    <w:p w14:paraId="07CA3BC8" w14:textId="77777777" w:rsidR="0060631F" w:rsidRDefault="00A13A67" w:rsidP="00B5310C">
      <w:pPr>
        <w:bidi w:val="0"/>
        <w:spacing w:after="120"/>
        <w:ind w:left="720" w:hanging="720"/>
      </w:pPr>
      <w:r>
        <w:t>Cope, J. (2005). Toward a dynamic learning perspective of entrepreneurship. Entrepreneurship Theory and Practice, 29(4), 373–397. https://doi.org/10.1111/j.1540-6520.2005.00090.x</w:t>
      </w:r>
    </w:p>
    <w:p w14:paraId="74641B6E" w14:textId="77777777" w:rsidR="0060631F" w:rsidRDefault="00A13A67" w:rsidP="00B5310C">
      <w:pPr>
        <w:bidi w:val="0"/>
        <w:spacing w:after="120"/>
        <w:ind w:left="720" w:hanging="720"/>
      </w:pPr>
      <w:r>
        <w:t>Cope, J. (2011). Entrepreneurial learning from failure: An interpretative phenomenological analysis. Journal of Business Venturing, 26(6), 604–623. https://doi.org/10.1016/j.jbusvent.2010.06.002</w:t>
      </w:r>
    </w:p>
    <w:p w14:paraId="3F7D3882" w14:textId="77777777" w:rsidR="0060631F" w:rsidRDefault="00A13A67" w:rsidP="00B5310C">
      <w:pPr>
        <w:bidi w:val="0"/>
        <w:spacing w:after="120"/>
        <w:ind w:left="720" w:hanging="720"/>
      </w:pPr>
      <w:proofErr w:type="spellStart"/>
      <w:r>
        <w:t>Czakon</w:t>
      </w:r>
      <w:proofErr w:type="spellEnd"/>
      <w:r>
        <w:t>, W., Klimas, P., Tiberius, V., Ferreira, J., Veiga, P. M., &amp; Kraus, S. (2024). Entrepreneurial failure: Structuring a widely overlooked field of research. Entrepreneurship Research Journal, 14(3), 951–984. https://doi.org/10.1515/erj-2021-0328</w:t>
      </w:r>
    </w:p>
    <w:p w14:paraId="41ED9C22" w14:textId="77777777" w:rsidR="0060631F" w:rsidRDefault="00A13A67" w:rsidP="00B5310C">
      <w:pPr>
        <w:bidi w:val="0"/>
        <w:spacing w:after="120"/>
        <w:ind w:left="720" w:hanging="720"/>
      </w:pPr>
      <w:r>
        <w:t xml:space="preserve">Fisher, R., Maritz, A., &amp; Lobo, A. (2014). Evaluating entrepreneurs’ perception of success: Development of a measurement scale. International Journal of Entrepreneurial </w:t>
      </w:r>
      <w:proofErr w:type="spellStart"/>
      <w:r>
        <w:t>Behaviour</w:t>
      </w:r>
      <w:proofErr w:type="spellEnd"/>
      <w:r>
        <w:t xml:space="preserve"> &amp; Research, 20(5), 478–492. https://doi.org/10.1108/IJEBR-10-2013-0157</w:t>
      </w:r>
    </w:p>
    <w:p w14:paraId="538B9413" w14:textId="77777777" w:rsidR="0060631F" w:rsidRDefault="00A13A67" w:rsidP="00B5310C">
      <w:pPr>
        <w:bidi w:val="0"/>
        <w:spacing w:after="120"/>
        <w:ind w:left="720" w:hanging="720"/>
      </w:pPr>
      <w:r>
        <w:lastRenderedPageBreak/>
        <w:t>Hayes, A. F. (2018). Introduction to mediation, moderation, and conditional process analysis: A regression-based approach (2nd ed.). Guilford Press.</w:t>
      </w:r>
    </w:p>
    <w:p w14:paraId="2CBC80EF" w14:textId="77777777" w:rsidR="0060631F" w:rsidRDefault="00A13A67" w:rsidP="00B5310C">
      <w:pPr>
        <w:bidi w:val="0"/>
        <w:spacing w:after="120"/>
        <w:ind w:left="720" w:hanging="720"/>
      </w:pPr>
      <w:proofErr w:type="spellStart"/>
      <w:r>
        <w:t>Hobfoll</w:t>
      </w:r>
      <w:proofErr w:type="spellEnd"/>
      <w:r>
        <w:t>, S. E. (1989). Conservation of resources: A new attempt at conceptualizing stress. American Psychologist, 44(3), 513–524. https://doi.org/10.1037/0003-066X.44.3.513</w:t>
      </w:r>
    </w:p>
    <w:p w14:paraId="56AB171B" w14:textId="77777777" w:rsidR="0060631F" w:rsidRDefault="00A13A67" w:rsidP="00B5310C">
      <w:pPr>
        <w:bidi w:val="0"/>
        <w:spacing w:after="120"/>
        <w:ind w:left="720" w:hanging="720"/>
      </w:pPr>
      <w:r>
        <w:t>Kar, B., &amp; Ahmed, Y. A. (2019). Personality, challenges and performance: Evidence from Ethiopia’s young entrepreneurs. SEDME (Small Enterprises Development, Management &amp; Extension Journal), 46(2), 117–129. https://doi.org/10.1177/0970846419852497</w:t>
      </w:r>
    </w:p>
    <w:p w14:paraId="7CA24F2E" w14:textId="77777777" w:rsidR="0060631F" w:rsidRDefault="00A13A67" w:rsidP="00B5310C">
      <w:pPr>
        <w:bidi w:val="0"/>
        <w:spacing w:after="120"/>
        <w:ind w:left="720" w:hanging="720"/>
      </w:pPr>
      <w:r>
        <w:t xml:space="preserve">Klimas, P., </w:t>
      </w:r>
      <w:proofErr w:type="spellStart"/>
      <w:r>
        <w:t>Czakon</w:t>
      </w:r>
      <w:proofErr w:type="spellEnd"/>
      <w:r>
        <w:t xml:space="preserve">, W., Kraus, S., Kailer, N., &amp; </w:t>
      </w:r>
      <w:proofErr w:type="spellStart"/>
      <w:r>
        <w:t>Maalaoui</w:t>
      </w:r>
      <w:proofErr w:type="spellEnd"/>
      <w:r>
        <w:t>, A. (2021). Entrepreneurial failure: A synthesis and conceptual framework of its effects. European Management Review, 18(1), 167–182. https://doi.org/10.1111/emre.12426</w:t>
      </w:r>
    </w:p>
    <w:p w14:paraId="79C498E2" w14:textId="77777777" w:rsidR="0060631F" w:rsidRDefault="00A13A67" w:rsidP="00B5310C">
      <w:pPr>
        <w:bidi w:val="0"/>
        <w:spacing w:after="120"/>
        <w:ind w:left="720" w:hanging="720"/>
      </w:pPr>
      <w:r>
        <w:t>Kolb, D. A. (1984). Experiential learning: Experience as the source of learning and development. Prentice-Hall.</w:t>
      </w:r>
    </w:p>
    <w:p w14:paraId="062A1C01" w14:textId="77777777" w:rsidR="0060631F" w:rsidRDefault="00A13A67" w:rsidP="00B5310C">
      <w:pPr>
        <w:bidi w:val="0"/>
        <w:spacing w:after="120"/>
        <w:ind w:left="720" w:hanging="720"/>
      </w:pPr>
      <w:proofErr w:type="spellStart"/>
      <w:r>
        <w:t>Lattacher</w:t>
      </w:r>
      <w:proofErr w:type="spellEnd"/>
      <w:r>
        <w:t>, W., &amp; Wdowiak, M. A. (2020). Entrepreneurial learning from failure: A systematic review. International Journal of Entrepreneurial Behavior &amp; Research, 26(5), 1093–1131. https://doi.org/10.1108/IJEBR-02-2019-0085</w:t>
      </w:r>
    </w:p>
    <w:p w14:paraId="1880F642" w14:textId="77777777" w:rsidR="0060631F" w:rsidRDefault="00A13A67" w:rsidP="00B5310C">
      <w:pPr>
        <w:bidi w:val="0"/>
        <w:spacing w:after="120"/>
        <w:ind w:left="720" w:hanging="720"/>
      </w:pPr>
      <w:r>
        <w:t>McMullen, J. S., &amp; Shepherd, D. A. (2006). Entrepreneurial action and the role of uncertainty in the theory of the entrepreneur. Academy of Management Review, 31(1), 132–152. https://doi.org/10.5465/amr.2006.19379628</w:t>
      </w:r>
    </w:p>
    <w:p w14:paraId="2673F5AE" w14:textId="77777777" w:rsidR="0060631F" w:rsidRDefault="00A13A67" w:rsidP="00B5310C">
      <w:pPr>
        <w:bidi w:val="0"/>
        <w:spacing w:after="120"/>
        <w:ind w:left="720" w:hanging="720"/>
      </w:pPr>
      <w:r>
        <w:t xml:space="preserve">Morris, M. H., Kuratko, D. F., </w:t>
      </w:r>
      <w:proofErr w:type="spellStart"/>
      <w:r>
        <w:t>Schindehutte</w:t>
      </w:r>
      <w:proofErr w:type="spellEnd"/>
      <w:r>
        <w:t>, M., &amp; Spivack, A. J. (2012). Framing the entrepreneurial experience. Entrepreneurship Theory and Practice, 36(1), 11–40. https://doi.org/10.1111/j.1540-6520.2011.00471.x</w:t>
      </w:r>
    </w:p>
    <w:p w14:paraId="49A4D46D" w14:textId="77777777" w:rsidR="0060631F" w:rsidRDefault="00A13A67" w:rsidP="00B5310C">
      <w:pPr>
        <w:bidi w:val="0"/>
        <w:spacing w:after="120"/>
        <w:ind w:left="720" w:hanging="720"/>
      </w:pPr>
      <w:r>
        <w:lastRenderedPageBreak/>
        <w:t>Müller, S., Kirst, A. L., Bergmann, H., &amp; Bird, B. (2023). Entrepreneurs’ actions and venture success: A structured literature review and suggestions for future research. Small Business Economics, 60, 199–226. https://doi.org/10.1007/s11187-022-00644-3</w:t>
      </w:r>
    </w:p>
    <w:p w14:paraId="537626A0" w14:textId="77777777" w:rsidR="0060631F" w:rsidRDefault="00A13A67" w:rsidP="00B5310C">
      <w:pPr>
        <w:bidi w:val="0"/>
        <w:spacing w:after="120"/>
        <w:ind w:left="720" w:hanging="720"/>
      </w:pPr>
      <w:r>
        <w:t>Pittaway, L., &amp; Cope, J. (2007). Entrepreneurship education: A systematic review of the evidence. International Small Business Journal, 25(5), 479–510. https://doi.org/10.1177/0266242607080656</w:t>
      </w:r>
    </w:p>
    <w:p w14:paraId="76B49779" w14:textId="77777777" w:rsidR="0060631F" w:rsidRDefault="00A13A67" w:rsidP="00B5310C">
      <w:pPr>
        <w:bidi w:val="0"/>
        <w:spacing w:after="120"/>
        <w:ind w:left="720" w:hanging="720"/>
      </w:pPr>
      <w:r>
        <w:t>Politis, D. (2005). The process of entrepreneurial learning: A conceptual framework. Entrepreneurship Theory and Practice, 29(4), 399–424. https://doi.org/10.1111/j.1540-6520.2005.00091.x</w:t>
      </w:r>
    </w:p>
    <w:p w14:paraId="0923E483" w14:textId="77777777" w:rsidR="0060631F" w:rsidRDefault="00A13A67" w:rsidP="00B5310C">
      <w:pPr>
        <w:bidi w:val="0"/>
        <w:spacing w:after="120"/>
        <w:ind w:left="720" w:hanging="720"/>
      </w:pPr>
      <w:r>
        <w:t>Rae, D. (2005). Entrepreneurial learning: A narrative-based conceptual model. Journal of Small Business and Enterprise Development, 12(3), 323–335. https://doi.org/10.1108/14626000510612259</w:t>
      </w:r>
    </w:p>
    <w:p w14:paraId="41022A1D" w14:textId="77777777" w:rsidR="0060631F" w:rsidRDefault="00A13A67" w:rsidP="00B5310C">
      <w:pPr>
        <w:bidi w:val="0"/>
        <w:spacing w:after="120"/>
        <w:ind w:left="720" w:hanging="720"/>
      </w:pPr>
      <w:r>
        <w:t>Saunders, M., Lewis, P., &amp; Thornhill, A. (2009). Research methods for business students (5th ed.). Pearson Education.</w:t>
      </w:r>
    </w:p>
    <w:p w14:paraId="0B16810A" w14:textId="77777777" w:rsidR="0060631F" w:rsidRDefault="00A13A67" w:rsidP="00B5310C">
      <w:pPr>
        <w:bidi w:val="0"/>
        <w:spacing w:after="120"/>
        <w:ind w:left="720" w:hanging="720"/>
      </w:pPr>
      <w:r>
        <w:t>Shepherd, D. A., &amp; Williams, T. A. (2020). Entrepreneurship responding to adversity: Equilibrating adverse events and disequilibrating persistent adversity. Organization Theory, 1(4), 1–29. https://doi.org/10.1177/2631787720967678</w:t>
      </w:r>
    </w:p>
    <w:p w14:paraId="796122B0" w14:textId="77777777" w:rsidR="0060631F" w:rsidRDefault="00A13A67" w:rsidP="00B5310C">
      <w:pPr>
        <w:bidi w:val="0"/>
        <w:spacing w:after="120"/>
        <w:ind w:left="720" w:hanging="720"/>
      </w:pPr>
      <w:r>
        <w:t>Sobel, M. E. (1982). Asymptotic confidence intervals for indirect effects in structural equation models. Sociological Methodology, 13, 290–312. https://doi.org/10.2307/270723</w:t>
      </w:r>
    </w:p>
    <w:p w14:paraId="1E7CB3C6" w14:textId="77777777" w:rsidR="0060631F" w:rsidRDefault="00A13A67" w:rsidP="00B5310C">
      <w:pPr>
        <w:bidi w:val="0"/>
        <w:spacing w:after="120"/>
        <w:ind w:left="720" w:hanging="720"/>
      </w:pPr>
      <w:proofErr w:type="spellStart"/>
      <w:r>
        <w:t>Torrès</w:t>
      </w:r>
      <w:proofErr w:type="spellEnd"/>
      <w:r>
        <w:t xml:space="preserve">, O., </w:t>
      </w:r>
      <w:proofErr w:type="spellStart"/>
      <w:r>
        <w:t>Benzari</w:t>
      </w:r>
      <w:proofErr w:type="spellEnd"/>
      <w:r>
        <w:t xml:space="preserve">, A., Fisch, C., Mukerjee, J., </w:t>
      </w:r>
      <w:proofErr w:type="spellStart"/>
      <w:r>
        <w:t>Swalhi</w:t>
      </w:r>
      <w:proofErr w:type="spellEnd"/>
      <w:r>
        <w:t>, A., &amp; Thébault, J. (2022). Risk of burnout in French entrepreneurs during the COVID-19 crisis. Small Business Economics, 58, 717–739. https://doi.org/10.1007/s11187-021-00516-2</w:t>
      </w:r>
    </w:p>
    <w:p w14:paraId="310973BE" w14:textId="77777777" w:rsidR="0060631F" w:rsidRDefault="00A13A67" w:rsidP="00B5310C">
      <w:pPr>
        <w:bidi w:val="0"/>
        <w:spacing w:after="120"/>
        <w:ind w:left="720" w:hanging="720"/>
      </w:pPr>
      <w:r>
        <w:lastRenderedPageBreak/>
        <w:t>Vaillant, Y., &amp; Lafuente, E. (2019). Entrepreneurial experience and the innovativeness of serial entrepreneurs. Management Decision, 57(11), 2869–2889. https://doi.org/10.1108/MD-06-2017-0592</w:t>
      </w:r>
    </w:p>
    <w:p w14:paraId="52AA1E6F" w14:textId="77777777" w:rsidR="0060631F" w:rsidRDefault="00A13A67" w:rsidP="00B5310C">
      <w:pPr>
        <w:bidi w:val="0"/>
        <w:spacing w:after="120"/>
        <w:ind w:left="720" w:hanging="720"/>
      </w:pPr>
      <w:r>
        <w:t>Van der Lingen, E., Ungerer, M., &amp; Bezuidenhout, C. (2020). Entrepreneurial competencies and adaptive capacity: A review. Southern African Journal of Entrepreneurship and Small Business Management, 12(1), 1–11.</w:t>
      </w:r>
    </w:p>
    <w:p w14:paraId="635E5D11" w14:textId="77777777" w:rsidR="0060631F" w:rsidRDefault="00A13A67" w:rsidP="00B5310C">
      <w:pPr>
        <w:bidi w:val="0"/>
        <w:spacing w:after="120"/>
        <w:ind w:left="720" w:hanging="720"/>
      </w:pPr>
      <w:r>
        <w:t>Wach, D., Stephan, U., &amp; Gorgievski, M. (2016). More than money: Developing an integrative multi-factorial measure of entrepreneurial success. International Small Business Journal, 34(8), 1098–1121. https://doi.org/10.1177/0266242615608469</w:t>
      </w:r>
    </w:p>
    <w:p w14:paraId="36253FBA" w14:textId="77777777" w:rsidR="0060631F" w:rsidRDefault="00A13A67" w:rsidP="00B5310C">
      <w:pPr>
        <w:bidi w:val="0"/>
        <w:spacing w:after="120"/>
        <w:ind w:left="720" w:hanging="720"/>
      </w:pPr>
      <w:r>
        <w:t xml:space="preserve">Wach, D., Stephan, U., Gorgievski, M. J., &amp; Wegge, J. (2018). </w:t>
      </w:r>
      <w:proofErr w:type="gramStart"/>
      <w:r>
        <w:t>Entrepreneurs’</w:t>
      </w:r>
      <w:proofErr w:type="gramEnd"/>
      <w:r>
        <w:t xml:space="preserve"> achieved success: Developing a multi-faceted measure. International Entrepreneurship and Management Journal, 16, 1123–1151. https://doi.org/10.1007/s11365-018-0532-5</w:t>
      </w:r>
    </w:p>
    <w:p w14:paraId="4E0A8149" w14:textId="77777777" w:rsidR="0060631F" w:rsidRDefault="00A13A67" w:rsidP="00B5310C">
      <w:pPr>
        <w:bidi w:val="0"/>
        <w:spacing w:after="120"/>
        <w:ind w:left="720" w:hanging="720"/>
      </w:pPr>
      <w:r>
        <w:t>Wang, C. L., &amp; Chugh, H. (2014). Entrepreneurial learning: Past research and future challenges. International Journal of Management Reviews, 16(1), 24–61. https://doi.org/10.1111/ijmr.12007</w:t>
      </w:r>
    </w:p>
    <w:p w14:paraId="040EA8A3" w14:textId="77777777" w:rsidR="0060631F" w:rsidRDefault="00A13A67" w:rsidP="00B5310C">
      <w:pPr>
        <w:bidi w:val="0"/>
        <w:spacing w:after="120"/>
        <w:ind w:left="720" w:hanging="720"/>
      </w:pPr>
      <w:r>
        <w:t>Yamakawa, Y., Peng, M. W., &amp; Deeds, D. L. (2015). Rising from the ashes: Cognitive determinants of venture growth after entrepreneurial failure. Entrepreneurship Theory and Practice, 39(2), 209–236. https://doi.org/10.1111/etap.12047</w:t>
      </w:r>
    </w:p>
    <w:p w14:paraId="416823E5" w14:textId="77777777" w:rsidR="0060631F" w:rsidRDefault="00A13A67" w:rsidP="00B5310C">
      <w:pPr>
        <w:bidi w:val="0"/>
      </w:pPr>
      <w:r>
        <w:br w:type="page"/>
      </w:r>
    </w:p>
    <w:p w14:paraId="5335E840" w14:textId="77777777" w:rsidR="0060631F" w:rsidRDefault="00A13A67" w:rsidP="00CB21F5">
      <w:pPr>
        <w:pStyle w:val="1"/>
        <w:bidi/>
        <w:spacing w:after="240"/>
        <w:jc w:val="both"/>
      </w:pPr>
      <w:bookmarkStart w:id="205" w:name="__RefHeading___Toc3950_2408454736"/>
      <w:bookmarkStart w:id="206" w:name="_Toc236922667"/>
      <w:bookmarkEnd w:id="205"/>
      <w:r>
        <w:rPr>
          <w:rtl/>
        </w:rPr>
        <w:lastRenderedPageBreak/>
        <w:t>الملاحق</w:t>
      </w:r>
      <w:bookmarkEnd w:id="206"/>
    </w:p>
    <w:p w14:paraId="561BB3D8" w14:textId="77777777" w:rsidR="0060631F" w:rsidRDefault="00A13A67" w:rsidP="00CB21F5">
      <w:pPr>
        <w:pStyle w:val="2"/>
        <w:bidi/>
        <w:spacing w:before="280" w:after="140"/>
        <w:jc w:val="both"/>
      </w:pPr>
      <w:bookmarkStart w:id="207" w:name="__RefHeading___Toc3952_2408454736"/>
      <w:bookmarkStart w:id="208" w:name="_Toc236922668"/>
      <w:bookmarkEnd w:id="207"/>
      <w:r>
        <w:rPr>
          <w:rtl/>
        </w:rPr>
        <w:t>ملحق (</w:t>
      </w:r>
      <w:r>
        <w:t>1</w:t>
      </w:r>
      <w:r>
        <w:rPr>
          <w:rtl/>
        </w:rPr>
        <w:t>): استبانة الدراسة في صورتها النهائية</w:t>
      </w:r>
      <w:bookmarkEnd w:id="208"/>
    </w:p>
    <w:p w14:paraId="7FCF4214" w14:textId="77777777" w:rsidR="0060631F" w:rsidRDefault="00A13A67" w:rsidP="00CB21F5">
      <w:pPr>
        <w:spacing w:after="120"/>
        <w:jc w:val="both"/>
      </w:pPr>
      <w:r>
        <w:rPr>
          <w:b/>
          <w:bCs/>
          <w:rtl/>
        </w:rPr>
        <w:t>عزيزي رائد الأعمال / عزيزتي رائدة الأعمال،</w:t>
      </w:r>
    </w:p>
    <w:p w14:paraId="4D26E696" w14:textId="77777777" w:rsidR="0060631F" w:rsidRDefault="00A13A67" w:rsidP="00CB21F5">
      <w:pPr>
        <w:spacing w:after="120"/>
        <w:jc w:val="both"/>
      </w:pPr>
      <w:r>
        <w:rPr>
          <w:rtl/>
        </w:rPr>
        <w:t>السلام عليكم ورحمة الله وبركاته، تهدف هذه الاستبانة إلى دراسة «أثر التحديات الريادية في تشكيل الخبرات وتعزيز النجاح المستقبلي لرواد الأعمال»، استكمالًا لمتطلبات درجة الماجستير في ريادة الأعمال. علمًا بأن جميع البيانات ستُعامل بسرية تامة ولن تُستخدم إلا لأغراض البحث العلمي، وأن المشاركة طوعية ولكم حق الانسحاب في أي وقت. شاكرين لكم حسن تعاونكم.</w:t>
      </w:r>
    </w:p>
    <w:p w14:paraId="6868E2EE" w14:textId="77777777" w:rsidR="0060631F" w:rsidRDefault="00A13A67" w:rsidP="00CB21F5">
      <w:pPr>
        <w:pStyle w:val="3"/>
        <w:bidi/>
        <w:spacing w:before="200" w:after="120"/>
        <w:jc w:val="both"/>
      </w:pPr>
      <w:bookmarkStart w:id="209" w:name="__RefHeading___Toc3954_2408454736"/>
      <w:bookmarkStart w:id="210" w:name="_Toc236922669"/>
      <w:bookmarkEnd w:id="209"/>
      <w:r>
        <w:rPr>
          <w:rtl/>
        </w:rPr>
        <w:t>القسم الأول: البيانات الأولية</w:t>
      </w:r>
      <w:bookmarkEnd w:id="210"/>
    </w:p>
    <w:p w14:paraId="1AD6A785" w14:textId="77777777" w:rsidR="0060631F" w:rsidRDefault="00A13A67" w:rsidP="00CB21F5">
      <w:pPr>
        <w:pStyle w:val="ac"/>
        <w:numPr>
          <w:ilvl w:val="0"/>
          <w:numId w:val="1"/>
        </w:numPr>
        <w:bidi/>
        <w:spacing w:after="100"/>
        <w:jc w:val="both"/>
      </w:pPr>
      <w:r>
        <w:rPr>
          <w:rtl/>
        </w:rPr>
        <w:t>هل سبق لك تأسيس مشروع ريادي أو المشاركة في تأسيسه؟ (نعم / لا)</w:t>
      </w:r>
    </w:p>
    <w:p w14:paraId="37E551BD" w14:textId="77777777" w:rsidR="0060631F" w:rsidRDefault="00A13A67" w:rsidP="00CB21F5">
      <w:pPr>
        <w:pStyle w:val="ac"/>
        <w:numPr>
          <w:ilvl w:val="0"/>
          <w:numId w:val="1"/>
        </w:numPr>
        <w:bidi/>
        <w:spacing w:after="100"/>
        <w:jc w:val="both"/>
      </w:pPr>
      <w:r>
        <w:rPr>
          <w:rtl/>
        </w:rPr>
        <w:t>الجنس: (ذكر / أنثى)</w:t>
      </w:r>
    </w:p>
    <w:p w14:paraId="737D90E1" w14:textId="77777777" w:rsidR="0060631F" w:rsidRDefault="00A13A67" w:rsidP="00CB21F5">
      <w:pPr>
        <w:pStyle w:val="ac"/>
        <w:numPr>
          <w:ilvl w:val="0"/>
          <w:numId w:val="1"/>
        </w:numPr>
        <w:bidi/>
        <w:spacing w:after="100"/>
        <w:jc w:val="both"/>
      </w:pPr>
      <w:r>
        <w:rPr>
          <w:rtl/>
        </w:rPr>
        <w:t xml:space="preserve">العمر: (أقل من </w:t>
      </w:r>
      <w:r>
        <w:t>25</w:t>
      </w:r>
      <w:r>
        <w:rPr>
          <w:rtl/>
        </w:rPr>
        <w:t xml:space="preserve"> سنة / من </w:t>
      </w:r>
      <w:r>
        <w:t>25</w:t>
      </w:r>
      <w:r>
        <w:rPr>
          <w:rtl/>
        </w:rPr>
        <w:t xml:space="preserve"> إلى </w:t>
      </w:r>
      <w:r>
        <w:t>34</w:t>
      </w:r>
      <w:r>
        <w:rPr>
          <w:rtl/>
        </w:rPr>
        <w:t xml:space="preserve"> / من </w:t>
      </w:r>
      <w:r>
        <w:t>35</w:t>
      </w:r>
      <w:r>
        <w:rPr>
          <w:rtl/>
        </w:rPr>
        <w:t xml:space="preserve"> إلى </w:t>
      </w:r>
      <w:r>
        <w:t>44</w:t>
      </w:r>
      <w:r>
        <w:rPr>
          <w:rtl/>
        </w:rPr>
        <w:t xml:space="preserve"> / </w:t>
      </w:r>
      <w:r>
        <w:t>45</w:t>
      </w:r>
      <w:r>
        <w:rPr>
          <w:rtl/>
        </w:rPr>
        <w:t xml:space="preserve"> سنة فأكثر)</w:t>
      </w:r>
    </w:p>
    <w:p w14:paraId="332C040C" w14:textId="77777777" w:rsidR="0060631F" w:rsidRDefault="00A13A67" w:rsidP="00CB21F5">
      <w:pPr>
        <w:pStyle w:val="ac"/>
        <w:numPr>
          <w:ilvl w:val="0"/>
          <w:numId w:val="1"/>
        </w:numPr>
        <w:bidi/>
        <w:spacing w:after="100"/>
        <w:jc w:val="both"/>
      </w:pPr>
      <w:r>
        <w:rPr>
          <w:rtl/>
        </w:rPr>
        <w:t>المؤهل العلمي: (ثانوي فأقل / دبلوم / بكالوريوس / دراسات عليا)</w:t>
      </w:r>
    </w:p>
    <w:p w14:paraId="3AA40106" w14:textId="77777777" w:rsidR="0060631F" w:rsidRDefault="00A13A67" w:rsidP="00CB21F5">
      <w:pPr>
        <w:pStyle w:val="ac"/>
        <w:numPr>
          <w:ilvl w:val="0"/>
          <w:numId w:val="1"/>
        </w:numPr>
        <w:bidi/>
        <w:spacing w:after="100"/>
        <w:jc w:val="both"/>
      </w:pPr>
      <w:r>
        <w:rPr>
          <w:rtl/>
        </w:rPr>
        <w:t xml:space="preserve">سنوات الخبرة الريادية: (أقل من سنة / من سنة إلى أقل من </w:t>
      </w:r>
      <w:r>
        <w:t>3</w:t>
      </w:r>
      <w:r>
        <w:rPr>
          <w:rtl/>
        </w:rPr>
        <w:t xml:space="preserve"> سنوات / من </w:t>
      </w:r>
      <w:r>
        <w:t>3</w:t>
      </w:r>
      <w:r>
        <w:rPr>
          <w:rtl/>
        </w:rPr>
        <w:t xml:space="preserve"> إلى أقل من </w:t>
      </w:r>
      <w:r>
        <w:t>6</w:t>
      </w:r>
      <w:r>
        <w:rPr>
          <w:rtl/>
        </w:rPr>
        <w:t xml:space="preserve"> سنوات / </w:t>
      </w:r>
      <w:r>
        <w:t>6</w:t>
      </w:r>
      <w:r>
        <w:rPr>
          <w:rtl/>
        </w:rPr>
        <w:t xml:space="preserve"> سنوات فأكثر)</w:t>
      </w:r>
    </w:p>
    <w:p w14:paraId="40C813A7" w14:textId="77777777" w:rsidR="0060631F" w:rsidRDefault="00A13A67" w:rsidP="00CB21F5">
      <w:pPr>
        <w:pStyle w:val="3"/>
        <w:bidi/>
        <w:spacing w:before="200" w:after="120"/>
        <w:jc w:val="both"/>
      </w:pPr>
      <w:bookmarkStart w:id="211" w:name="__RefHeading___Toc3956_2408454736"/>
      <w:bookmarkStart w:id="212" w:name="_Toc236922670"/>
      <w:bookmarkEnd w:id="211"/>
      <w:r>
        <w:rPr>
          <w:rtl/>
        </w:rPr>
        <w:t>القسم الثاني: عبارات الدراسة</w:t>
      </w:r>
      <w:bookmarkEnd w:id="212"/>
    </w:p>
    <w:p w14:paraId="56A6CAA7" w14:textId="77777777" w:rsidR="0060631F" w:rsidRDefault="00A13A67" w:rsidP="00CB21F5">
      <w:pPr>
        <w:spacing w:after="120"/>
        <w:jc w:val="both"/>
      </w:pPr>
      <w:r>
        <w:rPr>
          <w:rtl/>
        </w:rPr>
        <w:t>يُرجى تحديد درجة موافقتك على كل عبارة وفق التدرج: (</w:t>
      </w:r>
      <w:r>
        <w:t>1</w:t>
      </w:r>
      <w:r>
        <w:rPr>
          <w:rtl/>
        </w:rPr>
        <w:t>) لا أوافق بشدة، (</w:t>
      </w:r>
      <w:r>
        <w:t>2</w:t>
      </w:r>
      <w:r>
        <w:rPr>
          <w:rtl/>
        </w:rPr>
        <w:t>) لا أوافق، (</w:t>
      </w:r>
      <w:r>
        <w:t>3</w:t>
      </w:r>
      <w:r>
        <w:rPr>
          <w:rtl/>
        </w:rPr>
        <w:t>) محايد، (</w:t>
      </w:r>
      <w:r>
        <w:t>4</w:t>
      </w:r>
      <w:r>
        <w:rPr>
          <w:rtl/>
        </w:rPr>
        <w:t>) أوافق، (</w:t>
      </w:r>
      <w:r>
        <w:t>5</w:t>
      </w:r>
      <w:r>
        <w:rPr>
          <w:rtl/>
        </w:rPr>
        <w:t>) أوافق بشدة.</w:t>
      </w:r>
    </w:p>
    <w:p w14:paraId="57B95277" w14:textId="77777777" w:rsidR="0060631F" w:rsidRDefault="00A13A67" w:rsidP="00CB21F5">
      <w:pPr>
        <w:spacing w:after="120"/>
        <w:jc w:val="both"/>
      </w:pPr>
      <w:r>
        <w:rPr>
          <w:b/>
          <w:bCs/>
          <w:rtl/>
        </w:rPr>
        <w:t>المحور الأول: التحديات الريادية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999"/>
        <w:gridCol w:w="7501"/>
      </w:tblGrid>
      <w:tr w:rsidR="0060631F" w14:paraId="7065D353" w14:textId="77777777">
        <w:trPr>
          <w:tblHeader/>
        </w:trPr>
        <w:tc>
          <w:tcPr>
            <w:tcW w:w="999" w:type="dxa"/>
            <w:tcBorders>
              <w:top w:val="single" w:sz="4" w:space="0" w:color="000000"/>
              <w:left w:val="single" w:sz="4" w:space="0" w:color="000000"/>
              <w:bottom w:val="single" w:sz="4" w:space="0" w:color="000000"/>
              <w:right w:val="single" w:sz="4" w:space="0" w:color="000000"/>
            </w:tcBorders>
            <w:shd w:val="clear" w:color="auto" w:fill="DCE6F1"/>
          </w:tcPr>
          <w:p w14:paraId="7B9D8B59" w14:textId="77777777" w:rsidR="0060631F" w:rsidRDefault="00A13A67" w:rsidP="00CB21F5">
            <w:pPr>
              <w:spacing w:line="276" w:lineRule="auto"/>
              <w:jc w:val="both"/>
            </w:pPr>
            <w:r>
              <w:rPr>
                <w:b/>
                <w:bCs/>
                <w:sz w:val="26"/>
                <w:szCs w:val="26"/>
                <w:rtl/>
              </w:rPr>
              <w:t>الرمز</w:t>
            </w:r>
          </w:p>
        </w:tc>
        <w:tc>
          <w:tcPr>
            <w:tcW w:w="7500" w:type="dxa"/>
            <w:tcBorders>
              <w:top w:val="single" w:sz="4" w:space="0" w:color="000000"/>
              <w:left w:val="single" w:sz="4" w:space="0" w:color="000000"/>
              <w:bottom w:val="single" w:sz="4" w:space="0" w:color="000000"/>
              <w:right w:val="single" w:sz="4" w:space="0" w:color="000000"/>
            </w:tcBorders>
            <w:shd w:val="clear" w:color="auto" w:fill="DCE6F1"/>
          </w:tcPr>
          <w:p w14:paraId="65F7D9A7" w14:textId="77777777" w:rsidR="0060631F" w:rsidRDefault="00A13A67" w:rsidP="00CB21F5">
            <w:pPr>
              <w:spacing w:line="276" w:lineRule="auto"/>
              <w:jc w:val="both"/>
            </w:pPr>
            <w:r>
              <w:rPr>
                <w:b/>
                <w:bCs/>
                <w:sz w:val="26"/>
                <w:szCs w:val="26"/>
                <w:rtl/>
              </w:rPr>
              <w:t>العبارة</w:t>
            </w:r>
          </w:p>
        </w:tc>
      </w:tr>
      <w:tr w:rsidR="0060631F" w14:paraId="50C207D7" w14:textId="77777777">
        <w:tc>
          <w:tcPr>
            <w:tcW w:w="999" w:type="dxa"/>
            <w:tcBorders>
              <w:top w:val="single" w:sz="4" w:space="0" w:color="000000"/>
              <w:left w:val="single" w:sz="4" w:space="0" w:color="000000"/>
              <w:bottom w:val="single" w:sz="4" w:space="0" w:color="000000"/>
              <w:right w:val="single" w:sz="4" w:space="0" w:color="000000"/>
            </w:tcBorders>
          </w:tcPr>
          <w:p w14:paraId="0D691A6E" w14:textId="77777777" w:rsidR="0060631F" w:rsidRDefault="00A13A67" w:rsidP="00CB21F5">
            <w:pPr>
              <w:spacing w:line="276" w:lineRule="auto"/>
              <w:jc w:val="both"/>
            </w:pPr>
            <w:r>
              <w:rPr>
                <w:sz w:val="26"/>
                <w:szCs w:val="26"/>
              </w:rPr>
              <w:t>EC1</w:t>
            </w:r>
          </w:p>
        </w:tc>
        <w:tc>
          <w:tcPr>
            <w:tcW w:w="7500" w:type="dxa"/>
            <w:tcBorders>
              <w:top w:val="single" w:sz="4" w:space="0" w:color="000000"/>
              <w:left w:val="single" w:sz="4" w:space="0" w:color="000000"/>
              <w:bottom w:val="single" w:sz="4" w:space="0" w:color="000000"/>
              <w:right w:val="single" w:sz="4" w:space="0" w:color="000000"/>
            </w:tcBorders>
          </w:tcPr>
          <w:p w14:paraId="1427AA6E" w14:textId="77777777" w:rsidR="0060631F" w:rsidRDefault="00A13A67" w:rsidP="00CB21F5">
            <w:pPr>
              <w:spacing w:line="276" w:lineRule="auto"/>
              <w:jc w:val="both"/>
            </w:pPr>
            <w:r>
              <w:rPr>
                <w:sz w:val="26"/>
                <w:szCs w:val="26"/>
                <w:rtl/>
              </w:rPr>
              <w:t>واجهت صعوبة في الحصول على التمويل اللازم لبدء أو تطوير مشروعي.</w:t>
            </w:r>
          </w:p>
        </w:tc>
      </w:tr>
      <w:tr w:rsidR="0060631F" w14:paraId="08081F6B" w14:textId="77777777">
        <w:tc>
          <w:tcPr>
            <w:tcW w:w="999" w:type="dxa"/>
            <w:tcBorders>
              <w:top w:val="single" w:sz="4" w:space="0" w:color="000000"/>
              <w:left w:val="single" w:sz="4" w:space="0" w:color="000000"/>
              <w:bottom w:val="single" w:sz="4" w:space="0" w:color="000000"/>
              <w:right w:val="single" w:sz="4" w:space="0" w:color="000000"/>
            </w:tcBorders>
          </w:tcPr>
          <w:p w14:paraId="3EB3A0B1" w14:textId="77777777" w:rsidR="0060631F" w:rsidRDefault="00A13A67" w:rsidP="00CB21F5">
            <w:pPr>
              <w:spacing w:line="276" w:lineRule="auto"/>
              <w:jc w:val="both"/>
            </w:pPr>
            <w:r>
              <w:rPr>
                <w:sz w:val="26"/>
                <w:szCs w:val="26"/>
              </w:rPr>
              <w:lastRenderedPageBreak/>
              <w:t>EC2</w:t>
            </w:r>
          </w:p>
        </w:tc>
        <w:tc>
          <w:tcPr>
            <w:tcW w:w="7500" w:type="dxa"/>
            <w:tcBorders>
              <w:top w:val="single" w:sz="4" w:space="0" w:color="000000"/>
              <w:left w:val="single" w:sz="4" w:space="0" w:color="000000"/>
              <w:bottom w:val="single" w:sz="4" w:space="0" w:color="000000"/>
              <w:right w:val="single" w:sz="4" w:space="0" w:color="000000"/>
            </w:tcBorders>
          </w:tcPr>
          <w:p w14:paraId="0C287B20" w14:textId="77777777" w:rsidR="0060631F" w:rsidRDefault="00A13A67" w:rsidP="00CB21F5">
            <w:pPr>
              <w:spacing w:line="276" w:lineRule="auto"/>
              <w:jc w:val="both"/>
            </w:pPr>
            <w:r>
              <w:rPr>
                <w:sz w:val="26"/>
                <w:szCs w:val="26"/>
                <w:rtl/>
              </w:rPr>
              <w:t>شكّل عدم وجود دخل ثابت في بداية المشروع تحديًا بالنسبة لي.</w:t>
            </w:r>
          </w:p>
        </w:tc>
      </w:tr>
      <w:tr w:rsidR="0060631F" w14:paraId="135B0A5E" w14:textId="77777777">
        <w:tc>
          <w:tcPr>
            <w:tcW w:w="999" w:type="dxa"/>
            <w:tcBorders>
              <w:top w:val="single" w:sz="4" w:space="0" w:color="000000"/>
              <w:left w:val="single" w:sz="4" w:space="0" w:color="000000"/>
              <w:bottom w:val="single" w:sz="4" w:space="0" w:color="000000"/>
              <w:right w:val="single" w:sz="4" w:space="0" w:color="000000"/>
            </w:tcBorders>
          </w:tcPr>
          <w:p w14:paraId="3AAA0677" w14:textId="77777777" w:rsidR="0060631F" w:rsidRDefault="00A13A67" w:rsidP="00CB21F5">
            <w:pPr>
              <w:spacing w:line="276" w:lineRule="auto"/>
              <w:jc w:val="both"/>
            </w:pPr>
            <w:r>
              <w:rPr>
                <w:sz w:val="26"/>
                <w:szCs w:val="26"/>
              </w:rPr>
              <w:t>EC3</w:t>
            </w:r>
          </w:p>
        </w:tc>
        <w:tc>
          <w:tcPr>
            <w:tcW w:w="7500" w:type="dxa"/>
            <w:tcBorders>
              <w:top w:val="single" w:sz="4" w:space="0" w:color="000000"/>
              <w:left w:val="single" w:sz="4" w:space="0" w:color="000000"/>
              <w:bottom w:val="single" w:sz="4" w:space="0" w:color="000000"/>
              <w:right w:val="single" w:sz="4" w:space="0" w:color="000000"/>
            </w:tcBorders>
          </w:tcPr>
          <w:p w14:paraId="27C6DEB8" w14:textId="77777777" w:rsidR="0060631F" w:rsidRDefault="00A13A67" w:rsidP="00CB21F5">
            <w:pPr>
              <w:spacing w:line="276" w:lineRule="auto"/>
              <w:jc w:val="both"/>
            </w:pPr>
            <w:r>
              <w:rPr>
                <w:sz w:val="26"/>
                <w:szCs w:val="26"/>
                <w:rtl/>
              </w:rPr>
              <w:t>واجهت ضغوطًا نفسية أثرت في رحلتي الريادية.</w:t>
            </w:r>
          </w:p>
        </w:tc>
      </w:tr>
      <w:tr w:rsidR="0060631F" w14:paraId="09B38A84" w14:textId="77777777">
        <w:tc>
          <w:tcPr>
            <w:tcW w:w="999" w:type="dxa"/>
            <w:tcBorders>
              <w:top w:val="single" w:sz="4" w:space="0" w:color="000000"/>
              <w:left w:val="single" w:sz="4" w:space="0" w:color="000000"/>
              <w:bottom w:val="single" w:sz="4" w:space="0" w:color="000000"/>
              <w:right w:val="single" w:sz="4" w:space="0" w:color="000000"/>
            </w:tcBorders>
          </w:tcPr>
          <w:p w14:paraId="26A9839A" w14:textId="77777777" w:rsidR="0060631F" w:rsidRDefault="00A13A67" w:rsidP="00CB21F5">
            <w:pPr>
              <w:spacing w:line="276" w:lineRule="auto"/>
              <w:jc w:val="both"/>
            </w:pPr>
            <w:r>
              <w:rPr>
                <w:sz w:val="26"/>
                <w:szCs w:val="26"/>
              </w:rPr>
              <w:t>EC4</w:t>
            </w:r>
          </w:p>
        </w:tc>
        <w:tc>
          <w:tcPr>
            <w:tcW w:w="7500" w:type="dxa"/>
            <w:tcBorders>
              <w:top w:val="single" w:sz="4" w:space="0" w:color="000000"/>
              <w:left w:val="single" w:sz="4" w:space="0" w:color="000000"/>
              <w:bottom w:val="single" w:sz="4" w:space="0" w:color="000000"/>
              <w:right w:val="single" w:sz="4" w:space="0" w:color="000000"/>
            </w:tcBorders>
          </w:tcPr>
          <w:p w14:paraId="502A8169" w14:textId="77777777" w:rsidR="0060631F" w:rsidRDefault="00A13A67" w:rsidP="00CB21F5">
            <w:pPr>
              <w:spacing w:line="276" w:lineRule="auto"/>
              <w:jc w:val="both"/>
            </w:pPr>
            <w:r>
              <w:rPr>
                <w:sz w:val="26"/>
                <w:szCs w:val="26"/>
                <w:rtl/>
              </w:rPr>
              <w:t>أثر ضعف الدعم المعنوي من الأسرة أو المحيطين في استمراري بالمشروع.</w:t>
            </w:r>
          </w:p>
        </w:tc>
      </w:tr>
      <w:tr w:rsidR="0060631F" w14:paraId="59D1BA30" w14:textId="77777777">
        <w:tc>
          <w:tcPr>
            <w:tcW w:w="999" w:type="dxa"/>
            <w:tcBorders>
              <w:top w:val="single" w:sz="4" w:space="0" w:color="000000"/>
              <w:left w:val="single" w:sz="4" w:space="0" w:color="000000"/>
              <w:bottom w:val="single" w:sz="4" w:space="0" w:color="000000"/>
              <w:right w:val="single" w:sz="4" w:space="0" w:color="000000"/>
            </w:tcBorders>
          </w:tcPr>
          <w:p w14:paraId="47D5969C" w14:textId="77777777" w:rsidR="0060631F" w:rsidRDefault="00A13A67" w:rsidP="00CB21F5">
            <w:pPr>
              <w:spacing w:line="276" w:lineRule="auto"/>
              <w:jc w:val="both"/>
            </w:pPr>
            <w:r>
              <w:rPr>
                <w:sz w:val="26"/>
                <w:szCs w:val="26"/>
              </w:rPr>
              <w:t>EC5</w:t>
            </w:r>
          </w:p>
        </w:tc>
        <w:tc>
          <w:tcPr>
            <w:tcW w:w="7500" w:type="dxa"/>
            <w:tcBorders>
              <w:top w:val="single" w:sz="4" w:space="0" w:color="000000"/>
              <w:left w:val="single" w:sz="4" w:space="0" w:color="000000"/>
              <w:bottom w:val="single" w:sz="4" w:space="0" w:color="000000"/>
              <w:right w:val="single" w:sz="4" w:space="0" w:color="000000"/>
            </w:tcBorders>
          </w:tcPr>
          <w:p w14:paraId="67FFC266" w14:textId="77777777" w:rsidR="0060631F" w:rsidRDefault="00A13A67" w:rsidP="00CB21F5">
            <w:pPr>
              <w:spacing w:line="276" w:lineRule="auto"/>
              <w:jc w:val="both"/>
            </w:pPr>
            <w:r>
              <w:rPr>
                <w:sz w:val="26"/>
                <w:szCs w:val="26"/>
                <w:rtl/>
              </w:rPr>
              <w:t>واجهت صعوبة في الوصول إلى العملاء أو تسويق منتجاتي أو خدماتي.</w:t>
            </w:r>
          </w:p>
        </w:tc>
      </w:tr>
      <w:tr w:rsidR="0060631F" w14:paraId="7025B35A" w14:textId="77777777">
        <w:tc>
          <w:tcPr>
            <w:tcW w:w="999" w:type="dxa"/>
            <w:tcBorders>
              <w:top w:val="single" w:sz="4" w:space="0" w:color="000000"/>
              <w:left w:val="single" w:sz="4" w:space="0" w:color="000000"/>
              <w:bottom w:val="single" w:sz="4" w:space="0" w:color="000000"/>
              <w:right w:val="single" w:sz="4" w:space="0" w:color="000000"/>
            </w:tcBorders>
          </w:tcPr>
          <w:p w14:paraId="5DE0BC4C" w14:textId="77777777" w:rsidR="0060631F" w:rsidRDefault="00A13A67" w:rsidP="00CB21F5">
            <w:pPr>
              <w:spacing w:line="276" w:lineRule="auto"/>
              <w:jc w:val="both"/>
            </w:pPr>
            <w:r>
              <w:rPr>
                <w:sz w:val="26"/>
                <w:szCs w:val="26"/>
              </w:rPr>
              <w:t>EC6</w:t>
            </w:r>
          </w:p>
        </w:tc>
        <w:tc>
          <w:tcPr>
            <w:tcW w:w="7500" w:type="dxa"/>
            <w:tcBorders>
              <w:top w:val="single" w:sz="4" w:space="0" w:color="000000"/>
              <w:left w:val="single" w:sz="4" w:space="0" w:color="000000"/>
              <w:bottom w:val="single" w:sz="4" w:space="0" w:color="000000"/>
              <w:right w:val="single" w:sz="4" w:space="0" w:color="000000"/>
            </w:tcBorders>
          </w:tcPr>
          <w:p w14:paraId="11A488ED" w14:textId="77777777" w:rsidR="0060631F" w:rsidRDefault="00A13A67" w:rsidP="00CB21F5">
            <w:pPr>
              <w:spacing w:line="276" w:lineRule="auto"/>
              <w:jc w:val="both"/>
            </w:pPr>
            <w:r>
              <w:rPr>
                <w:sz w:val="26"/>
                <w:szCs w:val="26"/>
                <w:rtl/>
              </w:rPr>
              <w:t>واجهت صعوبة في الموازنة بين متطلبات المشروع وحياتي الشخصية.</w:t>
            </w:r>
          </w:p>
        </w:tc>
      </w:tr>
    </w:tbl>
    <w:p w14:paraId="715E79EE" w14:textId="77777777" w:rsidR="0060631F" w:rsidRDefault="0060631F" w:rsidP="00CB21F5">
      <w:pPr>
        <w:spacing w:after="160"/>
        <w:jc w:val="both"/>
      </w:pPr>
    </w:p>
    <w:p w14:paraId="5078916D" w14:textId="77777777" w:rsidR="0060631F" w:rsidRDefault="00A13A67" w:rsidP="00CB21F5">
      <w:pPr>
        <w:spacing w:after="120"/>
        <w:jc w:val="both"/>
      </w:pPr>
      <w:r>
        <w:rPr>
          <w:b/>
          <w:bCs/>
          <w:rtl/>
        </w:rPr>
        <w:t>المحور الثاني: الخبرات الريادية</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999"/>
        <w:gridCol w:w="7501"/>
      </w:tblGrid>
      <w:tr w:rsidR="0060631F" w14:paraId="32060D49" w14:textId="77777777">
        <w:trPr>
          <w:tblHeader/>
        </w:trPr>
        <w:tc>
          <w:tcPr>
            <w:tcW w:w="999" w:type="dxa"/>
            <w:tcBorders>
              <w:top w:val="single" w:sz="4" w:space="0" w:color="000000"/>
              <w:left w:val="single" w:sz="4" w:space="0" w:color="000000"/>
              <w:bottom w:val="single" w:sz="4" w:space="0" w:color="000000"/>
              <w:right w:val="single" w:sz="4" w:space="0" w:color="000000"/>
            </w:tcBorders>
            <w:shd w:val="clear" w:color="auto" w:fill="DCE6F1"/>
          </w:tcPr>
          <w:p w14:paraId="3C6FE714" w14:textId="77777777" w:rsidR="0060631F" w:rsidRDefault="00A13A67" w:rsidP="00CB21F5">
            <w:pPr>
              <w:spacing w:line="276" w:lineRule="auto"/>
              <w:jc w:val="both"/>
            </w:pPr>
            <w:r>
              <w:rPr>
                <w:b/>
                <w:bCs/>
                <w:sz w:val="26"/>
                <w:szCs w:val="26"/>
                <w:rtl/>
              </w:rPr>
              <w:t>الرمز</w:t>
            </w:r>
          </w:p>
        </w:tc>
        <w:tc>
          <w:tcPr>
            <w:tcW w:w="7500" w:type="dxa"/>
            <w:tcBorders>
              <w:top w:val="single" w:sz="4" w:space="0" w:color="000000"/>
              <w:left w:val="single" w:sz="4" w:space="0" w:color="000000"/>
              <w:bottom w:val="single" w:sz="4" w:space="0" w:color="000000"/>
              <w:right w:val="single" w:sz="4" w:space="0" w:color="000000"/>
            </w:tcBorders>
            <w:shd w:val="clear" w:color="auto" w:fill="DCE6F1"/>
          </w:tcPr>
          <w:p w14:paraId="2C00B3FF" w14:textId="77777777" w:rsidR="0060631F" w:rsidRDefault="00A13A67" w:rsidP="00CB21F5">
            <w:pPr>
              <w:spacing w:line="276" w:lineRule="auto"/>
              <w:jc w:val="both"/>
            </w:pPr>
            <w:r>
              <w:rPr>
                <w:b/>
                <w:bCs/>
                <w:sz w:val="26"/>
                <w:szCs w:val="26"/>
                <w:rtl/>
              </w:rPr>
              <w:t>العبارة</w:t>
            </w:r>
          </w:p>
        </w:tc>
      </w:tr>
      <w:tr w:rsidR="0060631F" w14:paraId="63A66568" w14:textId="77777777">
        <w:tc>
          <w:tcPr>
            <w:tcW w:w="999" w:type="dxa"/>
            <w:tcBorders>
              <w:top w:val="single" w:sz="4" w:space="0" w:color="000000"/>
              <w:left w:val="single" w:sz="4" w:space="0" w:color="000000"/>
              <w:bottom w:val="single" w:sz="4" w:space="0" w:color="000000"/>
              <w:right w:val="single" w:sz="4" w:space="0" w:color="000000"/>
            </w:tcBorders>
          </w:tcPr>
          <w:p w14:paraId="2D388695" w14:textId="77777777" w:rsidR="0060631F" w:rsidRDefault="00A13A67" w:rsidP="00CB21F5">
            <w:pPr>
              <w:spacing w:line="276" w:lineRule="auto"/>
              <w:jc w:val="both"/>
            </w:pPr>
            <w:r>
              <w:rPr>
                <w:sz w:val="26"/>
                <w:szCs w:val="26"/>
              </w:rPr>
              <w:t>EX1</w:t>
            </w:r>
          </w:p>
        </w:tc>
        <w:tc>
          <w:tcPr>
            <w:tcW w:w="7500" w:type="dxa"/>
            <w:tcBorders>
              <w:top w:val="single" w:sz="4" w:space="0" w:color="000000"/>
              <w:left w:val="single" w:sz="4" w:space="0" w:color="000000"/>
              <w:bottom w:val="single" w:sz="4" w:space="0" w:color="000000"/>
              <w:right w:val="single" w:sz="4" w:space="0" w:color="000000"/>
            </w:tcBorders>
          </w:tcPr>
          <w:p w14:paraId="6C8FCC88" w14:textId="77777777" w:rsidR="0060631F" w:rsidRDefault="00A13A67" w:rsidP="00CB21F5">
            <w:pPr>
              <w:spacing w:line="276" w:lineRule="auto"/>
              <w:jc w:val="both"/>
            </w:pPr>
            <w:r>
              <w:rPr>
                <w:sz w:val="26"/>
                <w:szCs w:val="26"/>
                <w:rtl/>
              </w:rPr>
              <w:t>أسهمت التحديات التي واجهتها في تشكيل خبراتي الريادية.</w:t>
            </w:r>
          </w:p>
        </w:tc>
      </w:tr>
      <w:tr w:rsidR="0060631F" w14:paraId="08DA5E29" w14:textId="77777777">
        <w:tc>
          <w:tcPr>
            <w:tcW w:w="999" w:type="dxa"/>
            <w:tcBorders>
              <w:top w:val="single" w:sz="4" w:space="0" w:color="000000"/>
              <w:left w:val="single" w:sz="4" w:space="0" w:color="000000"/>
              <w:bottom w:val="single" w:sz="4" w:space="0" w:color="000000"/>
              <w:right w:val="single" w:sz="4" w:space="0" w:color="000000"/>
            </w:tcBorders>
          </w:tcPr>
          <w:p w14:paraId="018D251F" w14:textId="77777777" w:rsidR="0060631F" w:rsidRDefault="00A13A67" w:rsidP="00CB21F5">
            <w:pPr>
              <w:spacing w:line="276" w:lineRule="auto"/>
              <w:jc w:val="both"/>
            </w:pPr>
            <w:r>
              <w:rPr>
                <w:sz w:val="26"/>
                <w:szCs w:val="26"/>
              </w:rPr>
              <w:t>EX2</w:t>
            </w:r>
          </w:p>
        </w:tc>
        <w:tc>
          <w:tcPr>
            <w:tcW w:w="7500" w:type="dxa"/>
            <w:tcBorders>
              <w:top w:val="single" w:sz="4" w:space="0" w:color="000000"/>
              <w:left w:val="single" w:sz="4" w:space="0" w:color="000000"/>
              <w:bottom w:val="single" w:sz="4" w:space="0" w:color="000000"/>
              <w:right w:val="single" w:sz="4" w:space="0" w:color="000000"/>
            </w:tcBorders>
          </w:tcPr>
          <w:p w14:paraId="1ED5BDAD" w14:textId="77777777" w:rsidR="0060631F" w:rsidRDefault="00A13A67" w:rsidP="00CB21F5">
            <w:pPr>
              <w:spacing w:line="276" w:lineRule="auto"/>
              <w:jc w:val="both"/>
            </w:pPr>
            <w:r>
              <w:rPr>
                <w:sz w:val="26"/>
                <w:szCs w:val="26"/>
                <w:rtl/>
              </w:rPr>
              <w:t>أصبحت أكثر قدرة على تقييم البدائل واتخاذ القرارات في المواقف الريادية.</w:t>
            </w:r>
          </w:p>
        </w:tc>
      </w:tr>
      <w:tr w:rsidR="0060631F" w14:paraId="133A18D9" w14:textId="77777777">
        <w:tc>
          <w:tcPr>
            <w:tcW w:w="999" w:type="dxa"/>
            <w:tcBorders>
              <w:top w:val="single" w:sz="4" w:space="0" w:color="000000"/>
              <w:left w:val="single" w:sz="4" w:space="0" w:color="000000"/>
              <w:bottom w:val="single" w:sz="4" w:space="0" w:color="000000"/>
              <w:right w:val="single" w:sz="4" w:space="0" w:color="000000"/>
            </w:tcBorders>
          </w:tcPr>
          <w:p w14:paraId="3C5AEE60" w14:textId="77777777" w:rsidR="0060631F" w:rsidRDefault="00A13A67" w:rsidP="00CB21F5">
            <w:pPr>
              <w:spacing w:line="276" w:lineRule="auto"/>
              <w:jc w:val="both"/>
            </w:pPr>
            <w:r>
              <w:rPr>
                <w:sz w:val="26"/>
                <w:szCs w:val="26"/>
              </w:rPr>
              <w:t>EX3</w:t>
            </w:r>
          </w:p>
        </w:tc>
        <w:tc>
          <w:tcPr>
            <w:tcW w:w="7500" w:type="dxa"/>
            <w:tcBorders>
              <w:top w:val="single" w:sz="4" w:space="0" w:color="000000"/>
              <w:left w:val="single" w:sz="4" w:space="0" w:color="000000"/>
              <w:bottom w:val="single" w:sz="4" w:space="0" w:color="000000"/>
              <w:right w:val="single" w:sz="4" w:space="0" w:color="000000"/>
            </w:tcBorders>
          </w:tcPr>
          <w:p w14:paraId="07779FCC" w14:textId="77777777" w:rsidR="0060631F" w:rsidRDefault="00A13A67" w:rsidP="00CB21F5">
            <w:pPr>
              <w:spacing w:line="276" w:lineRule="auto"/>
              <w:jc w:val="both"/>
            </w:pPr>
            <w:r>
              <w:rPr>
                <w:sz w:val="26"/>
                <w:szCs w:val="26"/>
                <w:rtl/>
              </w:rPr>
              <w:t>أصبحت أكثر قدرة على التكيف مع التغيرات في بيئة الأعمال.</w:t>
            </w:r>
          </w:p>
        </w:tc>
      </w:tr>
      <w:tr w:rsidR="0060631F" w14:paraId="74569287" w14:textId="77777777">
        <w:tc>
          <w:tcPr>
            <w:tcW w:w="999" w:type="dxa"/>
            <w:tcBorders>
              <w:top w:val="single" w:sz="4" w:space="0" w:color="000000"/>
              <w:left w:val="single" w:sz="4" w:space="0" w:color="000000"/>
              <w:bottom w:val="single" w:sz="4" w:space="0" w:color="000000"/>
              <w:right w:val="single" w:sz="4" w:space="0" w:color="000000"/>
            </w:tcBorders>
          </w:tcPr>
          <w:p w14:paraId="36D7F81A" w14:textId="77777777" w:rsidR="0060631F" w:rsidRDefault="00A13A67" w:rsidP="00CB21F5">
            <w:pPr>
              <w:spacing w:line="276" w:lineRule="auto"/>
              <w:jc w:val="both"/>
            </w:pPr>
            <w:r>
              <w:rPr>
                <w:sz w:val="26"/>
                <w:szCs w:val="26"/>
              </w:rPr>
              <w:t>EX4</w:t>
            </w:r>
          </w:p>
        </w:tc>
        <w:tc>
          <w:tcPr>
            <w:tcW w:w="7500" w:type="dxa"/>
            <w:tcBorders>
              <w:top w:val="single" w:sz="4" w:space="0" w:color="000000"/>
              <w:left w:val="single" w:sz="4" w:space="0" w:color="000000"/>
              <w:bottom w:val="single" w:sz="4" w:space="0" w:color="000000"/>
              <w:right w:val="single" w:sz="4" w:space="0" w:color="000000"/>
            </w:tcBorders>
          </w:tcPr>
          <w:p w14:paraId="1655CAED" w14:textId="77777777" w:rsidR="0060631F" w:rsidRDefault="00A13A67" w:rsidP="00CB21F5">
            <w:pPr>
              <w:spacing w:line="276" w:lineRule="auto"/>
              <w:jc w:val="both"/>
            </w:pPr>
            <w:r>
              <w:rPr>
                <w:sz w:val="26"/>
                <w:szCs w:val="26"/>
                <w:rtl/>
              </w:rPr>
              <w:t>أصبحت أتعامل مع التحديات بوصفها جزءًا من عملية التعلم الريادي.</w:t>
            </w:r>
          </w:p>
        </w:tc>
      </w:tr>
      <w:tr w:rsidR="0060631F" w14:paraId="05FCA06A" w14:textId="77777777">
        <w:tc>
          <w:tcPr>
            <w:tcW w:w="999" w:type="dxa"/>
            <w:tcBorders>
              <w:top w:val="single" w:sz="4" w:space="0" w:color="000000"/>
              <w:left w:val="single" w:sz="4" w:space="0" w:color="000000"/>
              <w:bottom w:val="single" w:sz="4" w:space="0" w:color="000000"/>
              <w:right w:val="single" w:sz="4" w:space="0" w:color="000000"/>
            </w:tcBorders>
          </w:tcPr>
          <w:p w14:paraId="38403A3B" w14:textId="77777777" w:rsidR="0060631F" w:rsidRDefault="00A13A67" w:rsidP="00CB21F5">
            <w:pPr>
              <w:spacing w:line="276" w:lineRule="auto"/>
              <w:jc w:val="both"/>
            </w:pPr>
            <w:r>
              <w:rPr>
                <w:sz w:val="26"/>
                <w:szCs w:val="26"/>
              </w:rPr>
              <w:t>EX5</w:t>
            </w:r>
          </w:p>
        </w:tc>
        <w:tc>
          <w:tcPr>
            <w:tcW w:w="7500" w:type="dxa"/>
            <w:tcBorders>
              <w:top w:val="single" w:sz="4" w:space="0" w:color="000000"/>
              <w:left w:val="single" w:sz="4" w:space="0" w:color="000000"/>
              <w:bottom w:val="single" w:sz="4" w:space="0" w:color="000000"/>
              <w:right w:val="single" w:sz="4" w:space="0" w:color="000000"/>
            </w:tcBorders>
          </w:tcPr>
          <w:p w14:paraId="1306C693" w14:textId="77777777" w:rsidR="0060631F" w:rsidRDefault="00A13A67" w:rsidP="00CB21F5">
            <w:pPr>
              <w:spacing w:line="276" w:lineRule="auto"/>
              <w:jc w:val="both"/>
            </w:pPr>
            <w:r>
              <w:rPr>
                <w:sz w:val="26"/>
                <w:szCs w:val="26"/>
                <w:rtl/>
              </w:rPr>
              <w:t>مكنتني خبراتي الريادية من اكتشاف واستثمار فرص جديدة.</w:t>
            </w:r>
          </w:p>
        </w:tc>
      </w:tr>
      <w:tr w:rsidR="0060631F" w14:paraId="20CFE916" w14:textId="77777777">
        <w:tc>
          <w:tcPr>
            <w:tcW w:w="999" w:type="dxa"/>
            <w:tcBorders>
              <w:top w:val="single" w:sz="4" w:space="0" w:color="000000"/>
              <w:left w:val="single" w:sz="4" w:space="0" w:color="000000"/>
              <w:bottom w:val="single" w:sz="4" w:space="0" w:color="000000"/>
              <w:right w:val="single" w:sz="4" w:space="0" w:color="000000"/>
            </w:tcBorders>
          </w:tcPr>
          <w:p w14:paraId="47A2C006" w14:textId="77777777" w:rsidR="0060631F" w:rsidRDefault="00A13A67" w:rsidP="00CB21F5">
            <w:pPr>
              <w:spacing w:line="276" w:lineRule="auto"/>
              <w:jc w:val="both"/>
            </w:pPr>
            <w:r>
              <w:rPr>
                <w:sz w:val="26"/>
                <w:szCs w:val="26"/>
              </w:rPr>
              <w:t>EX6</w:t>
            </w:r>
          </w:p>
        </w:tc>
        <w:tc>
          <w:tcPr>
            <w:tcW w:w="7500" w:type="dxa"/>
            <w:tcBorders>
              <w:top w:val="single" w:sz="4" w:space="0" w:color="000000"/>
              <w:left w:val="single" w:sz="4" w:space="0" w:color="000000"/>
              <w:bottom w:val="single" w:sz="4" w:space="0" w:color="000000"/>
              <w:right w:val="single" w:sz="4" w:space="0" w:color="000000"/>
            </w:tcBorders>
          </w:tcPr>
          <w:p w14:paraId="49AD84E4" w14:textId="77777777" w:rsidR="0060631F" w:rsidRDefault="00A13A67" w:rsidP="00CB21F5">
            <w:pPr>
              <w:spacing w:line="276" w:lineRule="auto"/>
              <w:jc w:val="both"/>
            </w:pPr>
            <w:r>
              <w:rPr>
                <w:sz w:val="26"/>
                <w:szCs w:val="26"/>
                <w:rtl/>
              </w:rPr>
              <w:t>أصبحت أكثر قدرة على توظيف خبراتي السابقة عند مواجهة تحديات جديدة.</w:t>
            </w:r>
          </w:p>
        </w:tc>
      </w:tr>
    </w:tbl>
    <w:p w14:paraId="632DA4B1" w14:textId="77777777" w:rsidR="0060631F" w:rsidRDefault="0060631F" w:rsidP="00CB21F5">
      <w:pPr>
        <w:spacing w:after="160"/>
        <w:jc w:val="both"/>
      </w:pPr>
    </w:p>
    <w:p w14:paraId="691400E0" w14:textId="77777777" w:rsidR="0060631F" w:rsidRDefault="00A13A67" w:rsidP="00CB21F5">
      <w:pPr>
        <w:spacing w:after="120"/>
        <w:jc w:val="both"/>
      </w:pPr>
      <w:r>
        <w:rPr>
          <w:b/>
          <w:bCs/>
          <w:rtl/>
        </w:rPr>
        <w:t>المحور الثالث: النجاح الريادي المستقبلي</w:t>
      </w:r>
    </w:p>
    <w:tbl>
      <w:tblPr>
        <w:bidiVisual/>
        <w:tblW w:w="8500" w:type="dxa"/>
        <w:tblLayout w:type="fixed"/>
        <w:tblCellMar>
          <w:top w:w="60" w:type="dxa"/>
          <w:left w:w="80" w:type="dxa"/>
          <w:bottom w:w="60" w:type="dxa"/>
          <w:right w:w="80" w:type="dxa"/>
        </w:tblCellMar>
        <w:tblLook w:val="0000" w:firstRow="0" w:lastRow="0" w:firstColumn="0" w:lastColumn="0" w:noHBand="0" w:noVBand="0"/>
      </w:tblPr>
      <w:tblGrid>
        <w:gridCol w:w="999"/>
        <w:gridCol w:w="7501"/>
      </w:tblGrid>
      <w:tr w:rsidR="0060631F" w14:paraId="14A662C7" w14:textId="77777777">
        <w:trPr>
          <w:tblHeader/>
        </w:trPr>
        <w:tc>
          <w:tcPr>
            <w:tcW w:w="999" w:type="dxa"/>
            <w:tcBorders>
              <w:top w:val="single" w:sz="4" w:space="0" w:color="000000"/>
              <w:left w:val="single" w:sz="4" w:space="0" w:color="000000"/>
              <w:bottom w:val="single" w:sz="4" w:space="0" w:color="000000"/>
              <w:right w:val="single" w:sz="4" w:space="0" w:color="000000"/>
            </w:tcBorders>
            <w:shd w:val="clear" w:color="auto" w:fill="DCE6F1"/>
          </w:tcPr>
          <w:p w14:paraId="3F7284C4" w14:textId="77777777" w:rsidR="0060631F" w:rsidRDefault="00A13A67" w:rsidP="00CB21F5">
            <w:pPr>
              <w:spacing w:line="276" w:lineRule="auto"/>
              <w:jc w:val="both"/>
            </w:pPr>
            <w:r>
              <w:rPr>
                <w:b/>
                <w:bCs/>
                <w:sz w:val="26"/>
                <w:szCs w:val="26"/>
                <w:rtl/>
              </w:rPr>
              <w:t>الرمز</w:t>
            </w:r>
          </w:p>
        </w:tc>
        <w:tc>
          <w:tcPr>
            <w:tcW w:w="7500" w:type="dxa"/>
            <w:tcBorders>
              <w:top w:val="single" w:sz="4" w:space="0" w:color="000000"/>
              <w:left w:val="single" w:sz="4" w:space="0" w:color="000000"/>
              <w:bottom w:val="single" w:sz="4" w:space="0" w:color="000000"/>
              <w:right w:val="single" w:sz="4" w:space="0" w:color="000000"/>
            </w:tcBorders>
            <w:shd w:val="clear" w:color="auto" w:fill="DCE6F1"/>
          </w:tcPr>
          <w:p w14:paraId="275C228E" w14:textId="77777777" w:rsidR="0060631F" w:rsidRDefault="00A13A67" w:rsidP="00CB21F5">
            <w:pPr>
              <w:spacing w:line="276" w:lineRule="auto"/>
              <w:jc w:val="both"/>
            </w:pPr>
            <w:r>
              <w:rPr>
                <w:b/>
                <w:bCs/>
                <w:sz w:val="26"/>
                <w:szCs w:val="26"/>
                <w:rtl/>
              </w:rPr>
              <w:t>العبارة</w:t>
            </w:r>
          </w:p>
        </w:tc>
      </w:tr>
      <w:tr w:rsidR="0060631F" w14:paraId="679EBA04" w14:textId="77777777">
        <w:tc>
          <w:tcPr>
            <w:tcW w:w="999" w:type="dxa"/>
            <w:tcBorders>
              <w:top w:val="single" w:sz="4" w:space="0" w:color="000000"/>
              <w:left w:val="single" w:sz="4" w:space="0" w:color="000000"/>
              <w:bottom w:val="single" w:sz="4" w:space="0" w:color="000000"/>
              <w:right w:val="single" w:sz="4" w:space="0" w:color="000000"/>
            </w:tcBorders>
          </w:tcPr>
          <w:p w14:paraId="4E2820D1" w14:textId="77777777" w:rsidR="0060631F" w:rsidRDefault="00A13A67" w:rsidP="00CB21F5">
            <w:pPr>
              <w:spacing w:line="276" w:lineRule="auto"/>
              <w:jc w:val="both"/>
            </w:pPr>
            <w:r>
              <w:rPr>
                <w:sz w:val="26"/>
                <w:szCs w:val="26"/>
              </w:rPr>
              <w:t>FS1</w:t>
            </w:r>
          </w:p>
        </w:tc>
        <w:tc>
          <w:tcPr>
            <w:tcW w:w="7500" w:type="dxa"/>
            <w:tcBorders>
              <w:top w:val="single" w:sz="4" w:space="0" w:color="000000"/>
              <w:left w:val="single" w:sz="4" w:space="0" w:color="000000"/>
              <w:bottom w:val="single" w:sz="4" w:space="0" w:color="000000"/>
              <w:right w:val="single" w:sz="4" w:space="0" w:color="000000"/>
            </w:tcBorders>
          </w:tcPr>
          <w:p w14:paraId="747FD86D" w14:textId="77777777" w:rsidR="0060631F" w:rsidRDefault="00A13A67" w:rsidP="00CB21F5">
            <w:pPr>
              <w:spacing w:line="276" w:lineRule="auto"/>
              <w:jc w:val="both"/>
            </w:pPr>
            <w:r>
              <w:rPr>
                <w:sz w:val="26"/>
                <w:szCs w:val="26"/>
                <w:rtl/>
              </w:rPr>
              <w:t>أشعر بالثقة في قدرتي على تحقيق نجاح أكبر في مشاريعي المستقبلية.</w:t>
            </w:r>
          </w:p>
        </w:tc>
      </w:tr>
      <w:tr w:rsidR="0060631F" w14:paraId="309A1CF7" w14:textId="77777777">
        <w:tc>
          <w:tcPr>
            <w:tcW w:w="999" w:type="dxa"/>
            <w:tcBorders>
              <w:top w:val="single" w:sz="4" w:space="0" w:color="000000"/>
              <w:left w:val="single" w:sz="4" w:space="0" w:color="000000"/>
              <w:bottom w:val="single" w:sz="4" w:space="0" w:color="000000"/>
              <w:right w:val="single" w:sz="4" w:space="0" w:color="000000"/>
            </w:tcBorders>
          </w:tcPr>
          <w:p w14:paraId="4F53255C" w14:textId="77777777" w:rsidR="0060631F" w:rsidRDefault="00A13A67" w:rsidP="00CB21F5">
            <w:pPr>
              <w:spacing w:line="276" w:lineRule="auto"/>
              <w:jc w:val="both"/>
            </w:pPr>
            <w:r>
              <w:rPr>
                <w:sz w:val="26"/>
                <w:szCs w:val="26"/>
              </w:rPr>
              <w:t>FS2</w:t>
            </w:r>
          </w:p>
        </w:tc>
        <w:tc>
          <w:tcPr>
            <w:tcW w:w="7500" w:type="dxa"/>
            <w:tcBorders>
              <w:top w:val="single" w:sz="4" w:space="0" w:color="000000"/>
              <w:left w:val="single" w:sz="4" w:space="0" w:color="000000"/>
              <w:bottom w:val="single" w:sz="4" w:space="0" w:color="000000"/>
              <w:right w:val="single" w:sz="4" w:space="0" w:color="000000"/>
            </w:tcBorders>
          </w:tcPr>
          <w:p w14:paraId="43CD2891" w14:textId="77777777" w:rsidR="0060631F" w:rsidRDefault="00A13A67" w:rsidP="00CB21F5">
            <w:pPr>
              <w:spacing w:line="276" w:lineRule="auto"/>
              <w:jc w:val="both"/>
            </w:pPr>
            <w:r>
              <w:rPr>
                <w:sz w:val="26"/>
                <w:szCs w:val="26"/>
                <w:rtl/>
              </w:rPr>
              <w:t>أمتلك القدرة على التوسع في مشروعاتي أو إطلاق مشروعات جديدة مستقبلًا.</w:t>
            </w:r>
          </w:p>
        </w:tc>
      </w:tr>
      <w:tr w:rsidR="0060631F" w14:paraId="740CCB64" w14:textId="77777777">
        <w:tc>
          <w:tcPr>
            <w:tcW w:w="999" w:type="dxa"/>
            <w:tcBorders>
              <w:top w:val="single" w:sz="4" w:space="0" w:color="000000"/>
              <w:left w:val="single" w:sz="4" w:space="0" w:color="000000"/>
              <w:bottom w:val="single" w:sz="4" w:space="0" w:color="000000"/>
              <w:right w:val="single" w:sz="4" w:space="0" w:color="000000"/>
            </w:tcBorders>
          </w:tcPr>
          <w:p w14:paraId="235604DA" w14:textId="77777777" w:rsidR="0060631F" w:rsidRDefault="00A13A67" w:rsidP="00CB21F5">
            <w:pPr>
              <w:spacing w:line="276" w:lineRule="auto"/>
              <w:jc w:val="both"/>
            </w:pPr>
            <w:r>
              <w:rPr>
                <w:sz w:val="26"/>
                <w:szCs w:val="26"/>
              </w:rPr>
              <w:t>FS3</w:t>
            </w:r>
          </w:p>
        </w:tc>
        <w:tc>
          <w:tcPr>
            <w:tcW w:w="7500" w:type="dxa"/>
            <w:tcBorders>
              <w:top w:val="single" w:sz="4" w:space="0" w:color="000000"/>
              <w:left w:val="single" w:sz="4" w:space="0" w:color="000000"/>
              <w:bottom w:val="single" w:sz="4" w:space="0" w:color="000000"/>
              <w:right w:val="single" w:sz="4" w:space="0" w:color="000000"/>
            </w:tcBorders>
          </w:tcPr>
          <w:p w14:paraId="3604DFDC" w14:textId="77777777" w:rsidR="0060631F" w:rsidRDefault="00A13A67" w:rsidP="00CB21F5">
            <w:pPr>
              <w:spacing w:line="276" w:lineRule="auto"/>
              <w:jc w:val="both"/>
            </w:pPr>
            <w:r>
              <w:rPr>
                <w:sz w:val="26"/>
                <w:szCs w:val="26"/>
                <w:rtl/>
              </w:rPr>
              <w:t>أستطيع مواجهة التحديات المستقبلية بكفاءة أكبر بفضل خبراتي السابقة.</w:t>
            </w:r>
          </w:p>
        </w:tc>
      </w:tr>
      <w:tr w:rsidR="0060631F" w14:paraId="051E71F0" w14:textId="77777777">
        <w:tc>
          <w:tcPr>
            <w:tcW w:w="999" w:type="dxa"/>
            <w:tcBorders>
              <w:top w:val="single" w:sz="4" w:space="0" w:color="000000"/>
              <w:left w:val="single" w:sz="4" w:space="0" w:color="000000"/>
              <w:bottom w:val="single" w:sz="4" w:space="0" w:color="000000"/>
              <w:right w:val="single" w:sz="4" w:space="0" w:color="000000"/>
            </w:tcBorders>
          </w:tcPr>
          <w:p w14:paraId="29E3BEAE" w14:textId="77777777" w:rsidR="0060631F" w:rsidRDefault="00A13A67" w:rsidP="00CB21F5">
            <w:pPr>
              <w:spacing w:line="276" w:lineRule="auto"/>
              <w:jc w:val="both"/>
            </w:pPr>
            <w:r>
              <w:rPr>
                <w:sz w:val="26"/>
                <w:szCs w:val="26"/>
              </w:rPr>
              <w:t>FS4</w:t>
            </w:r>
          </w:p>
        </w:tc>
        <w:tc>
          <w:tcPr>
            <w:tcW w:w="7500" w:type="dxa"/>
            <w:tcBorders>
              <w:top w:val="single" w:sz="4" w:space="0" w:color="000000"/>
              <w:left w:val="single" w:sz="4" w:space="0" w:color="000000"/>
              <w:bottom w:val="single" w:sz="4" w:space="0" w:color="000000"/>
              <w:right w:val="single" w:sz="4" w:space="0" w:color="000000"/>
            </w:tcBorders>
          </w:tcPr>
          <w:p w14:paraId="2116DCB9" w14:textId="77777777" w:rsidR="0060631F" w:rsidRDefault="00A13A67" w:rsidP="00CB21F5">
            <w:pPr>
              <w:spacing w:line="276" w:lineRule="auto"/>
              <w:jc w:val="both"/>
            </w:pPr>
            <w:r>
              <w:rPr>
                <w:sz w:val="26"/>
                <w:szCs w:val="26"/>
                <w:rtl/>
              </w:rPr>
              <w:t>أحرص على تطوير مهاراتي باستمرار لتعزيز نجاحي الريادي.</w:t>
            </w:r>
          </w:p>
        </w:tc>
      </w:tr>
      <w:tr w:rsidR="0060631F" w14:paraId="48C0435A" w14:textId="77777777">
        <w:tc>
          <w:tcPr>
            <w:tcW w:w="999" w:type="dxa"/>
            <w:tcBorders>
              <w:top w:val="single" w:sz="4" w:space="0" w:color="000000"/>
              <w:left w:val="single" w:sz="4" w:space="0" w:color="000000"/>
              <w:bottom w:val="single" w:sz="4" w:space="0" w:color="000000"/>
              <w:right w:val="single" w:sz="4" w:space="0" w:color="000000"/>
            </w:tcBorders>
          </w:tcPr>
          <w:p w14:paraId="7C05B7A9" w14:textId="77777777" w:rsidR="0060631F" w:rsidRDefault="00A13A67" w:rsidP="00CB21F5">
            <w:pPr>
              <w:spacing w:line="276" w:lineRule="auto"/>
              <w:jc w:val="both"/>
            </w:pPr>
            <w:r>
              <w:rPr>
                <w:sz w:val="26"/>
                <w:szCs w:val="26"/>
              </w:rPr>
              <w:t>FS5</w:t>
            </w:r>
          </w:p>
        </w:tc>
        <w:tc>
          <w:tcPr>
            <w:tcW w:w="7500" w:type="dxa"/>
            <w:tcBorders>
              <w:top w:val="single" w:sz="4" w:space="0" w:color="000000"/>
              <w:left w:val="single" w:sz="4" w:space="0" w:color="000000"/>
              <w:bottom w:val="single" w:sz="4" w:space="0" w:color="000000"/>
              <w:right w:val="single" w:sz="4" w:space="0" w:color="000000"/>
            </w:tcBorders>
          </w:tcPr>
          <w:p w14:paraId="0263C66F" w14:textId="77777777" w:rsidR="0060631F" w:rsidRDefault="00A13A67" w:rsidP="00CB21F5">
            <w:pPr>
              <w:spacing w:line="276" w:lineRule="auto"/>
              <w:jc w:val="both"/>
            </w:pPr>
            <w:r>
              <w:rPr>
                <w:sz w:val="26"/>
                <w:szCs w:val="26"/>
                <w:rtl/>
              </w:rPr>
              <w:t>أرى أن الخبرات التي اكتسبتها ستسهم في تحقيق نجاح مستدام لمشاريعي المستقبلية.</w:t>
            </w:r>
          </w:p>
        </w:tc>
      </w:tr>
      <w:tr w:rsidR="0060631F" w14:paraId="64864DAF" w14:textId="77777777">
        <w:tc>
          <w:tcPr>
            <w:tcW w:w="999" w:type="dxa"/>
            <w:tcBorders>
              <w:top w:val="single" w:sz="4" w:space="0" w:color="000000"/>
              <w:left w:val="single" w:sz="4" w:space="0" w:color="000000"/>
              <w:bottom w:val="single" w:sz="4" w:space="0" w:color="000000"/>
              <w:right w:val="single" w:sz="4" w:space="0" w:color="000000"/>
            </w:tcBorders>
          </w:tcPr>
          <w:p w14:paraId="12E4A1ED" w14:textId="77777777" w:rsidR="0060631F" w:rsidRDefault="00A13A67" w:rsidP="00CB21F5">
            <w:pPr>
              <w:spacing w:line="276" w:lineRule="auto"/>
              <w:jc w:val="both"/>
            </w:pPr>
            <w:r>
              <w:rPr>
                <w:sz w:val="26"/>
                <w:szCs w:val="26"/>
              </w:rPr>
              <w:t>FS6</w:t>
            </w:r>
          </w:p>
        </w:tc>
        <w:tc>
          <w:tcPr>
            <w:tcW w:w="7500" w:type="dxa"/>
            <w:tcBorders>
              <w:top w:val="single" w:sz="4" w:space="0" w:color="000000"/>
              <w:left w:val="single" w:sz="4" w:space="0" w:color="000000"/>
              <w:bottom w:val="single" w:sz="4" w:space="0" w:color="000000"/>
              <w:right w:val="single" w:sz="4" w:space="0" w:color="000000"/>
            </w:tcBorders>
          </w:tcPr>
          <w:p w14:paraId="6824BD7D" w14:textId="77777777" w:rsidR="0060631F" w:rsidRDefault="00A13A67" w:rsidP="00CB21F5">
            <w:pPr>
              <w:spacing w:line="276" w:lineRule="auto"/>
              <w:jc w:val="both"/>
            </w:pPr>
            <w:r>
              <w:rPr>
                <w:sz w:val="26"/>
                <w:szCs w:val="26"/>
                <w:rtl/>
              </w:rPr>
              <w:t>أشعر بأنني أكثر استعدادًا لاغتنام الفرص الريادية المستقبلية.</w:t>
            </w:r>
          </w:p>
        </w:tc>
      </w:tr>
    </w:tbl>
    <w:p w14:paraId="0F5F1449" w14:textId="77777777" w:rsidR="0060631F" w:rsidRDefault="0060631F" w:rsidP="00CB21F5">
      <w:pPr>
        <w:spacing w:after="160"/>
        <w:jc w:val="both"/>
      </w:pPr>
    </w:p>
    <w:p w14:paraId="4D99E29A" w14:textId="77777777" w:rsidR="0060631F" w:rsidRDefault="00A13A67" w:rsidP="00CB21F5">
      <w:pPr>
        <w:pStyle w:val="3"/>
        <w:bidi/>
        <w:spacing w:before="200" w:after="120"/>
        <w:jc w:val="both"/>
      </w:pPr>
      <w:bookmarkStart w:id="213" w:name="__RefHeading___Toc3958_2408454736"/>
      <w:bookmarkStart w:id="214" w:name="_Toc236922671"/>
      <w:bookmarkEnd w:id="213"/>
      <w:r>
        <w:rPr>
          <w:rtl/>
        </w:rPr>
        <w:t>القسم الثالث: سؤال اختياري</w:t>
      </w:r>
      <w:bookmarkEnd w:id="214"/>
    </w:p>
    <w:p w14:paraId="2396FC9F" w14:textId="77777777" w:rsidR="0060631F" w:rsidRDefault="00A13A67" w:rsidP="00CB21F5">
      <w:pPr>
        <w:spacing w:after="120"/>
        <w:jc w:val="both"/>
      </w:pPr>
      <w:r>
        <w:rPr>
          <w:rtl/>
        </w:rPr>
        <w:t>من وجهة نظرك، ما أبرز تحدٍّ واجهته خلال رحلتك الريادية؟</w:t>
      </w:r>
    </w:p>
    <w:p w14:paraId="72662EF5" w14:textId="77777777" w:rsidR="00EB202D" w:rsidRDefault="007D7AF3">
      <w:r>
        <w:br w:type="page"/>
      </w:r>
    </w:p>
    <w:p w14:paraId="55246CFB" w14:textId="77777777" w:rsidR="0060631F" w:rsidRDefault="00A13A67" w:rsidP="00CB21F5">
      <w:pPr>
        <w:pStyle w:val="1"/>
        <w:bidi/>
        <w:spacing w:after="240"/>
        <w:jc w:val="both"/>
      </w:pPr>
      <w:bookmarkStart w:id="215" w:name="__RefHeading___Toc3742_2408454736"/>
      <w:bookmarkStart w:id="216" w:name="_Toc236922563"/>
      <w:bookmarkEnd w:id="215"/>
      <w:r>
        <w:rPr>
          <w:rtl/>
        </w:rPr>
        <w:lastRenderedPageBreak/>
        <w:t>ملخص الدراسة</w:t>
      </w:r>
      <w:bookmarkEnd w:id="216"/>
    </w:p>
    <w:p w14:paraId="7175BC50" w14:textId="77777777" w:rsidR="0060631F" w:rsidRDefault="00A13A67" w:rsidP="00CB21F5">
      <w:pPr>
        <w:spacing w:after="120"/>
        <w:jc w:val="both"/>
      </w:pPr>
      <w:r>
        <w:rPr>
          <w:rtl/>
          <w:lang w:val="ar-SA"/>
        </w:rPr>
        <w:t>هدفت هذه الدراسة إلى قياس أثر التحديات الريادية في تشكيل الخبرات الريادية وتعزيز النجاح الريادي المستقبلي لدى رواد الأعمال والمهتمين بريادة الأعمال في مدينة الرياض، مع اختبار الدور الوسيط للخبرات الريادية في العلاقة بين التحديات والنجاح المستقبلي.</w:t>
      </w:r>
    </w:p>
    <w:p w14:paraId="4CC62ED1" w14:textId="77777777" w:rsidR="0060631F" w:rsidRDefault="00A13A67" w:rsidP="00CB21F5">
      <w:pPr>
        <w:spacing w:after="120"/>
        <w:jc w:val="both"/>
      </w:pPr>
      <w:r>
        <w:rPr>
          <w:rtl/>
          <w:lang w:val="ar-SA"/>
        </w:rPr>
        <w:t>اعتمدت الدراسة المنهج الوصفي الارتباطي بمدخل كمي وتصميم مقطعي، واستُخدمت استبانة إلكترونية تضم بيانات ديموغرافية و(</w:t>
      </w:r>
      <w:r>
        <w:rPr>
          <w:lang w:val="ar-SA"/>
        </w:rPr>
        <w:t>18</w:t>
      </w:r>
      <w:r>
        <w:rPr>
          <w:rtl/>
          <w:lang w:val="ar-SA"/>
        </w:rPr>
        <w:t xml:space="preserve">) عبارة موزعة بالتساوي على متغيرات الدراسة الثلاثة وفق مقياس </w:t>
      </w:r>
      <w:proofErr w:type="spellStart"/>
      <w:r>
        <w:rPr>
          <w:rtl/>
          <w:lang w:val="ar-SA"/>
        </w:rPr>
        <w:t>ليكرت</w:t>
      </w:r>
      <w:proofErr w:type="spellEnd"/>
      <w:r>
        <w:rPr>
          <w:rtl/>
          <w:lang w:val="ar-SA"/>
        </w:rPr>
        <w:t xml:space="preserve"> الخماسي، إضافة إلى سؤال مفتوح اختياري. اشتمل ملف البيانات النهائي على (</w:t>
      </w:r>
      <w:r>
        <w:rPr>
          <w:lang w:val="ar-SA"/>
        </w:rPr>
        <w:t>84</w:t>
      </w:r>
      <w:r>
        <w:rPr>
          <w:rtl/>
          <w:lang w:val="ar-SA"/>
        </w:rPr>
        <w:t>) استجابة، واستُخدمت الحالات المتاحة دون تعويض القيم المفقودة؛ فبلغ عدد الدرجات الصالحة (</w:t>
      </w:r>
      <w:r>
        <w:rPr>
          <w:lang w:val="ar-SA"/>
        </w:rPr>
        <w:t>84</w:t>
      </w:r>
      <w:r>
        <w:rPr>
          <w:rtl/>
          <w:lang w:val="ar-SA"/>
        </w:rPr>
        <w:t>) لمحور التحديات و(</w:t>
      </w:r>
      <w:r>
        <w:rPr>
          <w:lang w:val="ar-SA"/>
        </w:rPr>
        <w:t>83</w:t>
      </w:r>
      <w:r>
        <w:rPr>
          <w:rtl/>
          <w:lang w:val="ar-SA"/>
        </w:rPr>
        <w:t>) لمحوري الخبرات والنجاح المستقبلي.</w:t>
      </w:r>
    </w:p>
    <w:p w14:paraId="69FED506" w14:textId="77777777" w:rsidR="0060631F" w:rsidRDefault="00A13A67" w:rsidP="00CB21F5">
      <w:pPr>
        <w:spacing w:after="120"/>
        <w:jc w:val="both"/>
      </w:pPr>
      <w:r>
        <w:rPr>
          <w:rtl/>
          <w:lang w:val="ar-SA"/>
        </w:rPr>
        <w:t xml:space="preserve">شملت المعالجات الإحصائية التكرارات والنسب المئوية، والمتوسطات والانحرافات المعيارية، ومعامل ألفا </w:t>
      </w:r>
      <w:proofErr w:type="spellStart"/>
      <w:r>
        <w:rPr>
          <w:rtl/>
          <w:lang w:val="ar-SA"/>
        </w:rPr>
        <w:t>كرونباخ</w:t>
      </w:r>
      <w:proofErr w:type="spellEnd"/>
      <w:r>
        <w:rPr>
          <w:rtl/>
          <w:lang w:val="ar-SA"/>
        </w:rPr>
        <w:t>، وارتباط العبارة بالدرجة الكلية، ومعامل ارتباط بيرسون، والانحدار الخطي البسيط والمتعدد، وتحليل الوساطة مع إعادة المعاينة (</w:t>
      </w:r>
      <w:proofErr w:type="spellStart"/>
      <w:r>
        <w:rPr>
          <w:lang w:val="ar-SA"/>
        </w:rPr>
        <w:t>Bootstrapping</w:t>
      </w:r>
      <w:proofErr w:type="spellEnd"/>
      <w:r>
        <w:rPr>
          <w:rtl/>
          <w:lang w:val="ar-SA"/>
        </w:rPr>
        <w:t>) واختبار سوبل، واختبار (ت)، وتحليل التباين الأحادي واختبار توكي، إلى جانب التصنيف الموضوعي للاستجابات المفتوحة.</w:t>
      </w:r>
    </w:p>
    <w:p w14:paraId="703F43DC" w14:textId="77777777" w:rsidR="0060631F" w:rsidRDefault="00A13A67" w:rsidP="00CB21F5">
      <w:pPr>
        <w:spacing w:after="120"/>
        <w:jc w:val="both"/>
      </w:pPr>
      <w:r>
        <w:rPr>
          <w:rtl/>
          <w:lang w:val="ar-SA"/>
        </w:rPr>
        <w:t>أظهرت النتائج أن مستوى التحديات الريادية جاء متوسطًا بمتوسط حسابي (</w:t>
      </w:r>
      <w:r>
        <w:rPr>
          <w:lang w:val="ar-SA"/>
        </w:rPr>
        <w:t>3.34</w:t>
      </w:r>
      <w:r>
        <w:rPr>
          <w:rtl/>
          <w:lang w:val="ar-SA"/>
        </w:rPr>
        <w:t>) وانحراف معياري (</w:t>
      </w:r>
      <w:r>
        <w:rPr>
          <w:lang w:val="ar-SA"/>
        </w:rPr>
        <w:t>0.79</w:t>
      </w:r>
      <w:r>
        <w:rPr>
          <w:rtl/>
          <w:lang w:val="ar-SA"/>
        </w:rPr>
        <w:t>)، بينما جاء مستوى الخبرات الريادية مرتفعًا بمتوسط (</w:t>
      </w:r>
      <w:r>
        <w:rPr>
          <w:lang w:val="ar-SA"/>
        </w:rPr>
        <w:t>3.97</w:t>
      </w:r>
      <w:r>
        <w:rPr>
          <w:rtl/>
          <w:lang w:val="ar-SA"/>
        </w:rPr>
        <w:t>) وانحراف (</w:t>
      </w:r>
      <w:r>
        <w:rPr>
          <w:lang w:val="ar-SA"/>
        </w:rPr>
        <w:t>0.91</w:t>
      </w:r>
      <w:r>
        <w:rPr>
          <w:rtl/>
          <w:lang w:val="ar-SA"/>
        </w:rPr>
        <w:t>)، وكذلك النجاح الريادي المستقبلي بمتوسط (</w:t>
      </w:r>
      <w:r>
        <w:rPr>
          <w:lang w:val="ar-SA"/>
        </w:rPr>
        <w:t>3.97</w:t>
      </w:r>
      <w:r>
        <w:rPr>
          <w:rtl/>
          <w:lang w:val="ar-SA"/>
        </w:rPr>
        <w:t>) وانحراف (</w:t>
      </w:r>
      <w:r>
        <w:rPr>
          <w:lang w:val="ar-SA"/>
        </w:rPr>
        <w:t>0.98</w:t>
      </w:r>
      <w:r>
        <w:rPr>
          <w:rtl/>
          <w:lang w:val="ar-SA"/>
        </w:rPr>
        <w:t>). وبلغ معامل الأثر المعياري للتحديات في الخبرات (</w:t>
      </w:r>
      <w:r>
        <w:rPr>
          <w:lang w:val="ar-SA"/>
        </w:rPr>
        <w:t>0.460</w:t>
      </w:r>
      <w:r>
        <w:rPr>
          <w:rtl/>
          <w:lang w:val="ar-SA"/>
        </w:rPr>
        <w:t>)، وفسرت التحديات (</w:t>
      </w:r>
      <w:r>
        <w:rPr>
          <w:lang w:val="ar-SA"/>
        </w:rPr>
        <w:t>21.2</w:t>
      </w:r>
      <w:r>
        <w:rPr>
          <w:rtl/>
          <w:lang w:val="ar-SA"/>
        </w:rPr>
        <w:t>%) من التباين فيها. وبلغ معامل أثر الخبرات في النجاح المستقبلي (</w:t>
      </w:r>
      <w:r>
        <w:rPr>
          <w:lang w:val="ar-SA"/>
        </w:rPr>
        <w:t>0.820</w:t>
      </w:r>
      <w:r>
        <w:rPr>
          <w:rtl/>
          <w:lang w:val="ar-SA"/>
        </w:rPr>
        <w:t>)، وفسرت (</w:t>
      </w:r>
      <w:r>
        <w:rPr>
          <w:lang w:val="ar-SA"/>
        </w:rPr>
        <w:t>67.3</w:t>
      </w:r>
      <w:r>
        <w:rPr>
          <w:rtl/>
          <w:lang w:val="ar-SA"/>
        </w:rPr>
        <w:t>%) من التباين فيه. كما بلغ معامل أثر التحديات في النجاح قبل إدخال الوسيط (</w:t>
      </w:r>
      <w:r>
        <w:rPr>
          <w:lang w:val="ar-SA"/>
        </w:rPr>
        <w:t>0.342</w:t>
      </w:r>
      <w:r>
        <w:rPr>
          <w:rtl/>
          <w:lang w:val="ar-SA"/>
        </w:rPr>
        <w:t>)، وفسرت (</w:t>
      </w:r>
      <w:r>
        <w:rPr>
          <w:lang w:val="ar-SA"/>
        </w:rPr>
        <w:t>11.7</w:t>
      </w:r>
      <w:r>
        <w:rPr>
          <w:rtl/>
          <w:lang w:val="ar-SA"/>
        </w:rPr>
        <w:t>%) من التباين. وبعد إدخال الخبرات أصبح الأثر المباشر للتحديات غير دال، بمعامل معياري سالب قدره (</w:t>
      </w:r>
      <w:r>
        <w:rPr>
          <w:lang w:val="ar-SA"/>
        </w:rPr>
        <w:t>0.045</w:t>
      </w:r>
      <w:r>
        <w:rPr>
          <w:rtl/>
          <w:lang w:val="ar-SA"/>
        </w:rPr>
        <w:t>)، ومستوى دلالة (</w:t>
      </w:r>
      <w:r>
        <w:rPr>
          <w:lang w:val="ar-SA"/>
        </w:rPr>
        <w:t>0.534</w:t>
      </w:r>
      <w:r>
        <w:rPr>
          <w:rtl/>
          <w:lang w:val="ar-SA"/>
        </w:rPr>
        <w:t>)، في حين بلغ الأثر غير المباشر المعياري (</w:t>
      </w:r>
      <w:r>
        <w:rPr>
          <w:lang w:val="ar-SA"/>
        </w:rPr>
        <w:t>0.387</w:t>
      </w:r>
      <w:r>
        <w:rPr>
          <w:rtl/>
          <w:lang w:val="ar-SA"/>
        </w:rPr>
        <w:t>)، وامتد فاصل الثقة بطريقة إعادة المعاينة عند مستوى (</w:t>
      </w:r>
      <w:r>
        <w:rPr>
          <w:lang w:val="ar-SA"/>
        </w:rPr>
        <w:t>95</w:t>
      </w:r>
      <w:r>
        <w:rPr>
          <w:rtl/>
          <w:lang w:val="ar-SA"/>
        </w:rPr>
        <w:t>%) من (</w:t>
      </w:r>
      <w:r>
        <w:rPr>
          <w:lang w:val="ar-SA"/>
        </w:rPr>
        <w:t>0.106</w:t>
      </w:r>
      <w:r>
        <w:rPr>
          <w:rtl/>
          <w:lang w:val="ar-SA"/>
        </w:rPr>
        <w:t>) إلى (</w:t>
      </w:r>
      <w:r>
        <w:rPr>
          <w:lang w:val="ar-SA"/>
        </w:rPr>
        <w:t>0.597</w:t>
      </w:r>
      <w:r>
        <w:rPr>
          <w:rtl/>
          <w:lang w:val="ar-SA"/>
        </w:rPr>
        <w:t>). وفسر النموذج النهائي (</w:t>
      </w:r>
      <w:r>
        <w:rPr>
          <w:lang w:val="ar-SA"/>
        </w:rPr>
        <w:t>67.4</w:t>
      </w:r>
      <w:r>
        <w:rPr>
          <w:rtl/>
          <w:lang w:val="ar-SA"/>
        </w:rPr>
        <w:t>%) من التباين في النجاح المستقبلي.</w:t>
      </w:r>
    </w:p>
    <w:p w14:paraId="461B325A" w14:textId="77777777" w:rsidR="0060631F" w:rsidRDefault="00A13A67" w:rsidP="00CB21F5">
      <w:pPr>
        <w:spacing w:after="120"/>
        <w:jc w:val="both"/>
      </w:pPr>
      <w:r>
        <w:rPr>
          <w:rtl/>
          <w:lang w:val="ar-SA"/>
        </w:rPr>
        <w:lastRenderedPageBreak/>
        <w:t>تدعم النتائج تفسيرًا مفاده أن التحديات لا تتحول إلى نجاح مستقبلي بمجرد وقوعها، وإنما من خلال الخبرات والتعلم الناتجين عن معالجتها. وتفيد هذه النتيجة رواد الأعمال والجهات الداعمة وصنّاع القرار في تصميم تدخلات تركز على بناء التعلم والخبرة. ومع ذلك، تحد طبيعة الدراسة المقطعية، وأسلوب المعاينة غير الاحتمالي، والاعتماد على التقرير الذاتي من الاستدلال السببي وتعميم النتائج.</w:t>
      </w:r>
    </w:p>
    <w:p w14:paraId="1C678209" w14:textId="77777777" w:rsidR="0060631F" w:rsidRDefault="00A13A67" w:rsidP="00CB21F5">
      <w:pPr>
        <w:spacing w:after="120"/>
        <w:jc w:val="both"/>
      </w:pPr>
      <w:r>
        <w:rPr>
          <w:b/>
          <w:bCs/>
          <w:rtl/>
          <w:lang w:val="ar-SA"/>
        </w:rPr>
        <w:t>الكلمات المفتاحية: التحديات الريادية، الخبرات الريادية، النجاح الريادي المستقبلي، التعلم الريادي، الوساطة، رواد الأعمال، مدينة الرياض.</w:t>
      </w:r>
    </w:p>
    <w:p w14:paraId="49F456DB" w14:textId="77777777" w:rsidR="0060631F" w:rsidRDefault="00A13A67" w:rsidP="00CB21F5">
      <w:pPr>
        <w:jc w:val="both"/>
      </w:pPr>
      <w:r>
        <w:br w:type="page"/>
      </w:r>
    </w:p>
    <w:p w14:paraId="3DB4E341" w14:textId="77777777" w:rsidR="0060631F" w:rsidRDefault="00A13A67" w:rsidP="001B21D7">
      <w:pPr>
        <w:pStyle w:val="1"/>
        <w:spacing w:after="240"/>
        <w:jc w:val="center"/>
      </w:pPr>
      <w:bookmarkStart w:id="217" w:name="__RefHeading___Toc3744_2408454736"/>
      <w:bookmarkStart w:id="218" w:name="_Toc236922564"/>
      <w:bookmarkEnd w:id="217"/>
      <w:r>
        <w:lastRenderedPageBreak/>
        <w:t>Abstract</w:t>
      </w:r>
      <w:bookmarkEnd w:id="218"/>
    </w:p>
    <w:p w14:paraId="5F7F0A54" w14:textId="77777777" w:rsidR="0060631F" w:rsidRDefault="00A13A67" w:rsidP="001B21D7">
      <w:pPr>
        <w:bidi w:val="0"/>
        <w:spacing w:after="120"/>
        <w:jc w:val="both"/>
      </w:pPr>
      <w:r>
        <w:rPr>
          <w:lang w:bidi="en-US"/>
        </w:rPr>
        <w:t>‎This study examined the effect of entrepreneurial challenges on the formation of entrepreneurial experience and future entrepreneurial success among entrepreneurs and individuals interested in entrepreneurship in Riyadh, with particular attention to the mediating role of entrepreneurial experience.‎</w:t>
      </w:r>
    </w:p>
    <w:p w14:paraId="27BC30ED" w14:textId="77777777" w:rsidR="0060631F" w:rsidRDefault="00A13A67" w:rsidP="001B21D7">
      <w:pPr>
        <w:bidi w:val="0"/>
        <w:spacing w:after="120"/>
        <w:jc w:val="both"/>
      </w:pPr>
      <w:r>
        <w:rPr>
          <w:lang w:bidi="en-US"/>
        </w:rPr>
        <w:t>‎A quantitative, cross-sectional descriptive-correlational design was adopted. Data were collected through an electronic questionnaire comprising demographic questions, 18 five-point Likert items equally distributed across the three study constructs, and one optional open-ended question. The final data file contained 84 responses. Available-case analysis was used without imputing missing values, yielding 84 valid challenge scores and 83 valid experience and future-success scores.‎</w:t>
      </w:r>
    </w:p>
    <w:p w14:paraId="79ADC9F6" w14:textId="77777777" w:rsidR="0060631F" w:rsidRDefault="00A13A67" w:rsidP="001B21D7">
      <w:pPr>
        <w:bidi w:val="0"/>
        <w:spacing w:after="120"/>
        <w:jc w:val="both"/>
      </w:pPr>
      <w:r>
        <w:rPr>
          <w:lang w:bidi="en-US"/>
        </w:rPr>
        <w:t xml:space="preserve">‎The analyses included frequencies and percentages, means and standard deviations, Cronbach’s alpha, corrected item-total correlations, Pearson correlations, simple and multiple linear regression, mediation analysis with bootstrapping and the Sobel test, independent-samples t-tests, one-way ANOVA with Tukey post-hoc comparisons, and thematic </w:t>
      </w:r>
      <w:proofErr w:type="spellStart"/>
      <w:r>
        <w:rPr>
          <w:lang w:bidi="en-US"/>
        </w:rPr>
        <w:t>categorisation</w:t>
      </w:r>
      <w:proofErr w:type="spellEnd"/>
      <w:r>
        <w:rPr>
          <w:lang w:bidi="en-US"/>
        </w:rPr>
        <w:t xml:space="preserve"> of the open-ended responses.‎</w:t>
      </w:r>
    </w:p>
    <w:p w14:paraId="1B29E8B7" w14:textId="77777777" w:rsidR="0060631F" w:rsidRDefault="00A13A67" w:rsidP="001B21D7">
      <w:pPr>
        <w:bidi w:val="0"/>
        <w:spacing w:after="120"/>
        <w:jc w:val="both"/>
      </w:pPr>
      <w:r>
        <w:rPr>
          <w:lang w:bidi="en-US"/>
        </w:rPr>
        <w:t xml:space="preserve">‎Entrepreneurial challenges were moderate (M = 3.34, SD = 0.79), whereas entrepreneurial experience (M = 3.97, SD = 0.91) and future entrepreneurial success (M = 3.97, SD = 0.98) were high. Challenges significantly predicted experience (β = 0.460, R² = 0.212), experience predicted future success (β = 0.820, R² = 0.673), and challenges predicted future success before the mediator was entered (β = 0.342, R² = 0.117). After experience was included, the direct effect of challenges became non-significant (β = -0.045, p = 0.534), while the </w:t>
      </w:r>
      <w:proofErr w:type="spellStart"/>
      <w:r>
        <w:rPr>
          <w:lang w:bidi="en-US"/>
        </w:rPr>
        <w:t>standardised</w:t>
      </w:r>
      <w:proofErr w:type="spellEnd"/>
      <w:r>
        <w:rPr>
          <w:lang w:bidi="en-US"/>
        </w:rPr>
        <w:t xml:space="preserve"> indirect effect was 0.387, with a 95% </w:t>
      </w:r>
      <w:r>
        <w:rPr>
          <w:lang w:bidi="en-US"/>
        </w:rPr>
        <w:lastRenderedPageBreak/>
        <w:t>bootstrap confidence interval from 0.106 to 0.597. The full model explained 67.4% of the variance in future entrepreneurial success.‎</w:t>
      </w:r>
    </w:p>
    <w:p w14:paraId="31D1822F" w14:textId="77777777" w:rsidR="0060631F" w:rsidRDefault="00A13A67" w:rsidP="001B21D7">
      <w:pPr>
        <w:bidi w:val="0"/>
        <w:spacing w:after="120"/>
        <w:jc w:val="both"/>
      </w:pPr>
      <w:r>
        <w:rPr>
          <w:lang w:bidi="en-US"/>
        </w:rPr>
        <w:t xml:space="preserve">‎The findings support the view that challenges contribute to future success through the learning and experience generated by their processing rather than through exposure alone. The results have implications for entrepreneurs, support </w:t>
      </w:r>
      <w:proofErr w:type="spellStart"/>
      <w:r>
        <w:rPr>
          <w:lang w:bidi="en-US"/>
        </w:rPr>
        <w:t>organisations</w:t>
      </w:r>
      <w:proofErr w:type="spellEnd"/>
      <w:r>
        <w:rPr>
          <w:lang w:bidi="en-US"/>
        </w:rPr>
        <w:t xml:space="preserve">, and policymakers. Causal interpretation and broad </w:t>
      </w:r>
      <w:proofErr w:type="spellStart"/>
      <w:r>
        <w:rPr>
          <w:lang w:bidi="en-US"/>
        </w:rPr>
        <w:t>generalisation</w:t>
      </w:r>
      <w:proofErr w:type="spellEnd"/>
      <w:r>
        <w:rPr>
          <w:lang w:bidi="en-US"/>
        </w:rPr>
        <w:t xml:space="preserve"> remain limited by the cross-sectional design, non-probability sampling, and self-reported measures.‎</w:t>
      </w:r>
    </w:p>
    <w:p w14:paraId="4D7C0669" w14:textId="77777777" w:rsidR="0060631F" w:rsidRDefault="00A13A67" w:rsidP="001B21D7">
      <w:pPr>
        <w:bidi w:val="0"/>
        <w:spacing w:after="120"/>
        <w:jc w:val="both"/>
      </w:pPr>
      <w:r>
        <w:rPr>
          <w:b/>
          <w:lang w:bidi="en-US"/>
        </w:rPr>
        <w:t>‎Keywords: Entrepreneurial Challenges, Entrepreneurial Experience, Future Entrepreneurial Success, Entrepreneurial Learning, Mediation, Entrepreneurs, Riyadh.‎</w:t>
      </w:r>
    </w:p>
    <w:sectPr w:rsidR="0060631F">
      <w:footerReference w:type="default" r:id="rId8"/>
      <w:footerReference w:type="first" r:id="rId9"/>
      <w:pgSz w:w="11906" w:h="16838"/>
      <w:pgMar w:top="1417" w:right="1984" w:bottom="1417" w:left="1417" w:header="0" w:footer="708" w:gutter="0"/>
      <w:cols w:space="720"/>
      <w:formProt w:val="0"/>
      <w:titlePg/>
      <w:docGrid w:linePitch="360" w:charSpace="-81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A66957" w14:textId="77777777" w:rsidR="00A36AC5" w:rsidRDefault="00A36AC5">
      <w:pPr>
        <w:spacing w:line="240" w:lineRule="auto"/>
      </w:pPr>
      <w:r>
        <w:separator/>
      </w:r>
    </w:p>
  </w:endnote>
  <w:endnote w:type="continuationSeparator" w:id="0">
    <w:p w14:paraId="55C68AB0" w14:textId="77777777" w:rsidR="00A36AC5" w:rsidRDefault="00A36A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3" w:usb1="10000000" w:usb2="00000000" w:usb3="00000000" w:csb0="80000001" w:csb1="00000000"/>
  </w:font>
  <w:font w:name="OpenSymbol">
    <w:altName w:val="Calibri"/>
    <w:panose1 w:val="020B0604020202020204"/>
    <w:charset w:val="01"/>
    <w:family w:val="auto"/>
    <w:pitch w:val="default"/>
  </w:font>
  <w:font w:name="Sakkal Majalla">
    <w:panose1 w:val="02000000000000000000"/>
    <w:charset w:val="B2"/>
    <w:family w:val="auto"/>
    <w:pitch w:val="variable"/>
    <w:sig w:usb0="80002007" w:usb1="80000000" w:usb2="00000008" w:usb3="00000000" w:csb0="000000D3" w:csb1="00000000"/>
  </w:font>
  <w:font w:name="Liberation Sans">
    <w:altName w:val="Arial"/>
    <w:panose1 w:val="020B0604020202020204"/>
    <w:charset w:val="00"/>
    <w:family w:val="swiss"/>
    <w:pitch w:val="variable"/>
  </w:font>
  <w:font w:name="Noto Sans CJK SC">
    <w:panose1 w:val="020B0604020202020204"/>
    <w:charset w:val="80"/>
    <w:family w:val="swiss"/>
    <w:pitch w:val="variable"/>
    <w:sig w:usb0="30000083" w:usb1="2BDF3C10" w:usb2="00000016" w:usb3="00000000" w:csb0="002E0107" w:csb1="00000000"/>
  </w:font>
  <w:font w:name="Lohit Devanagari">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776A6D" w14:textId="77777777" w:rsidR="0060631F" w:rsidRDefault="00A13A67">
    <w:pPr>
      <w:jc w:val="center"/>
    </w:pPr>
    <w:r>
      <w:rPr>
        <w:rtl/>
      </w:rPr>
      <w:fldChar w:fldCharType="begin"/>
    </w:r>
    <w:r>
      <w:rPr>
        <w:rtl/>
      </w:rPr>
      <w:instrText xml:space="preserve"> PAGE </w:instrText>
    </w:r>
    <w:r>
      <w:rPr>
        <w:rtl/>
      </w:rPr>
      <w:fldChar w:fldCharType="separate"/>
    </w:r>
    <w:r>
      <w:rPr>
        <w:rtl/>
      </w:rPr>
      <w:t>89</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6E619D" w14:textId="77777777" w:rsidR="0060631F" w:rsidRDefault="00A13A67">
    <w:pPr>
      <w:jc w:val="center"/>
    </w:pPr>
    <w:r>
      <w:rPr>
        <w:rtl/>
      </w:rPr>
      <w:fldChar w:fldCharType="begin"/>
    </w:r>
    <w:r>
      <w:rPr>
        <w:rtl/>
      </w:rPr>
      <w:instrText xml:space="preserve"> PAGE </w:instrText>
    </w:r>
    <w:r>
      <w:rPr>
        <w:rtl/>
      </w:rPr>
      <w:fldChar w:fldCharType="separate"/>
    </w:r>
    <w:r>
      <w:rPr>
        <w:rtl/>
      </w:rPr>
      <w:t>89</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FFE89E" w14:textId="77777777" w:rsidR="00A36AC5" w:rsidRDefault="00A36AC5">
      <w:pPr>
        <w:spacing w:line="240" w:lineRule="auto"/>
      </w:pPr>
      <w:r>
        <w:separator/>
      </w:r>
    </w:p>
  </w:footnote>
  <w:footnote w:type="continuationSeparator" w:id="0">
    <w:p w14:paraId="60045889" w14:textId="77777777" w:rsidR="00A36AC5" w:rsidRDefault="00A36A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522216"/>
    <w:multiLevelType w:val="multilevel"/>
    <w:tmpl w:val="FFFFFFFF"/>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7391CA1"/>
    <w:multiLevelType w:val="multilevel"/>
    <w:tmpl w:val="FFFFFFFF"/>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082095538">
    <w:abstractNumId w:val="1"/>
  </w:num>
  <w:num w:numId="2" w16cid:durableId="863861330">
    <w:abstractNumId w:val="0"/>
  </w:num>
  <w:num w:numId="3" w16cid:durableId="936669872">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9"/>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31F"/>
    <w:rsid w:val="0001780D"/>
    <w:rsid w:val="000A2E17"/>
    <w:rsid w:val="000E5C4E"/>
    <w:rsid w:val="00104FC3"/>
    <w:rsid w:val="001A3C28"/>
    <w:rsid w:val="001B21D7"/>
    <w:rsid w:val="00244051"/>
    <w:rsid w:val="00270440"/>
    <w:rsid w:val="002A3E0A"/>
    <w:rsid w:val="002B7E5F"/>
    <w:rsid w:val="002D6157"/>
    <w:rsid w:val="002F34DA"/>
    <w:rsid w:val="00341593"/>
    <w:rsid w:val="00354191"/>
    <w:rsid w:val="00387544"/>
    <w:rsid w:val="003D0C88"/>
    <w:rsid w:val="00404071"/>
    <w:rsid w:val="00440A9B"/>
    <w:rsid w:val="00455172"/>
    <w:rsid w:val="005163B2"/>
    <w:rsid w:val="005667B3"/>
    <w:rsid w:val="0060631F"/>
    <w:rsid w:val="006F0A5C"/>
    <w:rsid w:val="007808E4"/>
    <w:rsid w:val="0078259F"/>
    <w:rsid w:val="007854BB"/>
    <w:rsid w:val="007D7AF3"/>
    <w:rsid w:val="00841AAE"/>
    <w:rsid w:val="00851229"/>
    <w:rsid w:val="008E23E3"/>
    <w:rsid w:val="009259C7"/>
    <w:rsid w:val="009F7671"/>
    <w:rsid w:val="00A13A67"/>
    <w:rsid w:val="00A278C6"/>
    <w:rsid w:val="00A36AC5"/>
    <w:rsid w:val="00B37AEA"/>
    <w:rsid w:val="00B5310C"/>
    <w:rsid w:val="00C10B64"/>
    <w:rsid w:val="00C97BCF"/>
    <w:rsid w:val="00CA1E44"/>
    <w:rsid w:val="00CA216B"/>
    <w:rsid w:val="00CB21F5"/>
    <w:rsid w:val="00CD422C"/>
    <w:rsid w:val="00D951BC"/>
    <w:rsid w:val="00E960EA"/>
    <w:rsid w:val="00EB202D"/>
    <w:rsid w:val="00EC3532"/>
    <w:rsid w:val="00F671A9"/>
    <w:rsid w:val="00F732B9"/>
    <w:rsid w:val="00F97EA0"/>
    <w:rsid w:val="00FA0E4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0D900"/>
  <w15:docId w15:val="{BE17FEDC-CB43-4843-8FD4-1E151308D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Sakkal Majalla" w:eastAsia="Sakkal Majalla" w:hAnsi="Sakkal Majalla" w:cs="Sakkal Majalla"/>
        <w:sz w:val="28"/>
        <w:szCs w:val="28"/>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360" w:lineRule="auto"/>
    </w:pPr>
  </w:style>
  <w:style w:type="paragraph" w:styleId="1">
    <w:name w:val="heading 1"/>
    <w:uiPriority w:val="9"/>
    <w:qFormat/>
    <w:pPr>
      <w:spacing w:line="360" w:lineRule="auto"/>
      <w:outlineLvl w:val="0"/>
    </w:pPr>
    <w:rPr>
      <w:b/>
      <w:bCs/>
      <w:color w:val="1F4E79"/>
      <w:sz w:val="36"/>
      <w:szCs w:val="36"/>
    </w:rPr>
  </w:style>
  <w:style w:type="paragraph" w:styleId="2">
    <w:name w:val="heading 2"/>
    <w:uiPriority w:val="9"/>
    <w:unhideWhenUsed/>
    <w:qFormat/>
    <w:pPr>
      <w:spacing w:line="360" w:lineRule="auto"/>
      <w:outlineLvl w:val="1"/>
    </w:pPr>
    <w:rPr>
      <w:b/>
      <w:bCs/>
      <w:color w:val="1F4E79"/>
      <w:sz w:val="32"/>
      <w:szCs w:val="32"/>
    </w:rPr>
  </w:style>
  <w:style w:type="paragraph" w:styleId="3">
    <w:name w:val="heading 3"/>
    <w:uiPriority w:val="9"/>
    <w:unhideWhenUsed/>
    <w:qFormat/>
    <w:pPr>
      <w:spacing w:line="360" w:lineRule="auto"/>
      <w:outlineLvl w:val="2"/>
    </w:pPr>
    <w:rPr>
      <w:b/>
      <w:bCs/>
      <w:color w:val="2E5F8A"/>
      <w:sz w:val="30"/>
      <w:szCs w:val="30"/>
    </w:rPr>
  </w:style>
  <w:style w:type="paragraph" w:styleId="4">
    <w:name w:val="heading 4"/>
    <w:uiPriority w:val="9"/>
    <w:semiHidden/>
    <w:unhideWhenUsed/>
    <w:qFormat/>
    <w:pPr>
      <w:spacing w:line="360" w:lineRule="auto"/>
      <w:outlineLvl w:val="3"/>
    </w:pPr>
    <w:rPr>
      <w:i/>
      <w:iCs/>
      <w:color w:val="2E74B5"/>
    </w:rPr>
  </w:style>
  <w:style w:type="paragraph" w:styleId="5">
    <w:name w:val="heading 5"/>
    <w:uiPriority w:val="9"/>
    <w:semiHidden/>
    <w:unhideWhenUsed/>
    <w:qFormat/>
    <w:pPr>
      <w:spacing w:line="360" w:lineRule="auto"/>
      <w:outlineLvl w:val="4"/>
    </w:pPr>
    <w:rPr>
      <w:color w:val="2E74B5"/>
    </w:rPr>
  </w:style>
  <w:style w:type="paragraph" w:styleId="6">
    <w:name w:val="heading 6"/>
    <w:uiPriority w:val="9"/>
    <w:semiHidden/>
    <w:unhideWhenUsed/>
    <w:qFormat/>
    <w:pPr>
      <w:spacing w:line="360" w:lineRule="auto"/>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a3">
    <w:name w:val="footnote reference"/>
    <w:rPr>
      <w:vertAlign w:val="superscript"/>
    </w:rPr>
  </w:style>
  <w:style w:type="character" w:customStyle="1" w:styleId="Char">
    <w:name w:val="نص حاشية سفلية Char"/>
    <w:link w:val="a4"/>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a5">
    <w:name w:val="endnote reference"/>
    <w:rPr>
      <w:vertAlign w:val="superscript"/>
    </w:rPr>
  </w:style>
  <w:style w:type="character" w:customStyle="1" w:styleId="Char0">
    <w:name w:val="نص تعليق ختامي Char"/>
    <w:link w:val="a6"/>
    <w:uiPriority w:val="99"/>
    <w:semiHidden/>
    <w:unhideWhenUsed/>
    <w:qFormat/>
    <w:rPr>
      <w:sz w:val="20"/>
      <w:szCs w:val="20"/>
    </w:rPr>
  </w:style>
  <w:style w:type="character" w:styleId="a7">
    <w:name w:val="Unresolved Mention"/>
    <w:basedOn w:val="a0"/>
    <w:uiPriority w:val="99"/>
    <w:semiHidden/>
    <w:unhideWhenUsed/>
    <w:qFormat/>
    <w:rsid w:val="00E5344E"/>
    <w:rPr>
      <w:color w:val="605E5C"/>
      <w:shd w:val="clear" w:color="auto" w:fill="E1DFDD"/>
    </w:rPr>
  </w:style>
  <w:style w:type="character" w:customStyle="1" w:styleId="IndexLink">
    <w:name w:val="Index Link"/>
    <w:qFormat/>
  </w:style>
  <w:style w:type="paragraph" w:customStyle="1" w:styleId="Heading">
    <w:name w:val="Heading"/>
    <w:basedOn w:val="a"/>
    <w:next w:val="a8"/>
    <w:qFormat/>
    <w:pPr>
      <w:keepNext/>
      <w:spacing w:before="240" w:after="120"/>
    </w:pPr>
    <w:rPr>
      <w:rFonts w:ascii="Liberation Sans" w:eastAsia="Noto Sans CJK SC" w:hAnsi="Liberation Sans" w:cs="Lohit Devanagari"/>
    </w:rPr>
  </w:style>
  <w:style w:type="paragraph" w:styleId="a8">
    <w:name w:val="Body Text"/>
    <w:basedOn w:val="a"/>
    <w:pPr>
      <w:spacing w:after="140" w:line="276" w:lineRule="auto"/>
    </w:pPr>
  </w:style>
  <w:style w:type="paragraph" w:styleId="a9">
    <w:name w:val="List"/>
    <w:basedOn w:val="a8"/>
    <w:rPr>
      <w:rFonts w:cs="Lohit Devanagari"/>
    </w:rPr>
  </w:style>
  <w:style w:type="paragraph" w:styleId="aa">
    <w:name w:val="caption"/>
    <w:basedOn w:val="a"/>
    <w:qFormat/>
    <w:pPr>
      <w:suppressLineNumbers/>
      <w:spacing w:before="120" w:after="120"/>
    </w:pPr>
    <w:rPr>
      <w:rFonts w:cs="Lohit Devanagari"/>
      <w:i/>
      <w:iCs/>
      <w:sz w:val="24"/>
      <w:szCs w:val="24"/>
    </w:rPr>
  </w:style>
  <w:style w:type="paragraph" w:customStyle="1" w:styleId="Index">
    <w:name w:val="Index"/>
    <w:basedOn w:val="a"/>
    <w:qFormat/>
    <w:pPr>
      <w:suppressLineNumbers/>
    </w:pPr>
    <w:rPr>
      <w:rFonts w:cs="Lohit Devanagari"/>
    </w:rPr>
  </w:style>
  <w:style w:type="paragraph" w:styleId="ab">
    <w:name w:val="Title"/>
    <w:uiPriority w:val="10"/>
    <w:qFormat/>
    <w:pPr>
      <w:spacing w:line="360" w:lineRule="auto"/>
    </w:pPr>
    <w:rPr>
      <w:sz w:val="56"/>
      <w:szCs w:val="56"/>
    </w:rPr>
  </w:style>
  <w:style w:type="paragraph" w:customStyle="1" w:styleId="10">
    <w:name w:val="تشديد1"/>
    <w:qFormat/>
    <w:pPr>
      <w:spacing w:line="360" w:lineRule="auto"/>
    </w:pPr>
    <w:rPr>
      <w:b/>
      <w:bCs/>
    </w:rPr>
  </w:style>
  <w:style w:type="paragraph" w:styleId="ac">
    <w:name w:val="List Paragraph"/>
    <w:qFormat/>
    <w:pPr>
      <w:spacing w:line="360" w:lineRule="auto"/>
    </w:pPr>
  </w:style>
  <w:style w:type="paragraph" w:styleId="a4">
    <w:name w:val="footnote text"/>
    <w:link w:val="Char"/>
    <w:uiPriority w:val="99"/>
    <w:semiHidden/>
    <w:unhideWhenUsed/>
    <w:rPr>
      <w:sz w:val="20"/>
      <w:szCs w:val="20"/>
    </w:rPr>
  </w:style>
  <w:style w:type="paragraph" w:styleId="a6">
    <w:name w:val="endnote text"/>
    <w:link w:val="Char0"/>
    <w:uiPriority w:val="99"/>
    <w:semiHidden/>
    <w:unhideWhenUsed/>
    <w:rPr>
      <w:sz w:val="20"/>
      <w:szCs w:val="20"/>
    </w:rPr>
  </w:style>
  <w:style w:type="paragraph" w:styleId="11">
    <w:name w:val="toc 1"/>
    <w:basedOn w:val="a"/>
    <w:next w:val="a"/>
    <w:autoRedefine/>
    <w:uiPriority w:val="39"/>
    <w:unhideWhenUsed/>
    <w:rsid w:val="00E5344E"/>
    <w:pPr>
      <w:spacing w:after="100"/>
    </w:pPr>
  </w:style>
  <w:style w:type="paragraph" w:styleId="20">
    <w:name w:val="toc 2"/>
    <w:basedOn w:val="a"/>
    <w:next w:val="a"/>
    <w:autoRedefine/>
    <w:uiPriority w:val="39"/>
    <w:unhideWhenUsed/>
    <w:rsid w:val="00E5344E"/>
    <w:pPr>
      <w:spacing w:after="100"/>
      <w:ind w:left="280"/>
    </w:pPr>
  </w:style>
  <w:style w:type="paragraph" w:styleId="30">
    <w:name w:val="toc 3"/>
    <w:basedOn w:val="a"/>
    <w:next w:val="a"/>
    <w:autoRedefine/>
    <w:uiPriority w:val="39"/>
    <w:unhideWhenUsed/>
    <w:rsid w:val="00E5344E"/>
    <w:pPr>
      <w:spacing w:after="100"/>
      <w:ind w:left="560"/>
    </w:pPr>
  </w:style>
  <w:style w:type="paragraph" w:styleId="40">
    <w:name w:val="toc 4"/>
    <w:basedOn w:val="a"/>
    <w:next w:val="a"/>
    <w:autoRedefine/>
    <w:uiPriority w:val="39"/>
    <w:unhideWhenUsed/>
    <w:rsid w:val="00E5344E"/>
    <w:pPr>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
    <w:next w:val="a"/>
    <w:autoRedefine/>
    <w:uiPriority w:val="39"/>
    <w:unhideWhenUsed/>
    <w:rsid w:val="00E5344E"/>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0">
    <w:name w:val="toc 6"/>
    <w:basedOn w:val="a"/>
    <w:next w:val="a"/>
    <w:autoRedefine/>
    <w:uiPriority w:val="39"/>
    <w:unhideWhenUsed/>
    <w:rsid w:val="00E5344E"/>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
    <w:name w:val="toc 7"/>
    <w:basedOn w:val="a"/>
    <w:next w:val="a"/>
    <w:autoRedefine/>
    <w:uiPriority w:val="39"/>
    <w:unhideWhenUsed/>
    <w:rsid w:val="00E5344E"/>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
    <w:name w:val="toc 8"/>
    <w:basedOn w:val="a"/>
    <w:next w:val="a"/>
    <w:autoRedefine/>
    <w:uiPriority w:val="39"/>
    <w:unhideWhenUsed/>
    <w:rsid w:val="00E5344E"/>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
    <w:name w:val="toc 9"/>
    <w:basedOn w:val="a"/>
    <w:next w:val="a"/>
    <w:autoRedefine/>
    <w:uiPriority w:val="39"/>
    <w:unhideWhenUsed/>
    <w:rsid w:val="00E5344E"/>
    <w:pPr>
      <w:spacing w:after="100" w:line="278" w:lineRule="auto"/>
      <w:ind w:left="1920"/>
    </w:pPr>
    <w:rPr>
      <w:rFonts w:asciiTheme="minorHAnsi" w:eastAsiaTheme="minorEastAsia" w:hAnsiTheme="minorHAnsi" w:cstheme="minorBidi"/>
      <w:kern w:val="2"/>
      <w:sz w:val="24"/>
      <w:szCs w:val="24"/>
      <w14:ligatures w14:val="standardContextual"/>
    </w:rPr>
  </w:style>
  <w:style w:type="paragraph" w:customStyle="1" w:styleId="HeaderandFooter">
    <w:name w:val="Header and Footer"/>
    <w:basedOn w:val="a"/>
    <w:qFormat/>
  </w:style>
  <w:style w:type="paragraph" w:styleId="ad">
    <w:name w:val="footer"/>
    <w:basedOn w:val="HeaderandFooter"/>
  </w:style>
  <w:style w:type="paragraph" w:styleId="ae">
    <w:name w:val="header"/>
    <w:basedOn w:val="a"/>
    <w:link w:val="Char1"/>
    <w:uiPriority w:val="99"/>
    <w:unhideWhenUsed/>
    <w:rsid w:val="00A13A67"/>
    <w:pPr>
      <w:tabs>
        <w:tab w:val="center" w:pos="4153"/>
        <w:tab w:val="right" w:pos="8306"/>
      </w:tabs>
      <w:spacing w:line="240" w:lineRule="auto"/>
    </w:pPr>
  </w:style>
  <w:style w:type="character" w:customStyle="1" w:styleId="Char1">
    <w:name w:val="رأس الصفحة Char"/>
    <w:basedOn w:val="a0"/>
    <w:link w:val="ae"/>
    <w:uiPriority w:val="99"/>
    <w:rsid w:val="00A13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84</Pages>
  <Words>17722</Words>
  <Characters>97473</Characters>
  <Application>Microsoft Office Word</Application>
  <DocSecurity>0</DocSecurity>
  <Lines>2266</Lines>
  <Paragraphs>1556</Paragraphs>
  <ScaleCrop>false</ScaleCrop>
  <Company/>
  <LinksUpToDate>false</LinksUpToDate>
  <CharactersWithSpaces>113639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Document</dc:title>
  <dc:creator>شيخه عبدالله بن عمير</dc:creator>
  <cp:lastModifiedBy>شيخة عبدالله العمير</cp:lastModifiedBy>
  <cp:revision>3</cp:revision>
  <cp:lastPrinted>2026-08-08T11:10:00Z</cp:lastPrinted>
  <dcterms:created xsi:type="dcterms:W3CDTF">2026-08-08T11:04:00Z</dcterms:created>
  <dcterms:modified xsi:type="dcterms:W3CDTF">2026-08-08T11:13:00Z</dcterms:modified>
</cp:coreProperties>
</file>