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6BFEAC7"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A5CA37E" w:rsidR="006C5DFA" w:rsidRDefault="006C5DFA" w:rsidP="006C5DFA">
            <w:pPr>
              <w:jc w:val="center"/>
            </w:pPr>
            <w:r w:rsidRPr="00935AC8">
              <w:t>√</w:t>
            </w:r>
          </w:p>
        </w:tc>
        <w:tc>
          <w:tcPr>
            <w:tcW w:w="944" w:type="dxa"/>
            <w:vAlign w:val="center"/>
          </w:tcPr>
          <w:p w14:paraId="04E6AB52" w14:textId="77777777" w:rsidR="006C5DFA" w:rsidRDefault="006C5DFA" w:rsidP="006C5DFA">
            <w:pPr>
              <w:jc w:val="center"/>
            </w:pPr>
          </w:p>
        </w:tc>
        <w:tc>
          <w:tcPr>
            <w:tcW w:w="1177" w:type="dxa"/>
            <w:vAlign w:val="center"/>
          </w:tcPr>
          <w:p w14:paraId="204722F0" w14:textId="77777777" w:rsidR="006C5DFA" w:rsidRDefault="006C5DFA" w:rsidP="006C5DFA">
            <w:pPr>
              <w:jc w:val="center"/>
            </w:pPr>
          </w:p>
        </w:tc>
        <w:tc>
          <w:tcPr>
            <w:tcW w:w="3978" w:type="dxa"/>
            <w:vAlign w:val="center"/>
          </w:tcPr>
          <w:p w14:paraId="6EBEC288" w14:textId="77777777" w:rsidR="006C5DFA" w:rsidRDefault="006C5DFA" w:rsidP="006C5DFA">
            <w:pPr>
              <w:jc w:val="center"/>
            </w:pP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6C5DF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63C3CBC" w14:textId="77777777" w:rsidR="005E2D6D" w:rsidRDefault="005E2D6D" w:rsidP="005E2D6D">
            <w:pPr>
              <w:bidi/>
            </w:pPr>
          </w:p>
          <w:p w14:paraId="4FF2A5A1" w14:textId="2734A89F" w:rsidR="005E2D6D" w:rsidRDefault="005E2D6D" w:rsidP="005E2D6D">
            <w:pPr>
              <w:bidi/>
            </w:pPr>
            <w:r>
              <w:rPr>
                <w:rtl/>
              </w:rPr>
              <w:t>ملاحظات وتوصيات</w:t>
            </w:r>
            <w:r>
              <w:t>:</w:t>
            </w:r>
          </w:p>
          <w:p w14:paraId="2AC8E735" w14:textId="65CD316C" w:rsidR="005E2D6D" w:rsidRDefault="005E2D6D" w:rsidP="005E2D6D">
            <w:pPr>
              <w:bidi/>
            </w:pPr>
            <w:r>
              <w:rPr>
                <w:rtl/>
              </w:rPr>
              <w:t>النموذج المفاهيمي</w:t>
            </w:r>
            <w:r>
              <w:t xml:space="preserve"> </w:t>
            </w:r>
            <w:r>
              <w:rPr>
                <w:rFonts w:hint="cs"/>
                <w:rtl/>
              </w:rPr>
              <w:t xml:space="preserve"> </w:t>
            </w:r>
            <w:r>
              <w:t xml:space="preserve">): </w:t>
            </w:r>
            <w:r>
              <w:rPr>
                <w:rtl/>
              </w:rPr>
              <w:t>الإطار النظري غني جدًا، لكن يُنصح بإضافة نموذج رسومي يوضح العلاقات بين أبعاد الحوكمة الستة (المتغيرات المستقلة) ومخاطر الاحتيال التأميني (المتغير التابع). هذا سيساعد القارئ على تصور العلاقات المقترحة</w:t>
            </w:r>
            <w:r>
              <w:t>.</w:t>
            </w:r>
          </w:p>
          <w:p w14:paraId="785AAE4C" w14:textId="77777777" w:rsidR="005E2D6D" w:rsidRDefault="005E2D6D" w:rsidP="005E2D6D">
            <w:pPr>
              <w:bidi/>
            </w:pPr>
          </w:p>
          <w:p w14:paraId="49DD95D7" w14:textId="0BEDEAFB" w:rsidR="005E2D6D" w:rsidRDefault="005E2D6D" w:rsidP="005E2D6D">
            <w:pPr>
              <w:bidi/>
            </w:pPr>
            <w:r>
              <w:rPr>
                <w:rtl/>
              </w:rPr>
              <w:t>حجم العينة (: تم تحديد حجم العينة بـ (384) مفردة باستخدام معادلة (ستيفن ك. تومبسون). هذا إجراء علمي ممتاز. يجب التأكد من أن العينة ستكون ممثلة لجميع فئات العاملين في القطاع (شركات التأمين، شركات الوساطة، الإدارات المختلفة)</w:t>
            </w:r>
            <w:r>
              <w:t>.</w:t>
            </w:r>
          </w:p>
          <w:p w14:paraId="54CA393D" w14:textId="77777777" w:rsidR="005E2D6D" w:rsidRDefault="005E2D6D" w:rsidP="005E2D6D">
            <w:pPr>
              <w:bidi/>
            </w:pPr>
          </w:p>
          <w:p w14:paraId="6D02B4B8" w14:textId="1088104A" w:rsidR="005E2D6D" w:rsidRDefault="005E2D6D" w:rsidP="005E2D6D">
            <w:pPr>
              <w:bidi/>
            </w:pPr>
            <w:r>
              <w:rPr>
                <w:rtl/>
              </w:rPr>
              <w:t>الاستبيان ): تفاصيل الاستبيان دقيقة. يُنصح بإرفاق نسخة كاملة من الاستبيان في الملاحق، مع ذكر مصدر كل عبارة (مأخوذة من أي دراسة سابقة أو مطورة من قبل الباحثة) إن أمكن</w:t>
            </w:r>
            <w:r>
              <w:t>.</w:t>
            </w:r>
          </w:p>
          <w:p w14:paraId="1BDBF5B3" w14:textId="77777777" w:rsidR="005E2D6D" w:rsidRDefault="005E2D6D" w:rsidP="005E2D6D">
            <w:pPr>
              <w:bidi/>
            </w:pPr>
          </w:p>
          <w:p w14:paraId="606D9B6F" w14:textId="5BCC7128" w:rsidR="005E2D6D" w:rsidRDefault="005E2D6D" w:rsidP="005E2D6D">
            <w:pPr>
              <w:bidi/>
            </w:pPr>
            <w:r>
              <w:rPr>
                <w:rtl/>
              </w:rPr>
              <w:t>التحليل الإحصائي (</w:t>
            </w:r>
            <w:r>
              <w:rPr>
                <w:rFonts w:hint="cs"/>
                <w:rtl/>
              </w:rPr>
              <w:t xml:space="preserve"> </w:t>
            </w:r>
            <w:r>
              <w:rPr>
                <w:rtl/>
              </w:rPr>
              <w:t>: تم ذكر استخدام تحليل الانحدار المتعدد</w:t>
            </w:r>
            <w:r>
              <w:t xml:space="preserve"> (Multiple Regression) </w:t>
            </w:r>
            <w:r>
              <w:rPr>
                <w:rtl/>
              </w:rPr>
              <w:t>وهو مناسب جدًا لاختبار أثر أبعاد الحوكمة الستة على المتغير التابع. أنصح أيضًا بإجراء اختبار</w:t>
            </w:r>
            <w:r>
              <w:t xml:space="preserve"> (VIF - Variance Inflation Factor) </w:t>
            </w:r>
            <w:r>
              <w:rPr>
                <w:rtl/>
              </w:rPr>
              <w:t>للتأكد من عدم وجود مشكلة تعدد الخطية</w:t>
            </w:r>
            <w:r>
              <w:t xml:space="preserve"> (Multicollinearity) </w:t>
            </w:r>
            <w:r>
              <w:rPr>
                <w:rtl/>
              </w:rPr>
              <w:lastRenderedPageBreak/>
              <w:t>بين أبعاد الحوكمة</w:t>
            </w:r>
            <w:r>
              <w:t>.</w:t>
            </w:r>
          </w:p>
          <w:p w14:paraId="67F0CF22" w14:textId="77777777" w:rsidR="005E2D6D" w:rsidRDefault="005E2D6D" w:rsidP="005E2D6D">
            <w:pPr>
              <w:bidi/>
            </w:pPr>
          </w:p>
          <w:p w14:paraId="1C473514" w14:textId="77777777" w:rsidR="005E2D6D" w:rsidRDefault="005E2D6D" w:rsidP="005E2D6D">
            <w:pPr>
              <w:bidi/>
            </w:pPr>
            <w:r>
              <w:rPr>
                <w:rtl/>
              </w:rPr>
              <w:t>الدراسة الاستطلاعية</w:t>
            </w:r>
            <w:r>
              <w:t xml:space="preserve"> (Pilot Study): </w:t>
            </w:r>
            <w:r>
              <w:rPr>
                <w:rtl/>
              </w:rPr>
              <w:t>لم يتم ذكر إجراء دراسة استطلاعية. يُنصح بإجراء دراسة استطلاعية على عينة صغيرة (30-50 مشاركًا) للتأكد من وضوح عبارات الاستبيان وثباتها قبل التطبيق النهائي</w:t>
            </w:r>
            <w:r>
              <w:t>.</w:t>
            </w:r>
          </w:p>
          <w:p w14:paraId="72CBFF0E" w14:textId="77777777" w:rsidR="005E2D6D" w:rsidRDefault="005E2D6D" w:rsidP="005E2D6D">
            <w:pPr>
              <w:bidi/>
            </w:pPr>
          </w:p>
          <w:p w14:paraId="7435E8FC" w14:textId="17049E2B" w:rsidR="008239B5" w:rsidRDefault="005E2D6D" w:rsidP="005E2D6D">
            <w:pPr>
              <w:bidi/>
            </w:pPr>
            <w:r>
              <w:rPr>
                <w:rtl/>
              </w:rPr>
              <w:t>المتغيرات الديموغرافية: تم ذكرها في الاستبيان، يُنصح بتحليل الفروق باستخدام اختبار</w:t>
            </w:r>
            <w:r>
              <w:t xml:space="preserve"> (ANOVA) </w:t>
            </w:r>
            <w:r>
              <w:rPr>
                <w:rtl/>
              </w:rPr>
              <w:t>و</w:t>
            </w:r>
            <w:r>
              <w:t xml:space="preserve"> (T-Test) </w:t>
            </w:r>
            <w:r>
              <w:rPr>
                <w:rtl/>
              </w:rPr>
              <w:t>لاختبار الفروق في الاستجابات حسب خصائص العينة (المسمى الوظيفي، سنوات الخبرة، نوع الشركة)</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E21BE"/>
    <w:rsid w:val="005E2D6D"/>
    <w:rsid w:val="006C5DFA"/>
    <w:rsid w:val="008047BE"/>
    <w:rsid w:val="008239B5"/>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276</Words>
  <Characters>1577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2026-07-24T00:27:00Z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