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BC417" w14:textId="04810A0D" w:rsidR="00CD1281" w:rsidRPr="00E31018" w:rsidRDefault="00CD1281" w:rsidP="00DC0C7D">
      <w:pPr>
        <w:pStyle w:val="Header"/>
        <w:tabs>
          <w:tab w:val="clear" w:pos="4680"/>
        </w:tabs>
        <w:spacing w:line="276" w:lineRule="auto"/>
        <w:jc w:val="center"/>
        <w:rPr>
          <w:rFonts w:ascii="IBM Plex Arabic" w:hAnsi="IBM Plex Arabic" w:cs="IBM Plex Arabic"/>
          <w:sz w:val="21"/>
          <w:szCs w:val="21"/>
          <w:rtl/>
        </w:rPr>
      </w:pPr>
      <w:r w:rsidRPr="00E31018">
        <w:rPr>
          <w:rFonts w:ascii="IBM Plex Arabic" w:hAnsi="IBM Plex Arabic" w:cs="IBM Plex Arabic" w:hint="cs"/>
          <w:noProof/>
          <w:sz w:val="21"/>
          <w:szCs w:val="21"/>
          <w:rtl/>
          <w:lang w:val="ar-SA"/>
        </w:rPr>
        <mc:AlternateContent>
          <mc:Choice Requires="wps">
            <w:drawing>
              <wp:anchor distT="0" distB="0" distL="114300" distR="114300" simplePos="0" relativeHeight="251659264" behindDoc="0" locked="0" layoutInCell="1" allowOverlap="1" wp14:anchorId="620FD960" wp14:editId="08B148EF">
                <wp:simplePos x="0" y="0"/>
                <wp:positionH relativeFrom="column">
                  <wp:posOffset>4478655</wp:posOffset>
                </wp:positionH>
                <wp:positionV relativeFrom="paragraph">
                  <wp:posOffset>-81345</wp:posOffset>
                </wp:positionV>
                <wp:extent cx="1844298" cy="836908"/>
                <wp:effectExtent l="0" t="0" r="0" b="1905"/>
                <wp:wrapNone/>
                <wp:docPr id="497639936" name="Text Box 2"/>
                <wp:cNvGraphicFramePr/>
                <a:graphic xmlns:a="http://schemas.openxmlformats.org/drawingml/2006/main">
                  <a:graphicData uri="http://schemas.microsoft.com/office/word/2010/wordprocessingShape">
                    <wps:wsp>
                      <wps:cNvSpPr txBox="1"/>
                      <wps:spPr>
                        <a:xfrm>
                          <a:off x="0" y="0"/>
                          <a:ext cx="1844298" cy="836908"/>
                        </a:xfrm>
                        <a:prstGeom prst="rect">
                          <a:avLst/>
                        </a:prstGeom>
                        <a:solidFill>
                          <a:schemeClr val="lt1"/>
                        </a:solidFill>
                        <a:ln w="6350">
                          <a:noFill/>
                        </a:ln>
                      </wps:spPr>
                      <wps:txbx>
                        <w:txbxContent>
                          <w:p w14:paraId="2D4414E2"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 xml:space="preserve">جامعة </w:t>
                            </w:r>
                            <w:proofErr w:type="spellStart"/>
                            <w:r w:rsidRPr="0014058B">
                              <w:rPr>
                                <w:rFonts w:hint="cs"/>
                                <w:sz w:val="28"/>
                                <w:szCs w:val="28"/>
                                <w:rtl/>
                              </w:rPr>
                              <w:t>ميدأوشن</w:t>
                            </w:r>
                            <w:proofErr w:type="spellEnd"/>
                          </w:p>
                          <w:p w14:paraId="27E1F413"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كلية الإعلام والتسويق</w:t>
                            </w:r>
                          </w:p>
                          <w:p w14:paraId="225D4BCE" w14:textId="77777777" w:rsidR="0014058B" w:rsidRPr="0014058B" w:rsidRDefault="0014058B" w:rsidP="0014058B">
                            <w:pPr>
                              <w:pStyle w:val="Header"/>
                              <w:tabs>
                                <w:tab w:val="clear" w:pos="4680"/>
                              </w:tabs>
                              <w:jc w:val="center"/>
                              <w:rPr>
                                <w:sz w:val="28"/>
                                <w:szCs w:val="28"/>
                              </w:rPr>
                            </w:pPr>
                            <w:r w:rsidRPr="0014058B">
                              <w:rPr>
                                <w:rFonts w:hint="cs"/>
                                <w:sz w:val="28"/>
                                <w:szCs w:val="28"/>
                                <w:rtl/>
                              </w:rPr>
                              <w:t>بكالوريوس الإعلام الرقمي</w:t>
                            </w:r>
                          </w:p>
                          <w:p w14:paraId="414F52AF" w14:textId="77777777" w:rsidR="0014058B" w:rsidRPr="0014058B" w:rsidRDefault="0014058B" w:rsidP="0014058B">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0FD960" id="_x0000_t202" coordsize="21600,21600" o:spt="202" path="m,l,21600r21600,l21600,xe">
                <v:stroke joinstyle="miter"/>
                <v:path gradientshapeok="t" o:connecttype="rect"/>
              </v:shapetype>
              <v:shape id="Text Box 2" o:spid="_x0000_s1026" type="#_x0000_t202" style="position:absolute;left:0;text-align:left;margin-left:352.65pt;margin-top:-6.4pt;width:145.2pt;height:65.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9NVpLQIAAFQEAAAOAAAAZHJzL2Uyb0RvYy54bWysVE2P2jAQvVfqf7B8LwksSyEirCgrqkpo&#13;&#10;dyW22rNxbBLJ8bi2IaG/vmMnfHTbU9WLM/aMn2fmvcn8oa0VOQrrKtA5HQ5SSoTmUFR6n9Pvr+tP&#13;&#10;U0qcZ7pgCrTI6Uk4+rD4+GHemEyMoARVCEsQRLusMTktvTdZkjheipq5ARih0SnB1szj1u6TwrIG&#13;&#10;0WuVjNJ0kjRgC2OBC+fw9LFz0kXEl1Jw/yylE56onGJuPq42rruwJos5y/aWmbLifRrsH7KoWaXx&#13;&#10;0QvUI/OMHGz1B1RdcQsOpB9wqBOQsuIi1oDVDNN31WxLZkSsBZvjzKVN7v/B8qfj1rxY4tsv0CKB&#13;&#10;oSGNcZnDw1BPK20dvpgpQT+28HRpm2g94eHSdDwezZBojr7p3WSWTgNMcr1trPNfBdQkGDm1SEvs&#13;&#10;FjtunO9CzyHhMQeqKtaVUnETpCBWypIjQxKVjzki+G9RSpMmp5O7+zQCawjXO2SlMZdrTcHy7a7t&#13;&#10;C91BccL6LXTScIavK0xyw5x/YRa1gCWjvv0zLlIBPgK9RUkJ9uffzkM8UoReShrUVk7djwOzghL1&#13;&#10;TSN5s+F4HMQYN+P7zyPc2FvP7tajD/UKsPIhTpLh0QzxXp1NaaF+wzFYhlfRxTTHt3Pqz+bKd4rH&#13;&#10;MeJiuYxBKD/D/EZvDQ/QodOBgtf2jVnT8+SR4Sc4q5Bl7+jqYsNNDcuDB1lFLkODu672fUfpRjX0&#13;&#10;YxZm43Yfo64/g8UvAAAA//8DAFBLAwQUAAYACAAAACEAb7B7C+YAAAAQAQAADwAAAGRycy9kb3du&#13;&#10;cmV2LnhtbEyPzU+EMBDF7yb+D82YeDG7LUsQYSkb42fizcWPeOvSCkQ6JbQL+N87nvQyyWR+7817&#13;&#10;xW6xPZvM6DuHEqK1AGawdrrDRsJLdb+6AuaDQq16h0bCt/GwK09PCpVrN+OzmfahYWSCPlcS2hCG&#13;&#10;nHNft8Yqv3aDQbp9utGqQOvYcD2qmcxtzzdCXHKrOqQPrRrMTWvqr/3RSvi4aN6f/PLwOsdJPNw9&#13;&#10;TlX6pispz8+W2y2N6y2wYJbwp4DfDpQfSgp2cEfUnvUSUpHEhEpYRRsqQkSWJSmwA6FRJoCXBf9f&#13;&#10;pPwBAAD//wMAUEsBAi0AFAAGAAgAAAAhALaDOJL+AAAA4QEAABMAAAAAAAAAAAAAAAAAAAAAAFtD&#13;&#10;b250ZW50X1R5cGVzXS54bWxQSwECLQAUAAYACAAAACEAOP0h/9YAAACUAQAACwAAAAAAAAAAAAAA&#13;&#10;AAAvAQAAX3JlbHMvLnJlbHNQSwECLQAUAAYACAAAACEACfTVaS0CAABUBAAADgAAAAAAAAAAAAAA&#13;&#10;AAAuAgAAZHJzL2Uyb0RvYy54bWxQSwECLQAUAAYACAAAACEAb7B7C+YAAAAQAQAADwAAAAAAAAAA&#13;&#10;AAAAAACHBAAAZHJzL2Rvd25yZXYueG1sUEsFBgAAAAAEAAQA8wAAAJoFAAAAAA==&#13;&#10;" fillcolor="white [3201]" stroked="f" strokeweight=".5pt">
                <v:textbox>
                  <w:txbxContent>
                    <w:p w14:paraId="2D4414E2"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 xml:space="preserve">جامعة </w:t>
                      </w:r>
                      <w:proofErr w:type="spellStart"/>
                      <w:r w:rsidRPr="0014058B">
                        <w:rPr>
                          <w:rFonts w:hint="cs"/>
                          <w:sz w:val="28"/>
                          <w:szCs w:val="28"/>
                          <w:rtl/>
                        </w:rPr>
                        <w:t>ميدأوشن</w:t>
                      </w:r>
                      <w:proofErr w:type="spellEnd"/>
                    </w:p>
                    <w:p w14:paraId="27E1F413" w14:textId="77777777" w:rsidR="0014058B" w:rsidRPr="0014058B" w:rsidRDefault="0014058B" w:rsidP="0014058B">
                      <w:pPr>
                        <w:pStyle w:val="Header"/>
                        <w:tabs>
                          <w:tab w:val="clear" w:pos="4680"/>
                        </w:tabs>
                        <w:jc w:val="center"/>
                        <w:rPr>
                          <w:sz w:val="28"/>
                          <w:szCs w:val="28"/>
                          <w:rtl/>
                        </w:rPr>
                      </w:pPr>
                      <w:r w:rsidRPr="0014058B">
                        <w:rPr>
                          <w:rFonts w:hint="cs"/>
                          <w:sz w:val="28"/>
                          <w:szCs w:val="28"/>
                          <w:rtl/>
                        </w:rPr>
                        <w:t>كلية الإعلام والتسويق</w:t>
                      </w:r>
                    </w:p>
                    <w:p w14:paraId="225D4BCE" w14:textId="77777777" w:rsidR="0014058B" w:rsidRPr="0014058B" w:rsidRDefault="0014058B" w:rsidP="0014058B">
                      <w:pPr>
                        <w:pStyle w:val="Header"/>
                        <w:tabs>
                          <w:tab w:val="clear" w:pos="4680"/>
                        </w:tabs>
                        <w:jc w:val="center"/>
                        <w:rPr>
                          <w:sz w:val="28"/>
                          <w:szCs w:val="28"/>
                        </w:rPr>
                      </w:pPr>
                      <w:r w:rsidRPr="0014058B">
                        <w:rPr>
                          <w:rFonts w:hint="cs"/>
                          <w:sz w:val="28"/>
                          <w:szCs w:val="28"/>
                          <w:rtl/>
                        </w:rPr>
                        <w:t>بكالوريوس الإعلام الرقمي</w:t>
                      </w:r>
                    </w:p>
                    <w:p w14:paraId="414F52AF" w14:textId="77777777" w:rsidR="0014058B" w:rsidRPr="0014058B" w:rsidRDefault="0014058B" w:rsidP="0014058B">
                      <w:pPr>
                        <w:jc w:val="center"/>
                        <w:rPr>
                          <w:sz w:val="28"/>
                          <w:szCs w:val="28"/>
                        </w:rPr>
                      </w:pPr>
                    </w:p>
                  </w:txbxContent>
                </v:textbox>
              </v:shape>
            </w:pict>
          </mc:Fallback>
        </mc:AlternateContent>
      </w:r>
      <w:r w:rsidRPr="00E31018">
        <w:rPr>
          <w:rFonts w:ascii="IBM Plex Arabic" w:hAnsi="IBM Plex Arabic" w:cs="IBM Plex Arabic" w:hint="cs"/>
          <w:noProof/>
          <w:sz w:val="21"/>
          <w:szCs w:val="21"/>
          <w:rtl/>
          <w:lang w:val="ar-SA"/>
        </w:rPr>
        <w:drawing>
          <wp:anchor distT="0" distB="0" distL="114300" distR="114300" simplePos="0" relativeHeight="251660288" behindDoc="0" locked="0" layoutInCell="1" allowOverlap="1" wp14:anchorId="07CF8A0F" wp14:editId="4B8819AA">
            <wp:simplePos x="0" y="0"/>
            <wp:positionH relativeFrom="margin">
              <wp:posOffset>-263525</wp:posOffset>
            </wp:positionH>
            <wp:positionV relativeFrom="margin">
              <wp:posOffset>-356870</wp:posOffset>
            </wp:positionV>
            <wp:extent cx="1115695" cy="1115695"/>
            <wp:effectExtent l="0" t="0" r="1905" b="1905"/>
            <wp:wrapSquare wrapText="bothSides"/>
            <wp:docPr id="70247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75177" name="Picture 7024751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5695" cy="1115695"/>
                    </a:xfrm>
                    <a:prstGeom prst="rect">
                      <a:avLst/>
                    </a:prstGeom>
                  </pic:spPr>
                </pic:pic>
              </a:graphicData>
            </a:graphic>
            <wp14:sizeRelH relativeFrom="margin">
              <wp14:pctWidth>0</wp14:pctWidth>
            </wp14:sizeRelH>
            <wp14:sizeRelV relativeFrom="margin">
              <wp14:pctHeight>0</wp14:pctHeight>
            </wp14:sizeRelV>
          </wp:anchor>
        </w:drawing>
      </w:r>
    </w:p>
    <w:p w14:paraId="0197EBE3" w14:textId="3DE9837A" w:rsidR="00CD1281" w:rsidRPr="00E31018" w:rsidRDefault="00CD1281" w:rsidP="00DC0C7D">
      <w:pPr>
        <w:pStyle w:val="Header"/>
        <w:tabs>
          <w:tab w:val="clear" w:pos="4680"/>
        </w:tabs>
        <w:spacing w:line="276" w:lineRule="auto"/>
        <w:jc w:val="center"/>
        <w:rPr>
          <w:rFonts w:ascii="IBM Plex Arabic" w:hAnsi="IBM Plex Arabic" w:cs="IBM Plex Arabic"/>
          <w:sz w:val="21"/>
          <w:szCs w:val="21"/>
          <w:rtl/>
        </w:rPr>
      </w:pPr>
    </w:p>
    <w:p w14:paraId="28D1E4F3" w14:textId="6CAE2380" w:rsidR="00CD1281" w:rsidRPr="00E31018" w:rsidRDefault="00CD1281" w:rsidP="00DC0C7D">
      <w:pPr>
        <w:pStyle w:val="Header"/>
        <w:tabs>
          <w:tab w:val="clear" w:pos="4680"/>
        </w:tabs>
        <w:spacing w:line="276" w:lineRule="auto"/>
        <w:jc w:val="center"/>
        <w:rPr>
          <w:rFonts w:ascii="IBM Plex Arabic" w:hAnsi="IBM Plex Arabic" w:cs="IBM Plex Arabic"/>
          <w:sz w:val="21"/>
          <w:szCs w:val="21"/>
          <w:rtl/>
        </w:rPr>
      </w:pPr>
    </w:p>
    <w:p w14:paraId="097EA06F" w14:textId="77777777" w:rsidR="000F090B" w:rsidRPr="00E31018" w:rsidRDefault="000F090B" w:rsidP="00DC0C7D">
      <w:pPr>
        <w:pStyle w:val="Header"/>
        <w:tabs>
          <w:tab w:val="clear" w:pos="4680"/>
        </w:tabs>
        <w:spacing w:line="276" w:lineRule="auto"/>
        <w:jc w:val="center"/>
        <w:rPr>
          <w:rFonts w:ascii="IBM Plex Arabic" w:hAnsi="IBM Plex Arabic" w:cs="IBM Plex Arabic"/>
          <w:sz w:val="21"/>
          <w:szCs w:val="21"/>
          <w:rtl/>
        </w:rPr>
      </w:pPr>
    </w:p>
    <w:p w14:paraId="20140A1D" w14:textId="77777777" w:rsidR="000F090B" w:rsidRPr="00E31018" w:rsidRDefault="000F090B" w:rsidP="00DC0C7D">
      <w:pPr>
        <w:pStyle w:val="Header"/>
        <w:tabs>
          <w:tab w:val="clear" w:pos="4680"/>
        </w:tabs>
        <w:spacing w:line="276" w:lineRule="auto"/>
        <w:jc w:val="center"/>
        <w:rPr>
          <w:rFonts w:ascii="IBM Plex Arabic" w:hAnsi="IBM Plex Arabic" w:cs="IBM Plex Arabic"/>
          <w:sz w:val="21"/>
          <w:szCs w:val="21"/>
          <w:rtl/>
        </w:rPr>
      </w:pPr>
    </w:p>
    <w:p w14:paraId="7BE2A192" w14:textId="77777777" w:rsidR="00CD1281" w:rsidRPr="00E31018" w:rsidRDefault="00CD1281" w:rsidP="00DC0C7D">
      <w:pPr>
        <w:pStyle w:val="Header"/>
        <w:tabs>
          <w:tab w:val="clear" w:pos="4680"/>
        </w:tabs>
        <w:bidi/>
        <w:spacing w:line="276" w:lineRule="auto"/>
        <w:rPr>
          <w:rFonts w:ascii="IBM Plex Arabic" w:hAnsi="IBM Plex Arabic" w:cs="IBM Plex Arabic"/>
          <w:sz w:val="21"/>
          <w:szCs w:val="21"/>
          <w:rtl/>
        </w:rPr>
      </w:pPr>
    </w:p>
    <w:p w14:paraId="56B37C30" w14:textId="35DEF4E4" w:rsidR="00CD1281" w:rsidRPr="00E31018" w:rsidRDefault="00CD1281" w:rsidP="00DC0C7D">
      <w:pPr>
        <w:pStyle w:val="Header"/>
        <w:tabs>
          <w:tab w:val="clear" w:pos="4680"/>
        </w:tabs>
        <w:bidi/>
        <w:spacing w:line="276" w:lineRule="auto"/>
        <w:jc w:val="center"/>
        <w:rPr>
          <w:rFonts w:ascii="IBM Plex Arabic" w:hAnsi="IBM Plex Arabic" w:cs="IBM Plex Arabic"/>
          <w:b/>
          <w:bCs/>
          <w:sz w:val="21"/>
          <w:szCs w:val="21"/>
          <w:rtl/>
        </w:rPr>
      </w:pPr>
    </w:p>
    <w:p w14:paraId="7CE186F9" w14:textId="77777777" w:rsidR="00ED3363" w:rsidRPr="00E31018" w:rsidRDefault="00ED3363" w:rsidP="00DC0C7D">
      <w:pPr>
        <w:pStyle w:val="Header"/>
        <w:tabs>
          <w:tab w:val="clear" w:pos="4680"/>
        </w:tabs>
        <w:bidi/>
        <w:spacing w:line="276" w:lineRule="auto"/>
        <w:jc w:val="center"/>
        <w:rPr>
          <w:rFonts w:ascii="IBM Plex Arabic" w:hAnsi="IBM Plex Arabic" w:cs="IBM Plex Arabic"/>
          <w:b/>
          <w:bCs/>
          <w:rtl/>
        </w:rPr>
      </w:pPr>
    </w:p>
    <w:p w14:paraId="05347DBD" w14:textId="634E6BDB" w:rsidR="00F518A8" w:rsidRPr="00E86D46" w:rsidRDefault="00E86D46" w:rsidP="00E86D46">
      <w:pPr>
        <w:pStyle w:val="Header"/>
        <w:tabs>
          <w:tab w:val="clear" w:pos="4680"/>
        </w:tabs>
        <w:bidi/>
        <w:spacing w:line="276" w:lineRule="auto"/>
        <w:jc w:val="center"/>
        <w:rPr>
          <w:rFonts w:ascii="IBM Plex Arabic" w:hAnsi="IBM Plex Arabic" w:cs="IBM Plex Arabic"/>
          <w:sz w:val="28"/>
          <w:szCs w:val="28"/>
          <w:rtl/>
        </w:rPr>
      </w:pPr>
      <w:r w:rsidRPr="00E86D46">
        <w:rPr>
          <w:rFonts w:ascii="IBM Plex Arabic" w:hAnsi="IBM Plex Arabic" w:cs="IBM Plex Arabic" w:hint="cs"/>
          <w:sz w:val="28"/>
          <w:szCs w:val="28"/>
          <w:rtl/>
        </w:rPr>
        <w:t>بحث تخرج مقدم لدرجة البكالوريوس في الإعلام الرقمي</w:t>
      </w:r>
    </w:p>
    <w:p w14:paraId="00C9F6E7" w14:textId="77777777" w:rsidR="00E86D46" w:rsidRDefault="00ED3363" w:rsidP="00DC0C7D">
      <w:pPr>
        <w:pStyle w:val="Header"/>
        <w:tabs>
          <w:tab w:val="clear" w:pos="4680"/>
        </w:tabs>
        <w:bidi/>
        <w:spacing w:line="276" w:lineRule="auto"/>
        <w:jc w:val="center"/>
        <w:rPr>
          <w:rFonts w:ascii="IBM Plex Arabic" w:hAnsi="IBM Plex Arabic" w:cs="IBM Plex Arabic"/>
          <w:b/>
          <w:bCs/>
          <w:sz w:val="36"/>
          <w:szCs w:val="36"/>
          <w:rtl/>
          <w:lang w:val="en-US"/>
        </w:rPr>
      </w:pPr>
      <w:r w:rsidRPr="00E86D46">
        <w:rPr>
          <w:rFonts w:ascii="IBM Plex Arabic" w:hAnsi="IBM Plex Arabic" w:cs="IBM Plex Arabic" w:hint="cs"/>
          <w:b/>
          <w:bCs/>
          <w:sz w:val="36"/>
          <w:szCs w:val="36"/>
          <w:rtl/>
          <w:lang w:val="en-US"/>
        </w:rPr>
        <w:t xml:space="preserve">تأثير </w:t>
      </w:r>
      <w:proofErr w:type="spellStart"/>
      <w:r w:rsidRPr="00E86D46">
        <w:rPr>
          <w:rFonts w:ascii="IBM Plex Arabic" w:hAnsi="IBM Plex Arabic" w:cs="IBM Plex Arabic" w:hint="cs"/>
          <w:b/>
          <w:bCs/>
          <w:sz w:val="36"/>
          <w:szCs w:val="36"/>
          <w:rtl/>
          <w:lang w:val="en-US"/>
        </w:rPr>
        <w:t>البودكاست</w:t>
      </w:r>
      <w:proofErr w:type="spellEnd"/>
      <w:r w:rsidRPr="00E86D46">
        <w:rPr>
          <w:rFonts w:ascii="IBM Plex Arabic" w:hAnsi="IBM Plex Arabic" w:cs="IBM Plex Arabic" w:hint="cs"/>
          <w:b/>
          <w:bCs/>
          <w:sz w:val="36"/>
          <w:szCs w:val="36"/>
          <w:rtl/>
          <w:lang w:val="en-US"/>
        </w:rPr>
        <w:t xml:space="preserve"> في تعزيز الوعي الثقافي الاجتماعي</w:t>
      </w:r>
    </w:p>
    <w:p w14:paraId="7CEE3850" w14:textId="6595F47B" w:rsidR="00ED3363" w:rsidRPr="00E86D46" w:rsidRDefault="00ED3363" w:rsidP="00E86D46">
      <w:pPr>
        <w:pStyle w:val="Header"/>
        <w:tabs>
          <w:tab w:val="clear" w:pos="4680"/>
        </w:tabs>
        <w:bidi/>
        <w:spacing w:line="276" w:lineRule="auto"/>
        <w:jc w:val="center"/>
        <w:rPr>
          <w:rFonts w:ascii="IBM Plex Arabic" w:hAnsi="IBM Plex Arabic" w:cs="IBM Plex Arabic"/>
          <w:b/>
          <w:bCs/>
          <w:sz w:val="36"/>
          <w:szCs w:val="36"/>
          <w:rtl/>
          <w:lang w:val="en-US"/>
        </w:rPr>
      </w:pPr>
      <w:r w:rsidRPr="00E86D46">
        <w:rPr>
          <w:rFonts w:ascii="IBM Plex Arabic" w:hAnsi="IBM Plex Arabic" w:cs="IBM Plex Arabic" w:hint="cs"/>
          <w:b/>
          <w:bCs/>
          <w:sz w:val="36"/>
          <w:szCs w:val="36"/>
          <w:rtl/>
          <w:lang w:val="en-US"/>
        </w:rPr>
        <w:t>لدى طلبة الجامعات</w:t>
      </w:r>
    </w:p>
    <w:p w14:paraId="25EC1D5F" w14:textId="77777777" w:rsidR="00ED3363" w:rsidRPr="00E31018" w:rsidRDefault="00ED3363" w:rsidP="00E86D46">
      <w:pPr>
        <w:pStyle w:val="Header"/>
        <w:tabs>
          <w:tab w:val="clear" w:pos="4680"/>
        </w:tabs>
        <w:bidi/>
        <w:spacing w:line="276" w:lineRule="auto"/>
        <w:rPr>
          <w:rFonts w:ascii="IBM Plex Arabic" w:hAnsi="IBM Plex Arabic" w:cs="IBM Plex Arabic"/>
          <w:b/>
          <w:bCs/>
          <w:sz w:val="28"/>
          <w:szCs w:val="28"/>
          <w:rtl/>
        </w:rPr>
      </w:pPr>
    </w:p>
    <w:p w14:paraId="284E06F1" w14:textId="77777777" w:rsidR="00CD1281" w:rsidRDefault="00CD1281" w:rsidP="00E86D46">
      <w:pPr>
        <w:pStyle w:val="Header"/>
        <w:tabs>
          <w:tab w:val="clear" w:pos="4680"/>
        </w:tabs>
        <w:bidi/>
        <w:spacing w:line="276" w:lineRule="auto"/>
        <w:rPr>
          <w:rFonts w:ascii="IBM Plex Arabic" w:hAnsi="IBM Plex Arabic" w:cs="IBM Plex Arabic"/>
          <w:b/>
          <w:bCs/>
          <w:rtl/>
          <w:lang w:val="en-US"/>
        </w:rPr>
      </w:pPr>
    </w:p>
    <w:p w14:paraId="4929E55E" w14:textId="56A7FCB2" w:rsidR="00E86D46" w:rsidRPr="00E86D46" w:rsidRDefault="00E86D46" w:rsidP="00E86D46">
      <w:pPr>
        <w:pStyle w:val="Header"/>
        <w:tabs>
          <w:tab w:val="clear" w:pos="4680"/>
        </w:tabs>
        <w:bidi/>
        <w:spacing w:line="276" w:lineRule="auto"/>
        <w:jc w:val="center"/>
        <w:rPr>
          <w:rFonts w:ascii="IBM Plex Arabic" w:hAnsi="IBM Plex Arabic" w:cs="IBM Plex Arabic"/>
          <w:sz w:val="32"/>
          <w:szCs w:val="32"/>
        </w:rPr>
      </w:pPr>
      <w:r w:rsidRPr="00E86D46">
        <w:rPr>
          <w:rFonts w:ascii="IBM Plex Arabic" w:hAnsi="IBM Plex Arabic" w:cs="IBM Plex Arabic" w:hint="cs"/>
          <w:sz w:val="32"/>
          <w:szCs w:val="32"/>
          <w:rtl/>
        </w:rPr>
        <w:t>إشراف:</w:t>
      </w:r>
    </w:p>
    <w:p w14:paraId="798B2725" w14:textId="08417176" w:rsidR="00CD1281" w:rsidRPr="00E86D46" w:rsidRDefault="00CD1281" w:rsidP="00DC0C7D">
      <w:pPr>
        <w:pStyle w:val="Header"/>
        <w:tabs>
          <w:tab w:val="clear" w:pos="4680"/>
        </w:tabs>
        <w:bidi/>
        <w:spacing w:line="276" w:lineRule="auto"/>
        <w:jc w:val="center"/>
        <w:rPr>
          <w:rFonts w:ascii="IBM Plex Arabic" w:hAnsi="IBM Plex Arabic" w:cs="IBM Plex Arabic"/>
          <w:b/>
          <w:bCs/>
          <w:sz w:val="32"/>
          <w:szCs w:val="32"/>
          <w:rtl/>
          <w:lang w:val="en-US"/>
        </w:rPr>
      </w:pPr>
      <w:r w:rsidRPr="00E86D46">
        <w:rPr>
          <w:rFonts w:ascii="IBM Plex Arabic" w:hAnsi="IBM Plex Arabic" w:cs="IBM Plex Arabic" w:hint="cs"/>
          <w:b/>
          <w:bCs/>
          <w:sz w:val="32"/>
          <w:szCs w:val="32"/>
          <w:rtl/>
          <w:lang w:val="en-US"/>
        </w:rPr>
        <w:t xml:space="preserve">أستاذ المقرر: </w:t>
      </w:r>
      <w:proofErr w:type="spellStart"/>
      <w:proofErr w:type="gramStart"/>
      <w:r w:rsidRPr="00E86D46">
        <w:rPr>
          <w:rFonts w:ascii="IBM Plex Arabic" w:hAnsi="IBM Plex Arabic" w:cs="IBM Plex Arabic" w:hint="cs"/>
          <w:b/>
          <w:bCs/>
          <w:sz w:val="32"/>
          <w:szCs w:val="32"/>
          <w:rtl/>
          <w:lang w:val="en-US"/>
        </w:rPr>
        <w:t>د.توفيق</w:t>
      </w:r>
      <w:proofErr w:type="spellEnd"/>
      <w:proofErr w:type="gramEnd"/>
      <w:r w:rsidRPr="00E86D46">
        <w:rPr>
          <w:rFonts w:ascii="IBM Plex Arabic" w:hAnsi="IBM Plex Arabic" w:cs="IBM Plex Arabic" w:hint="cs"/>
          <w:b/>
          <w:bCs/>
          <w:sz w:val="32"/>
          <w:szCs w:val="32"/>
          <w:rtl/>
          <w:lang w:val="en-US"/>
        </w:rPr>
        <w:t xml:space="preserve"> عمري</w:t>
      </w:r>
    </w:p>
    <w:p w14:paraId="6651E5D2" w14:textId="3AE49485" w:rsidR="000F090B" w:rsidRPr="00E86D46" w:rsidRDefault="00CD1281" w:rsidP="00E86D46">
      <w:pPr>
        <w:pStyle w:val="Header"/>
        <w:tabs>
          <w:tab w:val="clear" w:pos="4680"/>
        </w:tabs>
        <w:bidi/>
        <w:spacing w:line="276" w:lineRule="auto"/>
        <w:jc w:val="center"/>
        <w:rPr>
          <w:rFonts w:ascii="IBM Plex Arabic" w:hAnsi="IBM Plex Arabic" w:cs="IBM Plex Arabic"/>
          <w:b/>
          <w:bCs/>
          <w:sz w:val="32"/>
          <w:szCs w:val="32"/>
          <w:rtl/>
        </w:rPr>
      </w:pPr>
      <w:r w:rsidRPr="00E86D46">
        <w:rPr>
          <w:rFonts w:ascii="IBM Plex Arabic" w:hAnsi="IBM Plex Arabic" w:cs="IBM Plex Arabic" w:hint="cs"/>
          <w:b/>
          <w:bCs/>
          <w:sz w:val="32"/>
          <w:szCs w:val="32"/>
          <w:rtl/>
        </w:rPr>
        <w:t>مدير</w:t>
      </w:r>
      <w:r w:rsidR="0014058B" w:rsidRPr="00E86D46">
        <w:rPr>
          <w:rFonts w:ascii="IBM Plex Arabic" w:hAnsi="IBM Plex Arabic" w:cs="IBM Plex Arabic" w:hint="cs"/>
          <w:b/>
          <w:bCs/>
          <w:sz w:val="32"/>
          <w:szCs w:val="32"/>
          <w:rtl/>
        </w:rPr>
        <w:t xml:space="preserve"> المقرر:</w:t>
      </w:r>
      <w:r w:rsidRPr="00E86D46">
        <w:rPr>
          <w:rFonts w:ascii="IBM Plex Arabic" w:hAnsi="IBM Plex Arabic" w:cs="IBM Plex Arabic" w:hint="cs"/>
          <w:b/>
          <w:bCs/>
          <w:sz w:val="32"/>
          <w:szCs w:val="32"/>
          <w:rtl/>
        </w:rPr>
        <w:t xml:space="preserve"> </w:t>
      </w:r>
      <w:proofErr w:type="spellStart"/>
      <w:proofErr w:type="gramStart"/>
      <w:r w:rsidRPr="00E86D46">
        <w:rPr>
          <w:rFonts w:ascii="IBM Plex Arabic" w:hAnsi="IBM Plex Arabic" w:cs="IBM Plex Arabic" w:hint="cs"/>
          <w:b/>
          <w:bCs/>
          <w:sz w:val="32"/>
          <w:szCs w:val="32"/>
          <w:rtl/>
        </w:rPr>
        <w:t>أ.رغد</w:t>
      </w:r>
      <w:proofErr w:type="spellEnd"/>
      <w:proofErr w:type="gramEnd"/>
      <w:r w:rsidRPr="00E86D46">
        <w:rPr>
          <w:rFonts w:ascii="IBM Plex Arabic" w:hAnsi="IBM Plex Arabic" w:cs="IBM Plex Arabic" w:hint="cs"/>
          <w:b/>
          <w:bCs/>
          <w:sz w:val="32"/>
          <w:szCs w:val="32"/>
          <w:rtl/>
        </w:rPr>
        <w:t xml:space="preserve"> عيسى</w:t>
      </w:r>
    </w:p>
    <w:p w14:paraId="74ACB236" w14:textId="77777777" w:rsidR="000F090B" w:rsidRPr="00E31018" w:rsidRDefault="000F090B" w:rsidP="00DC0C7D">
      <w:pPr>
        <w:pStyle w:val="Header"/>
        <w:tabs>
          <w:tab w:val="clear" w:pos="4680"/>
        </w:tabs>
        <w:bidi/>
        <w:spacing w:line="276" w:lineRule="auto"/>
        <w:rPr>
          <w:rFonts w:ascii="IBM Plex Arabic" w:hAnsi="IBM Plex Arabic" w:cs="IBM Plex Arabic"/>
          <w:b/>
          <w:bCs/>
          <w:sz w:val="28"/>
          <w:szCs w:val="28"/>
          <w:lang w:val="en-US"/>
        </w:rPr>
      </w:pPr>
    </w:p>
    <w:p w14:paraId="02DE4D76" w14:textId="77777777" w:rsidR="00CD1281" w:rsidRPr="00E86D46" w:rsidRDefault="00CD1281" w:rsidP="00DC0C7D">
      <w:pPr>
        <w:pStyle w:val="Header"/>
        <w:tabs>
          <w:tab w:val="clear" w:pos="4680"/>
        </w:tabs>
        <w:spacing w:line="276" w:lineRule="auto"/>
        <w:jc w:val="center"/>
        <w:rPr>
          <w:rFonts w:ascii="IBM Plex Arabic" w:hAnsi="IBM Plex Arabic" w:cs="IBM Plex Arabic"/>
          <w:sz w:val="32"/>
          <w:szCs w:val="32"/>
          <w:rtl/>
        </w:rPr>
      </w:pPr>
    </w:p>
    <w:p w14:paraId="4BD37C78" w14:textId="1D58A410" w:rsidR="00CD1281" w:rsidRPr="00E86D46" w:rsidRDefault="00CD1281" w:rsidP="00DC0C7D">
      <w:pPr>
        <w:pStyle w:val="Header"/>
        <w:tabs>
          <w:tab w:val="clear" w:pos="4680"/>
        </w:tabs>
        <w:spacing w:line="276" w:lineRule="auto"/>
        <w:jc w:val="center"/>
        <w:rPr>
          <w:rFonts w:ascii="IBM Plex Arabic" w:hAnsi="IBM Plex Arabic" w:cs="IBM Plex Arabic"/>
          <w:sz w:val="32"/>
          <w:szCs w:val="32"/>
          <w:rtl/>
        </w:rPr>
      </w:pPr>
      <w:r w:rsidRPr="00E86D46">
        <w:rPr>
          <w:rFonts w:ascii="IBM Plex Arabic" w:hAnsi="IBM Plex Arabic" w:cs="IBM Plex Arabic" w:hint="cs"/>
          <w:sz w:val="32"/>
          <w:szCs w:val="32"/>
          <w:rtl/>
        </w:rPr>
        <w:t>إعداد الطالب:</w:t>
      </w:r>
    </w:p>
    <w:p w14:paraId="451D9198" w14:textId="6C8742D8" w:rsidR="00CD1281" w:rsidRPr="00E86D46" w:rsidRDefault="00CD1281" w:rsidP="00DC0C7D">
      <w:pPr>
        <w:pStyle w:val="Header"/>
        <w:tabs>
          <w:tab w:val="clear" w:pos="4680"/>
        </w:tabs>
        <w:spacing w:line="276" w:lineRule="auto"/>
        <w:jc w:val="center"/>
        <w:rPr>
          <w:rFonts w:ascii="IBM Plex Arabic" w:hAnsi="IBM Plex Arabic" w:cs="IBM Plex Arabic"/>
          <w:sz w:val="32"/>
          <w:szCs w:val="32"/>
          <w:lang w:val="en-US"/>
        </w:rPr>
      </w:pPr>
      <w:r w:rsidRPr="00E86D46">
        <w:rPr>
          <w:rFonts w:ascii="IBM Plex Arabic" w:hAnsi="IBM Plex Arabic" w:cs="IBM Plex Arabic" w:hint="cs"/>
          <w:sz w:val="32"/>
          <w:szCs w:val="32"/>
          <w:rtl/>
        </w:rPr>
        <w:t xml:space="preserve">مروان </w:t>
      </w:r>
      <w:proofErr w:type="gramStart"/>
      <w:r w:rsidRPr="00E86D46">
        <w:rPr>
          <w:rFonts w:ascii="IBM Plex Arabic" w:hAnsi="IBM Plex Arabic" w:cs="IBM Plex Arabic" w:hint="cs"/>
          <w:sz w:val="32"/>
          <w:szCs w:val="32"/>
          <w:rtl/>
        </w:rPr>
        <w:t>عبدالله</w:t>
      </w:r>
      <w:proofErr w:type="gramEnd"/>
    </w:p>
    <w:p w14:paraId="54277E57" w14:textId="77777777" w:rsidR="00841E57" w:rsidRPr="00E86D46" w:rsidRDefault="00841E57" w:rsidP="00DC0C7D">
      <w:pPr>
        <w:pStyle w:val="Header"/>
        <w:tabs>
          <w:tab w:val="clear" w:pos="4680"/>
        </w:tabs>
        <w:spacing w:line="276" w:lineRule="auto"/>
        <w:jc w:val="center"/>
        <w:rPr>
          <w:rFonts w:ascii="IBM Plex Arabic" w:hAnsi="IBM Plex Arabic" w:cs="IBM Plex Arabic"/>
          <w:sz w:val="32"/>
          <w:szCs w:val="32"/>
          <w:lang w:val="en-US"/>
        </w:rPr>
      </w:pPr>
    </w:p>
    <w:p w14:paraId="481A7866" w14:textId="6CA4AB6D" w:rsidR="008746B1" w:rsidRPr="00E86D46" w:rsidRDefault="008746B1" w:rsidP="00DC0C7D">
      <w:pPr>
        <w:pStyle w:val="Header"/>
        <w:tabs>
          <w:tab w:val="clear" w:pos="4680"/>
        </w:tabs>
        <w:bidi/>
        <w:spacing w:line="276" w:lineRule="auto"/>
        <w:jc w:val="center"/>
        <w:rPr>
          <w:rFonts w:ascii="IBM Plex Arabic" w:hAnsi="IBM Plex Arabic" w:cs="IBM Plex Arabic"/>
          <w:sz w:val="32"/>
          <w:szCs w:val="32"/>
          <w:rtl/>
          <w:lang w:val="en-US"/>
        </w:rPr>
      </w:pPr>
      <w:r w:rsidRPr="00E86D46">
        <w:rPr>
          <w:rFonts w:ascii="IBM Plex Arabic" w:hAnsi="IBM Plex Arabic" w:cs="IBM Plex Arabic" w:hint="cs"/>
          <w:sz w:val="32"/>
          <w:szCs w:val="32"/>
          <w:rtl/>
          <w:lang w:val="en-US"/>
        </w:rPr>
        <w:t>الرقم الأكاديمي:</w:t>
      </w:r>
    </w:p>
    <w:p w14:paraId="10912DC9" w14:textId="77E7C630" w:rsidR="008746B1" w:rsidRPr="00E86D46" w:rsidRDefault="008746B1" w:rsidP="00DC0C7D">
      <w:pPr>
        <w:pStyle w:val="Header"/>
        <w:tabs>
          <w:tab w:val="clear" w:pos="4680"/>
        </w:tabs>
        <w:bidi/>
        <w:spacing w:line="276" w:lineRule="auto"/>
        <w:jc w:val="center"/>
        <w:rPr>
          <w:rFonts w:ascii="IBM Plex Arabic" w:hAnsi="IBM Plex Arabic" w:cs="IBM Plex Arabic"/>
          <w:sz w:val="32"/>
          <w:szCs w:val="32"/>
          <w:rtl/>
          <w:lang w:val="en-US"/>
        </w:rPr>
      </w:pPr>
      <w:r w:rsidRPr="00E86D46">
        <w:rPr>
          <w:rFonts w:ascii="IBM Plex Arabic" w:hAnsi="IBM Plex Arabic" w:cs="IBM Plex Arabic" w:hint="cs"/>
          <w:sz w:val="32"/>
          <w:szCs w:val="32"/>
          <w:rtl/>
          <w:lang w:val="en-US"/>
        </w:rPr>
        <w:t>222000398</w:t>
      </w:r>
    </w:p>
    <w:p w14:paraId="10824361" w14:textId="77777777" w:rsidR="003E47C4" w:rsidRPr="00E31018" w:rsidRDefault="003E47C4" w:rsidP="00DC0C7D">
      <w:pPr>
        <w:pStyle w:val="Header"/>
        <w:tabs>
          <w:tab w:val="clear" w:pos="4680"/>
        </w:tabs>
        <w:spacing w:line="276" w:lineRule="auto"/>
        <w:jc w:val="center"/>
        <w:rPr>
          <w:rFonts w:ascii="IBM Plex Arabic" w:hAnsi="IBM Plex Arabic" w:cs="IBM Plex Arabic"/>
          <w:rtl/>
          <w:lang w:val="en-US"/>
        </w:rPr>
      </w:pPr>
    </w:p>
    <w:p w14:paraId="2472819C" w14:textId="77777777" w:rsidR="000F090B" w:rsidRPr="00E31018" w:rsidRDefault="000F090B" w:rsidP="00DC0C7D">
      <w:pPr>
        <w:pStyle w:val="Header"/>
        <w:tabs>
          <w:tab w:val="clear" w:pos="4680"/>
        </w:tabs>
        <w:spacing w:line="276" w:lineRule="auto"/>
        <w:jc w:val="center"/>
        <w:rPr>
          <w:rFonts w:ascii="IBM Plex Arabic" w:hAnsi="IBM Plex Arabic" w:cs="IBM Plex Arabic"/>
          <w:lang w:val="en-US"/>
        </w:rPr>
      </w:pPr>
    </w:p>
    <w:p w14:paraId="620A2644" w14:textId="03490CBD" w:rsidR="00E86D46" w:rsidRDefault="003E47C4" w:rsidP="00DC0C7D">
      <w:pPr>
        <w:pStyle w:val="Header"/>
        <w:tabs>
          <w:tab w:val="clear" w:pos="4680"/>
        </w:tabs>
        <w:spacing w:line="276" w:lineRule="auto"/>
        <w:jc w:val="center"/>
        <w:rPr>
          <w:rFonts w:ascii="IBM Plex Arabic" w:hAnsi="IBM Plex Arabic" w:cs="IBM Plex Arabic"/>
          <w:sz w:val="22"/>
          <w:szCs w:val="22"/>
          <w:lang w:val="en-US"/>
        </w:rPr>
      </w:pPr>
      <w:r w:rsidRPr="00E86D46">
        <w:rPr>
          <w:rFonts w:ascii="IBM Plex Arabic" w:hAnsi="IBM Plex Arabic" w:cs="IBM Plex Arabic" w:hint="cs"/>
          <w:sz w:val="28"/>
          <w:szCs w:val="28"/>
          <w:lang w:val="en-US"/>
        </w:rPr>
        <w:t>2026</w:t>
      </w:r>
    </w:p>
    <w:p w14:paraId="247A7013" w14:textId="77777777" w:rsidR="00E86D46" w:rsidRDefault="00E86D46">
      <w:pPr>
        <w:rPr>
          <w:rFonts w:ascii="IBM Plex Arabic" w:hAnsi="IBM Plex Arabic" w:cs="IBM Plex Arabic"/>
          <w:sz w:val="22"/>
          <w:szCs w:val="22"/>
          <w:lang w:val="en-US"/>
        </w:rPr>
      </w:pPr>
      <w:r>
        <w:rPr>
          <w:rFonts w:ascii="IBM Plex Arabic" w:hAnsi="IBM Plex Arabic" w:cs="IBM Plex Arabic"/>
          <w:sz w:val="22"/>
          <w:szCs w:val="22"/>
          <w:lang w:val="en-US"/>
        </w:rPr>
        <w:br w:type="page"/>
      </w:r>
    </w:p>
    <w:p w14:paraId="3926098C" w14:textId="77777777" w:rsidR="003E47C4" w:rsidRPr="00E31018" w:rsidRDefault="003E47C4" w:rsidP="00DC0C7D">
      <w:pPr>
        <w:pStyle w:val="Header"/>
        <w:tabs>
          <w:tab w:val="clear" w:pos="4680"/>
        </w:tabs>
        <w:spacing w:line="276" w:lineRule="auto"/>
        <w:jc w:val="center"/>
        <w:rPr>
          <w:rFonts w:ascii="IBM Plex Arabic" w:hAnsi="IBM Plex Arabic" w:cs="IBM Plex Arabic"/>
          <w:sz w:val="22"/>
          <w:szCs w:val="22"/>
          <w:rtl/>
          <w:lang w:val="en-US"/>
        </w:rPr>
      </w:pPr>
    </w:p>
    <w:p w14:paraId="6CEA3DF4" w14:textId="44EDA402" w:rsidR="00C40152" w:rsidRPr="00E31018" w:rsidRDefault="00DC0C7D" w:rsidP="00EA762D">
      <w:pPr>
        <w:pStyle w:val="Header"/>
        <w:pBdr>
          <w:top w:val="thinThickMediumGap" w:sz="24" w:space="1" w:color="auto"/>
          <w:bottom w:val="thickThinMediumGap" w:sz="24" w:space="1" w:color="auto"/>
        </w:pBdr>
        <w:bidi/>
        <w:spacing w:line="276" w:lineRule="auto"/>
        <w:jc w:val="center"/>
        <w:rPr>
          <w:rFonts w:ascii="IBM Plex Arabic" w:hAnsi="IBM Plex Arabic" w:cs="IBM Plex Arabic"/>
          <w:b/>
          <w:bCs/>
          <w:sz w:val="22"/>
          <w:szCs w:val="22"/>
          <w:lang w:val="en-US"/>
        </w:rPr>
      </w:pPr>
      <w:bookmarkStart w:id="0" w:name="OLE_LINK1"/>
      <w:r w:rsidRPr="00E31018">
        <w:rPr>
          <w:rFonts w:ascii="IBM Plex Arabic" w:hAnsi="IBM Plex Arabic" w:cs="IBM Plex Arabic" w:hint="cs"/>
          <w:b/>
          <w:bCs/>
          <w:sz w:val="22"/>
          <w:szCs w:val="22"/>
          <w:rtl/>
          <w:lang w:val="en-US"/>
        </w:rPr>
        <w:t>ملخص الدراسة:</w:t>
      </w:r>
    </w:p>
    <w:p w14:paraId="0BD9F2C6" w14:textId="77777777" w:rsidR="00CB084E" w:rsidRPr="00E31018" w:rsidRDefault="00CB084E" w:rsidP="00CB084E">
      <w:pPr>
        <w:pStyle w:val="Header"/>
        <w:bidi/>
        <w:spacing w:line="276" w:lineRule="auto"/>
        <w:rPr>
          <w:rFonts w:ascii="IBM Plex Arabic" w:hAnsi="IBM Plex Arabic" w:cs="IBM Plex Arabic"/>
          <w:b/>
          <w:bCs/>
          <w:sz w:val="22"/>
          <w:szCs w:val="22"/>
          <w:rtl/>
          <w:lang w:val="en-US"/>
        </w:rPr>
      </w:pPr>
    </w:p>
    <w:p w14:paraId="07F6CA34" w14:textId="77777777" w:rsidR="00CB084E" w:rsidRPr="00E31018" w:rsidRDefault="00CB084E" w:rsidP="00CB084E">
      <w:pPr>
        <w:pStyle w:val="Heade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هدفت هذه الدراسة إلى الكشف عن تأثير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تعزيز الوعي الثقافي والاجتماعي لدى طلبة الجامعات، وذلك من خلال رصد أنماط الاستخدام والدوافع والموضوعات المفضّلة لدى عيّنة من الطلاب، إلى جانب قياس الأثر الذي يتركه محتوى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على مواقفهم وسلوكياتهم الثقافية والاجتماعية</w:t>
      </w:r>
      <w:r w:rsidRPr="00E31018">
        <w:rPr>
          <w:rFonts w:ascii="IBM Plex Arabic" w:hAnsi="IBM Plex Arabic" w:cs="IBM Plex Arabic" w:hint="cs"/>
          <w:sz w:val="21"/>
          <w:szCs w:val="21"/>
          <w:lang w:val="en-US"/>
        </w:rPr>
        <w:t>.</w:t>
      </w:r>
    </w:p>
    <w:p w14:paraId="21B7D20F" w14:textId="77777777" w:rsidR="00CB084E" w:rsidRPr="00E31018" w:rsidRDefault="00CB084E" w:rsidP="00CB084E">
      <w:pPr>
        <w:pStyle w:val="Heade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الوصفي المسحي أداةً رئيسية لجمع البيانات، وتمثّل مجتمع البحث في طلبة الجامعات على اختلاف تخصصاتهم، وقد بلغ حجم العيّنة 54 طالباً وطالبة تم اختيارهم بطريقة مقصودة. طُبِّق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الإلكتروني عبر نماذج</w:t>
      </w:r>
      <w:r w:rsidRPr="00E31018">
        <w:rPr>
          <w:rFonts w:ascii="IBM Plex Arabic" w:hAnsi="IBM Plex Arabic" w:cs="IBM Plex Arabic" w:hint="cs"/>
          <w:sz w:val="21"/>
          <w:szCs w:val="21"/>
          <w:lang w:val="en-US"/>
        </w:rPr>
        <w:t xml:space="preserve"> Google Forms </w:t>
      </w:r>
      <w:r w:rsidRPr="00E31018">
        <w:rPr>
          <w:rFonts w:ascii="IBM Plex Arabic" w:hAnsi="IBM Plex Arabic" w:cs="IBM Plex Arabic" w:hint="cs"/>
          <w:sz w:val="21"/>
          <w:szCs w:val="21"/>
          <w:rtl/>
          <w:lang w:val="en-US"/>
        </w:rPr>
        <w:t>ووُزِّع على الطلاب عبر الفضاء الرقمي</w:t>
      </w:r>
      <w:r w:rsidRPr="00E31018">
        <w:rPr>
          <w:rFonts w:ascii="IBM Plex Arabic" w:hAnsi="IBM Plex Arabic" w:cs="IBM Plex Arabic" w:hint="cs"/>
          <w:sz w:val="21"/>
          <w:szCs w:val="21"/>
          <w:lang w:val="en-US"/>
        </w:rPr>
        <w:t>.</w:t>
      </w:r>
    </w:p>
    <w:p w14:paraId="24025784" w14:textId="77777777" w:rsidR="00CB084E" w:rsidRPr="00E31018" w:rsidRDefault="00CB084E" w:rsidP="00CB084E">
      <w:pPr>
        <w:pStyle w:val="Heade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توصّلت الدراسة إلى جملة من النتائج الجوهرية، أبرزها: أن غالبية أفراد العيّنة (51.9%) يستمعون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أحياناً عدة مرات أسبوعياً، وأن يوتيوب يُمثّل المنصة الأكثر استخداماً بنسبة 96.3%، وأن اكتساب المعرفة والثقافة يحتل الصدارة ضمن دوافع الاستماع بنسبة 87%. كذلك كشفت الدراسة أن موضوعَي الثقافة والتاريخ (59.6%) والقضايا الاجتماعية (57.7%) هما الأكثر إثارة لاهتمام الطلاب. وقد أكّد ما يزيد على 80% من أفراد العيّنة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أسهم في تزويدهم بمعلومات ثقافية واجتماعية جديدة، وفي تطوير قدرتهم على فهم الأحداث وتحليلها</w:t>
      </w:r>
      <w:r w:rsidRPr="00E31018">
        <w:rPr>
          <w:rFonts w:ascii="IBM Plex Arabic" w:hAnsi="IBM Plex Arabic" w:cs="IBM Plex Arabic" w:hint="cs"/>
          <w:sz w:val="21"/>
          <w:szCs w:val="21"/>
          <w:lang w:val="en-US"/>
        </w:rPr>
        <w:t>.</w:t>
      </w:r>
    </w:p>
    <w:p w14:paraId="71C4BE6A" w14:textId="08E437E3" w:rsidR="00CB084E" w:rsidRPr="00E31018" w:rsidRDefault="00CB084E" w:rsidP="00CB084E">
      <w:pPr>
        <w:pStyle w:val="Heade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خلصت الدراسة إلى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بات وسيلة إعلامية رقمية مؤثرة لدى الشباب الجامعي، تُسهم فعلياً في بناء الوعي الثقافي والاجتماعي لديهم، غير أن هذا التأثير يظل مشروطاً بمستوى انخراط المستمع ودرجة اختياره الواعي للمحتوى.</w:t>
      </w:r>
    </w:p>
    <w:p w14:paraId="6D5B0F6B" w14:textId="77777777" w:rsidR="00CB084E" w:rsidRPr="00E31018" w:rsidRDefault="00CB084E" w:rsidP="00CB084E">
      <w:pPr>
        <w:pStyle w:val="Header"/>
        <w:bidi/>
        <w:spacing w:line="276" w:lineRule="auto"/>
        <w:rPr>
          <w:rFonts w:ascii="IBM Plex Arabic" w:hAnsi="IBM Plex Arabic" w:cs="IBM Plex Arabic"/>
          <w:sz w:val="21"/>
          <w:szCs w:val="21"/>
          <w:rtl/>
          <w:lang w:val="en-US"/>
        </w:rPr>
      </w:pPr>
    </w:p>
    <w:p w14:paraId="4D48B497" w14:textId="16B33A9B" w:rsidR="00DC0C7D" w:rsidRPr="00E31018" w:rsidRDefault="00DC0C7D" w:rsidP="00DC0C7D">
      <w:pPr>
        <w:pStyle w:val="Heade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الكلمات المفتاحية: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الوعي الثقافي، الوعي الاجتماعي، الطلبة الجامعيون، الإعلام الرقمي، نظرية الاستخدامات </w:t>
      </w:r>
      <w:proofErr w:type="spellStart"/>
      <w:r w:rsidRPr="00E31018">
        <w:rPr>
          <w:rFonts w:ascii="IBM Plex Arabic" w:hAnsi="IBM Plex Arabic" w:cs="IBM Plex Arabic" w:hint="cs"/>
          <w:sz w:val="21"/>
          <w:szCs w:val="21"/>
          <w:rtl/>
          <w:lang w:val="en-US"/>
        </w:rPr>
        <w:t>والإشباعات</w:t>
      </w:r>
      <w:proofErr w:type="spellEnd"/>
      <w:r w:rsidRPr="00E31018">
        <w:rPr>
          <w:rFonts w:ascii="IBM Plex Arabic" w:hAnsi="IBM Plex Arabic" w:cs="IBM Plex Arabic" w:hint="cs"/>
          <w:sz w:val="21"/>
          <w:szCs w:val="21"/>
          <w:rtl/>
          <w:lang w:val="en-US"/>
        </w:rPr>
        <w:t>.</w:t>
      </w:r>
    </w:p>
    <w:p w14:paraId="4B65A3AE" w14:textId="77777777" w:rsidR="00DC0C7D" w:rsidRPr="00E31018" w:rsidRDefault="00DC0C7D" w:rsidP="00DC0C7D">
      <w:pPr>
        <w:pStyle w:val="Header"/>
        <w:bidi/>
        <w:spacing w:line="276" w:lineRule="auto"/>
        <w:jc w:val="both"/>
        <w:rPr>
          <w:rFonts w:ascii="IBM Plex Arabic" w:hAnsi="IBM Plex Arabic" w:cs="IBM Plex Arabic"/>
          <w:b/>
          <w:bCs/>
          <w:color w:val="000000" w:themeColor="text1"/>
          <w:sz w:val="22"/>
          <w:szCs w:val="22"/>
          <w:rtl/>
          <w:lang w:val="en-US"/>
        </w:rPr>
      </w:pPr>
    </w:p>
    <w:p w14:paraId="5E998867" w14:textId="77777777" w:rsidR="00DC0C7D" w:rsidRPr="00E31018" w:rsidRDefault="00DC0C7D" w:rsidP="00DC0C7D">
      <w:pPr>
        <w:pStyle w:val="Header"/>
        <w:bidi/>
        <w:spacing w:line="276" w:lineRule="auto"/>
        <w:jc w:val="both"/>
        <w:rPr>
          <w:rFonts w:ascii="IBM Plex Arabic" w:hAnsi="IBM Plex Arabic" w:cs="IBM Plex Arabic"/>
          <w:b/>
          <w:bCs/>
          <w:color w:val="000000" w:themeColor="text1"/>
          <w:sz w:val="22"/>
          <w:szCs w:val="22"/>
          <w:lang w:val="en-US"/>
        </w:rPr>
      </w:pPr>
    </w:p>
    <w:p w14:paraId="07164FF3" w14:textId="77777777" w:rsidR="00CB084E" w:rsidRPr="00E31018" w:rsidRDefault="00CB084E" w:rsidP="00D67EF9">
      <w:pPr>
        <w:pStyle w:val="Header"/>
        <w:spacing w:line="276" w:lineRule="auto"/>
        <w:jc w:val="both"/>
        <w:rPr>
          <w:rFonts w:ascii="IBM Plex Arabic" w:hAnsi="IBM Plex Arabic" w:cs="IBM Plex Arabic"/>
          <w:b/>
          <w:bCs/>
          <w:color w:val="000000" w:themeColor="text1"/>
          <w:sz w:val="22"/>
          <w:szCs w:val="22"/>
          <w:lang w:val="en-US"/>
        </w:rPr>
      </w:pPr>
    </w:p>
    <w:p w14:paraId="3F827528"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6791BA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6C15E38"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573E9E87"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7C1200BC"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4A7CB3B6"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06E43161"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CE83EB2"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58088E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F216671"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8428C04"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288A0C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B4C93FA"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3F7597D"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tbl>
      <w:tblPr>
        <w:tblStyle w:val="TableGrid"/>
        <w:bidiVisual/>
        <w:tblW w:w="0" w:type="auto"/>
        <w:tblLook w:val="04A0" w:firstRow="1" w:lastRow="0" w:firstColumn="1" w:lastColumn="0" w:noHBand="0" w:noVBand="1"/>
      </w:tblPr>
      <w:tblGrid>
        <w:gridCol w:w="8084"/>
        <w:gridCol w:w="1266"/>
      </w:tblGrid>
      <w:tr w:rsidR="00CB084E" w:rsidRPr="00E31018" w14:paraId="1E3F142F" w14:textId="77777777" w:rsidTr="00D92A30">
        <w:tc>
          <w:tcPr>
            <w:tcW w:w="9350" w:type="dxa"/>
            <w:gridSpan w:val="2"/>
          </w:tcPr>
          <w:p w14:paraId="011BB017" w14:textId="72EB7070" w:rsidR="00CB084E" w:rsidRPr="00E31018" w:rsidRDefault="00CB084E" w:rsidP="00CB084E">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فهرس المحتويات</w:t>
            </w:r>
          </w:p>
        </w:tc>
      </w:tr>
      <w:tr w:rsidR="00CB084E" w:rsidRPr="00E31018" w14:paraId="55766EC1" w14:textId="77777777" w:rsidTr="00CB084E">
        <w:tc>
          <w:tcPr>
            <w:tcW w:w="8084" w:type="dxa"/>
          </w:tcPr>
          <w:p w14:paraId="19DFBA91" w14:textId="059206C8"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المقدمة</w:t>
            </w:r>
          </w:p>
        </w:tc>
        <w:tc>
          <w:tcPr>
            <w:tcW w:w="1266" w:type="dxa"/>
          </w:tcPr>
          <w:p w14:paraId="3704FD4E" w14:textId="29D7210C" w:rsidR="00CB084E" w:rsidRPr="00E31018" w:rsidRDefault="00820CBD"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٦</w:t>
            </w:r>
          </w:p>
        </w:tc>
      </w:tr>
      <w:tr w:rsidR="00CB084E" w:rsidRPr="00E31018" w14:paraId="52F92784" w14:textId="77777777" w:rsidTr="000C22A4">
        <w:tc>
          <w:tcPr>
            <w:tcW w:w="9350" w:type="dxa"/>
            <w:gridSpan w:val="2"/>
          </w:tcPr>
          <w:p w14:paraId="4835CCA8" w14:textId="2365E913" w:rsidR="00CB084E" w:rsidRPr="00E31018" w:rsidRDefault="00271CDE" w:rsidP="00CB084E">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الفصل الأول: </w:t>
            </w:r>
            <w:r w:rsidR="00CB084E" w:rsidRPr="00E31018">
              <w:rPr>
                <w:rFonts w:ascii="IBM Plex Arabic" w:hAnsi="IBM Plex Arabic" w:cs="IBM Plex Arabic" w:hint="cs"/>
                <w:b/>
                <w:bCs/>
                <w:color w:val="000000" w:themeColor="text1"/>
                <w:sz w:val="22"/>
                <w:szCs w:val="22"/>
                <w:rtl/>
                <w:lang w:val="en-US"/>
              </w:rPr>
              <w:t>الإطار المنهجي</w:t>
            </w:r>
          </w:p>
        </w:tc>
      </w:tr>
      <w:tr w:rsidR="00CB084E" w:rsidRPr="00E31018" w14:paraId="16918E88" w14:textId="77777777" w:rsidTr="00CB084E">
        <w:tc>
          <w:tcPr>
            <w:tcW w:w="8084" w:type="dxa"/>
          </w:tcPr>
          <w:p w14:paraId="3B6DCEAA" w14:textId="421C7EEE"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الإطار المنهجي للدراسة</w:t>
            </w:r>
          </w:p>
        </w:tc>
        <w:tc>
          <w:tcPr>
            <w:tcW w:w="1266" w:type="dxa"/>
          </w:tcPr>
          <w:p w14:paraId="7E9E362E" w14:textId="048351CB"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rtl/>
                <w:lang w:val="en-US"/>
              </w:rPr>
            </w:pPr>
          </w:p>
        </w:tc>
      </w:tr>
      <w:tr w:rsidR="00CB084E" w:rsidRPr="00E31018" w14:paraId="535E2999" w14:textId="77777777" w:rsidTr="00CB084E">
        <w:tc>
          <w:tcPr>
            <w:tcW w:w="8084" w:type="dxa"/>
          </w:tcPr>
          <w:p w14:paraId="6915A8A2" w14:textId="5DD5143E" w:rsidR="00CB084E" w:rsidRPr="00E31018" w:rsidRDefault="00CB084E" w:rsidP="00271CDE">
            <w:pPr>
              <w:pStyle w:val="Header"/>
              <w:numPr>
                <w:ilvl w:val="0"/>
                <w:numId w:val="81"/>
              </w:numP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موضوع الدراسة وإشكاليتها</w:t>
            </w:r>
          </w:p>
        </w:tc>
        <w:tc>
          <w:tcPr>
            <w:tcW w:w="1266" w:type="dxa"/>
          </w:tcPr>
          <w:p w14:paraId="7EF335A6" w14:textId="652068EE" w:rsidR="00CB084E" w:rsidRPr="00E31018" w:rsidRDefault="00820CBD"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٨</w:t>
            </w:r>
          </w:p>
        </w:tc>
      </w:tr>
      <w:tr w:rsidR="00CB084E" w:rsidRPr="00E31018" w14:paraId="09CFB2EF" w14:textId="77777777" w:rsidTr="00CB084E">
        <w:tc>
          <w:tcPr>
            <w:tcW w:w="8084" w:type="dxa"/>
          </w:tcPr>
          <w:p w14:paraId="5E6EBC01" w14:textId="79173E41" w:rsidR="00271CDE" w:rsidRPr="00E31018" w:rsidRDefault="00271CDE" w:rsidP="00271CD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١-١- الإشكالية</w:t>
            </w:r>
          </w:p>
        </w:tc>
        <w:tc>
          <w:tcPr>
            <w:tcW w:w="1266" w:type="dxa"/>
          </w:tcPr>
          <w:p w14:paraId="592F6201" w14:textId="27665644" w:rsidR="00CB084E" w:rsidRPr="00E31018" w:rsidRDefault="00820CBD"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٨</w:t>
            </w:r>
          </w:p>
        </w:tc>
      </w:tr>
      <w:tr w:rsidR="00271CDE" w:rsidRPr="00E31018" w14:paraId="20E0B881" w14:textId="77777777" w:rsidTr="00912188">
        <w:tc>
          <w:tcPr>
            <w:tcW w:w="8084" w:type="dxa"/>
          </w:tcPr>
          <w:p w14:paraId="1B44F778" w14:textId="46CB2CD9"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١-٢- فرضيات الدراسة</w:t>
            </w:r>
          </w:p>
        </w:tc>
        <w:tc>
          <w:tcPr>
            <w:tcW w:w="1266" w:type="dxa"/>
          </w:tcPr>
          <w:p w14:paraId="3FD67203" w14:textId="1C084672" w:rsidR="00271CDE" w:rsidRPr="00E31018" w:rsidRDefault="00820CBD"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٨</w:t>
            </w:r>
          </w:p>
        </w:tc>
      </w:tr>
      <w:tr w:rsidR="00271CDE" w:rsidRPr="00E31018" w14:paraId="3CE75282" w14:textId="77777777" w:rsidTr="00912188">
        <w:tc>
          <w:tcPr>
            <w:tcW w:w="8084" w:type="dxa"/>
          </w:tcPr>
          <w:p w14:paraId="6812F76A" w14:textId="11E54E29"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١-٣- أسباب اختيار الموضوع وأهمية الدراسة</w:t>
            </w:r>
          </w:p>
        </w:tc>
        <w:tc>
          <w:tcPr>
            <w:tcW w:w="1266" w:type="dxa"/>
          </w:tcPr>
          <w:p w14:paraId="3AAA9372" w14:textId="3662C33A"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٩</w:t>
            </w:r>
          </w:p>
        </w:tc>
      </w:tr>
      <w:tr w:rsidR="00271CDE" w:rsidRPr="00E31018" w14:paraId="40C008BB" w14:textId="77777777" w:rsidTr="00912188">
        <w:tc>
          <w:tcPr>
            <w:tcW w:w="8084" w:type="dxa"/>
          </w:tcPr>
          <w:p w14:paraId="115513C1" w14:textId="769AAA17"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١-٤- أهداف الدراسة</w:t>
            </w:r>
          </w:p>
        </w:tc>
        <w:tc>
          <w:tcPr>
            <w:tcW w:w="1266" w:type="dxa"/>
          </w:tcPr>
          <w:p w14:paraId="07E39461" w14:textId="05E868BB"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٩</w:t>
            </w:r>
          </w:p>
        </w:tc>
      </w:tr>
      <w:tr w:rsidR="00271CDE" w:rsidRPr="00E31018" w14:paraId="2636BCDF" w14:textId="77777777" w:rsidTr="00912188">
        <w:tc>
          <w:tcPr>
            <w:tcW w:w="8084" w:type="dxa"/>
          </w:tcPr>
          <w:p w14:paraId="221BD051" w14:textId="7CBFEC5F"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١-٥- تحديد المفاهيم</w:t>
            </w:r>
          </w:p>
        </w:tc>
        <w:tc>
          <w:tcPr>
            <w:tcW w:w="1266" w:type="dxa"/>
          </w:tcPr>
          <w:p w14:paraId="201379DC" w14:textId="567115DD"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١٠</w:t>
            </w:r>
          </w:p>
        </w:tc>
      </w:tr>
      <w:tr w:rsidR="00271CDE" w:rsidRPr="00E31018" w14:paraId="040F95A7" w14:textId="77777777" w:rsidTr="00CB084E">
        <w:tc>
          <w:tcPr>
            <w:tcW w:w="8084" w:type="dxa"/>
          </w:tcPr>
          <w:p w14:paraId="32B61270" w14:textId="6EADA699" w:rsidR="00271CDE" w:rsidRPr="00E31018" w:rsidRDefault="00271CDE" w:rsidP="00271CD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١-٦- الدراسات السابقة</w:t>
            </w:r>
          </w:p>
        </w:tc>
        <w:tc>
          <w:tcPr>
            <w:tcW w:w="1266" w:type="dxa"/>
          </w:tcPr>
          <w:p w14:paraId="0DEE2509" w14:textId="573D8B7F" w:rsidR="00271CDE" w:rsidRPr="00E31018" w:rsidRDefault="0020057A"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١١</w:t>
            </w:r>
          </w:p>
        </w:tc>
      </w:tr>
      <w:tr w:rsidR="00271CDE" w:rsidRPr="00E31018" w14:paraId="2AB1C4E7" w14:textId="77777777" w:rsidTr="00912188">
        <w:tc>
          <w:tcPr>
            <w:tcW w:w="8084" w:type="dxa"/>
          </w:tcPr>
          <w:p w14:paraId="16DD3771" w14:textId="2F01EDB1"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١-٧- المقاربة النظرية </w:t>
            </w:r>
          </w:p>
        </w:tc>
        <w:tc>
          <w:tcPr>
            <w:tcW w:w="1266" w:type="dxa"/>
          </w:tcPr>
          <w:p w14:paraId="3FA4A744" w14:textId="597F360E"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١٥</w:t>
            </w:r>
          </w:p>
        </w:tc>
      </w:tr>
      <w:tr w:rsidR="00271CDE" w:rsidRPr="00E31018" w14:paraId="4B2798E2" w14:textId="77777777" w:rsidTr="00912188">
        <w:tc>
          <w:tcPr>
            <w:tcW w:w="8084" w:type="dxa"/>
          </w:tcPr>
          <w:p w14:paraId="00DBACA9" w14:textId="7966112B" w:rsidR="00271CDE" w:rsidRPr="00E31018" w:rsidRDefault="00271CDE" w:rsidP="00271CDE">
            <w:pPr>
              <w:pStyle w:val="Header"/>
              <w:numPr>
                <w:ilvl w:val="0"/>
                <w:numId w:val="81"/>
              </w:numP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الإجراءات المنهجية</w:t>
            </w:r>
          </w:p>
        </w:tc>
        <w:tc>
          <w:tcPr>
            <w:tcW w:w="1266" w:type="dxa"/>
          </w:tcPr>
          <w:p w14:paraId="067B819A" w14:textId="21D39F90"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١٩</w:t>
            </w:r>
          </w:p>
        </w:tc>
      </w:tr>
      <w:tr w:rsidR="00271CDE" w:rsidRPr="00E31018" w14:paraId="7EBD80A2" w14:textId="77777777" w:rsidTr="00912188">
        <w:tc>
          <w:tcPr>
            <w:tcW w:w="8084" w:type="dxa"/>
          </w:tcPr>
          <w:p w14:paraId="4920F453" w14:textId="01C02D9D"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٢-١- منهج الدراسة</w:t>
            </w:r>
          </w:p>
        </w:tc>
        <w:tc>
          <w:tcPr>
            <w:tcW w:w="1266" w:type="dxa"/>
          </w:tcPr>
          <w:p w14:paraId="1049EAB3" w14:textId="7E7C5058"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١٩</w:t>
            </w:r>
          </w:p>
        </w:tc>
      </w:tr>
      <w:tr w:rsidR="00271CDE" w:rsidRPr="00E31018" w14:paraId="168EA8B4" w14:textId="77777777" w:rsidTr="00912188">
        <w:tc>
          <w:tcPr>
            <w:tcW w:w="8084" w:type="dxa"/>
          </w:tcPr>
          <w:p w14:paraId="46FCBC1D" w14:textId="65A4C244"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٢-٢- نوع الدراسة</w:t>
            </w:r>
          </w:p>
        </w:tc>
        <w:tc>
          <w:tcPr>
            <w:tcW w:w="1266" w:type="dxa"/>
          </w:tcPr>
          <w:p w14:paraId="68C988B6" w14:textId="1DF72302"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١٩</w:t>
            </w:r>
          </w:p>
        </w:tc>
      </w:tr>
      <w:tr w:rsidR="00271CDE" w:rsidRPr="00E31018" w14:paraId="4D6133FE" w14:textId="77777777" w:rsidTr="00912188">
        <w:tc>
          <w:tcPr>
            <w:tcW w:w="8084" w:type="dxa"/>
          </w:tcPr>
          <w:p w14:paraId="79EABB28" w14:textId="1310C53A"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٢-٣- أداة جمع البيانات </w:t>
            </w:r>
          </w:p>
        </w:tc>
        <w:tc>
          <w:tcPr>
            <w:tcW w:w="1266" w:type="dxa"/>
          </w:tcPr>
          <w:p w14:paraId="3D1AEF75" w14:textId="790AA7E5"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٢٠</w:t>
            </w:r>
          </w:p>
        </w:tc>
      </w:tr>
      <w:tr w:rsidR="00271CDE" w:rsidRPr="00E31018" w14:paraId="26EA62AC" w14:textId="77777777" w:rsidTr="00912188">
        <w:tc>
          <w:tcPr>
            <w:tcW w:w="8084" w:type="dxa"/>
          </w:tcPr>
          <w:p w14:paraId="251484F8" w14:textId="2C67F370"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٢-٤- مجتمع البحث</w:t>
            </w:r>
          </w:p>
        </w:tc>
        <w:tc>
          <w:tcPr>
            <w:tcW w:w="1266" w:type="dxa"/>
          </w:tcPr>
          <w:p w14:paraId="1F3DF4F0" w14:textId="7EDE18BF"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٢٠</w:t>
            </w:r>
          </w:p>
        </w:tc>
      </w:tr>
      <w:tr w:rsidR="00271CDE" w:rsidRPr="00E31018" w14:paraId="715FE20C" w14:textId="77777777" w:rsidTr="00912188">
        <w:tc>
          <w:tcPr>
            <w:tcW w:w="8084" w:type="dxa"/>
          </w:tcPr>
          <w:p w14:paraId="2AF2D9A5" w14:textId="4E83D410"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٢-٥- مجالات الدراسة</w:t>
            </w:r>
          </w:p>
        </w:tc>
        <w:tc>
          <w:tcPr>
            <w:tcW w:w="1266" w:type="dxa"/>
          </w:tcPr>
          <w:p w14:paraId="41944D22" w14:textId="250E9558"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٢٠</w:t>
            </w:r>
          </w:p>
        </w:tc>
      </w:tr>
      <w:tr w:rsidR="00271CDE" w:rsidRPr="00E31018" w14:paraId="0FCFE2D3" w14:textId="77777777" w:rsidTr="004C2C4B">
        <w:tc>
          <w:tcPr>
            <w:tcW w:w="9350" w:type="dxa"/>
            <w:gridSpan w:val="2"/>
          </w:tcPr>
          <w:p w14:paraId="0BC7ECB0" w14:textId="2CA728AF" w:rsidR="00271CDE" w:rsidRPr="00E31018" w:rsidRDefault="00271CDE" w:rsidP="00271CDE">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الفصل الثاني: الإطار النظري للدراسة: </w:t>
            </w:r>
            <w:r w:rsidR="004F00B1" w:rsidRPr="00E31018">
              <w:rPr>
                <w:rFonts w:ascii="IBM Plex Arabic" w:hAnsi="IBM Plex Arabic" w:cs="IBM Plex Arabic" w:hint="cs"/>
                <w:b/>
                <w:bCs/>
                <w:color w:val="000000" w:themeColor="text1"/>
                <w:sz w:val="22"/>
                <w:szCs w:val="22"/>
                <w:rtl/>
                <w:lang w:val="en-US"/>
              </w:rPr>
              <w:t>المنصات الرقمية لاستهلاك المحتوى الصوتي والمرئي</w:t>
            </w:r>
          </w:p>
        </w:tc>
      </w:tr>
      <w:tr w:rsidR="00271CDE" w:rsidRPr="00E31018" w14:paraId="41DA3D30" w14:textId="77777777" w:rsidTr="00912188">
        <w:tc>
          <w:tcPr>
            <w:tcW w:w="8084" w:type="dxa"/>
          </w:tcPr>
          <w:p w14:paraId="353D65AF" w14:textId="19591E4A" w:rsidR="00271CDE" w:rsidRPr="00E31018" w:rsidRDefault="00271CDE"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تمهيد</w:t>
            </w:r>
          </w:p>
        </w:tc>
        <w:tc>
          <w:tcPr>
            <w:tcW w:w="1266" w:type="dxa"/>
          </w:tcPr>
          <w:p w14:paraId="0F72CAC9" w14:textId="57D87F77"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٢٢</w:t>
            </w:r>
          </w:p>
        </w:tc>
      </w:tr>
      <w:tr w:rsidR="004F00B1" w:rsidRPr="00E31018" w14:paraId="111FDFEE" w14:textId="77777777" w:rsidTr="00912188">
        <w:tc>
          <w:tcPr>
            <w:tcW w:w="8084" w:type="dxa"/>
          </w:tcPr>
          <w:p w14:paraId="7F41E687" w14:textId="58162E32"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١-١- مفهوم المنصات الرقمية</w:t>
            </w:r>
          </w:p>
        </w:tc>
        <w:tc>
          <w:tcPr>
            <w:tcW w:w="1266" w:type="dxa"/>
          </w:tcPr>
          <w:p w14:paraId="1E35CDAB" w14:textId="159CCF4E" w:rsidR="004F00B1"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٢٣</w:t>
            </w:r>
          </w:p>
        </w:tc>
      </w:tr>
      <w:tr w:rsidR="004F00B1" w:rsidRPr="00E31018" w14:paraId="24A796E7" w14:textId="77777777" w:rsidTr="00912188">
        <w:tc>
          <w:tcPr>
            <w:tcW w:w="8084" w:type="dxa"/>
          </w:tcPr>
          <w:p w14:paraId="0EDE79E4" w14:textId="1E3BA00A"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١-٢- نشأة المنصات الرقمية وتطورها</w:t>
            </w:r>
          </w:p>
        </w:tc>
        <w:tc>
          <w:tcPr>
            <w:tcW w:w="1266" w:type="dxa"/>
          </w:tcPr>
          <w:p w14:paraId="07F6DDCC" w14:textId="417A466A" w:rsidR="004F00B1"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٢٣</w:t>
            </w:r>
          </w:p>
        </w:tc>
      </w:tr>
      <w:tr w:rsidR="004F00B1" w:rsidRPr="00E31018" w14:paraId="7090FB09" w14:textId="77777777" w:rsidTr="00912188">
        <w:tc>
          <w:tcPr>
            <w:tcW w:w="8084" w:type="dxa"/>
          </w:tcPr>
          <w:p w14:paraId="4C54F3CF" w14:textId="2EDA1D03"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١-٣- أنواع المنصات الرقمية</w:t>
            </w:r>
          </w:p>
        </w:tc>
        <w:tc>
          <w:tcPr>
            <w:tcW w:w="1266" w:type="dxa"/>
          </w:tcPr>
          <w:p w14:paraId="721A2882" w14:textId="1F5E1E4F" w:rsidR="004F00B1"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٢٣</w:t>
            </w:r>
          </w:p>
        </w:tc>
      </w:tr>
      <w:tr w:rsidR="004F00B1" w:rsidRPr="00E31018" w14:paraId="35A03E33" w14:textId="77777777" w:rsidTr="00912188">
        <w:tc>
          <w:tcPr>
            <w:tcW w:w="8084" w:type="dxa"/>
          </w:tcPr>
          <w:p w14:paraId="54E58E39" w14:textId="151ABC47" w:rsidR="004F00B1" w:rsidRPr="00E31018" w:rsidRDefault="004F00B1" w:rsidP="003E13D1">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١-٤- مكونات المنصات الرقمية وخصائصها</w:t>
            </w:r>
          </w:p>
        </w:tc>
        <w:tc>
          <w:tcPr>
            <w:tcW w:w="1266" w:type="dxa"/>
          </w:tcPr>
          <w:p w14:paraId="058E0D48" w14:textId="1B6D6782" w:rsidR="004F00B1"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٢٤</w:t>
            </w:r>
          </w:p>
        </w:tc>
      </w:tr>
      <w:tr w:rsidR="00271CDE" w:rsidRPr="00E31018" w14:paraId="4FB4D1AD" w14:textId="77777777" w:rsidTr="00912188">
        <w:tc>
          <w:tcPr>
            <w:tcW w:w="8084" w:type="dxa"/>
          </w:tcPr>
          <w:p w14:paraId="6C6A2ECE" w14:textId="7C707DCC" w:rsidR="00271CDE" w:rsidRPr="00E31018" w:rsidRDefault="004F00B1" w:rsidP="003E13D1">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-١- </w:t>
            </w:r>
            <w:r w:rsidR="00271CDE" w:rsidRPr="00E31018">
              <w:rPr>
                <w:rFonts w:ascii="IBM Plex Arabic" w:hAnsi="IBM Plex Arabic" w:cs="IBM Plex Arabic" w:hint="cs"/>
                <w:b/>
                <w:bCs/>
                <w:color w:val="000000" w:themeColor="text1"/>
                <w:sz w:val="22"/>
                <w:szCs w:val="22"/>
                <w:rtl/>
                <w:lang w:val="en-US"/>
              </w:rPr>
              <w:t xml:space="preserve">مفهوم </w:t>
            </w:r>
            <w:proofErr w:type="spellStart"/>
            <w:r w:rsidR="00271CDE" w:rsidRPr="00E31018">
              <w:rPr>
                <w:rFonts w:ascii="IBM Plex Arabic" w:hAnsi="IBM Plex Arabic" w:cs="IBM Plex Arabic" w:hint="cs"/>
                <w:b/>
                <w:bCs/>
                <w:color w:val="000000" w:themeColor="text1"/>
                <w:sz w:val="22"/>
                <w:szCs w:val="22"/>
                <w:rtl/>
                <w:lang w:val="en-US"/>
              </w:rPr>
              <w:t>البودكاست</w:t>
            </w:r>
            <w:proofErr w:type="spellEnd"/>
          </w:p>
        </w:tc>
        <w:tc>
          <w:tcPr>
            <w:tcW w:w="1266" w:type="dxa"/>
          </w:tcPr>
          <w:p w14:paraId="409282E8" w14:textId="63E25CF5"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٢٥</w:t>
            </w:r>
          </w:p>
        </w:tc>
      </w:tr>
      <w:tr w:rsidR="00271CDE" w:rsidRPr="00E31018" w14:paraId="5425C633" w14:textId="77777777" w:rsidTr="00912188">
        <w:tc>
          <w:tcPr>
            <w:tcW w:w="8084" w:type="dxa"/>
          </w:tcPr>
          <w:p w14:paraId="321B7DB6" w14:textId="719F06FD" w:rsidR="00271CDE"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-٢- نشأة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r w:rsidR="003E13D1" w:rsidRPr="00E31018">
              <w:rPr>
                <w:rFonts w:ascii="IBM Plex Arabic" w:hAnsi="IBM Plex Arabic" w:cs="IBM Plex Arabic" w:hint="cs"/>
                <w:b/>
                <w:bCs/>
                <w:color w:val="000000" w:themeColor="text1"/>
                <w:sz w:val="22"/>
                <w:szCs w:val="22"/>
                <w:rtl/>
                <w:lang w:val="en-US"/>
              </w:rPr>
              <w:t xml:space="preserve"> وتطوره</w:t>
            </w:r>
          </w:p>
        </w:tc>
        <w:tc>
          <w:tcPr>
            <w:tcW w:w="1266" w:type="dxa"/>
          </w:tcPr>
          <w:p w14:paraId="63B28F06" w14:textId="089060FC" w:rsidR="00271CDE" w:rsidRPr="00E31018" w:rsidRDefault="0020057A"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٢٥</w:t>
            </w:r>
          </w:p>
        </w:tc>
      </w:tr>
      <w:tr w:rsidR="00271CDE" w:rsidRPr="00E31018" w14:paraId="0434D69C" w14:textId="77777777" w:rsidTr="00912188">
        <w:tc>
          <w:tcPr>
            <w:tcW w:w="8084" w:type="dxa"/>
          </w:tcPr>
          <w:p w14:paraId="48317761" w14:textId="1E4ECA69" w:rsidR="00271CDE"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-٣- أنواع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p>
        </w:tc>
        <w:tc>
          <w:tcPr>
            <w:tcW w:w="1266" w:type="dxa"/>
          </w:tcPr>
          <w:p w14:paraId="2CBDB0D0" w14:textId="2286211F" w:rsidR="00271CDE"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٢٦</w:t>
            </w:r>
          </w:p>
        </w:tc>
      </w:tr>
      <w:tr w:rsidR="00271CDE" w:rsidRPr="00E31018" w14:paraId="174EBB47" w14:textId="77777777" w:rsidTr="00912188">
        <w:tc>
          <w:tcPr>
            <w:tcW w:w="8084" w:type="dxa"/>
          </w:tcPr>
          <w:p w14:paraId="7A19D73D" w14:textId="5CD17153" w:rsidR="00271CDE"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-٤- مكونات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r w:rsidR="003E13D1" w:rsidRPr="00E31018">
              <w:rPr>
                <w:rFonts w:ascii="IBM Plex Arabic" w:hAnsi="IBM Plex Arabic" w:cs="IBM Plex Arabic" w:hint="cs"/>
                <w:b/>
                <w:bCs/>
                <w:color w:val="000000" w:themeColor="text1"/>
                <w:sz w:val="22"/>
                <w:szCs w:val="22"/>
                <w:rtl/>
                <w:lang w:val="en-US"/>
              </w:rPr>
              <w:t xml:space="preserve"> وخصائصه</w:t>
            </w:r>
          </w:p>
        </w:tc>
        <w:tc>
          <w:tcPr>
            <w:tcW w:w="1266" w:type="dxa"/>
          </w:tcPr>
          <w:p w14:paraId="4C6344AF" w14:textId="46552CC3" w:rsidR="00271CDE"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٢٧</w:t>
            </w:r>
          </w:p>
        </w:tc>
      </w:tr>
      <w:tr w:rsidR="00271CDE" w:rsidRPr="00E31018" w14:paraId="14952FD3" w14:textId="77777777" w:rsidTr="00912188">
        <w:tc>
          <w:tcPr>
            <w:tcW w:w="8084" w:type="dxa"/>
          </w:tcPr>
          <w:p w14:paraId="42735421" w14:textId="06E5BF9E" w:rsidR="00271CDE"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-٥- خدمات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p>
        </w:tc>
        <w:tc>
          <w:tcPr>
            <w:tcW w:w="1266" w:type="dxa"/>
          </w:tcPr>
          <w:p w14:paraId="5D6F5ED0" w14:textId="240A16D2" w:rsidR="00271CDE"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٢٨</w:t>
            </w:r>
          </w:p>
        </w:tc>
      </w:tr>
      <w:tr w:rsidR="00271CDE" w:rsidRPr="00E31018" w14:paraId="2E4DE1DB" w14:textId="77777777" w:rsidTr="00CB084E">
        <w:tc>
          <w:tcPr>
            <w:tcW w:w="8084" w:type="dxa"/>
          </w:tcPr>
          <w:p w14:paraId="393CD904" w14:textId="67CEB140" w:rsidR="00271CDE" w:rsidRPr="00E31018" w:rsidRDefault="004F00B1" w:rsidP="00271CD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-٦- استخدامات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p>
        </w:tc>
        <w:tc>
          <w:tcPr>
            <w:tcW w:w="1266" w:type="dxa"/>
          </w:tcPr>
          <w:p w14:paraId="6E5E2F6A" w14:textId="31DAC934" w:rsidR="00271CDE" w:rsidRPr="00E31018" w:rsidRDefault="001A7AA9" w:rsidP="00CB084E">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٢٨</w:t>
            </w:r>
          </w:p>
        </w:tc>
      </w:tr>
      <w:tr w:rsidR="003E13D1" w:rsidRPr="00E31018" w14:paraId="68630D7F" w14:textId="77777777" w:rsidTr="003E13D1">
        <w:tc>
          <w:tcPr>
            <w:tcW w:w="8084" w:type="dxa"/>
          </w:tcPr>
          <w:p w14:paraId="11AF3B24" w14:textId="73E15CC3"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r w:rsidR="003E13D1" w:rsidRPr="00E31018">
              <w:rPr>
                <w:rFonts w:ascii="IBM Plex Arabic" w:hAnsi="IBM Plex Arabic" w:cs="IBM Plex Arabic" w:hint="cs"/>
                <w:b/>
                <w:bCs/>
                <w:color w:val="000000" w:themeColor="text1"/>
                <w:sz w:val="22"/>
                <w:szCs w:val="22"/>
                <w:rtl/>
                <w:lang w:val="en-US"/>
              </w:rPr>
              <w:t xml:space="preserve">-٧- مزايا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r w:rsidR="003E13D1" w:rsidRPr="00E31018">
              <w:rPr>
                <w:rFonts w:ascii="IBM Plex Arabic" w:hAnsi="IBM Plex Arabic" w:cs="IBM Plex Arabic" w:hint="cs"/>
                <w:b/>
                <w:bCs/>
                <w:color w:val="000000" w:themeColor="text1"/>
                <w:sz w:val="22"/>
                <w:szCs w:val="22"/>
                <w:rtl/>
                <w:lang w:val="en-US"/>
              </w:rPr>
              <w:t xml:space="preserve"> وعيوبه</w:t>
            </w:r>
          </w:p>
        </w:tc>
        <w:tc>
          <w:tcPr>
            <w:tcW w:w="1266" w:type="dxa"/>
          </w:tcPr>
          <w:p w14:paraId="0A7C94BF" w14:textId="2113E04D"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٢٩</w:t>
            </w:r>
          </w:p>
        </w:tc>
      </w:tr>
      <w:tr w:rsidR="003E13D1" w:rsidRPr="00E31018" w14:paraId="61DD2C92" w14:textId="77777777" w:rsidTr="003E13D1">
        <w:tc>
          <w:tcPr>
            <w:tcW w:w="8084" w:type="dxa"/>
          </w:tcPr>
          <w:p w14:paraId="3B099E20" w14:textId="3B379118"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lastRenderedPageBreak/>
              <w:t>٢</w:t>
            </w:r>
            <w:r w:rsidR="003E13D1" w:rsidRPr="00E31018">
              <w:rPr>
                <w:rFonts w:ascii="IBM Plex Arabic" w:hAnsi="IBM Plex Arabic" w:cs="IBM Plex Arabic" w:hint="cs"/>
                <w:b/>
                <w:bCs/>
                <w:color w:val="000000" w:themeColor="text1"/>
                <w:sz w:val="22"/>
                <w:szCs w:val="22"/>
                <w:rtl/>
                <w:lang w:val="en-US"/>
              </w:rPr>
              <w:t xml:space="preserve">-٨- إحصائيات </w:t>
            </w:r>
            <w:proofErr w:type="spellStart"/>
            <w:r w:rsidR="003E13D1" w:rsidRPr="00E31018">
              <w:rPr>
                <w:rFonts w:ascii="IBM Plex Arabic" w:hAnsi="IBM Plex Arabic" w:cs="IBM Plex Arabic" w:hint="cs"/>
                <w:b/>
                <w:bCs/>
                <w:color w:val="000000" w:themeColor="text1"/>
                <w:sz w:val="22"/>
                <w:szCs w:val="22"/>
                <w:rtl/>
                <w:lang w:val="en-US"/>
              </w:rPr>
              <w:t>البودكاست</w:t>
            </w:r>
            <w:proofErr w:type="spellEnd"/>
          </w:p>
        </w:tc>
        <w:tc>
          <w:tcPr>
            <w:tcW w:w="1266" w:type="dxa"/>
          </w:tcPr>
          <w:p w14:paraId="7B03F50F" w14:textId="549E2C4A"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٢٩</w:t>
            </w:r>
          </w:p>
        </w:tc>
      </w:tr>
      <w:tr w:rsidR="003E13D1" w:rsidRPr="00E31018" w14:paraId="32096A6A" w14:textId="77777777" w:rsidTr="00A96DB9">
        <w:tc>
          <w:tcPr>
            <w:tcW w:w="9350" w:type="dxa"/>
            <w:gridSpan w:val="2"/>
          </w:tcPr>
          <w:p w14:paraId="132CA02C" w14:textId="735FCFD5" w:rsidR="003E13D1" w:rsidRPr="00E31018" w:rsidRDefault="003E13D1" w:rsidP="003E13D1">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الفصل الثالث: الإطار التطبيقي</w:t>
            </w:r>
          </w:p>
        </w:tc>
      </w:tr>
      <w:tr w:rsidR="003E13D1" w:rsidRPr="00E31018" w14:paraId="18662212" w14:textId="77777777" w:rsidTr="003E13D1">
        <w:tc>
          <w:tcPr>
            <w:tcW w:w="8084" w:type="dxa"/>
          </w:tcPr>
          <w:p w14:paraId="2E44215A" w14:textId="2FF56976"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تمهيد</w:t>
            </w:r>
          </w:p>
        </w:tc>
        <w:tc>
          <w:tcPr>
            <w:tcW w:w="1266" w:type="dxa"/>
          </w:tcPr>
          <w:p w14:paraId="06C0400F" w14:textId="0AF948F4"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٣١</w:t>
            </w:r>
          </w:p>
        </w:tc>
      </w:tr>
      <w:tr w:rsidR="003E13D1" w:rsidRPr="00E31018" w14:paraId="5739E49B" w14:textId="77777777" w:rsidTr="003E13D1">
        <w:tc>
          <w:tcPr>
            <w:tcW w:w="8084" w:type="dxa"/>
          </w:tcPr>
          <w:p w14:paraId="2135BCDF" w14:textId="08E150D4"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تحليل الدراسة وتفريغ البيانات</w:t>
            </w:r>
          </w:p>
        </w:tc>
        <w:tc>
          <w:tcPr>
            <w:tcW w:w="1266" w:type="dxa"/>
          </w:tcPr>
          <w:p w14:paraId="259B708F" w14:textId="3AD9C9C6"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٣٢</w:t>
            </w:r>
          </w:p>
        </w:tc>
      </w:tr>
      <w:tr w:rsidR="003E13D1" w:rsidRPr="00E31018" w14:paraId="571F9C53" w14:textId="77777777" w:rsidTr="00912188">
        <w:tc>
          <w:tcPr>
            <w:tcW w:w="8084" w:type="dxa"/>
          </w:tcPr>
          <w:p w14:paraId="5B64ED81" w14:textId="50422BB9"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نتائج الدراسة</w:t>
            </w:r>
          </w:p>
        </w:tc>
        <w:tc>
          <w:tcPr>
            <w:tcW w:w="1266" w:type="dxa"/>
          </w:tcPr>
          <w:p w14:paraId="49F8569D" w14:textId="3B4EE0D0"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٤٦</w:t>
            </w:r>
          </w:p>
        </w:tc>
      </w:tr>
      <w:tr w:rsidR="003E13D1" w:rsidRPr="00E31018" w14:paraId="4067AF28" w14:textId="77777777" w:rsidTr="00912188">
        <w:tc>
          <w:tcPr>
            <w:tcW w:w="8084" w:type="dxa"/>
          </w:tcPr>
          <w:p w14:paraId="72BD0D71" w14:textId="1EEE7D44"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الخاتمة</w:t>
            </w:r>
          </w:p>
        </w:tc>
        <w:tc>
          <w:tcPr>
            <w:tcW w:w="1266" w:type="dxa"/>
          </w:tcPr>
          <w:p w14:paraId="59B99A77" w14:textId="6E56FB66"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٥٠</w:t>
            </w:r>
          </w:p>
        </w:tc>
      </w:tr>
      <w:tr w:rsidR="003E13D1" w:rsidRPr="00E31018" w14:paraId="13EA5713" w14:textId="77777777" w:rsidTr="00912188">
        <w:tc>
          <w:tcPr>
            <w:tcW w:w="8084" w:type="dxa"/>
          </w:tcPr>
          <w:p w14:paraId="64B768E5" w14:textId="4D7DC881"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قائمة المراجع</w:t>
            </w:r>
          </w:p>
        </w:tc>
        <w:tc>
          <w:tcPr>
            <w:tcW w:w="1266" w:type="dxa"/>
          </w:tcPr>
          <w:p w14:paraId="6B401173" w14:textId="44352016"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٥١</w:t>
            </w:r>
          </w:p>
        </w:tc>
      </w:tr>
      <w:tr w:rsidR="003E13D1" w:rsidRPr="00E31018" w14:paraId="1267800B" w14:textId="77777777" w:rsidTr="00912188">
        <w:tc>
          <w:tcPr>
            <w:tcW w:w="8084" w:type="dxa"/>
          </w:tcPr>
          <w:p w14:paraId="201B35C4" w14:textId="1C42A197"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الملاحق: استمارة </w:t>
            </w:r>
            <w:proofErr w:type="gramStart"/>
            <w:r w:rsidRPr="00E31018">
              <w:rPr>
                <w:rFonts w:ascii="IBM Plex Arabic" w:hAnsi="IBM Plex Arabic" w:cs="IBM Plex Arabic" w:hint="cs"/>
                <w:b/>
                <w:bCs/>
                <w:color w:val="000000" w:themeColor="text1"/>
                <w:sz w:val="22"/>
                <w:szCs w:val="22"/>
                <w:rtl/>
                <w:lang w:val="en-US"/>
              </w:rPr>
              <w:t>الاستبيان</w:t>
            </w:r>
            <w:proofErr w:type="gramEnd"/>
          </w:p>
        </w:tc>
        <w:tc>
          <w:tcPr>
            <w:tcW w:w="1266" w:type="dxa"/>
          </w:tcPr>
          <w:p w14:paraId="4EEA6D14" w14:textId="7E4E11FC"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٥٥</w:t>
            </w:r>
          </w:p>
        </w:tc>
      </w:tr>
    </w:tbl>
    <w:p w14:paraId="74957933"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rtl/>
          <w:lang w:val="en-US"/>
        </w:rPr>
      </w:pPr>
    </w:p>
    <w:p w14:paraId="35FED6C4" w14:textId="77777777" w:rsidR="003E13D1" w:rsidRPr="00E31018" w:rsidRDefault="003E13D1" w:rsidP="003E13D1">
      <w:pPr>
        <w:pStyle w:val="Header"/>
        <w:bidi/>
        <w:spacing w:line="276" w:lineRule="auto"/>
        <w:jc w:val="both"/>
        <w:rPr>
          <w:rFonts w:ascii="IBM Plex Arabic" w:hAnsi="IBM Plex Arabic" w:cs="IBM Plex Arabic"/>
          <w:b/>
          <w:bCs/>
          <w:color w:val="000000" w:themeColor="text1"/>
          <w:sz w:val="22"/>
          <w:szCs w:val="22"/>
          <w:rtl/>
          <w:lang w:val="en-US"/>
        </w:rPr>
      </w:pPr>
    </w:p>
    <w:tbl>
      <w:tblPr>
        <w:tblStyle w:val="TableGrid"/>
        <w:bidiVisual/>
        <w:tblW w:w="9343" w:type="dxa"/>
        <w:tblInd w:w="27" w:type="dxa"/>
        <w:tblLook w:val="04A0" w:firstRow="1" w:lastRow="0" w:firstColumn="1" w:lastColumn="0" w:noHBand="0" w:noVBand="1"/>
      </w:tblPr>
      <w:tblGrid>
        <w:gridCol w:w="1124"/>
        <w:gridCol w:w="6946"/>
        <w:gridCol w:w="1273"/>
      </w:tblGrid>
      <w:tr w:rsidR="003E13D1" w:rsidRPr="00E31018" w14:paraId="3E1A4F43" w14:textId="77777777" w:rsidTr="00EC65DC">
        <w:tc>
          <w:tcPr>
            <w:tcW w:w="9343" w:type="dxa"/>
            <w:gridSpan w:val="3"/>
          </w:tcPr>
          <w:p w14:paraId="56DED83C" w14:textId="1A8A2E9C" w:rsidR="003E13D1" w:rsidRPr="00E31018" w:rsidRDefault="003E13D1" w:rsidP="003E13D1">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 xml:space="preserve">فهرس الجداول </w:t>
            </w:r>
          </w:p>
        </w:tc>
      </w:tr>
      <w:tr w:rsidR="003E13D1" w:rsidRPr="00E31018" w14:paraId="51C390C5" w14:textId="77777777" w:rsidTr="003E13D1">
        <w:tc>
          <w:tcPr>
            <w:tcW w:w="1124" w:type="dxa"/>
          </w:tcPr>
          <w:p w14:paraId="0C844C77" w14:textId="402850AD"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الرقم</w:t>
            </w:r>
          </w:p>
        </w:tc>
        <w:tc>
          <w:tcPr>
            <w:tcW w:w="6946" w:type="dxa"/>
          </w:tcPr>
          <w:p w14:paraId="125F9289" w14:textId="75E9E421"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عنوان الجدول</w:t>
            </w:r>
          </w:p>
        </w:tc>
        <w:tc>
          <w:tcPr>
            <w:tcW w:w="1273" w:type="dxa"/>
          </w:tcPr>
          <w:p w14:paraId="77855966" w14:textId="0458557D"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الصفحة</w:t>
            </w:r>
          </w:p>
        </w:tc>
      </w:tr>
      <w:tr w:rsidR="003E13D1" w:rsidRPr="00E31018" w14:paraId="67A6E848" w14:textId="77777777" w:rsidTr="003E13D1">
        <w:tc>
          <w:tcPr>
            <w:tcW w:w="1124" w:type="dxa"/>
          </w:tcPr>
          <w:p w14:paraId="6DEE37DB" w14:textId="4BD43ECD"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w:t>
            </w:r>
          </w:p>
        </w:tc>
        <w:tc>
          <w:tcPr>
            <w:tcW w:w="6946" w:type="dxa"/>
          </w:tcPr>
          <w:p w14:paraId="5695B300" w14:textId="0CA1B8D9" w:rsidR="003E13D1" w:rsidRPr="00E31018" w:rsidRDefault="00E90375"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sz w:val="22"/>
                <w:szCs w:val="22"/>
                <w:rtl/>
              </w:rPr>
              <w:t>توزيع عينة الدراسة وفق متغير النوع</w:t>
            </w:r>
          </w:p>
        </w:tc>
        <w:tc>
          <w:tcPr>
            <w:tcW w:w="1273" w:type="dxa"/>
          </w:tcPr>
          <w:p w14:paraId="4800F43F" w14:textId="008A7CC4"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٣٢</w:t>
            </w:r>
          </w:p>
        </w:tc>
      </w:tr>
      <w:tr w:rsidR="003E13D1" w:rsidRPr="00E31018" w14:paraId="269C43CC" w14:textId="77777777" w:rsidTr="003E13D1">
        <w:tc>
          <w:tcPr>
            <w:tcW w:w="1124" w:type="dxa"/>
          </w:tcPr>
          <w:p w14:paraId="1AF40B4F" w14:textId="287A26A0"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p>
        </w:tc>
        <w:tc>
          <w:tcPr>
            <w:tcW w:w="6946" w:type="dxa"/>
          </w:tcPr>
          <w:p w14:paraId="0929F25E" w14:textId="36F0F467" w:rsidR="003E13D1" w:rsidRPr="00E31018" w:rsidRDefault="001868D8"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sz w:val="22"/>
                <w:szCs w:val="22"/>
                <w:rtl/>
              </w:rPr>
              <w:t>توزيع عينة الدراسة وفق التخصص الدراسي</w:t>
            </w:r>
          </w:p>
        </w:tc>
        <w:tc>
          <w:tcPr>
            <w:tcW w:w="1273" w:type="dxa"/>
          </w:tcPr>
          <w:p w14:paraId="2943BC51" w14:textId="64BC3DE5"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٣٣</w:t>
            </w:r>
          </w:p>
        </w:tc>
      </w:tr>
      <w:tr w:rsidR="003E13D1" w:rsidRPr="00E31018" w14:paraId="52C0EB20" w14:textId="77777777" w:rsidTr="003E13D1">
        <w:tc>
          <w:tcPr>
            <w:tcW w:w="1124" w:type="dxa"/>
          </w:tcPr>
          <w:p w14:paraId="451CF0D0" w14:textId="71288E08"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w:t>
            </w:r>
          </w:p>
        </w:tc>
        <w:tc>
          <w:tcPr>
            <w:tcW w:w="6946" w:type="dxa"/>
          </w:tcPr>
          <w:p w14:paraId="53E1B0D1" w14:textId="7F68880C"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توزيع أفراد العيّنة حسب السنة الدراسية</w:t>
            </w:r>
          </w:p>
        </w:tc>
        <w:tc>
          <w:tcPr>
            <w:tcW w:w="1273" w:type="dxa"/>
          </w:tcPr>
          <w:p w14:paraId="14491540" w14:textId="0FDA8369"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٣٤</w:t>
            </w:r>
          </w:p>
        </w:tc>
      </w:tr>
      <w:tr w:rsidR="003E13D1" w:rsidRPr="00E31018" w14:paraId="1406A49D" w14:textId="77777777" w:rsidTr="003E13D1">
        <w:tc>
          <w:tcPr>
            <w:tcW w:w="1124" w:type="dxa"/>
          </w:tcPr>
          <w:p w14:paraId="2A8561AC" w14:textId="3BDDB4CE"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w:t>
            </w:r>
          </w:p>
        </w:tc>
        <w:tc>
          <w:tcPr>
            <w:tcW w:w="6946" w:type="dxa"/>
          </w:tcPr>
          <w:p w14:paraId="4E091147" w14:textId="45DE0DD9"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مدى الاستماع للبودكاست</w:t>
            </w:r>
          </w:p>
        </w:tc>
        <w:tc>
          <w:tcPr>
            <w:tcW w:w="1273" w:type="dxa"/>
          </w:tcPr>
          <w:p w14:paraId="4CE8A4CA" w14:textId="2D74A7DE"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٣٥</w:t>
            </w:r>
          </w:p>
        </w:tc>
      </w:tr>
      <w:tr w:rsidR="003E13D1" w:rsidRPr="00E31018" w14:paraId="572D2C2C" w14:textId="77777777" w:rsidTr="003E13D1">
        <w:tc>
          <w:tcPr>
            <w:tcW w:w="1124" w:type="dxa"/>
          </w:tcPr>
          <w:p w14:paraId="3CF1FD04" w14:textId="436E0BE4"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٥</w:t>
            </w:r>
          </w:p>
        </w:tc>
        <w:tc>
          <w:tcPr>
            <w:tcW w:w="6946" w:type="dxa"/>
          </w:tcPr>
          <w:p w14:paraId="5DE5DC99" w14:textId="3681BBD8"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معدل الاستماع الأسبوعي للبودكاست</w:t>
            </w:r>
          </w:p>
        </w:tc>
        <w:tc>
          <w:tcPr>
            <w:tcW w:w="1273" w:type="dxa"/>
          </w:tcPr>
          <w:p w14:paraId="564CB0F3" w14:textId="3BFD14AB"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٣٦</w:t>
            </w:r>
          </w:p>
        </w:tc>
      </w:tr>
      <w:tr w:rsidR="003E13D1" w:rsidRPr="00E31018" w14:paraId="58D9E2CF" w14:textId="77777777" w:rsidTr="00912188">
        <w:tc>
          <w:tcPr>
            <w:tcW w:w="1124" w:type="dxa"/>
          </w:tcPr>
          <w:p w14:paraId="4BE592BE" w14:textId="03A5292C"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٦</w:t>
            </w:r>
          </w:p>
        </w:tc>
        <w:tc>
          <w:tcPr>
            <w:tcW w:w="6946" w:type="dxa"/>
          </w:tcPr>
          <w:p w14:paraId="413B7331" w14:textId="651B8EAC"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المنصات المستخدمة في الاستماع</w:t>
            </w:r>
          </w:p>
        </w:tc>
        <w:tc>
          <w:tcPr>
            <w:tcW w:w="1273" w:type="dxa"/>
          </w:tcPr>
          <w:p w14:paraId="20BEF56C" w14:textId="0C638EFD"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٣٧</w:t>
            </w:r>
          </w:p>
        </w:tc>
      </w:tr>
      <w:tr w:rsidR="003E13D1" w:rsidRPr="00E31018" w14:paraId="670B57DB" w14:textId="77777777" w:rsidTr="00912188">
        <w:tc>
          <w:tcPr>
            <w:tcW w:w="1124" w:type="dxa"/>
          </w:tcPr>
          <w:p w14:paraId="39DF1057" w14:textId="722930C2"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٧</w:t>
            </w:r>
          </w:p>
        </w:tc>
        <w:tc>
          <w:tcPr>
            <w:tcW w:w="6946" w:type="dxa"/>
          </w:tcPr>
          <w:p w14:paraId="3D82BE16" w14:textId="2E7752E6"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أبرز دوافع الاستماع للبودكاست</w:t>
            </w:r>
          </w:p>
        </w:tc>
        <w:tc>
          <w:tcPr>
            <w:tcW w:w="1273" w:type="dxa"/>
          </w:tcPr>
          <w:p w14:paraId="5BC31BB8" w14:textId="2E7F0F9A"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٣٨</w:t>
            </w:r>
          </w:p>
        </w:tc>
      </w:tr>
      <w:tr w:rsidR="003E13D1" w:rsidRPr="00E31018" w14:paraId="371FC450" w14:textId="77777777" w:rsidTr="00912188">
        <w:tc>
          <w:tcPr>
            <w:tcW w:w="1124" w:type="dxa"/>
          </w:tcPr>
          <w:p w14:paraId="3936499F" w14:textId="31407006"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٨</w:t>
            </w:r>
          </w:p>
        </w:tc>
        <w:tc>
          <w:tcPr>
            <w:tcW w:w="6946" w:type="dxa"/>
          </w:tcPr>
          <w:p w14:paraId="72B3232A" w14:textId="68C410E3"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الموضوعات الأكثر متابعةً عبر البودكاست</w:t>
            </w:r>
          </w:p>
        </w:tc>
        <w:tc>
          <w:tcPr>
            <w:tcW w:w="1273" w:type="dxa"/>
          </w:tcPr>
          <w:p w14:paraId="5D58EA42" w14:textId="48ACC533"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٣٩</w:t>
            </w:r>
          </w:p>
        </w:tc>
      </w:tr>
      <w:tr w:rsidR="003E13D1" w:rsidRPr="00E31018" w14:paraId="6FBF7977" w14:textId="77777777" w:rsidTr="00912188">
        <w:tc>
          <w:tcPr>
            <w:tcW w:w="1124" w:type="dxa"/>
          </w:tcPr>
          <w:p w14:paraId="58BAFED6" w14:textId="10165F17"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٩</w:t>
            </w:r>
          </w:p>
        </w:tc>
        <w:tc>
          <w:tcPr>
            <w:tcW w:w="6946" w:type="dxa"/>
          </w:tcPr>
          <w:p w14:paraId="18CF466A" w14:textId="35F697EC"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الطول المفضّل للحلقة</w:t>
            </w:r>
          </w:p>
        </w:tc>
        <w:tc>
          <w:tcPr>
            <w:tcW w:w="1273" w:type="dxa"/>
          </w:tcPr>
          <w:p w14:paraId="62CD0ED9" w14:textId="120DF535"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٤٠</w:t>
            </w:r>
          </w:p>
        </w:tc>
      </w:tr>
      <w:tr w:rsidR="003E13D1" w:rsidRPr="00E31018" w14:paraId="17499ABD" w14:textId="77777777" w:rsidTr="00912188">
        <w:tc>
          <w:tcPr>
            <w:tcW w:w="1124" w:type="dxa"/>
          </w:tcPr>
          <w:p w14:paraId="1FA3B3E2" w14:textId="5AB7B682"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١٠</w:t>
            </w:r>
          </w:p>
        </w:tc>
        <w:tc>
          <w:tcPr>
            <w:tcW w:w="6946" w:type="dxa"/>
          </w:tcPr>
          <w:p w14:paraId="66389CEC" w14:textId="11C5CBBB"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الأسلوب الأكثر جذباً في البودكاست</w:t>
            </w:r>
          </w:p>
        </w:tc>
        <w:tc>
          <w:tcPr>
            <w:tcW w:w="1273" w:type="dxa"/>
          </w:tcPr>
          <w:p w14:paraId="24E8EFF0" w14:textId="47470F12"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٤١</w:t>
            </w:r>
          </w:p>
        </w:tc>
      </w:tr>
      <w:tr w:rsidR="003E13D1" w:rsidRPr="00E31018" w14:paraId="3AEC9787" w14:textId="77777777" w:rsidTr="00912188">
        <w:tc>
          <w:tcPr>
            <w:tcW w:w="1124" w:type="dxa"/>
          </w:tcPr>
          <w:p w14:paraId="7DC2023F" w14:textId="6AD9A462"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١١</w:t>
            </w:r>
          </w:p>
        </w:tc>
        <w:tc>
          <w:tcPr>
            <w:tcW w:w="6946" w:type="dxa"/>
          </w:tcPr>
          <w:p w14:paraId="16DD36EE" w14:textId="3DD00769"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الوعي الثقافي والاجتماعي</w:t>
            </w:r>
          </w:p>
        </w:tc>
        <w:tc>
          <w:tcPr>
            <w:tcW w:w="1273" w:type="dxa"/>
          </w:tcPr>
          <w:p w14:paraId="3F910EAB" w14:textId="5E77E61D"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٤٢</w:t>
            </w:r>
          </w:p>
        </w:tc>
      </w:tr>
      <w:tr w:rsidR="003E13D1" w:rsidRPr="00E31018" w14:paraId="1096C8E1" w14:textId="77777777" w:rsidTr="00912188">
        <w:tc>
          <w:tcPr>
            <w:tcW w:w="1124" w:type="dxa"/>
          </w:tcPr>
          <w:p w14:paraId="217DF4FB" w14:textId="05659143"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١٢</w:t>
            </w:r>
          </w:p>
        </w:tc>
        <w:tc>
          <w:tcPr>
            <w:tcW w:w="6946" w:type="dxa"/>
          </w:tcPr>
          <w:p w14:paraId="782BF9FA" w14:textId="49401915"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الهوية والانتماء</w:t>
            </w:r>
          </w:p>
        </w:tc>
        <w:tc>
          <w:tcPr>
            <w:tcW w:w="1273" w:type="dxa"/>
          </w:tcPr>
          <w:p w14:paraId="4A21DFE2" w14:textId="49FFA5CE"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٤٣</w:t>
            </w:r>
          </w:p>
        </w:tc>
      </w:tr>
      <w:tr w:rsidR="003E13D1" w:rsidRPr="00E31018" w14:paraId="59E77AC4" w14:textId="77777777" w:rsidTr="003E13D1">
        <w:tc>
          <w:tcPr>
            <w:tcW w:w="1124" w:type="dxa"/>
          </w:tcPr>
          <w:p w14:paraId="62408CA3" w14:textId="3CCF6880"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١٣</w:t>
            </w:r>
          </w:p>
        </w:tc>
        <w:tc>
          <w:tcPr>
            <w:tcW w:w="6946" w:type="dxa"/>
          </w:tcPr>
          <w:p w14:paraId="7B048247" w14:textId="01DEB537"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السلوك اليومي والتفاعل ا</w:t>
            </w:r>
            <w:r w:rsidRPr="00E31018">
              <w:rPr>
                <w:rFonts w:ascii="IBM Plex Arabic" w:eastAsia="Times New Roman" w:hAnsi="IBM Plex Arabic" w:cs="IBM Plex Arabic" w:hint="cs"/>
                <w:b/>
                <w:bCs/>
                <w:sz w:val="22"/>
                <w:szCs w:val="22"/>
                <w:rtl/>
              </w:rPr>
              <w:t>لاجتماعي</w:t>
            </w:r>
          </w:p>
        </w:tc>
        <w:tc>
          <w:tcPr>
            <w:tcW w:w="1273" w:type="dxa"/>
          </w:tcPr>
          <w:p w14:paraId="7706C604" w14:textId="6766B497"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٤٤</w:t>
            </w:r>
          </w:p>
        </w:tc>
      </w:tr>
      <w:tr w:rsidR="009004D1" w:rsidRPr="00E31018" w14:paraId="4D07E3C8" w14:textId="77777777" w:rsidTr="003E13D1">
        <w:tc>
          <w:tcPr>
            <w:tcW w:w="1124" w:type="dxa"/>
          </w:tcPr>
          <w:p w14:paraId="370F419B" w14:textId="717F7AF2" w:rsidR="009004D1" w:rsidRPr="00E31018" w:rsidRDefault="009004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١٤</w:t>
            </w:r>
          </w:p>
        </w:tc>
        <w:tc>
          <w:tcPr>
            <w:tcW w:w="6946" w:type="dxa"/>
          </w:tcPr>
          <w:p w14:paraId="5F54A622" w14:textId="429C85DB" w:rsidR="009004D1" w:rsidRPr="00E31018" w:rsidRDefault="009004D1" w:rsidP="00912188">
            <w:pPr>
              <w:pStyle w:val="Header"/>
              <w:bidi/>
              <w:spacing w:line="276" w:lineRule="auto"/>
              <w:jc w:val="both"/>
              <w:rPr>
                <w:rFonts w:ascii="IBM Plex Arabic" w:eastAsia="Times New Roman" w:hAnsi="IBM Plex Arabic" w:cs="IBM Plex Arabic"/>
                <w:b/>
                <w:bCs/>
                <w:sz w:val="22"/>
                <w:szCs w:val="22"/>
              </w:rPr>
            </w:pPr>
            <w:r w:rsidRPr="00E31018">
              <w:rPr>
                <w:rFonts w:ascii="IBM Plex Arabic" w:hAnsi="IBM Plex Arabic" w:cs="IBM Plex Arabic" w:hint="cs"/>
                <w:b/>
                <w:bCs/>
                <w:sz w:val="22"/>
                <w:szCs w:val="22"/>
                <w:rtl/>
              </w:rPr>
              <w:t>ملخص متوسطات الأبعاد الثلاثة</w:t>
            </w:r>
          </w:p>
        </w:tc>
        <w:tc>
          <w:tcPr>
            <w:tcW w:w="1273" w:type="dxa"/>
          </w:tcPr>
          <w:p w14:paraId="4D76437D" w14:textId="0AA55938" w:rsidR="009004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٤٦</w:t>
            </w:r>
          </w:p>
        </w:tc>
      </w:tr>
    </w:tbl>
    <w:p w14:paraId="710351C3" w14:textId="77777777" w:rsidR="003E13D1" w:rsidRPr="00E31018" w:rsidRDefault="003E13D1" w:rsidP="003E13D1">
      <w:pPr>
        <w:pStyle w:val="Header"/>
        <w:bidi/>
        <w:spacing w:line="276" w:lineRule="auto"/>
        <w:jc w:val="both"/>
        <w:rPr>
          <w:rFonts w:ascii="IBM Plex Arabic" w:hAnsi="IBM Plex Arabic" w:cs="IBM Plex Arabic"/>
          <w:b/>
          <w:bCs/>
          <w:color w:val="000000" w:themeColor="text1"/>
          <w:sz w:val="22"/>
          <w:szCs w:val="22"/>
          <w:lang w:val="en-US"/>
        </w:rPr>
      </w:pPr>
    </w:p>
    <w:p w14:paraId="2CCE2B63"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tbl>
      <w:tblPr>
        <w:tblStyle w:val="TableGrid"/>
        <w:bidiVisual/>
        <w:tblW w:w="9343" w:type="dxa"/>
        <w:tblInd w:w="27" w:type="dxa"/>
        <w:tblLook w:val="04A0" w:firstRow="1" w:lastRow="0" w:firstColumn="1" w:lastColumn="0" w:noHBand="0" w:noVBand="1"/>
      </w:tblPr>
      <w:tblGrid>
        <w:gridCol w:w="1124"/>
        <w:gridCol w:w="6946"/>
        <w:gridCol w:w="1273"/>
      </w:tblGrid>
      <w:tr w:rsidR="003E13D1" w:rsidRPr="00E31018" w14:paraId="3D7C0250" w14:textId="77777777" w:rsidTr="003E13D1">
        <w:tc>
          <w:tcPr>
            <w:tcW w:w="9343" w:type="dxa"/>
            <w:gridSpan w:val="3"/>
          </w:tcPr>
          <w:p w14:paraId="15C4E46E" w14:textId="1DFE3DAA" w:rsidR="003E13D1" w:rsidRPr="00E31018" w:rsidRDefault="003E13D1" w:rsidP="003E13D1">
            <w:pPr>
              <w:pStyle w:val="Header"/>
              <w:bidi/>
              <w:spacing w:line="276" w:lineRule="auto"/>
              <w:jc w:val="center"/>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فهرس الأشكال</w:t>
            </w:r>
          </w:p>
        </w:tc>
      </w:tr>
      <w:tr w:rsidR="004F00B1" w:rsidRPr="00E31018" w14:paraId="688DF388" w14:textId="77777777" w:rsidTr="003E13D1">
        <w:tc>
          <w:tcPr>
            <w:tcW w:w="1124" w:type="dxa"/>
          </w:tcPr>
          <w:p w14:paraId="46EE8610" w14:textId="09572342"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الرقم</w:t>
            </w:r>
          </w:p>
        </w:tc>
        <w:tc>
          <w:tcPr>
            <w:tcW w:w="6946" w:type="dxa"/>
          </w:tcPr>
          <w:p w14:paraId="4799DEE4" w14:textId="6F1E7F4F"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عنوان الشكل</w:t>
            </w:r>
          </w:p>
        </w:tc>
        <w:tc>
          <w:tcPr>
            <w:tcW w:w="1273" w:type="dxa"/>
          </w:tcPr>
          <w:p w14:paraId="7508AAD0" w14:textId="1665F9FD"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الصفحة</w:t>
            </w:r>
          </w:p>
        </w:tc>
      </w:tr>
      <w:tr w:rsidR="003E13D1" w:rsidRPr="00E31018" w14:paraId="7A888EAC" w14:textId="77777777" w:rsidTr="003E13D1">
        <w:tc>
          <w:tcPr>
            <w:tcW w:w="1124" w:type="dxa"/>
          </w:tcPr>
          <w:p w14:paraId="5971934C" w14:textId="3D905423"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w:t>
            </w:r>
          </w:p>
        </w:tc>
        <w:tc>
          <w:tcPr>
            <w:tcW w:w="6946" w:type="dxa"/>
          </w:tcPr>
          <w:p w14:paraId="752CBB73" w14:textId="2D47967D"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 xml:space="preserve">نسبة توزيع </w:t>
            </w:r>
            <w:r w:rsidR="001868D8" w:rsidRPr="00E31018">
              <w:rPr>
                <w:rFonts w:ascii="IBM Plex Arabic" w:eastAsia="Times New Roman" w:hAnsi="IBM Plex Arabic" w:cs="IBM Plex Arabic" w:hint="cs"/>
                <w:b/>
                <w:bCs/>
                <w:sz w:val="22"/>
                <w:szCs w:val="22"/>
                <w:rtl/>
              </w:rPr>
              <w:t xml:space="preserve"> النوع </w:t>
            </w:r>
            <w:r w:rsidRPr="00E31018">
              <w:rPr>
                <w:rFonts w:ascii="IBM Plex Arabic" w:eastAsia="Times New Roman" w:hAnsi="IBM Plex Arabic" w:cs="IBM Plex Arabic" w:hint="cs"/>
                <w:b/>
                <w:bCs/>
                <w:sz w:val="22"/>
                <w:szCs w:val="22"/>
              </w:rPr>
              <w:t xml:space="preserve"> في العيّنة</w:t>
            </w:r>
          </w:p>
        </w:tc>
        <w:tc>
          <w:tcPr>
            <w:tcW w:w="1273" w:type="dxa"/>
          </w:tcPr>
          <w:p w14:paraId="502019BF" w14:textId="67579683"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٣٢</w:t>
            </w:r>
          </w:p>
        </w:tc>
      </w:tr>
      <w:tr w:rsidR="003E13D1" w:rsidRPr="00E31018" w14:paraId="170ECE44" w14:textId="77777777" w:rsidTr="003E13D1">
        <w:tc>
          <w:tcPr>
            <w:tcW w:w="1124" w:type="dxa"/>
          </w:tcPr>
          <w:p w14:paraId="63D657F7" w14:textId="64F89117"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٢</w:t>
            </w:r>
          </w:p>
        </w:tc>
        <w:tc>
          <w:tcPr>
            <w:tcW w:w="6946" w:type="dxa"/>
          </w:tcPr>
          <w:p w14:paraId="30F985C2" w14:textId="78F8D476"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توزيع التخصصات الدراسية</w:t>
            </w:r>
          </w:p>
        </w:tc>
        <w:tc>
          <w:tcPr>
            <w:tcW w:w="1273" w:type="dxa"/>
          </w:tcPr>
          <w:p w14:paraId="6F8D33F2" w14:textId="03ED51C0"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٣٣</w:t>
            </w:r>
          </w:p>
        </w:tc>
      </w:tr>
      <w:tr w:rsidR="003E13D1" w:rsidRPr="00E31018" w14:paraId="4390D9E4" w14:textId="77777777" w:rsidTr="003E13D1">
        <w:tc>
          <w:tcPr>
            <w:tcW w:w="1124" w:type="dxa"/>
          </w:tcPr>
          <w:p w14:paraId="2E0BCA37" w14:textId="2EE2F90C"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w:t>
            </w:r>
          </w:p>
        </w:tc>
        <w:tc>
          <w:tcPr>
            <w:tcW w:w="6946" w:type="dxa"/>
          </w:tcPr>
          <w:p w14:paraId="15596CB6" w14:textId="3AD28401"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توزيع السنوات الدراسية</w:t>
            </w:r>
          </w:p>
        </w:tc>
        <w:tc>
          <w:tcPr>
            <w:tcW w:w="1273" w:type="dxa"/>
          </w:tcPr>
          <w:p w14:paraId="22AC3598" w14:textId="5C717765"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٣٤</w:t>
            </w:r>
          </w:p>
        </w:tc>
      </w:tr>
      <w:tr w:rsidR="003E13D1" w:rsidRPr="00E31018" w14:paraId="737532B8" w14:textId="77777777" w:rsidTr="003E13D1">
        <w:tc>
          <w:tcPr>
            <w:tcW w:w="1124" w:type="dxa"/>
          </w:tcPr>
          <w:p w14:paraId="2703D938" w14:textId="54790518"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lastRenderedPageBreak/>
              <w:t>٤</w:t>
            </w:r>
          </w:p>
        </w:tc>
        <w:tc>
          <w:tcPr>
            <w:tcW w:w="6946" w:type="dxa"/>
          </w:tcPr>
          <w:p w14:paraId="59B10791" w14:textId="7F47DC29"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تكرار الاستماع للبودكاست</w:t>
            </w:r>
          </w:p>
        </w:tc>
        <w:tc>
          <w:tcPr>
            <w:tcW w:w="1273" w:type="dxa"/>
          </w:tcPr>
          <w:p w14:paraId="777C37CA" w14:textId="3E43727A"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٣٥</w:t>
            </w:r>
          </w:p>
        </w:tc>
      </w:tr>
      <w:tr w:rsidR="003E13D1" w:rsidRPr="00E31018" w14:paraId="75ACDA7A" w14:textId="77777777" w:rsidTr="003E13D1">
        <w:tc>
          <w:tcPr>
            <w:tcW w:w="1124" w:type="dxa"/>
          </w:tcPr>
          <w:p w14:paraId="41C54B5A" w14:textId="2F0A5262"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٥</w:t>
            </w:r>
          </w:p>
        </w:tc>
        <w:tc>
          <w:tcPr>
            <w:tcW w:w="6946" w:type="dxa"/>
          </w:tcPr>
          <w:p w14:paraId="48E8892C" w14:textId="46CEA89A"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معدل الاستماع الأسبوعي</w:t>
            </w:r>
          </w:p>
        </w:tc>
        <w:tc>
          <w:tcPr>
            <w:tcW w:w="1273" w:type="dxa"/>
          </w:tcPr>
          <w:p w14:paraId="1BE32FC8" w14:textId="4E7BEA5D"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٣٦</w:t>
            </w:r>
          </w:p>
        </w:tc>
      </w:tr>
      <w:tr w:rsidR="003E13D1" w:rsidRPr="00E31018" w14:paraId="3A1C9A09" w14:textId="77777777" w:rsidTr="003E13D1">
        <w:tc>
          <w:tcPr>
            <w:tcW w:w="1124" w:type="dxa"/>
          </w:tcPr>
          <w:p w14:paraId="03467DD3" w14:textId="3A073E29"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٦</w:t>
            </w:r>
          </w:p>
        </w:tc>
        <w:tc>
          <w:tcPr>
            <w:tcW w:w="6946" w:type="dxa"/>
          </w:tcPr>
          <w:p w14:paraId="4255B2BC" w14:textId="26072689"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المنصات المستخدمة في الاستماع</w:t>
            </w:r>
          </w:p>
        </w:tc>
        <w:tc>
          <w:tcPr>
            <w:tcW w:w="1273" w:type="dxa"/>
          </w:tcPr>
          <w:p w14:paraId="6CB6C125" w14:textId="1D585B18"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٣٧</w:t>
            </w:r>
          </w:p>
        </w:tc>
      </w:tr>
      <w:tr w:rsidR="003E13D1" w:rsidRPr="00E31018" w14:paraId="6C305373" w14:textId="77777777" w:rsidTr="003E13D1">
        <w:tc>
          <w:tcPr>
            <w:tcW w:w="1124" w:type="dxa"/>
          </w:tcPr>
          <w:p w14:paraId="764E0CD4" w14:textId="42E88C74"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٧</w:t>
            </w:r>
          </w:p>
        </w:tc>
        <w:tc>
          <w:tcPr>
            <w:tcW w:w="6946" w:type="dxa"/>
          </w:tcPr>
          <w:p w14:paraId="2B4F1EBF" w14:textId="799A9A67"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دوافع الاستماع للبودكاست</w:t>
            </w:r>
          </w:p>
        </w:tc>
        <w:tc>
          <w:tcPr>
            <w:tcW w:w="1273" w:type="dxa"/>
          </w:tcPr>
          <w:p w14:paraId="155B5749" w14:textId="08D8D32F"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٣٨</w:t>
            </w:r>
          </w:p>
        </w:tc>
      </w:tr>
      <w:tr w:rsidR="003E13D1" w:rsidRPr="00E31018" w14:paraId="243C6B83" w14:textId="77777777" w:rsidTr="003E13D1">
        <w:tc>
          <w:tcPr>
            <w:tcW w:w="1124" w:type="dxa"/>
          </w:tcPr>
          <w:p w14:paraId="14FE4B01" w14:textId="6E6104A5"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٨</w:t>
            </w:r>
          </w:p>
        </w:tc>
        <w:tc>
          <w:tcPr>
            <w:tcW w:w="6946" w:type="dxa"/>
          </w:tcPr>
          <w:p w14:paraId="7A903250" w14:textId="170A072E"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الموضوعات المفضّلة عبر البودكاست</w:t>
            </w:r>
          </w:p>
        </w:tc>
        <w:tc>
          <w:tcPr>
            <w:tcW w:w="1273" w:type="dxa"/>
          </w:tcPr>
          <w:p w14:paraId="08E715CF" w14:textId="5250065A"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٣٩</w:t>
            </w:r>
          </w:p>
        </w:tc>
      </w:tr>
      <w:tr w:rsidR="003E13D1" w:rsidRPr="00E31018" w14:paraId="6B5659C1" w14:textId="77777777" w:rsidTr="003E13D1">
        <w:tc>
          <w:tcPr>
            <w:tcW w:w="1124" w:type="dxa"/>
          </w:tcPr>
          <w:p w14:paraId="3CF534BE" w14:textId="1AFC2B39"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٩</w:t>
            </w:r>
          </w:p>
        </w:tc>
        <w:tc>
          <w:tcPr>
            <w:tcW w:w="6946" w:type="dxa"/>
          </w:tcPr>
          <w:p w14:paraId="25F520B0" w14:textId="530A8023"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الطول المفضّل للحلقة</w:t>
            </w:r>
          </w:p>
        </w:tc>
        <w:tc>
          <w:tcPr>
            <w:tcW w:w="1273" w:type="dxa"/>
          </w:tcPr>
          <w:p w14:paraId="47F3B43D" w14:textId="0BE476F8"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٤٠</w:t>
            </w:r>
          </w:p>
        </w:tc>
      </w:tr>
      <w:tr w:rsidR="003E13D1" w:rsidRPr="00E31018" w14:paraId="6A2BC61B" w14:textId="77777777" w:rsidTr="003E13D1">
        <w:tc>
          <w:tcPr>
            <w:tcW w:w="1124" w:type="dxa"/>
          </w:tcPr>
          <w:p w14:paraId="6ABE39E5" w14:textId="0DC6F731"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١٠</w:t>
            </w:r>
          </w:p>
        </w:tc>
        <w:tc>
          <w:tcPr>
            <w:tcW w:w="6946" w:type="dxa"/>
          </w:tcPr>
          <w:p w14:paraId="1EBFFEE7" w14:textId="0BD54483"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الأسلوب الأكثر جذباً في البودكاست</w:t>
            </w:r>
          </w:p>
        </w:tc>
        <w:tc>
          <w:tcPr>
            <w:tcW w:w="1273" w:type="dxa"/>
          </w:tcPr>
          <w:p w14:paraId="46A2AF4C" w14:textId="6F83D696"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٤١</w:t>
            </w:r>
          </w:p>
        </w:tc>
      </w:tr>
      <w:tr w:rsidR="003E13D1" w:rsidRPr="00E31018" w14:paraId="6B8F6978" w14:textId="77777777" w:rsidTr="00912188">
        <w:tc>
          <w:tcPr>
            <w:tcW w:w="1124" w:type="dxa"/>
          </w:tcPr>
          <w:p w14:paraId="4547A7E8" w14:textId="34A87F17"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١١</w:t>
            </w:r>
          </w:p>
        </w:tc>
        <w:tc>
          <w:tcPr>
            <w:tcW w:w="6946" w:type="dxa"/>
          </w:tcPr>
          <w:p w14:paraId="690153E8" w14:textId="196721F2"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الوعي - مقياس ليكرت</w:t>
            </w:r>
          </w:p>
        </w:tc>
        <w:tc>
          <w:tcPr>
            <w:tcW w:w="1273" w:type="dxa"/>
          </w:tcPr>
          <w:p w14:paraId="72FCE94F" w14:textId="4737E6F7"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٤٣</w:t>
            </w:r>
          </w:p>
        </w:tc>
      </w:tr>
      <w:tr w:rsidR="003E13D1" w:rsidRPr="00E31018" w14:paraId="5567766B" w14:textId="77777777" w:rsidTr="00912188">
        <w:tc>
          <w:tcPr>
            <w:tcW w:w="1124" w:type="dxa"/>
          </w:tcPr>
          <w:p w14:paraId="14209457" w14:textId="3B323945" w:rsidR="003E13D1" w:rsidRPr="00E31018" w:rsidRDefault="003E13D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١٢</w:t>
            </w:r>
          </w:p>
        </w:tc>
        <w:tc>
          <w:tcPr>
            <w:tcW w:w="6946" w:type="dxa"/>
          </w:tcPr>
          <w:p w14:paraId="40E79649" w14:textId="4F9AF832" w:rsidR="003E13D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الهوية والانتماء - مقياس ليكرت</w:t>
            </w:r>
          </w:p>
        </w:tc>
        <w:tc>
          <w:tcPr>
            <w:tcW w:w="1273" w:type="dxa"/>
          </w:tcPr>
          <w:p w14:paraId="0F7D4FB4" w14:textId="2C49B704" w:rsidR="003E13D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٤٤</w:t>
            </w:r>
          </w:p>
        </w:tc>
      </w:tr>
      <w:tr w:rsidR="004F00B1" w:rsidRPr="00E31018" w14:paraId="42F19318" w14:textId="77777777" w:rsidTr="00912188">
        <w:tc>
          <w:tcPr>
            <w:tcW w:w="1124" w:type="dxa"/>
          </w:tcPr>
          <w:p w14:paraId="2B783496" w14:textId="77777777"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١٣</w:t>
            </w:r>
          </w:p>
        </w:tc>
        <w:tc>
          <w:tcPr>
            <w:tcW w:w="6946" w:type="dxa"/>
          </w:tcPr>
          <w:p w14:paraId="3D863542" w14:textId="7423E240" w:rsidR="004F00B1" w:rsidRPr="00E31018" w:rsidRDefault="004F00B1"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eastAsia="Times New Roman" w:hAnsi="IBM Plex Arabic" w:cs="IBM Plex Arabic" w:hint="cs"/>
                <w:b/>
                <w:bCs/>
                <w:sz w:val="22"/>
                <w:szCs w:val="22"/>
              </w:rPr>
              <w:t>أثر البودكاست على السلوك اليومي - مقياس ليكرت</w:t>
            </w:r>
          </w:p>
        </w:tc>
        <w:tc>
          <w:tcPr>
            <w:tcW w:w="1273" w:type="dxa"/>
          </w:tcPr>
          <w:p w14:paraId="60B60BDA" w14:textId="258A8D24" w:rsidR="004F00B1" w:rsidRPr="00E31018" w:rsidRDefault="001A7AA9" w:rsidP="00912188">
            <w:pPr>
              <w:pStyle w:val="Header"/>
              <w:bidi/>
              <w:spacing w:line="276" w:lineRule="auto"/>
              <w:jc w:val="both"/>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color w:val="000000" w:themeColor="text1"/>
                <w:sz w:val="22"/>
                <w:szCs w:val="22"/>
                <w:rtl/>
                <w:lang w:val="en-US"/>
              </w:rPr>
              <w:t>٤٥</w:t>
            </w:r>
          </w:p>
        </w:tc>
      </w:tr>
    </w:tbl>
    <w:p w14:paraId="095FE02D"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716EF6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00E5056"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ECD9271"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4E1EF7A"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D423E25"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203C2782"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0E057C51"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518B1F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0AF0C4F0"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4680ABF1"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7B2A5C90"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7D66E1E"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38CE403A"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4098A1E2"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D521263"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FF90B70"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5BF20334"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1E77CCDF"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68863679"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016867B7"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7448F759"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500BE2A0"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2C5ACB2C"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lang w:val="en-US"/>
        </w:rPr>
      </w:pPr>
    </w:p>
    <w:p w14:paraId="202B8E5E" w14:textId="77777777" w:rsidR="00CB084E" w:rsidRPr="00E31018" w:rsidRDefault="00CB084E" w:rsidP="00CB084E">
      <w:pPr>
        <w:pStyle w:val="Header"/>
        <w:bidi/>
        <w:spacing w:line="276" w:lineRule="auto"/>
        <w:jc w:val="both"/>
        <w:rPr>
          <w:rFonts w:ascii="IBM Plex Arabic" w:hAnsi="IBM Plex Arabic" w:cs="IBM Plex Arabic"/>
          <w:b/>
          <w:bCs/>
          <w:color w:val="000000" w:themeColor="text1"/>
          <w:sz w:val="22"/>
          <w:szCs w:val="22"/>
          <w:rtl/>
          <w:lang w:val="en-US"/>
        </w:rPr>
      </w:pPr>
    </w:p>
    <w:p w14:paraId="1EAB210B" w14:textId="77777777" w:rsidR="00F65BB6" w:rsidRPr="00E31018" w:rsidRDefault="00F65BB6" w:rsidP="00F65BB6">
      <w:pPr>
        <w:pStyle w:val="Header"/>
        <w:bidi/>
        <w:spacing w:line="276" w:lineRule="auto"/>
        <w:jc w:val="both"/>
        <w:rPr>
          <w:rFonts w:ascii="IBM Plex Arabic" w:hAnsi="IBM Plex Arabic" w:cs="IBM Plex Arabic"/>
          <w:b/>
          <w:bCs/>
          <w:color w:val="000000" w:themeColor="text1"/>
          <w:sz w:val="22"/>
          <w:szCs w:val="22"/>
          <w:rtl/>
          <w:lang w:val="en-US"/>
        </w:rPr>
      </w:pPr>
    </w:p>
    <w:p w14:paraId="5DD6E836" w14:textId="122D18DE" w:rsidR="00F65BB6" w:rsidRPr="00E31018" w:rsidRDefault="00F65BB6" w:rsidP="00A9133F">
      <w:pPr>
        <w:pStyle w:val="Header"/>
        <w:pBdr>
          <w:top w:val="double" w:sz="4" w:space="1" w:color="auto"/>
          <w:bottom w:val="double" w:sz="4" w:space="1" w:color="auto"/>
        </w:pBdr>
        <w:bidi/>
        <w:spacing w:line="276" w:lineRule="auto"/>
        <w:jc w:val="center"/>
        <w:rPr>
          <w:rFonts w:ascii="IBM Plex Arabic" w:hAnsi="IBM Plex Arabic" w:cs="IBM Plex Arabic"/>
          <w:b/>
          <w:bCs/>
          <w:color w:val="000000" w:themeColor="text1"/>
          <w:sz w:val="22"/>
          <w:szCs w:val="22"/>
          <w:lang w:val="en-US"/>
        </w:rPr>
      </w:pPr>
      <w:r w:rsidRPr="00E31018">
        <w:rPr>
          <w:rFonts w:ascii="IBM Plex Arabic" w:hAnsi="IBM Plex Arabic" w:cs="IBM Plex Arabic" w:hint="cs"/>
          <w:b/>
          <w:bCs/>
          <w:color w:val="000000" w:themeColor="text1"/>
          <w:sz w:val="22"/>
          <w:szCs w:val="22"/>
          <w:rtl/>
          <w:lang w:val="en-US"/>
        </w:rPr>
        <w:t>المقدمة</w:t>
      </w:r>
    </w:p>
    <w:p w14:paraId="64B38A56" w14:textId="77777777" w:rsidR="00F65BB6" w:rsidRPr="00E31018" w:rsidRDefault="00F65BB6" w:rsidP="00F65BB6">
      <w:pPr>
        <w:pStyle w:val="Header"/>
        <w:bidi/>
        <w:spacing w:line="276" w:lineRule="auto"/>
        <w:rPr>
          <w:rFonts w:ascii="IBM Plex Arabic" w:hAnsi="IBM Plex Arabic" w:cs="IBM Plex Arabic"/>
          <w:b/>
          <w:bCs/>
          <w:color w:val="000000" w:themeColor="text1"/>
          <w:sz w:val="22"/>
          <w:szCs w:val="22"/>
          <w:rtl/>
          <w:lang w:val="en-US"/>
        </w:rPr>
      </w:pPr>
    </w:p>
    <w:p w14:paraId="30E69EE4" w14:textId="5A26A6C6" w:rsidR="00DC0C7D" w:rsidRPr="00E31018" w:rsidRDefault="00DC0C7D" w:rsidP="00A9133F">
      <w:pPr>
        <w:pStyle w:val="Header"/>
        <w:bidi/>
        <w:spacing w:line="276" w:lineRule="auto"/>
        <w:ind w:left="720"/>
        <w:rPr>
          <w:rFonts w:ascii="IBM Plex Arabic" w:hAnsi="IBM Plex Arabic" w:cs="IBM Plex Arabic"/>
          <w:b/>
          <w:bCs/>
          <w:color w:val="000000" w:themeColor="text1"/>
          <w:sz w:val="22"/>
          <w:szCs w:val="22"/>
          <w:lang w:val="en-US"/>
        </w:rPr>
      </w:pPr>
      <w:r w:rsidRPr="00E31018">
        <w:rPr>
          <w:rFonts w:ascii="IBM Plex Arabic" w:hAnsi="IBM Plex Arabic" w:cs="IBM Plex Arabic" w:hint="cs"/>
          <w:b/>
          <w:bCs/>
          <w:color w:val="000000" w:themeColor="text1"/>
          <w:sz w:val="22"/>
          <w:szCs w:val="22"/>
          <w:rtl/>
          <w:lang w:val="en-US"/>
        </w:rPr>
        <w:t>مقدمة</w:t>
      </w:r>
      <w:r w:rsidR="00A9133F" w:rsidRPr="00E31018">
        <w:rPr>
          <w:rFonts w:ascii="IBM Plex Arabic" w:hAnsi="IBM Plex Arabic" w:cs="IBM Plex Arabic" w:hint="cs"/>
          <w:b/>
          <w:bCs/>
          <w:color w:val="000000" w:themeColor="text1"/>
          <w:sz w:val="22"/>
          <w:szCs w:val="22"/>
          <w:rtl/>
          <w:lang w:val="en-US"/>
        </w:rPr>
        <w:t>:</w:t>
      </w:r>
    </w:p>
    <w:p w14:paraId="215DC3B9" w14:textId="77777777" w:rsidR="00F65BB6" w:rsidRPr="00E31018" w:rsidRDefault="00F65BB6" w:rsidP="00F65BB6">
      <w:pPr>
        <w:pStyle w:val="Header"/>
        <w:bidi/>
        <w:spacing w:line="276" w:lineRule="auto"/>
        <w:ind w:left="720"/>
        <w:rPr>
          <w:rFonts w:ascii="IBM Plex Arabic" w:hAnsi="IBM Plex Arabic" w:cs="IBM Plex Arabic"/>
          <w:b/>
          <w:bCs/>
          <w:color w:val="000000" w:themeColor="text1"/>
          <w:sz w:val="22"/>
          <w:szCs w:val="22"/>
          <w:rtl/>
          <w:lang w:val="en-US"/>
        </w:rPr>
      </w:pPr>
    </w:p>
    <w:p w14:paraId="1A6A6F17" w14:textId="0FC99043" w:rsidR="00DC0C7D" w:rsidRPr="00E31018" w:rsidRDefault="00DC0C7D" w:rsidP="00DC0C7D">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يشهد العصر الراهن تحولاً جذرياً في منظومة ال</w:t>
      </w:r>
      <w:r w:rsidR="00D67EF9" w:rsidRPr="00E31018">
        <w:rPr>
          <w:rFonts w:ascii="IBM Plex Arabic" w:hAnsi="IBM Plex Arabic" w:cs="IBM Plex Arabic" w:hint="cs"/>
          <w:color w:val="000000" w:themeColor="text1"/>
          <w:sz w:val="21"/>
          <w:szCs w:val="21"/>
          <w:rtl/>
          <w:lang w:val="en-US"/>
        </w:rPr>
        <w:t>أعلام</w:t>
      </w:r>
      <w:r w:rsidRPr="00E31018">
        <w:rPr>
          <w:rFonts w:ascii="IBM Plex Arabic" w:hAnsi="IBM Plex Arabic" w:cs="IBM Plex Arabic" w:hint="cs"/>
          <w:color w:val="000000" w:themeColor="text1"/>
          <w:sz w:val="21"/>
          <w:szCs w:val="21"/>
          <w:rtl/>
          <w:lang w:val="en-US"/>
        </w:rPr>
        <w:t xml:space="preserve"> الرقمي، إذ أفرزت ثورة التكنولوجيا الرقمية وسائط إعلامية جديدة أعادت تشكيل أنماط الاستهلاك المعرفي والإعلامي. ويأتي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في طليعة هذه الوسائط بوصفه وسيطاً صوتياً رقمياً يجمع بين مرونة الاستماع في أي وقت ومكان وعمق المحتوى المتنوع</w:t>
      </w:r>
      <w:r w:rsidRPr="00E31018">
        <w:rPr>
          <w:rFonts w:ascii="IBM Plex Arabic" w:hAnsi="IBM Plex Arabic" w:cs="IBM Plex Arabic" w:hint="cs"/>
          <w:color w:val="000000" w:themeColor="text1"/>
          <w:sz w:val="21"/>
          <w:szCs w:val="21"/>
          <w:lang w:val="en-US"/>
        </w:rPr>
        <w:t>.</w:t>
      </w:r>
    </w:p>
    <w:p w14:paraId="00348C2B" w14:textId="77777777" w:rsidR="00DC0C7D" w:rsidRPr="00E31018" w:rsidRDefault="00DC0C7D" w:rsidP="00DC0C7D">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 xml:space="preserve">وتُثبت الإحصاءات العالمية الحجم الهائل لهذه الظاهرة؛ إذ تجاوز عدد المستمعين العالميين </w:t>
      </w:r>
      <w:proofErr w:type="spellStart"/>
      <w:r w:rsidRPr="00E31018">
        <w:rPr>
          <w:rFonts w:ascii="IBM Plex Arabic" w:hAnsi="IBM Plex Arabic" w:cs="IBM Plex Arabic" w:hint="cs"/>
          <w:color w:val="000000" w:themeColor="text1"/>
          <w:sz w:val="21"/>
          <w:szCs w:val="21"/>
          <w:rtl/>
          <w:lang w:val="en-US"/>
        </w:rPr>
        <w:t>للبودكاست</w:t>
      </w:r>
      <w:proofErr w:type="spellEnd"/>
      <w:r w:rsidRPr="00E31018">
        <w:rPr>
          <w:rFonts w:ascii="IBM Plex Arabic" w:hAnsi="IBM Plex Arabic" w:cs="IBM Plex Arabic" w:hint="cs"/>
          <w:color w:val="000000" w:themeColor="text1"/>
          <w:sz w:val="21"/>
          <w:szCs w:val="21"/>
          <w:rtl/>
          <w:lang w:val="en-US"/>
        </w:rPr>
        <w:t xml:space="preserve"> 500 مليون مستخدم عام 2023 مع توقعات بالوصول إلى 650 مليوناً بحلول 2027</w:t>
      </w:r>
      <w:r w:rsidRPr="00E31018">
        <w:rPr>
          <w:rFonts w:ascii="IBM Plex Arabic" w:hAnsi="IBM Plex Arabic" w:cs="IBM Plex Arabic" w:hint="cs"/>
          <w:color w:val="000000" w:themeColor="text1"/>
          <w:sz w:val="21"/>
          <w:szCs w:val="21"/>
          <w:lang w:val="en-US"/>
        </w:rPr>
        <w:t xml:space="preserve"> (</w:t>
      </w:r>
      <w:proofErr w:type="spellStart"/>
      <w:r w:rsidRPr="00E31018">
        <w:rPr>
          <w:rFonts w:ascii="IBM Plex Arabic" w:hAnsi="IBM Plex Arabic" w:cs="IBM Plex Arabic" w:hint="cs"/>
          <w:color w:val="000000" w:themeColor="text1"/>
          <w:sz w:val="21"/>
          <w:szCs w:val="21"/>
          <w:lang w:val="en-US"/>
        </w:rPr>
        <w:t>Safori</w:t>
      </w:r>
      <w:proofErr w:type="spellEnd"/>
      <w:r w:rsidRPr="00E31018">
        <w:rPr>
          <w:rFonts w:ascii="IBM Plex Arabic" w:hAnsi="IBM Plex Arabic" w:cs="IBM Plex Arabic" w:hint="cs"/>
          <w:color w:val="000000" w:themeColor="text1"/>
          <w:sz w:val="21"/>
          <w:szCs w:val="21"/>
          <w:lang w:val="en-US"/>
        </w:rPr>
        <w:t xml:space="preserve">, 2025). </w:t>
      </w:r>
      <w:r w:rsidRPr="00E31018">
        <w:rPr>
          <w:rFonts w:ascii="IBM Plex Arabic" w:hAnsi="IBM Plex Arabic" w:cs="IBM Plex Arabic" w:hint="cs"/>
          <w:color w:val="000000" w:themeColor="text1"/>
          <w:sz w:val="21"/>
          <w:szCs w:val="21"/>
          <w:rtl/>
          <w:lang w:val="en-US"/>
        </w:rPr>
        <w:t xml:space="preserve">وفي السياق العربي، كشفت دراسة عسكر </w:t>
      </w:r>
      <w:proofErr w:type="spellStart"/>
      <w:r w:rsidRPr="00E31018">
        <w:rPr>
          <w:rFonts w:ascii="IBM Plex Arabic" w:hAnsi="IBM Plex Arabic" w:cs="IBM Plex Arabic" w:hint="cs"/>
          <w:color w:val="000000" w:themeColor="text1"/>
          <w:sz w:val="21"/>
          <w:szCs w:val="21"/>
          <w:rtl/>
          <w:lang w:val="en-US"/>
        </w:rPr>
        <w:t>وميلور</w:t>
      </w:r>
      <w:proofErr w:type="spellEnd"/>
      <w:r w:rsidRPr="00E31018">
        <w:rPr>
          <w:rFonts w:ascii="IBM Plex Arabic" w:hAnsi="IBM Plex Arabic" w:cs="IBM Plex Arabic" w:hint="cs"/>
          <w:color w:val="000000" w:themeColor="text1"/>
          <w:sz w:val="21"/>
          <w:szCs w:val="21"/>
          <w:lang w:val="en-US"/>
        </w:rPr>
        <w:t xml:space="preserve"> (Askar &amp; Mellor, 2024) </w:t>
      </w:r>
      <w:r w:rsidRPr="00E31018">
        <w:rPr>
          <w:rFonts w:ascii="IBM Plex Arabic" w:hAnsi="IBM Plex Arabic" w:cs="IBM Plex Arabic" w:hint="cs"/>
          <w:color w:val="000000" w:themeColor="text1"/>
          <w:sz w:val="21"/>
          <w:szCs w:val="21"/>
          <w:rtl/>
          <w:lang w:val="en-US"/>
        </w:rPr>
        <w:t xml:space="preserve">أن الشباب الإماراتي يستخدم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لأغراض الترفيه واكتساب المعلومات والتفاعل المجتمعي، مما يعكس التحول الواسع في عادات استهلاك الإعلام الرقمي في المنطقة العربية</w:t>
      </w:r>
      <w:r w:rsidRPr="00E31018">
        <w:rPr>
          <w:rFonts w:ascii="IBM Plex Arabic" w:hAnsi="IBM Plex Arabic" w:cs="IBM Plex Arabic" w:hint="cs"/>
          <w:color w:val="000000" w:themeColor="text1"/>
          <w:sz w:val="21"/>
          <w:szCs w:val="21"/>
          <w:lang w:val="en-US"/>
        </w:rPr>
        <w:t>.</w:t>
      </w:r>
    </w:p>
    <w:p w14:paraId="7AF1F3AE" w14:textId="77777777" w:rsidR="00DC0C7D" w:rsidRPr="00E31018" w:rsidRDefault="00DC0C7D" w:rsidP="00DC0C7D">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 xml:space="preserve">وتُعدُّ البيئة الجامعية بيئةً خصبةً لدراسة تأثير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إذ يتسم طلاب الجامعات بالانفتاح المعرفي والتعرض المكثف لوسائل الإعلام الرقمية. ومع ذلك، تبرز ندرة واضحة في الدراسات الميدانية العربية التي ترصد مدى فاعلية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في بناء الوعي الثقافي والاجتماعي لدى هذه الفئة تحديداً، مما يُشكِّل فجوةً بحثيةً تسعى هذه الدراسة إلى سدِّها</w:t>
      </w:r>
      <w:r w:rsidRPr="00E31018">
        <w:rPr>
          <w:rFonts w:ascii="IBM Plex Arabic" w:hAnsi="IBM Plex Arabic" w:cs="IBM Plex Arabic" w:hint="cs"/>
          <w:color w:val="000000" w:themeColor="text1"/>
          <w:sz w:val="21"/>
          <w:szCs w:val="21"/>
          <w:lang w:val="en-US"/>
        </w:rPr>
        <w:t>.</w:t>
      </w:r>
    </w:p>
    <w:p w14:paraId="7561986D" w14:textId="2F1E64E8" w:rsidR="00B451BD" w:rsidRPr="00E31018" w:rsidRDefault="00DC0C7D" w:rsidP="00DC0C7D">
      <w:pPr>
        <w:pStyle w:val="Header"/>
        <w:bidi/>
        <w:spacing w:line="276" w:lineRule="auto"/>
        <w:jc w:val="both"/>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 xml:space="preserve">انطلقت هذه الدراسة من الإطار النظري لنظرية الاستخدامات </w:t>
      </w:r>
      <w:proofErr w:type="spellStart"/>
      <w:r w:rsidRPr="00E31018">
        <w:rPr>
          <w:rFonts w:ascii="IBM Plex Arabic" w:hAnsi="IBM Plex Arabic" w:cs="IBM Plex Arabic" w:hint="cs"/>
          <w:color w:val="000000" w:themeColor="text1"/>
          <w:sz w:val="21"/>
          <w:szCs w:val="21"/>
          <w:rtl/>
          <w:lang w:val="en-US"/>
        </w:rPr>
        <w:t>والإشباعات</w:t>
      </w:r>
      <w:proofErr w:type="spellEnd"/>
      <w:r w:rsidRPr="00E31018">
        <w:rPr>
          <w:rFonts w:ascii="IBM Plex Arabic" w:hAnsi="IBM Plex Arabic" w:cs="IBM Plex Arabic" w:hint="cs"/>
          <w:color w:val="000000" w:themeColor="text1"/>
          <w:sz w:val="21"/>
          <w:szCs w:val="21"/>
          <w:rtl/>
          <w:lang w:val="en-US"/>
        </w:rPr>
        <w:t xml:space="preserve"> التي صاغها </w:t>
      </w:r>
      <w:proofErr w:type="spellStart"/>
      <w:r w:rsidRPr="00E31018">
        <w:rPr>
          <w:rFonts w:ascii="IBM Plex Arabic" w:hAnsi="IBM Plex Arabic" w:cs="IBM Plex Arabic" w:hint="cs"/>
          <w:color w:val="000000" w:themeColor="text1"/>
          <w:sz w:val="21"/>
          <w:szCs w:val="21"/>
          <w:rtl/>
          <w:lang w:val="en-US"/>
        </w:rPr>
        <w:t>كاتز</w:t>
      </w:r>
      <w:proofErr w:type="spellEnd"/>
      <w:r w:rsidRPr="00E31018">
        <w:rPr>
          <w:rFonts w:ascii="IBM Plex Arabic" w:hAnsi="IBM Plex Arabic" w:cs="IBM Plex Arabic" w:hint="cs"/>
          <w:color w:val="000000" w:themeColor="text1"/>
          <w:sz w:val="21"/>
          <w:szCs w:val="21"/>
          <w:rtl/>
          <w:lang w:val="en-US"/>
        </w:rPr>
        <w:t xml:space="preserve"> </w:t>
      </w:r>
      <w:proofErr w:type="spellStart"/>
      <w:r w:rsidRPr="00E31018">
        <w:rPr>
          <w:rFonts w:ascii="IBM Plex Arabic" w:hAnsi="IBM Plex Arabic" w:cs="IBM Plex Arabic" w:hint="cs"/>
          <w:color w:val="000000" w:themeColor="text1"/>
          <w:sz w:val="21"/>
          <w:szCs w:val="21"/>
          <w:rtl/>
          <w:lang w:val="en-US"/>
        </w:rPr>
        <w:t>وبلاملر</w:t>
      </w:r>
      <w:proofErr w:type="spellEnd"/>
      <w:r w:rsidRPr="00E31018">
        <w:rPr>
          <w:rFonts w:ascii="IBM Plex Arabic" w:hAnsi="IBM Plex Arabic" w:cs="IBM Plex Arabic" w:hint="cs"/>
          <w:color w:val="000000" w:themeColor="text1"/>
          <w:sz w:val="21"/>
          <w:szCs w:val="21"/>
          <w:rtl/>
          <w:lang w:val="en-US"/>
        </w:rPr>
        <w:t xml:space="preserve"> </w:t>
      </w:r>
      <w:proofErr w:type="spellStart"/>
      <w:r w:rsidRPr="00E31018">
        <w:rPr>
          <w:rFonts w:ascii="IBM Plex Arabic" w:hAnsi="IBM Plex Arabic" w:cs="IBM Plex Arabic" w:hint="cs"/>
          <w:color w:val="000000" w:themeColor="text1"/>
          <w:sz w:val="21"/>
          <w:szCs w:val="21"/>
          <w:rtl/>
          <w:lang w:val="en-US"/>
        </w:rPr>
        <w:t>وغوريفيتش</w:t>
      </w:r>
      <w:proofErr w:type="spellEnd"/>
      <w:r w:rsidRPr="00E31018">
        <w:rPr>
          <w:rFonts w:ascii="IBM Plex Arabic" w:hAnsi="IBM Plex Arabic" w:cs="IBM Plex Arabic" w:hint="cs"/>
          <w:color w:val="000000" w:themeColor="text1"/>
          <w:sz w:val="21"/>
          <w:szCs w:val="21"/>
          <w:rtl/>
          <w:lang w:val="en-US"/>
        </w:rPr>
        <w:t xml:space="preserve"> (1974)، والتي تُفسِّر دوافع الجمهور النشط في اختيار الوسيلة </w:t>
      </w:r>
      <w:proofErr w:type="spellStart"/>
      <w:r w:rsidRPr="00E31018">
        <w:rPr>
          <w:rFonts w:ascii="IBM Plex Arabic" w:hAnsi="IBM Plex Arabic" w:cs="IBM Plex Arabic" w:hint="cs"/>
          <w:color w:val="000000" w:themeColor="text1"/>
          <w:sz w:val="21"/>
          <w:szCs w:val="21"/>
          <w:rtl/>
          <w:lang w:val="en-US"/>
        </w:rPr>
        <w:t>الإعالمية</w:t>
      </w:r>
      <w:proofErr w:type="spellEnd"/>
      <w:r w:rsidRPr="00E31018">
        <w:rPr>
          <w:rFonts w:ascii="IBM Plex Arabic" w:hAnsi="IBM Plex Arabic" w:cs="IBM Plex Arabic" w:hint="cs"/>
          <w:color w:val="000000" w:themeColor="text1"/>
          <w:sz w:val="21"/>
          <w:szCs w:val="21"/>
          <w:rtl/>
          <w:lang w:val="en-US"/>
        </w:rPr>
        <w:t xml:space="preserve"> التي تلبي احتياجاته المعرفية والاجتماعية، إلى جانب نظريتَي الاعتماد على وسائل الإعلام والتعلم الاجتماعي، لتقديم رؤية شاملة ومتكاملة لفهم أثر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في تشكيل وعي الطلبة الجامعيين.</w:t>
      </w:r>
    </w:p>
    <w:p w14:paraId="2E71ADCE" w14:textId="77777777" w:rsidR="00A9133F" w:rsidRPr="00E31018" w:rsidRDefault="00A9133F" w:rsidP="00A9133F">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تنتظم هذه الدراسة في ثلاثة فصول متكاملة، يُغذّي كلٌّ منها الآخر ويُمهّد له</w:t>
      </w:r>
      <w:r w:rsidRPr="00E31018">
        <w:rPr>
          <w:rFonts w:ascii="IBM Plex Arabic" w:hAnsi="IBM Plex Arabic" w:cs="IBM Plex Arabic" w:hint="cs"/>
          <w:color w:val="000000" w:themeColor="text1"/>
          <w:sz w:val="21"/>
          <w:szCs w:val="21"/>
          <w:lang w:val="en-US"/>
        </w:rPr>
        <w:t>:</w:t>
      </w:r>
    </w:p>
    <w:p w14:paraId="5A257A4C" w14:textId="77777777" w:rsidR="00A9133F" w:rsidRPr="00E31018" w:rsidRDefault="00A9133F" w:rsidP="00A9133F">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يتناول الفصل الأول الإطار المنهجي للدراسة، وفيه تُحدَّد إشكالية البحث وتُصاغ تساؤلاته الرئيسية والفرعية، وتُعرض فرضياته وأسباب اختيار الموضوع وأهميته، وتُضبط مفاهيمه الإجرائية، فضلاً عن استعراض أبرز الدراسات السابقة ذات الصلة والمقاربة النظرية التي تنهض عليها الدراسة. ثم تُختتم بعرض الإجراءات المنهجية المتّبعة من منهج ونوع الدراسة ومجتمع البحث وعيّنته وأداة جمع البيانات</w:t>
      </w:r>
      <w:r w:rsidRPr="00E31018">
        <w:rPr>
          <w:rFonts w:ascii="IBM Plex Arabic" w:hAnsi="IBM Plex Arabic" w:cs="IBM Plex Arabic" w:hint="cs"/>
          <w:color w:val="000000" w:themeColor="text1"/>
          <w:sz w:val="21"/>
          <w:szCs w:val="21"/>
          <w:lang w:val="en-US"/>
        </w:rPr>
        <w:t>.</w:t>
      </w:r>
    </w:p>
    <w:p w14:paraId="6AD193DE" w14:textId="77777777" w:rsidR="00A9133F" w:rsidRPr="00E31018" w:rsidRDefault="00A9133F" w:rsidP="00A9133F">
      <w:pPr>
        <w:pStyle w:val="Header"/>
        <w:bidi/>
        <w:spacing w:line="276" w:lineRule="auto"/>
        <w:rPr>
          <w:rFonts w:ascii="IBM Plex Arabic" w:hAnsi="IBM Plex Arabic" w:cs="IBM Plex Arabic"/>
          <w:color w:val="000000" w:themeColor="text1"/>
          <w:sz w:val="21"/>
          <w:szCs w:val="21"/>
          <w:rtl/>
          <w:lang w:val="en-US"/>
        </w:rPr>
      </w:pPr>
      <w:r w:rsidRPr="00E31018">
        <w:rPr>
          <w:rFonts w:ascii="IBM Plex Arabic" w:hAnsi="IBM Plex Arabic" w:cs="IBM Plex Arabic" w:hint="cs"/>
          <w:color w:val="000000" w:themeColor="text1"/>
          <w:sz w:val="21"/>
          <w:szCs w:val="21"/>
          <w:rtl/>
          <w:lang w:val="en-US"/>
        </w:rPr>
        <w:t xml:space="preserve">أما الفصل الثاني فيُشكّل الإطار النظري للدراسة، إذ يستعرض بالتفصيل المنصات الرقمية التي تستضيف المحتوى الصوتي والمرئي من حيث مفهومها ونشأتها وأنواعها ومكوناتها وخصائصها، ثم ينتقل إلى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بوصفه محور الدراسة، متناولاً تعريفه وتاريخ نشأته وأنواعه وخصائصه وخدماته واستخداماته ومزاياه وعيوبه وأحدث </w:t>
      </w:r>
      <w:proofErr w:type="spellStart"/>
      <w:r w:rsidRPr="00E31018">
        <w:rPr>
          <w:rFonts w:ascii="IBM Plex Arabic" w:hAnsi="IBM Plex Arabic" w:cs="IBM Plex Arabic" w:hint="cs"/>
          <w:color w:val="000000" w:themeColor="text1"/>
          <w:sz w:val="21"/>
          <w:szCs w:val="21"/>
          <w:rtl/>
          <w:lang w:val="en-US"/>
        </w:rPr>
        <w:t>إحصائياته</w:t>
      </w:r>
      <w:proofErr w:type="spellEnd"/>
      <w:r w:rsidRPr="00E31018">
        <w:rPr>
          <w:rFonts w:ascii="IBM Plex Arabic" w:hAnsi="IBM Plex Arabic" w:cs="IBM Plex Arabic" w:hint="cs"/>
          <w:color w:val="000000" w:themeColor="text1"/>
          <w:sz w:val="21"/>
          <w:szCs w:val="21"/>
          <w:rtl/>
          <w:lang w:val="en-US"/>
        </w:rPr>
        <w:t xml:space="preserve"> العالمية والعربية</w:t>
      </w:r>
      <w:r w:rsidRPr="00E31018">
        <w:rPr>
          <w:rFonts w:ascii="IBM Plex Arabic" w:hAnsi="IBM Plex Arabic" w:cs="IBM Plex Arabic" w:hint="cs"/>
          <w:color w:val="000000" w:themeColor="text1"/>
          <w:sz w:val="21"/>
          <w:szCs w:val="21"/>
          <w:lang w:val="en-US"/>
        </w:rPr>
        <w:t>.</w:t>
      </w:r>
    </w:p>
    <w:p w14:paraId="47734B6B" w14:textId="052298D3" w:rsidR="00A9133F" w:rsidRPr="00E31018" w:rsidRDefault="00A9133F" w:rsidP="00A9133F">
      <w:pPr>
        <w:pStyle w:val="Header"/>
        <w:bidi/>
        <w:spacing w:line="276" w:lineRule="auto"/>
        <w:jc w:val="both"/>
        <w:rPr>
          <w:rFonts w:ascii="IBM Plex Arabic" w:hAnsi="IBM Plex Arabic" w:cs="IBM Plex Arabic"/>
          <w:color w:val="000000" w:themeColor="text1"/>
          <w:sz w:val="21"/>
          <w:szCs w:val="21"/>
          <w:lang w:val="en-US"/>
        </w:rPr>
      </w:pPr>
      <w:r w:rsidRPr="00E31018">
        <w:rPr>
          <w:rFonts w:ascii="IBM Plex Arabic" w:hAnsi="IBM Plex Arabic" w:cs="IBM Plex Arabic" w:hint="cs"/>
          <w:color w:val="000000" w:themeColor="text1"/>
          <w:sz w:val="21"/>
          <w:szCs w:val="21"/>
          <w:rtl/>
          <w:lang w:val="en-US"/>
        </w:rPr>
        <w:t xml:space="preserve">وفي الفصل الثالث يُقدَّم الإطار التطبيقي الميداني للدراسة، حيث تُحلَّل بيانات </w:t>
      </w:r>
      <w:proofErr w:type="gramStart"/>
      <w:r w:rsidRPr="00E31018">
        <w:rPr>
          <w:rFonts w:ascii="IBM Plex Arabic" w:hAnsi="IBM Plex Arabic" w:cs="IBM Plex Arabic" w:hint="cs"/>
          <w:color w:val="000000" w:themeColor="text1"/>
          <w:sz w:val="21"/>
          <w:szCs w:val="21"/>
          <w:rtl/>
          <w:lang w:val="en-US"/>
        </w:rPr>
        <w:t>الاستبيان</w:t>
      </w:r>
      <w:proofErr w:type="gramEnd"/>
      <w:r w:rsidRPr="00E31018">
        <w:rPr>
          <w:rFonts w:ascii="IBM Plex Arabic" w:hAnsi="IBM Plex Arabic" w:cs="IBM Plex Arabic" w:hint="cs"/>
          <w:color w:val="000000" w:themeColor="text1"/>
          <w:sz w:val="21"/>
          <w:szCs w:val="21"/>
          <w:rtl/>
          <w:lang w:val="en-US"/>
        </w:rPr>
        <w:t xml:space="preserve"> وتُفرَّغ في جداول وأشكال بيانية تُغطّي المحاور الثلاثة: الأنماط الديموغرافية، وعادات الاستخدام، وأثر </w:t>
      </w:r>
      <w:proofErr w:type="spellStart"/>
      <w:r w:rsidRPr="00E31018">
        <w:rPr>
          <w:rFonts w:ascii="IBM Plex Arabic" w:hAnsi="IBM Plex Arabic" w:cs="IBM Plex Arabic" w:hint="cs"/>
          <w:color w:val="000000" w:themeColor="text1"/>
          <w:sz w:val="21"/>
          <w:szCs w:val="21"/>
          <w:rtl/>
          <w:lang w:val="en-US"/>
        </w:rPr>
        <w:t>البودكاست</w:t>
      </w:r>
      <w:proofErr w:type="spellEnd"/>
      <w:r w:rsidRPr="00E31018">
        <w:rPr>
          <w:rFonts w:ascii="IBM Plex Arabic" w:hAnsi="IBM Plex Arabic" w:cs="IBM Plex Arabic" w:hint="cs"/>
          <w:color w:val="000000" w:themeColor="text1"/>
          <w:sz w:val="21"/>
          <w:szCs w:val="21"/>
          <w:rtl/>
          <w:lang w:val="en-US"/>
        </w:rPr>
        <w:t xml:space="preserve"> على الوعي الثقافي والاجتماعي. ويُختتم الفصل باستخلاص النتائج النهائية واختبار فرضيات الدراسة والإجابة عن تساؤلاتها.</w:t>
      </w:r>
    </w:p>
    <w:p w14:paraId="56BE5630" w14:textId="77777777" w:rsidR="00DC0C7D" w:rsidRPr="00E31018" w:rsidRDefault="00DC0C7D" w:rsidP="00DC0C7D">
      <w:pPr>
        <w:pStyle w:val="Header"/>
        <w:bidi/>
        <w:spacing w:line="276" w:lineRule="auto"/>
        <w:jc w:val="both"/>
        <w:rPr>
          <w:rFonts w:ascii="IBM Plex Arabic" w:hAnsi="IBM Plex Arabic" w:cs="IBM Plex Arabic"/>
          <w:b/>
          <w:bCs/>
          <w:color w:val="000000" w:themeColor="text1"/>
          <w:sz w:val="22"/>
          <w:szCs w:val="22"/>
          <w:rtl/>
          <w:lang w:val="en-US"/>
        </w:rPr>
      </w:pPr>
    </w:p>
    <w:p w14:paraId="7446BDFA"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15253C08"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2D3E0561"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653BE97A"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6C4F39AD"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5EBC59DC"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rtl/>
          <w:lang w:val="en-US"/>
        </w:rPr>
      </w:pPr>
    </w:p>
    <w:p w14:paraId="0DE01292" w14:textId="77777777" w:rsidR="00A9133F" w:rsidRPr="00E31018" w:rsidRDefault="00A9133F" w:rsidP="00A9133F">
      <w:pPr>
        <w:pStyle w:val="Header"/>
        <w:bidi/>
        <w:spacing w:line="276" w:lineRule="auto"/>
        <w:jc w:val="both"/>
        <w:rPr>
          <w:rFonts w:ascii="IBM Plex Arabic" w:hAnsi="IBM Plex Arabic" w:cs="IBM Plex Arabic"/>
          <w:b/>
          <w:bCs/>
          <w:color w:val="000000" w:themeColor="text1"/>
          <w:sz w:val="22"/>
          <w:szCs w:val="22"/>
          <w:lang w:val="en-US"/>
        </w:rPr>
      </w:pPr>
    </w:p>
    <w:bookmarkEnd w:id="0"/>
    <w:p w14:paraId="3AF441F9"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11E0BA6A"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6F173672"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E36F4F7"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24EB2E2D"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8A76163"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C733590"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6FA9DD6D"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4897B13"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128372D6"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4428E81"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69932142"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7A0D5FAA"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3E0CE3C" w14:textId="5BB1EACC" w:rsidR="00A9133F" w:rsidRPr="00E31018" w:rsidRDefault="00A9133F" w:rsidP="00E31018">
      <w:pPr>
        <w:pStyle w:val="Header"/>
        <w:bidi/>
        <w:spacing w:line="276" w:lineRule="auto"/>
        <w:rPr>
          <w:rFonts w:ascii="IBM Plex Arabic" w:hAnsi="IBM Plex Arabic" w:cs="IBM Plex Arabic"/>
          <w:b/>
          <w:bCs/>
          <w:sz w:val="96"/>
          <w:szCs w:val="96"/>
          <w:rtl/>
          <w:lang w:val="en-US"/>
        </w:rPr>
      </w:pPr>
      <w:r w:rsidRPr="00E31018">
        <w:rPr>
          <w:rFonts w:ascii="IBM Plex Arabic" w:hAnsi="IBM Plex Arabic" w:cs="IBM Plex Arabic" w:hint="cs"/>
          <w:b/>
          <w:bCs/>
          <w:sz w:val="96"/>
          <w:szCs w:val="96"/>
          <w:rtl/>
          <w:lang w:val="en-US"/>
        </w:rPr>
        <w:t>الإطار المنهجي</w:t>
      </w:r>
    </w:p>
    <w:p w14:paraId="27A1405A"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315FCB0"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35C1F9E1"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161CA8C9"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321443CB"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269C24A7"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9F8B4C8"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D7A2C0F"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52BF22A"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16101661"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1E74F1E4"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03B6BFA1"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44E7D8F7"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7CBDB475"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7B2AFFAE" w14:textId="4C684B05" w:rsidR="00A9133F" w:rsidRPr="00E31018" w:rsidRDefault="00A9133F" w:rsidP="00024E0C">
      <w:pPr>
        <w:pStyle w:val="Header"/>
        <w:pBdr>
          <w:top w:val="double" w:sz="4" w:space="1" w:color="auto"/>
          <w:bottom w:val="double" w:sz="4" w:space="1" w:color="auto"/>
        </w:pBdr>
        <w:bidi/>
        <w:spacing w:line="276" w:lineRule="auto"/>
        <w:jc w:val="center"/>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الإطار المنهجي</w:t>
      </w:r>
    </w:p>
    <w:p w14:paraId="77120A1A" w14:textId="77777777" w:rsidR="00A9133F" w:rsidRPr="00E31018" w:rsidRDefault="00A9133F" w:rsidP="00A9133F">
      <w:pPr>
        <w:pStyle w:val="Header"/>
        <w:bidi/>
        <w:spacing w:line="276" w:lineRule="auto"/>
        <w:rPr>
          <w:rFonts w:ascii="IBM Plex Arabic" w:hAnsi="IBM Plex Arabic" w:cs="IBM Plex Arabic"/>
          <w:b/>
          <w:bCs/>
          <w:sz w:val="22"/>
          <w:szCs w:val="22"/>
          <w:rtl/>
          <w:lang w:val="en-US"/>
        </w:rPr>
      </w:pPr>
    </w:p>
    <w:p w14:paraId="6D27E04A" w14:textId="1740929D" w:rsidR="00024E0C" w:rsidRPr="00E31018" w:rsidRDefault="00024E0C" w:rsidP="00A9133F">
      <w:pPr>
        <w:pStyle w:val="Heade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الإطار المنهجي للدراسة:</w:t>
      </w:r>
    </w:p>
    <w:p w14:paraId="37B7B558" w14:textId="01699401" w:rsidR="00024E0C" w:rsidRPr="00E31018" w:rsidRDefault="00024E0C" w:rsidP="00024E0C">
      <w:pPr>
        <w:pStyle w:val="Header"/>
        <w:numPr>
          <w:ilvl w:val="0"/>
          <w:numId w:val="86"/>
        </w:numPr>
        <w:bidi/>
        <w:spacing w:line="276" w:lineRule="auto"/>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t>موضوع الدراسة واشكاليتها</w:t>
      </w:r>
    </w:p>
    <w:p w14:paraId="5198CE61" w14:textId="77777777" w:rsidR="00024E0C" w:rsidRPr="00E31018" w:rsidRDefault="00024E0C" w:rsidP="00024E0C">
      <w:pPr>
        <w:pStyle w:val="Header"/>
        <w:bidi/>
        <w:spacing w:line="276" w:lineRule="auto"/>
        <w:rPr>
          <w:rFonts w:ascii="IBM Plex Arabic" w:hAnsi="IBM Plex Arabic" w:cs="IBM Plex Arabic"/>
          <w:b/>
          <w:bCs/>
          <w:sz w:val="22"/>
          <w:szCs w:val="22"/>
          <w:rtl/>
          <w:lang w:val="en-US"/>
        </w:rPr>
      </w:pPr>
    </w:p>
    <w:p w14:paraId="3E79AE3D" w14:textId="5E180BB1" w:rsidR="00024E0C" w:rsidRPr="00E31018" w:rsidRDefault="00024E0C" w:rsidP="00024E0C">
      <w:pPr>
        <w:pStyle w:val="Header"/>
        <w:bidi/>
        <w:spacing w:line="276" w:lineRule="auto"/>
        <w:ind w:left="720"/>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١-١- </w:t>
      </w:r>
      <w:r w:rsidR="00DC0C7D" w:rsidRPr="00E31018">
        <w:rPr>
          <w:rFonts w:ascii="IBM Plex Arabic" w:hAnsi="IBM Plex Arabic" w:cs="IBM Plex Arabic" w:hint="cs"/>
          <w:b/>
          <w:bCs/>
          <w:sz w:val="22"/>
          <w:szCs w:val="22"/>
          <w:rtl/>
          <w:lang w:val="en-US"/>
        </w:rPr>
        <w:t>الإشكالية البحثية والتساؤلات</w:t>
      </w:r>
    </w:p>
    <w:p w14:paraId="75EFAFA0" w14:textId="60E59492" w:rsidR="00024E0C" w:rsidRPr="00E31018" w:rsidRDefault="00024E0C" w:rsidP="00024E0C">
      <w:pPr>
        <w:pStyle w:val="Heade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تكمن الإشكالية الجوهرية لهذه الدراسة في الكشف عن الدور الذي يضطلع به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تشكيل الوعي الثقافي والاجتماعي لدى طلبة الجامعات، وما إذا كان هذا التأثير يتجاوز حدود التسلية والترفيه ليمسّ بنية القيم والمواقف والسلوكيات في عمقها. فعلى الرغم من الانتشار المتصاعد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في المنطقة العربية وتنامي قاعدة مستمعيه الشبابية، تظل الدراسات الميدانية العربية التي ترصد أثره الفعلي في بناء الوعي الثقافي والاجتماعي لدى الشباب الجامعي شحيحةً وغير كافية لاستيعاب هذه الظاهرة المتسارعة. ومن هنا تتجلّى الحاجة الماسّة إلى رصد طبيعة هذا التأثير وقياس أبعاده وتفسير آلياته ميدانياً، لا سيما في ظل غياب بيانات أولية محدّثة تُعالج هذه العلاقة بصورة مباشرة (غزال </w:t>
      </w:r>
      <w:proofErr w:type="spellStart"/>
      <w:r w:rsidRPr="00E31018">
        <w:rPr>
          <w:rFonts w:ascii="IBM Plex Arabic" w:hAnsi="IBM Plex Arabic" w:cs="IBM Plex Arabic" w:hint="cs"/>
          <w:sz w:val="21"/>
          <w:szCs w:val="21"/>
          <w:rtl/>
          <w:lang w:val="en-US"/>
        </w:rPr>
        <w:t>وبورحلي</w:t>
      </w:r>
      <w:proofErr w:type="spellEnd"/>
      <w:r w:rsidRPr="00E31018">
        <w:rPr>
          <w:rFonts w:ascii="IBM Plex Arabic" w:hAnsi="IBM Plex Arabic" w:cs="IBM Plex Arabic" w:hint="cs"/>
          <w:sz w:val="21"/>
          <w:szCs w:val="21"/>
          <w:rtl/>
          <w:lang w:val="en-US"/>
        </w:rPr>
        <w:t>، 2021).</w:t>
      </w:r>
    </w:p>
    <w:p w14:paraId="20E291DD" w14:textId="77777777" w:rsidR="00024E0C" w:rsidRPr="00E31018" w:rsidRDefault="00024E0C" w:rsidP="00024E0C">
      <w:pPr>
        <w:pStyle w:val="Header"/>
        <w:bidi/>
        <w:spacing w:line="276" w:lineRule="auto"/>
        <w:ind w:left="360"/>
        <w:rPr>
          <w:rFonts w:ascii="IBM Plex Arabic" w:hAnsi="IBM Plex Arabic" w:cs="IBM Plex Arabic"/>
          <w:sz w:val="21"/>
          <w:szCs w:val="21"/>
          <w:rtl/>
          <w:lang w:val="en-US"/>
        </w:rPr>
      </w:pPr>
    </w:p>
    <w:p w14:paraId="073171D5" w14:textId="77777777" w:rsidR="00024E0C" w:rsidRPr="00E31018" w:rsidRDefault="00024E0C" w:rsidP="00024E0C">
      <w:pPr>
        <w:pStyle w:val="Heade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بناءً على ما سبق، تتبلور مشكلة الدراسة في التساؤل الرئيسي الآتي</w:t>
      </w:r>
      <w:r w:rsidRPr="00E31018">
        <w:rPr>
          <w:rFonts w:ascii="IBM Plex Arabic" w:hAnsi="IBM Plex Arabic" w:cs="IBM Plex Arabic" w:hint="cs"/>
          <w:sz w:val="21"/>
          <w:szCs w:val="21"/>
          <w:lang w:val="en-US"/>
        </w:rPr>
        <w:t>:</w:t>
      </w:r>
    </w:p>
    <w:p w14:paraId="0EFF226B" w14:textId="77777777" w:rsidR="00024E0C" w:rsidRPr="00E31018" w:rsidRDefault="00024E0C" w:rsidP="00024E0C">
      <w:pPr>
        <w:pStyle w:val="Header"/>
        <w:bidi/>
        <w:spacing w:line="276" w:lineRule="auto"/>
        <w:ind w:left="360"/>
        <w:rPr>
          <w:rFonts w:ascii="IBM Plex Arabic" w:hAnsi="IBM Plex Arabic" w:cs="IBM Plex Arabic"/>
          <w:sz w:val="21"/>
          <w:szCs w:val="21"/>
          <w:rtl/>
          <w:lang w:val="en-US"/>
        </w:rPr>
      </w:pPr>
    </w:p>
    <w:p w14:paraId="295B9C18" w14:textId="77777777" w:rsidR="00024E0C" w:rsidRPr="00E31018" w:rsidRDefault="00024E0C" w:rsidP="00024E0C">
      <w:pPr>
        <w:pStyle w:val="Header"/>
        <w:bidi/>
        <w:spacing w:line="276" w:lineRule="auto"/>
        <w:ind w:left="360"/>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 xml:space="preserve">"ما تأثير </w:t>
      </w: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في تعزيز الوعي الثقافي والاجتماعي لدى طلبة الجامعات؟"</w:t>
      </w:r>
    </w:p>
    <w:p w14:paraId="4D5744D2" w14:textId="77777777" w:rsidR="00024E0C" w:rsidRPr="00E31018" w:rsidRDefault="00024E0C" w:rsidP="00024E0C">
      <w:pPr>
        <w:pStyle w:val="Header"/>
        <w:bidi/>
        <w:spacing w:line="276" w:lineRule="auto"/>
        <w:ind w:left="360"/>
        <w:rPr>
          <w:rFonts w:ascii="IBM Plex Arabic" w:hAnsi="IBM Plex Arabic" w:cs="IBM Plex Arabic"/>
          <w:b/>
          <w:bCs/>
          <w:sz w:val="21"/>
          <w:szCs w:val="21"/>
          <w:rtl/>
          <w:lang w:val="en-US"/>
        </w:rPr>
      </w:pPr>
    </w:p>
    <w:p w14:paraId="5036E1C4" w14:textId="722E6504" w:rsidR="00DC0C7D" w:rsidRPr="00E31018" w:rsidRDefault="00024E0C" w:rsidP="00024E0C">
      <w:pPr>
        <w:pStyle w:val="Header"/>
        <w:bidi/>
        <w:spacing w:line="276" w:lineRule="auto"/>
        <w:ind w:left="360"/>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تساؤلات الدراسة: </w:t>
      </w:r>
    </w:p>
    <w:p w14:paraId="38514FEE" w14:textId="77777777" w:rsidR="00024E0C" w:rsidRPr="00E31018" w:rsidRDefault="00024E0C" w:rsidP="00024E0C">
      <w:pPr>
        <w:pStyle w:val="Header"/>
        <w:bidi/>
        <w:spacing w:line="276" w:lineRule="auto"/>
        <w:ind w:left="360"/>
        <w:rPr>
          <w:rFonts w:ascii="IBM Plex Arabic" w:hAnsi="IBM Plex Arabic" w:cs="IBM Plex Arabic"/>
          <w:b/>
          <w:bCs/>
          <w:sz w:val="22"/>
          <w:szCs w:val="22"/>
          <w:rtl/>
          <w:lang w:val="en-US"/>
        </w:rPr>
      </w:pPr>
    </w:p>
    <w:p w14:paraId="647FF464" w14:textId="5DC5C4DC" w:rsidR="00DC0C7D" w:rsidRPr="00E31018" w:rsidRDefault="00DC0C7D" w:rsidP="00DC0C7D">
      <w:pPr>
        <w:pStyle w:val="Header"/>
        <w:numPr>
          <w:ilvl w:val="0"/>
          <w:numId w:val="5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معدلات ودوافع استماع الطلبة الجامعيين لمنصات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w:t>
      </w:r>
    </w:p>
    <w:p w14:paraId="1BCF9884" w14:textId="5E713540" w:rsidR="00DC0C7D" w:rsidRPr="00E31018" w:rsidRDefault="00DC0C7D" w:rsidP="00DC0C7D">
      <w:pPr>
        <w:pStyle w:val="Header"/>
        <w:numPr>
          <w:ilvl w:val="0"/>
          <w:numId w:val="5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أبرز القضايا والموضوعات الثقافية والاجتماعية التي يُفضِّل الطلبة متابعتها عبر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w:t>
      </w:r>
    </w:p>
    <w:p w14:paraId="061AC0EB" w14:textId="3814B2FD" w:rsidR="00DC0C7D" w:rsidRPr="00E31018" w:rsidRDefault="00DC0C7D" w:rsidP="00DC0C7D">
      <w:pPr>
        <w:pStyle w:val="Header"/>
        <w:numPr>
          <w:ilvl w:val="0"/>
          <w:numId w:val="5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ما مستوى الوعي الثقافي والاجتماعي لدى الطلبة الجامعيين عينة الدراسة؟</w:t>
      </w:r>
    </w:p>
    <w:p w14:paraId="4B67BD5B" w14:textId="0D236C7B" w:rsidR="00DC0C7D" w:rsidRPr="00E31018" w:rsidRDefault="00DC0C7D" w:rsidP="00DC0C7D">
      <w:pPr>
        <w:pStyle w:val="Header"/>
        <w:numPr>
          <w:ilvl w:val="0"/>
          <w:numId w:val="5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هل توجد علاقة ذات دلالة إحصائية بين كثافة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ومستوى الوعي الثقافي والاجتماعي؟</w:t>
      </w:r>
    </w:p>
    <w:p w14:paraId="694977B4" w14:textId="77777777" w:rsidR="00DC0C7D" w:rsidRPr="00E31018" w:rsidRDefault="00DC0C7D" w:rsidP="00DC0C7D">
      <w:pPr>
        <w:pStyle w:val="Header"/>
        <w:numPr>
          <w:ilvl w:val="0"/>
          <w:numId w:val="51"/>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هل توجد فروق ذات دلالة إحصائية في مستوى الوعي تُعزى للمتغيرات الديموغرافية (النوع، التخصص، </w:t>
      </w:r>
    </w:p>
    <w:p w14:paraId="57A34882" w14:textId="2AE333DD" w:rsidR="00ED3363" w:rsidRPr="00E31018" w:rsidRDefault="00DC0C7D" w:rsidP="00DC0C7D">
      <w:pPr>
        <w:pStyle w:val="Header"/>
        <w:numPr>
          <w:ilvl w:val="0"/>
          <w:numId w:val="51"/>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السنة الدراسية)؟</w:t>
      </w:r>
    </w:p>
    <w:p w14:paraId="170909D3" w14:textId="77777777" w:rsidR="00DC0C7D" w:rsidRPr="00E31018" w:rsidRDefault="00DC0C7D" w:rsidP="00DC0C7D">
      <w:pPr>
        <w:pStyle w:val="Header"/>
        <w:bidi/>
        <w:spacing w:line="276" w:lineRule="auto"/>
        <w:ind w:left="1080"/>
        <w:rPr>
          <w:rFonts w:ascii="IBM Plex Arabic" w:hAnsi="IBM Plex Arabic" w:cs="IBM Plex Arabic"/>
          <w:lang w:val="en-US"/>
        </w:rPr>
      </w:pPr>
    </w:p>
    <w:p w14:paraId="7C5611B9" w14:textId="72334F97" w:rsidR="008746B1" w:rsidRPr="00E31018" w:rsidRDefault="00024E0C" w:rsidP="00024E0C">
      <w:pPr>
        <w:bidi/>
        <w:spacing w:line="276" w:lineRule="auto"/>
        <w:ind w:left="360"/>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١-٢- </w:t>
      </w:r>
      <w:r w:rsidR="008746B1" w:rsidRPr="00E31018">
        <w:rPr>
          <w:rFonts w:ascii="IBM Plex Arabic" w:hAnsi="IBM Plex Arabic" w:cs="IBM Plex Arabic" w:hint="cs"/>
          <w:b/>
          <w:bCs/>
          <w:sz w:val="22"/>
          <w:szCs w:val="22"/>
          <w:rtl/>
          <w:lang w:val="en-US"/>
        </w:rPr>
        <w:t>فرضيات الدراسة</w:t>
      </w:r>
      <w:r w:rsidR="008746B1" w:rsidRPr="00E31018">
        <w:rPr>
          <w:rFonts w:ascii="IBM Plex Arabic" w:hAnsi="IBM Plex Arabic" w:cs="IBM Plex Arabic" w:hint="cs"/>
          <w:b/>
          <w:bCs/>
          <w:sz w:val="22"/>
          <w:szCs w:val="22"/>
          <w:lang w:val="en-US"/>
        </w:rPr>
        <w:t xml:space="preserve"> </w:t>
      </w:r>
    </w:p>
    <w:p w14:paraId="64DD50C2" w14:textId="77777777" w:rsidR="00024E0C" w:rsidRPr="00E31018" w:rsidRDefault="00024E0C" w:rsidP="00024E0C">
      <w:pPr>
        <w:bidi/>
        <w:spacing w:line="276" w:lineRule="auto"/>
        <w:rPr>
          <w:rFonts w:ascii="IBM Plex Arabic" w:hAnsi="IBM Plex Arabic" w:cs="IBM Plex Arabic"/>
          <w:sz w:val="20"/>
          <w:szCs w:val="20"/>
          <w:lang w:val="en-US"/>
        </w:rPr>
      </w:pPr>
      <w:r w:rsidRPr="00E31018">
        <w:rPr>
          <w:rFonts w:ascii="IBM Plex Arabic" w:hAnsi="IBM Plex Arabic" w:cs="IBM Plex Arabic" w:hint="cs"/>
          <w:sz w:val="20"/>
          <w:szCs w:val="20"/>
          <w:rtl/>
          <w:lang w:val="en-US"/>
        </w:rPr>
        <w:t xml:space="preserve">انطلاقاً من التساؤلات المطروحة وما </w:t>
      </w:r>
      <w:proofErr w:type="spellStart"/>
      <w:r w:rsidRPr="00E31018">
        <w:rPr>
          <w:rFonts w:ascii="IBM Plex Arabic" w:hAnsi="IBM Plex Arabic" w:cs="IBM Plex Arabic" w:hint="cs"/>
          <w:sz w:val="20"/>
          <w:szCs w:val="20"/>
          <w:rtl/>
          <w:lang w:val="en-US"/>
        </w:rPr>
        <w:t>أرسته</w:t>
      </w:r>
      <w:proofErr w:type="spellEnd"/>
      <w:r w:rsidRPr="00E31018">
        <w:rPr>
          <w:rFonts w:ascii="IBM Plex Arabic" w:hAnsi="IBM Plex Arabic" w:cs="IBM Plex Arabic" w:hint="cs"/>
          <w:sz w:val="20"/>
          <w:szCs w:val="20"/>
          <w:rtl/>
          <w:lang w:val="en-US"/>
        </w:rPr>
        <w:t xml:space="preserve"> الدراسات السابقة من نتائج، تصوغ هذه الدراسة الفرضيات الآتية:</w:t>
      </w:r>
    </w:p>
    <w:p w14:paraId="090BAA26" w14:textId="1DE7E8DE" w:rsidR="00ED3363" w:rsidRPr="00E31018" w:rsidRDefault="00ED3363" w:rsidP="00024E0C">
      <w:pPr>
        <w:pStyle w:val="ListParagraph"/>
        <w:numPr>
          <w:ilvl w:val="0"/>
          <w:numId w:val="28"/>
        </w:numPr>
        <w:bidi/>
        <w:spacing w:line="276" w:lineRule="auto"/>
        <w:rPr>
          <w:rFonts w:ascii="IBM Plex Arabic" w:hAnsi="IBM Plex Arabic" w:cs="IBM Plex Arabic"/>
          <w:sz w:val="20"/>
          <w:szCs w:val="20"/>
          <w:rtl/>
          <w:lang w:val="en-US"/>
        </w:rPr>
      </w:pPr>
      <w:r w:rsidRPr="00E31018">
        <w:rPr>
          <w:rFonts w:ascii="IBM Plex Arabic" w:hAnsi="IBM Plex Arabic" w:cs="IBM Plex Arabic" w:hint="cs"/>
          <w:sz w:val="20"/>
          <w:szCs w:val="20"/>
          <w:rtl/>
          <w:lang w:val="en-US"/>
        </w:rPr>
        <w:lastRenderedPageBreak/>
        <w:t xml:space="preserve">توجد علاقة طردية ذات دلالة إحصائية بين معدل الاستماع </w:t>
      </w:r>
      <w:proofErr w:type="spellStart"/>
      <w:r w:rsidRPr="00E31018">
        <w:rPr>
          <w:rFonts w:ascii="IBM Plex Arabic" w:hAnsi="IBM Plex Arabic" w:cs="IBM Plex Arabic" w:hint="cs"/>
          <w:sz w:val="20"/>
          <w:szCs w:val="20"/>
          <w:rtl/>
          <w:lang w:val="en-US"/>
        </w:rPr>
        <w:t>للبودكاست</w:t>
      </w:r>
      <w:proofErr w:type="spellEnd"/>
      <w:r w:rsidRPr="00E31018">
        <w:rPr>
          <w:rFonts w:ascii="IBM Plex Arabic" w:hAnsi="IBM Plex Arabic" w:cs="IBM Plex Arabic" w:hint="cs"/>
          <w:sz w:val="20"/>
          <w:szCs w:val="20"/>
          <w:rtl/>
          <w:lang w:val="en-US"/>
        </w:rPr>
        <w:t xml:space="preserve"> ومستوى الوعي الثقافي والاجتماعي لدى الطلبة الجامعيين</w:t>
      </w:r>
      <w:r w:rsidRPr="00E31018">
        <w:rPr>
          <w:rFonts w:ascii="IBM Plex Arabic" w:hAnsi="IBM Plex Arabic" w:cs="IBM Plex Arabic" w:hint="cs"/>
          <w:sz w:val="20"/>
          <w:szCs w:val="20"/>
          <w:lang w:val="en-US"/>
        </w:rPr>
        <w:t>.</w:t>
      </w:r>
    </w:p>
    <w:p w14:paraId="1F8B1A9F" w14:textId="0E3AD085" w:rsidR="00ED3363" w:rsidRPr="00E31018" w:rsidRDefault="00ED3363" w:rsidP="00DC0C7D">
      <w:pPr>
        <w:pStyle w:val="ListParagraph"/>
        <w:numPr>
          <w:ilvl w:val="0"/>
          <w:numId w:val="28"/>
        </w:numPr>
        <w:bidi/>
        <w:spacing w:line="276" w:lineRule="auto"/>
        <w:rPr>
          <w:rFonts w:ascii="IBM Plex Arabic" w:hAnsi="IBM Plex Arabic" w:cs="IBM Plex Arabic"/>
          <w:sz w:val="20"/>
          <w:szCs w:val="20"/>
          <w:rtl/>
          <w:lang w:val="en-US"/>
        </w:rPr>
      </w:pPr>
      <w:r w:rsidRPr="00E31018">
        <w:rPr>
          <w:rFonts w:ascii="IBM Plex Arabic" w:hAnsi="IBM Plex Arabic" w:cs="IBM Plex Arabic" w:hint="cs"/>
          <w:sz w:val="20"/>
          <w:szCs w:val="20"/>
          <w:rtl/>
          <w:lang w:val="en-US"/>
        </w:rPr>
        <w:t xml:space="preserve">توجد فروق ذات دلالة إحصائية في مستوى الوعي الثقافي والاجتماعي المحقق عبر </w:t>
      </w:r>
      <w:proofErr w:type="spellStart"/>
      <w:r w:rsidRPr="00E31018">
        <w:rPr>
          <w:rFonts w:ascii="IBM Plex Arabic" w:hAnsi="IBM Plex Arabic" w:cs="IBM Plex Arabic" w:hint="cs"/>
          <w:sz w:val="20"/>
          <w:szCs w:val="20"/>
          <w:rtl/>
          <w:lang w:val="en-US"/>
        </w:rPr>
        <w:t>البودكاست</w:t>
      </w:r>
      <w:proofErr w:type="spellEnd"/>
      <w:r w:rsidRPr="00E31018">
        <w:rPr>
          <w:rFonts w:ascii="IBM Plex Arabic" w:hAnsi="IBM Plex Arabic" w:cs="IBM Plex Arabic" w:hint="cs"/>
          <w:sz w:val="20"/>
          <w:szCs w:val="20"/>
          <w:rtl/>
          <w:lang w:val="en-US"/>
        </w:rPr>
        <w:t xml:space="preserve"> تُعزى لمتغير التخصص الدراسي (كليات نظرية/ كليات عملية).</w:t>
      </w:r>
    </w:p>
    <w:p w14:paraId="064881BF" w14:textId="2D584389" w:rsidR="00024E0C" w:rsidRPr="00E31018" w:rsidRDefault="00ED3363" w:rsidP="00E31018">
      <w:pPr>
        <w:pStyle w:val="ListParagraph"/>
        <w:numPr>
          <w:ilvl w:val="0"/>
          <w:numId w:val="28"/>
        </w:numPr>
        <w:bidi/>
        <w:spacing w:line="276" w:lineRule="auto"/>
        <w:rPr>
          <w:rFonts w:ascii="IBM Plex Arabic" w:hAnsi="IBM Plex Arabic" w:cs="IBM Plex Arabic"/>
          <w:sz w:val="20"/>
          <w:szCs w:val="20"/>
          <w:lang w:val="en-US"/>
        </w:rPr>
      </w:pPr>
      <w:r w:rsidRPr="00E31018">
        <w:rPr>
          <w:rFonts w:ascii="IBM Plex Arabic" w:hAnsi="IBM Plex Arabic" w:cs="IBM Plex Arabic" w:hint="cs"/>
          <w:sz w:val="20"/>
          <w:szCs w:val="20"/>
          <w:rtl/>
          <w:lang w:val="en-US"/>
        </w:rPr>
        <w:t xml:space="preserve">توجد علاقة طردية ذات دلالة إحصائية بين كثافة الاستماع </w:t>
      </w:r>
      <w:proofErr w:type="spellStart"/>
      <w:r w:rsidRPr="00E31018">
        <w:rPr>
          <w:rFonts w:ascii="IBM Plex Arabic" w:hAnsi="IBM Plex Arabic" w:cs="IBM Plex Arabic" w:hint="cs"/>
          <w:sz w:val="20"/>
          <w:szCs w:val="20"/>
          <w:rtl/>
          <w:lang w:val="en-US"/>
        </w:rPr>
        <w:t>للبودكاست</w:t>
      </w:r>
      <w:proofErr w:type="spellEnd"/>
      <w:r w:rsidRPr="00E31018">
        <w:rPr>
          <w:rFonts w:ascii="IBM Plex Arabic" w:hAnsi="IBM Plex Arabic" w:cs="IBM Plex Arabic" w:hint="cs"/>
          <w:sz w:val="20"/>
          <w:szCs w:val="20"/>
          <w:rtl/>
          <w:lang w:val="en-US"/>
        </w:rPr>
        <w:t xml:space="preserve"> ومستوى المعلومات الثقافية والاجتماعية المكتسبة لدى الطلبة الجامعيين</w:t>
      </w:r>
      <w:r w:rsidRPr="00E31018">
        <w:rPr>
          <w:rFonts w:ascii="IBM Plex Arabic" w:hAnsi="IBM Plex Arabic" w:cs="IBM Plex Arabic" w:hint="cs"/>
          <w:sz w:val="20"/>
          <w:szCs w:val="20"/>
          <w:lang w:val="en-US"/>
        </w:rPr>
        <w:t>.</w:t>
      </w:r>
    </w:p>
    <w:p w14:paraId="4052A4E2" w14:textId="0A3AA13E" w:rsidR="00ED3363" w:rsidRPr="00E31018" w:rsidRDefault="00ED3363" w:rsidP="00024E0C">
      <w:pPr>
        <w:pStyle w:val="ListParagraph"/>
        <w:numPr>
          <w:ilvl w:val="0"/>
          <w:numId w:val="28"/>
        </w:numPr>
        <w:bidi/>
        <w:spacing w:line="276" w:lineRule="auto"/>
        <w:rPr>
          <w:rFonts w:ascii="IBM Plex Arabic" w:hAnsi="IBM Plex Arabic" w:cs="IBM Plex Arabic"/>
          <w:sz w:val="20"/>
          <w:szCs w:val="20"/>
          <w:rtl/>
          <w:lang w:val="en-US"/>
        </w:rPr>
      </w:pPr>
      <w:r w:rsidRPr="00E31018">
        <w:rPr>
          <w:rFonts w:ascii="IBM Plex Arabic" w:hAnsi="IBM Plex Arabic" w:cs="IBM Plex Arabic" w:hint="cs"/>
          <w:sz w:val="20"/>
          <w:szCs w:val="20"/>
          <w:rtl/>
          <w:lang w:val="en-US"/>
        </w:rPr>
        <w:t xml:space="preserve">توجد فروق ذات دلالة إحصائية في مستوى الوعي الثقافي والاجتماعي المحقق عبر </w:t>
      </w:r>
      <w:proofErr w:type="spellStart"/>
      <w:r w:rsidRPr="00E31018">
        <w:rPr>
          <w:rFonts w:ascii="IBM Plex Arabic" w:hAnsi="IBM Plex Arabic" w:cs="IBM Plex Arabic" w:hint="cs"/>
          <w:sz w:val="20"/>
          <w:szCs w:val="20"/>
          <w:rtl/>
          <w:lang w:val="en-US"/>
        </w:rPr>
        <w:t>البودكاست</w:t>
      </w:r>
      <w:proofErr w:type="spellEnd"/>
      <w:r w:rsidRPr="00E31018">
        <w:rPr>
          <w:rFonts w:ascii="IBM Plex Arabic" w:hAnsi="IBM Plex Arabic" w:cs="IBM Plex Arabic" w:hint="cs"/>
          <w:sz w:val="20"/>
          <w:szCs w:val="20"/>
          <w:rtl/>
          <w:lang w:val="en-US"/>
        </w:rPr>
        <w:t xml:space="preserve"> تُعزى لمتغير النوع (ذكور/ </w:t>
      </w:r>
      <w:proofErr w:type="gramStart"/>
      <w:r w:rsidRPr="00E31018">
        <w:rPr>
          <w:rFonts w:ascii="IBM Plex Arabic" w:hAnsi="IBM Plex Arabic" w:cs="IBM Plex Arabic" w:hint="cs"/>
          <w:sz w:val="20"/>
          <w:szCs w:val="20"/>
          <w:rtl/>
          <w:lang w:val="en-US"/>
        </w:rPr>
        <w:t>إناث</w:t>
      </w:r>
      <w:r w:rsidRPr="00E31018">
        <w:rPr>
          <w:rFonts w:ascii="IBM Plex Arabic" w:hAnsi="IBM Plex Arabic" w:cs="IBM Plex Arabic" w:hint="cs"/>
          <w:sz w:val="20"/>
          <w:szCs w:val="20"/>
          <w:lang w:val="en-US"/>
        </w:rPr>
        <w:t>(</w:t>
      </w:r>
      <w:proofErr w:type="gramEnd"/>
      <w:r w:rsidRPr="00E31018">
        <w:rPr>
          <w:rFonts w:ascii="IBM Plex Arabic" w:hAnsi="IBM Plex Arabic" w:cs="IBM Plex Arabic" w:hint="cs"/>
          <w:sz w:val="20"/>
          <w:szCs w:val="20"/>
          <w:rtl/>
          <w:lang w:val="en-US"/>
        </w:rPr>
        <w:t>.</w:t>
      </w:r>
    </w:p>
    <w:p w14:paraId="00CC5999" w14:textId="10785898" w:rsidR="00C40152" w:rsidRPr="00E31018" w:rsidRDefault="00ED3363" w:rsidP="00024E0C">
      <w:pPr>
        <w:pStyle w:val="ListParagraph"/>
        <w:numPr>
          <w:ilvl w:val="0"/>
          <w:numId w:val="28"/>
        </w:numPr>
        <w:bidi/>
        <w:spacing w:line="276" w:lineRule="auto"/>
        <w:rPr>
          <w:rFonts w:ascii="IBM Plex Arabic" w:hAnsi="IBM Plex Arabic" w:cs="IBM Plex Arabic"/>
          <w:sz w:val="21"/>
          <w:szCs w:val="21"/>
        </w:rPr>
      </w:pPr>
      <w:r w:rsidRPr="00E31018">
        <w:rPr>
          <w:rFonts w:ascii="IBM Plex Arabic" w:hAnsi="IBM Plex Arabic" w:cs="IBM Plex Arabic" w:hint="cs"/>
          <w:sz w:val="20"/>
          <w:szCs w:val="20"/>
          <w:rtl/>
          <w:lang w:val="en-US"/>
        </w:rPr>
        <w:t xml:space="preserve">توجد فروق ذات دلالة إحصائية في مستوى الوعي الثقافي والاجتماعي تُعزى لاختلاف دوافع الاستماع </w:t>
      </w:r>
      <w:proofErr w:type="spellStart"/>
      <w:r w:rsidRPr="00E31018">
        <w:rPr>
          <w:rFonts w:ascii="IBM Plex Arabic" w:hAnsi="IBM Plex Arabic" w:cs="IBM Plex Arabic" w:hint="cs"/>
          <w:sz w:val="20"/>
          <w:szCs w:val="20"/>
          <w:rtl/>
          <w:lang w:val="en-US"/>
        </w:rPr>
        <w:t>للبودكاست</w:t>
      </w:r>
      <w:proofErr w:type="spellEnd"/>
      <w:r w:rsidRPr="00E31018">
        <w:rPr>
          <w:rFonts w:ascii="IBM Plex Arabic" w:hAnsi="IBM Plex Arabic" w:cs="IBM Plex Arabic" w:hint="cs"/>
          <w:sz w:val="20"/>
          <w:szCs w:val="20"/>
          <w:rtl/>
          <w:lang w:val="en-US"/>
        </w:rPr>
        <w:t xml:space="preserve"> (دوافع معرفية/ ترفيهية/ اجتماعية).</w:t>
      </w:r>
    </w:p>
    <w:p w14:paraId="2DD7C317" w14:textId="77777777" w:rsidR="00024E0C" w:rsidRPr="00E31018" w:rsidRDefault="00024E0C" w:rsidP="00024E0C">
      <w:pPr>
        <w:pStyle w:val="ListParagraph"/>
        <w:bidi/>
        <w:spacing w:line="276" w:lineRule="auto"/>
        <w:rPr>
          <w:rFonts w:ascii="IBM Plex Arabic" w:hAnsi="IBM Plex Arabic" w:cs="IBM Plex Arabic"/>
          <w:sz w:val="21"/>
          <w:szCs w:val="21"/>
          <w:rtl/>
        </w:rPr>
      </w:pPr>
    </w:p>
    <w:p w14:paraId="63FCB77F" w14:textId="54489C25" w:rsidR="00B451BD" w:rsidRPr="00E31018" w:rsidRDefault="00024E0C" w:rsidP="00024E0C">
      <w:pPr>
        <w:pStyle w:val="ListParagraph"/>
        <w:bidi/>
        <w:spacing w:line="276" w:lineRule="auto"/>
        <w:rPr>
          <w:rFonts w:ascii="IBM Plex Arabic" w:hAnsi="IBM Plex Arabic" w:cs="IBM Plex Arabic"/>
          <w:sz w:val="22"/>
          <w:szCs w:val="22"/>
          <w:rtl/>
        </w:rPr>
      </w:pPr>
      <w:r w:rsidRPr="00E31018">
        <w:rPr>
          <w:rFonts w:ascii="IBM Plex Arabic" w:hAnsi="IBM Plex Arabic" w:cs="IBM Plex Arabic" w:hint="cs"/>
          <w:b/>
          <w:bCs/>
          <w:sz w:val="22"/>
          <w:szCs w:val="22"/>
          <w:rtl/>
        </w:rPr>
        <w:t xml:space="preserve">١-٣- </w:t>
      </w:r>
      <w:r w:rsidR="00ED3363" w:rsidRPr="00E31018">
        <w:rPr>
          <w:rFonts w:ascii="IBM Plex Arabic" w:hAnsi="IBM Plex Arabic" w:cs="IBM Plex Arabic" w:hint="cs"/>
          <w:b/>
          <w:bCs/>
          <w:sz w:val="22"/>
          <w:szCs w:val="22"/>
          <w:rtl/>
        </w:rPr>
        <w:t>أسباب اختيار الموضوع</w:t>
      </w:r>
    </w:p>
    <w:p w14:paraId="71187925" w14:textId="3AB40726" w:rsidR="00B451BD" w:rsidRPr="00E31018" w:rsidRDefault="00B451BD" w:rsidP="00024E0C">
      <w:pPr>
        <w:pStyle w:val="ListParagraph"/>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الدوافع الذاتي</w:t>
      </w:r>
      <w:r w:rsidR="00713563" w:rsidRPr="00E31018">
        <w:rPr>
          <w:rFonts w:ascii="IBM Plex Arabic" w:hAnsi="IBM Plex Arabic" w:cs="IBM Plex Arabic" w:hint="cs"/>
          <w:b/>
          <w:bCs/>
          <w:sz w:val="21"/>
          <w:szCs w:val="21"/>
          <w:rtl/>
        </w:rPr>
        <w:t>ة:</w:t>
      </w:r>
    </w:p>
    <w:p w14:paraId="52EC83DD" w14:textId="176F9ADF" w:rsidR="00B451BD" w:rsidRPr="00E31018" w:rsidRDefault="00B451BD" w:rsidP="00DC0C7D">
      <w:pPr>
        <w:pStyle w:val="ListParagraph"/>
        <w:numPr>
          <w:ilvl w:val="0"/>
          <w:numId w:val="30"/>
        </w:num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الاهتمام الشخصي بالإعلام الرقمي وتأثيراته الثقافية والاجتماعية على الشباب الجامعي</w:t>
      </w:r>
      <w:r w:rsidRPr="00E31018">
        <w:rPr>
          <w:rFonts w:ascii="IBM Plex Arabic" w:hAnsi="IBM Plex Arabic" w:cs="IBM Plex Arabic" w:hint="cs"/>
          <w:sz w:val="21"/>
          <w:szCs w:val="21"/>
        </w:rPr>
        <w:t>.</w:t>
      </w:r>
    </w:p>
    <w:p w14:paraId="568BA60D" w14:textId="52A7E3C1" w:rsidR="00B451BD" w:rsidRPr="00E31018" w:rsidRDefault="00B451BD" w:rsidP="00DC0C7D">
      <w:pPr>
        <w:pStyle w:val="ListParagraph"/>
        <w:numPr>
          <w:ilvl w:val="0"/>
          <w:numId w:val="30"/>
        </w:num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t xml:space="preserve">الاستماع اليومي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وملاحظة أثره الواضح في تنمية الوعي المعرفي والثقافي</w:t>
      </w:r>
      <w:r w:rsidRPr="00E31018">
        <w:rPr>
          <w:rFonts w:ascii="IBM Plex Arabic" w:hAnsi="IBM Plex Arabic" w:cs="IBM Plex Arabic" w:hint="cs"/>
          <w:sz w:val="21"/>
          <w:szCs w:val="21"/>
        </w:rPr>
        <w:t>.</w:t>
      </w:r>
    </w:p>
    <w:p w14:paraId="2E4BF83D" w14:textId="77777777" w:rsidR="00B451BD" w:rsidRPr="00E31018" w:rsidRDefault="00B451BD" w:rsidP="00DC0C7D">
      <w:pPr>
        <w:pStyle w:val="ListParagraph"/>
        <w:bidi/>
        <w:spacing w:line="276" w:lineRule="auto"/>
        <w:rPr>
          <w:rFonts w:ascii="IBM Plex Arabic" w:hAnsi="IBM Plex Arabic" w:cs="IBM Plex Arabic"/>
          <w:sz w:val="21"/>
          <w:szCs w:val="21"/>
          <w:rtl/>
        </w:rPr>
      </w:pPr>
    </w:p>
    <w:p w14:paraId="466E28B9" w14:textId="3DDAA826" w:rsidR="00B451BD" w:rsidRPr="00E31018" w:rsidRDefault="00B451BD" w:rsidP="00024E0C">
      <w:pPr>
        <w:pStyle w:val="ListParagraph"/>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الدوافع الموضوعية والعلمية</w:t>
      </w:r>
      <w:r w:rsidRPr="00E31018">
        <w:rPr>
          <w:rFonts w:ascii="IBM Plex Arabic" w:hAnsi="IBM Plex Arabic" w:cs="IBM Plex Arabic" w:hint="cs"/>
          <w:b/>
          <w:bCs/>
          <w:sz w:val="21"/>
          <w:szCs w:val="21"/>
        </w:rPr>
        <w:t>:</w:t>
      </w:r>
    </w:p>
    <w:p w14:paraId="0B1D1F8C" w14:textId="358BF15A" w:rsidR="00B451BD" w:rsidRPr="00E31018" w:rsidRDefault="00B451BD" w:rsidP="00DC0C7D">
      <w:pPr>
        <w:pStyle w:val="ListParagraph"/>
        <w:numPr>
          <w:ilvl w:val="0"/>
          <w:numId w:val="30"/>
        </w:num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ندرة الدراسات الميدانية العربية التي تربط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بمستوى الوعي الثقافي والاجتماعي لدى الطلبة الجامعيين تحديدًا</w:t>
      </w:r>
      <w:r w:rsidRPr="00E31018">
        <w:rPr>
          <w:rFonts w:ascii="IBM Plex Arabic" w:hAnsi="IBM Plex Arabic" w:cs="IBM Plex Arabic" w:hint="cs"/>
          <w:sz w:val="21"/>
          <w:szCs w:val="21"/>
        </w:rPr>
        <w:t>.</w:t>
      </w:r>
    </w:p>
    <w:p w14:paraId="774FE545" w14:textId="152413DC" w:rsidR="00B451BD" w:rsidRPr="00E31018" w:rsidRDefault="00B451BD" w:rsidP="00DC0C7D">
      <w:pPr>
        <w:pStyle w:val="ListParagraph"/>
        <w:numPr>
          <w:ilvl w:val="0"/>
          <w:numId w:val="30"/>
        </w:num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تنامي انتشار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بصورة غير مسبوقة في المنطقة العربية مما يجعل دراسته ضرورة علمية راهنة (عودة، 2025؛</w:t>
      </w:r>
      <w:r w:rsidRPr="00E31018">
        <w:rPr>
          <w:rFonts w:ascii="IBM Plex Arabic" w:hAnsi="IBM Plex Arabic" w:cs="IBM Plex Arabic" w:hint="cs"/>
          <w:sz w:val="21"/>
          <w:szCs w:val="21"/>
        </w:rPr>
        <w:t xml:space="preserve">  </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Pr>
        <w:t xml:space="preserve">(Askar &amp; Mellor, 2024 </w:t>
      </w:r>
    </w:p>
    <w:p w14:paraId="01C4A4B2" w14:textId="77168A46" w:rsidR="00713563" w:rsidRPr="00E31018" w:rsidRDefault="00B451BD" w:rsidP="0057231A">
      <w:pPr>
        <w:pStyle w:val="ListParagraph"/>
        <w:numPr>
          <w:ilvl w:val="0"/>
          <w:numId w:val="30"/>
        </w:num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t>توافر رصيد بحثي دولي غني من دراسات محكّمة تدعم أهمية الموضوع وتستدعي مقاربته في السياق العربي الجامعي.</w:t>
      </w:r>
    </w:p>
    <w:p w14:paraId="1A23C851" w14:textId="77777777" w:rsidR="00024E0C" w:rsidRPr="00E31018" w:rsidRDefault="00024E0C" w:rsidP="00024E0C">
      <w:pPr>
        <w:pStyle w:val="ListParagraph"/>
        <w:bidi/>
        <w:spacing w:line="276" w:lineRule="auto"/>
        <w:rPr>
          <w:rFonts w:ascii="IBM Plex Arabic" w:hAnsi="IBM Plex Arabic" w:cs="IBM Plex Arabic"/>
          <w:sz w:val="21"/>
          <w:szCs w:val="21"/>
        </w:rPr>
      </w:pPr>
    </w:p>
    <w:p w14:paraId="7077B0E3" w14:textId="1853571B" w:rsidR="00300847" w:rsidRPr="00E31018" w:rsidRDefault="00B451BD" w:rsidP="00AF4786">
      <w:pPr>
        <w:pStyle w:val="ListParagraph"/>
        <w:bidi/>
        <w:spacing w:line="276" w:lineRule="auto"/>
        <w:rPr>
          <w:rFonts w:ascii="IBM Plex Arabic" w:hAnsi="IBM Plex Arabic" w:cs="IBM Plex Arabic"/>
          <w:sz w:val="21"/>
          <w:szCs w:val="21"/>
          <w:rtl/>
        </w:rPr>
      </w:pPr>
      <w:r w:rsidRPr="00E31018">
        <w:rPr>
          <w:rFonts w:ascii="IBM Plex Arabic" w:hAnsi="IBM Plex Arabic" w:cs="IBM Plex Arabic" w:hint="cs"/>
          <w:b/>
          <w:bCs/>
          <w:sz w:val="21"/>
          <w:szCs w:val="21"/>
          <w:rtl/>
        </w:rPr>
        <w:t>أهمية الدراسة</w:t>
      </w:r>
      <w:r w:rsidR="00AF4786" w:rsidRPr="00E31018">
        <w:rPr>
          <w:rFonts w:ascii="IBM Plex Arabic" w:hAnsi="IBM Plex Arabic" w:cs="IBM Plex Arabic" w:hint="cs"/>
          <w:b/>
          <w:bCs/>
          <w:sz w:val="21"/>
          <w:szCs w:val="21"/>
          <w:rtl/>
        </w:rPr>
        <w:t>:</w:t>
      </w:r>
    </w:p>
    <w:p w14:paraId="5A09CB43" w14:textId="77777777"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تنبثق أهمية هذه الدراسة من اعتبارات علمية وعملية متشابكة</w:t>
      </w:r>
      <w:r w:rsidRPr="00E31018">
        <w:rPr>
          <w:rFonts w:ascii="IBM Plex Arabic" w:hAnsi="IBM Plex Arabic" w:cs="IBM Plex Arabic" w:hint="cs"/>
          <w:sz w:val="21"/>
          <w:szCs w:val="21"/>
        </w:rPr>
        <w:t>:</w:t>
      </w:r>
    </w:p>
    <w:p w14:paraId="44C7B024" w14:textId="77777777"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الأهمية العلمية: تُسدّ هذه الدراسة فجوة معرفية في الأدب العلمي العربي المتعلق </w:t>
      </w:r>
      <w:proofErr w:type="spellStart"/>
      <w:r w:rsidRPr="00E31018">
        <w:rPr>
          <w:rFonts w:ascii="IBM Plex Arabic" w:hAnsi="IBM Plex Arabic" w:cs="IBM Plex Arabic" w:hint="cs"/>
          <w:sz w:val="21"/>
          <w:szCs w:val="21"/>
          <w:rtl/>
        </w:rPr>
        <w:t>بالبودكاست</w:t>
      </w:r>
      <w:proofErr w:type="spellEnd"/>
      <w:r w:rsidRPr="00E31018">
        <w:rPr>
          <w:rFonts w:ascii="IBM Plex Arabic" w:hAnsi="IBM Plex Arabic" w:cs="IBM Plex Arabic" w:hint="cs"/>
          <w:sz w:val="21"/>
          <w:szCs w:val="21"/>
          <w:rtl/>
        </w:rPr>
        <w:t xml:space="preserve"> وتأثيراته على الشباب الجامعي، وتُضيف إلى الرصيد البحثي في تخصص الإعلام الرقمي بيانات ميدانية محدّثة</w:t>
      </w:r>
      <w:r w:rsidRPr="00E31018">
        <w:rPr>
          <w:rFonts w:ascii="IBM Plex Arabic" w:hAnsi="IBM Plex Arabic" w:cs="IBM Plex Arabic" w:hint="cs"/>
          <w:sz w:val="21"/>
          <w:szCs w:val="21"/>
        </w:rPr>
        <w:t>.</w:t>
      </w:r>
    </w:p>
    <w:p w14:paraId="3BBD3703" w14:textId="77777777"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الأهمية التطبيقية: تُقدّم للمؤسسات التعليمية والإعلامية توصيات قابلة للتطبيق حول توظيف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في برامج التوعية الثقافية والاجتماعية وتفعيل دوره في المنظومة التعليمية</w:t>
      </w:r>
      <w:r w:rsidRPr="00E31018">
        <w:rPr>
          <w:rFonts w:ascii="IBM Plex Arabic" w:hAnsi="IBM Plex Arabic" w:cs="IBM Plex Arabic" w:hint="cs"/>
          <w:sz w:val="21"/>
          <w:szCs w:val="21"/>
        </w:rPr>
        <w:t>.</w:t>
      </w:r>
    </w:p>
    <w:p w14:paraId="1BD401CA" w14:textId="64F43113" w:rsidR="00B451BD"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الأهمية الاجتماعية: تُلقي الدراسة الضوء على إسهام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في ترسيخ الهوية الثقافية ومواجهة الغزو القيمي وتعزيز الانتماء المجتمعي لدى شريحة الشباب.</w:t>
      </w:r>
    </w:p>
    <w:p w14:paraId="3C939CF4" w14:textId="77777777" w:rsidR="00AF4786" w:rsidRPr="00E31018" w:rsidRDefault="00AF4786" w:rsidP="00AF4786">
      <w:pPr>
        <w:bidi/>
        <w:spacing w:line="276" w:lineRule="auto"/>
        <w:rPr>
          <w:rFonts w:ascii="IBM Plex Arabic" w:hAnsi="IBM Plex Arabic" w:cs="IBM Plex Arabic"/>
          <w:sz w:val="21"/>
          <w:szCs w:val="21"/>
          <w:rtl/>
        </w:rPr>
      </w:pPr>
    </w:p>
    <w:p w14:paraId="484054C0" w14:textId="165FC542" w:rsidR="00B451BD" w:rsidRPr="00E31018" w:rsidRDefault="00AF4786" w:rsidP="00AF4786">
      <w:pPr>
        <w:pStyle w:val="ListParagraph"/>
        <w:bidi/>
        <w:spacing w:line="276" w:lineRule="auto"/>
        <w:rPr>
          <w:rFonts w:ascii="IBM Plex Arabic" w:hAnsi="IBM Plex Arabic" w:cs="IBM Plex Arabic"/>
          <w:b/>
          <w:bCs/>
          <w:sz w:val="22"/>
          <w:szCs w:val="22"/>
          <w:rtl/>
        </w:rPr>
      </w:pPr>
      <w:r w:rsidRPr="00E31018">
        <w:rPr>
          <w:rFonts w:ascii="IBM Plex Arabic" w:hAnsi="IBM Plex Arabic" w:cs="IBM Plex Arabic" w:hint="cs"/>
          <w:b/>
          <w:bCs/>
          <w:sz w:val="22"/>
          <w:szCs w:val="22"/>
          <w:rtl/>
        </w:rPr>
        <w:t xml:space="preserve">١-٤- </w:t>
      </w:r>
      <w:r w:rsidR="00B451BD" w:rsidRPr="00E31018">
        <w:rPr>
          <w:rFonts w:ascii="IBM Plex Arabic" w:hAnsi="IBM Plex Arabic" w:cs="IBM Plex Arabic" w:hint="cs"/>
          <w:b/>
          <w:bCs/>
          <w:sz w:val="22"/>
          <w:szCs w:val="22"/>
          <w:rtl/>
        </w:rPr>
        <w:t>أهداف الدراسة</w:t>
      </w:r>
    </w:p>
    <w:p w14:paraId="3D813D30" w14:textId="77777777" w:rsidR="003274D3" w:rsidRPr="00E31018" w:rsidRDefault="003274D3" w:rsidP="00DC0C7D">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تسعى هذه الدراسة إلى تحقيق الأهداف الآتية</w:t>
      </w:r>
      <w:r w:rsidRPr="00E31018">
        <w:rPr>
          <w:rFonts w:ascii="IBM Plex Arabic" w:hAnsi="IBM Plex Arabic" w:cs="IBM Plex Arabic" w:hint="cs"/>
          <w:sz w:val="21"/>
          <w:szCs w:val="21"/>
        </w:rPr>
        <w:t>:</w:t>
      </w:r>
    </w:p>
    <w:p w14:paraId="10CB14B2" w14:textId="2B45AEC8" w:rsidR="00E31018" w:rsidRDefault="003274D3" w:rsidP="00E31018">
      <w:pPr>
        <w:pStyle w:val="ListParagraph"/>
        <w:numPr>
          <w:ilvl w:val="0"/>
          <w:numId w:val="30"/>
        </w:num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lastRenderedPageBreak/>
        <w:t xml:space="preserve">رصد عادات ودوافع استماع الطلبة الجامعيين لمنصات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وتحديد المنصات الأكثر استخدامًا.</w:t>
      </w:r>
    </w:p>
    <w:p w14:paraId="222D1D59" w14:textId="118AB193" w:rsidR="003274D3" w:rsidRPr="00E31018" w:rsidRDefault="003274D3" w:rsidP="00E31018">
      <w:pPr>
        <w:pStyle w:val="ListParagraph"/>
        <w:numPr>
          <w:ilvl w:val="0"/>
          <w:numId w:val="30"/>
        </w:num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الكشف عن أبرز الموضوعات والقضايا الثقافية والاجتماعية التي يُفضّل الطلبة متابعتها عبر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Pr>
        <w:t>.</w:t>
      </w:r>
    </w:p>
    <w:p w14:paraId="77CB912D" w14:textId="3BE66A59" w:rsidR="00AF4786" w:rsidRPr="00E31018" w:rsidRDefault="003274D3" w:rsidP="00E31018">
      <w:pPr>
        <w:pStyle w:val="ListParagraph"/>
        <w:numPr>
          <w:ilvl w:val="0"/>
          <w:numId w:val="30"/>
        </w:num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t>قياس مستوى الوعي الثقافي والاجتماعي لدى الطلبة على الأبعاد المعرفية والوجدانية والسلوكية وفق مؤشرات</w:t>
      </w:r>
      <w:r w:rsidRPr="00E31018">
        <w:rPr>
          <w:rFonts w:ascii="IBM Plex Arabic" w:hAnsi="IBM Plex Arabic" w:cs="IBM Plex Arabic" w:hint="cs"/>
          <w:sz w:val="21"/>
          <w:szCs w:val="21"/>
        </w:rPr>
        <w:t xml:space="preserve"> Safori (2025)</w:t>
      </w:r>
      <w:r w:rsidRPr="00E31018">
        <w:rPr>
          <w:rFonts w:ascii="IBM Plex Arabic" w:hAnsi="IBM Plex Arabic" w:cs="IBM Plex Arabic" w:hint="cs"/>
          <w:sz w:val="21"/>
          <w:szCs w:val="21"/>
          <w:rtl/>
        </w:rPr>
        <w:t>.</w:t>
      </w:r>
    </w:p>
    <w:p w14:paraId="190252E8" w14:textId="733C9FCE" w:rsidR="003274D3" w:rsidRPr="00E31018" w:rsidRDefault="003274D3" w:rsidP="00AF4786">
      <w:pPr>
        <w:pStyle w:val="ListParagraph"/>
        <w:numPr>
          <w:ilvl w:val="0"/>
          <w:numId w:val="30"/>
        </w:num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الكشف عن طبيعة العلاقة بين كثافة الاستماع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ومستوى الوعي الثقافي والاجتماعي لدى المبحوثين</w:t>
      </w:r>
      <w:r w:rsidRPr="00E31018">
        <w:rPr>
          <w:rFonts w:ascii="IBM Plex Arabic" w:hAnsi="IBM Plex Arabic" w:cs="IBM Plex Arabic" w:hint="cs"/>
          <w:sz w:val="21"/>
          <w:szCs w:val="21"/>
        </w:rPr>
        <w:t>.</w:t>
      </w:r>
    </w:p>
    <w:p w14:paraId="2D2E072F" w14:textId="3089AD11" w:rsidR="00B451BD" w:rsidRPr="00E31018" w:rsidRDefault="003274D3" w:rsidP="00DC0C7D">
      <w:pPr>
        <w:pStyle w:val="ListParagraph"/>
        <w:numPr>
          <w:ilvl w:val="0"/>
          <w:numId w:val="30"/>
        </w:num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t>رصد الفروق في مستوى الوعي الثقافي والاجتماعي تبعًا للمتغيرات الديموغرافية (النوع، العمر، التخصص، السنة الدراسية).</w:t>
      </w:r>
    </w:p>
    <w:p w14:paraId="155D3BAC" w14:textId="77777777" w:rsidR="0057231A" w:rsidRPr="00E31018" w:rsidRDefault="0057231A" w:rsidP="0057231A">
      <w:pPr>
        <w:bidi/>
        <w:spacing w:line="276" w:lineRule="auto"/>
        <w:rPr>
          <w:rFonts w:ascii="IBM Plex Arabic" w:hAnsi="IBM Plex Arabic" w:cs="IBM Plex Arabic"/>
          <w:sz w:val="21"/>
          <w:szCs w:val="21"/>
          <w:lang w:val="en-US"/>
        </w:rPr>
      </w:pPr>
    </w:p>
    <w:p w14:paraId="355D0F2F" w14:textId="5C8C9323" w:rsidR="0057231A" w:rsidRPr="00E31018" w:rsidRDefault="00AF4786" w:rsidP="00AF4786">
      <w:pPr>
        <w:pStyle w:val="ListParagraph"/>
        <w:bidi/>
        <w:spacing w:line="276" w:lineRule="auto"/>
        <w:rPr>
          <w:rFonts w:ascii="IBM Plex Arabic" w:hAnsi="IBM Plex Arabic" w:cs="IBM Plex Arabic"/>
          <w:b/>
          <w:bCs/>
          <w:sz w:val="22"/>
          <w:szCs w:val="22"/>
        </w:rPr>
      </w:pPr>
      <w:r w:rsidRPr="00E31018">
        <w:rPr>
          <w:rFonts w:ascii="IBM Plex Arabic" w:hAnsi="IBM Plex Arabic" w:cs="IBM Plex Arabic" w:hint="cs"/>
          <w:b/>
          <w:bCs/>
          <w:sz w:val="22"/>
          <w:szCs w:val="22"/>
          <w:rtl/>
        </w:rPr>
        <w:t xml:space="preserve">١-٥- </w:t>
      </w:r>
      <w:r w:rsidR="003274D3" w:rsidRPr="00E31018">
        <w:rPr>
          <w:rFonts w:ascii="IBM Plex Arabic" w:hAnsi="IBM Plex Arabic" w:cs="IBM Plex Arabic" w:hint="cs"/>
          <w:b/>
          <w:bCs/>
          <w:sz w:val="22"/>
          <w:szCs w:val="22"/>
          <w:rtl/>
        </w:rPr>
        <w:t>تحديد المفاهيم والمصطلحات</w:t>
      </w:r>
    </w:p>
    <w:p w14:paraId="1DBBBB6A" w14:textId="77777777" w:rsidR="0057231A" w:rsidRPr="00E31018" w:rsidRDefault="0057231A" w:rsidP="0057231A">
      <w:pPr>
        <w:pStyle w:val="ListParagraph"/>
        <w:bidi/>
        <w:spacing w:line="276" w:lineRule="auto"/>
        <w:rPr>
          <w:rFonts w:ascii="IBM Plex Arabic" w:hAnsi="IBM Plex Arabic" w:cs="IBM Plex Arabic"/>
          <w:b/>
          <w:bCs/>
          <w:sz w:val="22"/>
          <w:szCs w:val="22"/>
        </w:rPr>
      </w:pPr>
    </w:p>
    <w:p w14:paraId="788C8217" w14:textId="0479CF18" w:rsidR="003274D3" w:rsidRPr="00E31018" w:rsidRDefault="003274D3" w:rsidP="00AF4786">
      <w:pPr>
        <w:pStyle w:val="ListParagraph"/>
        <w:bidi/>
        <w:spacing w:line="276" w:lineRule="auto"/>
        <w:rPr>
          <w:rFonts w:ascii="IBM Plex Arabic" w:hAnsi="IBM Plex Arabic" w:cs="IBM Plex Arabic"/>
          <w:b/>
          <w:bCs/>
          <w:sz w:val="21"/>
          <w:szCs w:val="21"/>
          <w:lang w:val="en-US"/>
        </w:rPr>
      </w:pPr>
      <w:proofErr w:type="spellStart"/>
      <w:r w:rsidRPr="00E31018">
        <w:rPr>
          <w:rFonts w:ascii="IBM Plex Arabic" w:hAnsi="IBM Plex Arabic" w:cs="IBM Plex Arabic" w:hint="cs"/>
          <w:b/>
          <w:bCs/>
          <w:sz w:val="21"/>
          <w:szCs w:val="21"/>
          <w:rtl/>
        </w:rPr>
        <w:t>البودكاست</w:t>
      </w:r>
      <w:proofErr w:type="spellEnd"/>
      <w:r w:rsidRPr="00E31018">
        <w:rPr>
          <w:rFonts w:ascii="IBM Plex Arabic" w:hAnsi="IBM Plex Arabic" w:cs="IBM Plex Arabic" w:hint="cs"/>
          <w:b/>
          <w:bCs/>
          <w:sz w:val="21"/>
          <w:szCs w:val="21"/>
        </w:rPr>
        <w:t xml:space="preserve"> :(Podcast) </w:t>
      </w:r>
    </w:p>
    <w:p w14:paraId="5967F413" w14:textId="1354FCC6"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b/>
          <w:bCs/>
          <w:sz w:val="21"/>
          <w:szCs w:val="21"/>
          <w:rtl/>
        </w:rPr>
        <w:t>لغة:</w:t>
      </w:r>
      <w:r w:rsidRPr="00E31018">
        <w:rPr>
          <w:rFonts w:ascii="IBM Plex Arabic" w:hAnsi="IBM Plex Arabic" w:cs="IBM Plex Arabic" w:hint="cs"/>
          <w:sz w:val="21"/>
          <w:szCs w:val="21"/>
          <w:rtl/>
        </w:rPr>
        <w:t xml:space="preserve"> تتكوّن كلمة</w:t>
      </w:r>
      <w:r w:rsidRPr="00E31018">
        <w:rPr>
          <w:rFonts w:ascii="IBM Plex Arabic" w:hAnsi="IBM Plex Arabic" w:cs="IBM Plex Arabic" w:hint="cs"/>
          <w:sz w:val="21"/>
          <w:szCs w:val="21"/>
        </w:rPr>
        <w:t xml:space="preserve"> "Podcast" </w:t>
      </w:r>
      <w:r w:rsidRPr="00E31018">
        <w:rPr>
          <w:rFonts w:ascii="IBM Plex Arabic" w:hAnsi="IBM Plex Arabic" w:cs="IBM Plex Arabic" w:hint="cs"/>
          <w:sz w:val="21"/>
          <w:szCs w:val="21"/>
          <w:rtl/>
        </w:rPr>
        <w:t>من مقطعين</w:t>
      </w:r>
      <w:r w:rsidRPr="00E31018">
        <w:rPr>
          <w:rFonts w:ascii="IBM Plex Arabic" w:hAnsi="IBM Plex Arabic" w:cs="IBM Plex Arabic" w:hint="cs"/>
          <w:sz w:val="21"/>
          <w:szCs w:val="21"/>
        </w:rPr>
        <w:t xml:space="preserve">: "Pod" </w:t>
      </w:r>
      <w:r w:rsidRPr="00E31018">
        <w:rPr>
          <w:rFonts w:ascii="IBM Plex Arabic" w:hAnsi="IBM Plex Arabic" w:cs="IBM Plex Arabic" w:hint="cs"/>
          <w:sz w:val="21"/>
          <w:szCs w:val="21"/>
          <w:rtl/>
        </w:rPr>
        <w:t>المأخوذة من مشغّل</w:t>
      </w:r>
      <w:r w:rsidRPr="00E31018">
        <w:rPr>
          <w:rFonts w:ascii="IBM Plex Arabic" w:hAnsi="IBM Plex Arabic" w:cs="IBM Plex Arabic" w:hint="cs"/>
          <w:sz w:val="21"/>
          <w:szCs w:val="21"/>
        </w:rPr>
        <w:t xml:space="preserve"> Apple iPod</w:t>
      </w:r>
      <w:r w:rsidRPr="00E31018">
        <w:rPr>
          <w:rFonts w:ascii="IBM Plex Arabic" w:hAnsi="IBM Plex Arabic" w:cs="IBM Plex Arabic" w:hint="cs"/>
          <w:sz w:val="21"/>
          <w:szCs w:val="21"/>
          <w:rtl/>
        </w:rPr>
        <w:t>، و</w:t>
      </w:r>
      <w:r w:rsidRPr="00E31018">
        <w:rPr>
          <w:rFonts w:ascii="IBM Plex Arabic" w:hAnsi="IBM Plex Arabic" w:cs="IBM Plex Arabic" w:hint="cs"/>
          <w:sz w:val="21"/>
          <w:szCs w:val="21"/>
        </w:rPr>
        <w:t xml:space="preserve">"cast" </w:t>
      </w:r>
      <w:r w:rsidRPr="00E31018">
        <w:rPr>
          <w:rFonts w:ascii="IBM Plex Arabic" w:hAnsi="IBM Plex Arabic" w:cs="IBM Plex Arabic" w:hint="cs"/>
          <w:sz w:val="21"/>
          <w:szCs w:val="21"/>
          <w:rtl/>
        </w:rPr>
        <w:t>المشتقة من</w:t>
      </w:r>
      <w:r w:rsidRPr="00E31018">
        <w:rPr>
          <w:rFonts w:ascii="IBM Plex Arabic" w:hAnsi="IBM Plex Arabic" w:cs="IBM Plex Arabic" w:hint="cs"/>
          <w:sz w:val="21"/>
          <w:szCs w:val="21"/>
        </w:rPr>
        <w:t xml:space="preserve"> "broadcast" </w:t>
      </w:r>
      <w:r w:rsidRPr="00E31018">
        <w:rPr>
          <w:rFonts w:ascii="IBM Plex Arabic" w:hAnsi="IBM Plex Arabic" w:cs="IBM Plex Arabic" w:hint="cs"/>
          <w:sz w:val="21"/>
          <w:szCs w:val="21"/>
          <w:rtl/>
        </w:rPr>
        <w:t>بمعنى البثّ الإذاعي</w:t>
      </w:r>
      <w:r w:rsidRPr="00E31018">
        <w:rPr>
          <w:rFonts w:ascii="IBM Plex Arabic" w:hAnsi="IBM Plex Arabic" w:cs="IBM Plex Arabic" w:hint="cs"/>
          <w:sz w:val="21"/>
          <w:szCs w:val="21"/>
        </w:rPr>
        <w:t xml:space="preserve">. </w:t>
      </w:r>
    </w:p>
    <w:p w14:paraId="040B7414" w14:textId="3E71F9A4"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b/>
          <w:bCs/>
          <w:sz w:val="21"/>
          <w:szCs w:val="21"/>
          <w:rtl/>
        </w:rPr>
        <w:t>اصطلاحا:</w:t>
      </w:r>
      <w:r w:rsidRPr="00E31018">
        <w:rPr>
          <w:rFonts w:ascii="IBM Plex Arabic" w:hAnsi="IBM Plex Arabic" w:cs="IBM Plex Arabic" w:hint="cs"/>
          <w:sz w:val="21"/>
          <w:szCs w:val="21"/>
          <w:rtl/>
        </w:rPr>
        <w:t xml:space="preserve"> يُعرَّف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بأنه نوع من المحتوى الصوتي الرقمي يُنتَج على شكل حلقات دورية، ويُتاح عبر الإنترنت بصورة مجانية أو مدفوعة للاستماع المباشر أو التحميل</w:t>
      </w:r>
      <w:r w:rsidRPr="00E31018">
        <w:rPr>
          <w:rFonts w:ascii="IBM Plex Arabic" w:hAnsi="IBM Plex Arabic" w:cs="IBM Plex Arabic" w:hint="cs"/>
          <w:sz w:val="21"/>
          <w:szCs w:val="21"/>
        </w:rPr>
        <w:t xml:space="preserve"> (Berry, 2015, p. 661). </w:t>
      </w:r>
      <w:r w:rsidRPr="00E31018">
        <w:rPr>
          <w:rFonts w:ascii="IBM Plex Arabic" w:hAnsi="IBM Plex Arabic" w:cs="IBM Plex Arabic" w:hint="cs"/>
          <w:sz w:val="21"/>
          <w:szCs w:val="21"/>
          <w:rtl/>
        </w:rPr>
        <w:t>ويرى</w:t>
      </w:r>
      <w:r w:rsidRPr="00E31018">
        <w:rPr>
          <w:rFonts w:ascii="IBM Plex Arabic" w:hAnsi="IBM Plex Arabic" w:cs="IBM Plex Arabic" w:hint="cs"/>
          <w:sz w:val="21"/>
          <w:szCs w:val="21"/>
        </w:rPr>
        <w:t xml:space="preserve"> Hammersley (2004) </w:t>
      </w:r>
      <w:r w:rsidRPr="00E31018">
        <w:rPr>
          <w:rFonts w:ascii="IBM Plex Arabic" w:hAnsi="IBM Plex Arabic" w:cs="IBM Plex Arabic" w:hint="cs"/>
          <w:sz w:val="21"/>
          <w:szCs w:val="21"/>
          <w:rtl/>
        </w:rPr>
        <w:t>أنه "بثّ صوتي رقمي يُنشر في قوائم</w:t>
      </w:r>
      <w:r w:rsidRPr="00E31018">
        <w:rPr>
          <w:rFonts w:ascii="IBM Plex Arabic" w:hAnsi="IBM Plex Arabic" w:cs="IBM Plex Arabic" w:hint="cs"/>
          <w:sz w:val="21"/>
          <w:szCs w:val="21"/>
        </w:rPr>
        <w:t xml:space="preserve"> RSS </w:t>
      </w:r>
      <w:r w:rsidRPr="00E31018">
        <w:rPr>
          <w:rFonts w:ascii="IBM Plex Arabic" w:hAnsi="IBM Plex Arabic" w:cs="IBM Plex Arabic" w:hint="cs"/>
          <w:sz w:val="21"/>
          <w:szCs w:val="21"/>
          <w:rtl/>
        </w:rPr>
        <w:t>ليُشترَك فيه ويُستمَع إليه بحرية كاملة في أيّ وقت ومكان</w:t>
      </w:r>
      <w:r w:rsidRPr="00E31018">
        <w:rPr>
          <w:rFonts w:ascii="IBM Plex Arabic" w:hAnsi="IBM Plex Arabic" w:cs="IBM Plex Arabic" w:hint="cs"/>
          <w:sz w:val="21"/>
          <w:szCs w:val="21"/>
        </w:rPr>
        <w:t>".</w:t>
      </w:r>
    </w:p>
    <w:p w14:paraId="02D71D78" w14:textId="3582EDE2" w:rsidR="003274D3"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b/>
          <w:bCs/>
          <w:sz w:val="21"/>
          <w:szCs w:val="21"/>
          <w:rtl/>
        </w:rPr>
        <w:t>إجرائيا:</w:t>
      </w:r>
      <w:r w:rsidRPr="00E31018">
        <w:rPr>
          <w:rFonts w:ascii="IBM Plex Arabic" w:hAnsi="IBM Plex Arabic" w:cs="IBM Plex Arabic" w:hint="cs"/>
          <w:sz w:val="21"/>
          <w:szCs w:val="21"/>
          <w:rtl/>
        </w:rPr>
        <w:t xml:space="preserve"> المحتوى الصوتي أو المرئي المنشور عبر منصات رقمية ك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و</w:t>
      </w:r>
      <w:r w:rsidRPr="00E31018">
        <w:rPr>
          <w:rFonts w:ascii="IBM Plex Arabic" w:hAnsi="IBM Plex Arabic" w:cs="IBM Plex Arabic" w:hint="cs"/>
          <w:sz w:val="21"/>
          <w:szCs w:val="21"/>
        </w:rPr>
        <w:t>Spotify</w:t>
      </w:r>
      <w:r w:rsidRPr="00E31018">
        <w:rPr>
          <w:rFonts w:ascii="IBM Plex Arabic" w:hAnsi="IBM Plex Arabic" w:cs="IBM Plex Arabic" w:hint="cs"/>
          <w:sz w:val="21"/>
          <w:szCs w:val="21"/>
          <w:rtl/>
        </w:rPr>
        <w:t xml:space="preserve"> و</w:t>
      </w:r>
      <w:r w:rsidRPr="00E31018">
        <w:rPr>
          <w:rFonts w:ascii="IBM Plex Arabic" w:hAnsi="IBM Plex Arabic" w:cs="IBM Plex Arabic" w:hint="cs"/>
          <w:sz w:val="21"/>
          <w:szCs w:val="21"/>
        </w:rPr>
        <w:t>Apple Podcasts</w:t>
      </w:r>
      <w:r w:rsidRPr="00E31018">
        <w:rPr>
          <w:rFonts w:ascii="IBM Plex Arabic" w:hAnsi="IBM Plex Arabic" w:cs="IBM Plex Arabic" w:hint="cs"/>
          <w:sz w:val="21"/>
          <w:szCs w:val="21"/>
          <w:rtl/>
        </w:rPr>
        <w:t>، والذي يتناول موضوعات ثقافية واجتماعية وعلمية وفكرية بأسلوب حواري أو تقديمي، ويستهلكه أفراد العيّنة بوتيرة منتظمة.</w:t>
      </w:r>
    </w:p>
    <w:p w14:paraId="2B458920" w14:textId="77777777" w:rsidR="00AF4786" w:rsidRPr="00E31018" w:rsidRDefault="00AF4786" w:rsidP="00AF4786">
      <w:pPr>
        <w:bidi/>
        <w:spacing w:line="276" w:lineRule="auto"/>
        <w:rPr>
          <w:rFonts w:ascii="IBM Plex Arabic" w:hAnsi="IBM Plex Arabic" w:cs="IBM Plex Arabic"/>
          <w:sz w:val="21"/>
          <w:szCs w:val="21"/>
          <w:rtl/>
        </w:rPr>
      </w:pPr>
    </w:p>
    <w:p w14:paraId="41870AA0" w14:textId="3B3AE426" w:rsidR="00AF4786" w:rsidRPr="00E31018" w:rsidRDefault="00AF4786" w:rsidP="00AF4786">
      <w:pPr>
        <w:bidi/>
        <w:spacing w:line="276" w:lineRule="auto"/>
        <w:ind w:left="360"/>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الوعي الثقافي </w:t>
      </w:r>
      <w:r w:rsidRPr="00E31018">
        <w:rPr>
          <w:rFonts w:ascii="IBM Plex Arabic" w:hAnsi="IBM Plex Arabic" w:cs="IBM Plex Arabic" w:hint="cs"/>
          <w:b/>
          <w:bCs/>
          <w:sz w:val="21"/>
          <w:szCs w:val="21"/>
        </w:rPr>
        <w:t xml:space="preserve"> (Cultural Awareness)</w:t>
      </w:r>
    </w:p>
    <w:p w14:paraId="10A463E1" w14:textId="74AF77C2"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يُعرَّف الوعي الثقافي بأنه "قدرة الفرد على إدراك القيم والمعتقدات والموروثات التي تُشكّل هويته الحضارية ومنظومته الفكرية، وفهم خصوصية الثقافات الأخرى وتقديرها" (</w:t>
      </w:r>
      <w:r w:rsidRPr="00E31018">
        <w:rPr>
          <w:rFonts w:ascii="IBM Plex Arabic" w:hAnsi="IBM Plex Arabic" w:cs="IBM Plex Arabic" w:hint="cs"/>
          <w:sz w:val="21"/>
          <w:szCs w:val="21"/>
        </w:rPr>
        <w:t>Bennett, 1986, p. 182</w:t>
      </w:r>
      <w:r w:rsidRPr="00E31018">
        <w:rPr>
          <w:rFonts w:ascii="IBM Plex Arabic" w:hAnsi="IBM Plex Arabic" w:cs="IBM Plex Arabic" w:hint="cs"/>
          <w:sz w:val="21"/>
          <w:szCs w:val="21"/>
          <w:rtl/>
        </w:rPr>
        <w:t xml:space="preserve">). وفي سياق هذه الدراسة يُقاس إجرائياً بمدى اكتساب الطالب لمعرفة جديدة بالقضايا الثقافية وتوسيع مداركه الحضارية جراء استهلاك محتوى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w:t>
      </w:r>
    </w:p>
    <w:p w14:paraId="49402CAC" w14:textId="77777777" w:rsidR="00AF4786" w:rsidRPr="00E31018" w:rsidRDefault="00AF4786" w:rsidP="00AF4786">
      <w:pPr>
        <w:bidi/>
        <w:spacing w:line="276" w:lineRule="auto"/>
        <w:rPr>
          <w:rFonts w:ascii="IBM Plex Arabic" w:hAnsi="IBM Plex Arabic" w:cs="IBM Plex Arabic"/>
          <w:sz w:val="21"/>
          <w:szCs w:val="21"/>
          <w:rtl/>
        </w:rPr>
      </w:pPr>
    </w:p>
    <w:p w14:paraId="4DFE4873" w14:textId="3733FA5D" w:rsidR="00AF4786" w:rsidRPr="00E31018" w:rsidRDefault="00AF4786" w:rsidP="00AF4786">
      <w:pPr>
        <w:bidi/>
        <w:spacing w:line="276" w:lineRule="auto"/>
        <w:ind w:left="360"/>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الوعي الاجتماعي </w:t>
      </w:r>
      <w:r w:rsidRPr="00E31018">
        <w:rPr>
          <w:rFonts w:ascii="IBM Plex Arabic" w:hAnsi="IBM Plex Arabic" w:cs="IBM Plex Arabic" w:hint="cs"/>
          <w:b/>
          <w:bCs/>
          <w:sz w:val="21"/>
          <w:szCs w:val="21"/>
        </w:rPr>
        <w:t xml:space="preserve"> (Social Awareness)</w:t>
      </w:r>
      <w:r w:rsidRPr="00E31018">
        <w:rPr>
          <w:rFonts w:ascii="IBM Plex Arabic" w:hAnsi="IBM Plex Arabic" w:cs="IBM Plex Arabic" w:hint="cs"/>
          <w:b/>
          <w:bCs/>
          <w:sz w:val="21"/>
          <w:szCs w:val="21"/>
          <w:rtl/>
        </w:rPr>
        <w:t xml:space="preserve"> </w:t>
      </w:r>
    </w:p>
    <w:p w14:paraId="6DEAB4DD" w14:textId="2F2E33BA" w:rsidR="00AF4786" w:rsidRPr="00E31018" w:rsidRDefault="00AF4786" w:rsidP="00AF478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الوعي الاجتماعي هو "القدرة على فهم الديناميكيات والقضايا الاجتماعية المحيطة بالفرد وتفسيرها، وإدراك حجم تأثيرها في المجتمع والتفاعل معها بصورة نقدية" (</w:t>
      </w:r>
      <w:r w:rsidRPr="00E31018">
        <w:rPr>
          <w:rFonts w:ascii="IBM Plex Arabic" w:hAnsi="IBM Plex Arabic" w:cs="IBM Plex Arabic" w:hint="cs"/>
          <w:sz w:val="21"/>
          <w:szCs w:val="21"/>
        </w:rPr>
        <w:t>Goleman, 1995, p. 136</w:t>
      </w:r>
      <w:r w:rsidRPr="00E31018">
        <w:rPr>
          <w:rFonts w:ascii="IBM Plex Arabic" w:hAnsi="IBM Plex Arabic" w:cs="IBM Plex Arabic" w:hint="cs"/>
          <w:sz w:val="21"/>
          <w:szCs w:val="21"/>
          <w:rtl/>
        </w:rPr>
        <w:t xml:space="preserve">). وفي هذه الدراسة يُقاس إجرائياً بمدى إسهام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في تعزيز قدرة الطالب على تحليل الأحداث الاجتماعية وتبنّي مواقف ناضجة تجاهها</w:t>
      </w:r>
    </w:p>
    <w:p w14:paraId="12CDBADA" w14:textId="77777777" w:rsidR="00E31018" w:rsidRDefault="00E31018" w:rsidP="00EA762D">
      <w:pPr>
        <w:bidi/>
        <w:spacing w:line="276" w:lineRule="auto"/>
        <w:rPr>
          <w:rFonts w:ascii="IBM Plex Arabic" w:hAnsi="IBM Plex Arabic" w:cs="IBM Plex Arabic"/>
          <w:sz w:val="21"/>
          <w:szCs w:val="21"/>
          <w:rtl/>
          <w:lang w:val="en-US"/>
        </w:rPr>
      </w:pPr>
    </w:p>
    <w:p w14:paraId="4772C839" w14:textId="77777777" w:rsidR="00EA762D" w:rsidRDefault="00EA762D" w:rsidP="00EA762D">
      <w:pPr>
        <w:bidi/>
        <w:spacing w:line="276" w:lineRule="auto"/>
        <w:rPr>
          <w:rFonts w:ascii="IBM Plex Arabic" w:hAnsi="IBM Plex Arabic" w:cs="IBM Plex Arabic"/>
          <w:b/>
          <w:bCs/>
          <w:sz w:val="21"/>
          <w:szCs w:val="21"/>
          <w:rtl/>
          <w:lang w:val="en-US"/>
        </w:rPr>
      </w:pPr>
    </w:p>
    <w:p w14:paraId="0543C245" w14:textId="7C8EF158" w:rsidR="00AF4786" w:rsidRPr="00E31018" w:rsidRDefault="00AF4786" w:rsidP="00E31018">
      <w:pPr>
        <w:bidi/>
        <w:spacing w:line="276" w:lineRule="auto"/>
        <w:ind w:left="360"/>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lastRenderedPageBreak/>
        <w:t xml:space="preserve">طلبة </w:t>
      </w:r>
      <w:proofErr w:type="gramStart"/>
      <w:r w:rsidRPr="00E31018">
        <w:rPr>
          <w:rFonts w:ascii="IBM Plex Arabic" w:hAnsi="IBM Plex Arabic" w:cs="IBM Plex Arabic" w:hint="cs"/>
          <w:b/>
          <w:bCs/>
          <w:sz w:val="21"/>
          <w:szCs w:val="21"/>
          <w:rtl/>
          <w:lang w:val="en-US"/>
        </w:rPr>
        <w:t xml:space="preserve">الجامعات </w:t>
      </w:r>
      <w:r w:rsidRPr="00E31018">
        <w:rPr>
          <w:rFonts w:ascii="IBM Plex Arabic" w:hAnsi="IBM Plex Arabic" w:cs="IBM Plex Arabic" w:hint="cs"/>
          <w:b/>
          <w:bCs/>
          <w:sz w:val="21"/>
          <w:szCs w:val="21"/>
          <w:lang w:val="en-US"/>
        </w:rPr>
        <w:t xml:space="preserve"> (</w:t>
      </w:r>
      <w:proofErr w:type="gramEnd"/>
      <w:r w:rsidRPr="00E31018">
        <w:rPr>
          <w:rFonts w:ascii="IBM Plex Arabic" w:hAnsi="IBM Plex Arabic" w:cs="IBM Plex Arabic" w:hint="cs"/>
          <w:b/>
          <w:bCs/>
          <w:sz w:val="21"/>
          <w:szCs w:val="21"/>
          <w:lang w:val="en-US"/>
        </w:rPr>
        <w:t>University Students)</w:t>
      </w:r>
    </w:p>
    <w:p w14:paraId="1F76475D" w14:textId="179C74B5" w:rsidR="00AF4786" w:rsidRPr="00E31018" w:rsidRDefault="00AF4786" w:rsidP="00AF4786">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هم جميع الملتحقين بالتعليم العالي في مرحلة البكالوريوس أو ما يعادلها، من مختلف التخصصات والسنوات الدراسية، والذين تتراوح أعمارهم في الغالب بين 18 و26 سنة. وتُشكّل هذه الفئة محور الاهتمام في هذه الدراسة بحكم كونها الشريحة الأوسع استهلاكاً للمحتوى الرقمي.</w:t>
      </w:r>
    </w:p>
    <w:p w14:paraId="434FA221" w14:textId="77777777" w:rsidR="00AF4786" w:rsidRPr="00E31018" w:rsidRDefault="00AF4786" w:rsidP="00AF4786">
      <w:pPr>
        <w:bidi/>
        <w:spacing w:line="276" w:lineRule="auto"/>
        <w:rPr>
          <w:rFonts w:ascii="IBM Plex Arabic" w:hAnsi="IBM Plex Arabic" w:cs="IBM Plex Arabic"/>
          <w:sz w:val="21"/>
          <w:szCs w:val="21"/>
          <w:lang w:val="en-US"/>
        </w:rPr>
      </w:pPr>
    </w:p>
    <w:p w14:paraId="24BFF2F8" w14:textId="3D9A793F" w:rsidR="003274D3" w:rsidRPr="00E31018" w:rsidRDefault="0082013A" w:rsidP="0082013A">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١-٦- </w:t>
      </w:r>
      <w:r w:rsidR="003274D3" w:rsidRPr="00E31018">
        <w:rPr>
          <w:rFonts w:ascii="IBM Plex Arabic" w:hAnsi="IBM Plex Arabic" w:cs="IBM Plex Arabic" w:hint="cs"/>
          <w:b/>
          <w:bCs/>
          <w:sz w:val="22"/>
          <w:szCs w:val="22"/>
          <w:rtl/>
          <w:lang w:val="en-US"/>
        </w:rPr>
        <w:t>الدراسات السابقة</w:t>
      </w:r>
    </w:p>
    <w:p w14:paraId="5EAB211A" w14:textId="77777777" w:rsidR="0082013A" w:rsidRPr="00E31018" w:rsidRDefault="00AF4786" w:rsidP="0082013A">
      <w:p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تنتظم الدراسات السابقة ذات الصلة بموضوع البحث في محورين أساسيين: الأول يتعلق </w:t>
      </w:r>
      <w:proofErr w:type="spellStart"/>
      <w:r w:rsidRPr="00E31018">
        <w:rPr>
          <w:rFonts w:ascii="IBM Plex Arabic" w:hAnsi="IBM Plex Arabic" w:cs="IBM Plex Arabic" w:hint="cs"/>
          <w:sz w:val="21"/>
          <w:szCs w:val="21"/>
          <w:rtl/>
          <w:lang w:val="en-US"/>
        </w:rPr>
        <w:t>بالبودكاست</w:t>
      </w:r>
      <w:proofErr w:type="spellEnd"/>
      <w:r w:rsidRPr="00E31018">
        <w:rPr>
          <w:rFonts w:ascii="IBM Plex Arabic" w:hAnsi="IBM Plex Arabic" w:cs="IBM Plex Arabic" w:hint="cs"/>
          <w:sz w:val="21"/>
          <w:szCs w:val="21"/>
          <w:rtl/>
          <w:lang w:val="en-US"/>
        </w:rPr>
        <w:t xml:space="preserve"> ودوره التثقيفي والتعليمي، والثاني يتمحور حول الإعلام الرقمي وتأثيره في الوعي الثقافي والاجتماعي لدى الشباب.</w:t>
      </w:r>
    </w:p>
    <w:p w14:paraId="3A3CF885" w14:textId="56F71346" w:rsidR="002326C1" w:rsidRPr="00E31018" w:rsidRDefault="002326C1" w:rsidP="002326C1">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 xml:space="preserve">أولًا: دراسات تناولت </w:t>
      </w: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وأثره التثقيفي والتعليمي</w:t>
      </w:r>
    </w:p>
    <w:p w14:paraId="5A0DA7BA" w14:textId="77777777" w:rsidR="002326C1" w:rsidRPr="00E31018" w:rsidRDefault="0082013A" w:rsidP="002326C1">
      <w:pPr>
        <w:bidi/>
        <w:spacing w:line="276" w:lineRule="auto"/>
        <w:rPr>
          <w:rFonts w:ascii="IBM Plex Arabic" w:hAnsi="IBM Plex Arabic" w:cs="IBM Plex Arabic"/>
          <w:sz w:val="21"/>
          <w:szCs w:val="21"/>
          <w:lang w:val="en-US"/>
        </w:rPr>
      </w:pPr>
      <w:r w:rsidRPr="00E31018">
        <w:rPr>
          <w:rFonts w:ascii="IBM Plex Arabic" w:hAnsi="IBM Plex Arabic" w:cs="IBM Plex Arabic" w:hint="cs"/>
          <w:b/>
          <w:bCs/>
          <w:sz w:val="21"/>
          <w:szCs w:val="21"/>
          <w:rtl/>
          <w:lang w:val="en-US"/>
        </w:rPr>
        <w:t>الدراسة الأولى:</w:t>
      </w:r>
      <w:r w:rsidRPr="00E31018">
        <w:rPr>
          <w:rFonts w:ascii="IBM Plex Arabic" w:hAnsi="IBM Plex Arabic" w:cs="IBM Plex Arabic" w:hint="cs"/>
          <w:sz w:val="21"/>
          <w:szCs w:val="21"/>
          <w:rtl/>
          <w:lang w:val="en-US"/>
        </w:rPr>
        <w:t xml:space="preserve"> </w:t>
      </w:r>
      <w:proofErr w:type="gramStart"/>
      <w:r w:rsidRPr="00E31018">
        <w:rPr>
          <w:rFonts w:ascii="IBM Plex Arabic" w:hAnsi="IBM Plex Arabic" w:cs="IBM Plex Arabic" w:hint="cs"/>
          <w:sz w:val="21"/>
          <w:szCs w:val="21"/>
          <w:rtl/>
          <w:lang w:val="en-US"/>
        </w:rPr>
        <w:t xml:space="preserve">دراسة </w:t>
      </w:r>
      <w:r w:rsidRPr="00E31018">
        <w:rPr>
          <w:rFonts w:ascii="IBM Plex Arabic" w:hAnsi="IBM Plex Arabic" w:cs="IBM Plex Arabic" w:hint="cs"/>
          <w:sz w:val="21"/>
          <w:szCs w:val="21"/>
          <w:lang w:val="en-US"/>
        </w:rPr>
        <w:t xml:space="preserve"> McClung</w:t>
      </w:r>
      <w:proofErr w:type="gramEnd"/>
      <w:r w:rsidRPr="00E31018">
        <w:rPr>
          <w:rFonts w:ascii="IBM Plex Arabic" w:hAnsi="IBM Plex Arabic" w:cs="IBM Plex Arabic" w:hint="cs"/>
          <w:sz w:val="21"/>
          <w:szCs w:val="21"/>
          <w:lang w:val="en-US"/>
        </w:rPr>
        <w:t xml:space="preserve"> &amp; Johnson (2010)</w:t>
      </w:r>
    </w:p>
    <w:p w14:paraId="70C72C13" w14:textId="05D05FA1" w:rsidR="0082013A" w:rsidRPr="00E31018" w:rsidRDefault="0082013A"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Examining the Motives of Podcast User</w:t>
      </w:r>
      <w:r w:rsidR="002326C1" w:rsidRPr="00E31018">
        <w:rPr>
          <w:rFonts w:ascii="IBM Plex Arabic" w:hAnsi="IBM Plex Arabic" w:cs="IBM Plex Arabic" w:hint="cs"/>
          <w:sz w:val="21"/>
          <w:szCs w:val="21"/>
          <w:lang w:val="en-US"/>
        </w:rPr>
        <w:t>s</w:t>
      </w:r>
    </w:p>
    <w:p w14:paraId="23F2D601"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سعت الدراسة إلى الإجابة عن تساؤلين رئيسيين</w:t>
      </w:r>
      <w:r w:rsidRPr="00E31018">
        <w:rPr>
          <w:rFonts w:ascii="IBM Plex Arabic" w:hAnsi="IBM Plex Arabic" w:cs="IBM Plex Arabic" w:hint="cs"/>
          <w:sz w:val="21"/>
          <w:szCs w:val="21"/>
          <w:lang w:val="en-US"/>
        </w:rPr>
        <w:t xml:space="preserve">: </w:t>
      </w:r>
    </w:p>
    <w:p w14:paraId="3608BD01" w14:textId="1783E80C"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الدوافع التي تحمل طلاب الجامعات على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w:t>
      </w:r>
      <w:r w:rsidRPr="00E31018">
        <w:rPr>
          <w:rFonts w:ascii="IBM Plex Arabic" w:hAnsi="IBM Plex Arabic" w:cs="IBM Plex Arabic" w:hint="cs"/>
          <w:sz w:val="21"/>
          <w:szCs w:val="21"/>
          <w:lang w:val="en-US"/>
        </w:rPr>
        <w:t xml:space="preserve"> </w:t>
      </w:r>
    </w:p>
    <w:p w14:paraId="0847A4A3" w14:textId="44D056D5"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هل تختلف هذه الدوافع باختلاف الخصائص الديموغرافية للمستخدمين؟</w:t>
      </w:r>
    </w:p>
    <w:p w14:paraId="3F83A974"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الوصفي المسحي بأداة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وطُبِّقت على عيّنة من طلاب الجامعات الأمريكية</w:t>
      </w:r>
      <w:r w:rsidRPr="00E31018">
        <w:rPr>
          <w:rFonts w:ascii="IBM Plex Arabic" w:hAnsi="IBM Plex Arabic" w:cs="IBM Plex Arabic" w:hint="cs"/>
          <w:sz w:val="21"/>
          <w:szCs w:val="21"/>
          <w:lang w:val="en-US"/>
        </w:rPr>
        <w:t>.</w:t>
      </w:r>
    </w:p>
    <w:p w14:paraId="39088F5F"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كشفت الدراسة أن دوافع التعلّم الذاتي واكتساب المعرفة تحتل المرتبة الأولى بين دوافع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تليها دوافع الترفيه والتسلية. وخلص الباحثان إلى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يُوفّر بيئة تعلّم مرنة تخدم احتياجات الفرد في الأوقات والأماكن التي يختارها بحرية تامة</w:t>
      </w:r>
      <w:r w:rsidRPr="00E31018">
        <w:rPr>
          <w:rFonts w:ascii="IBM Plex Arabic" w:hAnsi="IBM Plex Arabic" w:cs="IBM Plex Arabic" w:hint="cs"/>
          <w:sz w:val="21"/>
          <w:szCs w:val="21"/>
          <w:lang w:val="en-US"/>
        </w:rPr>
        <w:t>.</w:t>
      </w:r>
    </w:p>
    <w:p w14:paraId="18710D40"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أفادت هذه الدراسة البحث الحالي في بناء محور الدوافع ضمن استمارة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واستُعين بتصنيفها للدوافع مرجعاً نظرياً لتفسير النتائج المتعلقة بأسباب استماع الطلاب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lang w:val="en-US"/>
        </w:rPr>
        <w:t>.</w:t>
      </w:r>
    </w:p>
    <w:p w14:paraId="44160CA4" w14:textId="77777777" w:rsidR="0082013A" w:rsidRPr="00E31018" w:rsidRDefault="0082013A"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(McClung, S., &amp; Johnson, K. (2010). Examining the Motives of Podcast Users. Journal of Radio Studies, 17(1), 82–95. https://doi.org/10.1080/19376521003634258)</w:t>
      </w:r>
    </w:p>
    <w:p w14:paraId="1CEFD8DB" w14:textId="77777777" w:rsidR="0082013A" w:rsidRPr="00E31018" w:rsidRDefault="0082013A" w:rsidP="0082013A">
      <w:pPr>
        <w:bidi/>
        <w:spacing w:line="276" w:lineRule="auto"/>
        <w:rPr>
          <w:rFonts w:ascii="IBM Plex Arabic" w:hAnsi="IBM Plex Arabic" w:cs="IBM Plex Arabic"/>
          <w:sz w:val="21"/>
          <w:szCs w:val="21"/>
          <w:rtl/>
          <w:lang w:val="en-US"/>
        </w:rPr>
      </w:pPr>
    </w:p>
    <w:p w14:paraId="304BE65D" w14:textId="6008B56D" w:rsidR="0082013A" w:rsidRPr="00E31018" w:rsidRDefault="0082013A" w:rsidP="002326C1">
      <w:pPr>
        <w:bidi/>
        <w:spacing w:line="276" w:lineRule="auto"/>
        <w:rPr>
          <w:rFonts w:ascii="IBM Plex Arabic" w:hAnsi="IBM Plex Arabic" w:cs="IBM Plex Arabic"/>
          <w:sz w:val="21"/>
          <w:szCs w:val="21"/>
          <w:lang w:val="en-US"/>
        </w:rPr>
      </w:pPr>
      <w:r w:rsidRPr="00E31018">
        <w:rPr>
          <w:rFonts w:ascii="IBM Plex Arabic" w:hAnsi="IBM Plex Arabic" w:cs="IBM Plex Arabic" w:hint="cs"/>
          <w:b/>
          <w:bCs/>
          <w:sz w:val="21"/>
          <w:szCs w:val="21"/>
          <w:rtl/>
          <w:lang w:val="en-US"/>
        </w:rPr>
        <w:t>الدراسة الثانية:</w:t>
      </w:r>
      <w:r w:rsidRPr="00E31018">
        <w:rPr>
          <w:rFonts w:ascii="IBM Plex Arabic" w:hAnsi="IBM Plex Arabic" w:cs="IBM Plex Arabic" w:hint="cs"/>
          <w:sz w:val="21"/>
          <w:szCs w:val="21"/>
          <w:rtl/>
          <w:lang w:val="en-US"/>
        </w:rPr>
        <w:t xml:space="preserve"> دراسة</w:t>
      </w:r>
      <w:r w:rsidRPr="00E31018">
        <w:rPr>
          <w:rFonts w:ascii="IBM Plex Arabic" w:hAnsi="IBM Plex Arabic" w:cs="IBM Plex Arabic" w:hint="cs"/>
          <w:sz w:val="21"/>
          <w:szCs w:val="21"/>
          <w:lang w:val="en-US"/>
        </w:rPr>
        <w:t xml:space="preserve"> Perks &amp; Turner (2019)</w:t>
      </w:r>
    </w:p>
    <w:p w14:paraId="2E223112" w14:textId="3803A37F" w:rsidR="002326C1" w:rsidRPr="00E31018" w:rsidRDefault="002326C1" w:rsidP="002326C1">
      <w:pPr>
        <w:bidi/>
        <w:spacing w:line="276" w:lineRule="auto"/>
        <w:jc w:val="right"/>
        <w:rPr>
          <w:rFonts w:ascii="IBM Plex Arabic" w:hAnsi="IBM Plex Arabic" w:cs="IBM Plex Arabic"/>
          <w:sz w:val="21"/>
          <w:szCs w:val="21"/>
          <w:rtl/>
          <w:lang w:val="en-US"/>
        </w:rPr>
      </w:pPr>
      <w:r w:rsidRPr="00E31018">
        <w:rPr>
          <w:rFonts w:ascii="IBM Plex Arabic" w:hAnsi="IBM Plex Arabic" w:cs="IBM Plex Arabic" w:hint="cs"/>
          <w:sz w:val="21"/>
          <w:szCs w:val="21"/>
          <w:lang w:val="en-US"/>
        </w:rPr>
        <w:t>Podcasts and Productivity: A Qualitative Uses and Gratifications Study</w:t>
      </w:r>
    </w:p>
    <w:p w14:paraId="4F6E5F2E" w14:textId="77777777" w:rsidR="00E31018" w:rsidRDefault="00E31018" w:rsidP="0082013A">
      <w:pPr>
        <w:bidi/>
        <w:spacing w:line="276" w:lineRule="auto"/>
        <w:rPr>
          <w:rFonts w:ascii="IBM Plex Arabic" w:hAnsi="IBM Plex Arabic" w:cs="IBM Plex Arabic"/>
          <w:sz w:val="21"/>
          <w:szCs w:val="21"/>
          <w:rtl/>
          <w:lang w:val="en-US"/>
        </w:rPr>
      </w:pPr>
    </w:p>
    <w:p w14:paraId="2F0FF6D1" w14:textId="77777777" w:rsidR="00EA762D" w:rsidRDefault="00EA762D" w:rsidP="00EA762D">
      <w:pPr>
        <w:bidi/>
        <w:spacing w:line="276" w:lineRule="auto"/>
        <w:rPr>
          <w:rFonts w:ascii="IBM Plex Arabic" w:hAnsi="IBM Plex Arabic" w:cs="IBM Plex Arabic"/>
          <w:sz w:val="21"/>
          <w:szCs w:val="21"/>
          <w:rtl/>
          <w:lang w:val="en-US"/>
        </w:rPr>
      </w:pPr>
    </w:p>
    <w:p w14:paraId="6AD14C75" w14:textId="0502972D" w:rsidR="0082013A" w:rsidRPr="00E31018" w:rsidRDefault="0082013A" w:rsidP="00E31018">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تساؤلات الدراسة</w:t>
      </w:r>
      <w:r w:rsidRPr="00E31018">
        <w:rPr>
          <w:rFonts w:ascii="IBM Plex Arabic" w:hAnsi="IBM Plex Arabic" w:cs="IBM Plex Arabic" w:hint="cs"/>
          <w:sz w:val="21"/>
          <w:szCs w:val="21"/>
          <w:lang w:val="en-US"/>
        </w:rPr>
        <w:t xml:space="preserve">: </w:t>
      </w:r>
    </w:p>
    <w:p w14:paraId="7A6F1A10" w14:textId="0EDAF34B"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الأدوار الوظيفية التي يؤدّيها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الحياة اليومية لمستمعيه؟</w:t>
      </w:r>
      <w:r w:rsidRPr="00E31018">
        <w:rPr>
          <w:rFonts w:ascii="IBM Plex Arabic" w:hAnsi="IBM Plex Arabic" w:cs="IBM Plex Arabic" w:hint="cs"/>
          <w:sz w:val="21"/>
          <w:szCs w:val="21"/>
          <w:lang w:val="en-US"/>
        </w:rPr>
        <w:t xml:space="preserve"> </w:t>
      </w:r>
    </w:p>
    <w:p w14:paraId="1347D7DE" w14:textId="63353D94"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كيف يُدمج المستخدمون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ضمن </w:t>
      </w:r>
      <w:proofErr w:type="spellStart"/>
      <w:r w:rsidRPr="00E31018">
        <w:rPr>
          <w:rFonts w:ascii="IBM Plex Arabic" w:hAnsi="IBM Plex Arabic" w:cs="IBM Plex Arabic" w:hint="cs"/>
          <w:sz w:val="21"/>
          <w:szCs w:val="21"/>
          <w:rtl/>
          <w:lang w:val="en-US"/>
        </w:rPr>
        <w:t>روتينهم</w:t>
      </w:r>
      <w:proofErr w:type="spellEnd"/>
      <w:r w:rsidRPr="00E31018">
        <w:rPr>
          <w:rFonts w:ascii="IBM Plex Arabic" w:hAnsi="IBM Plex Arabic" w:cs="IBM Plex Arabic" w:hint="cs"/>
          <w:sz w:val="21"/>
          <w:szCs w:val="21"/>
          <w:rtl/>
          <w:lang w:val="en-US"/>
        </w:rPr>
        <w:t xml:space="preserve"> اليومي؟</w:t>
      </w:r>
    </w:p>
    <w:p w14:paraId="46312375"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النوعي القائم على المقابلات المتعمّقة مع عيّنة من مستخدمي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مستندةً إلى إطار نظرية الاستخدامات </w:t>
      </w:r>
      <w:proofErr w:type="spellStart"/>
      <w:r w:rsidRPr="00E31018">
        <w:rPr>
          <w:rFonts w:ascii="IBM Plex Arabic" w:hAnsi="IBM Plex Arabic" w:cs="IBM Plex Arabic" w:hint="cs"/>
          <w:sz w:val="21"/>
          <w:szCs w:val="21"/>
          <w:rtl/>
          <w:lang w:val="en-US"/>
        </w:rPr>
        <w:t>والإشباعات</w:t>
      </w:r>
      <w:proofErr w:type="spellEnd"/>
      <w:r w:rsidRPr="00E31018">
        <w:rPr>
          <w:rFonts w:ascii="IBM Plex Arabic" w:hAnsi="IBM Plex Arabic" w:cs="IBM Plex Arabic" w:hint="cs"/>
          <w:sz w:val="21"/>
          <w:szCs w:val="21"/>
          <w:lang w:val="en-US"/>
        </w:rPr>
        <w:t>.</w:t>
      </w:r>
    </w:p>
    <w:p w14:paraId="06AF1C25" w14:textId="2354BDD0" w:rsidR="002326C1" w:rsidRPr="00E31018" w:rsidRDefault="0082013A" w:rsidP="00E31018">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أثبتت الدراسة أن استهلاك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يرتبط ارتباطاً وثيقاً باكتساب المعرفة وتحقيق التنمية الذاتية، وأن المستمعين يُدركون قيمته بوصفه مصدراً موثوقاً للمعلومات يُكمّل ما تُقدّمه وسائل الإعلام التقليدية. كما تبيّن أن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يُعزّز الشعور بالإنتاجية ويُقلّل من الإحساس بالوقت الضائع</w:t>
      </w:r>
      <w:r w:rsidRPr="00E31018">
        <w:rPr>
          <w:rFonts w:ascii="IBM Plex Arabic" w:hAnsi="IBM Plex Arabic" w:cs="IBM Plex Arabic" w:hint="cs"/>
          <w:sz w:val="21"/>
          <w:szCs w:val="21"/>
          <w:lang w:val="en-US"/>
        </w:rPr>
        <w:t>.</w:t>
      </w:r>
    </w:p>
    <w:p w14:paraId="7A515D29" w14:textId="2D508FF3" w:rsidR="0082013A" w:rsidRPr="00E31018" w:rsidRDefault="0082013A"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استُفيد من هذه الدراسة في توظيف نظرية الاستخدامات </w:t>
      </w:r>
      <w:proofErr w:type="spellStart"/>
      <w:r w:rsidRPr="00E31018">
        <w:rPr>
          <w:rFonts w:ascii="IBM Plex Arabic" w:hAnsi="IBM Plex Arabic" w:cs="IBM Plex Arabic" w:hint="cs"/>
          <w:sz w:val="21"/>
          <w:szCs w:val="21"/>
          <w:rtl/>
          <w:lang w:val="en-US"/>
        </w:rPr>
        <w:t>والإشباعات</w:t>
      </w:r>
      <w:proofErr w:type="spellEnd"/>
      <w:r w:rsidRPr="00E31018">
        <w:rPr>
          <w:rFonts w:ascii="IBM Plex Arabic" w:hAnsi="IBM Plex Arabic" w:cs="IBM Plex Arabic" w:hint="cs"/>
          <w:sz w:val="21"/>
          <w:szCs w:val="21"/>
          <w:rtl/>
          <w:lang w:val="en-US"/>
        </w:rPr>
        <w:t xml:space="preserve"> إطاراً نظرياً للدراسة الحالية، كما أسهمت نتائجها في تعزيز تفسير العلاقة بين دوافع الاستماع والأثر المعرفي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lang w:val="en-US"/>
        </w:rPr>
        <w:t>.</w:t>
      </w:r>
    </w:p>
    <w:p w14:paraId="1E6FE76E" w14:textId="77777777" w:rsidR="0082013A" w:rsidRPr="00E31018" w:rsidRDefault="0082013A"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(Perks, L. G., &amp; Turner, J. S. (2019). Podcasts and Productivity: A Qualitative Uses and Gratifications Study. Mass Communication and Society, 22(1), 96–116. https://doi.org/10.1080/15205436.2018.1490434)</w:t>
      </w:r>
    </w:p>
    <w:p w14:paraId="460E3244" w14:textId="77777777" w:rsidR="0082013A" w:rsidRPr="00E31018" w:rsidRDefault="0082013A" w:rsidP="0082013A">
      <w:pPr>
        <w:bidi/>
        <w:spacing w:line="276" w:lineRule="auto"/>
        <w:rPr>
          <w:rFonts w:ascii="IBM Plex Arabic" w:hAnsi="IBM Plex Arabic" w:cs="IBM Plex Arabic"/>
          <w:sz w:val="21"/>
          <w:szCs w:val="21"/>
          <w:rtl/>
          <w:lang w:val="en-US"/>
        </w:rPr>
      </w:pPr>
    </w:p>
    <w:p w14:paraId="29AB233C" w14:textId="750D6235"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الدراسة الثالثة:</w:t>
      </w:r>
      <w:r w:rsidRPr="00E31018">
        <w:rPr>
          <w:rFonts w:ascii="IBM Plex Arabic" w:hAnsi="IBM Plex Arabic" w:cs="IBM Plex Arabic" w:hint="cs"/>
          <w:sz w:val="21"/>
          <w:szCs w:val="21"/>
          <w:rtl/>
          <w:lang w:val="en-US"/>
        </w:rPr>
        <w:t xml:space="preserve"> دراسة بن عيسى وآخرون</w:t>
      </w:r>
      <w:r w:rsidR="002326C1" w:rsidRPr="00E31018">
        <w:rPr>
          <w:rFonts w:ascii="IBM Plex Arabic" w:hAnsi="IBM Plex Arabic" w:cs="IBM Plex Arabic" w:hint="cs"/>
          <w:sz w:val="21"/>
          <w:szCs w:val="21"/>
          <w:lang w:val="en-US"/>
        </w:rPr>
        <w:t xml:space="preserve">  (2021) </w:t>
      </w:r>
    </w:p>
    <w:p w14:paraId="2573880B" w14:textId="77777777" w:rsidR="0082013A" w:rsidRPr="00E31018" w:rsidRDefault="0082013A" w:rsidP="0082013A">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التعليم العالي: تحديات وآفاق</w:t>
      </w:r>
    </w:p>
    <w:p w14:paraId="5C36E044"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تساؤلات الدراسة</w:t>
      </w:r>
      <w:r w:rsidRPr="00E31018">
        <w:rPr>
          <w:rFonts w:ascii="IBM Plex Arabic" w:hAnsi="IBM Plex Arabic" w:cs="IBM Plex Arabic" w:hint="cs"/>
          <w:sz w:val="21"/>
          <w:szCs w:val="21"/>
          <w:lang w:val="en-US"/>
        </w:rPr>
        <w:t xml:space="preserve">: </w:t>
      </w:r>
    </w:p>
    <w:p w14:paraId="40467B7A" w14:textId="7F58F8E7"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الدور الذي يؤدّيه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دعم منظومة التعليم الجامعي؟</w:t>
      </w:r>
      <w:r w:rsidRPr="00E31018">
        <w:rPr>
          <w:rFonts w:ascii="IBM Plex Arabic" w:hAnsi="IBM Plex Arabic" w:cs="IBM Plex Arabic" w:hint="cs"/>
          <w:sz w:val="21"/>
          <w:szCs w:val="21"/>
          <w:lang w:val="en-US"/>
        </w:rPr>
        <w:t xml:space="preserve"> </w:t>
      </w:r>
    </w:p>
    <w:p w14:paraId="6AFBCAF0" w14:textId="3F4C933C" w:rsidR="0082013A" w:rsidRPr="00E31018" w:rsidRDefault="0082013A"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ما التحديات التي تحول دون توظيفه بصورة فاعلة في البيئة الأكاديمية العربية؟</w:t>
      </w:r>
    </w:p>
    <w:p w14:paraId="58A54E4D"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الوصفي التحليلي من خلال مراجعة الأدبيات وتحليل التجارب التعليمية العربية في توظيف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lang w:val="en-US"/>
        </w:rPr>
        <w:t>.</w:t>
      </w:r>
    </w:p>
    <w:p w14:paraId="58B9B637" w14:textId="77777777" w:rsidR="0082013A" w:rsidRPr="00E31018" w:rsidRDefault="0082013A" w:rsidP="0082013A">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أشارت الدراسة إلى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يُعزّز التعلّم الذاتي ويُنمّي روح النقد والتحليل لدى الطلاب، غير أنها رصدت جملة من التحديات أبرزها: ضعف البنية التحتية الرقمية في بعض المؤسسات، وقلة المحتوى العربي المتخصص ذي الجودة العالية. وأوصت الدراسة المؤسسات التعليمية بتبنّي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أداةً مساعدة في مناهجها وبرامجها التدريبية</w:t>
      </w:r>
      <w:r w:rsidRPr="00E31018">
        <w:rPr>
          <w:rFonts w:ascii="IBM Plex Arabic" w:hAnsi="IBM Plex Arabic" w:cs="IBM Plex Arabic" w:hint="cs"/>
          <w:sz w:val="21"/>
          <w:szCs w:val="21"/>
          <w:lang w:val="en-US"/>
        </w:rPr>
        <w:t>.</w:t>
      </w:r>
    </w:p>
    <w:p w14:paraId="18DD3F8E" w14:textId="127C6DD2" w:rsidR="00E31018" w:rsidRPr="00E31018" w:rsidRDefault="0082013A"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أسهمت هذه الدراسة في تأطير البُعد التعليمي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ضمن السياق العربي، واستُند إليها في توجيه توصيات الدراسة الحالية المتعلقة بتوظيف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المنظومة الجامعية</w:t>
      </w:r>
      <w:r w:rsidRPr="00E31018">
        <w:rPr>
          <w:rFonts w:ascii="IBM Plex Arabic" w:hAnsi="IBM Plex Arabic" w:cs="IBM Plex Arabic" w:hint="cs"/>
          <w:sz w:val="21"/>
          <w:szCs w:val="21"/>
          <w:lang w:val="en-US"/>
        </w:rPr>
        <w:t>.</w:t>
      </w:r>
    </w:p>
    <w:p w14:paraId="2DA854F4" w14:textId="22D22670" w:rsidR="009524B8" w:rsidRPr="00E31018" w:rsidRDefault="0082013A"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(بن عيسى، م.، والشريف، أ. (2021).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التعليم العالي: تحديات وآفاق. مجلة الدراسات الإعلامية، 12(3)، 45-68)</w:t>
      </w:r>
    </w:p>
    <w:p w14:paraId="36539458" w14:textId="77777777" w:rsidR="002326C1" w:rsidRPr="00E31018" w:rsidRDefault="002326C1" w:rsidP="002326C1">
      <w:pPr>
        <w:bidi/>
        <w:spacing w:line="276" w:lineRule="auto"/>
        <w:rPr>
          <w:rFonts w:ascii="IBM Plex Arabic" w:hAnsi="IBM Plex Arabic" w:cs="IBM Plex Arabic"/>
          <w:sz w:val="21"/>
          <w:szCs w:val="21"/>
          <w:rtl/>
          <w:lang w:val="en-US"/>
        </w:rPr>
      </w:pPr>
    </w:p>
    <w:p w14:paraId="4B674F7B" w14:textId="4DB97132" w:rsidR="002326C1" w:rsidRPr="00E31018" w:rsidRDefault="002326C1" w:rsidP="002326C1">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lastRenderedPageBreak/>
        <w:t>ثانيًا: دراسات تناولت الإعلام الرقمي وتأثيره في الوعي الثقافي والاجتماعي</w:t>
      </w:r>
    </w:p>
    <w:p w14:paraId="5560EE56"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الدراسة الرابعة:</w:t>
      </w:r>
      <w:r w:rsidRPr="00E31018">
        <w:rPr>
          <w:rFonts w:ascii="IBM Plex Arabic" w:hAnsi="IBM Plex Arabic" w:cs="IBM Plex Arabic" w:hint="cs"/>
          <w:sz w:val="21"/>
          <w:szCs w:val="21"/>
          <w:rtl/>
          <w:lang w:val="en-US"/>
        </w:rPr>
        <w:t xml:space="preserve"> تقرير</w:t>
      </w:r>
      <w:r w:rsidRPr="00E31018">
        <w:rPr>
          <w:rFonts w:ascii="IBM Plex Arabic" w:hAnsi="IBM Plex Arabic" w:cs="IBM Plex Arabic" w:hint="cs"/>
          <w:sz w:val="21"/>
          <w:szCs w:val="21"/>
          <w:lang w:val="en-US"/>
        </w:rPr>
        <w:t xml:space="preserve"> Edison Research (2022)</w:t>
      </w:r>
    </w:p>
    <w:p w14:paraId="02A42C1E" w14:textId="77777777" w:rsidR="002326C1" w:rsidRPr="00E31018" w:rsidRDefault="002326C1"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The Infinite Dial 2022</w:t>
      </w:r>
    </w:p>
    <w:p w14:paraId="6F3D2A53" w14:textId="0F07D930"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(المسح السنوي لاستهلاك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والصوت الرقمي)</w:t>
      </w:r>
    </w:p>
    <w:p w14:paraId="188DB189"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تساؤلات الدراسة</w:t>
      </w:r>
      <w:r w:rsidRPr="00E31018">
        <w:rPr>
          <w:rFonts w:ascii="IBM Plex Arabic" w:hAnsi="IBM Plex Arabic" w:cs="IBM Plex Arabic" w:hint="cs"/>
          <w:sz w:val="21"/>
          <w:szCs w:val="21"/>
          <w:lang w:val="en-US"/>
        </w:rPr>
        <w:t>:</w:t>
      </w:r>
    </w:p>
    <w:p w14:paraId="0EE09716" w14:textId="39544C3B"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حجم انتشار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الولايات المتحدة؟</w:t>
      </w:r>
      <w:r w:rsidRPr="00E31018">
        <w:rPr>
          <w:rFonts w:ascii="IBM Plex Arabic" w:hAnsi="IBM Plex Arabic" w:cs="IBM Plex Arabic" w:hint="cs"/>
          <w:sz w:val="21"/>
          <w:szCs w:val="21"/>
          <w:lang w:val="en-US"/>
        </w:rPr>
        <w:t xml:space="preserve"> </w:t>
      </w:r>
    </w:p>
    <w:p w14:paraId="0D11F632" w14:textId="42973584" w:rsidR="002326C1" w:rsidRPr="00E31018" w:rsidRDefault="002326C1" w:rsidP="00E31018">
      <w:pPr>
        <w:pStyle w:val="ListParagraph"/>
        <w:numPr>
          <w:ilvl w:val="0"/>
          <w:numId w:val="30"/>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ما أنماط الاستهلاك السائدة لدى الجمهور الأمريكي؟</w:t>
      </w:r>
      <w:r w:rsidRPr="00E31018">
        <w:rPr>
          <w:rFonts w:ascii="IBM Plex Arabic" w:hAnsi="IBM Plex Arabic" w:cs="IBM Plex Arabic" w:hint="cs"/>
          <w:sz w:val="21"/>
          <w:szCs w:val="21"/>
          <w:lang w:val="en-US"/>
        </w:rPr>
        <w:t xml:space="preserve"> </w:t>
      </w:r>
    </w:p>
    <w:p w14:paraId="752CEFB0" w14:textId="137510CB"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هل يُؤثّر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القيم والمعتقدات لدى مستمعيه؟</w:t>
      </w:r>
    </w:p>
    <w:p w14:paraId="57F424FA"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اعتمد التقرير على المسح الإحصائي الكمي واسع النطاق الذي يُجريه سنوياً على عيّنة تمثيلية من الأمريكيين تجاوزت أعمارهم الثانية عشرة</w:t>
      </w:r>
      <w:r w:rsidRPr="00E31018">
        <w:rPr>
          <w:rFonts w:ascii="IBM Plex Arabic" w:hAnsi="IBM Plex Arabic" w:cs="IBM Plex Arabic" w:hint="cs"/>
          <w:sz w:val="21"/>
          <w:szCs w:val="21"/>
          <w:lang w:val="en-US"/>
        </w:rPr>
        <w:t>.</w:t>
      </w:r>
    </w:p>
    <w:p w14:paraId="4C3B7631"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كشف التقرير أن 42% من المستمعين الأمريكيين يستمعون </w:t>
      </w:r>
      <w:proofErr w:type="spellStart"/>
      <w:r w:rsidRPr="00E31018">
        <w:rPr>
          <w:rFonts w:ascii="IBM Plex Arabic" w:hAnsi="IBM Plex Arabic" w:cs="IBM Plex Arabic" w:hint="cs"/>
          <w:sz w:val="21"/>
          <w:szCs w:val="21"/>
          <w:rtl/>
          <w:lang w:val="en-US"/>
        </w:rPr>
        <w:t>لبودكاست</w:t>
      </w:r>
      <w:proofErr w:type="spellEnd"/>
      <w:r w:rsidRPr="00E31018">
        <w:rPr>
          <w:rFonts w:ascii="IBM Plex Arabic" w:hAnsi="IBM Plex Arabic" w:cs="IBM Plex Arabic" w:hint="cs"/>
          <w:sz w:val="21"/>
          <w:szCs w:val="21"/>
          <w:rtl/>
          <w:lang w:val="en-US"/>
        </w:rPr>
        <w:t xml:space="preserve"> مرة أسبوعياً على الأقل، وأن 62% منهم يُقرّون بتأثير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الإيجابي في منظومة قيمهم ومعتقداتهم. كما رصد التقرير تنامياً ملحوظاً في الجمهور الأنثوي والجمهور الشاب دون الخامسة والثلاثين</w:t>
      </w:r>
      <w:r w:rsidRPr="00E31018">
        <w:rPr>
          <w:rFonts w:ascii="IBM Plex Arabic" w:hAnsi="IBM Plex Arabic" w:cs="IBM Plex Arabic" w:hint="cs"/>
          <w:sz w:val="21"/>
          <w:szCs w:val="21"/>
          <w:lang w:val="en-US"/>
        </w:rPr>
        <w:t>.</w:t>
      </w:r>
    </w:p>
    <w:p w14:paraId="20321ACE"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وفّر هذا التقرير بيانات إحصائية مرجعية مقارِنة لتأطير النتائج الميدانية للدراسة الحالية، ولا سيما فيما يتعلق بالتأثير القيمي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الذي تناولته محاور مقياس </w:t>
      </w:r>
      <w:proofErr w:type="spellStart"/>
      <w:r w:rsidRPr="00E31018">
        <w:rPr>
          <w:rFonts w:ascii="IBM Plex Arabic" w:hAnsi="IBM Plex Arabic" w:cs="IBM Plex Arabic" w:hint="cs"/>
          <w:sz w:val="21"/>
          <w:szCs w:val="21"/>
          <w:rtl/>
          <w:lang w:val="en-US"/>
        </w:rPr>
        <w:t>ليكرت</w:t>
      </w:r>
      <w:proofErr w:type="spellEnd"/>
      <w:r w:rsidRPr="00E31018">
        <w:rPr>
          <w:rFonts w:ascii="IBM Plex Arabic" w:hAnsi="IBM Plex Arabic" w:cs="IBM Plex Arabic" w:hint="cs"/>
          <w:sz w:val="21"/>
          <w:szCs w:val="21"/>
          <w:lang w:val="en-US"/>
        </w:rPr>
        <w:t>.</w:t>
      </w:r>
    </w:p>
    <w:p w14:paraId="3D3B24FB" w14:textId="77777777" w:rsidR="002326C1" w:rsidRPr="00E31018" w:rsidRDefault="002326C1"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(Edison Research. (2022). The Infinite Dial 2022. Edison Research. https://www.edisonresearch.com/the-infinite-dial-2022/)</w:t>
      </w:r>
    </w:p>
    <w:p w14:paraId="21068A5A" w14:textId="77777777" w:rsidR="002326C1" w:rsidRPr="00E31018" w:rsidRDefault="002326C1" w:rsidP="002326C1">
      <w:pPr>
        <w:bidi/>
        <w:spacing w:line="276" w:lineRule="auto"/>
        <w:rPr>
          <w:rFonts w:ascii="IBM Plex Arabic" w:hAnsi="IBM Plex Arabic" w:cs="IBM Plex Arabic"/>
          <w:sz w:val="21"/>
          <w:szCs w:val="21"/>
          <w:rtl/>
          <w:lang w:val="en-US"/>
        </w:rPr>
      </w:pPr>
    </w:p>
    <w:p w14:paraId="12F65805" w14:textId="57D2F6AF"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الدراسة الخامسة:</w:t>
      </w:r>
      <w:r w:rsidRPr="00E31018">
        <w:rPr>
          <w:rFonts w:ascii="IBM Plex Arabic" w:hAnsi="IBM Plex Arabic" w:cs="IBM Plex Arabic" w:hint="cs"/>
          <w:sz w:val="21"/>
          <w:szCs w:val="21"/>
          <w:rtl/>
          <w:lang w:val="en-US"/>
        </w:rPr>
        <w:t xml:space="preserve"> دراسة الزهراني </w:t>
      </w:r>
      <w:r w:rsidRPr="00E31018">
        <w:rPr>
          <w:rFonts w:ascii="IBM Plex Arabic" w:hAnsi="IBM Plex Arabic" w:cs="IBM Plex Arabic" w:hint="cs"/>
          <w:sz w:val="21"/>
          <w:szCs w:val="21"/>
          <w:lang w:val="en-US"/>
        </w:rPr>
        <w:t>(2020)</w:t>
      </w:r>
    </w:p>
    <w:p w14:paraId="0F9B6992"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تأثير المحتوى الرقمي في الوعي الثقافي لدى الشباب السعودي</w:t>
      </w:r>
    </w:p>
    <w:p w14:paraId="582DD0E4"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تساؤلات الدراسة</w:t>
      </w:r>
      <w:r w:rsidRPr="00E31018">
        <w:rPr>
          <w:rFonts w:ascii="IBM Plex Arabic" w:hAnsi="IBM Plex Arabic" w:cs="IBM Plex Arabic" w:hint="cs"/>
          <w:sz w:val="21"/>
          <w:szCs w:val="21"/>
          <w:lang w:val="en-US"/>
        </w:rPr>
        <w:t xml:space="preserve">: </w:t>
      </w:r>
    </w:p>
    <w:p w14:paraId="70B3A646" w14:textId="660129CF"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هل يُسهم المحتوى الرقمي العربي على منصة يوتيوب في تعزيز الوعي الثقافي لدى الشباب السعودي؟</w:t>
      </w:r>
      <w:r w:rsidRPr="00E31018">
        <w:rPr>
          <w:rFonts w:ascii="IBM Plex Arabic" w:hAnsi="IBM Plex Arabic" w:cs="IBM Plex Arabic" w:hint="cs"/>
          <w:sz w:val="21"/>
          <w:szCs w:val="21"/>
          <w:lang w:val="en-US"/>
        </w:rPr>
        <w:t xml:space="preserve"> </w:t>
      </w:r>
    </w:p>
    <w:p w14:paraId="46409AD6" w14:textId="730C28EF" w:rsidR="00E31018" w:rsidRPr="00EA762D" w:rsidRDefault="002326C1" w:rsidP="00EA762D">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ما طبيعة هذا التأثير ومداه؟</w:t>
      </w:r>
    </w:p>
    <w:p w14:paraId="64CEBA84" w14:textId="3DECF35A" w:rsidR="002326C1" w:rsidRPr="00E31018" w:rsidRDefault="002326C1" w:rsidP="00E31018">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الوصفي المسحي بأداة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على عيّنة من الشباب السعودي المستخدم ليوتيوب</w:t>
      </w:r>
      <w:r w:rsidRPr="00E31018">
        <w:rPr>
          <w:rFonts w:ascii="IBM Plex Arabic" w:hAnsi="IBM Plex Arabic" w:cs="IBM Plex Arabic" w:hint="cs"/>
          <w:sz w:val="21"/>
          <w:szCs w:val="21"/>
          <w:lang w:val="en-US"/>
        </w:rPr>
        <w:t>.</w:t>
      </w:r>
    </w:p>
    <w:p w14:paraId="69D63A75"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خلصت الدراسة إلى أن 67% من أفراد العيّنة أكّدوا أن المحتوى الرقمي عزّز وعيهم بقضايا هويتهم الثقافية، مُشيرةً إلى أن المحتوى الرقمي المتخصص يُسهم في بناء الهوية الثقافية إسهاماً يوازي أو يفوق دور الإعلام التقليدي، لا سيما لدى الفئات الشبابية الأكثر ارتباطاً بالفضاء الرقمي</w:t>
      </w:r>
      <w:r w:rsidRPr="00E31018">
        <w:rPr>
          <w:rFonts w:ascii="IBM Plex Arabic" w:hAnsi="IBM Plex Arabic" w:cs="IBM Plex Arabic" w:hint="cs"/>
          <w:sz w:val="21"/>
          <w:szCs w:val="21"/>
          <w:lang w:val="en-US"/>
        </w:rPr>
        <w:t>.</w:t>
      </w:r>
    </w:p>
    <w:p w14:paraId="3A32F06E"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أسهمت هذه الدراسة في تأسيس العلاقة النظرية بين استهلاك المحتوى الرقمي والوعي الثقافي في السياق العربي، وشكّلت ركيزةً مرجعية مهمة في صياغة فرضيات الدراسة الحالية المتعلقة بالهوية والانتماء الثقافي</w:t>
      </w:r>
      <w:r w:rsidRPr="00E31018">
        <w:rPr>
          <w:rFonts w:ascii="IBM Plex Arabic" w:hAnsi="IBM Plex Arabic" w:cs="IBM Plex Arabic" w:hint="cs"/>
          <w:sz w:val="21"/>
          <w:szCs w:val="21"/>
          <w:lang w:val="en-US"/>
        </w:rPr>
        <w:t>.</w:t>
      </w:r>
    </w:p>
    <w:p w14:paraId="052FE689" w14:textId="42B7739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(الزهراني، ن. (2020). تأثير المحتوى الرقمي في الوعي الثقافي لدى الشباب السعودي. المجلة العربية لبحوث الإعلام والاتصال، 28، 112-145)</w:t>
      </w:r>
    </w:p>
    <w:p w14:paraId="19ABB89D" w14:textId="77777777" w:rsidR="002326C1" w:rsidRPr="00E31018" w:rsidRDefault="002326C1" w:rsidP="002326C1">
      <w:pPr>
        <w:bidi/>
        <w:spacing w:line="276" w:lineRule="auto"/>
        <w:rPr>
          <w:rFonts w:ascii="IBM Plex Arabic" w:hAnsi="IBM Plex Arabic" w:cs="IBM Plex Arabic"/>
          <w:sz w:val="21"/>
          <w:szCs w:val="21"/>
          <w:rtl/>
          <w:lang w:val="en-US"/>
        </w:rPr>
      </w:pPr>
    </w:p>
    <w:p w14:paraId="6BD62444" w14:textId="5A285A8F"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الدراسة السادسة:</w:t>
      </w:r>
      <w:r w:rsidRPr="00E31018">
        <w:rPr>
          <w:rFonts w:ascii="IBM Plex Arabic" w:hAnsi="IBM Plex Arabic" w:cs="IBM Plex Arabic" w:hint="cs"/>
          <w:sz w:val="21"/>
          <w:szCs w:val="21"/>
          <w:rtl/>
          <w:lang w:val="en-US"/>
        </w:rPr>
        <w:t xml:space="preserve"> دراسة العتيبي (2022)</w:t>
      </w:r>
    </w:p>
    <w:p w14:paraId="113A3E9D" w14:textId="77777777" w:rsidR="002326C1" w:rsidRPr="00E31018" w:rsidRDefault="002326C1" w:rsidP="002326C1">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وتأثيره في تشكيل الوعي الاجتماعي</w:t>
      </w:r>
    </w:p>
    <w:p w14:paraId="519AE2DA" w14:textId="5B1F8312" w:rsidR="009B039D" w:rsidRPr="00E31018" w:rsidRDefault="002326C1" w:rsidP="00E31018">
      <w:p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تساؤلات الدراسة</w:t>
      </w:r>
      <w:r w:rsidRPr="00E31018">
        <w:rPr>
          <w:rFonts w:ascii="IBM Plex Arabic" w:hAnsi="IBM Plex Arabic" w:cs="IBM Plex Arabic" w:hint="cs"/>
          <w:sz w:val="21"/>
          <w:szCs w:val="21"/>
          <w:lang w:val="en-US"/>
        </w:rPr>
        <w:t xml:space="preserve">: </w:t>
      </w:r>
    </w:p>
    <w:p w14:paraId="23741016" w14:textId="44D24481" w:rsidR="002326C1" w:rsidRPr="00E31018" w:rsidRDefault="002326C1" w:rsidP="009B039D">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ما الدور الذي يؤدّيه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في تشكيل الرأي العام وتعزيز الوعي الاجتماعي؟</w:t>
      </w:r>
      <w:r w:rsidRPr="00E31018">
        <w:rPr>
          <w:rFonts w:ascii="IBM Plex Arabic" w:hAnsi="IBM Plex Arabic" w:cs="IBM Plex Arabic" w:hint="cs"/>
          <w:sz w:val="21"/>
          <w:szCs w:val="21"/>
          <w:lang w:val="en-US"/>
        </w:rPr>
        <w:t xml:space="preserve"> </w:t>
      </w:r>
    </w:p>
    <w:p w14:paraId="3699ECFE" w14:textId="5418980C"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هل يختلف مستوى الوعي الاجتماعي بين متابعي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التحليلي ومستهلكي المحتوى الترفيهي؟</w:t>
      </w:r>
    </w:p>
    <w:p w14:paraId="4A25A450"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المسحي المقارن بأداة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مع تقسيم العيّنة إلى مجموعتين: متابعو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التحليلي ومستهلكو المحتوى الترفيهي</w:t>
      </w:r>
      <w:r w:rsidRPr="00E31018">
        <w:rPr>
          <w:rFonts w:ascii="IBM Plex Arabic" w:hAnsi="IBM Plex Arabic" w:cs="IBM Plex Arabic" w:hint="cs"/>
          <w:sz w:val="21"/>
          <w:szCs w:val="21"/>
          <w:lang w:val="en-US"/>
        </w:rPr>
        <w:t>.</w:t>
      </w:r>
    </w:p>
    <w:p w14:paraId="211D7B50"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استنتجت الدراسة أن متابعي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التحليلي يُبدون وعياً اجتماعياً أعمق بالقضايا الراهنة مقارنةً بأقرانهم من مستهلكي المحتوى الترفيهي. وأثبتت وجود ارتباط إيجابي دال بين نوع المحتوى المستهلَك ومستوى الوعي الاجتماعي للمستمع</w:t>
      </w:r>
      <w:r w:rsidRPr="00E31018">
        <w:rPr>
          <w:rFonts w:ascii="IBM Plex Arabic" w:hAnsi="IBM Plex Arabic" w:cs="IBM Plex Arabic" w:hint="cs"/>
          <w:sz w:val="21"/>
          <w:szCs w:val="21"/>
          <w:lang w:val="en-US"/>
        </w:rPr>
        <w:t>.</w:t>
      </w:r>
    </w:p>
    <w:p w14:paraId="03107546"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دعمت هذه الدراسة الفرضية الثالثة للبحث الحالي القاضية بأن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يُسهم في تعديل مواقف الطلاب وتعزيزها تجاه القضايا الاجتماعية، كما أفادت في تصميم أسئلة المحور الثالث من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lang w:val="en-US"/>
        </w:rPr>
        <w:t>.</w:t>
      </w:r>
    </w:p>
    <w:p w14:paraId="296F9D4D" w14:textId="762D4444"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(العتيبي، خ. (2022).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وتأثيره في تشكيل الوعي الاجتماعي. مجلة الخليج للعلوم الاجتماعية، 15(2)، 87-114)</w:t>
      </w:r>
    </w:p>
    <w:p w14:paraId="39F26685" w14:textId="77777777" w:rsidR="002326C1" w:rsidRPr="00E31018" w:rsidRDefault="002326C1" w:rsidP="002326C1">
      <w:pPr>
        <w:bidi/>
        <w:spacing w:line="276" w:lineRule="auto"/>
        <w:rPr>
          <w:rFonts w:ascii="IBM Plex Arabic" w:hAnsi="IBM Plex Arabic" w:cs="IBM Plex Arabic"/>
          <w:sz w:val="21"/>
          <w:szCs w:val="21"/>
          <w:rtl/>
          <w:lang w:val="en-US"/>
        </w:rPr>
      </w:pPr>
    </w:p>
    <w:p w14:paraId="2353DB1A"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الدراسة السابعة:</w:t>
      </w:r>
      <w:r w:rsidRPr="00E31018">
        <w:rPr>
          <w:rFonts w:ascii="IBM Plex Arabic" w:hAnsi="IBM Plex Arabic" w:cs="IBM Plex Arabic" w:hint="cs"/>
          <w:sz w:val="21"/>
          <w:szCs w:val="21"/>
          <w:rtl/>
          <w:lang w:val="en-US"/>
        </w:rPr>
        <w:t xml:space="preserve"> دراسة</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Vrikki</w:t>
      </w:r>
      <w:proofErr w:type="spellEnd"/>
      <w:r w:rsidRPr="00E31018">
        <w:rPr>
          <w:rFonts w:ascii="IBM Plex Arabic" w:hAnsi="IBM Plex Arabic" w:cs="IBM Plex Arabic" w:hint="cs"/>
          <w:sz w:val="21"/>
          <w:szCs w:val="21"/>
          <w:lang w:val="en-US"/>
        </w:rPr>
        <w:t xml:space="preserve"> &amp; Malik (2019)</w:t>
      </w:r>
    </w:p>
    <w:p w14:paraId="4C1D9071" w14:textId="348B4D57" w:rsidR="00E31018" w:rsidRDefault="002326C1" w:rsidP="00EA762D">
      <w:pPr>
        <w:bidi/>
        <w:spacing w:line="276" w:lineRule="auto"/>
        <w:jc w:val="right"/>
        <w:rPr>
          <w:rFonts w:ascii="IBM Plex Arabic" w:hAnsi="IBM Plex Arabic" w:cs="IBM Plex Arabic"/>
          <w:sz w:val="21"/>
          <w:szCs w:val="21"/>
          <w:rtl/>
          <w:lang w:val="en-US"/>
        </w:rPr>
      </w:pPr>
      <w:r w:rsidRPr="00E31018">
        <w:rPr>
          <w:rFonts w:ascii="IBM Plex Arabic" w:hAnsi="IBM Plex Arabic" w:cs="IBM Plex Arabic" w:hint="cs"/>
          <w:sz w:val="21"/>
          <w:szCs w:val="21"/>
          <w:lang w:val="en-US"/>
        </w:rPr>
        <w:t xml:space="preserve">Voicing Lived-Experience and Anti-Racism: Podcasting as a Space at the Margins for Subaltern </w:t>
      </w:r>
      <w:proofErr w:type="spellStart"/>
      <w:r w:rsidRPr="00E31018">
        <w:rPr>
          <w:rFonts w:ascii="IBM Plex Arabic" w:hAnsi="IBM Plex Arabic" w:cs="IBM Plex Arabic" w:hint="cs"/>
          <w:sz w:val="21"/>
          <w:szCs w:val="21"/>
          <w:lang w:val="en-US"/>
        </w:rPr>
        <w:t>Counterpublics</w:t>
      </w:r>
      <w:proofErr w:type="spellEnd"/>
    </w:p>
    <w:p w14:paraId="75C28710" w14:textId="62F42ADF" w:rsidR="002326C1" w:rsidRPr="00E31018" w:rsidRDefault="002326C1" w:rsidP="00E31018">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تساؤلات الدراسة</w:t>
      </w:r>
      <w:r w:rsidRPr="00E31018">
        <w:rPr>
          <w:rFonts w:ascii="IBM Plex Arabic" w:hAnsi="IBM Plex Arabic" w:cs="IBM Plex Arabic" w:hint="cs"/>
          <w:sz w:val="21"/>
          <w:szCs w:val="21"/>
          <w:lang w:val="en-US"/>
        </w:rPr>
        <w:t xml:space="preserve">: </w:t>
      </w:r>
    </w:p>
    <w:p w14:paraId="42C457C4" w14:textId="4A8B0894"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كيف يُوظّف الصحفيون المستقلون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منبراً للتعبير عن القضايا الاجتماعية؟</w:t>
      </w:r>
      <w:r w:rsidRPr="00E31018">
        <w:rPr>
          <w:rFonts w:ascii="IBM Plex Arabic" w:hAnsi="IBM Plex Arabic" w:cs="IBM Plex Arabic" w:hint="cs"/>
          <w:sz w:val="21"/>
          <w:szCs w:val="21"/>
          <w:lang w:val="en-US"/>
        </w:rPr>
        <w:t xml:space="preserve"> </w:t>
      </w:r>
    </w:p>
    <w:p w14:paraId="0167C3B6" w14:textId="319ECBDC" w:rsidR="002326C1" w:rsidRPr="00E31018" w:rsidRDefault="002326C1" w:rsidP="002326C1">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ما أثر هذا المحتوى المستقل في تنمية الوعي الاجتماعي النقدي لدى الشباب؟</w:t>
      </w:r>
    </w:p>
    <w:p w14:paraId="04CBD7DD"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الدراسة المنهج النوعي القائم على تحليل المضمون ومقابلات مع منتجي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مستقلين ومستمعيهم، مستعينةً بمفهوم "الجماهير المضادة" لتأطير التحليل</w:t>
      </w:r>
      <w:r w:rsidRPr="00E31018">
        <w:rPr>
          <w:rFonts w:ascii="IBM Plex Arabic" w:hAnsi="IBM Plex Arabic" w:cs="IBM Plex Arabic" w:hint="cs"/>
          <w:sz w:val="21"/>
          <w:szCs w:val="21"/>
          <w:lang w:val="en-US"/>
        </w:rPr>
        <w:t>.</w:t>
      </w:r>
    </w:p>
    <w:p w14:paraId="1B24FC5A"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 xml:space="preserve">خلصت الدراسة إلى أن المحتوى </w:t>
      </w:r>
      <w:proofErr w:type="spellStart"/>
      <w:r w:rsidRPr="00E31018">
        <w:rPr>
          <w:rFonts w:ascii="IBM Plex Arabic" w:hAnsi="IBM Plex Arabic" w:cs="IBM Plex Arabic" w:hint="cs"/>
          <w:sz w:val="21"/>
          <w:szCs w:val="21"/>
          <w:rtl/>
          <w:lang w:val="en-US"/>
        </w:rPr>
        <w:t>البودكاستي</w:t>
      </w:r>
      <w:proofErr w:type="spellEnd"/>
      <w:r w:rsidRPr="00E31018">
        <w:rPr>
          <w:rFonts w:ascii="IBM Plex Arabic" w:hAnsi="IBM Plex Arabic" w:cs="IBM Plex Arabic" w:hint="cs"/>
          <w:sz w:val="21"/>
          <w:szCs w:val="21"/>
          <w:rtl/>
          <w:lang w:val="en-US"/>
        </w:rPr>
        <w:t xml:space="preserve"> غير الرسمي والمستقل يحظى بمصداقية أعلى لدى جيل الشباب مقارنةً بمحتوى الإعلام التقليدي، وأنه يُنمّي الوعي النقدي ويُتيح للأصوات المهمّشة فضاءً حراً للتعبير والتأثير في الرأي العام</w:t>
      </w:r>
      <w:r w:rsidRPr="00E31018">
        <w:rPr>
          <w:rFonts w:ascii="IBM Plex Arabic" w:hAnsi="IBM Plex Arabic" w:cs="IBM Plex Arabic" w:hint="cs"/>
          <w:sz w:val="21"/>
          <w:szCs w:val="21"/>
          <w:lang w:val="en-US"/>
        </w:rPr>
        <w:t>.</w:t>
      </w:r>
    </w:p>
    <w:p w14:paraId="74F1B71C" w14:textId="77777777" w:rsidR="002326C1" w:rsidRPr="00E31018" w:rsidRDefault="002326C1" w:rsidP="002326C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أفادت هذه الدراسة في فهم الأبعاد الاجتماعية والنقدية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بوصفه وسيلةً تتجاوز مجرد نقل المعلومات إلى تمكين الأفراد وبناء وعيهم النقدي، وهو ما انعكس في تأطير محور الأثر الاجتماعي في الدراسة الحالية</w:t>
      </w:r>
      <w:r w:rsidRPr="00E31018">
        <w:rPr>
          <w:rFonts w:ascii="IBM Plex Arabic" w:hAnsi="IBM Plex Arabic" w:cs="IBM Plex Arabic" w:hint="cs"/>
          <w:sz w:val="21"/>
          <w:szCs w:val="21"/>
          <w:lang w:val="en-US"/>
        </w:rPr>
        <w:t>.</w:t>
      </w:r>
    </w:p>
    <w:p w14:paraId="780AAE62" w14:textId="77777777" w:rsidR="002326C1" w:rsidRPr="00E31018" w:rsidRDefault="002326C1" w:rsidP="002326C1">
      <w:pPr>
        <w:bidi/>
        <w:spacing w:line="276" w:lineRule="auto"/>
        <w:jc w:val="right"/>
        <w:rPr>
          <w:rFonts w:ascii="IBM Plex Arabic" w:hAnsi="IBM Plex Arabic" w:cs="IBM Plex Arabic"/>
          <w:sz w:val="21"/>
          <w:szCs w:val="21"/>
          <w:lang w:val="en-US"/>
        </w:rPr>
      </w:pPr>
      <w:r w:rsidRPr="00E31018">
        <w:rPr>
          <w:rFonts w:ascii="IBM Plex Arabic" w:hAnsi="IBM Plex Arabic" w:cs="IBM Plex Arabic" w:hint="cs"/>
          <w:sz w:val="21"/>
          <w:szCs w:val="21"/>
          <w:lang w:val="en-US"/>
        </w:rPr>
        <w:t>(</w:t>
      </w:r>
      <w:proofErr w:type="spellStart"/>
      <w:r w:rsidRPr="00E31018">
        <w:rPr>
          <w:rFonts w:ascii="IBM Plex Arabic" w:hAnsi="IBM Plex Arabic" w:cs="IBM Plex Arabic" w:hint="cs"/>
          <w:sz w:val="21"/>
          <w:szCs w:val="21"/>
          <w:lang w:val="en-US"/>
        </w:rPr>
        <w:t>Vrikki</w:t>
      </w:r>
      <w:proofErr w:type="spellEnd"/>
      <w:r w:rsidRPr="00E31018">
        <w:rPr>
          <w:rFonts w:ascii="IBM Plex Arabic" w:hAnsi="IBM Plex Arabic" w:cs="IBM Plex Arabic" w:hint="cs"/>
          <w:sz w:val="21"/>
          <w:szCs w:val="21"/>
          <w:lang w:val="en-US"/>
        </w:rPr>
        <w:t xml:space="preserve">, P., &amp; Malik, S. (2019). Voicing Lived-Experience and Anti-Racism: Podcasting as a Space at the Margins for Subaltern </w:t>
      </w:r>
      <w:proofErr w:type="spellStart"/>
      <w:r w:rsidRPr="00E31018">
        <w:rPr>
          <w:rFonts w:ascii="IBM Plex Arabic" w:hAnsi="IBM Plex Arabic" w:cs="IBM Plex Arabic" w:hint="cs"/>
          <w:sz w:val="21"/>
          <w:szCs w:val="21"/>
          <w:lang w:val="en-US"/>
        </w:rPr>
        <w:t>Counterpublics</w:t>
      </w:r>
      <w:proofErr w:type="spellEnd"/>
      <w:r w:rsidRPr="00E31018">
        <w:rPr>
          <w:rFonts w:ascii="IBM Plex Arabic" w:hAnsi="IBM Plex Arabic" w:cs="IBM Plex Arabic" w:hint="cs"/>
          <w:sz w:val="21"/>
          <w:szCs w:val="21"/>
          <w:lang w:val="en-US"/>
        </w:rPr>
        <w:t>. Popular Communication, 17(4), 273–287. https://doi.org/10.1080/15405702.2019.1622116)</w:t>
      </w:r>
    </w:p>
    <w:p w14:paraId="4CD0DBC3" w14:textId="77777777" w:rsidR="002326C1" w:rsidRPr="00E31018" w:rsidRDefault="002326C1" w:rsidP="002326C1">
      <w:pPr>
        <w:bidi/>
        <w:spacing w:line="276" w:lineRule="auto"/>
        <w:rPr>
          <w:rFonts w:ascii="IBM Plex Arabic" w:hAnsi="IBM Plex Arabic" w:cs="IBM Plex Arabic"/>
          <w:sz w:val="21"/>
          <w:szCs w:val="21"/>
          <w:rtl/>
          <w:lang w:val="en-US"/>
        </w:rPr>
      </w:pPr>
    </w:p>
    <w:p w14:paraId="4B15A57C" w14:textId="67F147CF" w:rsidR="002326C1" w:rsidRPr="00E31018" w:rsidRDefault="002326C1" w:rsidP="00E31018">
      <w:p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تنفرد هذه الدراسة بتبنّيها مقاربةً ميدانية تقيس التأثير الفعلي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على الوعي الثقافي والاجتماعي لدى الطلبة في السياق العربي، مُستندةً إلى بيانات أولية حديثة ومتخصصة في قياس الأثر التحويلي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على مستوى المواقف والسلوكيات والانتماء </w:t>
      </w:r>
      <w:proofErr w:type="spellStart"/>
      <w:r w:rsidRPr="00E31018">
        <w:rPr>
          <w:rFonts w:ascii="IBM Plex Arabic" w:hAnsi="IBM Plex Arabic" w:cs="IBM Plex Arabic" w:hint="cs"/>
          <w:sz w:val="21"/>
          <w:szCs w:val="21"/>
          <w:rtl/>
          <w:lang w:val="en-US"/>
        </w:rPr>
        <w:t>الهوياتي</w:t>
      </w:r>
      <w:proofErr w:type="spellEnd"/>
      <w:r w:rsidRPr="00E31018">
        <w:rPr>
          <w:rFonts w:ascii="IBM Plex Arabic" w:hAnsi="IBM Plex Arabic" w:cs="IBM Plex Arabic" w:hint="cs"/>
          <w:sz w:val="21"/>
          <w:szCs w:val="21"/>
          <w:rtl/>
          <w:lang w:val="en-US"/>
        </w:rPr>
        <w:t xml:space="preserve">. وقد أجرت الدراسات السابقة إسهامات قيّمة تتوزّع بين كشف الدوافع عند </w:t>
      </w:r>
      <w:r w:rsidRPr="00E31018">
        <w:rPr>
          <w:rFonts w:ascii="IBM Plex Arabic" w:hAnsi="IBM Plex Arabic" w:cs="IBM Plex Arabic" w:hint="cs"/>
          <w:sz w:val="21"/>
          <w:szCs w:val="21"/>
          <w:lang w:val="en-US"/>
        </w:rPr>
        <w:t>McClung &amp; Johnson</w:t>
      </w:r>
      <w:r w:rsidRPr="00E31018">
        <w:rPr>
          <w:rFonts w:ascii="IBM Plex Arabic" w:hAnsi="IBM Plex Arabic" w:cs="IBM Plex Arabic" w:hint="cs"/>
          <w:sz w:val="21"/>
          <w:szCs w:val="21"/>
          <w:rtl/>
          <w:lang w:val="en-US"/>
        </w:rPr>
        <w:t xml:space="preserve">، وتحليل الأدوار الوظيفية عند </w:t>
      </w:r>
      <w:r w:rsidRPr="00E31018">
        <w:rPr>
          <w:rFonts w:ascii="IBM Plex Arabic" w:hAnsi="IBM Plex Arabic" w:cs="IBM Plex Arabic" w:hint="cs"/>
          <w:sz w:val="21"/>
          <w:szCs w:val="21"/>
          <w:lang w:val="en-US"/>
        </w:rPr>
        <w:t>Perks &amp; Turner</w:t>
      </w:r>
      <w:r w:rsidRPr="00E31018">
        <w:rPr>
          <w:rFonts w:ascii="IBM Plex Arabic" w:hAnsi="IBM Plex Arabic" w:cs="IBM Plex Arabic" w:hint="cs"/>
          <w:sz w:val="21"/>
          <w:szCs w:val="21"/>
          <w:rtl/>
          <w:lang w:val="en-US"/>
        </w:rPr>
        <w:t>، ورصد التأثير الثقافي في السياق السعودي عند الزهراني، والمقارنة بين أنواع المحتوى عند العتيبي. غير أن الدراسة الحالية تُميّز نفسها بجمعها بين هذه الأبعاد جميعاً في سياق عربي موحّد، وقياس الأثر الفعلي على منظومة القيم والسلوكيات الثقافية والاجتماعية بأداة ميدانية مُصمَّمة لهذه الغاية تحديداً.</w:t>
      </w:r>
    </w:p>
    <w:p w14:paraId="6C885D23" w14:textId="77777777" w:rsidR="00192D9C" w:rsidRPr="00E31018" w:rsidRDefault="00192D9C" w:rsidP="00192D9C">
      <w:pPr>
        <w:bidi/>
        <w:spacing w:line="276" w:lineRule="auto"/>
        <w:rPr>
          <w:rFonts w:ascii="IBM Plex Arabic" w:hAnsi="IBM Plex Arabic" w:cs="IBM Plex Arabic"/>
          <w:b/>
          <w:bCs/>
          <w:sz w:val="21"/>
          <w:szCs w:val="21"/>
          <w:rtl/>
          <w:lang w:val="en-US"/>
        </w:rPr>
      </w:pPr>
    </w:p>
    <w:p w14:paraId="67727929" w14:textId="2E68D601" w:rsidR="009524B8" w:rsidRPr="00E31018" w:rsidRDefault="009B039D" w:rsidP="009B039D">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١-٧- </w:t>
      </w:r>
      <w:r w:rsidR="009524B8" w:rsidRPr="00E31018">
        <w:rPr>
          <w:rFonts w:ascii="IBM Plex Arabic" w:hAnsi="IBM Plex Arabic" w:cs="IBM Plex Arabic" w:hint="cs"/>
          <w:b/>
          <w:bCs/>
          <w:sz w:val="22"/>
          <w:szCs w:val="22"/>
          <w:rtl/>
          <w:lang w:val="en-US"/>
        </w:rPr>
        <w:t>المقاربة النظرية</w:t>
      </w:r>
      <w:r w:rsidR="00462D0E" w:rsidRPr="00E31018">
        <w:rPr>
          <w:rFonts w:ascii="IBM Plex Arabic" w:hAnsi="IBM Plex Arabic" w:cs="IBM Plex Arabic" w:hint="cs"/>
          <w:b/>
          <w:bCs/>
          <w:sz w:val="22"/>
          <w:szCs w:val="22"/>
          <w:rtl/>
          <w:lang w:val="en-US"/>
        </w:rPr>
        <w:t xml:space="preserve"> للدراسة</w:t>
      </w:r>
    </w:p>
    <w:p w14:paraId="0F06C9D3" w14:textId="77777777" w:rsidR="009524B8" w:rsidRPr="00E31018" w:rsidRDefault="009524B8" w:rsidP="009B039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تستند هذه الدراسة إلى جملة من النظريات الإعلامية ذات الصلة</w:t>
      </w:r>
      <w:r w:rsidRPr="00E31018">
        <w:rPr>
          <w:rFonts w:ascii="IBM Plex Arabic" w:hAnsi="IBM Plex Arabic" w:cs="IBM Plex Arabic" w:hint="cs"/>
          <w:sz w:val="21"/>
          <w:szCs w:val="21"/>
          <w:lang w:val="en-US"/>
        </w:rPr>
        <w:t>:</w:t>
      </w:r>
    </w:p>
    <w:p w14:paraId="6FE31B66" w14:textId="77777777" w:rsidR="009B039D" w:rsidRPr="00E31018" w:rsidRDefault="009B039D" w:rsidP="009B039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 xml:space="preserve">النظرية الأولى: نظرية الاستخدامات </w:t>
      </w:r>
      <w:proofErr w:type="spellStart"/>
      <w:r w:rsidRPr="00E31018">
        <w:rPr>
          <w:rFonts w:ascii="IBM Plex Arabic" w:hAnsi="IBM Plex Arabic" w:cs="IBM Plex Arabic" w:hint="cs"/>
          <w:b/>
          <w:bCs/>
          <w:sz w:val="21"/>
          <w:szCs w:val="21"/>
          <w:rtl/>
          <w:lang w:val="en-US"/>
        </w:rPr>
        <w:t>والإشباعات</w:t>
      </w:r>
      <w:proofErr w:type="spellEnd"/>
    </w:p>
    <w:p w14:paraId="769F1DCC" w14:textId="77777777" w:rsidR="009B039D" w:rsidRPr="00E31018" w:rsidRDefault="009B039D" w:rsidP="009B039D">
      <w:pPr>
        <w:bidi/>
        <w:spacing w:line="276" w:lineRule="auto"/>
        <w:rPr>
          <w:rFonts w:ascii="IBM Plex Arabic" w:hAnsi="IBM Plex Arabic" w:cs="IBM Plex Arabic"/>
          <w:b/>
          <w:bCs/>
          <w:sz w:val="21"/>
          <w:szCs w:val="21"/>
          <w:lang w:val="en-US"/>
        </w:rPr>
      </w:pPr>
      <w:r w:rsidRPr="00E31018">
        <w:rPr>
          <w:rFonts w:ascii="IBM Plex Arabic" w:hAnsi="IBM Plex Arabic" w:cs="IBM Plex Arabic" w:hint="cs"/>
          <w:b/>
          <w:bCs/>
          <w:sz w:val="21"/>
          <w:szCs w:val="21"/>
          <w:lang w:val="en-US"/>
        </w:rPr>
        <w:t>(Uses and Gratifications Theory)</w:t>
      </w:r>
    </w:p>
    <w:p w14:paraId="13CFF973" w14:textId="5F22C777" w:rsidR="00E31018" w:rsidRPr="00EA762D" w:rsidRDefault="009B039D" w:rsidP="00EA762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مفهوم النظرية</w:t>
      </w:r>
      <w:r w:rsidRPr="00E31018">
        <w:rPr>
          <w:rFonts w:ascii="IBM Plex Arabic" w:hAnsi="IBM Plex Arabic" w:cs="IBM Plex Arabic" w:hint="cs"/>
          <w:b/>
          <w:bCs/>
          <w:sz w:val="21"/>
          <w:szCs w:val="21"/>
          <w:lang w:val="en-US"/>
        </w:rPr>
        <w:t>:</w:t>
      </w:r>
    </w:p>
    <w:p w14:paraId="3142CE8D" w14:textId="69E8674E" w:rsidR="009B039D" w:rsidRPr="00E31018" w:rsidRDefault="009B039D" w:rsidP="00E31018">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تُعدّ نظرية الاستخدامات </w:t>
      </w:r>
      <w:proofErr w:type="spellStart"/>
      <w:r w:rsidRPr="00E31018">
        <w:rPr>
          <w:rFonts w:ascii="IBM Plex Arabic" w:hAnsi="IBM Plex Arabic" w:cs="IBM Plex Arabic" w:hint="cs"/>
          <w:sz w:val="21"/>
          <w:szCs w:val="21"/>
          <w:rtl/>
          <w:lang w:val="en-US"/>
        </w:rPr>
        <w:t>والإشباعات</w:t>
      </w:r>
      <w:proofErr w:type="spellEnd"/>
      <w:r w:rsidRPr="00E31018">
        <w:rPr>
          <w:rFonts w:ascii="IBM Plex Arabic" w:hAnsi="IBM Plex Arabic" w:cs="IBM Plex Arabic" w:hint="cs"/>
          <w:sz w:val="21"/>
          <w:szCs w:val="21"/>
          <w:rtl/>
          <w:lang w:val="en-US"/>
        </w:rPr>
        <w:t xml:space="preserve"> من أبرز النظريات الإعلامية التي حوّلت مركز الاهتمام البحثي من السؤال "ماذا تفعل وسائل الإعلام بالجمهور؟" إلى السؤال الأكثر عمقاً "ماذا يفعل الجمهور بوسائل الإعلام؟". وتنطلق من مسلّمة جوهرية مفادها أن الجمهور كائنٌ فاعل واعٍ يختار الوسيلة الإعلامية والمحتوى بصورة إرادية لإشباع حاجاته النفسية والاجتماعية المتنوعة، لا متلقّياً سلبياً تُحرّكه الوسيلة وتُملي عليه ردود أفعاله</w:t>
      </w:r>
      <w:r w:rsidRPr="00E31018">
        <w:rPr>
          <w:rFonts w:ascii="IBM Plex Arabic" w:hAnsi="IBM Plex Arabic" w:cs="IBM Plex Arabic" w:hint="cs"/>
          <w:sz w:val="21"/>
          <w:szCs w:val="21"/>
          <w:lang w:val="en-US"/>
        </w:rPr>
        <w:t xml:space="preserve"> (Katz et al., 1974).</w:t>
      </w:r>
    </w:p>
    <w:p w14:paraId="6AFABDA7" w14:textId="77777777" w:rsidR="009B039D" w:rsidRPr="00E31018" w:rsidRDefault="009B039D" w:rsidP="009B039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نشأة النظرية</w:t>
      </w:r>
      <w:r w:rsidRPr="00E31018">
        <w:rPr>
          <w:rFonts w:ascii="IBM Plex Arabic" w:hAnsi="IBM Plex Arabic" w:cs="IBM Plex Arabic" w:hint="cs"/>
          <w:b/>
          <w:bCs/>
          <w:sz w:val="21"/>
          <w:szCs w:val="21"/>
          <w:lang w:val="en-US"/>
        </w:rPr>
        <w:t>:</w:t>
      </w:r>
    </w:p>
    <w:p w14:paraId="304AA5FB" w14:textId="77777777" w:rsidR="009B039D" w:rsidRPr="00E31018" w:rsidRDefault="009B039D" w:rsidP="009B039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ترجع جذور هذه النظرية إلى أربعينيات القرن العشرين حين بدأ عدد من الباحثين بدراسة دوافع استخدام وسائل الإعلام؛ فأجرى</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Lazarsfeld</w:t>
      </w:r>
      <w:proofErr w:type="spellEnd"/>
      <w:r w:rsidRPr="00E31018">
        <w:rPr>
          <w:rFonts w:ascii="IBM Plex Arabic" w:hAnsi="IBM Plex Arabic" w:cs="IBM Plex Arabic" w:hint="cs"/>
          <w:sz w:val="21"/>
          <w:szCs w:val="21"/>
          <w:lang w:val="en-US"/>
        </w:rPr>
        <w:t xml:space="preserve"> (1940) </w:t>
      </w:r>
      <w:r w:rsidRPr="00E31018">
        <w:rPr>
          <w:rFonts w:ascii="IBM Plex Arabic" w:hAnsi="IBM Plex Arabic" w:cs="IBM Plex Arabic" w:hint="cs"/>
          <w:sz w:val="21"/>
          <w:szCs w:val="21"/>
          <w:rtl/>
          <w:lang w:val="en-US"/>
        </w:rPr>
        <w:t>دراسات مبكرة حول دوافع الاستماع للراديو، وتبعه</w:t>
      </w:r>
      <w:r w:rsidRPr="00E31018">
        <w:rPr>
          <w:rFonts w:ascii="IBM Plex Arabic" w:hAnsi="IBM Plex Arabic" w:cs="IBM Plex Arabic" w:hint="cs"/>
          <w:sz w:val="21"/>
          <w:szCs w:val="21"/>
          <w:lang w:val="en-US"/>
        </w:rPr>
        <w:t xml:space="preserve"> Herzog (1944) </w:t>
      </w:r>
      <w:r w:rsidRPr="00E31018">
        <w:rPr>
          <w:rFonts w:ascii="IBM Plex Arabic" w:hAnsi="IBM Plex Arabic" w:cs="IBM Plex Arabic" w:hint="cs"/>
          <w:sz w:val="21"/>
          <w:szCs w:val="21"/>
          <w:rtl/>
          <w:lang w:val="en-US"/>
        </w:rPr>
        <w:t xml:space="preserve">في استقصاء دوافع متابعة المسلسلات الإذاعية. غير أن الصياغة النظرية الراسخة جاءت على يد </w:t>
      </w:r>
      <w:proofErr w:type="spellStart"/>
      <w:r w:rsidRPr="00E31018">
        <w:rPr>
          <w:rFonts w:ascii="IBM Plex Arabic" w:hAnsi="IBM Plex Arabic" w:cs="IBM Plex Arabic" w:hint="cs"/>
          <w:sz w:val="21"/>
          <w:szCs w:val="21"/>
          <w:rtl/>
          <w:lang w:val="en-US"/>
        </w:rPr>
        <w:t>كاتز</w:t>
      </w:r>
      <w:proofErr w:type="spellEnd"/>
      <w:r w:rsidRPr="00E31018">
        <w:rPr>
          <w:rFonts w:ascii="IBM Plex Arabic" w:hAnsi="IBM Plex Arabic" w:cs="IBM Plex Arabic" w:hint="cs"/>
          <w:sz w:val="21"/>
          <w:szCs w:val="21"/>
          <w:rtl/>
          <w:lang w:val="en-US"/>
        </w:rPr>
        <w:t xml:space="preserve"> </w:t>
      </w:r>
      <w:proofErr w:type="spellStart"/>
      <w:r w:rsidRPr="00E31018">
        <w:rPr>
          <w:rFonts w:ascii="IBM Plex Arabic" w:hAnsi="IBM Plex Arabic" w:cs="IBM Plex Arabic" w:hint="cs"/>
          <w:sz w:val="21"/>
          <w:szCs w:val="21"/>
          <w:rtl/>
          <w:lang w:val="en-US"/>
        </w:rPr>
        <w:t>وبلاملر</w:t>
      </w:r>
      <w:proofErr w:type="spellEnd"/>
      <w:r w:rsidRPr="00E31018">
        <w:rPr>
          <w:rFonts w:ascii="IBM Plex Arabic" w:hAnsi="IBM Plex Arabic" w:cs="IBM Plex Arabic" w:hint="cs"/>
          <w:sz w:val="21"/>
          <w:szCs w:val="21"/>
          <w:rtl/>
          <w:lang w:val="en-US"/>
        </w:rPr>
        <w:t xml:space="preserve"> </w:t>
      </w:r>
      <w:proofErr w:type="spellStart"/>
      <w:r w:rsidRPr="00E31018">
        <w:rPr>
          <w:rFonts w:ascii="IBM Plex Arabic" w:hAnsi="IBM Plex Arabic" w:cs="IBM Plex Arabic" w:hint="cs"/>
          <w:sz w:val="21"/>
          <w:szCs w:val="21"/>
          <w:rtl/>
          <w:lang w:val="en-US"/>
        </w:rPr>
        <w:t>وغوريفيتش</w:t>
      </w:r>
      <w:proofErr w:type="spellEnd"/>
      <w:r w:rsidRPr="00E31018">
        <w:rPr>
          <w:rFonts w:ascii="IBM Plex Arabic" w:hAnsi="IBM Plex Arabic" w:cs="IBM Plex Arabic" w:hint="cs"/>
          <w:sz w:val="21"/>
          <w:szCs w:val="21"/>
          <w:rtl/>
          <w:lang w:val="en-US"/>
        </w:rPr>
        <w:t xml:space="preserve"> عام 1974 في مقالتهم الشهيرة</w:t>
      </w:r>
      <w:r w:rsidRPr="00E31018">
        <w:rPr>
          <w:rFonts w:ascii="IBM Plex Arabic" w:hAnsi="IBM Plex Arabic" w:cs="IBM Plex Arabic" w:hint="cs"/>
          <w:sz w:val="21"/>
          <w:szCs w:val="21"/>
          <w:lang w:val="en-US"/>
        </w:rPr>
        <w:t xml:space="preserve"> "Utilization of Mass Communication by the Individual"</w:t>
      </w:r>
      <w:r w:rsidRPr="00E31018">
        <w:rPr>
          <w:rFonts w:ascii="IBM Plex Arabic" w:hAnsi="IBM Plex Arabic" w:cs="IBM Plex Arabic" w:hint="cs"/>
          <w:sz w:val="21"/>
          <w:szCs w:val="21"/>
          <w:rtl/>
          <w:lang w:val="en-US"/>
        </w:rPr>
        <w:t>، إذ وضعوا الإطار المفاهيمي والمنهجي الذي تُعرَف به النظرية حتى اليوم. ثم جاء</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McQuail</w:t>
      </w:r>
      <w:proofErr w:type="spellEnd"/>
      <w:r w:rsidRPr="00E31018">
        <w:rPr>
          <w:rFonts w:ascii="IBM Plex Arabic" w:hAnsi="IBM Plex Arabic" w:cs="IBM Plex Arabic" w:hint="cs"/>
          <w:sz w:val="21"/>
          <w:szCs w:val="21"/>
          <w:lang w:val="en-US"/>
        </w:rPr>
        <w:t xml:space="preserve"> (1983) </w:t>
      </w:r>
      <w:r w:rsidRPr="00E31018">
        <w:rPr>
          <w:rFonts w:ascii="IBM Plex Arabic" w:hAnsi="IBM Plex Arabic" w:cs="IBM Plex Arabic" w:hint="cs"/>
          <w:sz w:val="21"/>
          <w:szCs w:val="21"/>
          <w:rtl/>
          <w:lang w:val="en-US"/>
        </w:rPr>
        <w:t xml:space="preserve">ليطوّر تصنيف </w:t>
      </w:r>
      <w:proofErr w:type="spellStart"/>
      <w:r w:rsidRPr="00E31018">
        <w:rPr>
          <w:rFonts w:ascii="IBM Plex Arabic" w:hAnsi="IBM Plex Arabic" w:cs="IBM Plex Arabic" w:hint="cs"/>
          <w:sz w:val="21"/>
          <w:szCs w:val="21"/>
          <w:rtl/>
          <w:lang w:val="en-US"/>
        </w:rPr>
        <w:t>الإشباعات</w:t>
      </w:r>
      <w:proofErr w:type="spellEnd"/>
      <w:r w:rsidRPr="00E31018">
        <w:rPr>
          <w:rFonts w:ascii="IBM Plex Arabic" w:hAnsi="IBM Plex Arabic" w:cs="IBM Plex Arabic" w:hint="cs"/>
          <w:sz w:val="21"/>
          <w:szCs w:val="21"/>
          <w:rtl/>
          <w:lang w:val="en-US"/>
        </w:rPr>
        <w:t xml:space="preserve"> ويُضيف إليها أبعاداً اجتماعية </w:t>
      </w:r>
      <w:proofErr w:type="spellStart"/>
      <w:r w:rsidRPr="00E31018">
        <w:rPr>
          <w:rFonts w:ascii="IBM Plex Arabic" w:hAnsi="IBM Plex Arabic" w:cs="IBM Plex Arabic" w:hint="cs"/>
          <w:sz w:val="21"/>
          <w:szCs w:val="21"/>
          <w:rtl/>
          <w:lang w:val="en-US"/>
        </w:rPr>
        <w:t>وهوياتية</w:t>
      </w:r>
      <w:proofErr w:type="spellEnd"/>
      <w:r w:rsidRPr="00E31018">
        <w:rPr>
          <w:rFonts w:ascii="IBM Plex Arabic" w:hAnsi="IBM Plex Arabic" w:cs="IBM Plex Arabic" w:hint="cs"/>
          <w:sz w:val="21"/>
          <w:szCs w:val="21"/>
          <w:rtl/>
          <w:lang w:val="en-US"/>
        </w:rPr>
        <w:t xml:space="preserve">. وفي العقد </w:t>
      </w:r>
      <w:r w:rsidRPr="00E31018">
        <w:rPr>
          <w:rFonts w:ascii="IBM Plex Arabic" w:hAnsi="IBM Plex Arabic" w:cs="IBM Plex Arabic" w:hint="cs"/>
          <w:sz w:val="21"/>
          <w:szCs w:val="21"/>
          <w:rtl/>
          <w:lang w:val="en-US"/>
        </w:rPr>
        <w:lastRenderedPageBreak/>
        <w:t xml:space="preserve">الأخير امتدّت النظرية لتُطبَّق على سياقات الإعلام الرقمي </w:t>
      </w:r>
      <w:proofErr w:type="spellStart"/>
      <w:r w:rsidRPr="00E31018">
        <w:rPr>
          <w:rFonts w:ascii="IBM Plex Arabic" w:hAnsi="IBM Plex Arabic" w:cs="IBM Plex Arabic" w:hint="cs"/>
          <w:sz w:val="21"/>
          <w:szCs w:val="21"/>
          <w:rtl/>
          <w:lang w:val="en-US"/>
        </w:rPr>
        <w:t>والبودكاست</w:t>
      </w:r>
      <w:proofErr w:type="spellEnd"/>
      <w:r w:rsidRPr="00E31018">
        <w:rPr>
          <w:rFonts w:ascii="IBM Plex Arabic" w:hAnsi="IBM Plex Arabic" w:cs="IBM Plex Arabic" w:hint="cs"/>
          <w:sz w:val="21"/>
          <w:szCs w:val="21"/>
          <w:rtl/>
          <w:lang w:val="en-US"/>
        </w:rPr>
        <w:t>، كما في دراسات</w:t>
      </w:r>
      <w:r w:rsidRPr="00E31018">
        <w:rPr>
          <w:rFonts w:ascii="IBM Plex Arabic" w:hAnsi="IBM Plex Arabic" w:cs="IBM Plex Arabic" w:hint="cs"/>
          <w:sz w:val="21"/>
          <w:szCs w:val="21"/>
          <w:lang w:val="en-US"/>
        </w:rPr>
        <w:t xml:space="preserve"> Tobin &amp; Guadagno (2022)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Askar &amp; Mellor (2024) </w:t>
      </w:r>
      <w:r w:rsidRPr="00E31018">
        <w:rPr>
          <w:rFonts w:ascii="IBM Plex Arabic" w:hAnsi="IBM Plex Arabic" w:cs="IBM Plex Arabic" w:hint="cs"/>
          <w:sz w:val="21"/>
          <w:szCs w:val="21"/>
          <w:rtl/>
          <w:lang w:val="en-US"/>
        </w:rPr>
        <w:t>و</w:t>
      </w:r>
      <w:proofErr w:type="spellStart"/>
      <w:r w:rsidRPr="00E31018">
        <w:rPr>
          <w:rFonts w:ascii="IBM Plex Arabic" w:hAnsi="IBM Plex Arabic" w:cs="IBM Plex Arabic" w:hint="cs"/>
          <w:sz w:val="21"/>
          <w:szCs w:val="21"/>
          <w:lang w:val="en-US"/>
        </w:rPr>
        <w:t>Safori</w:t>
      </w:r>
      <w:proofErr w:type="spellEnd"/>
      <w:r w:rsidRPr="00E31018">
        <w:rPr>
          <w:rFonts w:ascii="IBM Plex Arabic" w:hAnsi="IBM Plex Arabic" w:cs="IBM Plex Arabic" w:hint="cs"/>
          <w:sz w:val="21"/>
          <w:szCs w:val="21"/>
          <w:lang w:val="en-US"/>
        </w:rPr>
        <w:t xml:space="preserve"> (2025).</w:t>
      </w:r>
    </w:p>
    <w:p w14:paraId="3ACE60D5" w14:textId="77777777" w:rsidR="009B039D" w:rsidRPr="00E31018" w:rsidRDefault="009B039D" w:rsidP="009B039D">
      <w:pPr>
        <w:bidi/>
        <w:spacing w:line="276" w:lineRule="auto"/>
        <w:rPr>
          <w:rFonts w:ascii="IBM Plex Arabic" w:hAnsi="IBM Plex Arabic" w:cs="IBM Plex Arabic"/>
          <w:sz w:val="21"/>
          <w:szCs w:val="21"/>
          <w:rtl/>
          <w:lang w:val="en-US"/>
        </w:rPr>
      </w:pPr>
    </w:p>
    <w:p w14:paraId="1A658C45" w14:textId="77777777" w:rsidR="009B039D" w:rsidRPr="00E31018" w:rsidRDefault="009B039D" w:rsidP="009B039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أهداف النظرية</w:t>
      </w:r>
      <w:r w:rsidRPr="00E31018">
        <w:rPr>
          <w:rFonts w:ascii="IBM Plex Arabic" w:hAnsi="IBM Plex Arabic" w:cs="IBM Plex Arabic" w:hint="cs"/>
          <w:b/>
          <w:bCs/>
          <w:sz w:val="21"/>
          <w:szCs w:val="21"/>
          <w:lang w:val="en-US"/>
        </w:rPr>
        <w:t>:</w:t>
      </w:r>
    </w:p>
    <w:p w14:paraId="44C2F215" w14:textId="77777777" w:rsidR="009B039D" w:rsidRPr="00E31018" w:rsidRDefault="009B039D" w:rsidP="009B039D">
      <w:pPr>
        <w:pStyle w:val="ListParagraph"/>
        <w:numPr>
          <w:ilvl w:val="0"/>
          <w:numId w:val="87"/>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الكشف عن الدوافع الحقيقية الكامنة وراء اختيار الأفراد لوسائل إعلامية بعينها دون غيرها</w:t>
      </w:r>
      <w:r w:rsidRPr="00E31018">
        <w:rPr>
          <w:rFonts w:ascii="IBM Plex Arabic" w:hAnsi="IBM Plex Arabic" w:cs="IBM Plex Arabic" w:hint="cs"/>
          <w:sz w:val="21"/>
          <w:szCs w:val="21"/>
          <w:lang w:val="en-US"/>
        </w:rPr>
        <w:t>.</w:t>
      </w:r>
    </w:p>
    <w:p w14:paraId="05CDE041" w14:textId="77777777" w:rsidR="009B039D" w:rsidRPr="00E31018" w:rsidRDefault="009B039D" w:rsidP="009B039D">
      <w:pPr>
        <w:pStyle w:val="ListParagraph"/>
        <w:numPr>
          <w:ilvl w:val="0"/>
          <w:numId w:val="87"/>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فهم طبيعة العلاقة الإرادية بين الجمهور والوسيلة الإعلامية</w:t>
      </w:r>
      <w:r w:rsidRPr="00E31018">
        <w:rPr>
          <w:rFonts w:ascii="IBM Plex Arabic" w:hAnsi="IBM Plex Arabic" w:cs="IBM Plex Arabic" w:hint="cs"/>
          <w:sz w:val="21"/>
          <w:szCs w:val="21"/>
          <w:lang w:val="en-US"/>
        </w:rPr>
        <w:t>.</w:t>
      </w:r>
    </w:p>
    <w:p w14:paraId="4620E22C" w14:textId="77777777" w:rsidR="009B039D" w:rsidRPr="00E31018" w:rsidRDefault="009B039D" w:rsidP="009B039D">
      <w:pPr>
        <w:pStyle w:val="ListParagraph"/>
        <w:numPr>
          <w:ilvl w:val="0"/>
          <w:numId w:val="87"/>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تفسير التباين في أنماط استخدام وسائل الإعلام بين الأفراد والجماعات</w:t>
      </w:r>
      <w:r w:rsidRPr="00E31018">
        <w:rPr>
          <w:rFonts w:ascii="IBM Plex Arabic" w:hAnsi="IBM Plex Arabic" w:cs="IBM Plex Arabic" w:hint="cs"/>
          <w:sz w:val="21"/>
          <w:szCs w:val="21"/>
          <w:lang w:val="en-US"/>
        </w:rPr>
        <w:t>.</w:t>
      </w:r>
    </w:p>
    <w:p w14:paraId="7691938A" w14:textId="77777777" w:rsidR="009B039D" w:rsidRPr="00E31018" w:rsidRDefault="009B039D" w:rsidP="009B039D">
      <w:pPr>
        <w:pStyle w:val="ListParagraph"/>
        <w:numPr>
          <w:ilvl w:val="0"/>
          <w:numId w:val="87"/>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ربط </w:t>
      </w:r>
      <w:proofErr w:type="spellStart"/>
      <w:r w:rsidRPr="00E31018">
        <w:rPr>
          <w:rFonts w:ascii="IBM Plex Arabic" w:hAnsi="IBM Plex Arabic" w:cs="IBM Plex Arabic" w:hint="cs"/>
          <w:sz w:val="21"/>
          <w:szCs w:val="21"/>
          <w:rtl/>
          <w:lang w:val="en-US"/>
        </w:rPr>
        <w:t>الإشباعات</w:t>
      </w:r>
      <w:proofErr w:type="spellEnd"/>
      <w:r w:rsidRPr="00E31018">
        <w:rPr>
          <w:rFonts w:ascii="IBM Plex Arabic" w:hAnsi="IBM Plex Arabic" w:cs="IBM Plex Arabic" w:hint="cs"/>
          <w:sz w:val="21"/>
          <w:szCs w:val="21"/>
          <w:rtl/>
          <w:lang w:val="en-US"/>
        </w:rPr>
        <w:t xml:space="preserve"> المُحقَّقة بالتأثيرات الفعلية المترتبة على الاستخدام</w:t>
      </w:r>
      <w:r w:rsidRPr="00E31018">
        <w:rPr>
          <w:rFonts w:ascii="IBM Plex Arabic" w:hAnsi="IBM Plex Arabic" w:cs="IBM Plex Arabic" w:hint="cs"/>
          <w:sz w:val="21"/>
          <w:szCs w:val="21"/>
          <w:lang w:val="en-US"/>
        </w:rPr>
        <w:t>.</w:t>
      </w:r>
    </w:p>
    <w:p w14:paraId="1AD17891" w14:textId="610B04CF" w:rsidR="00B04EAE" w:rsidRDefault="009B039D" w:rsidP="00E31018">
      <w:pPr>
        <w:pStyle w:val="ListParagraph"/>
        <w:numPr>
          <w:ilvl w:val="0"/>
          <w:numId w:val="87"/>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تقديم نموذج تفسيري متكامل يُراعي الاحتياجات النفسية والاجتماعية للمستخدم</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McQuail</w:t>
      </w:r>
      <w:proofErr w:type="spellEnd"/>
      <w:r w:rsidRPr="00E31018">
        <w:rPr>
          <w:rFonts w:ascii="IBM Plex Arabic" w:hAnsi="IBM Plex Arabic" w:cs="IBM Plex Arabic" w:hint="cs"/>
          <w:sz w:val="21"/>
          <w:szCs w:val="21"/>
          <w:lang w:val="en-US"/>
        </w:rPr>
        <w:t>, 1983).</w:t>
      </w:r>
    </w:p>
    <w:p w14:paraId="4E1CA802" w14:textId="77777777" w:rsidR="00E31018" w:rsidRPr="00E31018" w:rsidRDefault="00E31018" w:rsidP="00E31018">
      <w:pPr>
        <w:pStyle w:val="ListParagraph"/>
        <w:bidi/>
        <w:spacing w:line="276" w:lineRule="auto"/>
        <w:rPr>
          <w:rFonts w:ascii="IBM Plex Arabic" w:hAnsi="IBM Plex Arabic" w:cs="IBM Plex Arabic"/>
          <w:sz w:val="21"/>
          <w:szCs w:val="21"/>
          <w:rtl/>
          <w:lang w:val="en-US"/>
        </w:rPr>
      </w:pPr>
    </w:p>
    <w:p w14:paraId="52E1F37A" w14:textId="64F15EDF" w:rsidR="009B039D" w:rsidRPr="00E31018" w:rsidRDefault="009B039D"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فروض النظرية</w:t>
      </w:r>
      <w:r w:rsidRPr="00E31018">
        <w:rPr>
          <w:rFonts w:ascii="IBM Plex Arabic" w:hAnsi="IBM Plex Arabic" w:cs="IBM Plex Arabic" w:hint="cs"/>
          <w:b/>
          <w:bCs/>
          <w:sz w:val="21"/>
          <w:szCs w:val="21"/>
          <w:lang w:val="en-US"/>
        </w:rPr>
        <w:t>:</w:t>
      </w:r>
    </w:p>
    <w:p w14:paraId="41466BDB" w14:textId="77777777" w:rsidR="009B039D" w:rsidRPr="00E31018" w:rsidRDefault="009B039D" w:rsidP="009B039D">
      <w:pPr>
        <w:pStyle w:val="ListParagraph"/>
        <w:numPr>
          <w:ilvl w:val="0"/>
          <w:numId w:val="88"/>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الجمهور نشط هادف يختار الوسيلة الإعلامية بوعي ودوافع مسبقة</w:t>
      </w:r>
      <w:r w:rsidRPr="00E31018">
        <w:rPr>
          <w:rFonts w:ascii="IBM Plex Arabic" w:hAnsi="IBM Plex Arabic" w:cs="IBM Plex Arabic" w:hint="cs"/>
          <w:sz w:val="21"/>
          <w:szCs w:val="21"/>
          <w:lang w:val="en-US"/>
        </w:rPr>
        <w:t>.</w:t>
      </w:r>
    </w:p>
    <w:p w14:paraId="45A496E9" w14:textId="77777777" w:rsidR="009B039D" w:rsidRPr="00E31018" w:rsidRDefault="009B039D" w:rsidP="009B039D">
      <w:pPr>
        <w:pStyle w:val="ListParagraph"/>
        <w:numPr>
          <w:ilvl w:val="0"/>
          <w:numId w:val="88"/>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المبادرة في الربط بين إشباع الحاجة والاستخدام الإعلامي تصدر عن الفرد لا عن الوسيلة</w:t>
      </w:r>
      <w:r w:rsidRPr="00E31018">
        <w:rPr>
          <w:rFonts w:ascii="IBM Plex Arabic" w:hAnsi="IBM Plex Arabic" w:cs="IBM Plex Arabic" w:hint="cs"/>
          <w:sz w:val="21"/>
          <w:szCs w:val="21"/>
          <w:lang w:val="en-US"/>
        </w:rPr>
        <w:t>.</w:t>
      </w:r>
    </w:p>
    <w:p w14:paraId="563E4721" w14:textId="77777777" w:rsidR="009B039D" w:rsidRPr="00E31018" w:rsidRDefault="009B039D" w:rsidP="009B039D">
      <w:pPr>
        <w:pStyle w:val="ListParagraph"/>
        <w:numPr>
          <w:ilvl w:val="0"/>
          <w:numId w:val="88"/>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وسائل الإعلام تتنافس فيما بينها وتتنافس مع مصادر أخرى لإشباع الحاجات الإنسانية</w:t>
      </w:r>
      <w:r w:rsidRPr="00E31018">
        <w:rPr>
          <w:rFonts w:ascii="IBM Plex Arabic" w:hAnsi="IBM Plex Arabic" w:cs="IBM Plex Arabic" w:hint="cs"/>
          <w:sz w:val="21"/>
          <w:szCs w:val="21"/>
          <w:lang w:val="en-US"/>
        </w:rPr>
        <w:t>.</w:t>
      </w:r>
    </w:p>
    <w:p w14:paraId="2E3B98B4" w14:textId="77777777" w:rsidR="009B039D" w:rsidRPr="00E31018" w:rsidRDefault="009B039D" w:rsidP="009B039D">
      <w:pPr>
        <w:pStyle w:val="ListParagraph"/>
        <w:numPr>
          <w:ilvl w:val="0"/>
          <w:numId w:val="88"/>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الأفراد قادرون على إدراك دوافعهم والإفصاح عنها حين يُستفسَر منهم</w:t>
      </w:r>
      <w:r w:rsidRPr="00E31018">
        <w:rPr>
          <w:rFonts w:ascii="IBM Plex Arabic" w:hAnsi="IBM Plex Arabic" w:cs="IBM Plex Arabic" w:hint="cs"/>
          <w:sz w:val="21"/>
          <w:szCs w:val="21"/>
          <w:lang w:val="en-US"/>
        </w:rPr>
        <w:t>.</w:t>
      </w:r>
    </w:p>
    <w:p w14:paraId="1204D499" w14:textId="7F8862A2" w:rsidR="009B039D" w:rsidRPr="00E31018" w:rsidRDefault="009B039D" w:rsidP="009B039D">
      <w:pPr>
        <w:pStyle w:val="ListParagraph"/>
        <w:numPr>
          <w:ilvl w:val="0"/>
          <w:numId w:val="88"/>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يرتبط الإشباع الفعلي بالتأثير الإعلامي ارتباطاً مباشراً؛ فكلّما تحقّق الإشباع ازداد التأثير</w:t>
      </w:r>
      <w:r w:rsidRPr="00E31018">
        <w:rPr>
          <w:rFonts w:ascii="IBM Plex Arabic" w:hAnsi="IBM Plex Arabic" w:cs="IBM Plex Arabic" w:hint="cs"/>
          <w:sz w:val="21"/>
          <w:szCs w:val="21"/>
          <w:lang w:val="en-US"/>
        </w:rPr>
        <w:t xml:space="preserve"> (Katz et al., 1974).</w:t>
      </w:r>
    </w:p>
    <w:p w14:paraId="5FC69F3E" w14:textId="77777777" w:rsidR="00E31018" w:rsidRDefault="00E31018" w:rsidP="00E31018">
      <w:pPr>
        <w:bidi/>
        <w:spacing w:line="276" w:lineRule="auto"/>
        <w:rPr>
          <w:rFonts w:ascii="IBM Plex Arabic" w:hAnsi="IBM Plex Arabic" w:cs="IBM Plex Arabic"/>
          <w:b/>
          <w:bCs/>
          <w:sz w:val="21"/>
          <w:szCs w:val="21"/>
          <w:rtl/>
          <w:lang w:val="en-US"/>
        </w:rPr>
      </w:pPr>
    </w:p>
    <w:p w14:paraId="5E5CA2CF" w14:textId="66622F8A" w:rsidR="009B039D" w:rsidRPr="00E31018" w:rsidRDefault="009B039D" w:rsidP="00E31018">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عناصر النظرية</w:t>
      </w:r>
      <w:r w:rsidRPr="00E31018">
        <w:rPr>
          <w:rFonts w:ascii="IBM Plex Arabic" w:hAnsi="IBM Plex Arabic" w:cs="IBM Plex Arabic" w:hint="cs"/>
          <w:b/>
          <w:bCs/>
          <w:sz w:val="21"/>
          <w:szCs w:val="21"/>
          <w:lang w:val="en-US"/>
        </w:rPr>
        <w:t>:</w:t>
      </w:r>
    </w:p>
    <w:p w14:paraId="575ECFEE" w14:textId="2E3CEE64" w:rsidR="009B039D" w:rsidRPr="00E31018" w:rsidRDefault="009B039D" w:rsidP="009B039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تقوم النظرية على خمسة عناصر متشابكة</w:t>
      </w:r>
      <w:r w:rsidRPr="00E31018">
        <w:rPr>
          <w:rFonts w:ascii="IBM Plex Arabic" w:hAnsi="IBM Plex Arabic" w:cs="IBM Plex Arabic" w:hint="cs"/>
          <w:sz w:val="21"/>
          <w:szCs w:val="21"/>
          <w:lang w:val="en-US"/>
        </w:rPr>
        <w:t>:</w:t>
      </w:r>
    </w:p>
    <w:p w14:paraId="6B5BC6CF" w14:textId="4387C392" w:rsidR="009B039D" w:rsidRPr="00E31018" w:rsidRDefault="009B039D" w:rsidP="009B039D">
      <w:pPr>
        <w:pStyle w:val="ListParagraph"/>
        <w:numPr>
          <w:ilvl w:val="0"/>
          <w:numId w:val="89"/>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الاحتياجات (</w:t>
      </w:r>
      <w:r w:rsidRPr="00E31018">
        <w:rPr>
          <w:rFonts w:ascii="IBM Plex Arabic" w:hAnsi="IBM Plex Arabic" w:cs="IBM Plex Arabic" w:hint="cs"/>
          <w:sz w:val="21"/>
          <w:szCs w:val="21"/>
          <w:lang w:val="en-US"/>
        </w:rPr>
        <w:t>(</w:t>
      </w:r>
      <w:proofErr w:type="gramStart"/>
      <w:r w:rsidRPr="00E31018">
        <w:rPr>
          <w:rFonts w:ascii="IBM Plex Arabic" w:hAnsi="IBM Plex Arabic" w:cs="IBM Plex Arabic" w:hint="cs"/>
          <w:sz w:val="21"/>
          <w:szCs w:val="21"/>
          <w:lang w:val="en-US"/>
        </w:rPr>
        <w:t>Needs</w:t>
      </w:r>
      <w:r w:rsidRPr="00E31018">
        <w:rPr>
          <w:rFonts w:ascii="IBM Plex Arabic" w:hAnsi="IBM Plex Arabic" w:cs="IBM Plex Arabic" w:hint="cs"/>
          <w:sz w:val="21"/>
          <w:szCs w:val="21"/>
          <w:rtl/>
          <w:lang w:val="en-US"/>
        </w:rPr>
        <w:t>:الحاجات</w:t>
      </w:r>
      <w:proofErr w:type="gramEnd"/>
      <w:r w:rsidRPr="00E31018">
        <w:rPr>
          <w:rFonts w:ascii="IBM Plex Arabic" w:hAnsi="IBM Plex Arabic" w:cs="IBM Plex Arabic" w:hint="cs"/>
          <w:sz w:val="21"/>
          <w:szCs w:val="21"/>
          <w:rtl/>
          <w:lang w:val="en-US"/>
        </w:rPr>
        <w:t xml:space="preserve"> النفسية والاجتماعية للفرد كالحاجة إلى </w:t>
      </w:r>
      <w:proofErr w:type="gramStart"/>
      <w:r w:rsidRPr="00E31018">
        <w:rPr>
          <w:rFonts w:ascii="IBM Plex Arabic" w:hAnsi="IBM Plex Arabic" w:cs="IBM Plex Arabic" w:hint="cs"/>
          <w:sz w:val="21"/>
          <w:szCs w:val="21"/>
          <w:rtl/>
          <w:lang w:val="en-US"/>
        </w:rPr>
        <w:t>المعلومات</w:t>
      </w:r>
      <w:proofErr w:type="gramEnd"/>
      <w:r w:rsidRPr="00E31018">
        <w:rPr>
          <w:rFonts w:ascii="IBM Plex Arabic" w:hAnsi="IBM Plex Arabic" w:cs="IBM Plex Arabic" w:hint="cs"/>
          <w:sz w:val="21"/>
          <w:szCs w:val="21"/>
          <w:rtl/>
          <w:lang w:val="en-US"/>
        </w:rPr>
        <w:t xml:space="preserve"> والهوية الشخصية والتكامل الاجتماعي والترفيه</w:t>
      </w:r>
      <w:r w:rsidRPr="00E31018">
        <w:rPr>
          <w:rFonts w:ascii="IBM Plex Arabic" w:hAnsi="IBM Plex Arabic" w:cs="IBM Plex Arabic" w:hint="cs"/>
          <w:sz w:val="21"/>
          <w:szCs w:val="21"/>
          <w:lang w:val="en-US"/>
        </w:rPr>
        <w:t>.</w:t>
      </w:r>
    </w:p>
    <w:p w14:paraId="3AE6DBE0" w14:textId="6A723E15" w:rsidR="009B039D" w:rsidRPr="00E31018" w:rsidRDefault="009B039D" w:rsidP="009B039D">
      <w:pPr>
        <w:pStyle w:val="ListParagraph"/>
        <w:numPr>
          <w:ilvl w:val="0"/>
          <w:numId w:val="89"/>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الدوافع</w:t>
      </w:r>
      <w:r w:rsidR="00B04EAE" w:rsidRPr="00E31018">
        <w:rPr>
          <w:rFonts w:ascii="IBM Plex Arabic" w:hAnsi="IBM Plex Arabic" w:cs="IBM Plex Arabic" w:hint="cs"/>
          <w:sz w:val="21"/>
          <w:szCs w:val="21"/>
          <w:rtl/>
          <w:lang w:val="en-US"/>
        </w:rPr>
        <w:t xml:space="preserve"> (</w:t>
      </w:r>
      <w:r w:rsidR="00B04EAE"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lang w:val="en-US"/>
        </w:rPr>
        <w:t>Motivations</w:t>
      </w:r>
      <w:r w:rsidRPr="00E31018">
        <w:rPr>
          <w:rFonts w:ascii="IBM Plex Arabic" w:hAnsi="IBM Plex Arabic" w:cs="IBM Plex Arabic" w:hint="cs"/>
          <w:sz w:val="21"/>
          <w:szCs w:val="21"/>
          <w:rtl/>
          <w:lang w:val="en-US"/>
        </w:rPr>
        <w:t>المحرّكات الداخلية التي تدفع الفرد نحو وسيلة أو محتوى بعينه</w:t>
      </w:r>
      <w:r w:rsidRPr="00E31018">
        <w:rPr>
          <w:rFonts w:ascii="IBM Plex Arabic" w:hAnsi="IBM Plex Arabic" w:cs="IBM Plex Arabic" w:hint="cs"/>
          <w:sz w:val="21"/>
          <w:szCs w:val="21"/>
          <w:lang w:val="en-US"/>
        </w:rPr>
        <w:t>.</w:t>
      </w:r>
    </w:p>
    <w:p w14:paraId="458DF0C6" w14:textId="0BC0AB52" w:rsidR="009B039D" w:rsidRPr="00E31018" w:rsidRDefault="009B039D" w:rsidP="009B039D">
      <w:pPr>
        <w:pStyle w:val="ListParagraph"/>
        <w:numPr>
          <w:ilvl w:val="0"/>
          <w:numId w:val="89"/>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الاستخدام</w:t>
      </w:r>
      <w:r w:rsidRPr="00E31018">
        <w:rPr>
          <w:rFonts w:ascii="IBM Plex Arabic" w:hAnsi="IBM Plex Arabic" w:cs="IBM Plex Arabic" w:hint="cs"/>
          <w:sz w:val="21"/>
          <w:szCs w:val="21"/>
          <w:lang w:val="en-US"/>
        </w:rPr>
        <w:t xml:space="preserve"> </w:t>
      </w:r>
      <w:r w:rsidR="00B04EAE"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lang w:val="en-US"/>
        </w:rPr>
        <w:t xml:space="preserve">(Use) </w:t>
      </w:r>
      <w:r w:rsidRPr="00E31018">
        <w:rPr>
          <w:rFonts w:ascii="IBM Plex Arabic" w:hAnsi="IBM Plex Arabic" w:cs="IBM Plex Arabic" w:hint="cs"/>
          <w:sz w:val="21"/>
          <w:szCs w:val="21"/>
          <w:rtl/>
          <w:lang w:val="en-US"/>
        </w:rPr>
        <w:t>الفعل الاستهلاكي نفسه المتمثّل في الانتقاء والتعرّض للمحتوى الإعلامي</w:t>
      </w:r>
      <w:r w:rsidRPr="00E31018">
        <w:rPr>
          <w:rFonts w:ascii="IBM Plex Arabic" w:hAnsi="IBM Plex Arabic" w:cs="IBM Plex Arabic" w:hint="cs"/>
          <w:sz w:val="21"/>
          <w:szCs w:val="21"/>
          <w:lang w:val="en-US"/>
        </w:rPr>
        <w:t>.</w:t>
      </w:r>
    </w:p>
    <w:p w14:paraId="715AB1F2" w14:textId="350D4579" w:rsidR="009B039D" w:rsidRPr="00E31018" w:rsidRDefault="009B039D" w:rsidP="009B039D">
      <w:pPr>
        <w:pStyle w:val="ListParagraph"/>
        <w:numPr>
          <w:ilvl w:val="0"/>
          <w:numId w:val="89"/>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الإشباع</w:t>
      </w:r>
      <w:r w:rsidRPr="00E31018">
        <w:rPr>
          <w:rFonts w:ascii="IBM Plex Arabic" w:hAnsi="IBM Plex Arabic" w:cs="IBM Plex Arabic" w:hint="cs"/>
          <w:sz w:val="21"/>
          <w:szCs w:val="21"/>
          <w:lang w:val="en-US"/>
        </w:rPr>
        <w:t xml:space="preserve"> </w:t>
      </w:r>
      <w:r w:rsidR="00B04EAE"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lang w:val="en-US"/>
        </w:rPr>
        <w:t xml:space="preserve">(Gratification) </w:t>
      </w:r>
      <w:r w:rsidRPr="00E31018">
        <w:rPr>
          <w:rFonts w:ascii="IBM Plex Arabic" w:hAnsi="IBM Plex Arabic" w:cs="IBM Plex Arabic" w:hint="cs"/>
          <w:sz w:val="21"/>
          <w:szCs w:val="21"/>
          <w:rtl/>
          <w:lang w:val="en-US"/>
        </w:rPr>
        <w:t>مدى تحقّق الإشباع الفعلي المتوقّع من الاستخدام</w:t>
      </w:r>
      <w:r w:rsidRPr="00E31018">
        <w:rPr>
          <w:rFonts w:ascii="IBM Plex Arabic" w:hAnsi="IBM Plex Arabic" w:cs="IBM Plex Arabic" w:hint="cs"/>
          <w:sz w:val="21"/>
          <w:szCs w:val="21"/>
          <w:lang w:val="en-US"/>
        </w:rPr>
        <w:t>.</w:t>
      </w:r>
    </w:p>
    <w:p w14:paraId="3F697ED6" w14:textId="79562A75" w:rsidR="009B039D" w:rsidRPr="00E31018" w:rsidRDefault="009B039D" w:rsidP="009B039D">
      <w:pPr>
        <w:pStyle w:val="ListParagraph"/>
        <w:numPr>
          <w:ilvl w:val="0"/>
          <w:numId w:val="89"/>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النتائج</w:t>
      </w:r>
      <w:r w:rsidRPr="00E31018">
        <w:rPr>
          <w:rFonts w:ascii="IBM Plex Arabic" w:hAnsi="IBM Plex Arabic" w:cs="IBM Plex Arabic" w:hint="cs"/>
          <w:sz w:val="21"/>
          <w:szCs w:val="21"/>
          <w:lang w:val="en-US"/>
        </w:rPr>
        <w:t xml:space="preserve"> </w:t>
      </w:r>
      <w:r w:rsidR="00B04EAE"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lang w:val="en-US"/>
        </w:rPr>
        <w:t xml:space="preserve">(Consequences) </w:t>
      </w:r>
      <w:r w:rsidRPr="00E31018">
        <w:rPr>
          <w:rFonts w:ascii="IBM Plex Arabic" w:hAnsi="IBM Plex Arabic" w:cs="IBM Plex Arabic" w:hint="cs"/>
          <w:sz w:val="21"/>
          <w:szCs w:val="21"/>
          <w:rtl/>
          <w:lang w:val="en-US"/>
        </w:rPr>
        <w:t>الآثار المترتبة على الاستخدام سواء أكانت معرفية أم وجدانية أم سلوكية</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Blumler</w:t>
      </w:r>
      <w:proofErr w:type="spellEnd"/>
      <w:r w:rsidRPr="00E31018">
        <w:rPr>
          <w:rFonts w:ascii="IBM Plex Arabic" w:hAnsi="IBM Plex Arabic" w:cs="IBM Plex Arabic" w:hint="cs"/>
          <w:sz w:val="21"/>
          <w:szCs w:val="21"/>
          <w:lang w:val="en-US"/>
        </w:rPr>
        <w:t xml:space="preserve"> &amp; Katz, 1974).</w:t>
      </w:r>
    </w:p>
    <w:p w14:paraId="4D339D33" w14:textId="77777777" w:rsidR="009B039D" w:rsidRPr="00E31018" w:rsidRDefault="009B039D" w:rsidP="009B039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توظيف النظرية في الدراسة الحالية</w:t>
      </w:r>
      <w:r w:rsidRPr="00E31018">
        <w:rPr>
          <w:rFonts w:ascii="IBM Plex Arabic" w:hAnsi="IBM Plex Arabic" w:cs="IBM Plex Arabic" w:hint="cs"/>
          <w:b/>
          <w:bCs/>
          <w:sz w:val="21"/>
          <w:szCs w:val="21"/>
          <w:lang w:val="en-US"/>
        </w:rPr>
        <w:t>:</w:t>
      </w:r>
    </w:p>
    <w:p w14:paraId="1185FAA8" w14:textId="502295FA" w:rsidR="009524B8" w:rsidRPr="00E31018" w:rsidRDefault="009B039D"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تُشكّل هذه النظرية العمود الفقري للإطار النظري لهذه الدراسة؛ إذ تُفسّر لماذا يُقبل 87% من أفراد العيّنة على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بدافع اكتساب المعرفة والثقافة، وتُبيّن كيف يُحوّل الإشباع المعرفي نفسه إلى تغيير فعلي في المواقف والوعي الثقافي والاجتماعي. وهو الإطار ذاته الذي اعتمدته دراسات </w:t>
      </w:r>
      <w:proofErr w:type="spellStart"/>
      <w:r w:rsidRPr="00E31018">
        <w:rPr>
          <w:rFonts w:ascii="IBM Plex Arabic" w:hAnsi="IBM Plex Arabic" w:cs="IBM Plex Arabic" w:hint="cs"/>
          <w:sz w:val="21"/>
          <w:szCs w:val="21"/>
          <w:lang w:val="en-US"/>
        </w:rPr>
        <w:t>Safori</w:t>
      </w:r>
      <w:proofErr w:type="spellEnd"/>
      <w:r w:rsidRPr="00E31018">
        <w:rPr>
          <w:rFonts w:ascii="IBM Plex Arabic" w:hAnsi="IBM Plex Arabic" w:cs="IBM Plex Arabic" w:hint="cs"/>
          <w:sz w:val="21"/>
          <w:szCs w:val="21"/>
          <w:lang w:val="en-US"/>
        </w:rPr>
        <w:t xml:space="preserve"> (2025</w:t>
      </w:r>
      <w:r w:rsidRPr="00E31018">
        <w:rPr>
          <w:rFonts w:ascii="IBM Plex Arabic" w:hAnsi="IBM Plex Arabic" w:cs="IBM Plex Arabic" w:hint="cs"/>
          <w:sz w:val="21"/>
          <w:szCs w:val="21"/>
          <w:rtl/>
          <w:lang w:val="en-US"/>
        </w:rPr>
        <w:t>) و</w:t>
      </w:r>
      <w:r w:rsidRPr="00E31018">
        <w:rPr>
          <w:rFonts w:ascii="IBM Plex Arabic" w:hAnsi="IBM Plex Arabic" w:cs="IBM Plex Arabic" w:hint="cs"/>
          <w:sz w:val="21"/>
          <w:szCs w:val="21"/>
          <w:lang w:val="en-US"/>
        </w:rPr>
        <w:t>Askar &amp; Mellor (2024</w:t>
      </w:r>
      <w:r w:rsidRPr="00E31018">
        <w:rPr>
          <w:rFonts w:ascii="IBM Plex Arabic" w:hAnsi="IBM Plex Arabic" w:cs="IBM Plex Arabic" w:hint="cs"/>
          <w:sz w:val="21"/>
          <w:szCs w:val="21"/>
          <w:rtl/>
          <w:lang w:val="en-US"/>
        </w:rPr>
        <w:t>) و</w:t>
      </w:r>
      <w:r w:rsidRPr="00E31018">
        <w:rPr>
          <w:rFonts w:ascii="IBM Plex Arabic" w:hAnsi="IBM Plex Arabic" w:cs="IBM Plex Arabic" w:hint="cs"/>
          <w:sz w:val="21"/>
          <w:szCs w:val="21"/>
          <w:lang w:val="en-US"/>
        </w:rPr>
        <w:t>Tobin &amp; Guadagno (2022</w:t>
      </w:r>
      <w:r w:rsidRPr="00E31018">
        <w:rPr>
          <w:rFonts w:ascii="IBM Plex Arabic" w:hAnsi="IBM Plex Arabic" w:cs="IBM Plex Arabic" w:hint="cs"/>
          <w:sz w:val="21"/>
          <w:szCs w:val="21"/>
          <w:rtl/>
          <w:lang w:val="en-US"/>
        </w:rPr>
        <w:t xml:space="preserve">) في تفسير سلوك مستمعي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w:t>
      </w:r>
    </w:p>
    <w:p w14:paraId="31DC78BF" w14:textId="77777777" w:rsidR="00B04EAE" w:rsidRPr="00E31018" w:rsidRDefault="00B04EAE" w:rsidP="00B04EAE">
      <w:pPr>
        <w:bidi/>
        <w:spacing w:line="276" w:lineRule="auto"/>
        <w:rPr>
          <w:rFonts w:ascii="IBM Plex Arabic" w:hAnsi="IBM Plex Arabic" w:cs="IBM Plex Arabic"/>
          <w:b/>
          <w:bCs/>
          <w:sz w:val="21"/>
          <w:szCs w:val="21"/>
          <w:rtl/>
          <w:lang w:val="en-US"/>
        </w:rPr>
      </w:pPr>
    </w:p>
    <w:p w14:paraId="1E3EFCB1"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النظرية الثانية: نظرية الاعتماد على وسائل الإعلام</w:t>
      </w:r>
    </w:p>
    <w:p w14:paraId="7170E0F9" w14:textId="77777777" w:rsidR="00B04EAE" w:rsidRPr="00E31018" w:rsidRDefault="00B04EAE" w:rsidP="00B04EAE">
      <w:pPr>
        <w:bidi/>
        <w:spacing w:line="276" w:lineRule="auto"/>
        <w:rPr>
          <w:rFonts w:ascii="IBM Plex Arabic" w:hAnsi="IBM Plex Arabic" w:cs="IBM Plex Arabic"/>
          <w:b/>
          <w:bCs/>
          <w:sz w:val="21"/>
          <w:szCs w:val="21"/>
          <w:lang w:val="en-US"/>
        </w:rPr>
      </w:pPr>
      <w:r w:rsidRPr="00E31018">
        <w:rPr>
          <w:rFonts w:ascii="IBM Plex Arabic" w:hAnsi="IBM Plex Arabic" w:cs="IBM Plex Arabic" w:hint="cs"/>
          <w:b/>
          <w:bCs/>
          <w:sz w:val="21"/>
          <w:szCs w:val="21"/>
          <w:lang w:val="en-US"/>
        </w:rPr>
        <w:t>(Media Dependency Theory)</w:t>
      </w:r>
    </w:p>
    <w:p w14:paraId="1273A606"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مفهوم النظرية</w:t>
      </w:r>
      <w:r w:rsidRPr="00E31018">
        <w:rPr>
          <w:rFonts w:ascii="IBM Plex Arabic" w:hAnsi="IBM Plex Arabic" w:cs="IBM Plex Arabic" w:hint="cs"/>
          <w:b/>
          <w:bCs/>
          <w:sz w:val="21"/>
          <w:szCs w:val="21"/>
          <w:lang w:val="en-US"/>
        </w:rPr>
        <w:t>:</w:t>
      </w:r>
    </w:p>
    <w:p w14:paraId="79B4E781" w14:textId="36F9CCB4"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نظرية الاعتماد على وسائل الإعلام نظريةٌ إعلامية اجتماعية تُفسّر العلاقة التبادلية بين الجمهور ووسائل الإعلام والنظام الاجتماعي، وترى أن الأفراد يعتمدون على وسائل الإعلام لتحقيق أهدافهم المعرفية والوجدانية والاجتماعية. وكلّما كان الفرد أكثر اعتماداً على وسيلة بعينها، ازداد تأثير هذه الوسيلة في مواقفه وسلوكياته ومعتقداته</w:t>
      </w:r>
      <w:r w:rsidRPr="00E31018">
        <w:rPr>
          <w:rFonts w:ascii="IBM Plex Arabic" w:hAnsi="IBM Plex Arabic" w:cs="IBM Plex Arabic" w:hint="cs"/>
          <w:sz w:val="21"/>
          <w:szCs w:val="21"/>
          <w:lang w:val="en-US"/>
        </w:rPr>
        <w:t xml:space="preserve"> (Ball-Rokeach &amp; </w:t>
      </w:r>
      <w:proofErr w:type="spellStart"/>
      <w:r w:rsidRPr="00E31018">
        <w:rPr>
          <w:rFonts w:ascii="IBM Plex Arabic" w:hAnsi="IBM Plex Arabic" w:cs="IBM Plex Arabic" w:hint="cs"/>
          <w:sz w:val="21"/>
          <w:szCs w:val="21"/>
          <w:lang w:val="en-US"/>
        </w:rPr>
        <w:t>DeFleur</w:t>
      </w:r>
      <w:proofErr w:type="spellEnd"/>
      <w:r w:rsidRPr="00E31018">
        <w:rPr>
          <w:rFonts w:ascii="IBM Plex Arabic" w:hAnsi="IBM Plex Arabic" w:cs="IBM Plex Arabic" w:hint="cs"/>
          <w:sz w:val="21"/>
          <w:szCs w:val="21"/>
          <w:lang w:val="en-US"/>
        </w:rPr>
        <w:t>, 1976</w:t>
      </w:r>
      <w:r w:rsidRPr="00E31018">
        <w:rPr>
          <w:rFonts w:ascii="IBM Plex Arabic" w:hAnsi="IBM Plex Arabic" w:cs="IBM Plex Arabic" w:hint="cs"/>
          <w:sz w:val="21"/>
          <w:szCs w:val="21"/>
          <w:rtl/>
          <w:lang w:val="en-US"/>
        </w:rPr>
        <w:t>).</w:t>
      </w:r>
    </w:p>
    <w:p w14:paraId="6742F703" w14:textId="77777777" w:rsidR="00E31018" w:rsidRPr="00E31018" w:rsidRDefault="00E31018" w:rsidP="00E31018">
      <w:pPr>
        <w:bidi/>
        <w:spacing w:line="276" w:lineRule="auto"/>
        <w:rPr>
          <w:rFonts w:ascii="IBM Plex Arabic" w:hAnsi="IBM Plex Arabic" w:cs="IBM Plex Arabic"/>
          <w:sz w:val="21"/>
          <w:szCs w:val="21"/>
          <w:rtl/>
          <w:lang w:val="en-US"/>
        </w:rPr>
      </w:pPr>
    </w:p>
    <w:p w14:paraId="2C2229F7"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نشأة النظرية</w:t>
      </w:r>
      <w:r w:rsidRPr="00E31018">
        <w:rPr>
          <w:rFonts w:ascii="IBM Plex Arabic" w:hAnsi="IBM Plex Arabic" w:cs="IBM Plex Arabic" w:hint="cs"/>
          <w:b/>
          <w:bCs/>
          <w:sz w:val="21"/>
          <w:szCs w:val="21"/>
          <w:lang w:val="en-US"/>
        </w:rPr>
        <w:t>:</w:t>
      </w:r>
    </w:p>
    <w:p w14:paraId="35B0A400" w14:textId="04CE1C20"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أرست النظريةَ </w:t>
      </w:r>
      <w:proofErr w:type="spellStart"/>
      <w:r w:rsidRPr="00E31018">
        <w:rPr>
          <w:rFonts w:ascii="IBM Plex Arabic" w:hAnsi="IBM Plex Arabic" w:cs="IBM Plex Arabic" w:hint="cs"/>
          <w:sz w:val="21"/>
          <w:szCs w:val="21"/>
          <w:rtl/>
          <w:lang w:val="en-US"/>
        </w:rPr>
        <w:t>سانيدرا</w:t>
      </w:r>
      <w:proofErr w:type="spellEnd"/>
      <w:r w:rsidRPr="00E31018">
        <w:rPr>
          <w:rFonts w:ascii="IBM Plex Arabic" w:hAnsi="IBM Plex Arabic" w:cs="IBM Plex Arabic" w:hint="cs"/>
          <w:sz w:val="21"/>
          <w:szCs w:val="21"/>
          <w:rtl/>
          <w:lang w:val="en-US"/>
        </w:rPr>
        <w:t xml:space="preserve"> بول </w:t>
      </w:r>
      <w:proofErr w:type="spellStart"/>
      <w:r w:rsidRPr="00E31018">
        <w:rPr>
          <w:rFonts w:ascii="IBM Plex Arabic" w:hAnsi="IBM Plex Arabic" w:cs="IBM Plex Arabic" w:hint="cs"/>
          <w:sz w:val="21"/>
          <w:szCs w:val="21"/>
          <w:rtl/>
          <w:lang w:val="en-US"/>
        </w:rPr>
        <w:t>روكيتش</w:t>
      </w:r>
      <w:proofErr w:type="spellEnd"/>
      <w:r w:rsidRPr="00E31018">
        <w:rPr>
          <w:rFonts w:ascii="IBM Plex Arabic" w:hAnsi="IBM Plex Arabic" w:cs="IBM Plex Arabic" w:hint="cs"/>
          <w:sz w:val="21"/>
          <w:szCs w:val="21"/>
          <w:rtl/>
          <w:lang w:val="en-US"/>
        </w:rPr>
        <w:t xml:space="preserve"> </w:t>
      </w:r>
      <w:proofErr w:type="spellStart"/>
      <w:r w:rsidRPr="00E31018">
        <w:rPr>
          <w:rFonts w:ascii="IBM Plex Arabic" w:hAnsi="IBM Plex Arabic" w:cs="IBM Plex Arabic" w:hint="cs"/>
          <w:sz w:val="21"/>
          <w:szCs w:val="21"/>
          <w:rtl/>
          <w:lang w:val="en-US"/>
        </w:rPr>
        <w:t>وملفن</w:t>
      </w:r>
      <w:proofErr w:type="spellEnd"/>
      <w:r w:rsidRPr="00E31018">
        <w:rPr>
          <w:rFonts w:ascii="IBM Plex Arabic" w:hAnsi="IBM Plex Arabic" w:cs="IBM Plex Arabic" w:hint="cs"/>
          <w:sz w:val="21"/>
          <w:szCs w:val="21"/>
          <w:rtl/>
          <w:lang w:val="en-US"/>
        </w:rPr>
        <w:t xml:space="preserve"> </w:t>
      </w:r>
      <w:proofErr w:type="spellStart"/>
      <w:r w:rsidRPr="00E31018">
        <w:rPr>
          <w:rFonts w:ascii="IBM Plex Arabic" w:hAnsi="IBM Plex Arabic" w:cs="IBM Plex Arabic" w:hint="cs"/>
          <w:sz w:val="21"/>
          <w:szCs w:val="21"/>
          <w:rtl/>
          <w:lang w:val="en-US"/>
        </w:rPr>
        <w:t>ديفلور</w:t>
      </w:r>
      <w:proofErr w:type="spellEnd"/>
      <w:r w:rsidRPr="00E31018">
        <w:rPr>
          <w:rFonts w:ascii="IBM Plex Arabic" w:hAnsi="IBM Plex Arabic" w:cs="IBM Plex Arabic" w:hint="cs"/>
          <w:sz w:val="21"/>
          <w:szCs w:val="21"/>
          <w:rtl/>
          <w:lang w:val="en-US"/>
        </w:rPr>
        <w:t xml:space="preserve"> عام 1976 في ورقتهما البحثية</w:t>
      </w:r>
      <w:r w:rsidRPr="00E31018">
        <w:rPr>
          <w:rFonts w:ascii="IBM Plex Arabic" w:hAnsi="IBM Plex Arabic" w:cs="IBM Plex Arabic" w:hint="cs"/>
          <w:sz w:val="21"/>
          <w:szCs w:val="21"/>
          <w:lang w:val="en-US"/>
        </w:rPr>
        <w:t xml:space="preserve"> "A Dependency Model of Mass Media Effects". </w:t>
      </w:r>
      <w:r w:rsidRPr="00E31018">
        <w:rPr>
          <w:rFonts w:ascii="IBM Plex Arabic" w:hAnsi="IBM Plex Arabic" w:cs="IBM Plex Arabic" w:hint="cs"/>
          <w:sz w:val="21"/>
          <w:szCs w:val="21"/>
          <w:rtl/>
          <w:lang w:val="en-US"/>
        </w:rPr>
        <w:t xml:space="preserve">انطلقت النظرية من نقد نظريات التأثير المحدود التي سادت في الخمسينيات والستينيات، وسعت إلى تقديم تفسير أكثر شمولاً للتأثير الإعلامي يأخذ في الحسبان السياق الاجتماعي والبيئة المحيطة بالفرد. وقد طوّرت بول </w:t>
      </w:r>
      <w:proofErr w:type="spellStart"/>
      <w:r w:rsidRPr="00E31018">
        <w:rPr>
          <w:rFonts w:ascii="IBM Plex Arabic" w:hAnsi="IBM Plex Arabic" w:cs="IBM Plex Arabic" w:hint="cs"/>
          <w:sz w:val="21"/>
          <w:szCs w:val="21"/>
          <w:rtl/>
          <w:lang w:val="en-US"/>
        </w:rPr>
        <w:t>روكيتش</w:t>
      </w:r>
      <w:proofErr w:type="spellEnd"/>
      <w:r w:rsidRPr="00E31018">
        <w:rPr>
          <w:rFonts w:ascii="IBM Plex Arabic" w:hAnsi="IBM Plex Arabic" w:cs="IBM Plex Arabic" w:hint="cs"/>
          <w:sz w:val="21"/>
          <w:szCs w:val="21"/>
          <w:rtl/>
          <w:lang w:val="en-US"/>
        </w:rPr>
        <w:t xml:space="preserve"> النظرية لاحقاً في كتابها</w:t>
      </w:r>
      <w:r w:rsidRPr="00E31018">
        <w:rPr>
          <w:rFonts w:ascii="IBM Plex Arabic" w:hAnsi="IBM Plex Arabic" w:cs="IBM Plex Arabic" w:hint="cs"/>
          <w:sz w:val="21"/>
          <w:szCs w:val="21"/>
          <w:lang w:val="en-US"/>
        </w:rPr>
        <w:t xml:space="preserve"> "The Politics of Mass Communication" (1985) </w:t>
      </w:r>
      <w:r w:rsidRPr="00E31018">
        <w:rPr>
          <w:rFonts w:ascii="IBM Plex Arabic" w:hAnsi="IBM Plex Arabic" w:cs="IBM Plex Arabic" w:hint="cs"/>
          <w:sz w:val="21"/>
          <w:szCs w:val="21"/>
          <w:rtl/>
          <w:lang w:val="en-US"/>
        </w:rPr>
        <w:t>لتشمل أبعاداً أكثر تعقيداً ترتبط بالهوية والقيم والتوجهات الأيديولوجية (عودة، 2025).</w:t>
      </w:r>
    </w:p>
    <w:p w14:paraId="41F8581E" w14:textId="0C7A6649"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أهداف النظرية</w:t>
      </w:r>
      <w:r w:rsidRPr="00E31018">
        <w:rPr>
          <w:rFonts w:ascii="IBM Plex Arabic" w:hAnsi="IBM Plex Arabic" w:cs="IBM Plex Arabic" w:hint="cs"/>
          <w:b/>
          <w:bCs/>
          <w:sz w:val="21"/>
          <w:szCs w:val="21"/>
          <w:lang w:val="en-US"/>
        </w:rPr>
        <w:t>:</w:t>
      </w:r>
    </w:p>
    <w:p w14:paraId="6F5945B8" w14:textId="77777777" w:rsidR="00B04EAE" w:rsidRPr="00E31018" w:rsidRDefault="00B04EAE" w:rsidP="00B04EAE">
      <w:pPr>
        <w:pStyle w:val="ListParagraph"/>
        <w:numPr>
          <w:ilvl w:val="0"/>
          <w:numId w:val="9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تفسير أسباب اعتماد الأفراد على وسائل إعلام بعينها دون سواها</w:t>
      </w:r>
      <w:r w:rsidRPr="00E31018">
        <w:rPr>
          <w:rFonts w:ascii="IBM Plex Arabic" w:hAnsi="IBM Plex Arabic" w:cs="IBM Plex Arabic" w:hint="cs"/>
          <w:sz w:val="21"/>
          <w:szCs w:val="21"/>
          <w:lang w:val="en-US"/>
        </w:rPr>
        <w:t>.</w:t>
      </w:r>
    </w:p>
    <w:p w14:paraId="4ED4A758" w14:textId="77777777" w:rsidR="00B04EAE" w:rsidRPr="00E31018" w:rsidRDefault="00B04EAE" w:rsidP="00B04EAE">
      <w:pPr>
        <w:pStyle w:val="ListParagraph"/>
        <w:numPr>
          <w:ilvl w:val="0"/>
          <w:numId w:val="9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فهم العلاقة الثلاثية بين الجمهور ووسائل الإعلام والمجتمع</w:t>
      </w:r>
      <w:r w:rsidRPr="00E31018">
        <w:rPr>
          <w:rFonts w:ascii="IBM Plex Arabic" w:hAnsi="IBM Plex Arabic" w:cs="IBM Plex Arabic" w:hint="cs"/>
          <w:sz w:val="21"/>
          <w:szCs w:val="21"/>
          <w:lang w:val="en-US"/>
        </w:rPr>
        <w:t>.</w:t>
      </w:r>
    </w:p>
    <w:p w14:paraId="4F24AC6A" w14:textId="77777777" w:rsidR="00B04EAE" w:rsidRPr="00E31018" w:rsidRDefault="00B04EAE" w:rsidP="00B04EAE">
      <w:pPr>
        <w:pStyle w:val="ListParagraph"/>
        <w:numPr>
          <w:ilvl w:val="0"/>
          <w:numId w:val="9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التنبّؤ بمستوى التأثير الإعلامي بناءً على درجة الاعتماد</w:t>
      </w:r>
      <w:r w:rsidRPr="00E31018">
        <w:rPr>
          <w:rFonts w:ascii="IBM Plex Arabic" w:hAnsi="IBM Plex Arabic" w:cs="IBM Plex Arabic" w:hint="cs"/>
          <w:sz w:val="21"/>
          <w:szCs w:val="21"/>
          <w:lang w:val="en-US"/>
        </w:rPr>
        <w:t>.</w:t>
      </w:r>
    </w:p>
    <w:p w14:paraId="4CF7495B" w14:textId="77777777" w:rsidR="00B04EAE" w:rsidRPr="00E31018" w:rsidRDefault="00B04EAE" w:rsidP="00B04EAE">
      <w:pPr>
        <w:pStyle w:val="ListParagraph"/>
        <w:numPr>
          <w:ilvl w:val="0"/>
          <w:numId w:val="9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الكشف عن الظروف الاجتماعية التي تُعزّز الاعتماد على الوسيلة الإعلامية أو تُضعفه</w:t>
      </w:r>
      <w:r w:rsidRPr="00E31018">
        <w:rPr>
          <w:rFonts w:ascii="IBM Plex Arabic" w:hAnsi="IBM Plex Arabic" w:cs="IBM Plex Arabic" w:hint="cs"/>
          <w:sz w:val="21"/>
          <w:szCs w:val="21"/>
          <w:lang w:val="en-US"/>
        </w:rPr>
        <w:t>.</w:t>
      </w:r>
    </w:p>
    <w:p w14:paraId="586064EF" w14:textId="5317390E" w:rsidR="00B04EAE" w:rsidRPr="00E31018" w:rsidRDefault="00B04EAE" w:rsidP="00B04EAE">
      <w:pPr>
        <w:pStyle w:val="ListParagraph"/>
        <w:numPr>
          <w:ilvl w:val="0"/>
          <w:numId w:val="9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تفسير آليات التأثير في القيم والمعتقدات والسلوكيات على المدى البعيد</w:t>
      </w:r>
      <w:r w:rsidRPr="00E31018">
        <w:rPr>
          <w:rFonts w:ascii="IBM Plex Arabic" w:hAnsi="IBM Plex Arabic" w:cs="IBM Plex Arabic" w:hint="cs"/>
          <w:sz w:val="21"/>
          <w:szCs w:val="21"/>
          <w:lang w:val="en-US"/>
        </w:rPr>
        <w:t xml:space="preserve"> (Ball-Rokeach &amp; </w:t>
      </w:r>
      <w:proofErr w:type="spellStart"/>
      <w:r w:rsidRPr="00E31018">
        <w:rPr>
          <w:rFonts w:ascii="IBM Plex Arabic" w:hAnsi="IBM Plex Arabic" w:cs="IBM Plex Arabic" w:hint="cs"/>
          <w:sz w:val="21"/>
          <w:szCs w:val="21"/>
          <w:lang w:val="en-US"/>
        </w:rPr>
        <w:t>DeFleur</w:t>
      </w:r>
      <w:proofErr w:type="spellEnd"/>
      <w:r w:rsidRPr="00E31018">
        <w:rPr>
          <w:rFonts w:ascii="IBM Plex Arabic" w:hAnsi="IBM Plex Arabic" w:cs="IBM Plex Arabic" w:hint="cs"/>
          <w:sz w:val="21"/>
          <w:szCs w:val="21"/>
          <w:lang w:val="en-US"/>
        </w:rPr>
        <w:t>, 1976).</w:t>
      </w:r>
    </w:p>
    <w:p w14:paraId="5E14171E" w14:textId="549625E0"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فروض النظرية</w:t>
      </w:r>
      <w:r w:rsidRPr="00E31018">
        <w:rPr>
          <w:rFonts w:ascii="IBM Plex Arabic" w:hAnsi="IBM Plex Arabic" w:cs="IBM Plex Arabic" w:hint="cs"/>
          <w:b/>
          <w:bCs/>
          <w:sz w:val="21"/>
          <w:szCs w:val="21"/>
          <w:lang w:val="en-US"/>
        </w:rPr>
        <w:t>:</w:t>
      </w:r>
    </w:p>
    <w:p w14:paraId="43C7CF29" w14:textId="77777777" w:rsidR="00B04EAE" w:rsidRPr="00E31018" w:rsidRDefault="00B04EAE" w:rsidP="00B04EAE">
      <w:pPr>
        <w:pStyle w:val="ListParagraph"/>
        <w:numPr>
          <w:ilvl w:val="0"/>
          <w:numId w:val="9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يعتمد الأفراد على وسائل الإعلام لتحقيق أهداف معرفية ووجدانية واجتماعية محددة</w:t>
      </w:r>
      <w:r w:rsidRPr="00E31018">
        <w:rPr>
          <w:rFonts w:ascii="IBM Plex Arabic" w:hAnsi="IBM Plex Arabic" w:cs="IBM Plex Arabic" w:hint="cs"/>
          <w:sz w:val="21"/>
          <w:szCs w:val="21"/>
          <w:lang w:val="en-US"/>
        </w:rPr>
        <w:t>.</w:t>
      </w:r>
    </w:p>
    <w:p w14:paraId="63633BFF" w14:textId="77777777" w:rsidR="00B04EAE" w:rsidRPr="00E31018" w:rsidRDefault="00B04EAE" w:rsidP="00B04EAE">
      <w:pPr>
        <w:pStyle w:val="ListParagraph"/>
        <w:numPr>
          <w:ilvl w:val="0"/>
          <w:numId w:val="9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يتناسب التأثير الإعلامي تناسباً طردياً مع درجة اعتماد الفرد على الوسيلة</w:t>
      </w:r>
      <w:r w:rsidRPr="00E31018">
        <w:rPr>
          <w:rFonts w:ascii="IBM Plex Arabic" w:hAnsi="IBM Plex Arabic" w:cs="IBM Plex Arabic" w:hint="cs"/>
          <w:sz w:val="21"/>
          <w:szCs w:val="21"/>
          <w:lang w:val="en-US"/>
        </w:rPr>
        <w:t>.</w:t>
      </w:r>
    </w:p>
    <w:p w14:paraId="71019940" w14:textId="77777777" w:rsidR="00B04EAE" w:rsidRPr="00E31018" w:rsidRDefault="00B04EAE" w:rsidP="00B04EAE">
      <w:pPr>
        <w:pStyle w:val="ListParagraph"/>
        <w:numPr>
          <w:ilvl w:val="0"/>
          <w:numId w:val="9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تزداد درجة الاعتماد في فترات الأزمات وعدم الاستقرار الاجتماعي</w:t>
      </w:r>
      <w:r w:rsidRPr="00E31018">
        <w:rPr>
          <w:rFonts w:ascii="IBM Plex Arabic" w:hAnsi="IBM Plex Arabic" w:cs="IBM Plex Arabic" w:hint="cs"/>
          <w:sz w:val="21"/>
          <w:szCs w:val="21"/>
          <w:lang w:val="en-US"/>
        </w:rPr>
        <w:t>.</w:t>
      </w:r>
    </w:p>
    <w:p w14:paraId="65611081" w14:textId="77777777" w:rsidR="00B04EAE" w:rsidRPr="00E31018" w:rsidRDefault="00B04EAE" w:rsidP="00B04EAE">
      <w:pPr>
        <w:pStyle w:val="ListParagraph"/>
        <w:numPr>
          <w:ilvl w:val="0"/>
          <w:numId w:val="9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توجد علاقة تبادلية بين وسائل الإعلام والمجتمع؛ فكلٌّ منهما يؤثّر في الآخر</w:t>
      </w:r>
      <w:r w:rsidRPr="00E31018">
        <w:rPr>
          <w:rFonts w:ascii="IBM Plex Arabic" w:hAnsi="IBM Plex Arabic" w:cs="IBM Plex Arabic" w:hint="cs"/>
          <w:sz w:val="21"/>
          <w:szCs w:val="21"/>
          <w:lang w:val="en-US"/>
        </w:rPr>
        <w:t>.</w:t>
      </w:r>
    </w:p>
    <w:p w14:paraId="6EE5CEBB" w14:textId="65F23BAD" w:rsidR="00B04EAE" w:rsidRPr="00E31018" w:rsidRDefault="00B04EAE" w:rsidP="00B04EAE">
      <w:pPr>
        <w:pStyle w:val="ListParagraph"/>
        <w:numPr>
          <w:ilvl w:val="0"/>
          <w:numId w:val="91"/>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الاعتماد المستمر على وسيلة بعينها يُفضي إلى تأثيرات معرفية ووجدانية وسلوكية تراكمية</w:t>
      </w:r>
      <w:r w:rsidRPr="00E31018">
        <w:rPr>
          <w:rFonts w:ascii="IBM Plex Arabic" w:hAnsi="IBM Plex Arabic" w:cs="IBM Plex Arabic" w:hint="cs"/>
          <w:sz w:val="21"/>
          <w:szCs w:val="21"/>
          <w:lang w:val="en-US"/>
        </w:rPr>
        <w:t xml:space="preserve"> (Ball-Rokeach &amp; </w:t>
      </w:r>
      <w:proofErr w:type="spellStart"/>
      <w:r w:rsidRPr="00E31018">
        <w:rPr>
          <w:rFonts w:ascii="IBM Plex Arabic" w:hAnsi="IBM Plex Arabic" w:cs="IBM Plex Arabic" w:hint="cs"/>
          <w:sz w:val="21"/>
          <w:szCs w:val="21"/>
          <w:lang w:val="en-US"/>
        </w:rPr>
        <w:t>DeFleur</w:t>
      </w:r>
      <w:proofErr w:type="spellEnd"/>
      <w:r w:rsidRPr="00E31018">
        <w:rPr>
          <w:rFonts w:ascii="IBM Plex Arabic" w:hAnsi="IBM Plex Arabic" w:cs="IBM Plex Arabic" w:hint="cs"/>
          <w:sz w:val="21"/>
          <w:szCs w:val="21"/>
          <w:lang w:val="en-US"/>
        </w:rPr>
        <w:t>, 1976).</w:t>
      </w:r>
    </w:p>
    <w:p w14:paraId="517BEED3" w14:textId="77777777" w:rsidR="00EA762D" w:rsidRDefault="00EA762D" w:rsidP="00B04EAE">
      <w:pPr>
        <w:bidi/>
        <w:spacing w:line="276" w:lineRule="auto"/>
        <w:rPr>
          <w:rFonts w:ascii="IBM Plex Arabic" w:hAnsi="IBM Plex Arabic" w:cs="IBM Plex Arabic"/>
          <w:b/>
          <w:bCs/>
          <w:sz w:val="21"/>
          <w:szCs w:val="21"/>
          <w:rtl/>
          <w:lang w:val="en-US"/>
        </w:rPr>
      </w:pPr>
    </w:p>
    <w:p w14:paraId="209F37FD" w14:textId="77777777" w:rsidR="00EA762D" w:rsidRDefault="00EA762D" w:rsidP="00EA762D">
      <w:pPr>
        <w:bidi/>
        <w:spacing w:line="276" w:lineRule="auto"/>
        <w:rPr>
          <w:rFonts w:ascii="IBM Plex Arabic" w:hAnsi="IBM Plex Arabic" w:cs="IBM Plex Arabic"/>
          <w:b/>
          <w:bCs/>
          <w:sz w:val="21"/>
          <w:szCs w:val="21"/>
          <w:rtl/>
          <w:lang w:val="en-US"/>
        </w:rPr>
      </w:pPr>
    </w:p>
    <w:p w14:paraId="7DB278D6" w14:textId="1A85F89C" w:rsidR="00B04EAE" w:rsidRPr="00E31018" w:rsidRDefault="00B04EAE" w:rsidP="00EA762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lastRenderedPageBreak/>
        <w:t>عناصر النظرية</w:t>
      </w:r>
      <w:r w:rsidRPr="00E31018">
        <w:rPr>
          <w:rFonts w:ascii="IBM Plex Arabic" w:hAnsi="IBM Plex Arabic" w:cs="IBM Plex Arabic" w:hint="cs"/>
          <w:b/>
          <w:bCs/>
          <w:sz w:val="21"/>
          <w:szCs w:val="21"/>
          <w:lang w:val="en-US"/>
        </w:rPr>
        <w:t>:</w:t>
      </w:r>
    </w:p>
    <w:p w14:paraId="42D2B02A" w14:textId="2C1C4803" w:rsidR="00B04EAE" w:rsidRPr="00E31018" w:rsidRDefault="00B04EAE" w:rsidP="00B04EAE">
      <w:pPr>
        <w:pStyle w:val="ListParagraph"/>
        <w:numPr>
          <w:ilvl w:val="0"/>
          <w:numId w:val="96"/>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النظام الإعلامي</w:t>
      </w:r>
      <w:r w:rsidRPr="00E31018">
        <w:rPr>
          <w:rFonts w:ascii="IBM Plex Arabic" w:hAnsi="IBM Plex Arabic" w:cs="IBM Plex Arabic" w:hint="cs"/>
          <w:sz w:val="21"/>
          <w:szCs w:val="21"/>
          <w:lang w:val="en-US"/>
        </w:rPr>
        <w:t xml:space="preserve"> :(Media System) </w:t>
      </w:r>
      <w:r w:rsidRPr="00E31018">
        <w:rPr>
          <w:rFonts w:ascii="IBM Plex Arabic" w:hAnsi="IBM Plex Arabic" w:cs="IBM Plex Arabic" w:hint="cs"/>
          <w:sz w:val="21"/>
          <w:szCs w:val="21"/>
          <w:rtl/>
          <w:lang w:val="en-US"/>
        </w:rPr>
        <w:t>المؤسسات الإعلامية التي تُنتج المحتوى وتُوزّعه</w:t>
      </w:r>
      <w:r w:rsidRPr="00E31018">
        <w:rPr>
          <w:rFonts w:ascii="IBM Plex Arabic" w:hAnsi="IBM Plex Arabic" w:cs="IBM Plex Arabic" w:hint="cs"/>
          <w:sz w:val="21"/>
          <w:szCs w:val="21"/>
          <w:lang w:val="en-US"/>
        </w:rPr>
        <w:t>.</w:t>
      </w:r>
    </w:p>
    <w:p w14:paraId="27BD1B65" w14:textId="1FC14D24" w:rsidR="00B04EAE" w:rsidRPr="00E31018" w:rsidRDefault="00B04EAE" w:rsidP="00B04EAE">
      <w:pPr>
        <w:pStyle w:val="ListParagraph"/>
        <w:numPr>
          <w:ilvl w:val="0"/>
          <w:numId w:val="96"/>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النظام الاجتماعي</w:t>
      </w:r>
      <w:r w:rsidRPr="00E31018">
        <w:rPr>
          <w:rFonts w:ascii="IBM Plex Arabic" w:hAnsi="IBM Plex Arabic" w:cs="IBM Plex Arabic" w:hint="cs"/>
          <w:sz w:val="21"/>
          <w:szCs w:val="21"/>
          <w:lang w:val="en-US"/>
        </w:rPr>
        <w:t xml:space="preserve"> :(Social System) </w:t>
      </w:r>
      <w:r w:rsidRPr="00E31018">
        <w:rPr>
          <w:rFonts w:ascii="IBM Plex Arabic" w:hAnsi="IBM Plex Arabic" w:cs="IBM Plex Arabic" w:hint="cs"/>
          <w:sz w:val="21"/>
          <w:szCs w:val="21"/>
          <w:rtl/>
          <w:lang w:val="en-US"/>
        </w:rPr>
        <w:t>السياق الاجتماعي والثقافي الذي يُحيط بالفرد ويُؤثّر في علاقته بوسائل الإعلام</w:t>
      </w:r>
      <w:r w:rsidRPr="00E31018">
        <w:rPr>
          <w:rFonts w:ascii="IBM Plex Arabic" w:hAnsi="IBM Plex Arabic" w:cs="IBM Plex Arabic" w:hint="cs"/>
          <w:sz w:val="21"/>
          <w:szCs w:val="21"/>
          <w:lang w:val="en-US"/>
        </w:rPr>
        <w:t>.</w:t>
      </w:r>
    </w:p>
    <w:p w14:paraId="1CD0A6E5" w14:textId="3A056DB0" w:rsidR="00B04EAE" w:rsidRPr="00E31018" w:rsidRDefault="00B04EAE" w:rsidP="00B04EAE">
      <w:pPr>
        <w:pStyle w:val="ListParagraph"/>
        <w:numPr>
          <w:ilvl w:val="0"/>
          <w:numId w:val="96"/>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الجمهور</w:t>
      </w:r>
      <w:r w:rsidRPr="00E31018">
        <w:rPr>
          <w:rFonts w:ascii="IBM Plex Arabic" w:hAnsi="IBM Plex Arabic" w:cs="IBM Plex Arabic" w:hint="cs"/>
          <w:sz w:val="21"/>
          <w:szCs w:val="21"/>
          <w:lang w:val="en-US"/>
        </w:rPr>
        <w:t xml:space="preserve"> :(Audience) </w:t>
      </w:r>
      <w:r w:rsidRPr="00E31018">
        <w:rPr>
          <w:rFonts w:ascii="IBM Plex Arabic" w:hAnsi="IBM Plex Arabic" w:cs="IBM Plex Arabic" w:hint="cs"/>
          <w:sz w:val="21"/>
          <w:szCs w:val="21"/>
          <w:rtl/>
          <w:lang w:val="en-US"/>
        </w:rPr>
        <w:t>الأفراد الذين يعتمدون على وسائل الإعلام لتحقيق أهدافهم</w:t>
      </w:r>
      <w:r w:rsidRPr="00E31018">
        <w:rPr>
          <w:rFonts w:ascii="IBM Plex Arabic" w:hAnsi="IBM Plex Arabic" w:cs="IBM Plex Arabic" w:hint="cs"/>
          <w:sz w:val="21"/>
          <w:szCs w:val="21"/>
          <w:lang w:val="en-US"/>
        </w:rPr>
        <w:t>.</w:t>
      </w:r>
    </w:p>
    <w:p w14:paraId="0B9F5152" w14:textId="2B2F09E7" w:rsidR="00B04EAE" w:rsidRPr="00E31018" w:rsidRDefault="00B04EAE" w:rsidP="00B04EAE">
      <w:pPr>
        <w:pStyle w:val="ListParagraph"/>
        <w:numPr>
          <w:ilvl w:val="0"/>
          <w:numId w:val="96"/>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العلاقات التبادلية</w:t>
      </w:r>
      <w:r w:rsidRPr="00E31018">
        <w:rPr>
          <w:rFonts w:ascii="IBM Plex Arabic" w:hAnsi="IBM Plex Arabic" w:cs="IBM Plex Arabic" w:hint="cs"/>
          <w:sz w:val="21"/>
          <w:szCs w:val="21"/>
          <w:lang w:val="en-US"/>
        </w:rPr>
        <w:t xml:space="preserve"> :(Dependency Relations) </w:t>
      </w:r>
      <w:r w:rsidRPr="00E31018">
        <w:rPr>
          <w:rFonts w:ascii="IBM Plex Arabic" w:hAnsi="IBM Plex Arabic" w:cs="IBM Plex Arabic" w:hint="cs"/>
          <w:sz w:val="21"/>
          <w:szCs w:val="21"/>
          <w:rtl/>
          <w:lang w:val="en-US"/>
        </w:rPr>
        <w:t>الروابط المتشابكة بين الجمهور والوسيلة والمجتمع</w:t>
      </w:r>
      <w:r w:rsidRPr="00E31018">
        <w:rPr>
          <w:rFonts w:ascii="IBM Plex Arabic" w:hAnsi="IBM Plex Arabic" w:cs="IBM Plex Arabic" w:hint="cs"/>
          <w:sz w:val="21"/>
          <w:szCs w:val="21"/>
          <w:lang w:val="en-US"/>
        </w:rPr>
        <w:t>.</w:t>
      </w:r>
    </w:p>
    <w:p w14:paraId="5996421A" w14:textId="392BC772" w:rsidR="00B04EAE" w:rsidRPr="00E31018" w:rsidRDefault="00B04EAE" w:rsidP="00B04EAE">
      <w:pPr>
        <w:pStyle w:val="ListParagraph"/>
        <w:numPr>
          <w:ilvl w:val="0"/>
          <w:numId w:val="96"/>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التأثيرات</w:t>
      </w:r>
      <w:r w:rsidRPr="00E31018">
        <w:rPr>
          <w:rFonts w:ascii="IBM Plex Arabic" w:hAnsi="IBM Plex Arabic" w:cs="IBM Plex Arabic" w:hint="cs"/>
          <w:sz w:val="21"/>
          <w:szCs w:val="21"/>
          <w:lang w:val="en-US"/>
        </w:rPr>
        <w:t xml:space="preserve"> :(Effects) </w:t>
      </w:r>
      <w:r w:rsidRPr="00E31018">
        <w:rPr>
          <w:rFonts w:ascii="IBM Plex Arabic" w:hAnsi="IBM Plex Arabic" w:cs="IBM Plex Arabic" w:hint="cs"/>
          <w:sz w:val="21"/>
          <w:szCs w:val="21"/>
          <w:rtl/>
          <w:lang w:val="en-US"/>
        </w:rPr>
        <w:t>النتائج المترتبة على الاعتماد وتشمل: التأثيرات المعرفية كتغيير المعتقدات، والوجدانية كتعزيز المشاعر، والسلوكية كتعديل الممارسات</w:t>
      </w:r>
      <w:r w:rsidRPr="00E31018">
        <w:rPr>
          <w:rFonts w:ascii="IBM Plex Arabic" w:hAnsi="IBM Plex Arabic" w:cs="IBM Plex Arabic" w:hint="cs"/>
          <w:sz w:val="21"/>
          <w:szCs w:val="21"/>
          <w:lang w:val="en-US"/>
        </w:rPr>
        <w:t xml:space="preserve"> (Ball-Rokeach &amp; </w:t>
      </w:r>
      <w:proofErr w:type="spellStart"/>
      <w:r w:rsidRPr="00E31018">
        <w:rPr>
          <w:rFonts w:ascii="IBM Plex Arabic" w:hAnsi="IBM Plex Arabic" w:cs="IBM Plex Arabic" w:hint="cs"/>
          <w:sz w:val="21"/>
          <w:szCs w:val="21"/>
          <w:lang w:val="en-US"/>
        </w:rPr>
        <w:t>DeFleur</w:t>
      </w:r>
      <w:proofErr w:type="spellEnd"/>
      <w:r w:rsidRPr="00E31018">
        <w:rPr>
          <w:rFonts w:ascii="IBM Plex Arabic" w:hAnsi="IBM Plex Arabic" w:cs="IBM Plex Arabic" w:hint="cs"/>
          <w:sz w:val="21"/>
          <w:szCs w:val="21"/>
          <w:lang w:val="en-US"/>
        </w:rPr>
        <w:t>, 1976).</w:t>
      </w:r>
    </w:p>
    <w:p w14:paraId="2A9C62FC" w14:textId="77777777" w:rsidR="00B04EAE" w:rsidRPr="00E31018" w:rsidRDefault="00B04EAE" w:rsidP="00B04EAE">
      <w:pPr>
        <w:bidi/>
        <w:spacing w:line="276" w:lineRule="auto"/>
        <w:rPr>
          <w:rFonts w:ascii="IBM Plex Arabic" w:hAnsi="IBM Plex Arabic" w:cs="IBM Plex Arabic"/>
          <w:b/>
          <w:bCs/>
          <w:sz w:val="21"/>
          <w:szCs w:val="21"/>
          <w:rtl/>
          <w:lang w:val="en-US"/>
        </w:rPr>
      </w:pPr>
    </w:p>
    <w:p w14:paraId="7472CD5D" w14:textId="74F305AF"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توظيف النظرية في الدراسة الحالية</w:t>
      </w:r>
      <w:r w:rsidRPr="00E31018">
        <w:rPr>
          <w:rFonts w:ascii="IBM Plex Arabic" w:hAnsi="IBM Plex Arabic" w:cs="IBM Plex Arabic" w:hint="cs"/>
          <w:b/>
          <w:bCs/>
          <w:sz w:val="21"/>
          <w:szCs w:val="21"/>
          <w:lang w:val="en-US"/>
        </w:rPr>
        <w:t>:</w:t>
      </w:r>
    </w:p>
    <w:p w14:paraId="146FA881" w14:textId="733D5487"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تُوظَّف هذه النظرية لتفسير مستوى الاعتماد الذي يُبديه طلبة الجامعات على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بوصفه مصدراً للمعلومات الثقافية والاجتماعية، وتُفسّر العلاقة الطردية بين انتظام الاستماع وتعمّق التأثير في الوعي؛ إذ يُشير 66.7% من أفراد العيّنة إلى استماعهم المنتظم الذي يُرتّب عليه اعتماداً فعلياً يتجلّى في تشكّل مواقفهم وقيمهم الثقافية والاجتماعية.</w:t>
      </w:r>
    </w:p>
    <w:p w14:paraId="0007EE82" w14:textId="77777777" w:rsidR="00B04EAE" w:rsidRPr="00E31018" w:rsidRDefault="00B04EAE" w:rsidP="00B04EAE">
      <w:pPr>
        <w:bidi/>
        <w:spacing w:line="276" w:lineRule="auto"/>
        <w:rPr>
          <w:rFonts w:ascii="IBM Plex Arabic" w:hAnsi="IBM Plex Arabic" w:cs="IBM Plex Arabic"/>
          <w:sz w:val="21"/>
          <w:szCs w:val="21"/>
          <w:rtl/>
          <w:lang w:val="en-US"/>
        </w:rPr>
      </w:pPr>
    </w:p>
    <w:p w14:paraId="02EF18A2"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النظرية الثالثة: نظرية التعلم الاجتماعي</w:t>
      </w:r>
    </w:p>
    <w:p w14:paraId="2990C0DD" w14:textId="77777777" w:rsidR="00B04EAE" w:rsidRPr="00E31018" w:rsidRDefault="00B04EAE" w:rsidP="00B04EAE">
      <w:pPr>
        <w:bidi/>
        <w:spacing w:line="276" w:lineRule="auto"/>
        <w:rPr>
          <w:rFonts w:ascii="IBM Plex Arabic" w:hAnsi="IBM Plex Arabic" w:cs="IBM Plex Arabic"/>
          <w:b/>
          <w:bCs/>
          <w:sz w:val="21"/>
          <w:szCs w:val="21"/>
          <w:lang w:val="en-US"/>
        </w:rPr>
      </w:pPr>
      <w:r w:rsidRPr="00E31018">
        <w:rPr>
          <w:rFonts w:ascii="IBM Plex Arabic" w:hAnsi="IBM Plex Arabic" w:cs="IBM Plex Arabic" w:hint="cs"/>
          <w:b/>
          <w:bCs/>
          <w:sz w:val="21"/>
          <w:szCs w:val="21"/>
          <w:lang w:val="en-US"/>
        </w:rPr>
        <w:t>(Social Learning Theory)</w:t>
      </w:r>
    </w:p>
    <w:p w14:paraId="3143B91A"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مفهوم النظرية</w:t>
      </w:r>
      <w:r w:rsidRPr="00E31018">
        <w:rPr>
          <w:rFonts w:ascii="IBM Plex Arabic" w:hAnsi="IBM Plex Arabic" w:cs="IBM Plex Arabic" w:hint="cs"/>
          <w:b/>
          <w:bCs/>
          <w:sz w:val="21"/>
          <w:szCs w:val="21"/>
          <w:lang w:val="en-US"/>
        </w:rPr>
        <w:t>:</w:t>
      </w:r>
    </w:p>
    <w:p w14:paraId="0E20EA9F" w14:textId="77777777"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نظرية التعلم الاجتماعي نظريةٌ نفسية اجتماعية ترى أن تعلّم الإنسان لا يقتصر على التجربة المباشرة، بل يمتد إلى التعلم بالملاحظة والمحاكاة؛ إذ يتشرّب الأفراد القيم والمواقف والسلوكيات من خلال مراقبة سلوك الآخرين ونتائجه، سواء كان هؤلاء أشخاصاً حقيقيين في البيئة المحيطة أم نماذج مُقدَّمة عبر وسائل الإعلام. وتقوم على فكرة جوهرية مفادها أن الإنسان كائن اجتماعي يتشكّل وعيه وسلوكه بفعل التفاعل المستمر بين عوامله الشخصية الداخلية وسلوكياته والبيئة الخارجية المحيطة به</w:t>
      </w:r>
      <w:r w:rsidRPr="00E31018">
        <w:rPr>
          <w:rFonts w:ascii="IBM Plex Arabic" w:hAnsi="IBM Plex Arabic" w:cs="IBM Plex Arabic" w:hint="cs"/>
          <w:sz w:val="21"/>
          <w:szCs w:val="21"/>
          <w:lang w:val="en-US"/>
        </w:rPr>
        <w:t xml:space="preserve"> (Bandura, 1977).</w:t>
      </w:r>
    </w:p>
    <w:p w14:paraId="1FD596E0"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نشأة النظرية</w:t>
      </w:r>
      <w:r w:rsidRPr="00E31018">
        <w:rPr>
          <w:rFonts w:ascii="IBM Plex Arabic" w:hAnsi="IBM Plex Arabic" w:cs="IBM Plex Arabic" w:hint="cs"/>
          <w:b/>
          <w:bCs/>
          <w:sz w:val="21"/>
          <w:szCs w:val="21"/>
          <w:lang w:val="en-US"/>
        </w:rPr>
        <w:t>:</w:t>
      </w:r>
    </w:p>
    <w:p w14:paraId="6009E34B" w14:textId="77777777"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أرسى الباحث الكندي ألبرت باندورا دعائم هذه النظرية في الستينيات من القرن العشرين، وكانت انتقاداً صريحاً للنظريات السلوكية الكلاسيكية التي اختزلت التعلم في ثنائية المثير والاستجابة. وقد اشتُهر باندورا بتجربته الشهيرة</w:t>
      </w:r>
      <w:r w:rsidRPr="00E31018">
        <w:rPr>
          <w:rFonts w:ascii="IBM Plex Arabic" w:hAnsi="IBM Plex Arabic" w:cs="IBM Plex Arabic" w:hint="cs"/>
          <w:sz w:val="21"/>
          <w:szCs w:val="21"/>
          <w:lang w:val="en-US"/>
        </w:rPr>
        <w:t xml:space="preserve"> "Bobo Doll Experiment" (1961) </w:t>
      </w:r>
      <w:r w:rsidRPr="00E31018">
        <w:rPr>
          <w:rFonts w:ascii="IBM Plex Arabic" w:hAnsi="IBM Plex Arabic" w:cs="IBM Plex Arabic" w:hint="cs"/>
          <w:sz w:val="21"/>
          <w:szCs w:val="21"/>
          <w:rtl/>
          <w:lang w:val="en-US"/>
        </w:rPr>
        <w:t>التي أثبتت أن الأطفال يُقلّدون السلوك العدواني الذي يُشاهدونه حتى دون تعزيز مباشر. ثم طوّر باندورا نظريته لاحقاً إلى ما سمّاه "نظرية التعلم الاجتماعي المعرفي" في كتابه</w:t>
      </w:r>
      <w:r w:rsidRPr="00E31018">
        <w:rPr>
          <w:rFonts w:ascii="IBM Plex Arabic" w:hAnsi="IBM Plex Arabic" w:cs="IBM Plex Arabic" w:hint="cs"/>
          <w:sz w:val="21"/>
          <w:szCs w:val="21"/>
          <w:lang w:val="en-US"/>
        </w:rPr>
        <w:t xml:space="preserve"> "Social Learning Theory" (1977)</w:t>
      </w:r>
      <w:r w:rsidRPr="00E31018">
        <w:rPr>
          <w:rFonts w:ascii="IBM Plex Arabic" w:hAnsi="IBM Plex Arabic" w:cs="IBM Plex Arabic" w:hint="cs"/>
          <w:sz w:val="21"/>
          <w:szCs w:val="21"/>
          <w:rtl/>
          <w:lang w:val="en-US"/>
        </w:rPr>
        <w:t>، وأضاف إليها مفهوم "الفاعلية الذاتية</w:t>
      </w:r>
      <w:r w:rsidRPr="00E31018">
        <w:rPr>
          <w:rFonts w:ascii="IBM Plex Arabic" w:hAnsi="IBM Plex Arabic" w:cs="IBM Plex Arabic" w:hint="cs"/>
          <w:sz w:val="21"/>
          <w:szCs w:val="21"/>
          <w:lang w:val="en-US"/>
        </w:rPr>
        <w:t xml:space="preserve">" (Self-Efficacy) </w:t>
      </w:r>
      <w:r w:rsidRPr="00E31018">
        <w:rPr>
          <w:rFonts w:ascii="IBM Plex Arabic" w:hAnsi="IBM Plex Arabic" w:cs="IBM Plex Arabic" w:hint="cs"/>
          <w:sz w:val="21"/>
          <w:szCs w:val="21"/>
          <w:rtl/>
          <w:lang w:val="en-US"/>
        </w:rPr>
        <w:t xml:space="preserve">عام 1986 بوصفه محوراً تحفيزياً مُحدِّداً للسلوك. وفي السنوات الأخيرة امتدّت تطبيقات النظرية لتشمل التعلم عبر المحتوى الرقمي </w:t>
      </w:r>
      <w:proofErr w:type="spellStart"/>
      <w:r w:rsidRPr="00E31018">
        <w:rPr>
          <w:rFonts w:ascii="IBM Plex Arabic" w:hAnsi="IBM Plex Arabic" w:cs="IBM Plex Arabic" w:hint="cs"/>
          <w:sz w:val="21"/>
          <w:szCs w:val="21"/>
          <w:rtl/>
          <w:lang w:val="en-US"/>
        </w:rPr>
        <w:t>والبودكاست</w:t>
      </w:r>
      <w:proofErr w:type="spellEnd"/>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Zuhriyah</w:t>
      </w:r>
      <w:proofErr w:type="spellEnd"/>
      <w:r w:rsidRPr="00E31018">
        <w:rPr>
          <w:rFonts w:ascii="IBM Plex Arabic" w:hAnsi="IBM Plex Arabic" w:cs="IBM Plex Arabic" w:hint="cs"/>
          <w:sz w:val="21"/>
          <w:szCs w:val="21"/>
          <w:lang w:val="en-US"/>
        </w:rPr>
        <w:t xml:space="preserve"> et al., 2025).</w:t>
      </w:r>
    </w:p>
    <w:p w14:paraId="1A1896B3" w14:textId="1079ED5A"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أهداف النظرية</w:t>
      </w:r>
      <w:r w:rsidRPr="00E31018">
        <w:rPr>
          <w:rFonts w:ascii="IBM Plex Arabic" w:hAnsi="IBM Plex Arabic" w:cs="IBM Plex Arabic" w:hint="cs"/>
          <w:b/>
          <w:bCs/>
          <w:sz w:val="21"/>
          <w:szCs w:val="21"/>
          <w:lang w:val="en-US"/>
        </w:rPr>
        <w:t>:</w:t>
      </w:r>
    </w:p>
    <w:p w14:paraId="3C5A01A8" w14:textId="77777777" w:rsidR="00B04EAE" w:rsidRPr="00E31018" w:rsidRDefault="00B04EAE" w:rsidP="00B04EAE">
      <w:pPr>
        <w:pStyle w:val="ListParagraph"/>
        <w:numPr>
          <w:ilvl w:val="0"/>
          <w:numId w:val="93"/>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تفسير كيفية اكتساب الأفراد القيم والسلوكيات والمواقف من خلال الملاحظة والمحاكاة</w:t>
      </w:r>
      <w:r w:rsidRPr="00E31018">
        <w:rPr>
          <w:rFonts w:ascii="IBM Plex Arabic" w:hAnsi="IBM Plex Arabic" w:cs="IBM Plex Arabic" w:hint="cs"/>
          <w:sz w:val="21"/>
          <w:szCs w:val="21"/>
          <w:lang w:val="en-US"/>
        </w:rPr>
        <w:t>.</w:t>
      </w:r>
    </w:p>
    <w:p w14:paraId="63FE5F73" w14:textId="77777777" w:rsidR="00B04EAE" w:rsidRPr="00E31018" w:rsidRDefault="00B04EAE" w:rsidP="00B04EAE">
      <w:pPr>
        <w:pStyle w:val="ListParagraph"/>
        <w:numPr>
          <w:ilvl w:val="0"/>
          <w:numId w:val="93"/>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فهم دور النماذج السلوكية المُقدَّمة عبر وسائل الإعلام في تشكيل سلوك المستقبِلين</w:t>
      </w:r>
      <w:r w:rsidRPr="00E31018">
        <w:rPr>
          <w:rFonts w:ascii="IBM Plex Arabic" w:hAnsi="IBM Plex Arabic" w:cs="IBM Plex Arabic" w:hint="cs"/>
          <w:sz w:val="21"/>
          <w:szCs w:val="21"/>
          <w:lang w:val="en-US"/>
        </w:rPr>
        <w:t>.</w:t>
      </w:r>
    </w:p>
    <w:p w14:paraId="30A09B51" w14:textId="77777777" w:rsidR="00B04EAE" w:rsidRPr="00E31018" w:rsidRDefault="00B04EAE" w:rsidP="00B04EAE">
      <w:pPr>
        <w:pStyle w:val="ListParagraph"/>
        <w:numPr>
          <w:ilvl w:val="0"/>
          <w:numId w:val="93"/>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الكشف عن العوامل المعرفية الداخلية التي تتوسّط العلاقة بين الملاحظة والسلوك</w:t>
      </w:r>
      <w:r w:rsidRPr="00E31018">
        <w:rPr>
          <w:rFonts w:ascii="IBM Plex Arabic" w:hAnsi="IBM Plex Arabic" w:cs="IBM Plex Arabic" w:hint="cs"/>
          <w:sz w:val="21"/>
          <w:szCs w:val="21"/>
          <w:lang w:val="en-US"/>
        </w:rPr>
        <w:t>.</w:t>
      </w:r>
    </w:p>
    <w:p w14:paraId="1C73326B" w14:textId="77777777" w:rsidR="00B04EAE" w:rsidRPr="00E31018" w:rsidRDefault="00B04EAE" w:rsidP="00B04EAE">
      <w:pPr>
        <w:pStyle w:val="ListParagraph"/>
        <w:numPr>
          <w:ilvl w:val="0"/>
          <w:numId w:val="93"/>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تفسير عملية التنشئة الاجتماعية بوصفها تعلّماً مستمراً عبر النماذج البيئية والإعلامية</w:t>
      </w:r>
      <w:r w:rsidRPr="00E31018">
        <w:rPr>
          <w:rFonts w:ascii="IBM Plex Arabic" w:hAnsi="IBM Plex Arabic" w:cs="IBM Plex Arabic" w:hint="cs"/>
          <w:sz w:val="21"/>
          <w:szCs w:val="21"/>
          <w:lang w:val="en-US"/>
        </w:rPr>
        <w:t>.</w:t>
      </w:r>
    </w:p>
    <w:p w14:paraId="47CFD4D2" w14:textId="0742ACAF" w:rsidR="00EA762D" w:rsidRPr="00EA762D" w:rsidRDefault="00B04EAE" w:rsidP="00EA762D">
      <w:pPr>
        <w:pStyle w:val="ListParagraph"/>
        <w:numPr>
          <w:ilvl w:val="0"/>
          <w:numId w:val="93"/>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تقديم إطار يُساعد على فهم تأثير المحتوى الإعلامي في القيم والسلوكيات الاجتماعية</w:t>
      </w:r>
      <w:r w:rsidRPr="00E31018">
        <w:rPr>
          <w:rFonts w:ascii="IBM Plex Arabic" w:hAnsi="IBM Plex Arabic" w:cs="IBM Plex Arabic" w:hint="cs"/>
          <w:sz w:val="21"/>
          <w:szCs w:val="21"/>
          <w:lang w:val="en-US"/>
        </w:rPr>
        <w:t xml:space="preserve"> (Bandura, 1986).</w:t>
      </w:r>
    </w:p>
    <w:p w14:paraId="59E2AFE9" w14:textId="1BD9F36F" w:rsidR="00B04EAE" w:rsidRPr="00E31018" w:rsidRDefault="00B04EAE" w:rsidP="00B04EAE">
      <w:pPr>
        <w:bidi/>
        <w:spacing w:line="276" w:lineRule="auto"/>
        <w:rPr>
          <w:rFonts w:ascii="IBM Plex Arabic" w:hAnsi="IBM Plex Arabic" w:cs="IBM Plex Arabic"/>
          <w:b/>
          <w:bCs/>
          <w:sz w:val="21"/>
          <w:szCs w:val="21"/>
          <w:lang w:val="en-US"/>
        </w:rPr>
      </w:pPr>
      <w:r w:rsidRPr="00E31018">
        <w:rPr>
          <w:rFonts w:ascii="IBM Plex Arabic" w:hAnsi="IBM Plex Arabic" w:cs="IBM Plex Arabic" w:hint="cs"/>
          <w:b/>
          <w:bCs/>
          <w:sz w:val="21"/>
          <w:szCs w:val="21"/>
          <w:rtl/>
          <w:lang w:val="en-US"/>
        </w:rPr>
        <w:t>فروض النظرية</w:t>
      </w:r>
      <w:r w:rsidRPr="00E31018">
        <w:rPr>
          <w:rFonts w:ascii="IBM Plex Arabic" w:hAnsi="IBM Plex Arabic" w:cs="IBM Plex Arabic" w:hint="cs"/>
          <w:b/>
          <w:bCs/>
          <w:sz w:val="21"/>
          <w:szCs w:val="21"/>
          <w:lang w:val="en-US"/>
        </w:rPr>
        <w:t>:</w:t>
      </w:r>
    </w:p>
    <w:p w14:paraId="6883553C" w14:textId="77777777" w:rsidR="00B04EAE" w:rsidRPr="00E31018" w:rsidRDefault="00B04EAE" w:rsidP="00B04EAE">
      <w:pPr>
        <w:pStyle w:val="ListParagraph"/>
        <w:numPr>
          <w:ilvl w:val="0"/>
          <w:numId w:val="9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يتعلم الأفراد بالملاحظة</w:t>
      </w:r>
      <w:r w:rsidRPr="00E31018">
        <w:rPr>
          <w:rFonts w:ascii="IBM Plex Arabic" w:hAnsi="IBM Plex Arabic" w:cs="IBM Plex Arabic" w:hint="cs"/>
          <w:sz w:val="21"/>
          <w:szCs w:val="21"/>
          <w:lang w:val="en-US"/>
        </w:rPr>
        <w:t xml:space="preserve"> (Observational Learning) </w:t>
      </w:r>
      <w:r w:rsidRPr="00E31018">
        <w:rPr>
          <w:rFonts w:ascii="IBM Plex Arabic" w:hAnsi="IBM Plex Arabic" w:cs="IBM Plex Arabic" w:hint="cs"/>
          <w:sz w:val="21"/>
          <w:szCs w:val="21"/>
          <w:rtl/>
          <w:lang w:val="en-US"/>
        </w:rPr>
        <w:t>قبل أن يُقدموا على التطبيق الفعلي</w:t>
      </w:r>
      <w:r w:rsidRPr="00E31018">
        <w:rPr>
          <w:rFonts w:ascii="IBM Plex Arabic" w:hAnsi="IBM Plex Arabic" w:cs="IBM Plex Arabic" w:hint="cs"/>
          <w:sz w:val="21"/>
          <w:szCs w:val="21"/>
          <w:lang w:val="en-US"/>
        </w:rPr>
        <w:t>.</w:t>
      </w:r>
    </w:p>
    <w:p w14:paraId="1169C59A" w14:textId="77777777" w:rsidR="00B04EAE" w:rsidRPr="00E31018" w:rsidRDefault="00B04EAE" w:rsidP="00B04EAE">
      <w:pPr>
        <w:pStyle w:val="ListParagraph"/>
        <w:numPr>
          <w:ilvl w:val="0"/>
          <w:numId w:val="9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التعزيز ليس شرطاً ضرورياً للتعلم؛ فالملاحظة وحدها كافية لاكتساب السلوك</w:t>
      </w:r>
      <w:r w:rsidRPr="00E31018">
        <w:rPr>
          <w:rFonts w:ascii="IBM Plex Arabic" w:hAnsi="IBM Plex Arabic" w:cs="IBM Plex Arabic" w:hint="cs"/>
          <w:sz w:val="21"/>
          <w:szCs w:val="21"/>
          <w:lang w:val="en-US"/>
        </w:rPr>
        <w:t>.</w:t>
      </w:r>
    </w:p>
    <w:p w14:paraId="21CE6084" w14:textId="77777777" w:rsidR="00B04EAE" w:rsidRPr="00E31018" w:rsidRDefault="00B04EAE" w:rsidP="00B04EAE">
      <w:pPr>
        <w:pStyle w:val="ListParagraph"/>
        <w:numPr>
          <w:ilvl w:val="0"/>
          <w:numId w:val="9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تُؤدّي العمليات المعرفية الداخلية كالانتباه والتذكّر والتحفيز دوراً محورياً في تحديد ما يُتعلَّم وما يُطبَّق</w:t>
      </w:r>
      <w:r w:rsidRPr="00E31018">
        <w:rPr>
          <w:rFonts w:ascii="IBM Plex Arabic" w:hAnsi="IBM Plex Arabic" w:cs="IBM Plex Arabic" w:hint="cs"/>
          <w:sz w:val="21"/>
          <w:szCs w:val="21"/>
          <w:lang w:val="en-US"/>
        </w:rPr>
        <w:t>.</w:t>
      </w:r>
    </w:p>
    <w:p w14:paraId="05596AF1" w14:textId="77777777" w:rsidR="00B04EAE" w:rsidRPr="00E31018" w:rsidRDefault="00B04EAE" w:rsidP="00B04EAE">
      <w:pPr>
        <w:pStyle w:val="ListParagraph"/>
        <w:numPr>
          <w:ilvl w:val="0"/>
          <w:numId w:val="9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النماذج المقدَّمة عبر وسائل الإعلام تُؤثّر في سلوكيات المستقبِل وقيمه بالقدر ذاته الذي تُؤثّر فيه النماذج الحية</w:t>
      </w:r>
      <w:r w:rsidRPr="00E31018">
        <w:rPr>
          <w:rFonts w:ascii="IBM Plex Arabic" w:hAnsi="IBM Plex Arabic" w:cs="IBM Plex Arabic" w:hint="cs"/>
          <w:sz w:val="21"/>
          <w:szCs w:val="21"/>
          <w:lang w:val="en-US"/>
        </w:rPr>
        <w:t>.</w:t>
      </w:r>
    </w:p>
    <w:p w14:paraId="097F2B9D" w14:textId="781895C2" w:rsidR="00B04EAE" w:rsidRPr="00E31018" w:rsidRDefault="00B04EAE" w:rsidP="00B04EAE">
      <w:pPr>
        <w:pStyle w:val="ListParagraph"/>
        <w:numPr>
          <w:ilvl w:val="0"/>
          <w:numId w:val="9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الفاعلية الذاتية للفرد تُحدّد مدى استعداده لتبنّي السلوكيات المُلاحَظة وتطبيقها</w:t>
      </w:r>
      <w:r w:rsidRPr="00E31018">
        <w:rPr>
          <w:rFonts w:ascii="IBM Plex Arabic" w:hAnsi="IBM Plex Arabic" w:cs="IBM Plex Arabic" w:hint="cs"/>
          <w:sz w:val="21"/>
          <w:szCs w:val="21"/>
          <w:lang w:val="en-US"/>
        </w:rPr>
        <w:t xml:space="preserve"> (Bandura, 1977).</w:t>
      </w:r>
    </w:p>
    <w:p w14:paraId="42DF5AE2" w14:textId="623630AE"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عناصر النظرية</w:t>
      </w:r>
      <w:r w:rsidRPr="00E31018">
        <w:rPr>
          <w:rFonts w:ascii="IBM Plex Arabic" w:hAnsi="IBM Plex Arabic" w:cs="IBM Plex Arabic" w:hint="cs"/>
          <w:b/>
          <w:bCs/>
          <w:sz w:val="21"/>
          <w:szCs w:val="21"/>
          <w:lang w:val="en-US"/>
        </w:rPr>
        <w:t>:</w:t>
      </w:r>
    </w:p>
    <w:p w14:paraId="0DAE7B7A" w14:textId="5BA9B0F7" w:rsidR="00B04EAE" w:rsidRPr="00E31018" w:rsidRDefault="00B04EAE" w:rsidP="00B04EAE">
      <w:pPr>
        <w:pStyle w:val="ListParagraph"/>
        <w:numPr>
          <w:ilvl w:val="0"/>
          <w:numId w:val="95"/>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الانتباه</w:t>
      </w:r>
      <w:r w:rsidRPr="00E31018">
        <w:rPr>
          <w:rFonts w:ascii="IBM Plex Arabic" w:hAnsi="IBM Plex Arabic" w:cs="IBM Plex Arabic" w:hint="cs"/>
          <w:sz w:val="21"/>
          <w:szCs w:val="21"/>
          <w:lang w:val="en-US"/>
        </w:rPr>
        <w:t xml:space="preserve"> :(Attention) </w:t>
      </w:r>
      <w:r w:rsidRPr="00E31018">
        <w:rPr>
          <w:rFonts w:ascii="IBM Plex Arabic" w:hAnsi="IBM Plex Arabic" w:cs="IBM Plex Arabic" w:hint="cs"/>
          <w:sz w:val="21"/>
          <w:szCs w:val="21"/>
          <w:rtl/>
          <w:lang w:val="en-US"/>
        </w:rPr>
        <w:t>قدرة الفرد على التركيز في النموذج السلوكي ومتابعته باهتمام</w:t>
      </w:r>
      <w:r w:rsidRPr="00E31018">
        <w:rPr>
          <w:rFonts w:ascii="IBM Plex Arabic" w:hAnsi="IBM Plex Arabic" w:cs="IBM Plex Arabic" w:hint="cs"/>
          <w:sz w:val="21"/>
          <w:szCs w:val="21"/>
          <w:lang w:val="en-US"/>
        </w:rPr>
        <w:t>.</w:t>
      </w:r>
    </w:p>
    <w:p w14:paraId="79C3B5F5" w14:textId="73C5D9DC" w:rsidR="00B04EAE" w:rsidRPr="00E31018" w:rsidRDefault="00B04EAE" w:rsidP="00B04EAE">
      <w:pPr>
        <w:pStyle w:val="ListParagraph"/>
        <w:numPr>
          <w:ilvl w:val="0"/>
          <w:numId w:val="95"/>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الاحتفاظ</w:t>
      </w:r>
      <w:r w:rsidRPr="00E31018">
        <w:rPr>
          <w:rFonts w:ascii="IBM Plex Arabic" w:hAnsi="IBM Plex Arabic" w:cs="IBM Plex Arabic" w:hint="cs"/>
          <w:sz w:val="21"/>
          <w:szCs w:val="21"/>
          <w:lang w:val="en-US"/>
        </w:rPr>
        <w:t xml:space="preserve"> :(Retention) </w:t>
      </w:r>
      <w:r w:rsidRPr="00E31018">
        <w:rPr>
          <w:rFonts w:ascii="IBM Plex Arabic" w:hAnsi="IBM Plex Arabic" w:cs="IBM Plex Arabic" w:hint="cs"/>
          <w:sz w:val="21"/>
          <w:szCs w:val="21"/>
          <w:rtl/>
          <w:lang w:val="en-US"/>
        </w:rPr>
        <w:t>تخزين المعلومات والأنماط السلوكية الملاحَظة في الذاكرة</w:t>
      </w:r>
      <w:r w:rsidRPr="00E31018">
        <w:rPr>
          <w:rFonts w:ascii="IBM Plex Arabic" w:hAnsi="IBM Plex Arabic" w:cs="IBM Plex Arabic" w:hint="cs"/>
          <w:sz w:val="21"/>
          <w:szCs w:val="21"/>
          <w:lang w:val="en-US"/>
        </w:rPr>
        <w:t>.</w:t>
      </w:r>
    </w:p>
    <w:p w14:paraId="64287283" w14:textId="2D128B83" w:rsidR="00B04EAE" w:rsidRPr="00E31018" w:rsidRDefault="00B04EAE" w:rsidP="00B04EAE">
      <w:pPr>
        <w:pStyle w:val="ListParagraph"/>
        <w:numPr>
          <w:ilvl w:val="0"/>
          <w:numId w:val="95"/>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إعادة الإنتاج الحركي</w:t>
      </w:r>
      <w:r w:rsidRPr="00E31018">
        <w:rPr>
          <w:rFonts w:ascii="IBM Plex Arabic" w:hAnsi="IBM Plex Arabic" w:cs="IBM Plex Arabic" w:hint="cs"/>
          <w:sz w:val="21"/>
          <w:szCs w:val="21"/>
          <w:lang w:val="en-US"/>
        </w:rPr>
        <w:t xml:space="preserve"> :(Reproduction) </w:t>
      </w:r>
      <w:r w:rsidRPr="00E31018">
        <w:rPr>
          <w:rFonts w:ascii="IBM Plex Arabic" w:hAnsi="IBM Plex Arabic" w:cs="IBM Plex Arabic" w:hint="cs"/>
          <w:sz w:val="21"/>
          <w:szCs w:val="21"/>
          <w:rtl/>
          <w:lang w:val="en-US"/>
        </w:rPr>
        <w:t>القدرة الجسدية والمعرفية على تطبيق السلوك الملاحَظ</w:t>
      </w:r>
      <w:r w:rsidRPr="00E31018">
        <w:rPr>
          <w:rFonts w:ascii="IBM Plex Arabic" w:hAnsi="IBM Plex Arabic" w:cs="IBM Plex Arabic" w:hint="cs"/>
          <w:sz w:val="21"/>
          <w:szCs w:val="21"/>
          <w:lang w:val="en-US"/>
        </w:rPr>
        <w:t>.</w:t>
      </w:r>
    </w:p>
    <w:p w14:paraId="7EBDE4D3" w14:textId="0C71F827" w:rsidR="00B04EAE" w:rsidRPr="00E31018" w:rsidRDefault="00B04EAE" w:rsidP="00B04EAE">
      <w:pPr>
        <w:pStyle w:val="ListParagraph"/>
        <w:numPr>
          <w:ilvl w:val="0"/>
          <w:numId w:val="95"/>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التحفيز</w:t>
      </w:r>
      <w:r w:rsidRPr="00E31018">
        <w:rPr>
          <w:rFonts w:ascii="IBM Plex Arabic" w:hAnsi="IBM Plex Arabic" w:cs="IBM Plex Arabic" w:hint="cs"/>
          <w:sz w:val="21"/>
          <w:szCs w:val="21"/>
          <w:lang w:val="en-US"/>
        </w:rPr>
        <w:t xml:space="preserve"> :(Motivation) </w:t>
      </w:r>
      <w:r w:rsidRPr="00E31018">
        <w:rPr>
          <w:rFonts w:ascii="IBM Plex Arabic" w:hAnsi="IBM Plex Arabic" w:cs="IBM Plex Arabic" w:hint="cs"/>
          <w:sz w:val="21"/>
          <w:szCs w:val="21"/>
          <w:rtl/>
          <w:lang w:val="en-US"/>
        </w:rPr>
        <w:t>الدافعية التي تحثّ الفرد على ترجمة ما تعلّمه بالملاحظة إلى سلوك فعلي</w:t>
      </w:r>
      <w:r w:rsidRPr="00E31018">
        <w:rPr>
          <w:rFonts w:ascii="IBM Plex Arabic" w:hAnsi="IBM Plex Arabic" w:cs="IBM Plex Arabic" w:hint="cs"/>
          <w:sz w:val="21"/>
          <w:szCs w:val="21"/>
          <w:lang w:val="en-US"/>
        </w:rPr>
        <w:t>.</w:t>
      </w:r>
    </w:p>
    <w:p w14:paraId="56007FAB" w14:textId="22B32724" w:rsidR="00B04EAE" w:rsidRPr="00E31018" w:rsidRDefault="00B04EAE" w:rsidP="00B04EAE">
      <w:pPr>
        <w:pStyle w:val="ListParagraph"/>
        <w:numPr>
          <w:ilvl w:val="0"/>
          <w:numId w:val="95"/>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الفاعلية الذاتية</w:t>
      </w:r>
      <w:r w:rsidRPr="00E31018">
        <w:rPr>
          <w:rFonts w:ascii="IBM Plex Arabic" w:hAnsi="IBM Plex Arabic" w:cs="IBM Plex Arabic" w:hint="cs"/>
          <w:sz w:val="21"/>
          <w:szCs w:val="21"/>
          <w:lang w:val="en-US"/>
        </w:rPr>
        <w:t xml:space="preserve"> :(Self-Efficacy) </w:t>
      </w:r>
      <w:r w:rsidRPr="00E31018">
        <w:rPr>
          <w:rFonts w:ascii="IBM Plex Arabic" w:hAnsi="IBM Plex Arabic" w:cs="IBM Plex Arabic" w:hint="cs"/>
          <w:sz w:val="21"/>
          <w:szCs w:val="21"/>
          <w:rtl/>
          <w:lang w:val="en-US"/>
        </w:rPr>
        <w:t>إيمان الفرد بقدرته على أداء السلوك المطلوب وإنجازه بنجاح</w:t>
      </w:r>
      <w:r w:rsidRPr="00E31018">
        <w:rPr>
          <w:rFonts w:ascii="IBM Plex Arabic" w:hAnsi="IBM Plex Arabic" w:cs="IBM Plex Arabic" w:hint="cs"/>
          <w:sz w:val="21"/>
          <w:szCs w:val="21"/>
          <w:lang w:val="en-US"/>
        </w:rPr>
        <w:t xml:space="preserve"> (Bandura, 1986).</w:t>
      </w:r>
    </w:p>
    <w:p w14:paraId="6C2E971D" w14:textId="77777777" w:rsidR="00B04EAE" w:rsidRPr="00E31018" w:rsidRDefault="00B04EAE" w:rsidP="00B04EAE">
      <w:pPr>
        <w:bidi/>
        <w:spacing w:line="276" w:lineRule="auto"/>
        <w:rPr>
          <w:rFonts w:ascii="IBM Plex Arabic" w:hAnsi="IBM Plex Arabic" w:cs="IBM Plex Arabic"/>
          <w:sz w:val="21"/>
          <w:szCs w:val="21"/>
          <w:rtl/>
          <w:lang w:val="en-US"/>
        </w:rPr>
      </w:pPr>
    </w:p>
    <w:p w14:paraId="52682520" w14:textId="77777777" w:rsidR="00B04EAE" w:rsidRPr="00E31018" w:rsidRDefault="00B04EAE" w:rsidP="00B04EA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توظيف النظرية في الدراسة الحالية</w:t>
      </w:r>
      <w:r w:rsidRPr="00E31018">
        <w:rPr>
          <w:rFonts w:ascii="IBM Plex Arabic" w:hAnsi="IBM Plex Arabic" w:cs="IBM Plex Arabic" w:hint="cs"/>
          <w:b/>
          <w:bCs/>
          <w:sz w:val="21"/>
          <w:szCs w:val="21"/>
          <w:lang w:val="en-US"/>
        </w:rPr>
        <w:t>:</w:t>
      </w:r>
    </w:p>
    <w:p w14:paraId="2D4679F7" w14:textId="0065248E" w:rsidR="00B04EAE" w:rsidRPr="00E31018" w:rsidRDefault="00B04EAE" w:rsidP="00B04EA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يُعدّ محتوى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ضوء هذه النظرية نموذجاً سلوكياً ومعرفياً يُقدّم للطالب أنماطاً من التفكير والتحليل والقيم، يُلاحظها المستمع ثم </w:t>
      </w:r>
      <w:proofErr w:type="spellStart"/>
      <w:r w:rsidRPr="00E31018">
        <w:rPr>
          <w:rFonts w:ascii="IBM Plex Arabic" w:hAnsi="IBM Plex Arabic" w:cs="IBM Plex Arabic" w:hint="cs"/>
          <w:sz w:val="21"/>
          <w:szCs w:val="21"/>
          <w:rtl/>
          <w:lang w:val="en-US"/>
        </w:rPr>
        <w:t>يتشرّبها</w:t>
      </w:r>
      <w:proofErr w:type="spellEnd"/>
      <w:r w:rsidRPr="00E31018">
        <w:rPr>
          <w:rFonts w:ascii="IBM Plex Arabic" w:hAnsi="IBM Plex Arabic" w:cs="IBM Plex Arabic" w:hint="cs"/>
          <w:sz w:val="21"/>
          <w:szCs w:val="21"/>
          <w:rtl/>
          <w:lang w:val="en-US"/>
        </w:rPr>
        <w:t xml:space="preserve"> تدريجياً ليُعيد إنتاجها في مواقفه وسلوكياته. ويتجلّى ذلك في نتائج الدراسة التي تُشير إلى أن 70.4% من الطلاب يُقرّون بتعديل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لبعض عاداتهم وسلوكياتهم اليومية، وأن 75.9% يُناقشون ما استمعوا إليه مع أقرانهم، وهو سلوك إعادة إنتاج اجتماعي نموذجي تتنبّأ به النظرية (</w:t>
      </w:r>
      <w:proofErr w:type="spellStart"/>
      <w:r w:rsidRPr="00E31018">
        <w:rPr>
          <w:rFonts w:ascii="IBM Plex Arabic" w:hAnsi="IBM Plex Arabic" w:cs="IBM Plex Arabic" w:hint="cs"/>
          <w:sz w:val="21"/>
          <w:szCs w:val="21"/>
          <w:lang w:val="en-US"/>
        </w:rPr>
        <w:t>Zuhriyah</w:t>
      </w:r>
      <w:proofErr w:type="spellEnd"/>
      <w:r w:rsidRPr="00E31018">
        <w:rPr>
          <w:rFonts w:ascii="IBM Plex Arabic" w:hAnsi="IBM Plex Arabic" w:cs="IBM Plex Arabic" w:hint="cs"/>
          <w:sz w:val="21"/>
          <w:szCs w:val="21"/>
          <w:lang w:val="en-US"/>
        </w:rPr>
        <w:t xml:space="preserve"> et al., 2025</w:t>
      </w:r>
      <w:r w:rsidRPr="00E31018">
        <w:rPr>
          <w:rFonts w:ascii="IBM Plex Arabic" w:hAnsi="IBM Plex Arabic" w:cs="IBM Plex Arabic" w:hint="cs"/>
          <w:sz w:val="21"/>
          <w:szCs w:val="21"/>
          <w:rtl/>
          <w:lang w:val="en-US"/>
        </w:rPr>
        <w:t>).</w:t>
      </w:r>
    </w:p>
    <w:p w14:paraId="3BDB68D4" w14:textId="27647E5E" w:rsidR="00CD392E" w:rsidRPr="00E31018" w:rsidRDefault="00CD392E" w:rsidP="00CD392E">
      <w:pPr>
        <w:pStyle w:val="ListParagraph"/>
        <w:numPr>
          <w:ilvl w:val="0"/>
          <w:numId w:val="86"/>
        </w:num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الإجراءات المنهجية</w:t>
      </w:r>
    </w:p>
    <w:p w14:paraId="48451525" w14:textId="545CF65C" w:rsidR="009524B8" w:rsidRPr="00E31018" w:rsidRDefault="00CD392E" w:rsidP="00CD392E">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٢-١- </w:t>
      </w:r>
      <w:r w:rsidR="009524B8" w:rsidRPr="00E31018">
        <w:rPr>
          <w:rFonts w:ascii="IBM Plex Arabic" w:hAnsi="IBM Plex Arabic" w:cs="IBM Plex Arabic" w:hint="cs"/>
          <w:b/>
          <w:bCs/>
          <w:sz w:val="22"/>
          <w:szCs w:val="22"/>
          <w:rtl/>
          <w:lang w:val="en-US"/>
        </w:rPr>
        <w:t xml:space="preserve">منهج </w:t>
      </w:r>
      <w:r w:rsidRPr="00E31018">
        <w:rPr>
          <w:rFonts w:ascii="IBM Plex Arabic" w:hAnsi="IBM Plex Arabic" w:cs="IBM Plex Arabic" w:hint="cs"/>
          <w:b/>
          <w:bCs/>
          <w:sz w:val="22"/>
          <w:szCs w:val="22"/>
          <w:rtl/>
          <w:lang w:val="en-US"/>
        </w:rPr>
        <w:t>الدراسة</w:t>
      </w:r>
    </w:p>
    <w:p w14:paraId="5E16CFFF" w14:textId="6EDCCF21" w:rsidR="00CD392E" w:rsidRDefault="00CD392E" w:rsidP="00CD392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اعتمدت هذه الدراسة المنهجَ الوصفي المسحي، الذي يُعدّ الأنسب لطبيعة البحوث الإعلامية التي تهدف إلى رصد ظاهرة اجتماعية قائمة وتوصيفها وتحليلها دون التدخل فيها. يُتيح هذا المنهج وصف الواقع الفعلي لأنماط استخدام طلبة الجامعات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وقياس أثره في وعيهم الثقافي والاجتماعي في لحظة زمنية محددة (</w:t>
      </w:r>
      <w:r w:rsidRPr="00E31018">
        <w:rPr>
          <w:rFonts w:ascii="IBM Plex Arabic" w:hAnsi="IBM Plex Arabic" w:cs="IBM Plex Arabic" w:hint="cs"/>
          <w:sz w:val="21"/>
          <w:szCs w:val="21"/>
          <w:lang w:val="en-US"/>
        </w:rPr>
        <w:t>Wimmer &amp; Dominick, 2014</w:t>
      </w:r>
      <w:r w:rsidRPr="00E31018">
        <w:rPr>
          <w:rFonts w:ascii="IBM Plex Arabic" w:hAnsi="IBM Plex Arabic" w:cs="IBM Plex Arabic" w:hint="cs"/>
          <w:sz w:val="21"/>
          <w:szCs w:val="21"/>
          <w:rtl/>
          <w:lang w:val="en-US"/>
        </w:rPr>
        <w:t>).</w:t>
      </w:r>
    </w:p>
    <w:p w14:paraId="5021B939" w14:textId="77777777" w:rsidR="00EA762D" w:rsidRDefault="00EA762D" w:rsidP="00EA762D">
      <w:pPr>
        <w:bidi/>
        <w:spacing w:line="276" w:lineRule="auto"/>
        <w:rPr>
          <w:rFonts w:ascii="IBM Plex Arabic" w:hAnsi="IBM Plex Arabic" w:cs="IBM Plex Arabic"/>
          <w:sz w:val="21"/>
          <w:szCs w:val="21"/>
          <w:rtl/>
          <w:lang w:val="en-US"/>
        </w:rPr>
      </w:pPr>
    </w:p>
    <w:p w14:paraId="76AE9771" w14:textId="77777777" w:rsidR="00EA762D" w:rsidRDefault="00EA762D" w:rsidP="00EA762D">
      <w:pPr>
        <w:bidi/>
        <w:spacing w:line="276" w:lineRule="auto"/>
        <w:rPr>
          <w:rFonts w:ascii="IBM Plex Arabic" w:hAnsi="IBM Plex Arabic" w:cs="IBM Plex Arabic"/>
          <w:sz w:val="21"/>
          <w:szCs w:val="21"/>
          <w:rtl/>
          <w:lang w:val="en-US"/>
        </w:rPr>
      </w:pPr>
    </w:p>
    <w:p w14:paraId="21C10B3A" w14:textId="77777777" w:rsidR="00EA762D" w:rsidRPr="00E31018" w:rsidRDefault="00EA762D" w:rsidP="00EA762D">
      <w:pPr>
        <w:bidi/>
        <w:spacing w:line="276" w:lineRule="auto"/>
        <w:rPr>
          <w:rFonts w:ascii="IBM Plex Arabic" w:hAnsi="IBM Plex Arabic" w:cs="IBM Plex Arabic"/>
          <w:sz w:val="21"/>
          <w:szCs w:val="21"/>
          <w:rtl/>
          <w:lang w:val="en-US"/>
        </w:rPr>
      </w:pPr>
    </w:p>
    <w:p w14:paraId="74BB37C2" w14:textId="3D9E3538" w:rsidR="00EA762D" w:rsidRPr="00EA762D" w:rsidRDefault="00CD392E" w:rsidP="00EA762D">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٢</w:t>
      </w:r>
      <w:r w:rsidRPr="00EA762D">
        <w:rPr>
          <w:rFonts w:ascii="IBM Plex Arabic" w:hAnsi="IBM Plex Arabic" w:cs="IBM Plex Arabic" w:hint="cs"/>
          <w:b/>
          <w:bCs/>
          <w:sz w:val="22"/>
          <w:szCs w:val="22"/>
          <w:rtl/>
          <w:lang w:val="en-US"/>
        </w:rPr>
        <w:t>-٢- نوع الدراسة</w:t>
      </w:r>
    </w:p>
    <w:p w14:paraId="153435C7" w14:textId="794C0726" w:rsidR="00CD392E" w:rsidRPr="00E31018" w:rsidRDefault="00CD392E"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تنتمي هذه الدراسة إلى الدراسات الوصفية التحليلية ذات الطابع الميداني الكمي، إذ تعتمد على جمع البيانات الأولية من العيّنة باستخدام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ثم تحليل هذه البيانات إحصائياً لاستخلاص دلالاتها وتفسير أنماطها. وقد استُكمل هذا التحليل الكمي ببعد نوعي يتمثّل في تفسير البيانات في ضوء الأطر النظرية السابقة.</w:t>
      </w:r>
    </w:p>
    <w:p w14:paraId="67CD1DD3" w14:textId="482C31FD" w:rsidR="00CD392E" w:rsidRPr="00E31018" w:rsidRDefault="00CD392E" w:rsidP="00CD392E">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٢-٣- أداة جمع البيانات</w:t>
      </w:r>
    </w:p>
    <w:p w14:paraId="08EE0F9C" w14:textId="77777777" w:rsidR="00CD392E" w:rsidRPr="00E31018" w:rsidRDefault="00CD392E" w:rsidP="00CD392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اعتُمدت الاستبانة الإلكترونية عبر</w:t>
      </w:r>
      <w:r w:rsidRPr="00E31018">
        <w:rPr>
          <w:rFonts w:ascii="IBM Plex Arabic" w:hAnsi="IBM Plex Arabic" w:cs="IBM Plex Arabic" w:hint="cs"/>
          <w:sz w:val="21"/>
          <w:szCs w:val="21"/>
          <w:lang w:val="en-US"/>
        </w:rPr>
        <w:t xml:space="preserve"> Google Forms </w:t>
      </w:r>
      <w:r w:rsidRPr="00E31018">
        <w:rPr>
          <w:rFonts w:ascii="IBM Plex Arabic" w:hAnsi="IBM Plex Arabic" w:cs="IBM Plex Arabic" w:hint="cs"/>
          <w:sz w:val="21"/>
          <w:szCs w:val="21"/>
          <w:rtl/>
          <w:lang w:val="en-US"/>
        </w:rPr>
        <w:t>أداةً رئيسية لجمع البيانات، وشملت 20 سؤالاً موزعةً على أربعة محاور</w:t>
      </w:r>
      <w:r w:rsidRPr="00E31018">
        <w:rPr>
          <w:rFonts w:ascii="IBM Plex Arabic" w:hAnsi="IBM Plex Arabic" w:cs="IBM Plex Arabic" w:hint="cs"/>
          <w:sz w:val="21"/>
          <w:szCs w:val="21"/>
          <w:lang w:val="en-US"/>
        </w:rPr>
        <w:t>:</w:t>
      </w:r>
    </w:p>
    <w:p w14:paraId="2FD97C82" w14:textId="77777777" w:rsidR="00CD392E" w:rsidRPr="00E31018" w:rsidRDefault="00CD392E" w:rsidP="00CD392E">
      <w:pPr>
        <w:pStyle w:val="ListParagraph"/>
        <w:numPr>
          <w:ilvl w:val="0"/>
          <w:numId w:val="3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المحور الأول - البيانات الديموغرافية: (4 أسئلة).</w:t>
      </w:r>
    </w:p>
    <w:p w14:paraId="458A60D7" w14:textId="77777777" w:rsidR="00CD392E" w:rsidRPr="00E31018" w:rsidRDefault="00CD392E" w:rsidP="00CD392E">
      <w:pPr>
        <w:pStyle w:val="ListParagraph"/>
        <w:numPr>
          <w:ilvl w:val="0"/>
          <w:numId w:val="3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المحور الثاني - عادات ودوافع الاستماع: (4 أسئلة) وفق </w:t>
      </w:r>
      <w:proofErr w:type="gramStart"/>
      <w:r w:rsidRPr="00E31018">
        <w:rPr>
          <w:rFonts w:ascii="IBM Plex Arabic" w:hAnsi="IBM Plex Arabic" w:cs="IBM Plex Arabic" w:hint="cs"/>
          <w:sz w:val="21"/>
          <w:szCs w:val="21"/>
          <w:rtl/>
          <w:lang w:val="en-US"/>
        </w:rPr>
        <w:t xml:space="preserve">تصنيف </w:t>
      </w:r>
      <w:r w:rsidRPr="00E31018">
        <w:rPr>
          <w:rFonts w:ascii="IBM Plex Arabic" w:hAnsi="IBM Plex Arabic" w:cs="IBM Plex Arabic" w:hint="cs"/>
          <w:sz w:val="21"/>
          <w:szCs w:val="21"/>
          <w:lang w:val="en-US"/>
        </w:rPr>
        <w:t xml:space="preserve"> .</w:t>
      </w:r>
      <w:proofErr w:type="spellStart"/>
      <w:proofErr w:type="gramEnd"/>
      <w:r w:rsidRPr="00E31018">
        <w:rPr>
          <w:rFonts w:ascii="IBM Plex Arabic" w:hAnsi="IBM Plex Arabic" w:cs="IBM Plex Arabic" w:hint="cs"/>
          <w:sz w:val="21"/>
          <w:szCs w:val="21"/>
          <w:lang w:val="en-US"/>
        </w:rPr>
        <w:t>Safori</w:t>
      </w:r>
      <w:proofErr w:type="spellEnd"/>
      <w:r w:rsidRPr="00E31018">
        <w:rPr>
          <w:rFonts w:ascii="IBM Plex Arabic" w:hAnsi="IBM Plex Arabic" w:cs="IBM Plex Arabic" w:hint="cs"/>
          <w:sz w:val="21"/>
          <w:szCs w:val="21"/>
          <w:lang w:val="en-US"/>
        </w:rPr>
        <w:t xml:space="preserve"> (2025)</w:t>
      </w:r>
    </w:p>
    <w:p w14:paraId="68B1FB3C" w14:textId="77777777" w:rsidR="00CD392E" w:rsidRPr="00E31018" w:rsidRDefault="00CD392E" w:rsidP="00CD392E">
      <w:pPr>
        <w:pStyle w:val="ListParagraph"/>
        <w:numPr>
          <w:ilvl w:val="0"/>
          <w:numId w:val="34"/>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المحور الثالث - تفضيلات المحتوى: (3 أسئلة) استناداً لتقسيمات غزال </w:t>
      </w:r>
      <w:proofErr w:type="spellStart"/>
      <w:r w:rsidRPr="00E31018">
        <w:rPr>
          <w:rFonts w:ascii="IBM Plex Arabic" w:hAnsi="IBM Plex Arabic" w:cs="IBM Plex Arabic" w:hint="cs"/>
          <w:sz w:val="21"/>
          <w:szCs w:val="21"/>
          <w:rtl/>
          <w:lang w:val="en-US"/>
        </w:rPr>
        <w:t>وبورحلي</w:t>
      </w:r>
      <w:proofErr w:type="spellEnd"/>
      <w:r w:rsidRPr="00E31018">
        <w:rPr>
          <w:rFonts w:ascii="IBM Plex Arabic" w:hAnsi="IBM Plex Arabic" w:cs="IBM Plex Arabic" w:hint="cs"/>
          <w:sz w:val="21"/>
          <w:szCs w:val="21"/>
          <w:rtl/>
          <w:lang w:val="en-US"/>
        </w:rPr>
        <w:t xml:space="preserve"> (2021</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w:t>
      </w:r>
    </w:p>
    <w:p w14:paraId="485CE376" w14:textId="5EDA0DD9" w:rsidR="00CD392E" w:rsidRDefault="00CD392E" w:rsidP="00EA762D">
      <w:pPr>
        <w:pStyle w:val="ListParagraph"/>
        <w:numPr>
          <w:ilvl w:val="0"/>
          <w:numId w:val="34"/>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المحور الرابع - مستوى الوعي الثقافي والاجتماعي: (9 عبارات) على مقياس </w:t>
      </w:r>
      <w:proofErr w:type="spellStart"/>
      <w:r w:rsidRPr="00E31018">
        <w:rPr>
          <w:rFonts w:ascii="IBM Plex Arabic" w:hAnsi="IBM Plex Arabic" w:cs="IBM Plex Arabic" w:hint="cs"/>
          <w:sz w:val="21"/>
          <w:szCs w:val="21"/>
          <w:rtl/>
          <w:lang w:val="en-US"/>
        </w:rPr>
        <w:t>ليكرت</w:t>
      </w:r>
      <w:proofErr w:type="spellEnd"/>
      <w:r w:rsidRPr="00E31018">
        <w:rPr>
          <w:rFonts w:ascii="IBM Plex Arabic" w:hAnsi="IBM Plex Arabic" w:cs="IBM Plex Arabic" w:hint="cs"/>
          <w:sz w:val="21"/>
          <w:szCs w:val="21"/>
          <w:rtl/>
          <w:lang w:val="en-US"/>
        </w:rPr>
        <w:t xml:space="preserve"> الخماسي وفق مؤشرات </w:t>
      </w:r>
      <w:proofErr w:type="spellStart"/>
      <w:r w:rsidRPr="00E31018">
        <w:rPr>
          <w:rFonts w:ascii="IBM Plex Arabic" w:hAnsi="IBM Plex Arabic" w:cs="IBM Plex Arabic" w:hint="cs"/>
          <w:sz w:val="21"/>
          <w:szCs w:val="21"/>
          <w:lang w:val="en-US"/>
        </w:rPr>
        <w:t>Safori</w:t>
      </w:r>
      <w:proofErr w:type="spellEnd"/>
      <w:r w:rsidRPr="00E31018">
        <w:rPr>
          <w:rFonts w:ascii="IBM Plex Arabic" w:hAnsi="IBM Plex Arabic" w:cs="IBM Plex Arabic" w:hint="cs"/>
          <w:sz w:val="21"/>
          <w:szCs w:val="21"/>
          <w:lang w:val="en-US"/>
        </w:rPr>
        <w:t xml:space="preserve"> (2025)</w:t>
      </w:r>
      <w:r w:rsidRPr="00E31018">
        <w:rPr>
          <w:rFonts w:ascii="IBM Plex Arabic" w:hAnsi="IBM Plex Arabic" w:cs="IBM Plex Arabic" w:hint="cs"/>
          <w:sz w:val="21"/>
          <w:szCs w:val="21"/>
          <w:rtl/>
          <w:lang w:val="en-US"/>
        </w:rPr>
        <w:t xml:space="preserve"> وعودة (2025).</w:t>
      </w:r>
    </w:p>
    <w:p w14:paraId="63061DBE" w14:textId="77777777" w:rsidR="00EA762D" w:rsidRPr="00EA762D" w:rsidRDefault="00EA762D" w:rsidP="00EA762D">
      <w:pPr>
        <w:pStyle w:val="ListParagraph"/>
        <w:bidi/>
        <w:spacing w:line="276" w:lineRule="auto"/>
        <w:rPr>
          <w:rFonts w:ascii="IBM Plex Arabic" w:hAnsi="IBM Plex Arabic" w:cs="IBM Plex Arabic"/>
          <w:sz w:val="21"/>
          <w:szCs w:val="21"/>
          <w:lang w:val="en-US"/>
        </w:rPr>
      </w:pPr>
    </w:p>
    <w:p w14:paraId="5F520896" w14:textId="5F7DEC6B" w:rsidR="00CD392E" w:rsidRPr="00E31018" w:rsidRDefault="00CD392E" w:rsidP="00CD392E">
      <w:pPr>
        <w:pStyle w:val="ListParagraph"/>
        <w:bidi/>
        <w:spacing w:line="276" w:lineRule="auto"/>
        <w:ind w:left="1080"/>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٢-٤- مجتمع البحث</w:t>
      </w:r>
    </w:p>
    <w:p w14:paraId="334D5B06" w14:textId="337F78CD" w:rsidR="00CD392E" w:rsidRPr="00E31018" w:rsidRDefault="00CD392E" w:rsidP="00CD392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يتكون مجتمع البحث من طلبة الجامعات في المرحلة الجامعية (البكالوريوس) من مختلف التخصصات. نظراً لصعوبة الوصول إلى المجتمع بأسره، تم اللجوء إلى عيّنة مقصودة (</w:t>
      </w:r>
      <w:r w:rsidRPr="00E31018">
        <w:rPr>
          <w:rFonts w:ascii="IBM Plex Arabic" w:hAnsi="IBM Plex Arabic" w:cs="IBM Plex Arabic" w:hint="cs"/>
          <w:sz w:val="21"/>
          <w:szCs w:val="21"/>
          <w:lang w:val="en-US"/>
        </w:rPr>
        <w:t>Purposive Sample</w:t>
      </w:r>
      <w:r w:rsidRPr="00E31018">
        <w:rPr>
          <w:rFonts w:ascii="IBM Plex Arabic" w:hAnsi="IBM Plex Arabic" w:cs="IBM Plex Arabic" w:hint="cs"/>
          <w:sz w:val="21"/>
          <w:szCs w:val="21"/>
          <w:rtl/>
          <w:lang w:val="en-US"/>
        </w:rPr>
        <w:t xml:space="preserve">) من الطلاب الذين يستخدمون وسائل التواصل الرقمي. بلغ حجم العيّنة 54 مشاركاً ومشاركة، تراوحت أعمارهم بين 18 و26 سنة، وكانت نسبة الإناث 53.7% ونسبة الذكور 46.3%، وتنوّعت تخصصاتهم بين الإعلام والعلوم </w:t>
      </w:r>
      <w:proofErr w:type="gramStart"/>
      <w:r w:rsidRPr="00E31018">
        <w:rPr>
          <w:rFonts w:ascii="IBM Plex Arabic" w:hAnsi="IBM Plex Arabic" w:cs="IBM Plex Arabic" w:hint="cs"/>
          <w:sz w:val="21"/>
          <w:szCs w:val="21"/>
          <w:rtl/>
          <w:lang w:val="en-US"/>
        </w:rPr>
        <w:t>الإنسانية</w:t>
      </w:r>
      <w:proofErr w:type="gramEnd"/>
      <w:r w:rsidRPr="00E31018">
        <w:rPr>
          <w:rFonts w:ascii="IBM Plex Arabic" w:hAnsi="IBM Plex Arabic" w:cs="IBM Plex Arabic" w:hint="cs"/>
          <w:sz w:val="21"/>
          <w:szCs w:val="21"/>
          <w:rtl/>
          <w:lang w:val="en-US"/>
        </w:rPr>
        <w:t xml:space="preserve"> والاجتماعية والعلوم التطبيقية وغيرها.</w:t>
      </w:r>
    </w:p>
    <w:p w14:paraId="1BDFB07C" w14:textId="77777777" w:rsidR="00CD392E" w:rsidRPr="00E31018" w:rsidRDefault="00CD392E" w:rsidP="00CD392E">
      <w:pPr>
        <w:bidi/>
        <w:spacing w:line="276" w:lineRule="auto"/>
        <w:rPr>
          <w:rFonts w:ascii="IBM Plex Arabic" w:hAnsi="IBM Plex Arabic" w:cs="IBM Plex Arabic"/>
          <w:sz w:val="21"/>
          <w:szCs w:val="21"/>
          <w:rtl/>
          <w:lang w:val="en-US"/>
        </w:rPr>
      </w:pPr>
    </w:p>
    <w:p w14:paraId="2C95AA29" w14:textId="10C70C96" w:rsidR="009524B8" w:rsidRPr="00E31018" w:rsidRDefault="00CD392E" w:rsidP="00CD392E">
      <w:pPr>
        <w:pStyle w:val="ListParagraph"/>
        <w:bidi/>
        <w:spacing w:line="276" w:lineRule="auto"/>
        <w:rPr>
          <w:rFonts w:ascii="IBM Plex Arabic" w:hAnsi="IBM Plex Arabic" w:cs="IBM Plex Arabic"/>
          <w:sz w:val="22"/>
          <w:szCs w:val="22"/>
          <w:rtl/>
          <w:lang w:val="en-US"/>
        </w:rPr>
      </w:pPr>
      <w:r w:rsidRPr="00E31018">
        <w:rPr>
          <w:rFonts w:ascii="IBM Plex Arabic" w:hAnsi="IBM Plex Arabic" w:cs="IBM Plex Arabic" w:hint="cs"/>
          <w:b/>
          <w:bCs/>
          <w:sz w:val="22"/>
          <w:szCs w:val="22"/>
          <w:rtl/>
          <w:lang w:val="en-US"/>
        </w:rPr>
        <w:t>٢-٥-</w:t>
      </w:r>
      <w:r w:rsidR="009524B8" w:rsidRPr="00E31018">
        <w:rPr>
          <w:rFonts w:ascii="IBM Plex Arabic" w:hAnsi="IBM Plex Arabic" w:cs="IBM Plex Arabic" w:hint="cs"/>
          <w:b/>
          <w:bCs/>
          <w:sz w:val="22"/>
          <w:szCs w:val="22"/>
          <w:rtl/>
          <w:lang w:val="en-US"/>
        </w:rPr>
        <w:t xml:space="preserve"> مجالات الدراسة</w:t>
      </w:r>
    </w:p>
    <w:p w14:paraId="322CE1A5" w14:textId="58F91BF1" w:rsidR="001B7595" w:rsidRPr="00E31018" w:rsidRDefault="001B7595" w:rsidP="00DC0C7D">
      <w:pPr>
        <w:pStyle w:val="ListParagraph"/>
        <w:numPr>
          <w:ilvl w:val="0"/>
          <w:numId w:val="30"/>
        </w:num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المجال المكاني</w:t>
      </w:r>
      <w:r w:rsidRPr="00E31018">
        <w:rPr>
          <w:rFonts w:ascii="IBM Plex Arabic" w:hAnsi="IBM Plex Arabic" w:cs="IBM Plex Arabic" w:hint="cs"/>
          <w:b/>
          <w:bCs/>
          <w:sz w:val="21"/>
          <w:szCs w:val="21"/>
          <w:lang w:val="en-US"/>
        </w:rPr>
        <w:t>:</w:t>
      </w:r>
    </w:p>
    <w:p w14:paraId="7ED94071" w14:textId="0D668DFB" w:rsidR="001B7595" w:rsidRPr="00E31018" w:rsidRDefault="001B7595" w:rsidP="00DC0C7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أُجريت الدراسة إلكترونيًا عبر الفضاء الرقمي وشملت طلبة من جامعات متعددة </w:t>
      </w:r>
      <w:r w:rsidR="00C54663" w:rsidRPr="00E31018">
        <w:rPr>
          <w:rFonts w:ascii="IBM Plex Arabic" w:hAnsi="IBM Plex Arabic" w:cs="IBM Plex Arabic" w:hint="cs"/>
          <w:sz w:val="21"/>
          <w:szCs w:val="21"/>
          <w:rtl/>
          <w:lang w:val="en-US"/>
        </w:rPr>
        <w:t>بمدين</w:t>
      </w:r>
      <w:r w:rsidR="00757009" w:rsidRPr="00E31018">
        <w:rPr>
          <w:rFonts w:ascii="IBM Plex Arabic" w:hAnsi="IBM Plex Arabic" w:cs="IBM Plex Arabic" w:hint="cs"/>
          <w:sz w:val="21"/>
          <w:szCs w:val="21"/>
          <w:rtl/>
          <w:lang w:val="en-US"/>
        </w:rPr>
        <w:t>تي</w:t>
      </w:r>
      <w:r w:rsidR="00C54663" w:rsidRPr="00E31018">
        <w:rPr>
          <w:rFonts w:ascii="IBM Plex Arabic" w:hAnsi="IBM Plex Arabic" w:cs="IBM Plex Arabic" w:hint="cs"/>
          <w:sz w:val="21"/>
          <w:szCs w:val="21"/>
          <w:rtl/>
          <w:lang w:val="en-US"/>
        </w:rPr>
        <w:t xml:space="preserve"> جدة</w:t>
      </w:r>
      <w:r w:rsidR="00757009" w:rsidRPr="00E31018">
        <w:rPr>
          <w:rFonts w:ascii="IBM Plex Arabic" w:hAnsi="IBM Plex Arabic" w:cs="IBM Plex Arabic" w:hint="cs"/>
          <w:sz w:val="21"/>
          <w:szCs w:val="21"/>
          <w:rtl/>
          <w:lang w:val="en-US"/>
        </w:rPr>
        <w:t xml:space="preserve"> والرياض. </w:t>
      </w:r>
    </w:p>
    <w:p w14:paraId="6F8A3685" w14:textId="19962EE1" w:rsidR="001B7595" w:rsidRPr="00E31018" w:rsidRDefault="001B7595" w:rsidP="00DC0C7D">
      <w:pPr>
        <w:pStyle w:val="ListParagraph"/>
        <w:numPr>
          <w:ilvl w:val="0"/>
          <w:numId w:val="30"/>
        </w:num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المجال الزماني</w:t>
      </w:r>
      <w:r w:rsidRPr="00E31018">
        <w:rPr>
          <w:rFonts w:ascii="IBM Plex Arabic" w:hAnsi="IBM Plex Arabic" w:cs="IBM Plex Arabic" w:hint="cs"/>
          <w:b/>
          <w:bCs/>
          <w:sz w:val="21"/>
          <w:szCs w:val="21"/>
          <w:lang w:val="en-US"/>
        </w:rPr>
        <w:t>:</w:t>
      </w:r>
    </w:p>
    <w:p w14:paraId="245A75BE" w14:textId="06415F09" w:rsidR="001B7595" w:rsidRPr="00E31018" w:rsidRDefault="001B7595" w:rsidP="00DC0C7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امتدت الدراسة من </w:t>
      </w:r>
      <w:r w:rsidR="00C54663" w:rsidRPr="00E31018">
        <w:rPr>
          <w:rFonts w:ascii="IBM Plex Arabic" w:hAnsi="IBM Plex Arabic" w:cs="IBM Plex Arabic" w:hint="cs"/>
          <w:sz w:val="21"/>
          <w:szCs w:val="21"/>
          <w:rtl/>
          <w:lang w:val="en-US"/>
        </w:rPr>
        <w:t xml:space="preserve">٢٢ </w:t>
      </w:r>
      <w:r w:rsidRPr="00E31018">
        <w:rPr>
          <w:rFonts w:ascii="IBM Plex Arabic" w:hAnsi="IBM Plex Arabic" w:cs="IBM Plex Arabic" w:hint="cs"/>
          <w:sz w:val="21"/>
          <w:szCs w:val="21"/>
          <w:rtl/>
          <w:lang w:val="en-US"/>
        </w:rPr>
        <w:t xml:space="preserve">مارس 2026 إلى </w:t>
      </w:r>
      <w:r w:rsidR="00C54663" w:rsidRPr="00E31018">
        <w:rPr>
          <w:rFonts w:ascii="IBM Plex Arabic" w:hAnsi="IBM Plex Arabic" w:cs="IBM Plex Arabic" w:hint="cs"/>
          <w:sz w:val="21"/>
          <w:szCs w:val="21"/>
          <w:rtl/>
          <w:lang w:val="en-US"/>
        </w:rPr>
        <w:t xml:space="preserve">١ </w:t>
      </w:r>
      <w:r w:rsidRPr="00E31018">
        <w:rPr>
          <w:rFonts w:ascii="IBM Plex Arabic" w:hAnsi="IBM Plex Arabic" w:cs="IBM Plex Arabic" w:hint="cs"/>
          <w:sz w:val="21"/>
          <w:szCs w:val="21"/>
          <w:rtl/>
          <w:lang w:val="en-US"/>
        </w:rPr>
        <w:t>أبريل 2026</w:t>
      </w:r>
      <w:r w:rsidRPr="00E31018">
        <w:rPr>
          <w:rFonts w:ascii="IBM Plex Arabic" w:hAnsi="IBM Plex Arabic" w:cs="IBM Plex Arabic" w:hint="cs"/>
          <w:sz w:val="21"/>
          <w:szCs w:val="21"/>
          <w:lang w:val="en-US"/>
        </w:rPr>
        <w:t>.</w:t>
      </w:r>
    </w:p>
    <w:p w14:paraId="3D63C361" w14:textId="1B6C3506" w:rsidR="001B7595" w:rsidRPr="00E31018" w:rsidRDefault="001B7595" w:rsidP="00DC0C7D">
      <w:pPr>
        <w:pStyle w:val="ListParagraph"/>
        <w:numPr>
          <w:ilvl w:val="0"/>
          <w:numId w:val="30"/>
        </w:num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المجال البشري</w:t>
      </w:r>
      <w:r w:rsidRPr="00E31018">
        <w:rPr>
          <w:rFonts w:ascii="IBM Plex Arabic" w:hAnsi="IBM Plex Arabic" w:cs="IBM Plex Arabic" w:hint="cs"/>
          <w:b/>
          <w:bCs/>
          <w:sz w:val="21"/>
          <w:szCs w:val="21"/>
          <w:lang w:val="en-US"/>
        </w:rPr>
        <w:t>:</w:t>
      </w:r>
    </w:p>
    <w:p w14:paraId="094ACF70" w14:textId="4DC964A4" w:rsidR="009524B8" w:rsidRPr="00E31018" w:rsidRDefault="001B7595" w:rsidP="00D10BBB">
      <w:pPr>
        <w:pStyle w:val="ListParagraph"/>
        <w:numPr>
          <w:ilvl w:val="0"/>
          <w:numId w:val="64"/>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طالبًا وطالبة جامعيًا من المستمعين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تتراوح أعمارهم بين 18 و25 سنة من مختلف التخصصات الأكاديمية.</w:t>
      </w:r>
    </w:p>
    <w:p w14:paraId="479237EE" w14:textId="77777777" w:rsidR="007F6073" w:rsidRPr="00E31018" w:rsidRDefault="007F6073" w:rsidP="007F6073">
      <w:pPr>
        <w:bidi/>
        <w:spacing w:line="276" w:lineRule="auto"/>
        <w:rPr>
          <w:rFonts w:ascii="IBM Plex Arabic" w:hAnsi="IBM Plex Arabic" w:cs="IBM Plex Arabic"/>
          <w:sz w:val="21"/>
          <w:szCs w:val="21"/>
          <w:rtl/>
          <w:lang w:val="en-US"/>
        </w:rPr>
      </w:pPr>
    </w:p>
    <w:p w14:paraId="41E64710" w14:textId="77777777" w:rsidR="007F6073" w:rsidRPr="00E31018" w:rsidRDefault="007F6073" w:rsidP="007F6073">
      <w:pPr>
        <w:bidi/>
        <w:spacing w:line="276" w:lineRule="auto"/>
        <w:rPr>
          <w:rFonts w:ascii="IBM Plex Arabic" w:hAnsi="IBM Plex Arabic" w:cs="IBM Plex Arabic"/>
          <w:sz w:val="21"/>
          <w:szCs w:val="21"/>
          <w:rtl/>
          <w:lang w:val="en-US"/>
        </w:rPr>
      </w:pPr>
    </w:p>
    <w:p w14:paraId="6D1CF082" w14:textId="77777777" w:rsidR="007F6073" w:rsidRPr="00E31018" w:rsidRDefault="007F6073" w:rsidP="007F6073">
      <w:pPr>
        <w:bidi/>
        <w:spacing w:line="276" w:lineRule="auto"/>
        <w:rPr>
          <w:rFonts w:ascii="IBM Plex Arabic" w:hAnsi="IBM Plex Arabic" w:cs="IBM Plex Arabic"/>
          <w:sz w:val="21"/>
          <w:szCs w:val="21"/>
          <w:rtl/>
          <w:lang w:val="en-US"/>
        </w:rPr>
      </w:pPr>
    </w:p>
    <w:p w14:paraId="6011B858" w14:textId="77777777" w:rsidR="007F6073" w:rsidRPr="00E31018" w:rsidRDefault="007F6073" w:rsidP="007F6073">
      <w:pPr>
        <w:bidi/>
        <w:spacing w:line="276" w:lineRule="auto"/>
        <w:rPr>
          <w:rFonts w:ascii="IBM Plex Arabic" w:hAnsi="IBM Plex Arabic" w:cs="IBM Plex Arabic"/>
          <w:sz w:val="21"/>
          <w:szCs w:val="21"/>
          <w:rtl/>
          <w:lang w:val="en-US"/>
        </w:rPr>
      </w:pPr>
    </w:p>
    <w:p w14:paraId="2089BC64" w14:textId="77777777" w:rsidR="007F6073" w:rsidRPr="00E31018" w:rsidRDefault="007F6073" w:rsidP="007F6073">
      <w:pPr>
        <w:bidi/>
        <w:spacing w:line="276" w:lineRule="auto"/>
        <w:rPr>
          <w:rFonts w:ascii="IBM Plex Arabic" w:hAnsi="IBM Plex Arabic" w:cs="IBM Plex Arabic"/>
          <w:sz w:val="21"/>
          <w:szCs w:val="21"/>
          <w:rtl/>
          <w:lang w:val="en-US"/>
        </w:rPr>
      </w:pPr>
    </w:p>
    <w:p w14:paraId="1557C3A2" w14:textId="77777777" w:rsidR="007F6073" w:rsidRPr="00E31018" w:rsidRDefault="007F6073" w:rsidP="007F6073">
      <w:pPr>
        <w:bidi/>
        <w:spacing w:line="276" w:lineRule="auto"/>
        <w:rPr>
          <w:rFonts w:ascii="IBM Plex Arabic" w:hAnsi="IBM Plex Arabic" w:cs="IBM Plex Arabic"/>
          <w:sz w:val="21"/>
          <w:szCs w:val="21"/>
          <w:rtl/>
          <w:lang w:val="en-US"/>
        </w:rPr>
      </w:pPr>
    </w:p>
    <w:p w14:paraId="7FF62480" w14:textId="77777777" w:rsidR="007F6073" w:rsidRPr="00E31018" w:rsidRDefault="007F6073" w:rsidP="007F6073">
      <w:pPr>
        <w:bidi/>
        <w:spacing w:line="276" w:lineRule="auto"/>
        <w:rPr>
          <w:rFonts w:ascii="IBM Plex Arabic" w:hAnsi="IBM Plex Arabic" w:cs="IBM Plex Arabic"/>
          <w:sz w:val="21"/>
          <w:szCs w:val="21"/>
          <w:rtl/>
          <w:lang w:val="en-US"/>
        </w:rPr>
      </w:pPr>
    </w:p>
    <w:p w14:paraId="4A435C66" w14:textId="77777777" w:rsidR="007F6073" w:rsidRPr="00E31018" w:rsidRDefault="007F6073" w:rsidP="007F6073">
      <w:pPr>
        <w:bidi/>
        <w:spacing w:line="276" w:lineRule="auto"/>
        <w:rPr>
          <w:rFonts w:ascii="IBM Plex Arabic" w:hAnsi="IBM Plex Arabic" w:cs="IBM Plex Arabic"/>
          <w:sz w:val="21"/>
          <w:szCs w:val="21"/>
          <w:rtl/>
          <w:lang w:val="en-US"/>
        </w:rPr>
      </w:pPr>
    </w:p>
    <w:p w14:paraId="4E0F26B3" w14:textId="77777777" w:rsidR="007F6073" w:rsidRPr="00E31018" w:rsidRDefault="007F6073" w:rsidP="007F6073">
      <w:pPr>
        <w:bidi/>
        <w:spacing w:line="276" w:lineRule="auto"/>
        <w:rPr>
          <w:rFonts w:ascii="IBM Plex Arabic" w:hAnsi="IBM Plex Arabic" w:cs="IBM Plex Arabic"/>
          <w:sz w:val="21"/>
          <w:szCs w:val="21"/>
          <w:rtl/>
          <w:lang w:val="en-US"/>
        </w:rPr>
      </w:pPr>
    </w:p>
    <w:p w14:paraId="31D86861" w14:textId="77777777" w:rsidR="007F6073" w:rsidRPr="00E31018" w:rsidRDefault="007F6073" w:rsidP="007F6073">
      <w:pPr>
        <w:bidi/>
        <w:spacing w:line="276" w:lineRule="auto"/>
        <w:rPr>
          <w:rFonts w:ascii="IBM Plex Arabic" w:hAnsi="IBM Plex Arabic" w:cs="IBM Plex Arabic"/>
          <w:sz w:val="21"/>
          <w:szCs w:val="21"/>
          <w:rtl/>
          <w:lang w:val="en-US"/>
        </w:rPr>
      </w:pPr>
    </w:p>
    <w:p w14:paraId="01447406" w14:textId="77777777" w:rsidR="007F6073" w:rsidRPr="00E31018" w:rsidRDefault="007F6073" w:rsidP="007F6073">
      <w:pPr>
        <w:bidi/>
        <w:spacing w:line="276" w:lineRule="auto"/>
        <w:rPr>
          <w:rFonts w:ascii="IBM Plex Arabic" w:hAnsi="IBM Plex Arabic" w:cs="IBM Plex Arabic"/>
          <w:sz w:val="21"/>
          <w:szCs w:val="21"/>
          <w:rtl/>
          <w:lang w:val="en-US"/>
        </w:rPr>
      </w:pPr>
    </w:p>
    <w:p w14:paraId="07F34A6D" w14:textId="77777777" w:rsidR="007F6073" w:rsidRPr="00E31018" w:rsidRDefault="007F6073" w:rsidP="007F6073">
      <w:pPr>
        <w:bidi/>
        <w:spacing w:line="276" w:lineRule="auto"/>
        <w:rPr>
          <w:rFonts w:ascii="IBM Plex Arabic" w:hAnsi="IBM Plex Arabic" w:cs="IBM Plex Arabic"/>
          <w:sz w:val="21"/>
          <w:szCs w:val="21"/>
          <w:rtl/>
          <w:lang w:val="en-US"/>
        </w:rPr>
      </w:pPr>
    </w:p>
    <w:p w14:paraId="52F867D6" w14:textId="77777777" w:rsidR="007F6073" w:rsidRPr="00E31018" w:rsidRDefault="007F6073" w:rsidP="007F6073">
      <w:pPr>
        <w:bidi/>
        <w:spacing w:line="276" w:lineRule="auto"/>
        <w:rPr>
          <w:rFonts w:ascii="IBM Plex Arabic" w:hAnsi="IBM Plex Arabic" w:cs="IBM Plex Arabic"/>
          <w:sz w:val="21"/>
          <w:szCs w:val="21"/>
          <w:rtl/>
          <w:lang w:val="en-US"/>
        </w:rPr>
      </w:pPr>
    </w:p>
    <w:p w14:paraId="08225B87" w14:textId="77777777" w:rsidR="007F6073" w:rsidRPr="00E31018" w:rsidRDefault="007F6073" w:rsidP="007F6073">
      <w:pPr>
        <w:bidi/>
        <w:spacing w:line="276" w:lineRule="auto"/>
        <w:rPr>
          <w:rFonts w:ascii="IBM Plex Arabic" w:hAnsi="IBM Plex Arabic" w:cs="IBM Plex Arabic"/>
          <w:sz w:val="21"/>
          <w:szCs w:val="21"/>
          <w:rtl/>
          <w:lang w:val="en-US"/>
        </w:rPr>
      </w:pPr>
    </w:p>
    <w:p w14:paraId="7F3A617C" w14:textId="03FB0000" w:rsidR="007F6073" w:rsidRPr="00E31018" w:rsidRDefault="007F6073" w:rsidP="00EA762D">
      <w:pPr>
        <w:bidi/>
        <w:spacing w:line="276" w:lineRule="auto"/>
        <w:rPr>
          <w:rFonts w:ascii="IBM Plex Arabic" w:hAnsi="IBM Plex Arabic" w:cs="IBM Plex Arabic"/>
          <w:sz w:val="52"/>
          <w:szCs w:val="52"/>
          <w:rtl/>
          <w:lang w:val="en-US"/>
        </w:rPr>
      </w:pPr>
      <w:r w:rsidRPr="00E31018">
        <w:rPr>
          <w:rFonts w:ascii="IBM Plex Arabic" w:hAnsi="IBM Plex Arabic" w:cs="IBM Plex Arabic" w:hint="cs"/>
          <w:b/>
          <w:bCs/>
          <w:color w:val="000000" w:themeColor="text1"/>
          <w:sz w:val="56"/>
          <w:szCs w:val="56"/>
          <w:rtl/>
          <w:lang w:val="en-US"/>
        </w:rPr>
        <w:t xml:space="preserve">الإطار النظري للدراسة: </w:t>
      </w:r>
      <w:proofErr w:type="spellStart"/>
      <w:r w:rsidR="004541B0" w:rsidRPr="00E31018">
        <w:rPr>
          <w:rFonts w:ascii="IBM Plex Arabic" w:hAnsi="IBM Plex Arabic" w:cs="IBM Plex Arabic" w:hint="cs"/>
          <w:b/>
          <w:bCs/>
          <w:color w:val="000000" w:themeColor="text1"/>
          <w:sz w:val="56"/>
          <w:szCs w:val="56"/>
          <w:rtl/>
          <w:lang w:val="en-US"/>
        </w:rPr>
        <w:t>البودكاست</w:t>
      </w:r>
      <w:proofErr w:type="spellEnd"/>
      <w:r w:rsidRPr="00E31018">
        <w:rPr>
          <w:rFonts w:ascii="IBM Plex Arabic" w:hAnsi="IBM Plex Arabic" w:cs="IBM Plex Arabic" w:hint="cs"/>
          <w:b/>
          <w:bCs/>
          <w:color w:val="000000" w:themeColor="text1"/>
          <w:sz w:val="56"/>
          <w:szCs w:val="56"/>
          <w:rtl/>
          <w:lang w:val="en-US"/>
        </w:rPr>
        <w:t xml:space="preserve"> لاستهلاك المحتوى الصوتي والمرئي</w:t>
      </w:r>
    </w:p>
    <w:p w14:paraId="01BC430A" w14:textId="77777777" w:rsidR="007F6073" w:rsidRPr="00E31018" w:rsidRDefault="007F6073" w:rsidP="007F6073">
      <w:pPr>
        <w:bidi/>
        <w:spacing w:line="276" w:lineRule="auto"/>
        <w:rPr>
          <w:rFonts w:ascii="IBM Plex Arabic" w:hAnsi="IBM Plex Arabic" w:cs="IBM Plex Arabic"/>
          <w:sz w:val="21"/>
          <w:szCs w:val="21"/>
          <w:rtl/>
          <w:lang w:val="en-US"/>
        </w:rPr>
      </w:pPr>
    </w:p>
    <w:p w14:paraId="5F27C778" w14:textId="77777777" w:rsidR="007F6073" w:rsidRPr="00E31018" w:rsidRDefault="007F6073" w:rsidP="007F6073">
      <w:pPr>
        <w:bidi/>
        <w:spacing w:line="276" w:lineRule="auto"/>
        <w:rPr>
          <w:rFonts w:ascii="IBM Plex Arabic" w:hAnsi="IBM Plex Arabic" w:cs="IBM Plex Arabic"/>
          <w:sz w:val="21"/>
          <w:szCs w:val="21"/>
          <w:rtl/>
          <w:lang w:val="en-US"/>
        </w:rPr>
      </w:pPr>
    </w:p>
    <w:p w14:paraId="190ED1BA" w14:textId="77777777" w:rsidR="007F6073" w:rsidRPr="00E31018" w:rsidRDefault="007F6073" w:rsidP="007F6073">
      <w:pPr>
        <w:bidi/>
        <w:spacing w:line="276" w:lineRule="auto"/>
        <w:rPr>
          <w:rFonts w:ascii="IBM Plex Arabic" w:hAnsi="IBM Plex Arabic" w:cs="IBM Plex Arabic"/>
          <w:sz w:val="21"/>
          <w:szCs w:val="21"/>
          <w:rtl/>
          <w:lang w:val="en-US"/>
        </w:rPr>
      </w:pPr>
    </w:p>
    <w:p w14:paraId="51C2BE0E" w14:textId="77777777" w:rsidR="007F6073" w:rsidRPr="00E31018" w:rsidRDefault="007F6073" w:rsidP="007F6073">
      <w:pPr>
        <w:bidi/>
        <w:spacing w:line="276" w:lineRule="auto"/>
        <w:rPr>
          <w:rFonts w:ascii="IBM Plex Arabic" w:hAnsi="IBM Plex Arabic" w:cs="IBM Plex Arabic"/>
          <w:sz w:val="21"/>
          <w:szCs w:val="21"/>
          <w:rtl/>
          <w:lang w:val="en-US"/>
        </w:rPr>
      </w:pPr>
    </w:p>
    <w:p w14:paraId="0D8C9B81" w14:textId="77777777" w:rsidR="007F6073" w:rsidRPr="00E31018" w:rsidRDefault="007F6073" w:rsidP="007F6073">
      <w:pPr>
        <w:bidi/>
        <w:spacing w:line="276" w:lineRule="auto"/>
        <w:rPr>
          <w:rFonts w:ascii="IBM Plex Arabic" w:hAnsi="IBM Plex Arabic" w:cs="IBM Plex Arabic"/>
          <w:sz w:val="21"/>
          <w:szCs w:val="21"/>
          <w:rtl/>
          <w:lang w:val="en-US"/>
        </w:rPr>
      </w:pPr>
    </w:p>
    <w:p w14:paraId="4F84C1F9" w14:textId="77777777" w:rsidR="007F6073" w:rsidRPr="00E31018" w:rsidRDefault="007F6073" w:rsidP="007F6073">
      <w:pPr>
        <w:bidi/>
        <w:spacing w:line="276" w:lineRule="auto"/>
        <w:rPr>
          <w:rFonts w:ascii="IBM Plex Arabic" w:hAnsi="IBM Plex Arabic" w:cs="IBM Plex Arabic"/>
          <w:sz w:val="21"/>
          <w:szCs w:val="21"/>
          <w:rtl/>
          <w:lang w:val="en-US"/>
        </w:rPr>
      </w:pPr>
    </w:p>
    <w:p w14:paraId="5FFB1822" w14:textId="77777777" w:rsidR="007F6073" w:rsidRPr="00E31018" w:rsidRDefault="007F6073" w:rsidP="007F6073">
      <w:pPr>
        <w:bidi/>
        <w:spacing w:line="276" w:lineRule="auto"/>
        <w:rPr>
          <w:rFonts w:ascii="IBM Plex Arabic" w:hAnsi="IBM Plex Arabic" w:cs="IBM Plex Arabic"/>
          <w:sz w:val="21"/>
          <w:szCs w:val="21"/>
          <w:rtl/>
          <w:lang w:val="en-US"/>
        </w:rPr>
      </w:pPr>
    </w:p>
    <w:p w14:paraId="395BFDB4" w14:textId="77777777" w:rsidR="001B7595" w:rsidRDefault="001B7595" w:rsidP="00DC0C7D">
      <w:pPr>
        <w:bidi/>
        <w:spacing w:line="276" w:lineRule="auto"/>
        <w:rPr>
          <w:rFonts w:ascii="IBM Plex Arabic" w:hAnsi="IBM Plex Arabic" w:cs="IBM Plex Arabic"/>
          <w:sz w:val="21"/>
          <w:szCs w:val="21"/>
          <w:rtl/>
          <w:lang w:val="en-US"/>
        </w:rPr>
      </w:pPr>
    </w:p>
    <w:p w14:paraId="3B3836DE" w14:textId="77777777" w:rsidR="00EA762D" w:rsidRPr="00E31018" w:rsidRDefault="00EA762D" w:rsidP="00EA762D">
      <w:pPr>
        <w:bidi/>
        <w:spacing w:line="276" w:lineRule="auto"/>
        <w:rPr>
          <w:rFonts w:ascii="IBM Plex Arabic" w:hAnsi="IBM Plex Arabic" w:cs="IBM Plex Arabic"/>
          <w:sz w:val="21"/>
          <w:szCs w:val="21"/>
          <w:rtl/>
          <w:lang w:val="en-US"/>
        </w:rPr>
      </w:pPr>
    </w:p>
    <w:p w14:paraId="370208BC" w14:textId="792E5BBF" w:rsidR="007F6073" w:rsidRPr="00E31018" w:rsidRDefault="007F6073" w:rsidP="007F6073">
      <w:pPr>
        <w:pStyle w:val="Header"/>
        <w:pBdr>
          <w:top w:val="double" w:sz="4" w:space="1" w:color="auto"/>
          <w:bottom w:val="double" w:sz="4" w:space="1" w:color="auto"/>
        </w:pBdr>
        <w:bidi/>
        <w:spacing w:line="276" w:lineRule="auto"/>
        <w:ind w:left="720"/>
        <w:jc w:val="center"/>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lastRenderedPageBreak/>
        <w:t xml:space="preserve">الإطار النظري: </w:t>
      </w:r>
      <w:proofErr w:type="spellStart"/>
      <w:r w:rsidRPr="00E31018">
        <w:rPr>
          <w:rFonts w:ascii="IBM Plex Arabic" w:hAnsi="IBM Plex Arabic" w:cs="IBM Plex Arabic" w:hint="cs"/>
          <w:b/>
          <w:bCs/>
          <w:sz w:val="22"/>
          <w:szCs w:val="22"/>
          <w:rtl/>
          <w:lang w:val="en-US"/>
        </w:rPr>
        <w:t>ال</w:t>
      </w:r>
      <w:r w:rsidR="004541B0" w:rsidRPr="00E31018">
        <w:rPr>
          <w:rFonts w:ascii="IBM Plex Arabic" w:hAnsi="IBM Plex Arabic" w:cs="IBM Plex Arabic" w:hint="cs"/>
          <w:b/>
          <w:bCs/>
          <w:sz w:val="22"/>
          <w:szCs w:val="22"/>
          <w:rtl/>
          <w:lang w:val="en-US"/>
        </w:rPr>
        <w:t>بودكاست</w:t>
      </w:r>
      <w:proofErr w:type="spellEnd"/>
      <w:r w:rsidRPr="00E31018">
        <w:rPr>
          <w:rFonts w:ascii="IBM Plex Arabic" w:hAnsi="IBM Plex Arabic" w:cs="IBM Plex Arabic" w:hint="cs"/>
          <w:b/>
          <w:bCs/>
          <w:sz w:val="22"/>
          <w:szCs w:val="22"/>
          <w:rtl/>
          <w:lang w:val="en-US"/>
        </w:rPr>
        <w:t xml:space="preserve"> لاستهلاك المحتوى الصوتي والمرئي</w:t>
      </w:r>
    </w:p>
    <w:p w14:paraId="6738AC36" w14:textId="77777777" w:rsidR="007F6073" w:rsidRPr="00E31018" w:rsidRDefault="007F6073" w:rsidP="007F6073">
      <w:pPr>
        <w:bidi/>
        <w:spacing w:line="276" w:lineRule="auto"/>
        <w:rPr>
          <w:rFonts w:ascii="IBM Plex Arabic" w:hAnsi="IBM Plex Arabic" w:cs="IBM Plex Arabic"/>
          <w:sz w:val="21"/>
          <w:szCs w:val="21"/>
          <w:rtl/>
          <w:lang w:val="en-US"/>
        </w:rPr>
      </w:pPr>
    </w:p>
    <w:p w14:paraId="6FDE822F" w14:textId="77777777" w:rsidR="007F6073" w:rsidRPr="00E31018" w:rsidRDefault="007F6073" w:rsidP="007F6073">
      <w:p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تمهيد</w:t>
      </w:r>
    </w:p>
    <w:p w14:paraId="1B31F9D1" w14:textId="3CBE6968" w:rsidR="007F6073" w:rsidRPr="00E31018" w:rsidRDefault="007F6073" w:rsidP="007F6073">
      <w:p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sz w:val="21"/>
          <w:szCs w:val="21"/>
          <w:rtl/>
          <w:lang w:val="en-US"/>
        </w:rPr>
        <w:t xml:space="preserve">في خضم الثورة الرقمية المتسارعة وتشعّب أنماط إنتاج المحتوى واستهلاكه، لم تعد وسائل الإعلام التقليدية وحدها تمتلك مفاتيح الوصول إلى الجمهور وصياغة وعيه؛ بل باتت المنصات الرقمية الجديدة تُنازعها هذا الدور بقوة متصاعدة، مُفسحةً المجال لأشكال تعبيرية مستحدثة لم تكن ممكنة في ظل الإعلام الكلاسيكي. وفي قلب هذا التحوّل الجذري يبرز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بوصفه ظاهرة إعلامية وثقافية لافتة، تجمع في آنٍ واحد بين سهولة الإنتاج وحرية الوصول وعمق المحتوى وخصوصية العلاقة بين المُقدِّم والمستمع</w:t>
      </w:r>
      <w:r w:rsidRPr="00E31018">
        <w:rPr>
          <w:rFonts w:ascii="IBM Plex Arabic" w:hAnsi="IBM Plex Arabic" w:cs="IBM Plex Arabic" w:hint="cs"/>
          <w:sz w:val="21"/>
          <w:szCs w:val="21"/>
          <w:lang w:val="en-US"/>
        </w:rPr>
        <w:t>.</w:t>
      </w:r>
    </w:p>
    <w:p w14:paraId="674986B0" w14:textId="77777777"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فعلى خلاف التلفزيون الذي يستدعي الحضور البصري، أو الراديو الذي يُقيّد المستمع بجدول بثّ مُسبق، يمنح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مستخدمَه حريةً مزدوجة: حرية اختيار المحتوى الذي يُريده، وحرية الاستماع إليه في الوقت والمكان اللذين يناسبانه؛ أثناء التنقل، أو في فترات الراحة، أو حتى أثناء ممارسة الأنشطة اليومية. وهذا ما جعله رفيقاً يومياً لشريحة واسعة من الشباب، لا سيما الطلاب الجامعيين الذين يجدون فيه بديلاً ثرياً ومرناً عن الأشكال الإعلامية التقليدية</w:t>
      </w:r>
      <w:r w:rsidRPr="00E31018">
        <w:rPr>
          <w:rFonts w:ascii="IBM Plex Arabic" w:hAnsi="IBM Plex Arabic" w:cs="IBM Plex Arabic" w:hint="cs"/>
          <w:sz w:val="21"/>
          <w:szCs w:val="21"/>
          <w:lang w:val="en-US"/>
        </w:rPr>
        <w:t>.</w:t>
      </w:r>
    </w:p>
    <w:p w14:paraId="0AC0FDE2" w14:textId="77777777"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ولم يقتصر انتشار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على كونه وسيلة ترفيهية، بل تجاوز ذلك ليُصبح منبراً للمعرفة والتحليل والحوار الجادّ في شتى الميادين؛ من الثقافة والتاريخ والفلسفة إلى الاقتصاد والصحة النفسية وريادة الأعمال، مما منحه حضوراً متميزاً في المشهد الإعلامي الرقمي المعاصر. وقد أسهمت المنصات الرقمية الكبرى </w:t>
      </w:r>
      <w:proofErr w:type="gramStart"/>
      <w:r w:rsidRPr="00E31018">
        <w:rPr>
          <w:rFonts w:ascii="IBM Plex Arabic" w:hAnsi="IBM Plex Arabic" w:cs="IBM Plex Arabic" w:hint="cs"/>
          <w:sz w:val="21"/>
          <w:szCs w:val="21"/>
          <w:rtl/>
          <w:lang w:val="en-US"/>
        </w:rPr>
        <w:t>كـ</w:t>
      </w:r>
      <w:r w:rsidRPr="00E31018">
        <w:rPr>
          <w:rFonts w:ascii="IBM Plex Arabic" w:hAnsi="IBM Plex Arabic" w:cs="IBM Plex Arabic" w:hint="cs"/>
          <w:sz w:val="21"/>
          <w:szCs w:val="21"/>
          <w:lang w:val="en-US"/>
        </w:rPr>
        <w:t>YouTube</w:t>
      </w:r>
      <w:proofErr w:type="gramEnd"/>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Spotify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Apple Podcasts </w:t>
      </w:r>
      <w:r w:rsidRPr="00E31018">
        <w:rPr>
          <w:rFonts w:ascii="IBM Plex Arabic" w:hAnsi="IBM Plex Arabic" w:cs="IBM Plex Arabic" w:hint="cs"/>
          <w:sz w:val="21"/>
          <w:szCs w:val="21"/>
          <w:rtl/>
          <w:lang w:val="en-US"/>
        </w:rPr>
        <w:t>في تسريع هذا الانتشار وتوسيع رقعته جغرافياً وديموغرافياً، حتى باتت الأرقام تتحدث عن مئات الملايين من المستمعين حول العالم</w:t>
      </w:r>
      <w:r w:rsidRPr="00E31018">
        <w:rPr>
          <w:rFonts w:ascii="IBM Plex Arabic" w:hAnsi="IBM Plex Arabic" w:cs="IBM Plex Arabic" w:hint="cs"/>
          <w:sz w:val="21"/>
          <w:szCs w:val="21"/>
          <w:lang w:val="en-US"/>
        </w:rPr>
        <w:t>.</w:t>
      </w:r>
    </w:p>
    <w:p w14:paraId="28D888D1" w14:textId="77777777"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وفي السياق العربي تحديداً، شهدت السنوات الأخيرة نهضةً </w:t>
      </w:r>
      <w:proofErr w:type="spellStart"/>
      <w:r w:rsidRPr="00E31018">
        <w:rPr>
          <w:rFonts w:ascii="IBM Plex Arabic" w:hAnsi="IBM Plex Arabic" w:cs="IBM Plex Arabic" w:hint="cs"/>
          <w:sz w:val="21"/>
          <w:szCs w:val="21"/>
          <w:rtl/>
          <w:lang w:val="en-US"/>
        </w:rPr>
        <w:t>بودكاستية</w:t>
      </w:r>
      <w:proofErr w:type="spellEnd"/>
      <w:r w:rsidRPr="00E31018">
        <w:rPr>
          <w:rFonts w:ascii="IBM Plex Arabic" w:hAnsi="IBM Plex Arabic" w:cs="IBM Plex Arabic" w:hint="cs"/>
          <w:sz w:val="21"/>
          <w:szCs w:val="21"/>
          <w:rtl/>
          <w:lang w:val="en-US"/>
        </w:rPr>
        <w:t xml:space="preserve"> لافتة؛ إذ تكاثرت البرامج العربية المتخصصة وتنوّعت موضوعاتها، واستقطبت ملايين المستمعين الذين وجدوا فيها صوتاً عربياً أصيلاً يُعالج قضاياهم ويُخاطب هواجسهم بلغتهم وبأسلوب يُلامس تجاربهم الحياتية. وقد شكّلت جائحة كوفيد-19 عام 2020 نقطة تحوّل فارقة في هذا المسار، إذ دفع الانكفاء القسري إلى المنزل كثيراً من الشباب نحو استكشاف هذا الشكل الإعلامي والانخراط فيه إنتاجاً واستهلاكاً (الشهري، 2021</w:t>
      </w:r>
      <w:r w:rsidRPr="00E31018">
        <w:rPr>
          <w:rFonts w:ascii="IBM Plex Arabic" w:hAnsi="IBM Plex Arabic" w:cs="IBM Plex Arabic" w:hint="cs"/>
          <w:sz w:val="21"/>
          <w:szCs w:val="21"/>
          <w:lang w:val="en-US"/>
        </w:rPr>
        <w:t>).</w:t>
      </w:r>
    </w:p>
    <w:p w14:paraId="2BE438D5" w14:textId="160578DE"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وتأسيساً على ما سبق، لا يمكن فهم تأثير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الثقافي والاجتماعي بمعزل عن الإلمام بماهيته وتتبّع نشأته التاريخية واستيعاب أنواعه وخصائصه وآليات عمله؛ إذ إن الفهم العميق للأداة شرطٌ منهجي لا غنى عنه لتحليل أثرها وتفسير دلالاته. وهذا ما يسعى إليه هذا الفصل من خلال تناول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أبعاده المفاهيمية والتاريخية والوظيفية، تمهيداً للولوج إلى الإطار التطبيقي الذي يرصد تأثيره الفعلي في وعي طلبة الجامعات.</w:t>
      </w:r>
    </w:p>
    <w:p w14:paraId="558C27DF" w14:textId="77777777" w:rsidR="007F6073" w:rsidRPr="00E31018" w:rsidRDefault="007F6073" w:rsidP="007F6073">
      <w:pPr>
        <w:bidi/>
        <w:spacing w:line="276" w:lineRule="auto"/>
        <w:rPr>
          <w:rFonts w:ascii="IBM Plex Arabic" w:hAnsi="IBM Plex Arabic" w:cs="IBM Plex Arabic"/>
          <w:sz w:val="21"/>
          <w:szCs w:val="21"/>
          <w:rtl/>
          <w:lang w:val="en-US"/>
        </w:rPr>
      </w:pPr>
    </w:p>
    <w:p w14:paraId="15BBD1F0" w14:textId="77777777" w:rsidR="007F6073" w:rsidRPr="00E31018" w:rsidRDefault="007F6073" w:rsidP="007F6073">
      <w:pPr>
        <w:bidi/>
        <w:spacing w:line="276" w:lineRule="auto"/>
        <w:rPr>
          <w:rFonts w:ascii="IBM Plex Arabic" w:hAnsi="IBM Plex Arabic" w:cs="IBM Plex Arabic"/>
          <w:sz w:val="21"/>
          <w:szCs w:val="21"/>
          <w:rtl/>
          <w:lang w:val="en-US"/>
        </w:rPr>
      </w:pPr>
    </w:p>
    <w:p w14:paraId="61E4B79D" w14:textId="77777777" w:rsidR="007F6073" w:rsidRPr="00E31018" w:rsidRDefault="007F6073" w:rsidP="007F6073">
      <w:pPr>
        <w:bidi/>
        <w:spacing w:line="276" w:lineRule="auto"/>
        <w:rPr>
          <w:rFonts w:ascii="IBM Plex Arabic" w:hAnsi="IBM Plex Arabic" w:cs="IBM Plex Arabic"/>
          <w:sz w:val="21"/>
          <w:szCs w:val="21"/>
          <w:rtl/>
          <w:lang w:val="en-US"/>
        </w:rPr>
      </w:pPr>
    </w:p>
    <w:p w14:paraId="1EE96B53" w14:textId="77777777" w:rsidR="007F6073" w:rsidRPr="00E31018" w:rsidRDefault="007F6073" w:rsidP="007F6073">
      <w:pPr>
        <w:bidi/>
        <w:spacing w:line="276" w:lineRule="auto"/>
        <w:rPr>
          <w:rFonts w:ascii="IBM Plex Arabic" w:hAnsi="IBM Plex Arabic" w:cs="IBM Plex Arabic"/>
          <w:sz w:val="21"/>
          <w:szCs w:val="21"/>
          <w:rtl/>
          <w:lang w:val="en-US"/>
        </w:rPr>
      </w:pPr>
    </w:p>
    <w:p w14:paraId="1F0CD185" w14:textId="77777777" w:rsidR="007F6073" w:rsidRPr="00E31018" w:rsidRDefault="007F6073" w:rsidP="007F6073">
      <w:pPr>
        <w:bidi/>
        <w:spacing w:line="276" w:lineRule="auto"/>
        <w:rPr>
          <w:rFonts w:ascii="IBM Plex Arabic" w:hAnsi="IBM Plex Arabic" w:cs="IBM Plex Arabic"/>
          <w:sz w:val="21"/>
          <w:szCs w:val="21"/>
          <w:rtl/>
          <w:lang w:val="en-US"/>
        </w:rPr>
      </w:pPr>
    </w:p>
    <w:p w14:paraId="20F458C6" w14:textId="77777777" w:rsidR="007F6073" w:rsidRPr="00EA762D" w:rsidRDefault="007F6073" w:rsidP="00EA762D">
      <w:pPr>
        <w:bidi/>
        <w:spacing w:line="276" w:lineRule="auto"/>
        <w:rPr>
          <w:rFonts w:ascii="IBM Plex Arabic" w:hAnsi="IBM Plex Arabic" w:cs="IBM Plex Arabic"/>
          <w:b/>
          <w:bCs/>
          <w:sz w:val="22"/>
          <w:szCs w:val="22"/>
          <w:rtl/>
          <w:lang w:val="en-US"/>
        </w:rPr>
      </w:pPr>
    </w:p>
    <w:p w14:paraId="1163BF4D" w14:textId="25481E3A" w:rsidR="007F6073" w:rsidRPr="00E31018" w:rsidRDefault="007F6073" w:rsidP="007F6073">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١-١- مفهوم المنصات الرقمية</w:t>
      </w:r>
    </w:p>
    <w:p w14:paraId="3C16A93D" w14:textId="28C1C524"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تُعرَّف المنصة الرقمية</w:t>
      </w:r>
      <w:r w:rsidRPr="00E31018">
        <w:rPr>
          <w:rFonts w:ascii="IBM Plex Arabic" w:hAnsi="IBM Plex Arabic" w:cs="IBM Plex Arabic" w:hint="cs"/>
          <w:sz w:val="21"/>
          <w:szCs w:val="21"/>
          <w:lang w:val="en-US"/>
        </w:rPr>
        <w:t xml:space="preserve"> (Digital Platform) </w:t>
      </w:r>
      <w:r w:rsidRPr="00E31018">
        <w:rPr>
          <w:rFonts w:ascii="IBM Plex Arabic" w:hAnsi="IBM Plex Arabic" w:cs="IBM Plex Arabic" w:hint="cs"/>
          <w:sz w:val="21"/>
          <w:szCs w:val="21"/>
          <w:rtl/>
          <w:lang w:val="en-US"/>
        </w:rPr>
        <w:t>بأنها "بيئة تقنية قائمة على الإنترنت تُتيح التفاعل بين مجموعات متعددة من المستخدمين، سواء أكانوا منتجين للمحتوى أم مستهلكين له، عبر واجهات برمجية وخوارزميات تُنظّم توزيع المحتوى واكتشافه</w:t>
      </w:r>
      <w:r w:rsidRPr="00E31018">
        <w:rPr>
          <w:rFonts w:ascii="IBM Plex Arabic" w:hAnsi="IBM Plex Arabic" w:cs="IBM Plex Arabic" w:hint="cs"/>
          <w:sz w:val="21"/>
          <w:szCs w:val="21"/>
          <w:lang w:val="en-US"/>
        </w:rPr>
        <w:t xml:space="preserve">" (Parker et al., 2016, p. 5). </w:t>
      </w:r>
      <w:r w:rsidRPr="00E31018">
        <w:rPr>
          <w:rFonts w:ascii="IBM Plex Arabic" w:hAnsi="IBM Plex Arabic" w:cs="IBM Plex Arabic" w:hint="cs"/>
          <w:sz w:val="21"/>
          <w:szCs w:val="21"/>
          <w:rtl/>
          <w:lang w:val="en-US"/>
        </w:rPr>
        <w:t>ويُفرَّق في الأدبيات الأكاديمية بين نوعين رئيسيين</w:t>
      </w:r>
      <w:r w:rsidRPr="00E31018">
        <w:rPr>
          <w:rFonts w:ascii="IBM Plex Arabic" w:hAnsi="IBM Plex Arabic" w:cs="IBM Plex Arabic" w:hint="cs"/>
          <w:sz w:val="21"/>
          <w:szCs w:val="21"/>
          <w:lang w:val="en-US"/>
        </w:rPr>
        <w:t>:</w:t>
      </w:r>
    </w:p>
    <w:p w14:paraId="4C67585C" w14:textId="2C433129" w:rsidR="007F6073" w:rsidRPr="00E31018" w:rsidRDefault="007F6073" w:rsidP="007F6073">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منصات النشر والتوزيع: تضطلع بدور الوسيط الذي ينشر المحتوى ويُوزّعه على المستخدمين، </w:t>
      </w:r>
      <w:proofErr w:type="gramStart"/>
      <w:r w:rsidRPr="00E31018">
        <w:rPr>
          <w:rFonts w:ascii="IBM Plex Arabic" w:hAnsi="IBM Plex Arabic" w:cs="IBM Plex Arabic" w:hint="cs"/>
          <w:sz w:val="21"/>
          <w:szCs w:val="21"/>
          <w:rtl/>
          <w:lang w:val="en-US"/>
        </w:rPr>
        <w:t>كـ</w:t>
      </w:r>
      <w:r w:rsidRPr="00E31018">
        <w:rPr>
          <w:rFonts w:ascii="IBM Plex Arabic" w:hAnsi="IBM Plex Arabic" w:cs="IBM Plex Arabic" w:hint="cs"/>
          <w:sz w:val="21"/>
          <w:szCs w:val="21"/>
          <w:lang w:val="en-US"/>
        </w:rPr>
        <w:t>YouTube</w:t>
      </w:r>
      <w:proofErr w:type="gramEnd"/>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Spotify</w:t>
      </w:r>
      <w:r w:rsidRPr="00E31018">
        <w:rPr>
          <w:rFonts w:ascii="IBM Plex Arabic" w:hAnsi="IBM Plex Arabic" w:cs="IBM Plex Arabic" w:hint="cs"/>
          <w:sz w:val="21"/>
          <w:szCs w:val="21"/>
          <w:rtl/>
          <w:lang w:val="en-US"/>
        </w:rPr>
        <w:t xml:space="preserve">.  </w:t>
      </w:r>
    </w:p>
    <w:p w14:paraId="33B59B0A" w14:textId="76E3FC8C" w:rsidR="007F6073" w:rsidRPr="00E31018" w:rsidRDefault="007F6073" w:rsidP="007F6073">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منصات التواصل الاجتماعي: تُتيح التفاعل والمشاركة المتبادلة بين المستخدمين، </w:t>
      </w:r>
      <w:proofErr w:type="gramStart"/>
      <w:r w:rsidRPr="00E31018">
        <w:rPr>
          <w:rFonts w:ascii="IBM Plex Arabic" w:hAnsi="IBM Plex Arabic" w:cs="IBM Plex Arabic" w:hint="cs"/>
          <w:sz w:val="21"/>
          <w:szCs w:val="21"/>
          <w:rtl/>
          <w:lang w:val="en-US"/>
        </w:rPr>
        <w:t xml:space="preserve">ك </w:t>
      </w:r>
      <w:r w:rsidRPr="00E31018">
        <w:rPr>
          <w:rFonts w:ascii="IBM Plex Arabic" w:hAnsi="IBM Plex Arabic" w:cs="IBM Plex Arabic" w:hint="cs"/>
          <w:sz w:val="21"/>
          <w:szCs w:val="21"/>
          <w:lang w:val="en-US"/>
        </w:rPr>
        <w:t xml:space="preserve"> Instagram</w:t>
      </w:r>
      <w:proofErr w:type="gramEnd"/>
      <w:r w:rsidRPr="00E31018">
        <w:rPr>
          <w:rFonts w:ascii="IBM Plex Arabic" w:hAnsi="IBM Plex Arabic" w:cs="IBM Plex Arabic" w:hint="cs"/>
          <w:sz w:val="21"/>
          <w:szCs w:val="21"/>
          <w:rtl/>
          <w:lang w:val="en-US"/>
        </w:rPr>
        <w:t xml:space="preserve">و </w:t>
      </w:r>
      <w:proofErr w:type="gramStart"/>
      <w:r w:rsidRPr="00E31018">
        <w:rPr>
          <w:rFonts w:ascii="IBM Plex Arabic" w:hAnsi="IBM Plex Arabic" w:cs="IBM Plex Arabic" w:hint="cs"/>
          <w:sz w:val="21"/>
          <w:szCs w:val="21"/>
          <w:lang w:val="en-US"/>
        </w:rPr>
        <w:t xml:space="preserve">X </w:t>
      </w:r>
      <w:r w:rsidRPr="00E31018">
        <w:rPr>
          <w:rFonts w:ascii="IBM Plex Arabic" w:hAnsi="IBM Plex Arabic" w:cs="IBM Plex Arabic" w:hint="cs"/>
          <w:sz w:val="21"/>
          <w:szCs w:val="21"/>
          <w:rtl/>
          <w:lang w:val="en-US"/>
        </w:rPr>
        <w:t xml:space="preserve"> (</w:t>
      </w:r>
      <w:proofErr w:type="gramEnd"/>
      <w:r w:rsidRPr="00E31018">
        <w:rPr>
          <w:rFonts w:ascii="IBM Plex Arabic" w:hAnsi="IBM Plex Arabic" w:cs="IBM Plex Arabic" w:hint="cs"/>
          <w:sz w:val="21"/>
          <w:szCs w:val="21"/>
          <w:rtl/>
          <w:lang w:val="en-US"/>
        </w:rPr>
        <w:t xml:space="preserve">تويتر سابقًا). </w:t>
      </w:r>
    </w:p>
    <w:p w14:paraId="59098B66" w14:textId="77777777" w:rsidR="007F6073" w:rsidRPr="00E31018" w:rsidRDefault="007F6073" w:rsidP="007F6073">
      <w:pPr>
        <w:bidi/>
        <w:spacing w:line="276" w:lineRule="auto"/>
        <w:rPr>
          <w:rFonts w:ascii="IBM Plex Arabic" w:hAnsi="IBM Plex Arabic" w:cs="IBM Plex Arabic"/>
          <w:sz w:val="21"/>
          <w:szCs w:val="21"/>
          <w:rtl/>
          <w:lang w:val="en-US"/>
        </w:rPr>
      </w:pPr>
    </w:p>
    <w:p w14:paraId="08DFFC5B" w14:textId="5E35ADCE"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وفي سياق هذه الدراسة، يُقصد بالمنصات الرقمية تلك التطبيقات والمواقع الإلكترونية التي يلجأ إليها أفراد العيّنة للاستماع إلى محتوى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أو مشاهدته، وهي: </w:t>
      </w:r>
      <w:r w:rsidRPr="00E31018">
        <w:rPr>
          <w:rFonts w:ascii="IBM Plex Arabic" w:hAnsi="IBM Plex Arabic" w:cs="IBM Plex Arabic" w:hint="cs"/>
          <w:sz w:val="21"/>
          <w:szCs w:val="21"/>
          <w:lang w:val="en-US"/>
        </w:rPr>
        <w:t>YouTube</w:t>
      </w:r>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Spotify</w:t>
      </w:r>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Apple Podcasts</w:t>
      </w:r>
      <w:r w:rsidRPr="00E31018">
        <w:rPr>
          <w:rFonts w:ascii="IBM Plex Arabic" w:hAnsi="IBM Plex Arabic" w:cs="IBM Plex Arabic" w:hint="cs"/>
          <w:sz w:val="21"/>
          <w:szCs w:val="21"/>
          <w:rtl/>
          <w:lang w:val="en-US"/>
        </w:rPr>
        <w:t xml:space="preserve"> و</w:t>
      </w: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SoundCloud</w:t>
      </w:r>
      <w:r w:rsidRPr="00E31018">
        <w:rPr>
          <w:rFonts w:ascii="IBM Plex Arabic" w:hAnsi="IBM Plex Arabic" w:cs="IBM Plex Arabic" w:hint="cs"/>
          <w:sz w:val="21"/>
          <w:szCs w:val="21"/>
          <w:rtl/>
          <w:lang w:val="en-US"/>
        </w:rPr>
        <w:t>.</w:t>
      </w:r>
    </w:p>
    <w:p w14:paraId="1D737BB1" w14:textId="77777777" w:rsidR="007F6073" w:rsidRPr="00E31018" w:rsidRDefault="007F6073" w:rsidP="007F6073">
      <w:pPr>
        <w:bidi/>
        <w:spacing w:line="276" w:lineRule="auto"/>
        <w:rPr>
          <w:rFonts w:ascii="IBM Plex Arabic" w:hAnsi="IBM Plex Arabic" w:cs="IBM Plex Arabic"/>
          <w:sz w:val="21"/>
          <w:szCs w:val="21"/>
          <w:rtl/>
          <w:lang w:val="en-US"/>
        </w:rPr>
      </w:pPr>
    </w:p>
    <w:p w14:paraId="2E76E91B" w14:textId="3CFDF2B6" w:rsidR="007F6073" w:rsidRPr="00E31018" w:rsidRDefault="007F6073" w:rsidP="007F6073">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١-٢- نشأة المنصات الرقمية وتطورها </w:t>
      </w:r>
    </w:p>
    <w:p w14:paraId="6015B226" w14:textId="77777777"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تعود جذور المنصات الرقمية إلى مطلع التسعينيات حين شهد الإنترنت تحوّله من شبكة أكاديمية محدودة إلى فضاء عام مفتوح. ويمكن تتبّع مسار تطوّرها عبر ثلاثة أجيال متتالية</w:t>
      </w:r>
      <w:r w:rsidRPr="00E31018">
        <w:rPr>
          <w:rFonts w:ascii="IBM Plex Arabic" w:hAnsi="IBM Plex Arabic" w:cs="IBM Plex Arabic" w:hint="cs"/>
          <w:sz w:val="21"/>
          <w:szCs w:val="21"/>
          <w:lang w:val="en-US"/>
        </w:rPr>
        <w:t>:</w:t>
      </w:r>
    </w:p>
    <w:p w14:paraId="3B604993" w14:textId="77777777"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الجيل الأول (1994–2004): ظهور المواقع الإلكترونية الأولى ذات الطابع </w:t>
      </w:r>
      <w:proofErr w:type="spellStart"/>
      <w:r w:rsidRPr="00E31018">
        <w:rPr>
          <w:rFonts w:ascii="IBM Plex Arabic" w:hAnsi="IBM Plex Arabic" w:cs="IBM Plex Arabic" w:hint="cs"/>
          <w:sz w:val="21"/>
          <w:szCs w:val="21"/>
          <w:rtl/>
          <w:lang w:val="en-US"/>
        </w:rPr>
        <w:t>الاستاتيكي</w:t>
      </w:r>
      <w:proofErr w:type="spellEnd"/>
      <w:r w:rsidRPr="00E31018">
        <w:rPr>
          <w:rFonts w:ascii="IBM Plex Arabic" w:hAnsi="IBM Plex Arabic" w:cs="IBM Plex Arabic" w:hint="cs"/>
          <w:sz w:val="21"/>
          <w:szCs w:val="21"/>
          <w:rtl/>
          <w:lang w:val="en-US"/>
        </w:rPr>
        <w:t>، إذ كان المستخدم متلقّياً سلبياً للمحتوى دون أيّ قدرة على التفاعل أو الإنتاج</w:t>
      </w:r>
      <w:r w:rsidRPr="00E31018">
        <w:rPr>
          <w:rFonts w:ascii="IBM Plex Arabic" w:hAnsi="IBM Plex Arabic" w:cs="IBM Plex Arabic" w:hint="cs"/>
          <w:sz w:val="21"/>
          <w:szCs w:val="21"/>
          <w:lang w:val="en-US"/>
        </w:rPr>
        <w:t>.</w:t>
      </w:r>
    </w:p>
    <w:p w14:paraId="77F36A36" w14:textId="57B17A2F"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الجيل الثاني - ويب 2.0 (2004–2012): شكّل هذا الجيل نقطة التحوّل الكبرى مع ظهور منصات تُتيح للمستخدم المشاركة الفعّالة وإنتاج المحتوى؛ فقد أُسِّست</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عام 2005 واستحوذت عليها</w:t>
      </w:r>
      <w:r w:rsidRPr="00E31018">
        <w:rPr>
          <w:rFonts w:ascii="IBM Plex Arabic" w:hAnsi="IBM Plex Arabic" w:cs="IBM Plex Arabic" w:hint="cs"/>
          <w:sz w:val="21"/>
          <w:szCs w:val="21"/>
          <w:lang w:val="en-US"/>
        </w:rPr>
        <w:t xml:space="preserve"> Google </w:t>
      </w:r>
      <w:r w:rsidRPr="00E31018">
        <w:rPr>
          <w:rFonts w:ascii="IBM Plex Arabic" w:hAnsi="IBM Plex Arabic" w:cs="IBM Plex Arabic" w:hint="cs"/>
          <w:sz w:val="21"/>
          <w:szCs w:val="21"/>
          <w:rtl/>
          <w:lang w:val="en-US"/>
        </w:rPr>
        <w:t>بعد عام واحد فحسب، وكذلك انطلقت</w:t>
      </w:r>
      <w:r w:rsidRPr="00E31018">
        <w:rPr>
          <w:rFonts w:ascii="IBM Plex Arabic" w:hAnsi="IBM Plex Arabic" w:cs="IBM Plex Arabic" w:hint="cs"/>
          <w:sz w:val="21"/>
          <w:szCs w:val="21"/>
          <w:lang w:val="en-US"/>
        </w:rPr>
        <w:t xml:space="preserve"> SoundCloud </w:t>
      </w:r>
      <w:r w:rsidRPr="00E31018">
        <w:rPr>
          <w:rFonts w:ascii="IBM Plex Arabic" w:hAnsi="IBM Plex Arabic" w:cs="IBM Plex Arabic" w:hint="cs"/>
          <w:sz w:val="21"/>
          <w:szCs w:val="21"/>
          <w:rtl/>
          <w:lang w:val="en-US"/>
        </w:rPr>
        <w:t>عام 2007 بوصفها أولى المنصات المتخصصة في الصوت الرقمي المستقل</w:t>
      </w:r>
      <w:r w:rsidRPr="00E31018">
        <w:rPr>
          <w:rFonts w:ascii="IBM Plex Arabic" w:hAnsi="IBM Plex Arabic" w:cs="IBM Plex Arabic" w:hint="cs"/>
          <w:sz w:val="21"/>
          <w:szCs w:val="21"/>
          <w:lang w:val="en-US"/>
        </w:rPr>
        <w:t xml:space="preserve"> (Gillespie, 2010).</w:t>
      </w:r>
    </w:p>
    <w:p w14:paraId="581E8830" w14:textId="1ABC6900" w:rsidR="007F6073" w:rsidRPr="00E31018" w:rsidRDefault="007F6073" w:rsidP="007F6073">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الجيل الثالث - الاقتصاد الرقمي (2012–حتى اليوم): تحوّلت المنصات إلى اقتصادات ضخمة تعتمد على الخوارزميات والبيانات الضخمة لتخصيص تجربة كل مستخدم، وبرزت في هذه الحقبة </w:t>
      </w:r>
      <w:r w:rsidRPr="00E31018">
        <w:rPr>
          <w:rFonts w:ascii="IBM Plex Arabic" w:hAnsi="IBM Plex Arabic" w:cs="IBM Plex Arabic" w:hint="cs"/>
          <w:sz w:val="21"/>
          <w:szCs w:val="21"/>
          <w:lang w:val="en-US"/>
        </w:rPr>
        <w:t>Spotify (</w:t>
      </w:r>
      <w:proofErr w:type="gramStart"/>
      <w:r w:rsidRPr="00E31018">
        <w:rPr>
          <w:rFonts w:ascii="IBM Plex Arabic" w:hAnsi="IBM Plex Arabic" w:cs="IBM Plex Arabic" w:hint="cs"/>
          <w:sz w:val="21"/>
          <w:szCs w:val="21"/>
          <w:lang w:val="en-US"/>
        </w:rPr>
        <w:t>2008</w:t>
      </w:r>
      <w:r w:rsidR="00EE5102"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و</w:t>
      </w:r>
      <w:proofErr w:type="gramEnd"/>
      <w:r w:rsidRPr="00E31018">
        <w:rPr>
          <w:rFonts w:ascii="IBM Plex Arabic" w:hAnsi="IBM Plex Arabic" w:cs="IBM Plex Arabic" w:hint="cs"/>
          <w:sz w:val="21"/>
          <w:szCs w:val="21"/>
          <w:lang w:val="en-US"/>
        </w:rPr>
        <w:t>Apple Podcasts 2005</w:t>
      </w:r>
      <w:proofErr w:type="gramStart"/>
      <w:r w:rsidR="00EE5102"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 xml:space="preserve"> ثم</w:t>
      </w:r>
      <w:proofErr w:type="gramEnd"/>
      <w:r w:rsidRPr="00E31018">
        <w:rPr>
          <w:rFonts w:ascii="IBM Plex Arabic" w:hAnsi="IBM Plex Arabic" w:cs="IBM Plex Arabic" w:hint="cs"/>
          <w:sz w:val="21"/>
          <w:szCs w:val="21"/>
          <w:rtl/>
          <w:lang w:val="en-US"/>
        </w:rPr>
        <w:t xml:space="preserve"> تحديث 2012) و</w:t>
      </w: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lang w:val="en-US"/>
        </w:rPr>
        <w:t xml:space="preserve"> (2012</w:t>
      </w:r>
      <w:r w:rsidR="00EE5102"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بوصفها لاعبين محوريين في مشهد المحتوى الصوتي (</w:t>
      </w:r>
      <w:r w:rsidRPr="00E31018">
        <w:rPr>
          <w:rFonts w:ascii="IBM Plex Arabic" w:hAnsi="IBM Plex Arabic" w:cs="IBM Plex Arabic" w:hint="cs"/>
          <w:sz w:val="21"/>
          <w:szCs w:val="21"/>
          <w:lang w:val="en-US"/>
        </w:rPr>
        <w:t>Van Dijck et al., 2018</w:t>
      </w:r>
      <w:r w:rsidRPr="00E31018">
        <w:rPr>
          <w:rFonts w:ascii="IBM Plex Arabic" w:hAnsi="IBM Plex Arabic" w:cs="IBM Plex Arabic" w:hint="cs"/>
          <w:sz w:val="21"/>
          <w:szCs w:val="21"/>
          <w:rtl/>
          <w:lang w:val="en-US"/>
        </w:rPr>
        <w:t>).</w:t>
      </w:r>
    </w:p>
    <w:p w14:paraId="533EBC92" w14:textId="52EDD23E" w:rsidR="00EA762D" w:rsidRDefault="00EA762D">
      <w:pPr>
        <w:rPr>
          <w:rFonts w:ascii="IBM Plex Arabic" w:hAnsi="IBM Plex Arabic" w:cs="IBM Plex Arabic"/>
          <w:sz w:val="21"/>
          <w:szCs w:val="21"/>
          <w:rtl/>
          <w:lang w:val="en-US"/>
        </w:rPr>
      </w:pPr>
      <w:r>
        <w:rPr>
          <w:rFonts w:ascii="IBM Plex Arabic" w:hAnsi="IBM Plex Arabic" w:cs="IBM Plex Arabic"/>
          <w:sz w:val="21"/>
          <w:szCs w:val="21"/>
          <w:rtl/>
          <w:lang w:val="en-US"/>
        </w:rPr>
        <w:br w:type="page"/>
      </w:r>
    </w:p>
    <w:p w14:paraId="08A77615" w14:textId="77777777" w:rsidR="00EE5102" w:rsidRPr="00E31018" w:rsidRDefault="00EE5102" w:rsidP="00EE5102">
      <w:pPr>
        <w:bidi/>
        <w:spacing w:line="276" w:lineRule="auto"/>
        <w:rPr>
          <w:rFonts w:ascii="IBM Plex Arabic" w:hAnsi="IBM Plex Arabic" w:cs="IBM Plex Arabic"/>
          <w:sz w:val="21"/>
          <w:szCs w:val="21"/>
          <w:lang w:val="en-US"/>
        </w:rPr>
      </w:pPr>
    </w:p>
    <w:p w14:paraId="401AADFC" w14:textId="238F9BCD" w:rsidR="00EE5102" w:rsidRPr="00E31018" w:rsidRDefault="00EE5102" w:rsidP="00EE5102">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١-٣- أنواع المنصات الرقمية</w:t>
      </w:r>
    </w:p>
    <w:p w14:paraId="46B60E90" w14:textId="77777777"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تتوزّع المنصات الرقمية التي تستضيف محتوى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وتُوزّعه على أربعة أنواع رئيسية</w:t>
      </w:r>
      <w:r w:rsidRPr="00E31018">
        <w:rPr>
          <w:rFonts w:ascii="IBM Plex Arabic" w:hAnsi="IBM Plex Arabic" w:cs="IBM Plex Arabic" w:hint="cs"/>
          <w:sz w:val="21"/>
          <w:szCs w:val="21"/>
          <w:lang w:val="en-US"/>
        </w:rPr>
        <w:t>:</w:t>
      </w:r>
    </w:p>
    <w:p w14:paraId="48F27CBE" w14:textId="77777777" w:rsidR="00507F19" w:rsidRPr="00E31018" w:rsidRDefault="00507F19" w:rsidP="00EE5102">
      <w:pPr>
        <w:bidi/>
        <w:spacing w:line="276" w:lineRule="auto"/>
        <w:rPr>
          <w:rFonts w:ascii="IBM Plex Arabic" w:hAnsi="IBM Plex Arabic" w:cs="IBM Plex Arabic"/>
          <w:sz w:val="21"/>
          <w:szCs w:val="21"/>
          <w:rtl/>
          <w:lang w:val="en-US"/>
        </w:rPr>
      </w:pPr>
    </w:p>
    <w:p w14:paraId="25122CE8" w14:textId="63B569E9" w:rsidR="00EA762D" w:rsidRPr="00EA762D" w:rsidRDefault="00EA762D" w:rsidP="00EA762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منصات الفيديو المتعدد الأغراض</w:t>
      </w:r>
      <w:r w:rsidRPr="00E31018">
        <w:rPr>
          <w:rFonts w:ascii="IBM Plex Arabic" w:hAnsi="IBM Plex Arabic" w:cs="IBM Plex Arabic" w:hint="cs"/>
          <w:b/>
          <w:bCs/>
          <w:sz w:val="21"/>
          <w:szCs w:val="21"/>
          <w:lang w:val="en-US"/>
        </w:rPr>
        <w:t>:</w:t>
      </w:r>
    </w:p>
    <w:p w14:paraId="715DC747" w14:textId="26D3C3FB" w:rsidR="00EE5102" w:rsidRPr="00E31018" w:rsidRDefault="00EE5102"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وأبرزها</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التي أُسِّست عام 2005 وأصبحت أكبر منصة لمشاركة الفيديو في العالم بأكثر من مليارَي مستخدم شهرياً</w:t>
      </w:r>
      <w:r w:rsidRPr="00E31018">
        <w:rPr>
          <w:rFonts w:ascii="IBM Plex Arabic" w:hAnsi="IBM Plex Arabic" w:cs="IBM Plex Arabic" w:hint="cs"/>
          <w:sz w:val="21"/>
          <w:szCs w:val="21"/>
          <w:lang w:val="en-US"/>
        </w:rPr>
        <w:t xml:space="preserve"> (Google, 2023). </w:t>
      </w:r>
      <w:r w:rsidRPr="00E31018">
        <w:rPr>
          <w:rFonts w:ascii="IBM Plex Arabic" w:hAnsi="IBM Plex Arabic" w:cs="IBM Plex Arabic" w:hint="cs"/>
          <w:sz w:val="21"/>
          <w:szCs w:val="21"/>
          <w:rtl/>
          <w:lang w:val="en-US"/>
        </w:rPr>
        <w:t>وقد أضحت</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 xml:space="preserve">وجهةً رئيسية لاستهلاك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المرئي</w:t>
      </w:r>
      <w:r w:rsidRPr="00E31018">
        <w:rPr>
          <w:rFonts w:ascii="IBM Plex Arabic" w:hAnsi="IBM Plex Arabic" w:cs="IBM Plex Arabic" w:hint="cs"/>
          <w:sz w:val="21"/>
          <w:szCs w:val="21"/>
          <w:lang w:val="en-US"/>
        </w:rPr>
        <w:t xml:space="preserve"> (Video Podcast) </w:t>
      </w:r>
      <w:r w:rsidRPr="00E31018">
        <w:rPr>
          <w:rFonts w:ascii="IBM Plex Arabic" w:hAnsi="IBM Plex Arabic" w:cs="IBM Plex Arabic" w:hint="cs"/>
          <w:sz w:val="21"/>
          <w:szCs w:val="21"/>
          <w:rtl/>
          <w:lang w:val="en-US"/>
        </w:rPr>
        <w:t>عربياً وعالمياً، لا سيما بعد إطلاقها ميزة</w:t>
      </w:r>
      <w:r w:rsidRPr="00E31018">
        <w:rPr>
          <w:rFonts w:ascii="IBM Plex Arabic" w:hAnsi="IBM Plex Arabic" w:cs="IBM Plex Arabic" w:hint="cs"/>
          <w:sz w:val="21"/>
          <w:szCs w:val="21"/>
          <w:lang w:val="en-US"/>
        </w:rPr>
        <w:t xml:space="preserve"> "YouTube Podcasts" </w:t>
      </w:r>
      <w:r w:rsidRPr="00E31018">
        <w:rPr>
          <w:rFonts w:ascii="IBM Plex Arabic" w:hAnsi="IBM Plex Arabic" w:cs="IBM Plex Arabic" w:hint="cs"/>
          <w:sz w:val="21"/>
          <w:szCs w:val="21"/>
          <w:rtl/>
          <w:lang w:val="en-US"/>
        </w:rPr>
        <w:t xml:space="preserve">رسمياً عام 2023. وتعتمد على نموذجَي الإيرادات الإعلانية والاشتراك المدفوع </w:t>
      </w:r>
      <w:r w:rsidRPr="00E31018">
        <w:rPr>
          <w:rFonts w:ascii="IBM Plex Arabic" w:hAnsi="IBM Plex Arabic" w:cs="IBM Plex Arabic" w:hint="cs"/>
          <w:sz w:val="21"/>
          <w:szCs w:val="21"/>
          <w:lang w:val="en-US"/>
        </w:rPr>
        <w:t xml:space="preserve"> (YouTube Premium)</w:t>
      </w:r>
      <w:r w:rsidRPr="00E31018">
        <w:rPr>
          <w:rFonts w:ascii="IBM Plex Arabic" w:hAnsi="IBM Plex Arabic" w:cs="IBM Plex Arabic" w:hint="cs"/>
          <w:sz w:val="21"/>
          <w:szCs w:val="21"/>
          <w:rtl/>
          <w:lang w:val="en-US"/>
        </w:rPr>
        <w:t>.</w:t>
      </w:r>
    </w:p>
    <w:p w14:paraId="69F63491" w14:textId="77777777" w:rsidR="00EE5102" w:rsidRPr="00E31018" w:rsidRDefault="00EE5102" w:rsidP="00EE5102">
      <w:pPr>
        <w:bidi/>
        <w:spacing w:line="276" w:lineRule="auto"/>
        <w:rPr>
          <w:rFonts w:ascii="IBM Plex Arabic" w:hAnsi="IBM Plex Arabic" w:cs="IBM Plex Arabic"/>
          <w:sz w:val="21"/>
          <w:szCs w:val="21"/>
          <w:rtl/>
          <w:lang w:val="en-US"/>
        </w:rPr>
      </w:pPr>
    </w:p>
    <w:p w14:paraId="48300643" w14:textId="77777777" w:rsidR="00EE5102" w:rsidRPr="00E31018" w:rsidRDefault="00EE5102" w:rsidP="00EE5102">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منصات البث الصوتي المتخصصة</w:t>
      </w:r>
      <w:r w:rsidRPr="00E31018">
        <w:rPr>
          <w:rFonts w:ascii="IBM Plex Arabic" w:hAnsi="IBM Plex Arabic" w:cs="IBM Plex Arabic" w:hint="cs"/>
          <w:b/>
          <w:bCs/>
          <w:sz w:val="21"/>
          <w:szCs w:val="21"/>
          <w:lang w:val="en-US"/>
        </w:rPr>
        <w:t>:</w:t>
      </w:r>
    </w:p>
    <w:p w14:paraId="6B177999" w14:textId="6813F580" w:rsidR="00EE5102" w:rsidRPr="00E31018" w:rsidRDefault="00EE5102" w:rsidP="00EE5102">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sz w:val="21"/>
          <w:szCs w:val="21"/>
          <w:lang w:val="en-US"/>
        </w:rPr>
        <w:t>: Spotify</w:t>
      </w:r>
      <w:r w:rsidRPr="00E31018">
        <w:rPr>
          <w:rFonts w:ascii="IBM Plex Arabic" w:hAnsi="IBM Plex Arabic" w:cs="IBM Plex Arabic" w:hint="cs"/>
          <w:sz w:val="21"/>
          <w:szCs w:val="21"/>
          <w:rtl/>
          <w:lang w:val="en-US"/>
        </w:rPr>
        <w:t xml:space="preserve">أُسِّست في السويد عام 2006 وانطلقت رسمياً عام 2008، وباتت اليوم المنصة الأولى عالمياً في بثّ الموسيقى </w:t>
      </w:r>
      <w:proofErr w:type="spellStart"/>
      <w:r w:rsidRPr="00E31018">
        <w:rPr>
          <w:rFonts w:ascii="IBM Plex Arabic" w:hAnsi="IBM Plex Arabic" w:cs="IBM Plex Arabic" w:hint="cs"/>
          <w:sz w:val="21"/>
          <w:szCs w:val="21"/>
          <w:rtl/>
          <w:lang w:val="en-US"/>
        </w:rPr>
        <w:t>والبودكاست</w:t>
      </w:r>
      <w:proofErr w:type="spellEnd"/>
      <w:r w:rsidRPr="00E31018">
        <w:rPr>
          <w:rFonts w:ascii="IBM Plex Arabic" w:hAnsi="IBM Plex Arabic" w:cs="IBM Plex Arabic" w:hint="cs"/>
          <w:sz w:val="21"/>
          <w:szCs w:val="21"/>
          <w:rtl/>
          <w:lang w:val="en-US"/>
        </w:rPr>
        <w:t xml:space="preserve"> بأكثر من 600 مليون مستخدم نشط و100 مليون مشترك مدفوع. استثمرت</w:t>
      </w:r>
      <w:r w:rsidRPr="00E31018">
        <w:rPr>
          <w:rFonts w:ascii="IBM Plex Arabic" w:hAnsi="IBM Plex Arabic" w:cs="IBM Plex Arabic" w:hint="cs"/>
          <w:sz w:val="21"/>
          <w:szCs w:val="21"/>
          <w:lang w:val="en-US"/>
        </w:rPr>
        <w:t xml:space="preserve"> Spotify </w:t>
      </w:r>
      <w:r w:rsidRPr="00E31018">
        <w:rPr>
          <w:rFonts w:ascii="IBM Plex Arabic" w:hAnsi="IBM Plex Arabic" w:cs="IBM Plex Arabic" w:hint="cs"/>
          <w:sz w:val="21"/>
          <w:szCs w:val="21"/>
          <w:rtl/>
          <w:lang w:val="en-US"/>
        </w:rPr>
        <w:t xml:space="preserve">استثماراً ضخماً في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إذ أنفقت أكثر من مليار دولار للاستحواذ على شركات إنتاج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متخصصة</w:t>
      </w:r>
      <w:r w:rsidRPr="00E31018">
        <w:rPr>
          <w:rFonts w:ascii="IBM Plex Arabic" w:hAnsi="IBM Plex Arabic" w:cs="IBM Plex Arabic" w:hint="cs"/>
          <w:sz w:val="21"/>
          <w:szCs w:val="21"/>
          <w:lang w:val="en-US"/>
        </w:rPr>
        <w:t xml:space="preserve"> (Spotify, 2023).</w:t>
      </w:r>
    </w:p>
    <w:p w14:paraId="7EA0DCF0" w14:textId="665E7FE3"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lang w:val="en-US"/>
        </w:rPr>
        <w:t>: SoundCloud</w:t>
      </w:r>
      <w:r w:rsidRPr="00E31018">
        <w:rPr>
          <w:rFonts w:ascii="IBM Plex Arabic" w:hAnsi="IBM Plex Arabic" w:cs="IBM Plex Arabic" w:hint="cs"/>
          <w:sz w:val="21"/>
          <w:szCs w:val="21"/>
          <w:rtl/>
          <w:lang w:val="en-US"/>
        </w:rPr>
        <w:t xml:space="preserve"> أُسِّست في برلين عام 2007، وتُركّز على المحتوى الصوتي المستقل الذي ينتجه المبدعون من غير المحترفين، مما يجعلها حاضنةً مهمة للأصوات الناشئة والتجارب </w:t>
      </w:r>
      <w:proofErr w:type="spellStart"/>
      <w:r w:rsidRPr="00E31018">
        <w:rPr>
          <w:rFonts w:ascii="IBM Plex Arabic" w:hAnsi="IBM Plex Arabic" w:cs="IBM Plex Arabic" w:hint="cs"/>
          <w:sz w:val="21"/>
          <w:szCs w:val="21"/>
          <w:rtl/>
          <w:lang w:val="en-US"/>
        </w:rPr>
        <w:t>البودكاستية</w:t>
      </w:r>
      <w:proofErr w:type="spellEnd"/>
      <w:r w:rsidRPr="00E31018">
        <w:rPr>
          <w:rFonts w:ascii="IBM Plex Arabic" w:hAnsi="IBM Plex Arabic" w:cs="IBM Plex Arabic" w:hint="cs"/>
          <w:sz w:val="21"/>
          <w:szCs w:val="21"/>
          <w:rtl/>
          <w:lang w:val="en-US"/>
        </w:rPr>
        <w:t xml:space="preserve"> الجديدة</w:t>
      </w:r>
      <w:r w:rsidRPr="00E31018">
        <w:rPr>
          <w:rFonts w:ascii="IBM Plex Arabic" w:hAnsi="IBM Plex Arabic" w:cs="IBM Plex Arabic" w:hint="cs"/>
          <w:sz w:val="21"/>
          <w:szCs w:val="21"/>
          <w:lang w:val="en-US"/>
        </w:rPr>
        <w:t>.</w:t>
      </w:r>
    </w:p>
    <w:p w14:paraId="7C48D4DA" w14:textId="77777777" w:rsidR="00EE5102" w:rsidRPr="00E31018" w:rsidRDefault="00EE5102" w:rsidP="00EE5102">
      <w:pPr>
        <w:bidi/>
        <w:spacing w:line="276" w:lineRule="auto"/>
        <w:rPr>
          <w:rFonts w:ascii="IBM Plex Arabic" w:hAnsi="IBM Plex Arabic" w:cs="IBM Plex Arabic"/>
          <w:sz w:val="21"/>
          <w:szCs w:val="21"/>
          <w:rtl/>
          <w:lang w:val="en-US"/>
        </w:rPr>
      </w:pPr>
    </w:p>
    <w:p w14:paraId="45328B8C" w14:textId="0822E31A" w:rsidR="00EE5102" w:rsidRPr="00E31018" w:rsidRDefault="00EE5102" w:rsidP="00EE5102">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 xml:space="preserve">منصات </w:t>
      </w: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الصرفة</w:t>
      </w:r>
      <w:r w:rsidRPr="00E31018">
        <w:rPr>
          <w:rFonts w:ascii="IBM Plex Arabic" w:hAnsi="IBM Plex Arabic" w:cs="IBM Plex Arabic" w:hint="cs"/>
          <w:b/>
          <w:bCs/>
          <w:sz w:val="21"/>
          <w:szCs w:val="21"/>
          <w:lang w:val="en-US"/>
        </w:rPr>
        <w:t>:</w:t>
      </w:r>
    </w:p>
    <w:p w14:paraId="3F204EFA" w14:textId="053013F4"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lang w:val="en-US"/>
        </w:rPr>
        <w:t>: Apple Podcasts</w:t>
      </w:r>
      <w:r w:rsidRPr="00E31018">
        <w:rPr>
          <w:rFonts w:ascii="IBM Plex Arabic" w:hAnsi="IBM Plex Arabic" w:cs="IBM Plex Arabic" w:hint="cs"/>
          <w:sz w:val="21"/>
          <w:szCs w:val="21"/>
          <w:rtl/>
          <w:lang w:val="en-US"/>
        </w:rPr>
        <w:t xml:space="preserve"> أطلقتها شركة</w:t>
      </w:r>
      <w:r w:rsidRPr="00E31018">
        <w:rPr>
          <w:rFonts w:ascii="IBM Plex Arabic" w:hAnsi="IBM Plex Arabic" w:cs="IBM Plex Arabic" w:hint="cs"/>
          <w:sz w:val="21"/>
          <w:szCs w:val="21"/>
          <w:lang w:val="en-US"/>
        </w:rPr>
        <w:t xml:space="preserve"> Apple </w:t>
      </w:r>
      <w:r w:rsidRPr="00E31018">
        <w:rPr>
          <w:rFonts w:ascii="IBM Plex Arabic" w:hAnsi="IBM Plex Arabic" w:cs="IBM Plex Arabic" w:hint="cs"/>
          <w:sz w:val="21"/>
          <w:szCs w:val="21"/>
          <w:rtl/>
          <w:lang w:val="en-US"/>
        </w:rPr>
        <w:t>عام 2005 ضمن تطبيق</w:t>
      </w:r>
      <w:r w:rsidRPr="00E31018">
        <w:rPr>
          <w:rFonts w:ascii="IBM Plex Arabic" w:hAnsi="IBM Plex Arabic" w:cs="IBM Plex Arabic" w:hint="cs"/>
          <w:sz w:val="21"/>
          <w:szCs w:val="21"/>
          <w:lang w:val="en-US"/>
        </w:rPr>
        <w:t xml:space="preserve"> iTunes</w:t>
      </w:r>
      <w:r w:rsidRPr="00E31018">
        <w:rPr>
          <w:rFonts w:ascii="IBM Plex Arabic" w:hAnsi="IBM Plex Arabic" w:cs="IBM Plex Arabic" w:hint="cs"/>
          <w:sz w:val="21"/>
          <w:szCs w:val="21"/>
          <w:rtl/>
          <w:lang w:val="en-US"/>
        </w:rPr>
        <w:t xml:space="preserve">، وتُعدّ تاريخياً الدليل الأول والأشمل </w:t>
      </w:r>
      <w:proofErr w:type="spellStart"/>
      <w:r w:rsidRPr="00E31018">
        <w:rPr>
          <w:rFonts w:ascii="IBM Plex Arabic" w:hAnsi="IBM Plex Arabic" w:cs="IBM Plex Arabic" w:hint="cs"/>
          <w:sz w:val="21"/>
          <w:szCs w:val="21"/>
          <w:rtl/>
          <w:lang w:val="en-US"/>
        </w:rPr>
        <w:t>للبودكاستات</w:t>
      </w:r>
      <w:proofErr w:type="spellEnd"/>
      <w:r w:rsidRPr="00E31018">
        <w:rPr>
          <w:rFonts w:ascii="IBM Plex Arabic" w:hAnsi="IBM Plex Arabic" w:cs="IBM Plex Arabic" w:hint="cs"/>
          <w:sz w:val="21"/>
          <w:szCs w:val="21"/>
          <w:rtl/>
          <w:lang w:val="en-US"/>
        </w:rPr>
        <w:t xml:space="preserve"> عالمياً بأكثر من 2.5 مليون عنوان مفهرَس. وعلى الرغم من أنها لا تستضيف الملفات </w:t>
      </w:r>
      <w:proofErr w:type="gramStart"/>
      <w:r w:rsidRPr="00E31018">
        <w:rPr>
          <w:rFonts w:ascii="IBM Plex Arabic" w:hAnsi="IBM Plex Arabic" w:cs="IBM Plex Arabic" w:hint="cs"/>
          <w:sz w:val="21"/>
          <w:szCs w:val="21"/>
          <w:rtl/>
          <w:lang w:val="en-US"/>
        </w:rPr>
        <w:t>مباشرةً</w:t>
      </w:r>
      <w:proofErr w:type="gramEnd"/>
      <w:r w:rsidRPr="00E31018">
        <w:rPr>
          <w:rFonts w:ascii="IBM Plex Arabic" w:hAnsi="IBM Plex Arabic" w:cs="IBM Plex Arabic" w:hint="cs"/>
          <w:sz w:val="21"/>
          <w:szCs w:val="21"/>
          <w:rtl/>
          <w:lang w:val="en-US"/>
        </w:rPr>
        <w:t xml:space="preserve"> بل تُفهرسها، تبقى مرجعاً لا غنى عنه لأيّ منتِج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يسعى إلى الوصول لجمهور واسع</w:t>
      </w:r>
      <w:r w:rsidRPr="00E31018">
        <w:rPr>
          <w:rFonts w:ascii="IBM Plex Arabic" w:hAnsi="IBM Plex Arabic" w:cs="IBM Plex Arabic" w:hint="cs"/>
          <w:sz w:val="21"/>
          <w:szCs w:val="21"/>
          <w:lang w:val="en-US"/>
        </w:rPr>
        <w:t xml:space="preserve"> (Apple, 2022).</w:t>
      </w:r>
    </w:p>
    <w:p w14:paraId="5582B3D9" w14:textId="77777777" w:rsidR="00EE5102" w:rsidRPr="00E31018" w:rsidRDefault="00EE5102" w:rsidP="00EE5102">
      <w:pPr>
        <w:bidi/>
        <w:spacing w:line="276" w:lineRule="auto"/>
        <w:rPr>
          <w:rFonts w:ascii="IBM Plex Arabic" w:hAnsi="IBM Plex Arabic" w:cs="IBM Plex Arabic"/>
          <w:sz w:val="21"/>
          <w:szCs w:val="21"/>
          <w:rtl/>
          <w:lang w:val="en-US"/>
        </w:rPr>
      </w:pPr>
    </w:p>
    <w:p w14:paraId="63F3F952" w14:textId="207A1FCE" w:rsidR="00EE5102" w:rsidRPr="00E31018" w:rsidRDefault="00EE5102" w:rsidP="00EE5102">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منصات البث الصوتي العربية</w:t>
      </w:r>
      <w:r w:rsidRPr="00E31018">
        <w:rPr>
          <w:rFonts w:ascii="IBM Plex Arabic" w:hAnsi="IBM Plex Arabic" w:cs="IBM Plex Arabic" w:hint="cs"/>
          <w:b/>
          <w:bCs/>
          <w:sz w:val="21"/>
          <w:szCs w:val="21"/>
          <w:lang w:val="en-US"/>
        </w:rPr>
        <w:t>:</w:t>
      </w:r>
    </w:p>
    <w:p w14:paraId="0965F55C" w14:textId="21B0A897" w:rsidR="00EE5102" w:rsidRPr="00E31018" w:rsidRDefault="00EE5102" w:rsidP="00EE5102">
      <w:pPr>
        <w:bidi/>
        <w:spacing w:line="276" w:lineRule="auto"/>
        <w:rPr>
          <w:rFonts w:ascii="IBM Plex Arabic" w:hAnsi="IBM Plex Arabic" w:cs="IBM Plex Arabic"/>
          <w:sz w:val="21"/>
          <w:szCs w:val="21"/>
          <w:lang w:val="en-US"/>
        </w:rPr>
      </w:pP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rtl/>
          <w:lang w:val="en-US"/>
        </w:rPr>
        <w:t xml:space="preserve">: أُسِّست في لبنان عام 2012 لتكون أول منصة بث موسيقي عربية، وهي مدرجة في بورصة ناسداك منذ عام 2022. تُوفّر مكتبة تضم أكثر من 72 مليون أغنية ومحتوى </w:t>
      </w:r>
      <w:proofErr w:type="spellStart"/>
      <w:r w:rsidRPr="00E31018">
        <w:rPr>
          <w:rFonts w:ascii="IBM Plex Arabic" w:hAnsi="IBM Plex Arabic" w:cs="IBM Plex Arabic" w:hint="cs"/>
          <w:sz w:val="21"/>
          <w:szCs w:val="21"/>
          <w:rtl/>
          <w:lang w:val="en-US"/>
        </w:rPr>
        <w:t>بودكاستي</w:t>
      </w:r>
      <w:proofErr w:type="spellEnd"/>
      <w:r w:rsidRPr="00E31018">
        <w:rPr>
          <w:rFonts w:ascii="IBM Plex Arabic" w:hAnsi="IBM Plex Arabic" w:cs="IBM Plex Arabic" w:hint="cs"/>
          <w:sz w:val="21"/>
          <w:szCs w:val="21"/>
          <w:rtl/>
          <w:lang w:val="en-US"/>
        </w:rPr>
        <w:t xml:space="preserve"> عربي متنوع، وتُمثّل الاستجابة الإقليمية لهيمنة المنصات الغربية على سوق البث الصوتي (</w:t>
      </w: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lang w:val="en-US"/>
        </w:rPr>
        <w:t>, 2022</w:t>
      </w:r>
      <w:r w:rsidRPr="00E31018">
        <w:rPr>
          <w:rFonts w:ascii="IBM Plex Arabic" w:hAnsi="IBM Plex Arabic" w:cs="IBM Plex Arabic" w:hint="cs"/>
          <w:sz w:val="21"/>
          <w:szCs w:val="21"/>
          <w:rtl/>
          <w:lang w:val="en-US"/>
        </w:rPr>
        <w:t>).</w:t>
      </w:r>
    </w:p>
    <w:p w14:paraId="001FA572" w14:textId="6AC5F237" w:rsidR="00D915A1" w:rsidRDefault="00D915A1">
      <w:pPr>
        <w:rPr>
          <w:rFonts w:ascii="IBM Plex Arabic" w:hAnsi="IBM Plex Arabic" w:cs="IBM Plex Arabic"/>
          <w:sz w:val="21"/>
          <w:szCs w:val="21"/>
          <w:rtl/>
          <w:lang w:val="en-US"/>
        </w:rPr>
      </w:pPr>
      <w:r>
        <w:rPr>
          <w:rFonts w:ascii="IBM Plex Arabic" w:hAnsi="IBM Plex Arabic" w:cs="IBM Plex Arabic"/>
          <w:sz w:val="21"/>
          <w:szCs w:val="21"/>
          <w:rtl/>
          <w:lang w:val="en-US"/>
        </w:rPr>
        <w:br w:type="page"/>
      </w:r>
    </w:p>
    <w:p w14:paraId="46EA0DCF" w14:textId="77777777" w:rsidR="00EE5102" w:rsidRPr="00E31018" w:rsidRDefault="00EE5102" w:rsidP="00EE5102">
      <w:pPr>
        <w:bidi/>
        <w:spacing w:line="276" w:lineRule="auto"/>
        <w:rPr>
          <w:rFonts w:ascii="IBM Plex Arabic" w:hAnsi="IBM Plex Arabic" w:cs="IBM Plex Arabic"/>
          <w:sz w:val="21"/>
          <w:szCs w:val="21"/>
          <w:rtl/>
          <w:lang w:val="en-US"/>
        </w:rPr>
      </w:pPr>
    </w:p>
    <w:p w14:paraId="708D67B2" w14:textId="6BB2F481" w:rsidR="00EE5102" w:rsidRPr="00E31018" w:rsidRDefault="00EE5102" w:rsidP="00EE5102">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١-٤- مكونات المنصات الرقمية وخصائصها </w:t>
      </w:r>
    </w:p>
    <w:p w14:paraId="71A4F379" w14:textId="1C209259" w:rsidR="00EA762D" w:rsidRPr="00D915A1" w:rsidRDefault="00EE5102" w:rsidP="00D915A1">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المكونات التقنية الأساسية</w:t>
      </w:r>
      <w:r w:rsidRPr="00E31018">
        <w:rPr>
          <w:rFonts w:ascii="IBM Plex Arabic" w:hAnsi="IBM Plex Arabic" w:cs="IBM Plex Arabic" w:hint="cs"/>
          <w:b/>
          <w:bCs/>
          <w:sz w:val="21"/>
          <w:szCs w:val="21"/>
          <w:lang w:val="en-US"/>
        </w:rPr>
        <w:t>:</w:t>
      </w:r>
    </w:p>
    <w:p w14:paraId="5B0B07DD" w14:textId="7A14238E" w:rsidR="00EE5102" w:rsidRPr="00E31018" w:rsidRDefault="00EE5102"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الخوارزمية</w:t>
      </w:r>
      <w:r w:rsidRPr="00E31018">
        <w:rPr>
          <w:rFonts w:ascii="IBM Plex Arabic" w:hAnsi="IBM Plex Arabic" w:cs="IBM Plex Arabic" w:hint="cs"/>
          <w:sz w:val="21"/>
          <w:szCs w:val="21"/>
          <w:lang w:val="en-US"/>
        </w:rPr>
        <w:t xml:space="preserve"> (Algorithm</w:t>
      </w:r>
      <w:proofErr w:type="gramStart"/>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w:t>
      </w:r>
      <w:proofErr w:type="gramEnd"/>
      <w:r w:rsidRPr="00E31018">
        <w:rPr>
          <w:rFonts w:ascii="IBM Plex Arabic" w:hAnsi="IBM Plex Arabic" w:cs="IBM Plex Arabic" w:hint="cs"/>
          <w:sz w:val="21"/>
          <w:szCs w:val="21"/>
          <w:rtl/>
          <w:lang w:val="en-US"/>
        </w:rPr>
        <w:t xml:space="preserve"> تُمثّل العقل المدبِّر للمنصة؛ فهي التي تُحدّد ما يظهر للمستخدم وما يُخفى عنه. وتعتمد خوارزميات</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Spotify </w:t>
      </w:r>
      <w:r w:rsidRPr="00E31018">
        <w:rPr>
          <w:rFonts w:ascii="IBM Plex Arabic" w:hAnsi="IBM Plex Arabic" w:cs="IBM Plex Arabic" w:hint="cs"/>
          <w:sz w:val="21"/>
          <w:szCs w:val="21"/>
          <w:rtl/>
          <w:lang w:val="en-US"/>
        </w:rPr>
        <w:t>على عوامل متشابكة تشمل: تاريخ المشاهدة والاستماع، ومعدلات التفاعل (إعجاب، تعليق، مشاركة)، ووقت المشاهدة، والبيانات الديموغرافية للمستخدم</w:t>
      </w:r>
      <w:r w:rsidRPr="00E31018">
        <w:rPr>
          <w:rFonts w:ascii="IBM Plex Arabic" w:hAnsi="IBM Plex Arabic" w:cs="IBM Plex Arabic" w:hint="cs"/>
          <w:sz w:val="21"/>
          <w:szCs w:val="21"/>
          <w:lang w:val="en-US"/>
        </w:rPr>
        <w:t xml:space="preserve"> (Gillespie, 2014).</w:t>
      </w:r>
    </w:p>
    <w:p w14:paraId="70C5E370" w14:textId="5FA9460F" w:rsidR="00507F19" w:rsidRPr="00E31018" w:rsidRDefault="00EE5102"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نظام </w:t>
      </w:r>
      <w:proofErr w:type="gramStart"/>
      <w:r w:rsidRPr="00E31018">
        <w:rPr>
          <w:rFonts w:ascii="IBM Plex Arabic" w:hAnsi="IBM Plex Arabic" w:cs="IBM Plex Arabic" w:hint="cs"/>
          <w:sz w:val="21"/>
          <w:szCs w:val="21"/>
          <w:rtl/>
          <w:lang w:val="en-US"/>
        </w:rPr>
        <w:t>الاشتراك</w:t>
      </w:r>
      <w:r w:rsidRPr="00E31018">
        <w:rPr>
          <w:rFonts w:ascii="IBM Plex Arabic" w:hAnsi="IBM Plex Arabic" w:cs="IBM Plex Arabic" w:hint="cs"/>
          <w:sz w:val="21"/>
          <w:szCs w:val="21"/>
          <w:lang w:val="en-US"/>
        </w:rPr>
        <w:t xml:space="preserve"> :</w:t>
      </w:r>
      <w:proofErr w:type="gramEnd"/>
      <w:r w:rsidRPr="00E31018">
        <w:rPr>
          <w:rFonts w:ascii="IBM Plex Arabic" w:hAnsi="IBM Plex Arabic" w:cs="IBM Plex Arabic" w:hint="cs"/>
          <w:sz w:val="21"/>
          <w:szCs w:val="21"/>
          <w:lang w:val="en-US"/>
        </w:rPr>
        <w:t xml:space="preserve"> (Subscription/Follow) </w:t>
      </w:r>
      <w:r w:rsidRPr="00E31018">
        <w:rPr>
          <w:rFonts w:ascii="IBM Plex Arabic" w:hAnsi="IBM Plex Arabic" w:cs="IBM Plex Arabic" w:hint="cs"/>
          <w:sz w:val="21"/>
          <w:szCs w:val="21"/>
          <w:rtl/>
          <w:lang w:val="en-US"/>
        </w:rPr>
        <w:t>يُتيح للمستخدم متابعة القنوات والبرامج التي يُفضّلها واستقبال تحديثاتها تلقائياً</w:t>
      </w:r>
      <w:r w:rsidRPr="00E31018">
        <w:rPr>
          <w:rFonts w:ascii="IBM Plex Arabic" w:hAnsi="IBM Plex Arabic" w:cs="IBM Plex Arabic" w:hint="cs"/>
          <w:sz w:val="21"/>
          <w:szCs w:val="21"/>
          <w:lang w:val="en-US"/>
        </w:rPr>
        <w:t>.</w:t>
      </w:r>
    </w:p>
    <w:p w14:paraId="260678B2" w14:textId="6AE1BABD" w:rsidR="00EE5102" w:rsidRPr="00E31018" w:rsidRDefault="00EE5102" w:rsidP="00507F19">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واجهة </w:t>
      </w:r>
      <w:proofErr w:type="gramStart"/>
      <w:r w:rsidRPr="00E31018">
        <w:rPr>
          <w:rFonts w:ascii="IBM Plex Arabic" w:hAnsi="IBM Plex Arabic" w:cs="IBM Plex Arabic" w:hint="cs"/>
          <w:sz w:val="21"/>
          <w:szCs w:val="21"/>
          <w:rtl/>
          <w:lang w:val="en-US"/>
        </w:rPr>
        <w:t>المستخدم</w:t>
      </w:r>
      <w:r w:rsidRPr="00E31018">
        <w:rPr>
          <w:rFonts w:ascii="IBM Plex Arabic" w:hAnsi="IBM Plex Arabic" w:cs="IBM Plex Arabic" w:hint="cs"/>
          <w:sz w:val="21"/>
          <w:szCs w:val="21"/>
          <w:lang w:val="en-US"/>
        </w:rPr>
        <w:t xml:space="preserve"> :</w:t>
      </w:r>
      <w:proofErr w:type="gramEnd"/>
      <w:r w:rsidRPr="00E31018">
        <w:rPr>
          <w:rFonts w:ascii="IBM Plex Arabic" w:hAnsi="IBM Plex Arabic" w:cs="IBM Plex Arabic" w:hint="cs"/>
          <w:sz w:val="21"/>
          <w:szCs w:val="21"/>
          <w:lang w:val="en-US"/>
        </w:rPr>
        <w:t xml:space="preserve"> (UI/UX) </w:t>
      </w:r>
      <w:r w:rsidRPr="00E31018">
        <w:rPr>
          <w:rFonts w:ascii="IBM Plex Arabic" w:hAnsi="IBM Plex Arabic" w:cs="IBM Plex Arabic" w:hint="cs"/>
          <w:sz w:val="21"/>
          <w:szCs w:val="21"/>
          <w:rtl/>
          <w:lang w:val="en-US"/>
        </w:rPr>
        <w:t xml:space="preserve">التصميم الذي يُنظّم تجربة </w:t>
      </w:r>
      <w:proofErr w:type="gramStart"/>
      <w:r w:rsidRPr="00E31018">
        <w:rPr>
          <w:rFonts w:ascii="IBM Plex Arabic" w:hAnsi="IBM Plex Arabic" w:cs="IBM Plex Arabic" w:hint="cs"/>
          <w:sz w:val="21"/>
          <w:szCs w:val="21"/>
          <w:rtl/>
          <w:lang w:val="en-US"/>
        </w:rPr>
        <w:t>التصفّح</w:t>
      </w:r>
      <w:proofErr w:type="gramEnd"/>
      <w:r w:rsidRPr="00E31018">
        <w:rPr>
          <w:rFonts w:ascii="IBM Plex Arabic" w:hAnsi="IBM Plex Arabic" w:cs="IBM Plex Arabic" w:hint="cs"/>
          <w:sz w:val="21"/>
          <w:szCs w:val="21"/>
          <w:rtl/>
          <w:lang w:val="en-US"/>
        </w:rPr>
        <w:t xml:space="preserve"> والاستكشاف والاستماع وتيسيرها</w:t>
      </w:r>
      <w:r w:rsidRPr="00E31018">
        <w:rPr>
          <w:rFonts w:ascii="IBM Plex Arabic" w:hAnsi="IBM Plex Arabic" w:cs="IBM Plex Arabic" w:hint="cs"/>
          <w:sz w:val="21"/>
          <w:szCs w:val="21"/>
          <w:lang w:val="en-US"/>
        </w:rPr>
        <w:t>.</w:t>
      </w:r>
    </w:p>
    <w:p w14:paraId="615110B7" w14:textId="054292E1"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نظام التوصيات</w:t>
      </w:r>
      <w:r w:rsidRPr="00E31018">
        <w:rPr>
          <w:rFonts w:ascii="IBM Plex Arabic" w:hAnsi="IBM Plex Arabic" w:cs="IBM Plex Arabic" w:hint="cs"/>
          <w:sz w:val="21"/>
          <w:szCs w:val="21"/>
          <w:lang w:val="en-US"/>
        </w:rPr>
        <w:t xml:space="preserve"> : (Recommendation Engine) </w:t>
      </w:r>
      <w:r w:rsidRPr="00E31018">
        <w:rPr>
          <w:rFonts w:ascii="IBM Plex Arabic" w:hAnsi="IBM Plex Arabic" w:cs="IBM Plex Arabic" w:hint="cs"/>
          <w:sz w:val="21"/>
          <w:szCs w:val="21"/>
          <w:rtl/>
          <w:lang w:val="en-US"/>
        </w:rPr>
        <w:t>يقترح على المستخدم محتوىً مماثلاً بناءً على سلوكه السابق، مما يُعزّز دوامه على المنصة ويُعمّق انغماسه في فقاعات محتوى متجانسة</w:t>
      </w:r>
      <w:r w:rsidRPr="00E31018">
        <w:rPr>
          <w:rFonts w:ascii="IBM Plex Arabic" w:hAnsi="IBM Plex Arabic" w:cs="IBM Plex Arabic" w:hint="cs"/>
          <w:sz w:val="21"/>
          <w:szCs w:val="21"/>
          <w:lang w:val="en-US"/>
        </w:rPr>
        <w:t>.</w:t>
      </w:r>
    </w:p>
    <w:p w14:paraId="7DFB2454" w14:textId="77777777" w:rsidR="00EE5102" w:rsidRPr="00E31018" w:rsidRDefault="00EE5102" w:rsidP="00EE5102">
      <w:pPr>
        <w:bidi/>
        <w:spacing w:line="276" w:lineRule="auto"/>
        <w:rPr>
          <w:rFonts w:ascii="IBM Plex Arabic" w:hAnsi="IBM Plex Arabic" w:cs="IBM Plex Arabic"/>
          <w:sz w:val="21"/>
          <w:szCs w:val="21"/>
          <w:rtl/>
          <w:lang w:val="en-US"/>
        </w:rPr>
      </w:pPr>
    </w:p>
    <w:p w14:paraId="6E10F6E2" w14:textId="6609652D" w:rsidR="00EE5102" w:rsidRPr="00E31018" w:rsidRDefault="00EE5102" w:rsidP="00EE5102">
      <w:pPr>
        <w:bidi/>
        <w:spacing w:line="276" w:lineRule="auto"/>
        <w:rPr>
          <w:rFonts w:ascii="IBM Plex Arabic" w:hAnsi="IBM Plex Arabic" w:cs="IBM Plex Arabic"/>
          <w:b/>
          <w:bCs/>
          <w:sz w:val="21"/>
          <w:szCs w:val="21"/>
          <w:lang w:val="en-US"/>
        </w:rPr>
      </w:pPr>
      <w:r w:rsidRPr="00E31018">
        <w:rPr>
          <w:rFonts w:ascii="IBM Plex Arabic" w:hAnsi="IBM Plex Arabic" w:cs="IBM Plex Arabic" w:hint="cs"/>
          <w:b/>
          <w:bCs/>
          <w:sz w:val="21"/>
          <w:szCs w:val="21"/>
          <w:rtl/>
          <w:lang w:val="en-US"/>
        </w:rPr>
        <w:t>الخصائص المميِّزة للمنصات الرقمية</w:t>
      </w:r>
      <w:r w:rsidRPr="00E31018">
        <w:rPr>
          <w:rFonts w:ascii="IBM Plex Arabic" w:hAnsi="IBM Plex Arabic" w:cs="IBM Plex Arabic" w:hint="cs"/>
          <w:b/>
          <w:bCs/>
          <w:sz w:val="21"/>
          <w:szCs w:val="21"/>
          <w:lang w:val="en-US"/>
        </w:rPr>
        <w:t>:</w:t>
      </w:r>
    </w:p>
    <w:p w14:paraId="1BDC30FE" w14:textId="6317EEF1" w:rsidR="00EE5102" w:rsidRPr="00E31018" w:rsidRDefault="00EE5102" w:rsidP="00EE5102">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اللاتزامن</w:t>
      </w:r>
      <w:proofErr w:type="spellEnd"/>
      <w:r w:rsidRPr="00E31018">
        <w:rPr>
          <w:rFonts w:ascii="IBM Plex Arabic" w:hAnsi="IBM Plex Arabic" w:cs="IBM Plex Arabic" w:hint="cs"/>
          <w:sz w:val="21"/>
          <w:szCs w:val="21"/>
          <w:lang w:val="en-US"/>
        </w:rPr>
        <w:t xml:space="preserve"> : (Asynchrony) </w:t>
      </w:r>
      <w:r w:rsidRPr="00E31018">
        <w:rPr>
          <w:rFonts w:ascii="IBM Plex Arabic" w:hAnsi="IBM Plex Arabic" w:cs="IBM Plex Arabic" w:hint="cs"/>
          <w:sz w:val="21"/>
          <w:szCs w:val="21"/>
          <w:rtl/>
          <w:lang w:val="en-US"/>
        </w:rPr>
        <w:t>تُتيح الاستهلاك في أيّ وقت ومن أيّ مكان بصرف النظر عن موعد إنتاج المحتوى</w:t>
      </w:r>
      <w:r w:rsidRPr="00E31018">
        <w:rPr>
          <w:rFonts w:ascii="IBM Plex Arabic" w:hAnsi="IBM Plex Arabic" w:cs="IBM Plex Arabic" w:hint="cs"/>
          <w:sz w:val="21"/>
          <w:szCs w:val="21"/>
          <w:lang w:val="en-US"/>
        </w:rPr>
        <w:t>.</w:t>
      </w:r>
    </w:p>
    <w:p w14:paraId="69504189" w14:textId="205ACB48"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التخصيص الفردي</w:t>
      </w:r>
      <w:r w:rsidRPr="00E31018">
        <w:rPr>
          <w:rFonts w:ascii="IBM Plex Arabic" w:hAnsi="IBM Plex Arabic" w:cs="IBM Plex Arabic" w:hint="cs"/>
          <w:sz w:val="21"/>
          <w:szCs w:val="21"/>
          <w:lang w:val="en-US"/>
        </w:rPr>
        <w:t xml:space="preserve"> : (Personalization) </w:t>
      </w:r>
      <w:r w:rsidRPr="00E31018">
        <w:rPr>
          <w:rFonts w:ascii="IBM Plex Arabic" w:hAnsi="IBM Plex Arabic" w:cs="IBM Plex Arabic" w:hint="cs"/>
          <w:sz w:val="21"/>
          <w:szCs w:val="21"/>
          <w:rtl/>
          <w:lang w:val="en-US"/>
        </w:rPr>
        <w:t>تُهيّئ تجربة استهلاك مُخصَّصة لكل مستخدم بحسب تفضيلاته وسلوكياته</w:t>
      </w:r>
      <w:r w:rsidRPr="00E31018">
        <w:rPr>
          <w:rFonts w:ascii="IBM Plex Arabic" w:hAnsi="IBM Plex Arabic" w:cs="IBM Plex Arabic" w:hint="cs"/>
          <w:sz w:val="21"/>
          <w:szCs w:val="21"/>
          <w:lang w:val="en-US"/>
        </w:rPr>
        <w:t>.</w:t>
      </w:r>
    </w:p>
    <w:p w14:paraId="46EF06A0" w14:textId="243EEF68"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التفاعلية</w:t>
      </w:r>
      <w:r w:rsidRPr="00E31018">
        <w:rPr>
          <w:rFonts w:ascii="IBM Plex Arabic" w:hAnsi="IBM Plex Arabic" w:cs="IBM Plex Arabic" w:hint="cs"/>
          <w:sz w:val="21"/>
          <w:szCs w:val="21"/>
          <w:lang w:val="en-US"/>
        </w:rPr>
        <w:t xml:space="preserve"> : (Interactivity) </w:t>
      </w:r>
      <w:r w:rsidRPr="00E31018">
        <w:rPr>
          <w:rFonts w:ascii="IBM Plex Arabic" w:hAnsi="IBM Plex Arabic" w:cs="IBM Plex Arabic" w:hint="cs"/>
          <w:sz w:val="21"/>
          <w:szCs w:val="21"/>
          <w:rtl/>
          <w:lang w:val="en-US"/>
        </w:rPr>
        <w:t>تُتيح التعليق والتقييم والمشاركة والتواصل مع المنتِج بصورة مباشرة أو غير مباشرة</w:t>
      </w:r>
      <w:r w:rsidRPr="00E31018">
        <w:rPr>
          <w:rFonts w:ascii="IBM Plex Arabic" w:hAnsi="IBM Plex Arabic" w:cs="IBM Plex Arabic" w:hint="cs"/>
          <w:sz w:val="21"/>
          <w:szCs w:val="21"/>
          <w:lang w:val="en-US"/>
        </w:rPr>
        <w:t>.</w:t>
      </w:r>
    </w:p>
    <w:p w14:paraId="5ADE0A81" w14:textId="10C7744D"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الوصول العالمي</w:t>
      </w:r>
      <w:r w:rsidRPr="00E31018">
        <w:rPr>
          <w:rFonts w:ascii="IBM Plex Arabic" w:hAnsi="IBM Plex Arabic" w:cs="IBM Plex Arabic" w:hint="cs"/>
          <w:sz w:val="21"/>
          <w:szCs w:val="21"/>
          <w:lang w:val="en-US"/>
        </w:rPr>
        <w:t xml:space="preserve"> : (Global Reach) </w:t>
      </w:r>
      <w:r w:rsidRPr="00E31018">
        <w:rPr>
          <w:rFonts w:ascii="IBM Plex Arabic" w:hAnsi="IBM Plex Arabic" w:cs="IBM Plex Arabic" w:hint="cs"/>
          <w:sz w:val="21"/>
          <w:szCs w:val="21"/>
          <w:rtl/>
          <w:lang w:val="en-US"/>
        </w:rPr>
        <w:t>تتجاوز حدود الجغرافيا والزمان لتُتيح المحتوى لجمهور عالمي</w:t>
      </w:r>
      <w:r w:rsidRPr="00E31018">
        <w:rPr>
          <w:rFonts w:ascii="IBM Plex Arabic" w:hAnsi="IBM Plex Arabic" w:cs="IBM Plex Arabic" w:hint="cs"/>
          <w:sz w:val="21"/>
          <w:szCs w:val="21"/>
          <w:lang w:val="en-US"/>
        </w:rPr>
        <w:t>.</w:t>
      </w:r>
    </w:p>
    <w:p w14:paraId="38DE3BA7" w14:textId="4EC57142" w:rsidR="00EE5102" w:rsidRPr="00E31018" w:rsidRDefault="00EE5102" w:rsidP="00EE5102">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الاقتصاد القائم على البيانات (</w:t>
      </w:r>
      <w:r w:rsidRPr="00E31018">
        <w:rPr>
          <w:rFonts w:ascii="IBM Plex Arabic" w:hAnsi="IBM Plex Arabic" w:cs="IBM Plex Arabic" w:hint="cs"/>
          <w:sz w:val="21"/>
          <w:szCs w:val="21"/>
          <w:lang w:val="en-US"/>
        </w:rPr>
        <w:t>Data Economy</w:t>
      </w:r>
      <w:r w:rsidRPr="00E31018">
        <w:rPr>
          <w:rFonts w:ascii="IBM Plex Arabic" w:hAnsi="IBM Plex Arabic" w:cs="IBM Plex Arabic" w:hint="cs"/>
          <w:sz w:val="21"/>
          <w:szCs w:val="21"/>
          <w:rtl/>
          <w:lang w:val="en-US"/>
        </w:rPr>
        <w:t>)</w:t>
      </w:r>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 تعتمد على البيانات الضخمة التي تجمعها من المستخدمين وقوداً لتحسين الخوارزميات وتحقيق العوائد الإعلانية (</w:t>
      </w:r>
      <w:r w:rsidRPr="00E31018">
        <w:rPr>
          <w:rFonts w:ascii="IBM Plex Arabic" w:hAnsi="IBM Plex Arabic" w:cs="IBM Plex Arabic" w:hint="cs"/>
          <w:sz w:val="21"/>
          <w:szCs w:val="21"/>
          <w:lang w:val="en-US"/>
        </w:rPr>
        <w:t>Van Dijck et al., 2018</w:t>
      </w:r>
      <w:r w:rsidRPr="00E31018">
        <w:rPr>
          <w:rFonts w:ascii="IBM Plex Arabic" w:hAnsi="IBM Plex Arabic" w:cs="IBM Plex Arabic" w:hint="cs"/>
          <w:sz w:val="21"/>
          <w:szCs w:val="21"/>
          <w:rtl/>
          <w:lang w:val="en-US"/>
        </w:rPr>
        <w:t>).</w:t>
      </w:r>
    </w:p>
    <w:p w14:paraId="64574802" w14:textId="72EF7D6A" w:rsidR="00507F19" w:rsidRPr="00E31018" w:rsidRDefault="00507F19" w:rsidP="00507F19">
      <w:pPr>
        <w:bidi/>
        <w:spacing w:line="276" w:lineRule="auto"/>
        <w:rPr>
          <w:rFonts w:ascii="IBM Plex Arabic" w:hAnsi="IBM Plex Arabic" w:cs="IBM Plex Arabic"/>
          <w:sz w:val="21"/>
          <w:szCs w:val="21"/>
          <w:rtl/>
          <w:lang w:val="en-US"/>
        </w:rPr>
      </w:pPr>
    </w:p>
    <w:p w14:paraId="0ABBA260" w14:textId="3F41AD2E" w:rsidR="00507F19" w:rsidRPr="00E31018" w:rsidRDefault="00507F19" w:rsidP="00507F19">
      <w:pPr>
        <w:pStyle w:val="ListParagraph"/>
        <w:bidi/>
        <w:spacing w:line="276" w:lineRule="auto"/>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t xml:space="preserve">٢-١- مفهوم </w:t>
      </w:r>
      <w:proofErr w:type="spellStart"/>
      <w:r w:rsidRPr="00E31018">
        <w:rPr>
          <w:rFonts w:ascii="IBM Plex Arabic" w:hAnsi="IBM Plex Arabic" w:cs="IBM Plex Arabic" w:hint="cs"/>
          <w:b/>
          <w:bCs/>
          <w:sz w:val="22"/>
          <w:szCs w:val="22"/>
          <w:rtl/>
          <w:lang w:val="en-US"/>
        </w:rPr>
        <w:t>البودكاست</w:t>
      </w:r>
      <w:proofErr w:type="spellEnd"/>
    </w:p>
    <w:p w14:paraId="2D988733" w14:textId="77777777" w:rsidR="00507F19" w:rsidRPr="00E31018" w:rsidRDefault="00507F19" w:rsidP="00507F19">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يُعرَّف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بأنه محتوى صوتي رقمي يُنشر على هيئة حلقات دورية متسلسلة عبر الإنترنت، ويتيح للمستمع تحميله والاستماع إليه في أيّ وقت ومكان يراه مناسباً</w:t>
      </w:r>
      <w:r w:rsidRPr="00E31018">
        <w:rPr>
          <w:rFonts w:ascii="IBM Plex Arabic" w:hAnsi="IBM Plex Arabic" w:cs="IBM Plex Arabic" w:hint="cs"/>
          <w:sz w:val="21"/>
          <w:szCs w:val="21"/>
          <w:lang w:val="en-US"/>
        </w:rPr>
        <w:t xml:space="preserve"> (Berry, 2015). </w:t>
      </w:r>
      <w:r w:rsidRPr="00E31018">
        <w:rPr>
          <w:rFonts w:ascii="IBM Plex Arabic" w:hAnsi="IBM Plex Arabic" w:cs="IBM Plex Arabic" w:hint="cs"/>
          <w:sz w:val="21"/>
          <w:szCs w:val="21"/>
          <w:rtl/>
          <w:lang w:val="en-US"/>
        </w:rPr>
        <w:t>ويُفرّق الباحثون بين مفهومين</w:t>
      </w:r>
      <w:r w:rsidRPr="00E31018">
        <w:rPr>
          <w:rFonts w:ascii="IBM Plex Arabic" w:hAnsi="IBM Plex Arabic" w:cs="IBM Plex Arabic" w:hint="cs"/>
          <w:sz w:val="21"/>
          <w:szCs w:val="21"/>
          <w:lang w:val="en-US"/>
        </w:rPr>
        <w:t>:</w:t>
      </w:r>
    </w:p>
    <w:p w14:paraId="4F87774F" w14:textId="77777777" w:rsidR="00507F19" w:rsidRPr="00E31018" w:rsidRDefault="00507F19" w:rsidP="00507F19">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الصوتي: يعتمد على المقطع الصوتي فحسب، ويُشبه الإذاعة المسجّلة</w:t>
      </w:r>
      <w:r w:rsidRPr="00E31018">
        <w:rPr>
          <w:rFonts w:ascii="IBM Plex Arabic" w:hAnsi="IBM Plex Arabic" w:cs="IBM Plex Arabic" w:hint="cs"/>
          <w:sz w:val="21"/>
          <w:szCs w:val="21"/>
          <w:lang w:val="en-US"/>
        </w:rPr>
        <w:t>.</w:t>
      </w:r>
    </w:p>
    <w:p w14:paraId="1AF8EBFE" w14:textId="77777777" w:rsidR="00507F19" w:rsidRPr="00E31018" w:rsidRDefault="00507F19" w:rsidP="00507F19">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المرئي</w:t>
      </w:r>
      <w:r w:rsidRPr="00E31018">
        <w:rPr>
          <w:rFonts w:ascii="IBM Plex Arabic" w:hAnsi="IBM Plex Arabic" w:cs="IBM Plex Arabic" w:hint="cs"/>
          <w:sz w:val="21"/>
          <w:szCs w:val="21"/>
          <w:lang w:val="en-US"/>
        </w:rPr>
        <w:t xml:space="preserve"> (Video Podcast): </w:t>
      </w:r>
      <w:r w:rsidRPr="00E31018">
        <w:rPr>
          <w:rFonts w:ascii="IBM Plex Arabic" w:hAnsi="IBM Plex Arabic" w:cs="IBM Plex Arabic" w:hint="cs"/>
          <w:sz w:val="21"/>
          <w:szCs w:val="21"/>
          <w:rtl/>
          <w:lang w:val="en-US"/>
        </w:rPr>
        <w:t>يُضيف البُعد البصري إلى الصوتي، ويُنشر عبر منصات مثل</w:t>
      </w:r>
      <w:r w:rsidRPr="00E31018">
        <w:rPr>
          <w:rFonts w:ascii="IBM Plex Arabic" w:hAnsi="IBM Plex Arabic" w:cs="IBM Plex Arabic" w:hint="cs"/>
          <w:sz w:val="21"/>
          <w:szCs w:val="21"/>
          <w:lang w:val="en-US"/>
        </w:rPr>
        <w:t xml:space="preserve"> YouTube.</w:t>
      </w:r>
    </w:p>
    <w:p w14:paraId="184C69F7" w14:textId="289B1323" w:rsidR="00EA762D" w:rsidRPr="00D915A1" w:rsidRDefault="00507F19" w:rsidP="00D915A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ويتميّز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عن الإذاعة التقليدية في كونه غير مقيّد بجدول بثّ محدد، ويمنح المستمع سلطة الاختيار الكامل في التوقيت والمحتوى والسرعة وحتى الإيقاف (</w:t>
      </w:r>
      <w:r w:rsidRPr="00E31018">
        <w:rPr>
          <w:rFonts w:ascii="IBM Plex Arabic" w:hAnsi="IBM Plex Arabic" w:cs="IBM Plex Arabic" w:hint="cs"/>
          <w:sz w:val="21"/>
          <w:szCs w:val="21"/>
          <w:lang w:val="en-US"/>
        </w:rPr>
        <w:t>Hammersley, 2004</w:t>
      </w:r>
      <w:r w:rsidRPr="00E31018">
        <w:rPr>
          <w:rFonts w:ascii="IBM Plex Arabic" w:hAnsi="IBM Plex Arabic" w:cs="IBM Plex Arabic" w:hint="cs"/>
          <w:sz w:val="21"/>
          <w:szCs w:val="21"/>
          <w:rtl/>
          <w:lang w:val="en-US"/>
        </w:rPr>
        <w:t>).</w:t>
      </w:r>
    </w:p>
    <w:p w14:paraId="73207410" w14:textId="74363926" w:rsidR="00EE5102" w:rsidRPr="00E31018" w:rsidRDefault="00507F19" w:rsidP="00E716B0">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 xml:space="preserve">٢-٢- نشأة </w:t>
      </w:r>
      <w:proofErr w:type="spellStart"/>
      <w:r w:rsidRPr="00E31018">
        <w:rPr>
          <w:rFonts w:ascii="IBM Plex Arabic" w:hAnsi="IBM Plex Arabic" w:cs="IBM Plex Arabic" w:hint="cs"/>
          <w:b/>
          <w:bCs/>
          <w:sz w:val="22"/>
          <w:szCs w:val="22"/>
          <w:rtl/>
          <w:lang w:val="en-US"/>
        </w:rPr>
        <w:t>البودكاست</w:t>
      </w:r>
      <w:proofErr w:type="spellEnd"/>
      <w:r w:rsidRPr="00E31018">
        <w:rPr>
          <w:rFonts w:ascii="IBM Plex Arabic" w:hAnsi="IBM Plex Arabic" w:cs="IBM Plex Arabic" w:hint="cs"/>
          <w:b/>
          <w:bCs/>
          <w:sz w:val="22"/>
          <w:szCs w:val="22"/>
          <w:rtl/>
          <w:lang w:val="en-US"/>
        </w:rPr>
        <w:t xml:space="preserve"> وتطوره </w:t>
      </w:r>
    </w:p>
    <w:p w14:paraId="58C90AB9" w14:textId="287D3720" w:rsidR="004541B0" w:rsidRPr="00E31018" w:rsidRDefault="00E716B0"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تعود بذور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إلى مطلع الألفية الثالثة، تحديداً عام 2001، حين طرحت شركة </w:t>
      </w:r>
      <w:r w:rsidRPr="00E31018">
        <w:rPr>
          <w:rFonts w:ascii="IBM Plex Arabic" w:hAnsi="IBM Plex Arabic" w:cs="IBM Plex Arabic" w:hint="cs"/>
          <w:sz w:val="21"/>
          <w:szCs w:val="21"/>
          <w:lang w:val="en-US"/>
        </w:rPr>
        <w:t>Apple</w:t>
      </w:r>
      <w:r w:rsidRPr="00E31018">
        <w:rPr>
          <w:rFonts w:ascii="IBM Plex Arabic" w:hAnsi="IBM Plex Arabic" w:cs="IBM Plex Arabic" w:hint="cs"/>
          <w:sz w:val="21"/>
          <w:szCs w:val="21"/>
          <w:rtl/>
          <w:lang w:val="en-US"/>
        </w:rPr>
        <w:t xml:space="preserve"> اول نسخة من مشغّل </w:t>
      </w:r>
      <w:r w:rsidRPr="00E31018">
        <w:rPr>
          <w:rFonts w:ascii="IBM Plex Arabic" w:hAnsi="IBM Plex Arabic" w:cs="IBM Plex Arabic" w:hint="cs"/>
          <w:sz w:val="21"/>
          <w:szCs w:val="21"/>
          <w:lang w:val="en-US"/>
        </w:rPr>
        <w:t>iPod</w:t>
      </w:r>
      <w:r w:rsidRPr="00E31018">
        <w:rPr>
          <w:rFonts w:ascii="IBM Plex Arabic" w:hAnsi="IBM Plex Arabic" w:cs="IBM Plex Arabic" w:hint="cs"/>
          <w:sz w:val="21"/>
          <w:szCs w:val="21"/>
          <w:rtl/>
          <w:lang w:val="en-US"/>
        </w:rPr>
        <w:t xml:space="preserve"> . غير أن المنطلق الفعلي جاء في عام 2003 على يد</w:t>
      </w:r>
      <w:r w:rsidRPr="00E31018">
        <w:rPr>
          <w:rFonts w:ascii="IBM Plex Arabic" w:hAnsi="IBM Plex Arabic" w:cs="IBM Plex Arabic" w:hint="cs"/>
          <w:sz w:val="21"/>
          <w:szCs w:val="21"/>
          <w:lang w:val="en-US"/>
        </w:rPr>
        <w:t xml:space="preserve"> Adam Curry </w:t>
      </w:r>
      <w:r w:rsidRPr="00E31018">
        <w:rPr>
          <w:rFonts w:ascii="IBM Plex Arabic" w:hAnsi="IBM Plex Arabic" w:cs="IBM Plex Arabic" w:hint="cs"/>
          <w:sz w:val="21"/>
          <w:szCs w:val="21"/>
          <w:rtl/>
          <w:lang w:val="en-US"/>
        </w:rPr>
        <w:t>و</w:t>
      </w:r>
      <w:proofErr w:type="gramStart"/>
      <w:r w:rsidRPr="00E31018">
        <w:rPr>
          <w:rFonts w:ascii="IBM Plex Arabic" w:hAnsi="IBM Plex Arabic" w:cs="IBM Plex Arabic" w:hint="cs"/>
          <w:sz w:val="21"/>
          <w:szCs w:val="21"/>
          <w:lang w:val="en-US"/>
        </w:rPr>
        <w:t xml:space="preserve">Dave </w:t>
      </w:r>
      <w:r w:rsidRPr="00E31018">
        <w:rPr>
          <w:rFonts w:ascii="IBM Plex Arabic" w:hAnsi="IBM Plex Arabic" w:cs="IBM Plex Arabic" w:hint="cs"/>
          <w:sz w:val="21"/>
          <w:szCs w:val="21"/>
          <w:rtl/>
          <w:lang w:val="en-US"/>
        </w:rPr>
        <w:t xml:space="preserve"> </w:t>
      </w:r>
      <w:r w:rsidRPr="00E31018">
        <w:rPr>
          <w:rFonts w:ascii="IBM Plex Arabic" w:hAnsi="IBM Plex Arabic" w:cs="IBM Plex Arabic" w:hint="cs"/>
          <w:sz w:val="21"/>
          <w:szCs w:val="21"/>
          <w:lang w:val="en-US"/>
        </w:rPr>
        <w:t>Winer</w:t>
      </w:r>
      <w:proofErr w:type="gramEnd"/>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 xml:space="preserve"> اللذين طوّرا خاصية</w:t>
      </w:r>
      <w:r w:rsidRPr="00E31018">
        <w:rPr>
          <w:rFonts w:ascii="IBM Plex Arabic" w:hAnsi="IBM Plex Arabic" w:cs="IBM Plex Arabic" w:hint="cs"/>
          <w:sz w:val="21"/>
          <w:szCs w:val="21"/>
          <w:lang w:val="en-US"/>
        </w:rPr>
        <w:t xml:space="preserve"> RSS </w:t>
      </w:r>
      <w:r w:rsidRPr="00E31018">
        <w:rPr>
          <w:rFonts w:ascii="IBM Plex Arabic" w:hAnsi="IBM Plex Arabic" w:cs="IBM Plex Arabic" w:hint="cs"/>
          <w:sz w:val="21"/>
          <w:szCs w:val="21"/>
          <w:rtl/>
          <w:lang w:val="en-US"/>
        </w:rPr>
        <w:t xml:space="preserve">التي تتيح الاشتراك التلقائي في الحلقات الصوتية </w:t>
      </w:r>
      <w:proofErr w:type="gramStart"/>
      <w:r w:rsidRPr="00E31018">
        <w:rPr>
          <w:rFonts w:ascii="IBM Plex Arabic" w:hAnsi="IBM Plex Arabic" w:cs="IBM Plex Arabic" w:hint="cs"/>
          <w:sz w:val="21"/>
          <w:szCs w:val="21"/>
          <w:rtl/>
          <w:lang w:val="en-US"/>
        </w:rPr>
        <w:t>وتحميلها</w:t>
      </w:r>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 xml:space="preserve"> </w:t>
      </w:r>
      <w:r w:rsidRPr="00E31018">
        <w:rPr>
          <w:rFonts w:ascii="IBM Plex Arabic" w:hAnsi="IBM Plex Arabic" w:cs="IBM Plex Arabic" w:hint="cs"/>
          <w:sz w:val="21"/>
          <w:szCs w:val="21"/>
          <w:lang w:val="en-US"/>
        </w:rPr>
        <w:t>(</w:t>
      </w:r>
      <w:proofErr w:type="gramEnd"/>
      <w:r w:rsidRPr="00E31018">
        <w:rPr>
          <w:rFonts w:ascii="IBM Plex Arabic" w:hAnsi="IBM Plex Arabic" w:cs="IBM Plex Arabic" w:hint="cs"/>
          <w:sz w:val="21"/>
          <w:szCs w:val="21"/>
          <w:lang w:val="en-US"/>
        </w:rPr>
        <w:t>Sterne et al., 2008)</w:t>
      </w:r>
      <w:r w:rsidRPr="00E31018">
        <w:rPr>
          <w:rFonts w:ascii="IBM Plex Arabic" w:hAnsi="IBM Plex Arabic" w:cs="IBM Plex Arabic" w:hint="cs"/>
          <w:sz w:val="21"/>
          <w:szCs w:val="21"/>
          <w:rtl/>
          <w:lang w:val="en-US"/>
        </w:rPr>
        <w:t xml:space="preserve">. وفي عام 2005، باتت قضية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دائرة الضوء الإعلامي العالمي حين أدرجت مجلة</w:t>
      </w:r>
      <w:r w:rsidRPr="00E31018">
        <w:rPr>
          <w:rFonts w:ascii="IBM Plex Arabic" w:hAnsi="IBM Plex Arabic" w:cs="IBM Plex Arabic" w:hint="cs"/>
          <w:sz w:val="21"/>
          <w:szCs w:val="21"/>
          <w:lang w:val="en-US"/>
        </w:rPr>
        <w:t xml:space="preserve"> New Oxford American Dictionary </w:t>
      </w:r>
      <w:r w:rsidRPr="00E31018">
        <w:rPr>
          <w:rFonts w:ascii="IBM Plex Arabic" w:hAnsi="IBM Plex Arabic" w:cs="IBM Plex Arabic" w:hint="cs"/>
          <w:sz w:val="21"/>
          <w:szCs w:val="21"/>
          <w:rtl/>
          <w:lang w:val="en-US"/>
        </w:rPr>
        <w:t>كلمة</w:t>
      </w:r>
      <w:r w:rsidRPr="00E31018">
        <w:rPr>
          <w:rFonts w:ascii="IBM Plex Arabic" w:hAnsi="IBM Plex Arabic" w:cs="IBM Plex Arabic" w:hint="cs"/>
          <w:sz w:val="21"/>
          <w:szCs w:val="21"/>
          <w:lang w:val="en-US"/>
        </w:rPr>
        <w:t xml:space="preserve"> "Podcast" </w:t>
      </w:r>
      <w:r w:rsidRPr="00E31018">
        <w:rPr>
          <w:rFonts w:ascii="IBM Plex Arabic" w:hAnsi="IBM Plex Arabic" w:cs="IBM Plex Arabic" w:hint="cs"/>
          <w:sz w:val="21"/>
          <w:szCs w:val="21"/>
          <w:rtl/>
          <w:lang w:val="en-US"/>
        </w:rPr>
        <w:t>ضمن قاموسها بوصفها "كلمة العام</w:t>
      </w:r>
      <w:r w:rsidRPr="00E31018">
        <w:rPr>
          <w:rFonts w:ascii="IBM Plex Arabic" w:hAnsi="IBM Plex Arabic" w:cs="IBM Plex Arabic" w:hint="cs"/>
          <w:sz w:val="21"/>
          <w:szCs w:val="21"/>
          <w:lang w:val="en-US"/>
        </w:rPr>
        <w:t>".</w:t>
      </w:r>
    </w:p>
    <w:p w14:paraId="66EB2A54" w14:textId="1C2F2C73" w:rsidR="00E716B0" w:rsidRPr="00E31018" w:rsidRDefault="00E716B0" w:rsidP="004541B0">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وعلى صعيد العالم العربي، شهد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انطلاقةً متأخرة لكنها قوية؛ إذ برزت تجارب عربية رائدة مثل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"فنجان" للمنتج </w:t>
      </w:r>
      <w:proofErr w:type="gramStart"/>
      <w:r w:rsidRPr="00E31018">
        <w:rPr>
          <w:rFonts w:ascii="IBM Plex Arabic" w:hAnsi="IBM Plex Arabic" w:cs="IBM Plex Arabic" w:hint="cs"/>
          <w:sz w:val="21"/>
          <w:szCs w:val="21"/>
          <w:rtl/>
          <w:lang w:val="en-US"/>
        </w:rPr>
        <w:t>عبدالرحمن</w:t>
      </w:r>
      <w:proofErr w:type="gramEnd"/>
      <w:r w:rsidRPr="00E31018">
        <w:rPr>
          <w:rFonts w:ascii="IBM Plex Arabic" w:hAnsi="IBM Plex Arabic" w:cs="IBM Plex Arabic" w:hint="cs"/>
          <w:sz w:val="21"/>
          <w:szCs w:val="21"/>
          <w:rtl/>
          <w:lang w:val="en-US"/>
        </w:rPr>
        <w:t xml:space="preserve"> أبو مالح </w:t>
      </w:r>
      <w:proofErr w:type="spellStart"/>
      <w:r w:rsidRPr="00E31018">
        <w:rPr>
          <w:rFonts w:ascii="IBM Plex Arabic" w:hAnsi="IBM Plex Arabic" w:cs="IBM Plex Arabic" w:hint="cs"/>
          <w:sz w:val="21"/>
          <w:szCs w:val="21"/>
          <w:rtl/>
          <w:lang w:val="en-US"/>
        </w:rPr>
        <w:t>وبودكاست</w:t>
      </w:r>
      <w:proofErr w:type="spellEnd"/>
      <w:r w:rsidRPr="00E31018">
        <w:rPr>
          <w:rFonts w:ascii="IBM Plex Arabic" w:hAnsi="IBM Plex Arabic" w:cs="IBM Plex Arabic" w:hint="cs"/>
          <w:sz w:val="21"/>
          <w:szCs w:val="21"/>
          <w:rtl/>
          <w:lang w:val="en-US"/>
        </w:rPr>
        <w:t xml:space="preserve"> "كلام هوايا" وغيرهما، التي استقطبت ملايين المستمعين عبر المنصات الرقمية. وقد شهد عام 2020م خاصةً قفزة نوعية في الإنتاج </w:t>
      </w:r>
      <w:proofErr w:type="spellStart"/>
      <w:r w:rsidRPr="00E31018">
        <w:rPr>
          <w:rFonts w:ascii="IBM Plex Arabic" w:hAnsi="IBM Plex Arabic" w:cs="IBM Plex Arabic" w:hint="cs"/>
          <w:sz w:val="21"/>
          <w:szCs w:val="21"/>
          <w:rtl/>
          <w:lang w:val="en-US"/>
        </w:rPr>
        <w:t>البودكاستي</w:t>
      </w:r>
      <w:proofErr w:type="spellEnd"/>
      <w:r w:rsidRPr="00E31018">
        <w:rPr>
          <w:rFonts w:ascii="IBM Plex Arabic" w:hAnsi="IBM Plex Arabic" w:cs="IBM Plex Arabic" w:hint="cs"/>
          <w:sz w:val="21"/>
          <w:szCs w:val="21"/>
          <w:rtl/>
          <w:lang w:val="en-US"/>
        </w:rPr>
        <w:t xml:space="preserve"> العربي جرّاء انتشار جائحة كورونا وما صاحبها من انكفاء على الفضاء الرقمي (الشهري، 2021). </w:t>
      </w:r>
    </w:p>
    <w:p w14:paraId="62D00469" w14:textId="77777777" w:rsidR="00E716B0" w:rsidRPr="00E31018" w:rsidRDefault="00E716B0" w:rsidP="00E716B0">
      <w:pPr>
        <w:bidi/>
        <w:spacing w:line="276" w:lineRule="auto"/>
        <w:rPr>
          <w:rFonts w:ascii="IBM Plex Arabic" w:hAnsi="IBM Plex Arabic" w:cs="IBM Plex Arabic"/>
          <w:sz w:val="21"/>
          <w:szCs w:val="21"/>
          <w:rtl/>
          <w:lang w:val="en-US"/>
        </w:rPr>
      </w:pPr>
    </w:p>
    <w:p w14:paraId="22B3C961" w14:textId="1B404936" w:rsidR="00E716B0" w:rsidRPr="00E31018" w:rsidRDefault="00E716B0" w:rsidP="004541B0">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٢-٣- أنواع </w:t>
      </w:r>
      <w:proofErr w:type="spellStart"/>
      <w:r w:rsidRPr="00E31018">
        <w:rPr>
          <w:rFonts w:ascii="IBM Plex Arabic" w:hAnsi="IBM Plex Arabic" w:cs="IBM Plex Arabic" w:hint="cs"/>
          <w:b/>
          <w:bCs/>
          <w:sz w:val="22"/>
          <w:szCs w:val="22"/>
          <w:rtl/>
          <w:lang w:val="en-US"/>
        </w:rPr>
        <w:t>البودكاست</w:t>
      </w:r>
      <w:proofErr w:type="spellEnd"/>
    </w:p>
    <w:p w14:paraId="3B1B6CEF" w14:textId="77777777" w:rsidR="004541B0" w:rsidRPr="00E31018" w:rsidRDefault="004541B0" w:rsidP="004541B0">
      <w:pPr>
        <w:bidi/>
        <w:spacing w:line="276" w:lineRule="auto"/>
        <w:rPr>
          <w:rFonts w:ascii="IBM Plex Arabic" w:hAnsi="IBM Plex Arabic" w:cs="IBM Plex Arabic"/>
          <w:sz w:val="22"/>
          <w:szCs w:val="22"/>
          <w:rtl/>
          <w:lang w:val="en-US"/>
        </w:rPr>
      </w:pPr>
      <w:r w:rsidRPr="00E31018">
        <w:rPr>
          <w:rFonts w:ascii="IBM Plex Arabic" w:hAnsi="IBM Plex Arabic" w:cs="IBM Plex Arabic" w:hint="cs"/>
          <w:sz w:val="22"/>
          <w:szCs w:val="22"/>
          <w:rtl/>
          <w:lang w:val="en-US"/>
        </w:rPr>
        <w:t xml:space="preserve">يتنوع </w:t>
      </w:r>
      <w:proofErr w:type="spellStart"/>
      <w:r w:rsidRPr="00E31018">
        <w:rPr>
          <w:rFonts w:ascii="IBM Plex Arabic" w:hAnsi="IBM Plex Arabic" w:cs="IBM Plex Arabic" w:hint="cs"/>
          <w:sz w:val="22"/>
          <w:szCs w:val="22"/>
          <w:rtl/>
          <w:lang w:val="en-US"/>
        </w:rPr>
        <w:t>البودكاست</w:t>
      </w:r>
      <w:proofErr w:type="spellEnd"/>
      <w:r w:rsidRPr="00E31018">
        <w:rPr>
          <w:rFonts w:ascii="IBM Plex Arabic" w:hAnsi="IBM Plex Arabic" w:cs="IBM Plex Arabic" w:hint="cs"/>
          <w:sz w:val="22"/>
          <w:szCs w:val="22"/>
          <w:rtl/>
          <w:lang w:val="en-US"/>
        </w:rPr>
        <w:t xml:space="preserve"> تبعاً لشكله ومحتواه وجمهوره، ويمكن تصنيفه وفق المعايير الآتية</w:t>
      </w:r>
      <w:r w:rsidRPr="00E31018">
        <w:rPr>
          <w:rFonts w:ascii="IBM Plex Arabic" w:hAnsi="IBM Plex Arabic" w:cs="IBM Plex Arabic" w:hint="cs"/>
          <w:sz w:val="22"/>
          <w:szCs w:val="22"/>
          <w:lang w:val="en-US"/>
        </w:rPr>
        <w:t>:</w:t>
      </w:r>
    </w:p>
    <w:p w14:paraId="262EE3D1" w14:textId="6BDA02C0" w:rsidR="004541B0" w:rsidRPr="00E31018" w:rsidRDefault="004541B0" w:rsidP="004541B0">
      <w:p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التصنيف حسب الشكل:</w:t>
      </w:r>
    </w:p>
    <w:p w14:paraId="6FE69E57" w14:textId="00A2D6A2" w:rsidR="004541B0" w:rsidRPr="00E31018" w:rsidRDefault="004541B0" w:rsidP="004541B0">
      <w:pPr>
        <w:bidi/>
        <w:spacing w:line="276" w:lineRule="auto"/>
        <w:rPr>
          <w:rFonts w:ascii="IBM Plex Arabic" w:hAnsi="IBM Plex Arabic" w:cs="IBM Plex Arabic"/>
          <w:sz w:val="22"/>
          <w:szCs w:val="22"/>
          <w:rtl/>
          <w:lang w:val="en-US"/>
        </w:rPr>
      </w:pPr>
      <w:proofErr w:type="spellStart"/>
      <w:r w:rsidRPr="00E31018">
        <w:rPr>
          <w:rFonts w:ascii="IBM Plex Arabic" w:hAnsi="IBM Plex Arabic" w:cs="IBM Plex Arabic" w:hint="cs"/>
          <w:sz w:val="22"/>
          <w:szCs w:val="22"/>
          <w:rtl/>
          <w:lang w:val="en-US"/>
        </w:rPr>
        <w:t>البودكاست</w:t>
      </w:r>
      <w:proofErr w:type="spellEnd"/>
      <w:r w:rsidRPr="00E31018">
        <w:rPr>
          <w:rFonts w:ascii="IBM Plex Arabic" w:hAnsi="IBM Plex Arabic" w:cs="IBM Plex Arabic" w:hint="cs"/>
          <w:sz w:val="22"/>
          <w:szCs w:val="22"/>
          <w:rtl/>
          <w:lang w:val="en-US"/>
        </w:rPr>
        <w:t xml:space="preserve"> الفردي</w:t>
      </w:r>
      <w:r w:rsidRPr="00E31018">
        <w:rPr>
          <w:rFonts w:ascii="IBM Plex Arabic" w:hAnsi="IBM Plex Arabic" w:cs="IBM Plex Arabic" w:hint="cs"/>
          <w:sz w:val="22"/>
          <w:szCs w:val="22"/>
          <w:lang w:val="en-US"/>
        </w:rPr>
        <w:t xml:space="preserve"> : (Solo Podcast) </w:t>
      </w:r>
      <w:r w:rsidRPr="00E31018">
        <w:rPr>
          <w:rFonts w:ascii="IBM Plex Arabic" w:hAnsi="IBM Plex Arabic" w:cs="IBM Plex Arabic" w:hint="cs"/>
          <w:sz w:val="22"/>
          <w:szCs w:val="22"/>
          <w:rtl/>
          <w:lang w:val="en-US"/>
        </w:rPr>
        <w:t>يقدّمه شخص واحد يتناول فيه موضوعاً بعينه بأسلوب مونولوج</w:t>
      </w:r>
      <w:r w:rsidRPr="00E31018">
        <w:rPr>
          <w:rFonts w:ascii="IBM Plex Arabic" w:hAnsi="IBM Plex Arabic" w:cs="IBM Plex Arabic" w:hint="cs"/>
          <w:sz w:val="22"/>
          <w:szCs w:val="22"/>
          <w:lang w:val="en-US"/>
        </w:rPr>
        <w:t>.</w:t>
      </w:r>
    </w:p>
    <w:p w14:paraId="7D557280" w14:textId="6F54E16C" w:rsidR="004541B0" w:rsidRPr="00E31018" w:rsidRDefault="004541B0" w:rsidP="004541B0">
      <w:pPr>
        <w:bidi/>
        <w:spacing w:line="276" w:lineRule="auto"/>
        <w:rPr>
          <w:rFonts w:ascii="IBM Plex Arabic" w:hAnsi="IBM Plex Arabic" w:cs="IBM Plex Arabic"/>
          <w:sz w:val="22"/>
          <w:szCs w:val="22"/>
          <w:rtl/>
          <w:lang w:val="en-US"/>
        </w:rPr>
      </w:pPr>
      <w:proofErr w:type="spellStart"/>
      <w:r w:rsidRPr="00E31018">
        <w:rPr>
          <w:rFonts w:ascii="IBM Plex Arabic" w:hAnsi="IBM Plex Arabic" w:cs="IBM Plex Arabic" w:hint="cs"/>
          <w:sz w:val="22"/>
          <w:szCs w:val="22"/>
          <w:rtl/>
          <w:lang w:val="en-US"/>
        </w:rPr>
        <w:t>بودكاست</w:t>
      </w:r>
      <w:proofErr w:type="spellEnd"/>
      <w:r w:rsidRPr="00E31018">
        <w:rPr>
          <w:rFonts w:ascii="IBM Plex Arabic" w:hAnsi="IBM Plex Arabic" w:cs="IBM Plex Arabic" w:hint="cs"/>
          <w:sz w:val="22"/>
          <w:szCs w:val="22"/>
          <w:rtl/>
          <w:lang w:val="en-US"/>
        </w:rPr>
        <w:t xml:space="preserve"> الحوار</w:t>
      </w:r>
      <w:r w:rsidRPr="00E31018">
        <w:rPr>
          <w:rFonts w:ascii="IBM Plex Arabic" w:hAnsi="IBM Plex Arabic" w:cs="IBM Plex Arabic" w:hint="cs"/>
          <w:sz w:val="22"/>
          <w:szCs w:val="22"/>
          <w:lang w:val="en-US"/>
        </w:rPr>
        <w:t xml:space="preserve"> (Interview Podcast) </w:t>
      </w:r>
      <w:r w:rsidRPr="00E31018">
        <w:rPr>
          <w:rFonts w:ascii="IBM Plex Arabic" w:hAnsi="IBM Plex Arabic" w:cs="IBM Plex Arabic" w:hint="cs"/>
          <w:sz w:val="22"/>
          <w:szCs w:val="22"/>
          <w:rtl/>
          <w:lang w:val="en-US"/>
        </w:rPr>
        <w:t>: يعتمد على المقابلات مع ضيوف متخصصين في مجالات متنوعة</w:t>
      </w:r>
      <w:r w:rsidRPr="00E31018">
        <w:rPr>
          <w:rFonts w:ascii="IBM Plex Arabic" w:hAnsi="IBM Plex Arabic" w:cs="IBM Plex Arabic" w:hint="cs"/>
          <w:sz w:val="22"/>
          <w:szCs w:val="22"/>
          <w:lang w:val="en-US"/>
        </w:rPr>
        <w:t>.</w:t>
      </w:r>
    </w:p>
    <w:p w14:paraId="5216A54A" w14:textId="1CFF71D7" w:rsidR="004541B0" w:rsidRPr="00E31018" w:rsidRDefault="004541B0" w:rsidP="004541B0">
      <w:pPr>
        <w:bidi/>
        <w:spacing w:line="276" w:lineRule="auto"/>
        <w:rPr>
          <w:rFonts w:ascii="IBM Plex Arabic" w:hAnsi="IBM Plex Arabic" w:cs="IBM Plex Arabic"/>
          <w:sz w:val="22"/>
          <w:szCs w:val="22"/>
          <w:rtl/>
          <w:lang w:val="en-US"/>
        </w:rPr>
      </w:pPr>
      <w:proofErr w:type="spellStart"/>
      <w:r w:rsidRPr="00E31018">
        <w:rPr>
          <w:rFonts w:ascii="IBM Plex Arabic" w:hAnsi="IBM Plex Arabic" w:cs="IBM Plex Arabic" w:hint="cs"/>
          <w:sz w:val="22"/>
          <w:szCs w:val="22"/>
          <w:rtl/>
          <w:lang w:val="en-US"/>
        </w:rPr>
        <w:t>البودكاست</w:t>
      </w:r>
      <w:proofErr w:type="spellEnd"/>
      <w:r w:rsidRPr="00E31018">
        <w:rPr>
          <w:rFonts w:ascii="IBM Plex Arabic" w:hAnsi="IBM Plex Arabic" w:cs="IBM Plex Arabic" w:hint="cs"/>
          <w:sz w:val="22"/>
          <w:szCs w:val="22"/>
          <w:rtl/>
          <w:lang w:val="en-US"/>
        </w:rPr>
        <w:t xml:space="preserve"> القصصي</w:t>
      </w:r>
      <w:r w:rsidRPr="00E31018">
        <w:rPr>
          <w:rFonts w:ascii="IBM Plex Arabic" w:hAnsi="IBM Plex Arabic" w:cs="IBM Plex Arabic" w:hint="cs"/>
          <w:sz w:val="22"/>
          <w:szCs w:val="22"/>
          <w:lang w:val="en-US"/>
        </w:rPr>
        <w:t xml:space="preserve"> : (Narrative Podcast) </w:t>
      </w:r>
      <w:r w:rsidRPr="00E31018">
        <w:rPr>
          <w:rFonts w:ascii="IBM Plex Arabic" w:hAnsi="IBM Plex Arabic" w:cs="IBM Plex Arabic" w:hint="cs"/>
          <w:sz w:val="22"/>
          <w:szCs w:val="22"/>
          <w:rtl/>
          <w:lang w:val="en-US"/>
        </w:rPr>
        <w:t>يُقدّم محتواه في قالب سردي قصصي يُشبه الدراما الصوتية</w:t>
      </w:r>
      <w:r w:rsidRPr="00E31018">
        <w:rPr>
          <w:rFonts w:ascii="IBM Plex Arabic" w:hAnsi="IBM Plex Arabic" w:cs="IBM Plex Arabic" w:hint="cs"/>
          <w:sz w:val="22"/>
          <w:szCs w:val="22"/>
          <w:lang w:val="en-US"/>
        </w:rPr>
        <w:t>.</w:t>
      </w:r>
    </w:p>
    <w:p w14:paraId="49CFED69" w14:textId="2DE35A49" w:rsidR="004541B0" w:rsidRPr="00E31018" w:rsidRDefault="004541B0" w:rsidP="004541B0">
      <w:pPr>
        <w:bidi/>
        <w:spacing w:line="276" w:lineRule="auto"/>
        <w:rPr>
          <w:rFonts w:ascii="IBM Plex Arabic" w:hAnsi="IBM Plex Arabic" w:cs="IBM Plex Arabic"/>
          <w:sz w:val="22"/>
          <w:szCs w:val="22"/>
          <w:rtl/>
          <w:lang w:val="en-US"/>
        </w:rPr>
      </w:pPr>
      <w:proofErr w:type="spellStart"/>
      <w:r w:rsidRPr="00E31018">
        <w:rPr>
          <w:rFonts w:ascii="IBM Plex Arabic" w:hAnsi="IBM Plex Arabic" w:cs="IBM Plex Arabic" w:hint="cs"/>
          <w:sz w:val="22"/>
          <w:szCs w:val="22"/>
          <w:rtl/>
          <w:lang w:val="en-US"/>
        </w:rPr>
        <w:t>البودكاست</w:t>
      </w:r>
      <w:proofErr w:type="spellEnd"/>
      <w:r w:rsidRPr="00E31018">
        <w:rPr>
          <w:rFonts w:ascii="IBM Plex Arabic" w:hAnsi="IBM Plex Arabic" w:cs="IBM Plex Arabic" w:hint="cs"/>
          <w:sz w:val="22"/>
          <w:szCs w:val="22"/>
          <w:rtl/>
          <w:lang w:val="en-US"/>
        </w:rPr>
        <w:t xml:space="preserve"> التعليمي</w:t>
      </w:r>
      <w:r w:rsidRPr="00E31018">
        <w:rPr>
          <w:rFonts w:ascii="IBM Plex Arabic" w:hAnsi="IBM Plex Arabic" w:cs="IBM Plex Arabic" w:hint="cs"/>
          <w:sz w:val="22"/>
          <w:szCs w:val="22"/>
          <w:lang w:val="en-US"/>
        </w:rPr>
        <w:t xml:space="preserve"> : (Educational Podcast) </w:t>
      </w:r>
      <w:r w:rsidRPr="00E31018">
        <w:rPr>
          <w:rFonts w:ascii="IBM Plex Arabic" w:hAnsi="IBM Plex Arabic" w:cs="IBM Plex Arabic" w:hint="cs"/>
          <w:sz w:val="22"/>
          <w:szCs w:val="22"/>
          <w:rtl/>
          <w:lang w:val="en-US"/>
        </w:rPr>
        <w:t>يُركّز على نقل المعلومات وتبسيط المفاهيم العلمية والأكاديمية</w:t>
      </w:r>
      <w:r w:rsidRPr="00E31018">
        <w:rPr>
          <w:rFonts w:ascii="IBM Plex Arabic" w:hAnsi="IBM Plex Arabic" w:cs="IBM Plex Arabic" w:hint="cs"/>
          <w:sz w:val="22"/>
          <w:szCs w:val="22"/>
          <w:lang w:val="en-US"/>
        </w:rPr>
        <w:t>.</w:t>
      </w:r>
    </w:p>
    <w:p w14:paraId="7CA1E311" w14:textId="25A87CA8" w:rsidR="004541B0" w:rsidRPr="00E31018" w:rsidRDefault="004541B0" w:rsidP="004541B0">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b/>
          <w:bCs/>
          <w:sz w:val="22"/>
          <w:szCs w:val="22"/>
          <w:rtl/>
          <w:lang w:val="en-US"/>
        </w:rPr>
        <w:t>التصنيف حسب المحتوى:</w:t>
      </w:r>
    </w:p>
    <w:p w14:paraId="2FBAA629" w14:textId="77777777" w:rsidR="004541B0" w:rsidRPr="00E31018" w:rsidRDefault="004541B0" w:rsidP="004541B0">
      <w:pPr>
        <w:bidi/>
        <w:spacing w:line="276" w:lineRule="auto"/>
        <w:ind w:left="360"/>
        <w:rPr>
          <w:rFonts w:ascii="IBM Plex Arabic" w:hAnsi="IBM Plex Arabic" w:cs="IBM Plex Arabic"/>
          <w:b/>
          <w:bCs/>
          <w:sz w:val="21"/>
          <w:szCs w:val="21"/>
          <w:rtl/>
          <w:lang w:val="en-US"/>
        </w:rPr>
      </w:pP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الثقافي والتاريخي</w:t>
      </w:r>
      <w:r w:rsidRPr="00E31018">
        <w:rPr>
          <w:rFonts w:ascii="IBM Plex Arabic" w:hAnsi="IBM Plex Arabic" w:cs="IBM Plex Arabic" w:hint="cs"/>
          <w:b/>
          <w:bCs/>
          <w:sz w:val="21"/>
          <w:szCs w:val="21"/>
          <w:lang w:val="en-US"/>
        </w:rPr>
        <w:t>:</w:t>
      </w:r>
    </w:p>
    <w:p w14:paraId="62DABA19" w14:textId="2A00703D" w:rsidR="004541B0" w:rsidRPr="00E31018" w:rsidRDefault="004541B0" w:rsidP="004541B0">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يُعنى هذا النوع بتقديم المحتوى المرتبط بالحضارات والتواريخ والفنون والموروث الإنساني، ويسعى إلى تعميق الوعي </w:t>
      </w:r>
      <w:proofErr w:type="spellStart"/>
      <w:r w:rsidRPr="00E31018">
        <w:rPr>
          <w:rFonts w:ascii="IBM Plex Arabic" w:hAnsi="IBM Plex Arabic" w:cs="IBM Plex Arabic" w:hint="cs"/>
          <w:sz w:val="21"/>
          <w:szCs w:val="21"/>
          <w:rtl/>
          <w:lang w:val="en-US"/>
        </w:rPr>
        <w:t>الهوياتي</w:t>
      </w:r>
      <w:proofErr w:type="spellEnd"/>
      <w:r w:rsidRPr="00E31018">
        <w:rPr>
          <w:rFonts w:ascii="IBM Plex Arabic" w:hAnsi="IBM Plex Arabic" w:cs="IBM Plex Arabic" w:hint="cs"/>
          <w:sz w:val="21"/>
          <w:szCs w:val="21"/>
          <w:rtl/>
          <w:lang w:val="en-US"/>
        </w:rPr>
        <w:t xml:space="preserve"> لدى المستمع من خلال إحياء السرديات التاريخية وتحليل الظواهر الثقافية بأسلوب سردي جذاب يُقرّب الماضي من الحاضر. ويُعدّ هذا النوع من أكثر أنواع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انتشاراً في المنطقة العربية، إذ تجد فيه الأجيال الشابة متنفَّساً معرفياً يُعرّفها بجذورها الحضارية بعيداً عن الأسلوب الأكاديمي الجاف. ومن أبرز أمثلته عربياً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"أًصول" </w:t>
      </w:r>
      <w:proofErr w:type="spellStart"/>
      <w:r w:rsidRPr="00E31018">
        <w:rPr>
          <w:rFonts w:ascii="IBM Plex Arabic" w:hAnsi="IBM Plex Arabic" w:cs="IBM Plex Arabic" w:hint="cs"/>
          <w:sz w:val="21"/>
          <w:szCs w:val="21"/>
          <w:rtl/>
          <w:lang w:val="en-US"/>
        </w:rPr>
        <w:t>وبودكاست</w:t>
      </w:r>
      <w:proofErr w:type="spellEnd"/>
      <w:r w:rsidRPr="00E31018">
        <w:rPr>
          <w:rFonts w:ascii="IBM Plex Arabic" w:hAnsi="IBM Plex Arabic" w:cs="IBM Plex Arabic" w:hint="cs"/>
          <w:sz w:val="21"/>
          <w:szCs w:val="21"/>
          <w:rtl/>
          <w:lang w:val="en-US"/>
        </w:rPr>
        <w:t xml:space="preserve"> "في التاريخ" اللذان يستقطبان ملايين المستمعين بأسلوبهما التحليلي الشيّق</w:t>
      </w:r>
      <w:r w:rsidRPr="00E31018">
        <w:rPr>
          <w:rFonts w:ascii="IBM Plex Arabic" w:hAnsi="IBM Plex Arabic" w:cs="IBM Plex Arabic" w:hint="cs"/>
          <w:sz w:val="21"/>
          <w:szCs w:val="21"/>
          <w:lang w:val="en-US"/>
        </w:rPr>
        <w:t xml:space="preserve"> (Berry, 2015; </w:t>
      </w:r>
      <w:r w:rsidRPr="00E31018">
        <w:rPr>
          <w:rFonts w:ascii="IBM Plex Arabic" w:hAnsi="IBM Plex Arabic" w:cs="IBM Plex Arabic" w:hint="cs"/>
          <w:sz w:val="21"/>
          <w:szCs w:val="21"/>
          <w:rtl/>
          <w:lang w:val="en-US"/>
        </w:rPr>
        <w:t>ا</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لشهري، 2021</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w:t>
      </w:r>
    </w:p>
    <w:p w14:paraId="69CBD62C" w14:textId="77777777" w:rsidR="00EA762D" w:rsidRDefault="00EA762D" w:rsidP="004541B0">
      <w:pPr>
        <w:bidi/>
        <w:spacing w:line="276" w:lineRule="auto"/>
        <w:ind w:left="360"/>
        <w:rPr>
          <w:rFonts w:ascii="IBM Plex Arabic" w:hAnsi="IBM Plex Arabic" w:cs="IBM Plex Arabic"/>
          <w:b/>
          <w:bCs/>
          <w:sz w:val="21"/>
          <w:szCs w:val="21"/>
          <w:rtl/>
          <w:lang w:val="en-US"/>
        </w:rPr>
      </w:pPr>
    </w:p>
    <w:p w14:paraId="1024B420" w14:textId="77777777" w:rsidR="00EA762D" w:rsidRDefault="00EA762D" w:rsidP="00EA762D">
      <w:pPr>
        <w:bidi/>
        <w:spacing w:line="276" w:lineRule="auto"/>
        <w:ind w:left="360"/>
        <w:rPr>
          <w:rFonts w:ascii="IBM Plex Arabic" w:hAnsi="IBM Plex Arabic" w:cs="IBM Plex Arabic"/>
          <w:b/>
          <w:bCs/>
          <w:sz w:val="21"/>
          <w:szCs w:val="21"/>
          <w:rtl/>
          <w:lang w:val="en-US"/>
        </w:rPr>
      </w:pPr>
    </w:p>
    <w:p w14:paraId="272E3463" w14:textId="77777777" w:rsidR="00D915A1" w:rsidRPr="00EA762D" w:rsidRDefault="00D915A1" w:rsidP="00D915A1">
      <w:pPr>
        <w:bidi/>
        <w:spacing w:line="276" w:lineRule="auto"/>
        <w:ind w:left="360"/>
        <w:rPr>
          <w:rFonts w:ascii="IBM Plex Arabic" w:hAnsi="IBM Plex Arabic" w:cs="IBM Plex Arabic"/>
          <w:b/>
          <w:bCs/>
          <w:sz w:val="21"/>
          <w:szCs w:val="21"/>
          <w:rtl/>
          <w:lang w:val="en-US"/>
        </w:rPr>
      </w:pPr>
    </w:p>
    <w:p w14:paraId="7C222E97" w14:textId="4BE44B2C" w:rsidR="004541B0" w:rsidRPr="00E31018" w:rsidRDefault="004541B0" w:rsidP="00EA762D">
      <w:pPr>
        <w:bidi/>
        <w:spacing w:line="276" w:lineRule="auto"/>
        <w:ind w:left="360"/>
        <w:rPr>
          <w:rFonts w:ascii="IBM Plex Arabic" w:hAnsi="IBM Plex Arabic" w:cs="IBM Plex Arabic"/>
          <w:b/>
          <w:bCs/>
          <w:sz w:val="21"/>
          <w:szCs w:val="21"/>
          <w:rtl/>
          <w:lang w:val="en-US"/>
        </w:rPr>
      </w:pPr>
      <w:proofErr w:type="spellStart"/>
      <w:r w:rsidRPr="00E31018">
        <w:rPr>
          <w:rFonts w:ascii="IBM Plex Arabic" w:hAnsi="IBM Plex Arabic" w:cs="IBM Plex Arabic" w:hint="cs"/>
          <w:b/>
          <w:bCs/>
          <w:sz w:val="21"/>
          <w:szCs w:val="21"/>
          <w:rtl/>
          <w:lang w:val="en-US"/>
        </w:rPr>
        <w:lastRenderedPageBreak/>
        <w:t>البودكاست</w:t>
      </w:r>
      <w:proofErr w:type="spellEnd"/>
      <w:r w:rsidRPr="00E31018">
        <w:rPr>
          <w:rFonts w:ascii="IBM Plex Arabic" w:hAnsi="IBM Plex Arabic" w:cs="IBM Plex Arabic" w:hint="cs"/>
          <w:b/>
          <w:bCs/>
          <w:sz w:val="21"/>
          <w:szCs w:val="21"/>
          <w:rtl/>
          <w:lang w:val="en-US"/>
        </w:rPr>
        <w:t xml:space="preserve"> الاجتماعي والنفسي</w:t>
      </w:r>
      <w:r w:rsidRPr="00E31018">
        <w:rPr>
          <w:rFonts w:ascii="IBM Plex Arabic" w:hAnsi="IBM Plex Arabic" w:cs="IBM Plex Arabic" w:hint="cs"/>
          <w:b/>
          <w:bCs/>
          <w:sz w:val="21"/>
          <w:szCs w:val="21"/>
          <w:lang w:val="en-US"/>
        </w:rPr>
        <w:t>:</w:t>
      </w:r>
    </w:p>
    <w:p w14:paraId="46624B12" w14:textId="6372861E" w:rsidR="004541B0" w:rsidRPr="00E31018" w:rsidRDefault="004541B0" w:rsidP="00EA762D">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يتناول هذا النوع القضايا الإنسانية والاجتماعية </w:t>
      </w:r>
      <w:proofErr w:type="spellStart"/>
      <w:r w:rsidRPr="00E31018">
        <w:rPr>
          <w:rFonts w:ascii="IBM Plex Arabic" w:hAnsi="IBM Plex Arabic" w:cs="IBM Plex Arabic" w:hint="cs"/>
          <w:sz w:val="21"/>
          <w:szCs w:val="21"/>
          <w:rtl/>
          <w:lang w:val="en-US"/>
        </w:rPr>
        <w:t>المعاشة</w:t>
      </w:r>
      <w:proofErr w:type="spellEnd"/>
      <w:r w:rsidRPr="00E31018">
        <w:rPr>
          <w:rFonts w:ascii="IBM Plex Arabic" w:hAnsi="IBM Plex Arabic" w:cs="IBM Plex Arabic" w:hint="cs"/>
          <w:sz w:val="21"/>
          <w:szCs w:val="21"/>
          <w:rtl/>
          <w:lang w:val="en-US"/>
        </w:rPr>
        <w:t xml:space="preserve"> كالهوية والأسرة والعلاقات والصحة النفسية والرفاه الوجداني، ويُقدّمها في قالب حواري دافئ يُحاكي تجارب المستمع الحياتية ويُشعره بأنه ليس وحده في مواجهة تحدياته. وقد شهد هذا النوع نمواً استثنائياً في أعقاب جائحة كوفيد-19 التي رفعت الطلب على المحتوى النفسي والدعم الوجداني بصورة غير مسبوقة. ويرى</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Vrikki</w:t>
      </w:r>
      <w:proofErr w:type="spellEnd"/>
      <w:r w:rsidRPr="00E31018">
        <w:rPr>
          <w:rFonts w:ascii="IBM Plex Arabic" w:hAnsi="IBM Plex Arabic" w:cs="IBM Plex Arabic" w:hint="cs"/>
          <w:sz w:val="21"/>
          <w:szCs w:val="21"/>
          <w:lang w:val="en-US"/>
        </w:rPr>
        <w:t xml:space="preserve"> &amp; Malik (2019) </w:t>
      </w:r>
      <w:r w:rsidRPr="00E31018">
        <w:rPr>
          <w:rFonts w:ascii="IBM Plex Arabic" w:hAnsi="IBM Plex Arabic" w:cs="IBM Plex Arabic" w:hint="cs"/>
          <w:sz w:val="21"/>
          <w:szCs w:val="21"/>
          <w:rtl/>
          <w:lang w:val="en-US"/>
        </w:rPr>
        <w:t xml:space="preserve">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الاجتماعي يمنح الأصوات المهمّشة فضاءً للتعبير عن تجاربها الحية، مما يُعزّز الشعور بالمجتمع والانتماء لدى المستمعين. ومن أبرز الأمثلة العربية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"كلام هوايا" </w:t>
      </w:r>
      <w:proofErr w:type="spellStart"/>
      <w:r w:rsidRPr="00E31018">
        <w:rPr>
          <w:rFonts w:ascii="IBM Plex Arabic" w:hAnsi="IBM Plex Arabic" w:cs="IBM Plex Arabic" w:hint="cs"/>
          <w:sz w:val="21"/>
          <w:szCs w:val="21"/>
          <w:rtl/>
          <w:lang w:val="en-US"/>
        </w:rPr>
        <w:t>وبودكاست</w:t>
      </w:r>
      <w:proofErr w:type="spellEnd"/>
      <w:r w:rsidRPr="00E31018">
        <w:rPr>
          <w:rFonts w:ascii="IBM Plex Arabic" w:hAnsi="IBM Plex Arabic" w:cs="IBM Plex Arabic" w:hint="cs"/>
          <w:sz w:val="21"/>
          <w:szCs w:val="21"/>
          <w:rtl/>
          <w:lang w:val="en-US"/>
        </w:rPr>
        <w:t xml:space="preserve"> "</w:t>
      </w:r>
      <w:proofErr w:type="spellStart"/>
      <w:r w:rsidRPr="00E31018">
        <w:rPr>
          <w:rFonts w:ascii="IBM Plex Arabic" w:hAnsi="IBM Plex Arabic" w:cs="IBM Plex Arabic" w:hint="cs"/>
          <w:sz w:val="21"/>
          <w:szCs w:val="21"/>
          <w:rtl/>
          <w:lang w:val="en-US"/>
        </w:rPr>
        <w:t>نفسنة</w:t>
      </w:r>
      <w:proofErr w:type="spellEnd"/>
      <w:r w:rsidRPr="00E31018">
        <w:rPr>
          <w:rFonts w:ascii="IBM Plex Arabic" w:hAnsi="IBM Plex Arabic" w:cs="IBM Plex Arabic" w:hint="cs"/>
          <w:sz w:val="21"/>
          <w:szCs w:val="21"/>
          <w:lang w:val="en-US"/>
        </w:rPr>
        <w:t>".</w:t>
      </w:r>
    </w:p>
    <w:p w14:paraId="43E6C0E3" w14:textId="77777777" w:rsidR="004541B0" w:rsidRPr="00E31018" w:rsidRDefault="004541B0" w:rsidP="004541B0">
      <w:pPr>
        <w:bidi/>
        <w:spacing w:line="276" w:lineRule="auto"/>
        <w:ind w:left="360"/>
        <w:rPr>
          <w:rFonts w:ascii="IBM Plex Arabic" w:hAnsi="IBM Plex Arabic" w:cs="IBM Plex Arabic"/>
          <w:sz w:val="21"/>
          <w:szCs w:val="21"/>
          <w:rtl/>
          <w:lang w:val="en-US"/>
        </w:rPr>
      </w:pPr>
    </w:p>
    <w:p w14:paraId="0682AC05" w14:textId="77777777" w:rsidR="004541B0" w:rsidRPr="00E31018" w:rsidRDefault="004541B0" w:rsidP="004541B0">
      <w:pPr>
        <w:bidi/>
        <w:spacing w:line="276" w:lineRule="auto"/>
        <w:ind w:left="360"/>
        <w:rPr>
          <w:rFonts w:ascii="IBM Plex Arabic" w:hAnsi="IBM Plex Arabic" w:cs="IBM Plex Arabic"/>
          <w:b/>
          <w:bCs/>
          <w:sz w:val="21"/>
          <w:szCs w:val="21"/>
          <w:rtl/>
          <w:lang w:val="en-US"/>
        </w:rPr>
      </w:pPr>
      <w:proofErr w:type="spellStart"/>
      <w:r w:rsidRPr="00E31018">
        <w:rPr>
          <w:rFonts w:ascii="IBM Plex Arabic" w:hAnsi="IBM Plex Arabic" w:cs="IBM Plex Arabic" w:hint="cs"/>
          <w:b/>
          <w:bCs/>
          <w:sz w:val="21"/>
          <w:szCs w:val="21"/>
          <w:rtl/>
          <w:lang w:val="en-US"/>
        </w:rPr>
        <w:t>بودكاست</w:t>
      </w:r>
      <w:proofErr w:type="spellEnd"/>
      <w:r w:rsidRPr="00E31018">
        <w:rPr>
          <w:rFonts w:ascii="IBM Plex Arabic" w:hAnsi="IBM Plex Arabic" w:cs="IBM Plex Arabic" w:hint="cs"/>
          <w:b/>
          <w:bCs/>
          <w:sz w:val="21"/>
          <w:szCs w:val="21"/>
          <w:rtl/>
          <w:lang w:val="en-US"/>
        </w:rPr>
        <w:t xml:space="preserve"> ريادة الأعمال والتنمية الذاتية</w:t>
      </w:r>
      <w:r w:rsidRPr="00E31018">
        <w:rPr>
          <w:rFonts w:ascii="IBM Plex Arabic" w:hAnsi="IBM Plex Arabic" w:cs="IBM Plex Arabic" w:hint="cs"/>
          <w:b/>
          <w:bCs/>
          <w:sz w:val="21"/>
          <w:szCs w:val="21"/>
          <w:lang w:val="en-US"/>
        </w:rPr>
        <w:t>:</w:t>
      </w:r>
    </w:p>
    <w:p w14:paraId="57CA201B" w14:textId="6DDE8F47" w:rsidR="004541B0" w:rsidRPr="00E31018" w:rsidRDefault="004541B0" w:rsidP="004541B0">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يستهدف هذا النوع المستمع الطموح الساعي إلى تطوير ذاته مهنياً وشخصياً، ويُقدّم له أدوات عملية ونماذج ناجحة وتجارب رواد أعمال يستلهم منها الدروس ويكتسب المهارات. وقد غدا هذا النوع الأسرع نمواً بين أنواع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العقد الأخير، لا سيما في أوساط الشباب الجامعي الذي يجد فيه بديلاً تحفيزياً عملياً لا يُقدّمه التعليم النظامي بالقدر الكافي. وتُؤكد دراسة</w:t>
      </w:r>
      <w:r w:rsidRPr="00E31018">
        <w:rPr>
          <w:rFonts w:ascii="IBM Plex Arabic" w:hAnsi="IBM Plex Arabic" w:cs="IBM Plex Arabic" w:hint="cs"/>
          <w:sz w:val="21"/>
          <w:szCs w:val="21"/>
          <w:lang w:val="en-US"/>
        </w:rPr>
        <w:t xml:space="preserve"> Perks &amp; Turner (2019) </w:t>
      </w:r>
      <w:r w:rsidRPr="00E31018">
        <w:rPr>
          <w:rFonts w:ascii="IBM Plex Arabic" w:hAnsi="IBM Plex Arabic" w:cs="IBM Plex Arabic" w:hint="cs"/>
          <w:sz w:val="21"/>
          <w:szCs w:val="21"/>
          <w:rtl/>
          <w:lang w:val="en-US"/>
        </w:rPr>
        <w:t xml:space="preserve">أن مستمعي هذا النوع تحديداً يُحقّقون أعلى معدلات الإشباع المعرفي والوظيفي من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ومن أشهر الأمثلة عربياً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rtl/>
          <w:lang w:val="en-US"/>
        </w:rPr>
        <w:t xml:space="preserve"> "فنجان" الذي يُعدّ الأوسع انتشاراً في العالم العربي</w:t>
      </w:r>
      <w:r w:rsidRPr="00E31018">
        <w:rPr>
          <w:rFonts w:ascii="IBM Plex Arabic" w:hAnsi="IBM Plex Arabic" w:cs="IBM Plex Arabic" w:hint="cs"/>
          <w:sz w:val="21"/>
          <w:szCs w:val="21"/>
          <w:lang w:val="en-US"/>
        </w:rPr>
        <w:t>.</w:t>
      </w:r>
    </w:p>
    <w:p w14:paraId="003E983C" w14:textId="77777777" w:rsidR="004541B0" w:rsidRPr="00E31018" w:rsidRDefault="004541B0" w:rsidP="004541B0">
      <w:pPr>
        <w:bidi/>
        <w:spacing w:line="276" w:lineRule="auto"/>
        <w:ind w:left="360"/>
        <w:rPr>
          <w:rFonts w:ascii="IBM Plex Arabic" w:hAnsi="IBM Plex Arabic" w:cs="IBM Plex Arabic"/>
          <w:b/>
          <w:bCs/>
          <w:sz w:val="21"/>
          <w:szCs w:val="21"/>
          <w:rtl/>
          <w:lang w:val="en-US"/>
        </w:rPr>
      </w:pP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السياسي والإخباري</w:t>
      </w:r>
      <w:r w:rsidRPr="00E31018">
        <w:rPr>
          <w:rFonts w:ascii="IBM Plex Arabic" w:hAnsi="IBM Plex Arabic" w:cs="IBM Plex Arabic" w:hint="cs"/>
          <w:b/>
          <w:bCs/>
          <w:sz w:val="21"/>
          <w:szCs w:val="21"/>
          <w:lang w:val="en-US"/>
        </w:rPr>
        <w:t>:</w:t>
      </w:r>
    </w:p>
    <w:p w14:paraId="78A79F18" w14:textId="2F67B7A7" w:rsidR="004541B0" w:rsidRPr="00E31018" w:rsidRDefault="004541B0" w:rsidP="004541B0">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يضطلع هذا النوع بمهمة تحليل الأحداث الراهنة والمستجدات السياسية المحلية والدولية بعمق يتجاوز ما تُقدّمه النشرات الإخبارية التقليدية، ويمنح المستمع أدوات للفهم النقدي للمشهد السياسي بعيداً عن الإيقاع المتسارع لوسائل الإعلام الرسمية. ويرى</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McQuail</w:t>
      </w:r>
      <w:proofErr w:type="spellEnd"/>
      <w:r w:rsidRPr="00E31018">
        <w:rPr>
          <w:rFonts w:ascii="IBM Plex Arabic" w:hAnsi="IBM Plex Arabic" w:cs="IBM Plex Arabic" w:hint="cs"/>
          <w:sz w:val="21"/>
          <w:szCs w:val="21"/>
          <w:lang w:val="en-US"/>
        </w:rPr>
        <w:t xml:space="preserve"> (2010) </w:t>
      </w:r>
      <w:r w:rsidRPr="00E31018">
        <w:rPr>
          <w:rFonts w:ascii="IBM Plex Arabic" w:hAnsi="IBM Plex Arabic" w:cs="IBM Plex Arabic" w:hint="cs"/>
          <w:sz w:val="21"/>
          <w:szCs w:val="21"/>
          <w:rtl/>
          <w:lang w:val="en-US"/>
        </w:rPr>
        <w:t xml:space="preserve">أن وسائل الإعلام التشاركية </w:t>
      </w:r>
      <w:proofErr w:type="spellStart"/>
      <w:r w:rsidRPr="00E31018">
        <w:rPr>
          <w:rFonts w:ascii="IBM Plex Arabic" w:hAnsi="IBM Plex Arabic" w:cs="IBM Plex Arabic" w:hint="cs"/>
          <w:sz w:val="21"/>
          <w:szCs w:val="21"/>
          <w:rtl/>
          <w:lang w:val="en-US"/>
        </w:rPr>
        <w:t>كالبودكاست</w:t>
      </w:r>
      <w:proofErr w:type="spellEnd"/>
      <w:r w:rsidRPr="00E31018">
        <w:rPr>
          <w:rFonts w:ascii="IBM Plex Arabic" w:hAnsi="IBM Plex Arabic" w:cs="IBM Plex Arabic" w:hint="cs"/>
          <w:sz w:val="21"/>
          <w:szCs w:val="21"/>
          <w:rtl/>
          <w:lang w:val="en-US"/>
        </w:rPr>
        <w:t xml:space="preserve"> باتت تُنافس الإعلام التقليدي في صناعة الرأي العام وتشكيل الوعي السياسي، لا سيما لدى الفئات الشبابية الأقل ثقةً بالمؤسسات الإعلامية الرسمية. غير أن هذا النوع يستدعي قدراً أكبر من الحذر المعلوماتي نظراً لغياب معايير التحرير الرسمية عنه في أحيان كثيرة</w:t>
      </w:r>
      <w:r w:rsidRPr="00E31018">
        <w:rPr>
          <w:rFonts w:ascii="IBM Plex Arabic" w:hAnsi="IBM Plex Arabic" w:cs="IBM Plex Arabic" w:hint="cs"/>
          <w:sz w:val="21"/>
          <w:szCs w:val="21"/>
          <w:lang w:val="en-US"/>
        </w:rPr>
        <w:t xml:space="preserve"> (Gillespie, 2014).</w:t>
      </w:r>
    </w:p>
    <w:p w14:paraId="518F4870" w14:textId="77777777" w:rsidR="004541B0" w:rsidRPr="00E31018" w:rsidRDefault="004541B0" w:rsidP="004541B0">
      <w:pPr>
        <w:bidi/>
        <w:spacing w:line="276" w:lineRule="auto"/>
        <w:ind w:left="360"/>
        <w:rPr>
          <w:rFonts w:ascii="IBM Plex Arabic" w:hAnsi="IBM Plex Arabic" w:cs="IBM Plex Arabic"/>
          <w:b/>
          <w:bCs/>
          <w:sz w:val="21"/>
          <w:szCs w:val="21"/>
          <w:rtl/>
          <w:lang w:val="en-US"/>
        </w:rPr>
      </w:pP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العلمي والتقني</w:t>
      </w:r>
      <w:r w:rsidRPr="00E31018">
        <w:rPr>
          <w:rFonts w:ascii="IBM Plex Arabic" w:hAnsi="IBM Plex Arabic" w:cs="IBM Plex Arabic" w:hint="cs"/>
          <w:b/>
          <w:bCs/>
          <w:sz w:val="21"/>
          <w:szCs w:val="21"/>
          <w:lang w:val="en-US"/>
        </w:rPr>
        <w:t>:</w:t>
      </w:r>
    </w:p>
    <w:p w14:paraId="3842B1E1" w14:textId="5A72DE65" w:rsidR="001E7A7E" w:rsidRPr="00E31018" w:rsidRDefault="004541B0" w:rsidP="001E7A7E">
      <w:pPr>
        <w:bidi/>
        <w:spacing w:line="276" w:lineRule="auto"/>
        <w:ind w:left="360"/>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يسعى هذا النوع إلى تبسيط المفاهيم العلمية والتقنية المعقدة وتقريبها من غير المتخصصين بأسلوب شيّق ومُيسَّر، ويُغطّي مجالات واسعة تشمل علم الفلك </w:t>
      </w:r>
      <w:proofErr w:type="gramStart"/>
      <w:r w:rsidRPr="00E31018">
        <w:rPr>
          <w:rFonts w:ascii="IBM Plex Arabic" w:hAnsi="IBM Plex Arabic" w:cs="IBM Plex Arabic" w:hint="cs"/>
          <w:sz w:val="21"/>
          <w:szCs w:val="21"/>
          <w:rtl/>
          <w:lang w:val="en-US"/>
        </w:rPr>
        <w:t>والبيولوجيا</w:t>
      </w:r>
      <w:proofErr w:type="gramEnd"/>
      <w:r w:rsidRPr="00E31018">
        <w:rPr>
          <w:rFonts w:ascii="IBM Plex Arabic" w:hAnsi="IBM Plex Arabic" w:cs="IBM Plex Arabic" w:hint="cs"/>
          <w:sz w:val="21"/>
          <w:szCs w:val="21"/>
          <w:rtl/>
          <w:lang w:val="en-US"/>
        </w:rPr>
        <w:t xml:space="preserve"> والذكاء الاصطناعي والتكنولوجيا الحديثة وغيرها. وقد وجدت المؤسسات الأكاديمية والعلمية الكبرى </w:t>
      </w:r>
      <w:proofErr w:type="gramStart"/>
      <w:r w:rsidRPr="00E31018">
        <w:rPr>
          <w:rFonts w:ascii="IBM Plex Arabic" w:hAnsi="IBM Plex Arabic" w:cs="IBM Plex Arabic" w:hint="cs"/>
          <w:sz w:val="21"/>
          <w:szCs w:val="21"/>
          <w:rtl/>
          <w:lang w:val="en-US"/>
        </w:rPr>
        <w:t>كـ</w:t>
      </w:r>
      <w:r w:rsidRPr="00E31018">
        <w:rPr>
          <w:rFonts w:ascii="IBM Plex Arabic" w:hAnsi="IBM Plex Arabic" w:cs="IBM Plex Arabic" w:hint="cs"/>
          <w:sz w:val="21"/>
          <w:szCs w:val="21"/>
          <w:lang w:val="en-US"/>
        </w:rPr>
        <w:t>MIT</w:t>
      </w:r>
      <w:proofErr w:type="gramEnd"/>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NASA</w:t>
      </w:r>
      <w:r w:rsidRPr="00E31018">
        <w:rPr>
          <w:rFonts w:ascii="IBM Plex Arabic" w:hAnsi="IBM Plex Arabic" w:cs="IBM Plex Arabic" w:hint="cs"/>
          <w:sz w:val="21"/>
          <w:szCs w:val="21"/>
          <w:rtl/>
          <w:lang w:val="en-US"/>
        </w:rPr>
        <w:t xml:space="preserve"> في هذا النوع وسيلةً فاعلة لنشر ثقافتها العلمية وإيصال نتائج أبحاثها إلى جمهور أوسع. وتُشير دراسة بن عيسى وآخرون (2021) إلى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العلمي يُشكّل أداةً تعليمية تكميلية قيّمة في المنظومة الجامعية، إذ يُنمّي الفضول المعرفي ويُعزّز التفكير التحليلي لدى </w:t>
      </w:r>
      <w:proofErr w:type="spellStart"/>
      <w:r w:rsidRPr="00E31018">
        <w:rPr>
          <w:rFonts w:ascii="IBM Plex Arabic" w:hAnsi="IBM Plex Arabic" w:cs="IBM Plex Arabic" w:hint="cs"/>
          <w:sz w:val="21"/>
          <w:szCs w:val="21"/>
          <w:rtl/>
          <w:lang w:val="en-US"/>
        </w:rPr>
        <w:t>الطلاب.</w:t>
      </w:r>
      <w:r w:rsidR="00D10BBB" w:rsidRPr="00E31018">
        <w:rPr>
          <w:rFonts w:ascii="IBM Plex Arabic" w:hAnsi="IBM Plex Arabic" w:cs="IBM Plex Arabic" w:hint="cs"/>
          <w:sz w:val="21"/>
          <w:szCs w:val="21"/>
          <w:rtl/>
          <w:lang w:val="en-US"/>
        </w:rPr>
        <w:t>تحليل</w:t>
      </w:r>
      <w:proofErr w:type="spellEnd"/>
      <w:r w:rsidR="00D10BBB" w:rsidRPr="00E31018">
        <w:rPr>
          <w:rFonts w:ascii="IBM Plex Arabic" w:hAnsi="IBM Plex Arabic" w:cs="IBM Plex Arabic" w:hint="cs"/>
          <w:sz w:val="21"/>
          <w:szCs w:val="21"/>
          <w:rtl/>
          <w:lang w:val="en-US"/>
        </w:rPr>
        <w:t xml:space="preserve"> النتائج والتعليق التفصيلي على الجداول</w:t>
      </w:r>
      <w:r w:rsidR="001E7A7E" w:rsidRPr="00E31018">
        <w:rPr>
          <w:rFonts w:ascii="IBM Plex Arabic" w:hAnsi="IBM Plex Arabic" w:cs="IBM Plex Arabic" w:hint="cs"/>
          <w:sz w:val="21"/>
          <w:szCs w:val="21"/>
          <w:rtl/>
          <w:lang w:val="en-US"/>
        </w:rPr>
        <w:t>.</w:t>
      </w:r>
    </w:p>
    <w:p w14:paraId="71018EBD" w14:textId="77777777" w:rsidR="001E7A7E" w:rsidRDefault="001E7A7E" w:rsidP="001E7A7E">
      <w:pPr>
        <w:bidi/>
        <w:spacing w:line="276" w:lineRule="auto"/>
        <w:ind w:left="360"/>
        <w:rPr>
          <w:rFonts w:ascii="IBM Plex Arabic" w:hAnsi="IBM Plex Arabic" w:cs="IBM Plex Arabic"/>
          <w:sz w:val="21"/>
          <w:szCs w:val="21"/>
          <w:rtl/>
          <w:lang w:val="en-US"/>
        </w:rPr>
      </w:pPr>
    </w:p>
    <w:p w14:paraId="669DD9AC" w14:textId="77777777" w:rsidR="00EA762D" w:rsidRDefault="00EA762D" w:rsidP="00EA762D">
      <w:pPr>
        <w:bidi/>
        <w:spacing w:line="276" w:lineRule="auto"/>
        <w:ind w:left="360"/>
        <w:rPr>
          <w:rFonts w:ascii="IBM Plex Arabic" w:hAnsi="IBM Plex Arabic" w:cs="IBM Plex Arabic"/>
          <w:sz w:val="21"/>
          <w:szCs w:val="21"/>
          <w:rtl/>
          <w:lang w:val="en-US"/>
        </w:rPr>
      </w:pPr>
    </w:p>
    <w:p w14:paraId="39A03160" w14:textId="77777777" w:rsidR="00D915A1" w:rsidRPr="00EA762D" w:rsidRDefault="00D915A1" w:rsidP="00D915A1">
      <w:pPr>
        <w:bidi/>
        <w:spacing w:line="276" w:lineRule="auto"/>
        <w:ind w:left="360"/>
        <w:rPr>
          <w:rFonts w:ascii="IBM Plex Arabic" w:hAnsi="IBM Plex Arabic" w:cs="IBM Plex Arabic"/>
          <w:sz w:val="21"/>
          <w:szCs w:val="21"/>
          <w:rtl/>
          <w:lang w:val="en-US"/>
        </w:rPr>
      </w:pPr>
    </w:p>
    <w:p w14:paraId="13F19D3B" w14:textId="2A498BF3" w:rsidR="001E7A7E" w:rsidRPr="00E31018" w:rsidRDefault="001E7A7E" w:rsidP="001E7A7E">
      <w:pPr>
        <w:pStyle w:val="ListParagraph"/>
        <w:bidi/>
        <w:spacing w:line="276" w:lineRule="auto"/>
        <w:ind w:left="1080"/>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 xml:space="preserve">٢-٤- مكونات </w:t>
      </w:r>
      <w:proofErr w:type="spellStart"/>
      <w:r w:rsidRPr="00E31018">
        <w:rPr>
          <w:rFonts w:ascii="IBM Plex Arabic" w:hAnsi="IBM Plex Arabic" w:cs="IBM Plex Arabic" w:hint="cs"/>
          <w:b/>
          <w:bCs/>
          <w:sz w:val="22"/>
          <w:szCs w:val="22"/>
          <w:rtl/>
          <w:lang w:val="en-US"/>
        </w:rPr>
        <w:t>البودكاست</w:t>
      </w:r>
      <w:proofErr w:type="spellEnd"/>
      <w:r w:rsidRPr="00E31018">
        <w:rPr>
          <w:rFonts w:ascii="IBM Plex Arabic" w:hAnsi="IBM Plex Arabic" w:cs="IBM Plex Arabic" w:hint="cs"/>
          <w:b/>
          <w:bCs/>
          <w:sz w:val="22"/>
          <w:szCs w:val="22"/>
          <w:rtl/>
          <w:lang w:val="en-US"/>
        </w:rPr>
        <w:t xml:space="preserve"> وخصائصه</w:t>
      </w:r>
    </w:p>
    <w:p w14:paraId="4A730AEA" w14:textId="375534E9" w:rsidR="001E7A7E" w:rsidRPr="00E31018" w:rsidRDefault="001E7A7E" w:rsidP="001E7A7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المكونات الأساسية:</w:t>
      </w:r>
    </w:p>
    <w:p w14:paraId="3A76820F" w14:textId="26772BC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المحتوى</w:t>
      </w:r>
      <w:r w:rsidRPr="00E31018">
        <w:rPr>
          <w:rFonts w:ascii="IBM Plex Arabic" w:hAnsi="IBM Plex Arabic" w:cs="IBM Plex Arabic" w:hint="cs"/>
          <w:sz w:val="21"/>
          <w:szCs w:val="21"/>
          <w:lang w:val="en-US"/>
        </w:rPr>
        <w:t xml:space="preserve"> : (Content) </w:t>
      </w:r>
      <w:r w:rsidRPr="00E31018">
        <w:rPr>
          <w:rFonts w:ascii="IBM Plex Arabic" w:hAnsi="IBM Plex Arabic" w:cs="IBM Plex Arabic" w:hint="cs"/>
          <w:sz w:val="21"/>
          <w:szCs w:val="21"/>
          <w:rtl/>
          <w:lang w:val="en-US"/>
        </w:rPr>
        <w:t xml:space="preserve">الموضوع الذي يُعالجه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والذي يُحدّد هويته وجمهوره</w:t>
      </w:r>
      <w:r w:rsidRPr="00E31018">
        <w:rPr>
          <w:rFonts w:ascii="IBM Plex Arabic" w:hAnsi="IBM Plex Arabic" w:cs="IBM Plex Arabic" w:hint="cs"/>
          <w:sz w:val="21"/>
          <w:szCs w:val="21"/>
          <w:lang w:val="en-US"/>
        </w:rPr>
        <w:t>.</w:t>
      </w:r>
    </w:p>
    <w:p w14:paraId="6F684520" w14:textId="33B9ADD8"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المقدّم</w:t>
      </w:r>
      <w:r w:rsidRPr="00E31018">
        <w:rPr>
          <w:rFonts w:ascii="IBM Plex Arabic" w:hAnsi="IBM Plex Arabic" w:cs="IBM Plex Arabic" w:hint="cs"/>
          <w:sz w:val="21"/>
          <w:szCs w:val="21"/>
          <w:lang w:val="en-US"/>
        </w:rPr>
        <w:t xml:space="preserve"> : (Host) </w:t>
      </w:r>
      <w:r w:rsidRPr="00E31018">
        <w:rPr>
          <w:rFonts w:ascii="IBM Plex Arabic" w:hAnsi="IBM Plex Arabic" w:cs="IBM Plex Arabic" w:hint="cs"/>
          <w:sz w:val="21"/>
          <w:szCs w:val="21"/>
          <w:rtl/>
          <w:lang w:val="en-US"/>
        </w:rPr>
        <w:t>الشخصية التي تُدير الحلقة وتُضفي عليها طابعاً إنسانياً شخصياً</w:t>
      </w:r>
      <w:r w:rsidRPr="00E31018">
        <w:rPr>
          <w:rFonts w:ascii="IBM Plex Arabic" w:hAnsi="IBM Plex Arabic" w:cs="IBM Plex Arabic" w:hint="cs"/>
          <w:sz w:val="21"/>
          <w:szCs w:val="21"/>
          <w:lang w:val="en-US"/>
        </w:rPr>
        <w:t>.</w:t>
      </w:r>
    </w:p>
    <w:p w14:paraId="634D4C52" w14:textId="36A99B74" w:rsidR="001E7A7E" w:rsidRPr="00E31018" w:rsidRDefault="001E7A7E" w:rsidP="00EA762D">
      <w:pPr>
        <w:bidi/>
        <w:spacing w:line="276" w:lineRule="auto"/>
        <w:rPr>
          <w:rFonts w:ascii="IBM Plex Arabic" w:hAnsi="IBM Plex Arabic" w:cs="IBM Plex Arabic"/>
          <w:sz w:val="21"/>
          <w:szCs w:val="21"/>
          <w:rtl/>
          <w:lang w:val="en-US"/>
        </w:rPr>
      </w:pPr>
      <w:proofErr w:type="gramStart"/>
      <w:r w:rsidRPr="00E31018">
        <w:rPr>
          <w:rFonts w:ascii="IBM Plex Arabic" w:hAnsi="IBM Plex Arabic" w:cs="IBM Plex Arabic" w:hint="cs"/>
          <w:sz w:val="21"/>
          <w:szCs w:val="21"/>
          <w:rtl/>
          <w:lang w:val="en-US"/>
        </w:rPr>
        <w:t>الصوت</w:t>
      </w:r>
      <w:r w:rsidRPr="00E31018">
        <w:rPr>
          <w:rFonts w:ascii="IBM Plex Arabic" w:hAnsi="IBM Plex Arabic" w:cs="IBM Plex Arabic" w:hint="cs"/>
          <w:sz w:val="21"/>
          <w:szCs w:val="21"/>
          <w:lang w:val="en-US"/>
        </w:rPr>
        <w:t xml:space="preserve"> :</w:t>
      </w:r>
      <w:proofErr w:type="gramEnd"/>
      <w:r w:rsidRPr="00E31018">
        <w:rPr>
          <w:rFonts w:ascii="IBM Plex Arabic" w:hAnsi="IBM Plex Arabic" w:cs="IBM Plex Arabic" w:hint="cs"/>
          <w:sz w:val="21"/>
          <w:szCs w:val="21"/>
          <w:lang w:val="en-US"/>
        </w:rPr>
        <w:t xml:space="preserve"> (Audio Quality) </w:t>
      </w:r>
      <w:r w:rsidRPr="00E31018">
        <w:rPr>
          <w:rFonts w:ascii="IBM Plex Arabic" w:hAnsi="IBM Plex Arabic" w:cs="IBM Plex Arabic" w:hint="cs"/>
          <w:sz w:val="21"/>
          <w:szCs w:val="21"/>
          <w:rtl/>
          <w:lang w:val="en-US"/>
        </w:rPr>
        <w:t>جودة التسجيل وصوت الخلفية الموسيقية المعزِّزة للأجواء</w:t>
      </w:r>
      <w:r w:rsidRPr="00E31018">
        <w:rPr>
          <w:rFonts w:ascii="IBM Plex Arabic" w:hAnsi="IBM Plex Arabic" w:cs="IBM Plex Arabic" w:hint="cs"/>
          <w:sz w:val="21"/>
          <w:szCs w:val="21"/>
          <w:lang w:val="en-US"/>
        </w:rPr>
        <w:t>.</w:t>
      </w:r>
    </w:p>
    <w:p w14:paraId="32F25598" w14:textId="6BC4430D" w:rsidR="001E7A7E" w:rsidRPr="00E31018" w:rsidRDefault="001E7A7E" w:rsidP="001E7A7E">
      <w:pPr>
        <w:bidi/>
        <w:spacing w:line="276" w:lineRule="auto"/>
        <w:rPr>
          <w:rFonts w:ascii="IBM Plex Arabic" w:hAnsi="IBM Plex Arabic" w:cs="IBM Plex Arabic"/>
          <w:sz w:val="21"/>
          <w:szCs w:val="21"/>
          <w:lang w:val="en-US"/>
        </w:rPr>
      </w:pPr>
      <w:proofErr w:type="gramStart"/>
      <w:r w:rsidRPr="00E31018">
        <w:rPr>
          <w:rFonts w:ascii="IBM Plex Arabic" w:hAnsi="IBM Plex Arabic" w:cs="IBM Plex Arabic" w:hint="cs"/>
          <w:sz w:val="21"/>
          <w:szCs w:val="21"/>
          <w:rtl/>
          <w:lang w:val="en-US"/>
        </w:rPr>
        <w:t>المنصة</w:t>
      </w:r>
      <w:r w:rsidRPr="00E31018">
        <w:rPr>
          <w:rFonts w:ascii="IBM Plex Arabic" w:hAnsi="IBM Plex Arabic" w:cs="IBM Plex Arabic" w:hint="cs"/>
          <w:sz w:val="21"/>
          <w:szCs w:val="21"/>
          <w:lang w:val="en-US"/>
        </w:rPr>
        <w:t xml:space="preserve"> :</w:t>
      </w:r>
      <w:proofErr w:type="gramEnd"/>
      <w:r w:rsidRPr="00E31018">
        <w:rPr>
          <w:rFonts w:ascii="IBM Plex Arabic" w:hAnsi="IBM Plex Arabic" w:cs="IBM Plex Arabic" w:hint="cs"/>
          <w:sz w:val="21"/>
          <w:szCs w:val="21"/>
          <w:lang w:val="en-US"/>
        </w:rPr>
        <w:t xml:space="preserve"> (Platform) </w:t>
      </w:r>
      <w:r w:rsidRPr="00E31018">
        <w:rPr>
          <w:rFonts w:ascii="IBM Plex Arabic" w:hAnsi="IBM Plex Arabic" w:cs="IBM Plex Arabic" w:hint="cs"/>
          <w:sz w:val="21"/>
          <w:szCs w:val="21"/>
          <w:rtl/>
          <w:lang w:val="en-US"/>
        </w:rPr>
        <w:t xml:space="preserve">الوسيط الرقمي الذي يُتيح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ويُوزّعه</w:t>
      </w:r>
      <w:r w:rsidRPr="00E31018">
        <w:rPr>
          <w:rFonts w:ascii="IBM Plex Arabic" w:hAnsi="IBM Plex Arabic" w:cs="IBM Plex Arabic" w:hint="cs"/>
          <w:sz w:val="21"/>
          <w:szCs w:val="21"/>
          <w:lang w:val="en-US"/>
        </w:rPr>
        <w:t xml:space="preserve">: Spotify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Apple Podcasts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YouTube </w:t>
      </w:r>
      <w:r w:rsidRPr="00E31018">
        <w:rPr>
          <w:rFonts w:ascii="IBM Plex Arabic" w:hAnsi="IBM Plex Arabic" w:cs="IBM Plex Arabic" w:hint="cs"/>
          <w:sz w:val="21"/>
          <w:szCs w:val="21"/>
          <w:rtl/>
          <w:lang w:val="en-US"/>
        </w:rPr>
        <w:t>وغيرها</w:t>
      </w:r>
      <w:r w:rsidRPr="00E31018">
        <w:rPr>
          <w:rFonts w:ascii="IBM Plex Arabic" w:hAnsi="IBM Plex Arabic" w:cs="IBM Plex Arabic" w:hint="cs"/>
          <w:sz w:val="21"/>
          <w:szCs w:val="21"/>
          <w:lang w:val="en-US"/>
        </w:rPr>
        <w:t>.</w:t>
      </w:r>
    </w:p>
    <w:p w14:paraId="15CA7D44" w14:textId="285388A0" w:rsidR="001E7A7E" w:rsidRPr="00E31018" w:rsidRDefault="001E7A7E" w:rsidP="001E7A7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الخصائص المميِّزة</w:t>
      </w:r>
      <w:r w:rsidRPr="00E31018">
        <w:rPr>
          <w:rFonts w:ascii="IBM Plex Arabic" w:hAnsi="IBM Plex Arabic" w:cs="IBM Plex Arabic" w:hint="cs"/>
          <w:b/>
          <w:bCs/>
          <w:sz w:val="21"/>
          <w:szCs w:val="21"/>
          <w:lang w:val="en-US"/>
        </w:rPr>
        <w:t>:</w:t>
      </w:r>
    </w:p>
    <w:p w14:paraId="14345EE7" w14:textId="5A2E769B"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الطلبية</w:t>
      </w:r>
      <w:r w:rsidRPr="00E31018">
        <w:rPr>
          <w:rFonts w:ascii="IBM Plex Arabic" w:hAnsi="IBM Plex Arabic" w:cs="IBM Plex Arabic" w:hint="cs"/>
          <w:sz w:val="21"/>
          <w:szCs w:val="21"/>
          <w:lang w:val="en-US"/>
        </w:rPr>
        <w:t xml:space="preserve"> : (On-Demand) </w:t>
      </w:r>
      <w:r w:rsidRPr="00E31018">
        <w:rPr>
          <w:rFonts w:ascii="IBM Plex Arabic" w:hAnsi="IBM Plex Arabic" w:cs="IBM Plex Arabic" w:hint="cs"/>
          <w:sz w:val="21"/>
          <w:szCs w:val="21"/>
          <w:rtl/>
          <w:lang w:val="en-US"/>
        </w:rPr>
        <w:t>يُستمَع إليه متى شاء المستخدم ومن أيّ مكان</w:t>
      </w:r>
      <w:r w:rsidRPr="00E31018">
        <w:rPr>
          <w:rFonts w:ascii="IBM Plex Arabic" w:hAnsi="IBM Plex Arabic" w:cs="IBM Plex Arabic" w:hint="cs"/>
          <w:sz w:val="21"/>
          <w:szCs w:val="21"/>
          <w:lang w:val="en-US"/>
        </w:rPr>
        <w:t>.</w:t>
      </w:r>
    </w:p>
    <w:p w14:paraId="382980CC"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التخصّص الموضوعي: يُركّز كل برنامج على نيش</w:t>
      </w:r>
      <w:r w:rsidRPr="00E31018">
        <w:rPr>
          <w:rFonts w:ascii="IBM Plex Arabic" w:hAnsi="IBM Plex Arabic" w:cs="IBM Plex Arabic" w:hint="cs"/>
          <w:sz w:val="21"/>
          <w:szCs w:val="21"/>
          <w:lang w:val="en-US"/>
        </w:rPr>
        <w:t xml:space="preserve"> (Niche) </w:t>
      </w:r>
      <w:r w:rsidRPr="00E31018">
        <w:rPr>
          <w:rFonts w:ascii="IBM Plex Arabic" w:hAnsi="IBM Plex Arabic" w:cs="IBM Plex Arabic" w:hint="cs"/>
          <w:sz w:val="21"/>
          <w:szCs w:val="21"/>
          <w:rtl/>
          <w:lang w:val="en-US"/>
        </w:rPr>
        <w:t>محدد يخدم جمهوراً مستهدفاً بعينه</w:t>
      </w:r>
      <w:r w:rsidRPr="00E31018">
        <w:rPr>
          <w:rFonts w:ascii="IBM Plex Arabic" w:hAnsi="IBM Plex Arabic" w:cs="IBM Plex Arabic" w:hint="cs"/>
          <w:sz w:val="21"/>
          <w:szCs w:val="21"/>
          <w:lang w:val="en-US"/>
        </w:rPr>
        <w:t>.</w:t>
      </w:r>
    </w:p>
    <w:p w14:paraId="2B3EEF22"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الوصول الحر والمجاني: معظمه متاح بالمجان دون اشتراكات مدفوعة</w:t>
      </w:r>
      <w:r w:rsidRPr="00E31018">
        <w:rPr>
          <w:rFonts w:ascii="IBM Plex Arabic" w:hAnsi="IBM Plex Arabic" w:cs="IBM Plex Arabic" w:hint="cs"/>
          <w:sz w:val="21"/>
          <w:szCs w:val="21"/>
          <w:lang w:val="en-US"/>
        </w:rPr>
        <w:t>.</w:t>
      </w:r>
    </w:p>
    <w:p w14:paraId="2868C57E" w14:textId="6C8CBCF1" w:rsidR="001E7A7E" w:rsidRPr="00E31018" w:rsidRDefault="001E7A7E" w:rsidP="001E7A7E">
      <w:pPr>
        <w:bidi/>
        <w:spacing w:line="276" w:lineRule="auto"/>
        <w:rPr>
          <w:rFonts w:ascii="IBM Plex Arabic" w:hAnsi="IBM Plex Arabic" w:cs="IBM Plex Arabic"/>
          <w:sz w:val="21"/>
          <w:szCs w:val="21"/>
          <w:rtl/>
          <w:lang w:val="en-US"/>
        </w:rPr>
      </w:pPr>
      <w:proofErr w:type="spellStart"/>
      <w:r w:rsidRPr="00E31018">
        <w:rPr>
          <w:rFonts w:ascii="IBM Plex Arabic" w:hAnsi="IBM Plex Arabic" w:cs="IBM Plex Arabic" w:hint="cs"/>
          <w:sz w:val="21"/>
          <w:szCs w:val="21"/>
          <w:rtl/>
          <w:lang w:val="en-US"/>
        </w:rPr>
        <w:t>اللاتزامن</w:t>
      </w:r>
      <w:proofErr w:type="spellEnd"/>
      <w:r w:rsidRPr="00E31018">
        <w:rPr>
          <w:rFonts w:ascii="IBM Plex Arabic" w:hAnsi="IBM Plex Arabic" w:cs="IBM Plex Arabic" w:hint="cs"/>
          <w:sz w:val="21"/>
          <w:szCs w:val="21"/>
          <w:lang w:val="en-US"/>
        </w:rPr>
        <w:t xml:space="preserve"> : (Asynchronous) </w:t>
      </w:r>
      <w:r w:rsidRPr="00E31018">
        <w:rPr>
          <w:rFonts w:ascii="IBM Plex Arabic" w:hAnsi="IBM Plex Arabic" w:cs="IBM Plex Arabic" w:hint="cs"/>
          <w:sz w:val="21"/>
          <w:szCs w:val="21"/>
          <w:rtl/>
          <w:lang w:val="en-US"/>
        </w:rPr>
        <w:t>لا يشترط الاستماع المتزامن بين المنتِج والمستقبِل</w:t>
      </w:r>
      <w:r w:rsidRPr="00E31018">
        <w:rPr>
          <w:rFonts w:ascii="IBM Plex Arabic" w:hAnsi="IBM Plex Arabic" w:cs="IBM Plex Arabic" w:hint="cs"/>
          <w:sz w:val="21"/>
          <w:szCs w:val="21"/>
          <w:lang w:val="en-US"/>
        </w:rPr>
        <w:t>.</w:t>
      </w:r>
    </w:p>
    <w:p w14:paraId="76D2649B" w14:textId="566D39F4"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الاستمرارية والتسلسل: تُبثّ الحلقات بانتظام مما يُنمّي الارتباط بين البرنامج وجمهوره.</w:t>
      </w:r>
    </w:p>
    <w:p w14:paraId="4A50B46B" w14:textId="77777777" w:rsidR="001E7A7E" w:rsidRPr="00E31018" w:rsidRDefault="001E7A7E" w:rsidP="001E7A7E">
      <w:pPr>
        <w:bidi/>
        <w:spacing w:line="276" w:lineRule="auto"/>
        <w:rPr>
          <w:rFonts w:ascii="IBM Plex Arabic" w:hAnsi="IBM Plex Arabic" w:cs="IBM Plex Arabic"/>
          <w:sz w:val="21"/>
          <w:szCs w:val="21"/>
          <w:rtl/>
          <w:lang w:val="en-US"/>
        </w:rPr>
      </w:pPr>
    </w:p>
    <w:p w14:paraId="668BC415" w14:textId="1E0F588E" w:rsidR="001E7A7E" w:rsidRPr="00E31018" w:rsidRDefault="001E7A7E" w:rsidP="001E7A7E">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٢-٥- خدمات </w:t>
      </w:r>
      <w:proofErr w:type="spellStart"/>
      <w:r w:rsidRPr="00E31018">
        <w:rPr>
          <w:rFonts w:ascii="IBM Plex Arabic" w:hAnsi="IBM Plex Arabic" w:cs="IBM Plex Arabic" w:hint="cs"/>
          <w:b/>
          <w:bCs/>
          <w:sz w:val="22"/>
          <w:szCs w:val="22"/>
          <w:rtl/>
          <w:lang w:val="en-US"/>
        </w:rPr>
        <w:t>البودكاست</w:t>
      </w:r>
      <w:proofErr w:type="spellEnd"/>
    </w:p>
    <w:p w14:paraId="311693E5" w14:textId="77777777" w:rsidR="001E7A7E" w:rsidRPr="00E31018" w:rsidRDefault="001E7A7E" w:rsidP="001E7A7E">
      <w:pPr>
        <w:pStyle w:val="ListParagraph"/>
        <w:bidi/>
        <w:spacing w:line="276" w:lineRule="auto"/>
        <w:rPr>
          <w:rFonts w:ascii="IBM Plex Arabic" w:hAnsi="IBM Plex Arabic" w:cs="IBM Plex Arabic"/>
          <w:sz w:val="21"/>
          <w:szCs w:val="21"/>
          <w:rtl/>
          <w:lang w:val="en-US"/>
        </w:rPr>
      </w:pPr>
    </w:p>
    <w:p w14:paraId="4A34801F"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تُقسَّم خدمات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إلى صنفين</w:t>
      </w:r>
      <w:r w:rsidRPr="00E31018">
        <w:rPr>
          <w:rFonts w:ascii="IBM Plex Arabic" w:hAnsi="IBM Plex Arabic" w:cs="IBM Plex Arabic" w:hint="cs"/>
          <w:sz w:val="21"/>
          <w:szCs w:val="21"/>
          <w:lang w:val="en-US"/>
        </w:rPr>
        <w:t>:</w:t>
      </w:r>
    </w:p>
    <w:p w14:paraId="5B240D7C" w14:textId="61AE2F70" w:rsidR="001E7A7E" w:rsidRPr="00E31018" w:rsidRDefault="001E7A7E" w:rsidP="001E7A7E">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خدمات الاستماع والاستهلاك</w:t>
      </w:r>
    </w:p>
    <w:p w14:paraId="1126414A" w14:textId="5C19F19E" w:rsidR="001E7A7E" w:rsidRPr="00E31018" w:rsidRDefault="001E7A7E" w:rsidP="001E7A7E">
      <w:pPr>
        <w:pStyle w:val="ListParagraph"/>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وتشمل منصات مثل</w:t>
      </w:r>
      <w:r w:rsidRPr="00E31018">
        <w:rPr>
          <w:rFonts w:ascii="IBM Plex Arabic" w:hAnsi="IBM Plex Arabic" w:cs="IBM Plex Arabic" w:hint="cs"/>
          <w:sz w:val="21"/>
          <w:szCs w:val="21"/>
          <w:lang w:val="en-US"/>
        </w:rPr>
        <w:t xml:space="preserve"> Spotify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Apple Podcasts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Google Podcasts </w:t>
      </w:r>
      <w:r w:rsidRPr="00E31018">
        <w:rPr>
          <w:rFonts w:ascii="IBM Plex Arabic" w:hAnsi="IBM Plex Arabic" w:cs="IBM Plex Arabic" w:hint="cs"/>
          <w:sz w:val="21"/>
          <w:szCs w:val="21"/>
          <w:rtl/>
          <w:lang w:val="en-US"/>
        </w:rPr>
        <w:t>و</w:t>
      </w: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 xml:space="preserve">YouTube </w:t>
      </w:r>
      <w:r w:rsidRPr="00E31018">
        <w:rPr>
          <w:rFonts w:ascii="IBM Plex Arabic" w:hAnsi="IBM Plex Arabic" w:cs="IBM Plex Arabic" w:hint="cs"/>
          <w:sz w:val="21"/>
          <w:szCs w:val="21"/>
          <w:rtl/>
          <w:lang w:val="en-US"/>
        </w:rPr>
        <w:t>و</w:t>
      </w:r>
      <w:r w:rsidRPr="00E31018">
        <w:rPr>
          <w:rFonts w:ascii="IBM Plex Arabic" w:hAnsi="IBM Plex Arabic" w:cs="IBM Plex Arabic" w:hint="cs"/>
          <w:sz w:val="21"/>
          <w:szCs w:val="21"/>
          <w:lang w:val="en-US"/>
        </w:rPr>
        <w:t>SoundCloud</w:t>
      </w:r>
      <w:r w:rsidRPr="00E31018">
        <w:rPr>
          <w:rFonts w:ascii="IBM Plex Arabic" w:hAnsi="IBM Plex Arabic" w:cs="IBM Plex Arabic" w:hint="cs"/>
          <w:sz w:val="21"/>
          <w:szCs w:val="21"/>
          <w:rtl/>
          <w:lang w:val="en-US"/>
        </w:rPr>
        <w:t>، التي تُوفّر واجهات سهلة للبحث عن البرامج واستكشافها ومتابعتها</w:t>
      </w:r>
      <w:r w:rsidRPr="00E31018">
        <w:rPr>
          <w:rFonts w:ascii="IBM Plex Arabic" w:hAnsi="IBM Plex Arabic" w:cs="IBM Plex Arabic" w:hint="cs"/>
          <w:sz w:val="21"/>
          <w:szCs w:val="21"/>
          <w:lang w:val="en-US"/>
        </w:rPr>
        <w:t>.</w:t>
      </w:r>
    </w:p>
    <w:p w14:paraId="03A3754D" w14:textId="3496F21F" w:rsidR="001E7A7E" w:rsidRPr="00E31018" w:rsidRDefault="001E7A7E" w:rsidP="001E7A7E">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خدمات الإنتاج والنشر</w:t>
      </w:r>
    </w:p>
    <w:p w14:paraId="781A69CC" w14:textId="2D49D92C" w:rsidR="001E7A7E" w:rsidRPr="00E31018" w:rsidRDefault="001E7A7E" w:rsidP="001E7A7E">
      <w:pPr>
        <w:pStyle w:val="ListParagraph"/>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وتشمل أدوات التسجيل والتحرير مثل: </w:t>
      </w:r>
      <w:r w:rsidRPr="00E31018">
        <w:rPr>
          <w:rFonts w:ascii="IBM Plex Arabic" w:hAnsi="IBM Plex Arabic" w:cs="IBM Plex Arabic" w:hint="cs"/>
          <w:sz w:val="21"/>
          <w:szCs w:val="21"/>
          <w:lang w:val="en-US"/>
        </w:rPr>
        <w:t>Adobe Audition</w:t>
      </w:r>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Audacity</w:t>
      </w:r>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GarageBand</w:t>
      </w:r>
      <w:r w:rsidRPr="00E31018">
        <w:rPr>
          <w:rFonts w:ascii="IBM Plex Arabic" w:hAnsi="IBM Plex Arabic" w:cs="IBM Plex Arabic" w:hint="cs"/>
          <w:sz w:val="21"/>
          <w:szCs w:val="21"/>
          <w:rtl/>
          <w:lang w:val="en-US"/>
        </w:rPr>
        <w:t xml:space="preserve">، فضلاً عن منصات الاستضافة والتوزيع مثل: </w:t>
      </w:r>
      <w:proofErr w:type="spellStart"/>
      <w:r w:rsidRPr="00E31018">
        <w:rPr>
          <w:rFonts w:ascii="IBM Plex Arabic" w:hAnsi="IBM Plex Arabic" w:cs="IBM Plex Arabic" w:hint="cs"/>
          <w:sz w:val="21"/>
          <w:szCs w:val="21"/>
          <w:lang w:val="en-US"/>
        </w:rPr>
        <w:t>Podbean</w:t>
      </w:r>
      <w:proofErr w:type="spellEnd"/>
      <w:r w:rsidRPr="00E31018">
        <w:rPr>
          <w:rFonts w:ascii="IBM Plex Arabic" w:hAnsi="IBM Plex Arabic" w:cs="IBM Plex Arabic" w:hint="cs"/>
          <w:sz w:val="21"/>
          <w:szCs w:val="21"/>
          <w:rtl/>
          <w:lang w:val="en-US"/>
        </w:rPr>
        <w:t xml:space="preserve"> و</w:t>
      </w:r>
      <w:proofErr w:type="spellStart"/>
      <w:r w:rsidRPr="00E31018">
        <w:rPr>
          <w:rFonts w:ascii="IBM Plex Arabic" w:hAnsi="IBM Plex Arabic" w:cs="IBM Plex Arabic" w:hint="cs"/>
          <w:sz w:val="21"/>
          <w:szCs w:val="21"/>
          <w:lang w:val="en-US"/>
        </w:rPr>
        <w:t>Buzzsprout</w:t>
      </w:r>
      <w:proofErr w:type="spellEnd"/>
      <w:r w:rsidRPr="00E31018">
        <w:rPr>
          <w:rFonts w:ascii="IBM Plex Arabic" w:hAnsi="IBM Plex Arabic" w:cs="IBM Plex Arabic" w:hint="cs"/>
          <w:sz w:val="21"/>
          <w:szCs w:val="21"/>
          <w:rtl/>
          <w:lang w:val="en-US"/>
        </w:rPr>
        <w:t xml:space="preserve"> و</w:t>
      </w:r>
      <w:r w:rsidRPr="00E31018">
        <w:rPr>
          <w:rFonts w:ascii="IBM Plex Arabic" w:hAnsi="IBM Plex Arabic" w:cs="IBM Plex Arabic" w:hint="cs"/>
          <w:sz w:val="21"/>
          <w:szCs w:val="21"/>
          <w:lang w:val="en-US"/>
        </w:rPr>
        <w:t>Anchor.fm (Spotify for Podcasters)</w:t>
      </w:r>
      <w:r w:rsidRPr="00E31018">
        <w:rPr>
          <w:rFonts w:ascii="IBM Plex Arabic" w:hAnsi="IBM Plex Arabic" w:cs="IBM Plex Arabic" w:hint="cs"/>
          <w:sz w:val="21"/>
          <w:szCs w:val="21"/>
          <w:rtl/>
          <w:lang w:val="en-US"/>
        </w:rPr>
        <w:t>.</w:t>
      </w:r>
    </w:p>
    <w:p w14:paraId="5B0295DC" w14:textId="77777777" w:rsidR="001E7A7E" w:rsidRDefault="001E7A7E" w:rsidP="001E7A7E">
      <w:pPr>
        <w:bidi/>
        <w:spacing w:line="276" w:lineRule="auto"/>
        <w:rPr>
          <w:rFonts w:ascii="IBM Plex Arabic" w:hAnsi="IBM Plex Arabic" w:cs="IBM Plex Arabic"/>
          <w:b/>
          <w:bCs/>
          <w:sz w:val="22"/>
          <w:szCs w:val="22"/>
          <w:rtl/>
          <w:lang w:val="en-US"/>
        </w:rPr>
      </w:pPr>
    </w:p>
    <w:p w14:paraId="38C339C8" w14:textId="77777777" w:rsidR="00EA762D" w:rsidRDefault="00EA762D" w:rsidP="00EA762D">
      <w:pPr>
        <w:bidi/>
        <w:spacing w:line="276" w:lineRule="auto"/>
        <w:rPr>
          <w:rFonts w:ascii="IBM Plex Arabic" w:hAnsi="IBM Plex Arabic" w:cs="IBM Plex Arabic"/>
          <w:b/>
          <w:bCs/>
          <w:sz w:val="22"/>
          <w:szCs w:val="22"/>
          <w:rtl/>
          <w:lang w:val="en-US"/>
        </w:rPr>
      </w:pPr>
    </w:p>
    <w:p w14:paraId="0AC46C84" w14:textId="77777777" w:rsidR="00EA762D" w:rsidRDefault="00EA762D" w:rsidP="00EA762D">
      <w:pPr>
        <w:bidi/>
        <w:spacing w:line="276" w:lineRule="auto"/>
        <w:rPr>
          <w:rFonts w:ascii="IBM Plex Arabic" w:hAnsi="IBM Plex Arabic" w:cs="IBM Plex Arabic"/>
          <w:b/>
          <w:bCs/>
          <w:sz w:val="22"/>
          <w:szCs w:val="22"/>
          <w:rtl/>
          <w:lang w:val="en-US"/>
        </w:rPr>
      </w:pPr>
    </w:p>
    <w:p w14:paraId="0DE06613" w14:textId="77777777" w:rsidR="00D915A1" w:rsidRPr="00EA762D" w:rsidRDefault="00D915A1" w:rsidP="00D915A1">
      <w:pPr>
        <w:bidi/>
        <w:spacing w:line="276" w:lineRule="auto"/>
        <w:rPr>
          <w:rFonts w:ascii="IBM Plex Arabic" w:hAnsi="IBM Plex Arabic" w:cs="IBM Plex Arabic"/>
          <w:b/>
          <w:bCs/>
          <w:sz w:val="22"/>
          <w:szCs w:val="22"/>
          <w:rtl/>
          <w:lang w:val="en-US"/>
        </w:rPr>
      </w:pPr>
    </w:p>
    <w:p w14:paraId="3B5CA8BA" w14:textId="6F6B55D5" w:rsidR="001E7A7E" w:rsidRPr="00E31018" w:rsidRDefault="001E7A7E" w:rsidP="001E7A7E">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 xml:space="preserve">٢-٦- استخدامات </w:t>
      </w:r>
      <w:proofErr w:type="spellStart"/>
      <w:r w:rsidRPr="00E31018">
        <w:rPr>
          <w:rFonts w:ascii="IBM Plex Arabic" w:hAnsi="IBM Plex Arabic" w:cs="IBM Plex Arabic" w:hint="cs"/>
          <w:b/>
          <w:bCs/>
          <w:sz w:val="22"/>
          <w:szCs w:val="22"/>
          <w:rtl/>
          <w:lang w:val="en-US"/>
        </w:rPr>
        <w:t>البودكاست</w:t>
      </w:r>
      <w:proofErr w:type="spellEnd"/>
    </w:p>
    <w:p w14:paraId="3C16964C"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استطاع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اختراق مجالات عدة واسعاً انتشارها يوماً بعد يوم</w:t>
      </w:r>
      <w:r w:rsidRPr="00E31018">
        <w:rPr>
          <w:rFonts w:ascii="IBM Plex Arabic" w:hAnsi="IBM Plex Arabic" w:cs="IBM Plex Arabic" w:hint="cs"/>
          <w:sz w:val="21"/>
          <w:szCs w:val="21"/>
          <w:lang w:val="en-US"/>
        </w:rPr>
        <w:t>:</w:t>
      </w:r>
    </w:p>
    <w:p w14:paraId="4990A62B"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التعليم والتدريب: اعتمدت كثير من الجامعات العالمية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وسيلةً تعليمية تكميلية، كجامعة</w:t>
      </w:r>
      <w:r w:rsidRPr="00E31018">
        <w:rPr>
          <w:rFonts w:ascii="IBM Plex Arabic" w:hAnsi="IBM Plex Arabic" w:cs="IBM Plex Arabic" w:hint="cs"/>
          <w:sz w:val="21"/>
          <w:szCs w:val="21"/>
          <w:lang w:val="en-US"/>
        </w:rPr>
        <w:t xml:space="preserve"> MIT </w:t>
      </w:r>
      <w:r w:rsidRPr="00E31018">
        <w:rPr>
          <w:rFonts w:ascii="IBM Plex Arabic" w:hAnsi="IBM Plex Arabic" w:cs="IBM Plex Arabic" w:hint="cs"/>
          <w:sz w:val="21"/>
          <w:szCs w:val="21"/>
          <w:rtl/>
          <w:lang w:val="en-US"/>
        </w:rPr>
        <w:t xml:space="preserve">التي تُنشر محاضراتها على شكل </w:t>
      </w:r>
      <w:proofErr w:type="spellStart"/>
      <w:r w:rsidRPr="00E31018">
        <w:rPr>
          <w:rFonts w:ascii="IBM Plex Arabic" w:hAnsi="IBM Plex Arabic" w:cs="IBM Plex Arabic" w:hint="cs"/>
          <w:sz w:val="21"/>
          <w:szCs w:val="21"/>
          <w:rtl/>
          <w:lang w:val="en-US"/>
        </w:rPr>
        <w:t>بودكاستات</w:t>
      </w:r>
      <w:proofErr w:type="spellEnd"/>
      <w:r w:rsidRPr="00E31018">
        <w:rPr>
          <w:rFonts w:ascii="IBM Plex Arabic" w:hAnsi="IBM Plex Arabic" w:cs="IBM Plex Arabic" w:hint="cs"/>
          <w:sz w:val="21"/>
          <w:szCs w:val="21"/>
          <w:lang w:val="en-US"/>
        </w:rPr>
        <w:t>.</w:t>
      </w:r>
    </w:p>
    <w:p w14:paraId="4D43A12D"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الصحافة والإعلام: ظهرت </w:t>
      </w:r>
      <w:proofErr w:type="spellStart"/>
      <w:r w:rsidRPr="00E31018">
        <w:rPr>
          <w:rFonts w:ascii="IBM Plex Arabic" w:hAnsi="IBM Plex Arabic" w:cs="IBM Plex Arabic" w:hint="cs"/>
          <w:sz w:val="21"/>
          <w:szCs w:val="21"/>
          <w:rtl/>
          <w:lang w:val="en-US"/>
        </w:rPr>
        <w:t>بودكاستات</w:t>
      </w:r>
      <w:proofErr w:type="spellEnd"/>
      <w:r w:rsidRPr="00E31018">
        <w:rPr>
          <w:rFonts w:ascii="IBM Plex Arabic" w:hAnsi="IBM Plex Arabic" w:cs="IBM Plex Arabic" w:hint="cs"/>
          <w:sz w:val="21"/>
          <w:szCs w:val="21"/>
          <w:rtl/>
          <w:lang w:val="en-US"/>
        </w:rPr>
        <w:t xml:space="preserve"> صحفية متخصصة </w:t>
      </w:r>
      <w:proofErr w:type="gramStart"/>
      <w:r w:rsidRPr="00E31018">
        <w:rPr>
          <w:rFonts w:ascii="IBM Plex Arabic" w:hAnsi="IBM Plex Arabic" w:cs="IBM Plex Arabic" w:hint="cs"/>
          <w:sz w:val="21"/>
          <w:szCs w:val="21"/>
          <w:rtl/>
          <w:lang w:val="en-US"/>
        </w:rPr>
        <w:t>كـ</w:t>
      </w:r>
      <w:r w:rsidRPr="00E31018">
        <w:rPr>
          <w:rFonts w:ascii="IBM Plex Arabic" w:hAnsi="IBM Plex Arabic" w:cs="IBM Plex Arabic" w:hint="cs"/>
          <w:sz w:val="21"/>
          <w:szCs w:val="21"/>
          <w:lang w:val="en-US"/>
        </w:rPr>
        <w:t>"</w:t>
      </w:r>
      <w:proofErr w:type="gramEnd"/>
      <w:r w:rsidRPr="00E31018">
        <w:rPr>
          <w:rFonts w:ascii="IBM Plex Arabic" w:hAnsi="IBM Plex Arabic" w:cs="IBM Plex Arabic" w:hint="cs"/>
          <w:sz w:val="21"/>
          <w:szCs w:val="21"/>
          <w:lang w:val="en-US"/>
        </w:rPr>
        <w:t xml:space="preserve">The Daily" </w:t>
      </w:r>
      <w:r w:rsidRPr="00E31018">
        <w:rPr>
          <w:rFonts w:ascii="IBM Plex Arabic" w:hAnsi="IBM Plex Arabic" w:cs="IBM Plex Arabic" w:hint="cs"/>
          <w:sz w:val="21"/>
          <w:szCs w:val="21"/>
          <w:rtl/>
          <w:lang w:val="en-US"/>
        </w:rPr>
        <w:t>لصحيفة نيويورك تايمز التي تجاوزت مليار تحميل</w:t>
      </w:r>
      <w:r w:rsidRPr="00E31018">
        <w:rPr>
          <w:rFonts w:ascii="IBM Plex Arabic" w:hAnsi="IBM Plex Arabic" w:cs="IBM Plex Arabic" w:hint="cs"/>
          <w:sz w:val="21"/>
          <w:szCs w:val="21"/>
          <w:lang w:val="en-US"/>
        </w:rPr>
        <w:t>.</w:t>
      </w:r>
    </w:p>
    <w:p w14:paraId="368B2838"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التنمية الذاتية: </w:t>
      </w:r>
      <w:proofErr w:type="spellStart"/>
      <w:r w:rsidRPr="00E31018">
        <w:rPr>
          <w:rFonts w:ascii="IBM Plex Arabic" w:hAnsi="IBM Plex Arabic" w:cs="IBM Plex Arabic" w:hint="cs"/>
          <w:sz w:val="21"/>
          <w:szCs w:val="21"/>
          <w:rtl/>
          <w:lang w:val="en-US"/>
        </w:rPr>
        <w:t>بودكاستات</w:t>
      </w:r>
      <w:proofErr w:type="spellEnd"/>
      <w:r w:rsidRPr="00E31018">
        <w:rPr>
          <w:rFonts w:ascii="IBM Plex Arabic" w:hAnsi="IBM Plex Arabic" w:cs="IBM Plex Arabic" w:hint="cs"/>
          <w:sz w:val="21"/>
          <w:szCs w:val="21"/>
          <w:rtl/>
          <w:lang w:val="en-US"/>
        </w:rPr>
        <w:t xml:space="preserve"> تُعنى بالصحة النفسية وريادة الأعمال والإنتاجية</w:t>
      </w:r>
      <w:r w:rsidRPr="00E31018">
        <w:rPr>
          <w:rFonts w:ascii="IBM Plex Arabic" w:hAnsi="IBM Plex Arabic" w:cs="IBM Plex Arabic" w:hint="cs"/>
          <w:sz w:val="21"/>
          <w:szCs w:val="21"/>
          <w:lang w:val="en-US"/>
        </w:rPr>
        <w:t>.</w:t>
      </w:r>
    </w:p>
    <w:p w14:paraId="0EB34046" w14:textId="28EE0518" w:rsidR="001E7A7E" w:rsidRPr="00EA762D" w:rsidRDefault="001E7A7E" w:rsidP="00EA762D">
      <w:p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الترفيه والدراما: قصص إذاعية مُعاد إنتاجها في شكل </w:t>
      </w:r>
      <w:proofErr w:type="spellStart"/>
      <w:r w:rsidRPr="00E31018">
        <w:rPr>
          <w:rFonts w:ascii="IBM Plex Arabic" w:hAnsi="IBM Plex Arabic" w:cs="IBM Plex Arabic" w:hint="cs"/>
          <w:sz w:val="21"/>
          <w:szCs w:val="21"/>
          <w:rtl/>
          <w:lang w:val="en-US"/>
        </w:rPr>
        <w:t>بودكاست</w:t>
      </w:r>
      <w:proofErr w:type="spellEnd"/>
      <w:r w:rsidRPr="00E31018">
        <w:rPr>
          <w:rFonts w:ascii="IBM Plex Arabic" w:hAnsi="IBM Plex Arabic" w:cs="IBM Plex Arabic" w:hint="cs"/>
          <w:sz w:val="21"/>
          <w:szCs w:val="21"/>
          <w:lang w:val="en-US"/>
        </w:rPr>
        <w:t>.</w:t>
      </w:r>
    </w:p>
    <w:p w14:paraId="0A98459D" w14:textId="77777777" w:rsidR="001E7A7E" w:rsidRPr="00E31018" w:rsidRDefault="001E7A7E" w:rsidP="001E7A7E">
      <w:pPr>
        <w:bidi/>
        <w:spacing w:line="276" w:lineRule="auto"/>
        <w:rPr>
          <w:rFonts w:ascii="IBM Plex Arabic" w:hAnsi="IBM Plex Arabic" w:cs="IBM Plex Arabic"/>
          <w:sz w:val="21"/>
          <w:szCs w:val="21"/>
          <w:rtl/>
          <w:lang w:val="en-US"/>
        </w:rPr>
      </w:pPr>
    </w:p>
    <w:p w14:paraId="51B02DD9" w14:textId="6EBAAD53"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التوعية الثقافية والاجتماعية: معالجة القضايا الاجتماعية الراهنة ونشر الوعي المجتمعي.</w:t>
      </w:r>
    </w:p>
    <w:p w14:paraId="07D58222" w14:textId="4BA02423" w:rsidR="001E7A7E" w:rsidRPr="00E31018" w:rsidRDefault="001E7A7E" w:rsidP="001E7A7E">
      <w:pPr>
        <w:bidi/>
        <w:spacing w:line="276" w:lineRule="auto"/>
        <w:rPr>
          <w:rFonts w:ascii="IBM Plex Arabic" w:hAnsi="IBM Plex Arabic" w:cs="IBM Plex Arabic"/>
          <w:b/>
          <w:bCs/>
          <w:sz w:val="22"/>
          <w:szCs w:val="22"/>
          <w:rtl/>
          <w:lang w:val="en-US"/>
        </w:rPr>
      </w:pPr>
    </w:p>
    <w:p w14:paraId="178C75A6" w14:textId="4F25C61A" w:rsidR="001E7A7E" w:rsidRPr="00E31018" w:rsidRDefault="001E7A7E" w:rsidP="001E7A7E">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 xml:space="preserve">٢-٧- مزايا وعيوب </w:t>
      </w:r>
      <w:proofErr w:type="spellStart"/>
      <w:r w:rsidRPr="00E31018">
        <w:rPr>
          <w:rFonts w:ascii="IBM Plex Arabic" w:hAnsi="IBM Plex Arabic" w:cs="IBM Plex Arabic" w:hint="cs"/>
          <w:b/>
          <w:bCs/>
          <w:sz w:val="22"/>
          <w:szCs w:val="22"/>
          <w:rtl/>
          <w:lang w:val="en-US"/>
        </w:rPr>
        <w:t>البودكاست</w:t>
      </w:r>
      <w:proofErr w:type="spellEnd"/>
    </w:p>
    <w:p w14:paraId="6C9F89A0" w14:textId="3D763ED4" w:rsidR="001E7A7E" w:rsidRPr="00E31018" w:rsidRDefault="001E7A7E" w:rsidP="001E7A7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المزايا:</w:t>
      </w:r>
    </w:p>
    <w:p w14:paraId="3F6FB91C"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المرونة والحرية: يتيح الاستماع في أيّ وقت وحال - أثناء التنقل أو ممارسة الرياضة أو العمل</w:t>
      </w:r>
      <w:r w:rsidRPr="00E31018">
        <w:rPr>
          <w:rFonts w:ascii="IBM Plex Arabic" w:hAnsi="IBM Plex Arabic" w:cs="IBM Plex Arabic" w:hint="cs"/>
          <w:sz w:val="21"/>
          <w:szCs w:val="21"/>
          <w:lang w:val="en-US"/>
        </w:rPr>
        <w:t>.</w:t>
      </w:r>
    </w:p>
    <w:p w14:paraId="3C1D35EC"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التنوع الموضوعي: يُقدّم محتوىً في كل ميدان يمكن تصوّره</w:t>
      </w:r>
      <w:r w:rsidRPr="00E31018">
        <w:rPr>
          <w:rFonts w:ascii="IBM Plex Arabic" w:hAnsi="IBM Plex Arabic" w:cs="IBM Plex Arabic" w:hint="cs"/>
          <w:sz w:val="21"/>
          <w:szCs w:val="21"/>
          <w:lang w:val="en-US"/>
        </w:rPr>
        <w:t>.</w:t>
      </w:r>
    </w:p>
    <w:p w14:paraId="47AA74E7"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التكلفة المنخفضة: إنتاجه لا يستلزم معدّات باهظة في الغالب</w:t>
      </w:r>
      <w:r w:rsidRPr="00E31018">
        <w:rPr>
          <w:rFonts w:ascii="IBM Plex Arabic" w:hAnsi="IBM Plex Arabic" w:cs="IBM Plex Arabic" w:hint="cs"/>
          <w:sz w:val="21"/>
          <w:szCs w:val="21"/>
          <w:lang w:val="en-US"/>
        </w:rPr>
        <w:t>.</w:t>
      </w:r>
    </w:p>
    <w:p w14:paraId="71539769"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تعدد الأصوات: يُتيح لأصوات لم تجد منبراً في الإعلام التقليدي أن تُسمَع</w:t>
      </w:r>
      <w:r w:rsidRPr="00E31018">
        <w:rPr>
          <w:rFonts w:ascii="IBM Plex Arabic" w:hAnsi="IBM Plex Arabic" w:cs="IBM Plex Arabic" w:hint="cs"/>
          <w:sz w:val="21"/>
          <w:szCs w:val="21"/>
          <w:lang w:val="en-US"/>
        </w:rPr>
        <w:t>.</w:t>
      </w:r>
    </w:p>
    <w:p w14:paraId="0E42148A" w14:textId="6A14AFFC"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العمق والتحليل: يُوفّر مساحة كافية لتناول الموضوعات بعمق لا تتيحه الوسائل الأخرى</w:t>
      </w:r>
      <w:r w:rsidRPr="00E31018">
        <w:rPr>
          <w:rFonts w:ascii="IBM Plex Arabic" w:hAnsi="IBM Plex Arabic" w:cs="IBM Plex Arabic" w:hint="cs"/>
          <w:sz w:val="21"/>
          <w:szCs w:val="21"/>
          <w:lang w:val="en-US"/>
        </w:rPr>
        <w:t>.</w:t>
      </w:r>
    </w:p>
    <w:p w14:paraId="181AAAA2" w14:textId="7C55290C" w:rsidR="001E7A7E" w:rsidRPr="00E31018" w:rsidRDefault="001E7A7E" w:rsidP="001E7A7E">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العيوب والتحديات:</w:t>
      </w:r>
    </w:p>
    <w:p w14:paraId="5210BAAE"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صعوبة الاكتشاف: غزارة المحتوى تُصعّب على المستمع الجديد العثور على البرامج الجيدة</w:t>
      </w:r>
      <w:r w:rsidRPr="00E31018">
        <w:rPr>
          <w:rFonts w:ascii="IBM Plex Arabic" w:hAnsi="IBM Plex Arabic" w:cs="IBM Plex Arabic" w:hint="cs"/>
          <w:sz w:val="21"/>
          <w:szCs w:val="21"/>
          <w:lang w:val="en-US"/>
        </w:rPr>
        <w:t>.</w:t>
      </w:r>
    </w:p>
    <w:p w14:paraId="66D67708"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غياب الرقابة: لا يخضع لمعايير تحرير دقيقة مما قد يفتح الباب أمام المعلومات المضللة</w:t>
      </w:r>
      <w:r w:rsidRPr="00E31018">
        <w:rPr>
          <w:rFonts w:ascii="IBM Plex Arabic" w:hAnsi="IBM Plex Arabic" w:cs="IBM Plex Arabic" w:hint="cs"/>
          <w:sz w:val="21"/>
          <w:szCs w:val="21"/>
          <w:lang w:val="en-US"/>
        </w:rPr>
        <w:t>.</w:t>
      </w:r>
    </w:p>
    <w:p w14:paraId="4CA1553B"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اشتراط الاتصال: يستلزم الاستماع عبر الإنترنت في الغالب</w:t>
      </w:r>
      <w:r w:rsidRPr="00E31018">
        <w:rPr>
          <w:rFonts w:ascii="IBM Plex Arabic" w:hAnsi="IBM Plex Arabic" w:cs="IBM Plex Arabic" w:hint="cs"/>
          <w:sz w:val="21"/>
          <w:szCs w:val="21"/>
          <w:lang w:val="en-US"/>
        </w:rPr>
        <w:t>.</w:t>
      </w:r>
    </w:p>
    <w:p w14:paraId="644FA4C7"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تفاوت الجودة: التباين الكبير في جودة الإنتاج يؤثر في تجربة الاستماع</w:t>
      </w:r>
      <w:r w:rsidRPr="00E31018">
        <w:rPr>
          <w:rFonts w:ascii="IBM Plex Arabic" w:hAnsi="IBM Plex Arabic" w:cs="IBM Plex Arabic" w:hint="cs"/>
          <w:sz w:val="21"/>
          <w:szCs w:val="21"/>
          <w:lang w:val="en-US"/>
        </w:rPr>
        <w:t>.</w:t>
      </w:r>
    </w:p>
    <w:p w14:paraId="5E715928" w14:textId="77777777" w:rsidR="001E7A7E" w:rsidRPr="00E31018" w:rsidRDefault="001E7A7E" w:rsidP="001E7A7E">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محدودية التفاعل المباشر: على خلاف وسائل التواصل الاجتماعي، التفاعل مع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غير فوري</w:t>
      </w:r>
      <w:r w:rsidRPr="00E31018">
        <w:rPr>
          <w:rFonts w:ascii="IBM Plex Arabic" w:hAnsi="IBM Plex Arabic" w:cs="IBM Plex Arabic" w:hint="cs"/>
          <w:sz w:val="21"/>
          <w:szCs w:val="21"/>
          <w:lang w:val="en-US"/>
        </w:rPr>
        <w:t>.</w:t>
      </w:r>
    </w:p>
    <w:p w14:paraId="7E0358BC" w14:textId="77777777" w:rsidR="001E7A7E" w:rsidRDefault="001E7A7E" w:rsidP="001E7A7E">
      <w:pPr>
        <w:bidi/>
        <w:spacing w:line="276" w:lineRule="auto"/>
        <w:rPr>
          <w:rFonts w:ascii="IBM Plex Arabic" w:hAnsi="IBM Plex Arabic" w:cs="IBM Plex Arabic"/>
          <w:sz w:val="21"/>
          <w:szCs w:val="21"/>
          <w:rtl/>
          <w:lang w:val="en-US"/>
        </w:rPr>
      </w:pPr>
    </w:p>
    <w:p w14:paraId="68FBCD6D" w14:textId="77777777" w:rsidR="00D915A1" w:rsidRPr="00E31018" w:rsidRDefault="00D915A1" w:rsidP="00D915A1">
      <w:pPr>
        <w:bidi/>
        <w:spacing w:line="276" w:lineRule="auto"/>
        <w:rPr>
          <w:rFonts w:ascii="IBM Plex Arabic" w:hAnsi="IBM Plex Arabic" w:cs="IBM Plex Arabic"/>
          <w:sz w:val="21"/>
          <w:szCs w:val="21"/>
          <w:rtl/>
          <w:lang w:val="en-US"/>
        </w:rPr>
      </w:pPr>
    </w:p>
    <w:p w14:paraId="25D4973C" w14:textId="015178B9" w:rsidR="001E7A7E" w:rsidRPr="00E31018" w:rsidRDefault="001E7A7E" w:rsidP="00E90375">
      <w:pPr>
        <w:pStyle w:val="ListParagraph"/>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lastRenderedPageBreak/>
        <w:t xml:space="preserve">٢-٨- احصائيات </w:t>
      </w:r>
      <w:proofErr w:type="spellStart"/>
      <w:r w:rsidRPr="00E31018">
        <w:rPr>
          <w:rFonts w:ascii="IBM Plex Arabic" w:hAnsi="IBM Plex Arabic" w:cs="IBM Plex Arabic" w:hint="cs"/>
          <w:b/>
          <w:bCs/>
          <w:sz w:val="22"/>
          <w:szCs w:val="22"/>
          <w:rtl/>
          <w:lang w:val="en-US"/>
        </w:rPr>
        <w:t>البودكاست</w:t>
      </w:r>
      <w:proofErr w:type="spellEnd"/>
    </w:p>
    <w:p w14:paraId="1AB0DFFA" w14:textId="77777777" w:rsidR="00E90375" w:rsidRPr="00E31018" w:rsidRDefault="00E90375" w:rsidP="00E9037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تُكشف الأرقام العالمية عن حجم الانتشار الهائل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lang w:val="en-US"/>
        </w:rPr>
        <w:t>:</w:t>
      </w:r>
    </w:p>
    <w:p w14:paraId="377EB436" w14:textId="77777777" w:rsidR="00E90375" w:rsidRPr="00E31018" w:rsidRDefault="00E90375" w:rsidP="00E90375">
      <w:pPr>
        <w:pStyle w:val="ListParagraph"/>
        <w:numPr>
          <w:ilvl w:val="0"/>
          <w:numId w:val="30"/>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تجاوز عدد </w:t>
      </w:r>
      <w:proofErr w:type="spellStart"/>
      <w:r w:rsidRPr="00E31018">
        <w:rPr>
          <w:rFonts w:ascii="IBM Plex Arabic" w:hAnsi="IBM Plex Arabic" w:cs="IBM Plex Arabic" w:hint="cs"/>
          <w:sz w:val="21"/>
          <w:szCs w:val="21"/>
          <w:rtl/>
          <w:lang w:val="en-US"/>
        </w:rPr>
        <w:t>البودكاستات</w:t>
      </w:r>
      <w:proofErr w:type="spellEnd"/>
      <w:r w:rsidRPr="00E31018">
        <w:rPr>
          <w:rFonts w:ascii="IBM Plex Arabic" w:hAnsi="IBM Plex Arabic" w:cs="IBM Plex Arabic" w:hint="cs"/>
          <w:sz w:val="21"/>
          <w:szCs w:val="21"/>
          <w:rtl/>
          <w:lang w:val="en-US"/>
        </w:rPr>
        <w:t xml:space="preserve"> النشطة عالمياً 4 ملايين برنامج بحلول عام 2023، مع ما يزيد على 70 مليون حلقة منشورة </w:t>
      </w:r>
      <w:r w:rsidRPr="00E31018">
        <w:rPr>
          <w:rFonts w:ascii="IBM Plex Arabic" w:hAnsi="IBM Plex Arabic" w:cs="IBM Plex Arabic" w:hint="cs"/>
          <w:sz w:val="21"/>
          <w:szCs w:val="21"/>
          <w:lang w:val="en-US"/>
        </w:rPr>
        <w:t xml:space="preserve"> (Podcasthosting.org, 2023)</w:t>
      </w:r>
      <w:r w:rsidRPr="00E31018">
        <w:rPr>
          <w:rFonts w:ascii="IBM Plex Arabic" w:hAnsi="IBM Plex Arabic" w:cs="IBM Plex Arabic" w:hint="cs"/>
          <w:sz w:val="21"/>
          <w:szCs w:val="21"/>
          <w:rtl/>
          <w:lang w:val="en-US"/>
        </w:rPr>
        <w:t>.</w:t>
      </w:r>
    </w:p>
    <w:p w14:paraId="46139FA8" w14:textId="77777777" w:rsidR="00E90375" w:rsidRPr="00E31018" w:rsidRDefault="00E90375" w:rsidP="00E90375">
      <w:pPr>
        <w:pStyle w:val="ListParagraph"/>
        <w:numPr>
          <w:ilvl w:val="0"/>
          <w:numId w:val="30"/>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بلغ عدد مستمعي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الشهريين في الولايات المتحدة 135 مليون مستمع عام 2023</w:t>
      </w:r>
      <w:r w:rsidRPr="00E31018">
        <w:rPr>
          <w:rFonts w:ascii="IBM Plex Arabic" w:hAnsi="IBM Plex Arabic" w:cs="IBM Plex Arabic" w:hint="cs"/>
          <w:sz w:val="21"/>
          <w:szCs w:val="21"/>
          <w:lang w:val="en-US"/>
        </w:rPr>
        <w:t xml:space="preserve"> (Edison Research, 2023).</w:t>
      </w:r>
    </w:p>
    <w:p w14:paraId="2DF182F5" w14:textId="77777777" w:rsidR="00E90375" w:rsidRPr="00E31018" w:rsidRDefault="00E90375" w:rsidP="00E90375">
      <w:pPr>
        <w:pStyle w:val="ListParagraph"/>
        <w:numPr>
          <w:ilvl w:val="0"/>
          <w:numId w:val="30"/>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تُهيمن</w:t>
      </w:r>
      <w:r w:rsidRPr="00E31018">
        <w:rPr>
          <w:rFonts w:ascii="IBM Plex Arabic" w:hAnsi="IBM Plex Arabic" w:cs="IBM Plex Arabic" w:hint="cs"/>
          <w:sz w:val="21"/>
          <w:szCs w:val="21"/>
          <w:lang w:val="en-US"/>
        </w:rPr>
        <w:t xml:space="preserve"> Spotify </w:t>
      </w:r>
      <w:r w:rsidRPr="00E31018">
        <w:rPr>
          <w:rFonts w:ascii="IBM Plex Arabic" w:hAnsi="IBM Plex Arabic" w:cs="IBM Plex Arabic" w:hint="cs"/>
          <w:sz w:val="21"/>
          <w:szCs w:val="21"/>
          <w:rtl/>
          <w:lang w:val="en-US"/>
        </w:rPr>
        <w:t xml:space="preserve">على سوق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بأكثر من 5 ملايين عنوان متاح على منصتها</w:t>
      </w:r>
      <w:r w:rsidRPr="00E31018">
        <w:rPr>
          <w:rFonts w:ascii="IBM Plex Arabic" w:hAnsi="IBM Plex Arabic" w:cs="IBM Plex Arabic" w:hint="cs"/>
          <w:sz w:val="21"/>
          <w:szCs w:val="21"/>
          <w:lang w:val="en-US"/>
        </w:rPr>
        <w:t>.</w:t>
      </w:r>
    </w:p>
    <w:p w14:paraId="281DC636" w14:textId="77777777" w:rsidR="00E90375" w:rsidRPr="00E31018" w:rsidRDefault="00E90375" w:rsidP="00E90375">
      <w:pPr>
        <w:pStyle w:val="ListParagraph"/>
        <w:numPr>
          <w:ilvl w:val="0"/>
          <w:numId w:val="30"/>
        </w:num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تُشير دراسات</w:t>
      </w:r>
      <w:r w:rsidRPr="00E31018">
        <w:rPr>
          <w:rFonts w:ascii="IBM Plex Arabic" w:hAnsi="IBM Plex Arabic" w:cs="IBM Plex Arabic" w:hint="cs"/>
          <w:sz w:val="21"/>
          <w:szCs w:val="21"/>
          <w:lang w:val="en-US"/>
        </w:rPr>
        <w:t xml:space="preserve"> Statista (2023) </w:t>
      </w:r>
      <w:r w:rsidRPr="00E31018">
        <w:rPr>
          <w:rFonts w:ascii="IBM Plex Arabic" w:hAnsi="IBM Plex Arabic" w:cs="IBM Plex Arabic" w:hint="cs"/>
          <w:sz w:val="21"/>
          <w:szCs w:val="21"/>
          <w:rtl/>
          <w:lang w:val="en-US"/>
        </w:rPr>
        <w:t xml:space="preserve">إلى أن 38% من مستمعي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عالمياً تتراوح أعمارهم بين 18 و34 سنة، مما يُجعل الشباب الجامعي شريحتَه الديموغرافية الأكبر</w:t>
      </w:r>
      <w:r w:rsidRPr="00E31018">
        <w:rPr>
          <w:rFonts w:ascii="IBM Plex Arabic" w:hAnsi="IBM Plex Arabic" w:cs="IBM Plex Arabic" w:hint="cs"/>
          <w:sz w:val="21"/>
          <w:szCs w:val="21"/>
          <w:lang w:val="en-US"/>
        </w:rPr>
        <w:t>.</w:t>
      </w:r>
    </w:p>
    <w:p w14:paraId="42230F57" w14:textId="36AD0ECE" w:rsidR="00E90375" w:rsidRPr="00E31018" w:rsidRDefault="00E90375" w:rsidP="00E90375">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على الصعيد العربي، نمت قاعدة مستمعي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بنسبة تجاوزت 200% بين عامَي 2019 و2022 وفق تقرير منصة</w:t>
      </w:r>
      <w:r w:rsidRPr="00E31018">
        <w:rPr>
          <w:rFonts w:ascii="IBM Plex Arabic" w:hAnsi="IBM Plex Arabic" w:cs="IBM Plex Arabic" w:hint="cs"/>
          <w:sz w:val="21"/>
          <w:szCs w:val="21"/>
          <w:lang w:val="en-US"/>
        </w:rPr>
        <w:t xml:space="preserve"> </w:t>
      </w: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lang w:val="en-US"/>
        </w:rPr>
        <w:t xml:space="preserve"> (2022).</w:t>
      </w:r>
    </w:p>
    <w:p w14:paraId="50C5FB91" w14:textId="77777777" w:rsidR="00E90375" w:rsidRPr="00E31018" w:rsidRDefault="00E90375" w:rsidP="00E90375">
      <w:pPr>
        <w:bidi/>
        <w:spacing w:line="276" w:lineRule="auto"/>
        <w:rPr>
          <w:rFonts w:ascii="IBM Plex Arabic" w:hAnsi="IBM Plex Arabic" w:cs="IBM Plex Arabic"/>
          <w:sz w:val="21"/>
          <w:szCs w:val="21"/>
          <w:rtl/>
          <w:lang w:val="en-US"/>
        </w:rPr>
      </w:pPr>
    </w:p>
    <w:p w14:paraId="73BFACBE" w14:textId="77777777" w:rsidR="00E90375" w:rsidRPr="00E31018" w:rsidRDefault="00E90375" w:rsidP="00E90375">
      <w:pPr>
        <w:bidi/>
        <w:spacing w:line="276" w:lineRule="auto"/>
        <w:rPr>
          <w:rFonts w:ascii="IBM Plex Arabic" w:hAnsi="IBM Plex Arabic" w:cs="IBM Plex Arabic"/>
          <w:sz w:val="21"/>
          <w:szCs w:val="21"/>
          <w:rtl/>
          <w:lang w:val="en-US"/>
        </w:rPr>
      </w:pPr>
    </w:p>
    <w:p w14:paraId="573D9356" w14:textId="77777777" w:rsidR="00E90375" w:rsidRPr="00E31018" w:rsidRDefault="00E90375" w:rsidP="00E90375">
      <w:pPr>
        <w:bidi/>
        <w:spacing w:line="276" w:lineRule="auto"/>
        <w:rPr>
          <w:rFonts w:ascii="IBM Plex Arabic" w:hAnsi="IBM Plex Arabic" w:cs="IBM Plex Arabic"/>
          <w:sz w:val="21"/>
          <w:szCs w:val="21"/>
          <w:rtl/>
          <w:lang w:val="en-US"/>
        </w:rPr>
      </w:pPr>
    </w:p>
    <w:p w14:paraId="67B0274A" w14:textId="77777777" w:rsidR="00E90375" w:rsidRPr="00E31018" w:rsidRDefault="00E90375" w:rsidP="00E90375">
      <w:pPr>
        <w:bidi/>
        <w:spacing w:line="276" w:lineRule="auto"/>
        <w:rPr>
          <w:rFonts w:ascii="IBM Plex Arabic" w:hAnsi="IBM Plex Arabic" w:cs="IBM Plex Arabic"/>
          <w:sz w:val="21"/>
          <w:szCs w:val="21"/>
          <w:rtl/>
          <w:lang w:val="en-US"/>
        </w:rPr>
      </w:pPr>
    </w:p>
    <w:p w14:paraId="135FEE2B" w14:textId="77777777" w:rsidR="00E90375" w:rsidRPr="00E31018" w:rsidRDefault="00E90375" w:rsidP="00E90375">
      <w:pPr>
        <w:bidi/>
        <w:spacing w:line="276" w:lineRule="auto"/>
        <w:rPr>
          <w:rFonts w:ascii="IBM Plex Arabic" w:hAnsi="IBM Plex Arabic" w:cs="IBM Plex Arabic"/>
          <w:sz w:val="21"/>
          <w:szCs w:val="21"/>
          <w:rtl/>
          <w:lang w:val="en-US"/>
        </w:rPr>
      </w:pPr>
    </w:p>
    <w:p w14:paraId="677332BF" w14:textId="77777777" w:rsidR="00E90375" w:rsidRPr="00E31018" w:rsidRDefault="00E90375" w:rsidP="00E90375">
      <w:pPr>
        <w:bidi/>
        <w:spacing w:line="276" w:lineRule="auto"/>
        <w:rPr>
          <w:rFonts w:ascii="IBM Plex Arabic" w:hAnsi="IBM Plex Arabic" w:cs="IBM Plex Arabic"/>
          <w:sz w:val="21"/>
          <w:szCs w:val="21"/>
          <w:rtl/>
          <w:lang w:val="en-US"/>
        </w:rPr>
      </w:pPr>
    </w:p>
    <w:p w14:paraId="37F3D1A7" w14:textId="77777777" w:rsidR="00E90375" w:rsidRPr="00E31018" w:rsidRDefault="00E90375" w:rsidP="00E90375">
      <w:pPr>
        <w:bidi/>
        <w:spacing w:line="276" w:lineRule="auto"/>
        <w:rPr>
          <w:rFonts w:ascii="IBM Plex Arabic" w:hAnsi="IBM Plex Arabic" w:cs="IBM Plex Arabic"/>
          <w:sz w:val="21"/>
          <w:szCs w:val="21"/>
          <w:rtl/>
          <w:lang w:val="en-US"/>
        </w:rPr>
      </w:pPr>
    </w:p>
    <w:p w14:paraId="7412DA96" w14:textId="77777777" w:rsidR="00E90375" w:rsidRPr="00E31018" w:rsidRDefault="00E90375" w:rsidP="00E90375">
      <w:pPr>
        <w:bidi/>
        <w:spacing w:line="276" w:lineRule="auto"/>
        <w:rPr>
          <w:rFonts w:ascii="IBM Plex Arabic" w:hAnsi="IBM Plex Arabic" w:cs="IBM Plex Arabic"/>
          <w:sz w:val="21"/>
          <w:szCs w:val="21"/>
          <w:rtl/>
          <w:lang w:val="en-US"/>
        </w:rPr>
      </w:pPr>
    </w:p>
    <w:p w14:paraId="6FE8AEC5" w14:textId="77777777" w:rsidR="00E90375" w:rsidRPr="00E31018" w:rsidRDefault="00E90375" w:rsidP="00E90375">
      <w:pPr>
        <w:bidi/>
        <w:spacing w:line="276" w:lineRule="auto"/>
        <w:rPr>
          <w:rFonts w:ascii="IBM Plex Arabic" w:hAnsi="IBM Plex Arabic" w:cs="IBM Plex Arabic"/>
          <w:sz w:val="21"/>
          <w:szCs w:val="21"/>
          <w:rtl/>
          <w:lang w:val="en-US"/>
        </w:rPr>
      </w:pPr>
    </w:p>
    <w:p w14:paraId="3EA44737" w14:textId="77777777" w:rsidR="00E90375" w:rsidRDefault="00E90375" w:rsidP="00E90375">
      <w:pPr>
        <w:bidi/>
        <w:spacing w:line="276" w:lineRule="auto"/>
        <w:rPr>
          <w:rFonts w:ascii="IBM Plex Arabic" w:hAnsi="IBM Plex Arabic" w:cs="IBM Plex Arabic"/>
          <w:sz w:val="21"/>
          <w:szCs w:val="21"/>
          <w:rtl/>
          <w:lang w:val="en-US"/>
        </w:rPr>
      </w:pPr>
    </w:p>
    <w:p w14:paraId="47BD1921" w14:textId="77777777" w:rsidR="00EA762D" w:rsidRDefault="00EA762D" w:rsidP="00EA762D">
      <w:pPr>
        <w:bidi/>
        <w:spacing w:line="276" w:lineRule="auto"/>
        <w:rPr>
          <w:rFonts w:ascii="IBM Plex Arabic" w:hAnsi="IBM Plex Arabic" w:cs="IBM Plex Arabic"/>
          <w:sz w:val="21"/>
          <w:szCs w:val="21"/>
          <w:rtl/>
          <w:lang w:val="en-US"/>
        </w:rPr>
      </w:pPr>
    </w:p>
    <w:p w14:paraId="2AE3D47E" w14:textId="77777777" w:rsidR="00EA762D" w:rsidRDefault="00EA762D" w:rsidP="00EA762D">
      <w:pPr>
        <w:bidi/>
        <w:spacing w:line="276" w:lineRule="auto"/>
        <w:rPr>
          <w:rFonts w:ascii="IBM Plex Arabic" w:hAnsi="IBM Plex Arabic" w:cs="IBM Plex Arabic"/>
          <w:sz w:val="21"/>
          <w:szCs w:val="21"/>
          <w:rtl/>
          <w:lang w:val="en-US"/>
        </w:rPr>
      </w:pPr>
    </w:p>
    <w:p w14:paraId="33019330" w14:textId="77777777" w:rsidR="00EA762D" w:rsidRPr="00E31018" w:rsidRDefault="00EA762D" w:rsidP="00EA762D">
      <w:pPr>
        <w:bidi/>
        <w:spacing w:line="276" w:lineRule="auto"/>
        <w:rPr>
          <w:rFonts w:ascii="IBM Plex Arabic" w:hAnsi="IBM Plex Arabic" w:cs="IBM Plex Arabic"/>
          <w:sz w:val="21"/>
          <w:szCs w:val="21"/>
          <w:rtl/>
          <w:lang w:val="en-US"/>
        </w:rPr>
      </w:pPr>
    </w:p>
    <w:p w14:paraId="05D6EABF" w14:textId="1F04B879" w:rsidR="00D915A1" w:rsidRDefault="00D915A1">
      <w:pPr>
        <w:rPr>
          <w:rFonts w:ascii="IBM Plex Arabic" w:hAnsi="IBM Plex Arabic" w:cs="IBM Plex Arabic"/>
          <w:sz w:val="21"/>
          <w:szCs w:val="21"/>
          <w:rtl/>
          <w:lang w:val="en-US"/>
        </w:rPr>
      </w:pPr>
      <w:r>
        <w:rPr>
          <w:rFonts w:ascii="IBM Plex Arabic" w:hAnsi="IBM Plex Arabic" w:cs="IBM Plex Arabic"/>
          <w:sz w:val="21"/>
          <w:szCs w:val="21"/>
          <w:rtl/>
          <w:lang w:val="en-US"/>
        </w:rPr>
        <w:br w:type="page"/>
      </w:r>
    </w:p>
    <w:p w14:paraId="1325C6B0" w14:textId="77777777" w:rsidR="00E90375" w:rsidRPr="00E31018" w:rsidRDefault="00E90375" w:rsidP="00E90375">
      <w:pPr>
        <w:bidi/>
        <w:spacing w:line="276" w:lineRule="auto"/>
        <w:rPr>
          <w:rFonts w:ascii="IBM Plex Arabic" w:hAnsi="IBM Plex Arabic" w:cs="IBM Plex Arabic"/>
          <w:sz w:val="21"/>
          <w:szCs w:val="21"/>
          <w:rtl/>
          <w:lang w:val="en-US"/>
        </w:rPr>
      </w:pPr>
    </w:p>
    <w:p w14:paraId="4EC114B8" w14:textId="77777777" w:rsidR="00D915A1" w:rsidRDefault="00D915A1" w:rsidP="00D915A1">
      <w:pPr>
        <w:bidi/>
        <w:spacing w:line="276" w:lineRule="auto"/>
        <w:rPr>
          <w:rFonts w:ascii="IBM Plex Arabic" w:hAnsi="IBM Plex Arabic" w:cs="IBM Plex Arabic"/>
          <w:b/>
          <w:bCs/>
          <w:sz w:val="72"/>
          <w:szCs w:val="72"/>
          <w:rtl/>
          <w:lang w:val="en-US"/>
        </w:rPr>
      </w:pPr>
    </w:p>
    <w:p w14:paraId="482C5056" w14:textId="77777777" w:rsidR="00D915A1" w:rsidRDefault="00D915A1" w:rsidP="00D915A1">
      <w:pPr>
        <w:bidi/>
        <w:spacing w:line="276" w:lineRule="auto"/>
        <w:rPr>
          <w:rFonts w:ascii="IBM Plex Arabic" w:hAnsi="IBM Plex Arabic" w:cs="IBM Plex Arabic"/>
          <w:b/>
          <w:bCs/>
          <w:sz w:val="72"/>
          <w:szCs w:val="72"/>
          <w:rtl/>
          <w:lang w:val="en-US"/>
        </w:rPr>
      </w:pPr>
    </w:p>
    <w:p w14:paraId="5871E35E" w14:textId="77777777" w:rsidR="00D915A1" w:rsidRDefault="00D915A1" w:rsidP="00D915A1">
      <w:pPr>
        <w:bidi/>
        <w:spacing w:line="276" w:lineRule="auto"/>
        <w:rPr>
          <w:rFonts w:ascii="IBM Plex Arabic" w:hAnsi="IBM Plex Arabic" w:cs="IBM Plex Arabic"/>
          <w:b/>
          <w:bCs/>
          <w:sz w:val="72"/>
          <w:szCs w:val="72"/>
          <w:rtl/>
          <w:lang w:val="en-US"/>
        </w:rPr>
      </w:pPr>
    </w:p>
    <w:p w14:paraId="7218D13D" w14:textId="242C706E" w:rsidR="00E90375" w:rsidRPr="00E31018" w:rsidRDefault="00E90375" w:rsidP="00D915A1">
      <w:pPr>
        <w:bidi/>
        <w:spacing w:line="276" w:lineRule="auto"/>
        <w:rPr>
          <w:rFonts w:ascii="IBM Plex Arabic" w:hAnsi="IBM Plex Arabic" w:cs="IBM Plex Arabic"/>
          <w:b/>
          <w:bCs/>
          <w:sz w:val="72"/>
          <w:szCs w:val="72"/>
          <w:rtl/>
          <w:lang w:val="en-US"/>
        </w:rPr>
      </w:pPr>
      <w:r w:rsidRPr="00E31018">
        <w:rPr>
          <w:rFonts w:ascii="IBM Plex Arabic" w:hAnsi="IBM Plex Arabic" w:cs="IBM Plex Arabic" w:hint="cs"/>
          <w:b/>
          <w:bCs/>
          <w:sz w:val="72"/>
          <w:szCs w:val="72"/>
          <w:rtl/>
          <w:lang w:val="en-US"/>
        </w:rPr>
        <w:t>الإطار التطبيقي</w:t>
      </w:r>
    </w:p>
    <w:p w14:paraId="10BD202E" w14:textId="77777777" w:rsidR="00E90375" w:rsidRPr="00E31018" w:rsidRDefault="00E90375" w:rsidP="00E90375">
      <w:pPr>
        <w:bidi/>
        <w:spacing w:line="276" w:lineRule="auto"/>
        <w:rPr>
          <w:rFonts w:ascii="IBM Plex Arabic" w:hAnsi="IBM Plex Arabic" w:cs="IBM Plex Arabic"/>
          <w:sz w:val="21"/>
          <w:szCs w:val="21"/>
          <w:rtl/>
          <w:lang w:val="en-US"/>
        </w:rPr>
      </w:pPr>
    </w:p>
    <w:p w14:paraId="7D2E4EA2" w14:textId="77777777" w:rsidR="00E90375" w:rsidRPr="00E31018" w:rsidRDefault="00E90375" w:rsidP="00E90375">
      <w:pPr>
        <w:bidi/>
        <w:spacing w:line="276" w:lineRule="auto"/>
        <w:rPr>
          <w:rFonts w:ascii="IBM Plex Arabic" w:hAnsi="IBM Plex Arabic" w:cs="IBM Plex Arabic"/>
          <w:sz w:val="21"/>
          <w:szCs w:val="21"/>
          <w:rtl/>
          <w:lang w:val="en-US"/>
        </w:rPr>
      </w:pPr>
    </w:p>
    <w:p w14:paraId="2C4885EC" w14:textId="77777777" w:rsidR="00E90375" w:rsidRPr="00E31018" w:rsidRDefault="00E90375" w:rsidP="00E90375">
      <w:pPr>
        <w:bidi/>
        <w:spacing w:line="276" w:lineRule="auto"/>
        <w:rPr>
          <w:rFonts w:ascii="IBM Plex Arabic" w:hAnsi="IBM Plex Arabic" w:cs="IBM Plex Arabic"/>
          <w:sz w:val="21"/>
          <w:szCs w:val="21"/>
          <w:rtl/>
          <w:lang w:val="en-US"/>
        </w:rPr>
      </w:pPr>
    </w:p>
    <w:p w14:paraId="2B0CA271" w14:textId="77777777" w:rsidR="00E90375" w:rsidRPr="00E31018" w:rsidRDefault="00E90375" w:rsidP="00E90375">
      <w:pPr>
        <w:bidi/>
        <w:spacing w:line="276" w:lineRule="auto"/>
        <w:rPr>
          <w:rFonts w:ascii="IBM Plex Arabic" w:hAnsi="IBM Plex Arabic" w:cs="IBM Plex Arabic"/>
          <w:sz w:val="21"/>
          <w:szCs w:val="21"/>
          <w:rtl/>
          <w:lang w:val="en-US"/>
        </w:rPr>
      </w:pPr>
    </w:p>
    <w:p w14:paraId="5D80EA28" w14:textId="77777777" w:rsidR="00E90375" w:rsidRPr="00E31018" w:rsidRDefault="00E90375" w:rsidP="00E90375">
      <w:pPr>
        <w:bidi/>
        <w:spacing w:line="276" w:lineRule="auto"/>
        <w:rPr>
          <w:rFonts w:ascii="IBM Plex Arabic" w:hAnsi="IBM Plex Arabic" w:cs="IBM Plex Arabic"/>
          <w:sz w:val="21"/>
          <w:szCs w:val="21"/>
          <w:rtl/>
          <w:lang w:val="en-US"/>
        </w:rPr>
      </w:pPr>
    </w:p>
    <w:p w14:paraId="24FC83A3" w14:textId="77777777" w:rsidR="00E90375" w:rsidRPr="00E31018" w:rsidRDefault="00E90375" w:rsidP="00E90375">
      <w:pPr>
        <w:bidi/>
        <w:spacing w:line="276" w:lineRule="auto"/>
        <w:rPr>
          <w:rFonts w:ascii="IBM Plex Arabic" w:hAnsi="IBM Plex Arabic" w:cs="IBM Plex Arabic"/>
          <w:sz w:val="21"/>
          <w:szCs w:val="21"/>
          <w:rtl/>
          <w:lang w:val="en-US"/>
        </w:rPr>
      </w:pPr>
    </w:p>
    <w:p w14:paraId="2F664713" w14:textId="77777777" w:rsidR="00E90375" w:rsidRPr="00E31018" w:rsidRDefault="00E90375" w:rsidP="00E90375">
      <w:pPr>
        <w:bidi/>
        <w:spacing w:line="276" w:lineRule="auto"/>
        <w:rPr>
          <w:rFonts w:ascii="IBM Plex Arabic" w:hAnsi="IBM Plex Arabic" w:cs="IBM Plex Arabic"/>
          <w:sz w:val="21"/>
          <w:szCs w:val="21"/>
          <w:rtl/>
          <w:lang w:val="en-US"/>
        </w:rPr>
      </w:pPr>
    </w:p>
    <w:p w14:paraId="779CECB5" w14:textId="77777777" w:rsidR="00E90375" w:rsidRPr="00E31018" w:rsidRDefault="00E90375" w:rsidP="00E90375">
      <w:pPr>
        <w:bidi/>
        <w:spacing w:line="276" w:lineRule="auto"/>
        <w:rPr>
          <w:rFonts w:ascii="IBM Plex Arabic" w:hAnsi="IBM Plex Arabic" w:cs="IBM Plex Arabic"/>
          <w:sz w:val="21"/>
          <w:szCs w:val="21"/>
          <w:rtl/>
          <w:lang w:val="en-US"/>
        </w:rPr>
      </w:pPr>
    </w:p>
    <w:p w14:paraId="46E42243" w14:textId="77777777" w:rsidR="00E90375" w:rsidRPr="00E31018" w:rsidRDefault="00E90375" w:rsidP="00E90375">
      <w:pPr>
        <w:bidi/>
        <w:spacing w:line="276" w:lineRule="auto"/>
        <w:rPr>
          <w:rFonts w:ascii="IBM Plex Arabic" w:hAnsi="IBM Plex Arabic" w:cs="IBM Plex Arabic"/>
          <w:sz w:val="21"/>
          <w:szCs w:val="21"/>
          <w:rtl/>
          <w:lang w:val="en-US"/>
        </w:rPr>
      </w:pPr>
    </w:p>
    <w:p w14:paraId="4EFBFF49" w14:textId="77777777" w:rsidR="00E90375" w:rsidRPr="00E31018" w:rsidRDefault="00E90375" w:rsidP="00E90375">
      <w:pPr>
        <w:bidi/>
        <w:spacing w:line="276" w:lineRule="auto"/>
        <w:rPr>
          <w:rFonts w:ascii="IBM Plex Arabic" w:hAnsi="IBM Plex Arabic" w:cs="IBM Plex Arabic"/>
          <w:sz w:val="21"/>
          <w:szCs w:val="21"/>
          <w:rtl/>
          <w:lang w:val="en-US"/>
        </w:rPr>
      </w:pPr>
    </w:p>
    <w:p w14:paraId="49CDE01F" w14:textId="3E0A3448" w:rsidR="00D915A1" w:rsidRDefault="00D915A1">
      <w:pPr>
        <w:rPr>
          <w:rFonts w:ascii="IBM Plex Arabic" w:hAnsi="IBM Plex Arabic" w:cs="IBM Plex Arabic"/>
          <w:sz w:val="21"/>
          <w:szCs w:val="21"/>
          <w:rtl/>
          <w:lang w:val="en-US"/>
        </w:rPr>
      </w:pPr>
      <w:r>
        <w:rPr>
          <w:rFonts w:ascii="IBM Plex Arabic" w:hAnsi="IBM Plex Arabic" w:cs="IBM Plex Arabic"/>
          <w:sz w:val="21"/>
          <w:szCs w:val="21"/>
          <w:rtl/>
          <w:lang w:val="en-US"/>
        </w:rPr>
        <w:br w:type="page"/>
      </w:r>
    </w:p>
    <w:p w14:paraId="28849496" w14:textId="77777777" w:rsidR="00EA762D" w:rsidRDefault="00EA762D">
      <w:pPr>
        <w:rPr>
          <w:rFonts w:ascii="IBM Plex Arabic" w:hAnsi="IBM Plex Arabic" w:cs="IBM Plex Arabic"/>
          <w:sz w:val="21"/>
          <w:szCs w:val="21"/>
          <w:rtl/>
          <w:lang w:val="en-US"/>
        </w:rPr>
      </w:pPr>
    </w:p>
    <w:p w14:paraId="60D3E2A7" w14:textId="347D6664" w:rsidR="001E7A7E" w:rsidRPr="00E31018" w:rsidRDefault="00E90375" w:rsidP="00E9037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w:t>
      </w:r>
    </w:p>
    <w:p w14:paraId="1C528971" w14:textId="12557DC4" w:rsidR="00E90375" w:rsidRPr="00E31018" w:rsidRDefault="00E90375" w:rsidP="00EA762D">
      <w:pPr>
        <w:pStyle w:val="Header"/>
        <w:pBdr>
          <w:top w:val="double" w:sz="4" w:space="1" w:color="auto"/>
          <w:bottom w:val="double" w:sz="4" w:space="1" w:color="auto"/>
        </w:pBdr>
        <w:bidi/>
        <w:spacing w:line="276" w:lineRule="auto"/>
        <w:jc w:val="center"/>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t>الإطار التطبيقي</w:t>
      </w:r>
    </w:p>
    <w:p w14:paraId="6E3903C5" w14:textId="77777777" w:rsidR="00E90375" w:rsidRPr="00E31018" w:rsidRDefault="00E90375" w:rsidP="00E90375">
      <w:pPr>
        <w:bidi/>
        <w:spacing w:line="276" w:lineRule="auto"/>
        <w:rPr>
          <w:rFonts w:ascii="IBM Plex Arabic" w:hAnsi="IBM Plex Arabic" w:cs="IBM Plex Arabic"/>
          <w:sz w:val="21"/>
          <w:szCs w:val="21"/>
          <w:rtl/>
          <w:lang w:val="en-US"/>
        </w:rPr>
      </w:pPr>
    </w:p>
    <w:p w14:paraId="5ED5D51C" w14:textId="27D1E042" w:rsidR="00E90375" w:rsidRPr="00E31018" w:rsidRDefault="00E90375" w:rsidP="00E90375">
      <w:p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تمهيد</w:t>
      </w:r>
    </w:p>
    <w:p w14:paraId="3B6A6CE1" w14:textId="57BBD114" w:rsidR="00E90375" w:rsidRPr="00E31018" w:rsidRDefault="00E90375" w:rsidP="00E9037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يعرض هذا الفصل نتائج الدراسة الميدانية التي أُجريت على عيّنة من 54 طالباً وطالبة جامعية، من خلال تحليل بيانات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الإلكتروني الذي وُزِّع عبر الفضاء الرقمي. يُنظَّم التحليل في محورين متكاملين: الأول وصفي يُعنى بعرض التوزيعات والنسب، والثاني تفسيري ينصبّ على استخلاص الدلالات في ضوء الأطر النظرية المعتمدة.</w:t>
      </w:r>
    </w:p>
    <w:p w14:paraId="2D52214E" w14:textId="77777777" w:rsidR="00E90375" w:rsidRPr="00E31018" w:rsidRDefault="00E90375" w:rsidP="00E90375">
      <w:pPr>
        <w:bidi/>
        <w:spacing w:line="276" w:lineRule="auto"/>
        <w:rPr>
          <w:rFonts w:ascii="IBM Plex Arabic" w:hAnsi="IBM Plex Arabic" w:cs="IBM Plex Arabic"/>
          <w:sz w:val="21"/>
          <w:szCs w:val="21"/>
          <w:rtl/>
        </w:rPr>
      </w:pPr>
    </w:p>
    <w:p w14:paraId="6DF0DF6A" w14:textId="77777777" w:rsidR="00E90375" w:rsidRPr="00E31018" w:rsidRDefault="00E90375" w:rsidP="00E90375">
      <w:pPr>
        <w:bidi/>
        <w:spacing w:line="276" w:lineRule="auto"/>
        <w:rPr>
          <w:rFonts w:ascii="IBM Plex Arabic" w:hAnsi="IBM Plex Arabic" w:cs="IBM Plex Arabic"/>
          <w:sz w:val="21"/>
          <w:szCs w:val="21"/>
          <w:rtl/>
          <w:lang w:val="en-US"/>
        </w:rPr>
      </w:pPr>
    </w:p>
    <w:p w14:paraId="43E360A9" w14:textId="77777777" w:rsidR="00E90375" w:rsidRPr="00E31018" w:rsidRDefault="00E90375" w:rsidP="00E90375">
      <w:pPr>
        <w:bidi/>
        <w:spacing w:line="276" w:lineRule="auto"/>
        <w:rPr>
          <w:rFonts w:ascii="IBM Plex Arabic" w:hAnsi="IBM Plex Arabic" w:cs="IBM Plex Arabic"/>
          <w:sz w:val="21"/>
          <w:szCs w:val="21"/>
          <w:rtl/>
          <w:lang w:val="en-US"/>
        </w:rPr>
      </w:pPr>
    </w:p>
    <w:p w14:paraId="6DA9ACBC" w14:textId="77777777" w:rsidR="00E90375" w:rsidRPr="00E31018" w:rsidRDefault="00E90375" w:rsidP="00E90375">
      <w:pPr>
        <w:bidi/>
        <w:spacing w:line="276" w:lineRule="auto"/>
        <w:rPr>
          <w:rFonts w:ascii="IBM Plex Arabic" w:hAnsi="IBM Plex Arabic" w:cs="IBM Plex Arabic"/>
          <w:sz w:val="21"/>
          <w:szCs w:val="21"/>
          <w:rtl/>
          <w:lang w:val="en-US"/>
        </w:rPr>
      </w:pPr>
    </w:p>
    <w:p w14:paraId="45220715" w14:textId="77777777" w:rsidR="00E90375" w:rsidRPr="00E31018" w:rsidRDefault="00E90375" w:rsidP="00E90375">
      <w:pPr>
        <w:bidi/>
        <w:spacing w:line="276" w:lineRule="auto"/>
        <w:rPr>
          <w:rFonts w:ascii="IBM Plex Arabic" w:hAnsi="IBM Plex Arabic" w:cs="IBM Plex Arabic"/>
          <w:sz w:val="21"/>
          <w:szCs w:val="21"/>
          <w:rtl/>
          <w:lang w:val="en-US"/>
        </w:rPr>
      </w:pPr>
    </w:p>
    <w:p w14:paraId="6DB9A5A3" w14:textId="77777777" w:rsidR="00E90375" w:rsidRPr="00E31018" w:rsidRDefault="00E90375" w:rsidP="00E90375">
      <w:pPr>
        <w:bidi/>
        <w:spacing w:line="276" w:lineRule="auto"/>
        <w:rPr>
          <w:rFonts w:ascii="IBM Plex Arabic" w:hAnsi="IBM Plex Arabic" w:cs="IBM Plex Arabic"/>
          <w:sz w:val="21"/>
          <w:szCs w:val="21"/>
          <w:rtl/>
          <w:lang w:val="en-US"/>
        </w:rPr>
      </w:pPr>
    </w:p>
    <w:p w14:paraId="54017CDD" w14:textId="77777777" w:rsidR="00E90375" w:rsidRPr="00E31018" w:rsidRDefault="00E90375" w:rsidP="00E90375">
      <w:pPr>
        <w:bidi/>
        <w:spacing w:line="276" w:lineRule="auto"/>
        <w:rPr>
          <w:rFonts w:ascii="IBM Plex Arabic" w:hAnsi="IBM Plex Arabic" w:cs="IBM Plex Arabic"/>
          <w:sz w:val="21"/>
          <w:szCs w:val="21"/>
          <w:rtl/>
          <w:lang w:val="en-US"/>
        </w:rPr>
      </w:pPr>
    </w:p>
    <w:p w14:paraId="623F0F48" w14:textId="77777777" w:rsidR="00E90375" w:rsidRPr="00E31018" w:rsidRDefault="00E90375" w:rsidP="00E90375">
      <w:pPr>
        <w:bidi/>
        <w:spacing w:line="276" w:lineRule="auto"/>
        <w:rPr>
          <w:rFonts w:ascii="IBM Plex Arabic" w:hAnsi="IBM Plex Arabic" w:cs="IBM Plex Arabic"/>
          <w:sz w:val="21"/>
          <w:szCs w:val="21"/>
          <w:rtl/>
          <w:lang w:val="en-US"/>
        </w:rPr>
      </w:pPr>
    </w:p>
    <w:p w14:paraId="5BCCB58D" w14:textId="77777777" w:rsidR="00E90375" w:rsidRPr="00E31018" w:rsidRDefault="00E90375" w:rsidP="00E90375">
      <w:pPr>
        <w:bidi/>
        <w:spacing w:line="276" w:lineRule="auto"/>
        <w:rPr>
          <w:rFonts w:ascii="IBM Plex Arabic" w:hAnsi="IBM Plex Arabic" w:cs="IBM Plex Arabic"/>
          <w:sz w:val="21"/>
          <w:szCs w:val="21"/>
          <w:rtl/>
          <w:lang w:val="en-US"/>
        </w:rPr>
      </w:pPr>
    </w:p>
    <w:p w14:paraId="44D60306" w14:textId="77777777" w:rsidR="00E90375" w:rsidRPr="00E31018" w:rsidRDefault="00E90375" w:rsidP="00E90375">
      <w:pPr>
        <w:bidi/>
        <w:spacing w:line="276" w:lineRule="auto"/>
        <w:rPr>
          <w:rFonts w:ascii="IBM Plex Arabic" w:hAnsi="IBM Plex Arabic" w:cs="IBM Plex Arabic"/>
          <w:sz w:val="21"/>
          <w:szCs w:val="21"/>
          <w:rtl/>
          <w:lang w:val="en-US"/>
        </w:rPr>
      </w:pPr>
    </w:p>
    <w:p w14:paraId="42F10ACF" w14:textId="77777777" w:rsidR="00E90375" w:rsidRPr="00E31018" w:rsidRDefault="00E90375" w:rsidP="00E90375">
      <w:pPr>
        <w:bidi/>
        <w:spacing w:line="276" w:lineRule="auto"/>
        <w:rPr>
          <w:rFonts w:ascii="IBM Plex Arabic" w:hAnsi="IBM Plex Arabic" w:cs="IBM Plex Arabic"/>
          <w:sz w:val="21"/>
          <w:szCs w:val="21"/>
          <w:rtl/>
          <w:lang w:val="en-US"/>
        </w:rPr>
      </w:pPr>
    </w:p>
    <w:p w14:paraId="74626955" w14:textId="77777777" w:rsidR="00E90375" w:rsidRPr="00E31018" w:rsidRDefault="00E90375" w:rsidP="00E90375">
      <w:pPr>
        <w:bidi/>
        <w:spacing w:line="276" w:lineRule="auto"/>
        <w:rPr>
          <w:rFonts w:ascii="IBM Plex Arabic" w:hAnsi="IBM Plex Arabic" w:cs="IBM Plex Arabic"/>
          <w:sz w:val="21"/>
          <w:szCs w:val="21"/>
          <w:rtl/>
          <w:lang w:val="en-US"/>
        </w:rPr>
      </w:pPr>
    </w:p>
    <w:p w14:paraId="2208166B" w14:textId="77777777" w:rsidR="00E90375" w:rsidRPr="00E31018" w:rsidRDefault="00E90375" w:rsidP="00E90375">
      <w:pPr>
        <w:bidi/>
        <w:spacing w:line="276" w:lineRule="auto"/>
        <w:rPr>
          <w:rFonts w:ascii="IBM Plex Arabic" w:hAnsi="IBM Plex Arabic" w:cs="IBM Plex Arabic"/>
          <w:sz w:val="21"/>
          <w:szCs w:val="21"/>
          <w:rtl/>
          <w:lang w:val="en-US"/>
        </w:rPr>
      </w:pPr>
    </w:p>
    <w:p w14:paraId="57C103B0" w14:textId="77777777" w:rsidR="00E90375" w:rsidRPr="00E31018" w:rsidRDefault="00E90375" w:rsidP="00E90375">
      <w:pPr>
        <w:bidi/>
        <w:spacing w:line="276" w:lineRule="auto"/>
        <w:rPr>
          <w:rFonts w:ascii="IBM Plex Arabic" w:hAnsi="IBM Plex Arabic" w:cs="IBM Plex Arabic"/>
          <w:sz w:val="21"/>
          <w:szCs w:val="21"/>
          <w:rtl/>
          <w:lang w:val="en-US"/>
        </w:rPr>
      </w:pPr>
    </w:p>
    <w:p w14:paraId="6CE4FC7F" w14:textId="77777777" w:rsidR="00E90375" w:rsidRPr="00E31018" w:rsidRDefault="00E90375" w:rsidP="00E90375">
      <w:pPr>
        <w:bidi/>
        <w:spacing w:line="276" w:lineRule="auto"/>
        <w:rPr>
          <w:rFonts w:ascii="IBM Plex Arabic" w:hAnsi="IBM Plex Arabic" w:cs="IBM Plex Arabic"/>
          <w:sz w:val="21"/>
          <w:szCs w:val="21"/>
          <w:rtl/>
          <w:lang w:val="en-US"/>
        </w:rPr>
      </w:pPr>
    </w:p>
    <w:p w14:paraId="49359A2E" w14:textId="77777777" w:rsidR="00E90375" w:rsidRPr="00E31018" w:rsidRDefault="00E90375" w:rsidP="00E90375">
      <w:pPr>
        <w:bidi/>
        <w:spacing w:line="276" w:lineRule="auto"/>
        <w:rPr>
          <w:rFonts w:ascii="IBM Plex Arabic" w:hAnsi="IBM Plex Arabic" w:cs="IBM Plex Arabic"/>
          <w:sz w:val="21"/>
          <w:szCs w:val="21"/>
          <w:rtl/>
          <w:lang w:val="en-US"/>
        </w:rPr>
      </w:pPr>
    </w:p>
    <w:p w14:paraId="528F0B4D" w14:textId="77777777" w:rsidR="00E90375" w:rsidRPr="00E31018" w:rsidRDefault="00E90375" w:rsidP="00E90375">
      <w:pPr>
        <w:bidi/>
        <w:spacing w:line="276" w:lineRule="auto"/>
        <w:rPr>
          <w:rFonts w:ascii="IBM Plex Arabic" w:hAnsi="IBM Plex Arabic" w:cs="IBM Plex Arabic"/>
          <w:sz w:val="21"/>
          <w:szCs w:val="21"/>
          <w:rtl/>
          <w:lang w:val="en-US"/>
        </w:rPr>
      </w:pPr>
    </w:p>
    <w:p w14:paraId="2AE7158B" w14:textId="77777777" w:rsidR="00E90375" w:rsidRPr="00E31018" w:rsidRDefault="00E90375" w:rsidP="00E90375">
      <w:pPr>
        <w:bidi/>
        <w:spacing w:line="276" w:lineRule="auto"/>
        <w:rPr>
          <w:rFonts w:ascii="IBM Plex Arabic" w:hAnsi="IBM Plex Arabic" w:cs="IBM Plex Arabic"/>
          <w:sz w:val="21"/>
          <w:szCs w:val="21"/>
          <w:rtl/>
          <w:lang w:val="en-US"/>
        </w:rPr>
      </w:pPr>
    </w:p>
    <w:p w14:paraId="1FD4451D" w14:textId="7714CCBD" w:rsidR="00D10BBB" w:rsidRPr="00E31018" w:rsidRDefault="00E90375" w:rsidP="001868D8">
      <w:pPr>
        <w:pStyle w:val="ListParagraph"/>
        <w:numPr>
          <w:ilvl w:val="0"/>
          <w:numId w:val="107"/>
        </w:num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تحليل الدراسة وتفريغ البيانات</w:t>
      </w:r>
    </w:p>
    <w:p w14:paraId="4893A3C8" w14:textId="0EA3D969" w:rsidR="00E90375" w:rsidRPr="00E31018" w:rsidRDefault="00E90375" w:rsidP="00E90375">
      <w:pPr>
        <w:bidi/>
        <w:rPr>
          <w:rFonts w:ascii="IBM Plex Arabic" w:hAnsi="IBM Plex Arabic" w:cs="IBM Plex Arabic"/>
          <w:b/>
          <w:bCs/>
          <w:sz w:val="22"/>
          <w:szCs w:val="22"/>
        </w:rPr>
      </w:pPr>
      <w:r w:rsidRPr="00E31018">
        <w:rPr>
          <w:rFonts w:ascii="IBM Plex Arabic" w:hAnsi="IBM Plex Arabic" w:cs="IBM Plex Arabic" w:hint="cs"/>
          <w:b/>
          <w:bCs/>
          <w:sz w:val="22"/>
          <w:szCs w:val="22"/>
          <w:rtl/>
        </w:rPr>
        <w:t>المحور الأول: البيانات الديموغرافية</w:t>
      </w:r>
    </w:p>
    <w:p w14:paraId="3EDD3328" w14:textId="5487FC50" w:rsidR="00D10BBB" w:rsidRPr="00E31018" w:rsidRDefault="00C80A00" w:rsidP="00D10BBB">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5A10C8" w:rsidRPr="00E31018">
        <w:rPr>
          <w:rFonts w:ascii="IBM Plex Arabic" w:hAnsi="IBM Plex Arabic" w:cs="IBM Plex Arabic" w:hint="cs"/>
          <w:b/>
          <w:bCs/>
          <w:sz w:val="21"/>
          <w:szCs w:val="21"/>
          <w:rtl/>
        </w:rPr>
        <w:t>١</w:t>
      </w:r>
      <w:r w:rsidRPr="00E31018">
        <w:rPr>
          <w:rFonts w:ascii="IBM Plex Arabic" w:hAnsi="IBM Plex Arabic" w:cs="IBM Plex Arabic" w:hint="cs"/>
          <w:b/>
          <w:bCs/>
          <w:sz w:val="21"/>
          <w:szCs w:val="21"/>
          <w:rtl/>
        </w:rPr>
        <w:t>): توزيع عينة الدراسة وفق متغير النوع</w:t>
      </w: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95"/>
        <w:gridCol w:w="3195"/>
        <w:gridCol w:w="3196"/>
      </w:tblGrid>
      <w:tr w:rsidR="00C80A00" w:rsidRPr="00E31018" w14:paraId="2AB6F7F2" w14:textId="77777777" w:rsidTr="00013D1A">
        <w:trPr>
          <w:trHeight w:val="451"/>
        </w:trPr>
        <w:tc>
          <w:tcPr>
            <w:tcW w:w="3195"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60C55D8"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95"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24611BD"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9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35236A6F"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النوع</w:t>
            </w:r>
          </w:p>
        </w:tc>
      </w:tr>
      <w:tr w:rsidR="00C80A00" w:rsidRPr="00E31018" w14:paraId="4416E15C" w14:textId="77777777" w:rsidTr="00013D1A">
        <w:trPr>
          <w:trHeight w:val="451"/>
        </w:trPr>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852CDAA"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53.7%</w:t>
            </w:r>
          </w:p>
        </w:tc>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BA8C8ED"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29</w:t>
            </w:r>
          </w:p>
        </w:tc>
        <w:tc>
          <w:tcPr>
            <w:tcW w:w="319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5310198"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إناث</w:t>
            </w:r>
          </w:p>
        </w:tc>
      </w:tr>
      <w:tr w:rsidR="00C80A00" w:rsidRPr="00E31018" w14:paraId="3E0F8B9E" w14:textId="77777777" w:rsidTr="00013D1A">
        <w:trPr>
          <w:trHeight w:val="451"/>
        </w:trPr>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CD068A7"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46.3%</w:t>
            </w:r>
          </w:p>
        </w:tc>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24BAD88"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25</w:t>
            </w:r>
          </w:p>
        </w:tc>
        <w:tc>
          <w:tcPr>
            <w:tcW w:w="319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C4CEC3C"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ذكور</w:t>
            </w:r>
          </w:p>
        </w:tc>
      </w:tr>
      <w:tr w:rsidR="00C80A00" w:rsidRPr="00E31018" w14:paraId="5818674A" w14:textId="77777777" w:rsidTr="00013D1A">
        <w:trPr>
          <w:trHeight w:val="451"/>
        </w:trPr>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56C13B9"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100%</w:t>
            </w:r>
          </w:p>
        </w:tc>
        <w:tc>
          <w:tcPr>
            <w:tcW w:w="3195"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E3D8C8E"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54</w:t>
            </w:r>
          </w:p>
        </w:tc>
        <w:tc>
          <w:tcPr>
            <w:tcW w:w="319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A45F017" w14:textId="77777777" w:rsidR="00C80A00" w:rsidRPr="00E31018" w:rsidRDefault="00C80A00" w:rsidP="00A34680">
            <w:pPr>
              <w:bidi/>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المجموع</w:t>
            </w:r>
          </w:p>
        </w:tc>
      </w:tr>
    </w:tbl>
    <w:p w14:paraId="5502FBCA" w14:textId="77777777" w:rsidR="001868D8" w:rsidRPr="00E31018" w:rsidRDefault="001868D8" w:rsidP="001868D8">
      <w:pPr>
        <w:bidi/>
        <w:spacing w:line="276" w:lineRule="auto"/>
        <w:rPr>
          <w:rFonts w:ascii="IBM Plex Arabic" w:hAnsi="IBM Plex Arabic" w:cs="IBM Plex Arabic"/>
          <w:b/>
          <w:bCs/>
          <w:sz w:val="21"/>
          <w:szCs w:val="21"/>
          <w:rtl/>
        </w:rPr>
      </w:pPr>
    </w:p>
    <w:p w14:paraId="73952020" w14:textId="6CC112F5" w:rsidR="001868D8" w:rsidRPr="00E31018" w:rsidRDefault="001868D8" w:rsidP="001868D8">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noProof/>
          <w:sz w:val="21"/>
          <w:szCs w:val="21"/>
          <w:rtl/>
          <w:lang w:val="ar-SA"/>
        </w:rPr>
        <w:drawing>
          <wp:anchor distT="0" distB="0" distL="114300" distR="114300" simplePos="0" relativeHeight="251661312" behindDoc="0" locked="0" layoutInCell="1" allowOverlap="1" wp14:anchorId="5AD61D70" wp14:editId="45956A0C">
            <wp:simplePos x="0" y="0"/>
            <wp:positionH relativeFrom="column">
              <wp:posOffset>210634</wp:posOffset>
            </wp:positionH>
            <wp:positionV relativeFrom="paragraph">
              <wp:posOffset>353695</wp:posOffset>
            </wp:positionV>
            <wp:extent cx="5519420" cy="2505075"/>
            <wp:effectExtent l="0" t="0" r="5080" b="0"/>
            <wp:wrapSquare wrapText="bothSides"/>
            <wp:docPr id="1440307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07997" name="Picture 1440307997"/>
                    <pic:cNvPicPr/>
                  </pic:nvPicPr>
                  <pic:blipFill>
                    <a:blip r:embed="rId8">
                      <a:extLst>
                        <a:ext uri="{28A0092B-C50C-407E-A947-70E740481C1C}">
                          <a14:useLocalDpi xmlns:a14="http://schemas.microsoft.com/office/drawing/2010/main" val="0"/>
                        </a:ext>
                      </a:extLst>
                    </a:blip>
                    <a:stretch>
                      <a:fillRect/>
                    </a:stretch>
                  </pic:blipFill>
                  <pic:spPr>
                    <a:xfrm>
                      <a:off x="0" y="0"/>
                      <a:ext cx="5519420" cy="2505075"/>
                    </a:xfrm>
                    <a:prstGeom prst="rect">
                      <a:avLst/>
                    </a:prstGeom>
                  </pic:spPr>
                </pic:pic>
              </a:graphicData>
            </a:graphic>
            <wp14:sizeRelH relativeFrom="page">
              <wp14:pctWidth>0</wp14:pctWidth>
            </wp14:sizeRelH>
            <wp14:sizeRelV relativeFrom="page">
              <wp14:pctHeight>0</wp14:pctHeight>
            </wp14:sizeRelV>
          </wp:anchor>
        </w:drawing>
      </w:r>
      <w:r w:rsidRPr="00E31018">
        <w:rPr>
          <w:rFonts w:ascii="IBM Plex Arabic" w:hAnsi="IBM Plex Arabic" w:cs="IBM Plex Arabic" w:hint="cs"/>
          <w:b/>
          <w:bCs/>
          <w:sz w:val="21"/>
          <w:szCs w:val="21"/>
          <w:rtl/>
        </w:rPr>
        <w:t>شكل (</w:t>
      </w:r>
      <w:r w:rsidR="005A10C8" w:rsidRPr="00E31018">
        <w:rPr>
          <w:rFonts w:ascii="IBM Plex Arabic" w:hAnsi="IBM Plex Arabic" w:cs="IBM Plex Arabic" w:hint="cs"/>
          <w:b/>
          <w:bCs/>
          <w:sz w:val="21"/>
          <w:szCs w:val="21"/>
          <w:rtl/>
          <w:lang w:val="en-US"/>
        </w:rPr>
        <w:t>١</w:t>
      </w:r>
      <w:r w:rsidRPr="00E31018">
        <w:rPr>
          <w:rFonts w:ascii="IBM Plex Arabic" w:hAnsi="IBM Plex Arabic" w:cs="IBM Plex Arabic" w:hint="cs"/>
          <w:b/>
          <w:bCs/>
          <w:sz w:val="21"/>
          <w:szCs w:val="21"/>
          <w:rtl/>
          <w:lang w:val="en-US"/>
        </w:rPr>
        <w:t xml:space="preserve">): </w:t>
      </w:r>
      <w:r w:rsidRPr="00E31018">
        <w:rPr>
          <w:rFonts w:ascii="IBM Plex Arabic" w:eastAsia="Times New Roman" w:hAnsi="IBM Plex Arabic" w:cs="IBM Plex Arabic" w:hint="cs"/>
          <w:b/>
          <w:bCs/>
          <w:sz w:val="21"/>
          <w:szCs w:val="21"/>
        </w:rPr>
        <w:t xml:space="preserve">نسبة </w:t>
      </w:r>
      <w:proofErr w:type="gramStart"/>
      <w:r w:rsidRPr="00E31018">
        <w:rPr>
          <w:rFonts w:ascii="IBM Plex Arabic" w:eastAsia="Times New Roman" w:hAnsi="IBM Plex Arabic" w:cs="IBM Plex Arabic" w:hint="cs"/>
          <w:b/>
          <w:bCs/>
          <w:sz w:val="21"/>
          <w:szCs w:val="21"/>
        </w:rPr>
        <w:t xml:space="preserve">توزيع </w:t>
      </w:r>
      <w:r w:rsidRPr="00E31018">
        <w:rPr>
          <w:rFonts w:ascii="IBM Plex Arabic" w:eastAsia="Times New Roman" w:hAnsi="IBM Plex Arabic" w:cs="IBM Plex Arabic" w:hint="cs"/>
          <w:b/>
          <w:bCs/>
          <w:sz w:val="21"/>
          <w:szCs w:val="21"/>
          <w:rtl/>
        </w:rPr>
        <w:t xml:space="preserve"> النوع</w:t>
      </w:r>
      <w:proofErr w:type="gramEnd"/>
      <w:r w:rsidRPr="00E31018">
        <w:rPr>
          <w:rFonts w:ascii="IBM Plex Arabic" w:eastAsia="Times New Roman" w:hAnsi="IBM Plex Arabic" w:cs="IBM Plex Arabic" w:hint="cs"/>
          <w:b/>
          <w:bCs/>
          <w:sz w:val="21"/>
          <w:szCs w:val="21"/>
          <w:rtl/>
        </w:rPr>
        <w:t xml:space="preserve"> </w:t>
      </w:r>
      <w:r w:rsidRPr="00E31018">
        <w:rPr>
          <w:rFonts w:ascii="IBM Plex Arabic" w:eastAsia="Times New Roman" w:hAnsi="IBM Plex Arabic" w:cs="IBM Plex Arabic" w:hint="cs"/>
          <w:b/>
          <w:bCs/>
          <w:sz w:val="21"/>
          <w:szCs w:val="21"/>
        </w:rPr>
        <w:t xml:space="preserve"> في العيّنة</w:t>
      </w:r>
    </w:p>
    <w:p w14:paraId="67A1034C" w14:textId="77777777" w:rsidR="005A10C8" w:rsidRPr="00E31018" w:rsidRDefault="005A10C8" w:rsidP="005A10C8">
      <w:pPr>
        <w:bidi/>
        <w:spacing w:line="276" w:lineRule="auto"/>
        <w:rPr>
          <w:rFonts w:ascii="IBM Plex Arabic" w:eastAsia="Times New Roman" w:hAnsi="IBM Plex Arabic" w:cs="IBM Plex Arabic"/>
          <w:b/>
          <w:bCs/>
          <w:sz w:val="22"/>
          <w:szCs w:val="22"/>
          <w:rtl/>
        </w:rPr>
      </w:pPr>
    </w:p>
    <w:p w14:paraId="1D637AC3" w14:textId="132550BF" w:rsidR="007D5278" w:rsidRPr="00D915A1" w:rsidRDefault="00724559" w:rsidP="00D915A1">
      <w:pPr>
        <w:bidi/>
        <w:spacing w:line="276" w:lineRule="auto"/>
        <w:rPr>
          <w:rFonts w:ascii="IBM Plex Arabic" w:eastAsia="Times New Roman" w:hAnsi="IBM Plex Arabic" w:cs="IBM Plex Arabic"/>
          <w:sz w:val="21"/>
          <w:szCs w:val="21"/>
        </w:rPr>
      </w:pPr>
      <w:r w:rsidRPr="00E31018">
        <w:rPr>
          <w:rFonts w:ascii="IBM Plex Arabic" w:eastAsia="Times New Roman" w:hAnsi="IBM Plex Arabic" w:cs="IBM Plex Arabic" w:hint="cs"/>
          <w:sz w:val="21"/>
          <w:szCs w:val="21"/>
          <w:rtl/>
        </w:rPr>
        <w:t xml:space="preserve">يتبيَّن من الجدول (١) والشكل (١) أن الإناث يُشكِّلن الغالبية في عينة الدراسة بنسبة 53.7% مقابل 46.3% للذكور. وتُظهر هذه النسبة توازناً تمثيلياً مقبولاً بين الجنسين، بما يُعزِّز إمكان المقارنة بينهما في تحليل الفرضيات اللاحقة. كما لا يعكس هذا التوزيع تحيّزاً في أداة الجمع، بقدر ما يعكس واقع الانخراط الرقمي لدى الجنسين، ولا سيما مع تنامي حضور الإناث في وسائل الإعلام الرقمية </w:t>
      </w:r>
      <w:proofErr w:type="spellStart"/>
      <w:r w:rsidRPr="00E31018">
        <w:rPr>
          <w:rFonts w:ascii="IBM Plex Arabic" w:eastAsia="Times New Roman" w:hAnsi="IBM Plex Arabic" w:cs="IBM Plex Arabic" w:hint="cs"/>
          <w:sz w:val="21"/>
          <w:szCs w:val="21"/>
          <w:rtl/>
        </w:rPr>
        <w:t>والبودكاست</w:t>
      </w:r>
      <w:proofErr w:type="spellEnd"/>
      <w:r w:rsidRPr="00E31018">
        <w:rPr>
          <w:rFonts w:ascii="IBM Plex Arabic" w:eastAsia="Times New Roman" w:hAnsi="IBM Plex Arabic" w:cs="IBM Plex Arabic" w:hint="cs"/>
          <w:sz w:val="21"/>
          <w:szCs w:val="21"/>
          <w:rtl/>
        </w:rPr>
        <w:t xml:space="preserve"> خلال السنوات الأخيرة (</w:t>
      </w:r>
      <w:r w:rsidRPr="00E31018">
        <w:rPr>
          <w:rFonts w:ascii="IBM Plex Arabic" w:eastAsia="Times New Roman" w:hAnsi="IBM Plex Arabic" w:cs="IBM Plex Arabic" w:hint="cs"/>
          <w:sz w:val="21"/>
          <w:szCs w:val="21"/>
        </w:rPr>
        <w:t>Edison Research, 2022</w:t>
      </w:r>
      <w:r w:rsidRPr="00E31018">
        <w:rPr>
          <w:rFonts w:ascii="IBM Plex Arabic" w:eastAsia="Times New Roman" w:hAnsi="IBM Plex Arabic" w:cs="IBM Plex Arabic" w:hint="cs"/>
          <w:sz w:val="21"/>
          <w:szCs w:val="21"/>
          <w:rtl/>
        </w:rPr>
        <w:t xml:space="preserve">). ويتوافق ذلك أيضاً مع ما رصدته دراسة </w:t>
      </w:r>
      <w:r w:rsidRPr="00E31018">
        <w:rPr>
          <w:rFonts w:ascii="IBM Plex Arabic" w:eastAsia="Times New Roman" w:hAnsi="IBM Plex Arabic" w:cs="IBM Plex Arabic" w:hint="cs"/>
          <w:sz w:val="21"/>
          <w:szCs w:val="21"/>
        </w:rPr>
        <w:t>Askar &amp; Mellor</w:t>
      </w:r>
      <w:r w:rsidR="004F4351" w:rsidRPr="00E31018">
        <w:rPr>
          <w:rFonts w:ascii="IBM Plex Arabic" w:eastAsia="Times New Roman" w:hAnsi="IBM Plex Arabic" w:cs="IBM Plex Arabic" w:hint="cs"/>
          <w:sz w:val="21"/>
          <w:szCs w:val="21"/>
          <w:lang w:val="en-US"/>
        </w:rPr>
        <w:t xml:space="preserve">, </w:t>
      </w:r>
      <w:r w:rsidRPr="00E31018">
        <w:rPr>
          <w:rFonts w:ascii="IBM Plex Arabic" w:eastAsia="Times New Roman" w:hAnsi="IBM Plex Arabic" w:cs="IBM Plex Arabic" w:hint="cs"/>
          <w:sz w:val="21"/>
          <w:szCs w:val="21"/>
        </w:rPr>
        <w:t>2024</w:t>
      </w:r>
      <w:r w:rsidR="004F4351" w:rsidRPr="00E31018">
        <w:rPr>
          <w:rFonts w:ascii="IBM Plex Arabic" w:eastAsia="Times New Roman" w:hAnsi="IBM Plex Arabic" w:cs="IBM Plex Arabic" w:hint="cs"/>
          <w:sz w:val="21"/>
          <w:szCs w:val="21"/>
        </w:rPr>
        <w:t>)</w:t>
      </w:r>
      <w:r w:rsidR="004F4351" w:rsidRPr="00E31018">
        <w:rPr>
          <w:rFonts w:ascii="IBM Plex Arabic" w:eastAsia="Times New Roman" w:hAnsi="IBM Plex Arabic" w:cs="IBM Plex Arabic" w:hint="cs"/>
          <w:sz w:val="21"/>
          <w:szCs w:val="21"/>
          <w:rtl/>
        </w:rPr>
        <w:t>)</w:t>
      </w:r>
      <w:r w:rsidRPr="00E31018">
        <w:rPr>
          <w:rFonts w:ascii="IBM Plex Arabic" w:eastAsia="Times New Roman" w:hAnsi="IBM Plex Arabic" w:cs="IBM Plex Arabic" w:hint="cs"/>
          <w:sz w:val="21"/>
          <w:szCs w:val="21"/>
          <w:rtl/>
        </w:rPr>
        <w:t xml:space="preserve"> من ارتفاع نسبة الإناث العربيات ضمن جمهور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بما يمنح الدراسة الحالية بُعداً تمثيلياً أكثر شمولاً وموضوعية.</w:t>
      </w:r>
    </w:p>
    <w:p w14:paraId="40AA4B82" w14:textId="768337D5" w:rsidR="007D5278" w:rsidRPr="00E31018" w:rsidRDefault="005A10C8" w:rsidP="005A10C8">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lang w:val="en-US"/>
        </w:rPr>
        <w:lastRenderedPageBreak/>
        <w:t xml:space="preserve">جدول (٢): </w:t>
      </w:r>
      <w:r w:rsidRPr="00E31018">
        <w:rPr>
          <w:rFonts w:ascii="IBM Plex Arabic" w:hAnsi="IBM Plex Arabic" w:cs="IBM Plex Arabic" w:hint="cs"/>
          <w:b/>
          <w:bCs/>
          <w:sz w:val="21"/>
          <w:szCs w:val="21"/>
          <w:rtl/>
        </w:rPr>
        <w:t>توزيع عينة الدراسة وفق التخصص الدراسي</w:t>
      </w:r>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36"/>
        <w:gridCol w:w="3136"/>
        <w:gridCol w:w="3138"/>
      </w:tblGrid>
      <w:tr w:rsidR="001868D8" w:rsidRPr="00E31018" w14:paraId="501C2D63" w14:textId="77777777" w:rsidTr="00912188">
        <w:trPr>
          <w:trHeight w:val="451"/>
        </w:trPr>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5B2DE34F" w14:textId="77777777"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0A763315" w14:textId="77777777"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3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739256E3" w14:textId="69F739DD"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w:t>
            </w:r>
            <w:r w:rsidRPr="00E31018">
              <w:rPr>
                <w:rFonts w:ascii="IBM Plex Arabic" w:eastAsia="Arial" w:hAnsi="IBM Plex Arabic" w:cs="IBM Plex Arabic" w:hint="cs"/>
                <w:b/>
                <w:bCs/>
                <w:color w:val="FFFFFF"/>
                <w:sz w:val="20"/>
                <w:szCs w:val="20"/>
                <w:rtl/>
              </w:rPr>
              <w:t>لتخصص الدراسي</w:t>
            </w:r>
          </w:p>
        </w:tc>
      </w:tr>
      <w:tr w:rsidR="007D5278" w:rsidRPr="00E31018" w14:paraId="1E118CD3" w14:textId="77777777" w:rsidTr="00B0073E">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FE48ADF" w14:textId="319D4311" w:rsidR="007D5278" w:rsidRPr="00E31018" w:rsidRDefault="007D5278" w:rsidP="00B0073E">
            <w:pPr>
              <w:bidi/>
              <w:jc w:val="center"/>
              <w:rPr>
                <w:rFonts w:ascii="IBM Plex Arabic" w:hAnsi="IBM Plex Arabic" w:cs="IBM Plex Arabic"/>
                <w:sz w:val="21"/>
                <w:szCs w:val="21"/>
                <w:lang w:val="en-US"/>
              </w:rPr>
            </w:pPr>
            <w:r w:rsidRPr="00E31018">
              <w:rPr>
                <w:rFonts w:ascii="IBM Plex Arabic" w:hAnsi="IBM Plex Arabic" w:cs="IBM Plex Arabic" w:hint="cs"/>
                <w:sz w:val="21"/>
                <w:szCs w:val="21"/>
              </w:rPr>
              <w:t>46.3%</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DB06BCB" w14:textId="61BC84A6" w:rsidR="007D5278" w:rsidRPr="00E31018" w:rsidRDefault="007D5278" w:rsidP="00B0073E">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25</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4244255" w14:textId="77777777" w:rsidR="007D5278" w:rsidRPr="00E31018" w:rsidRDefault="007D5278" w:rsidP="00B0073E">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tl/>
              </w:rPr>
              <w:t>اخرى</w:t>
            </w:r>
          </w:p>
        </w:tc>
      </w:tr>
      <w:tr w:rsidR="001868D8" w:rsidRPr="00E31018" w14:paraId="41F6ECB6" w14:textId="77777777" w:rsidTr="00912188">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4061098" w14:textId="4030C85F" w:rsidR="001868D8" w:rsidRPr="00E31018" w:rsidRDefault="001868D8" w:rsidP="00912188">
            <w:pPr>
              <w:bidi/>
              <w:jc w:val="center"/>
              <w:rPr>
                <w:rFonts w:ascii="IBM Plex Arabic" w:hAnsi="IBM Plex Arabic" w:cs="IBM Plex Arabic"/>
                <w:sz w:val="21"/>
                <w:szCs w:val="21"/>
              </w:rPr>
            </w:pPr>
            <w:r w:rsidRPr="00E31018">
              <w:rPr>
                <w:rFonts w:ascii="IBM Plex Arabic" w:hAnsi="IBM Plex Arabic" w:cs="IBM Plex Arabic" w:hint="cs"/>
                <w:sz w:val="21"/>
                <w:szCs w:val="21"/>
              </w:rPr>
              <w:t>2</w:t>
            </w:r>
            <w:r w:rsidR="007D5278" w:rsidRPr="00E31018">
              <w:rPr>
                <w:rFonts w:ascii="IBM Plex Arabic" w:hAnsi="IBM Plex Arabic" w:cs="IBM Plex Arabic" w:hint="cs"/>
                <w:sz w:val="21"/>
                <w:szCs w:val="21"/>
              </w:rPr>
              <w:t>0</w:t>
            </w:r>
            <w:r w:rsidRPr="00E31018">
              <w:rPr>
                <w:rFonts w:ascii="IBM Plex Arabic" w:hAnsi="IBM Plex Arabic" w:cs="IBM Plex Arabic" w:hint="cs"/>
                <w:sz w:val="21"/>
                <w:szCs w:val="21"/>
              </w:rPr>
              <w:t>.4%</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7B78B0F" w14:textId="469D23D1" w:rsidR="001868D8" w:rsidRPr="00E31018" w:rsidRDefault="001868D8" w:rsidP="001868D8">
            <w:pPr>
              <w:jc w:val="center"/>
              <w:rPr>
                <w:rFonts w:ascii="IBM Plex Arabic" w:hAnsi="IBM Plex Arabic" w:cs="IBM Plex Arabic"/>
                <w:sz w:val="21"/>
                <w:szCs w:val="21"/>
                <w:lang w:val="en-US"/>
              </w:rPr>
            </w:pPr>
            <w:r w:rsidRPr="00E31018">
              <w:rPr>
                <w:rFonts w:ascii="IBM Plex Arabic" w:hAnsi="IBM Plex Arabic" w:cs="IBM Plex Arabic" w:hint="cs"/>
                <w:sz w:val="21"/>
                <w:szCs w:val="21"/>
                <w:lang w:val="en-US"/>
              </w:rPr>
              <w:t>11</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75E913F" w14:textId="3CFB49B4" w:rsidR="001868D8" w:rsidRPr="00E31018" w:rsidRDefault="001868D8" w:rsidP="00912188">
            <w:pPr>
              <w:bidi/>
              <w:jc w:val="center"/>
              <w:rPr>
                <w:rFonts w:ascii="IBM Plex Arabic" w:hAnsi="IBM Plex Arabic" w:cs="IBM Plex Arabic"/>
                <w:sz w:val="21"/>
                <w:szCs w:val="21"/>
              </w:rPr>
            </w:pPr>
            <w:r w:rsidRPr="00E31018">
              <w:rPr>
                <w:rFonts w:ascii="IBM Plex Arabic" w:hAnsi="IBM Plex Arabic" w:cs="IBM Plex Arabic" w:hint="cs"/>
                <w:sz w:val="21"/>
                <w:szCs w:val="21"/>
                <w:rtl/>
              </w:rPr>
              <w:t>اعلام وتواصل رقمي</w:t>
            </w:r>
          </w:p>
        </w:tc>
      </w:tr>
      <w:tr w:rsidR="001868D8" w:rsidRPr="00E31018" w14:paraId="4E84B84E" w14:textId="77777777" w:rsidTr="00912188">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8E3DF41" w14:textId="300CD320" w:rsidR="001868D8" w:rsidRPr="00E31018" w:rsidRDefault="001868D8" w:rsidP="00912188">
            <w:pPr>
              <w:bidi/>
              <w:jc w:val="center"/>
              <w:rPr>
                <w:rFonts w:ascii="IBM Plex Arabic" w:hAnsi="IBM Plex Arabic" w:cs="IBM Plex Arabic"/>
                <w:sz w:val="21"/>
                <w:szCs w:val="21"/>
              </w:rPr>
            </w:pPr>
            <w:r w:rsidRPr="00E31018">
              <w:rPr>
                <w:rFonts w:ascii="IBM Plex Arabic" w:hAnsi="IBM Plex Arabic" w:cs="IBM Plex Arabic" w:hint="cs"/>
                <w:sz w:val="21"/>
                <w:szCs w:val="21"/>
              </w:rPr>
              <w:t>18.5%</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8F891FD" w14:textId="1F574C6C"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10</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305546E" w14:textId="46C7C108" w:rsidR="001868D8" w:rsidRPr="00E31018" w:rsidRDefault="001868D8" w:rsidP="00912188">
            <w:pPr>
              <w:bidi/>
              <w:jc w:val="center"/>
              <w:rPr>
                <w:rFonts w:ascii="IBM Plex Arabic" w:hAnsi="IBM Plex Arabic" w:cs="IBM Plex Arabic"/>
                <w:sz w:val="21"/>
                <w:szCs w:val="21"/>
              </w:rPr>
            </w:pPr>
            <w:r w:rsidRPr="00E31018">
              <w:rPr>
                <w:rFonts w:ascii="IBM Plex Arabic" w:hAnsi="IBM Plex Arabic" w:cs="IBM Plex Arabic" w:hint="cs"/>
                <w:sz w:val="21"/>
                <w:szCs w:val="21"/>
                <w:rtl/>
              </w:rPr>
              <w:t>علوم إنسانية واجتماعية</w:t>
            </w:r>
          </w:p>
        </w:tc>
      </w:tr>
      <w:tr w:rsidR="001868D8" w:rsidRPr="00E31018" w14:paraId="73B38C1E" w14:textId="77777777" w:rsidTr="00912188">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49F78F4" w14:textId="5193E024" w:rsidR="001868D8" w:rsidRPr="00E31018" w:rsidRDefault="001868D8" w:rsidP="00912188">
            <w:pPr>
              <w:bidi/>
              <w:jc w:val="center"/>
              <w:rPr>
                <w:rFonts w:ascii="IBM Plex Arabic" w:hAnsi="IBM Plex Arabic" w:cs="IBM Plex Arabic"/>
                <w:sz w:val="21"/>
                <w:szCs w:val="21"/>
              </w:rPr>
            </w:pPr>
            <w:r w:rsidRPr="00E31018">
              <w:rPr>
                <w:rFonts w:ascii="IBM Plex Arabic" w:hAnsi="IBM Plex Arabic" w:cs="IBM Plex Arabic" w:hint="cs"/>
                <w:sz w:val="21"/>
                <w:szCs w:val="21"/>
              </w:rPr>
              <w:t>14.8%</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4F002B5" w14:textId="059AEBBC"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8</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6A499F9" w14:textId="0143B03C"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tl/>
              </w:rPr>
              <w:t>علوم وتقنية</w:t>
            </w:r>
          </w:p>
        </w:tc>
      </w:tr>
      <w:tr w:rsidR="001868D8" w:rsidRPr="00E31018" w14:paraId="0F722BAA" w14:textId="77777777" w:rsidTr="00912188">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75FAD8B" w14:textId="77777777"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100%</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C91846A" w14:textId="77777777"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54</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591A4F6" w14:textId="6A8FD082" w:rsidR="001868D8" w:rsidRPr="00E31018" w:rsidRDefault="001868D8" w:rsidP="00912188">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المجموع</w:t>
            </w:r>
          </w:p>
        </w:tc>
      </w:tr>
    </w:tbl>
    <w:p w14:paraId="7333975D" w14:textId="77777777" w:rsidR="001868D8" w:rsidRPr="00E31018" w:rsidRDefault="001868D8" w:rsidP="005A10C8">
      <w:pPr>
        <w:bidi/>
        <w:spacing w:line="276" w:lineRule="auto"/>
        <w:rPr>
          <w:rFonts w:ascii="IBM Plex Arabic" w:hAnsi="IBM Plex Arabic" w:cs="IBM Plex Arabic"/>
          <w:b/>
          <w:bCs/>
          <w:sz w:val="21"/>
          <w:szCs w:val="21"/>
          <w:rtl/>
        </w:rPr>
      </w:pPr>
    </w:p>
    <w:p w14:paraId="167C95A6" w14:textId="12A1C6B8" w:rsidR="005A10C8" w:rsidRPr="00E31018" w:rsidRDefault="005A10C8" w:rsidP="005A10C8">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lang w:val="en-US"/>
        </w:rPr>
        <w:t xml:space="preserve">شكل (٢): </w:t>
      </w:r>
      <w:r w:rsidRPr="00E31018">
        <w:rPr>
          <w:rFonts w:ascii="IBM Plex Arabic" w:eastAsia="Times New Roman" w:hAnsi="IBM Plex Arabic" w:cs="IBM Plex Arabic" w:hint="cs"/>
          <w:b/>
          <w:bCs/>
          <w:sz w:val="21"/>
          <w:szCs w:val="21"/>
        </w:rPr>
        <w:t>توزيع التخصصات الدراسية</w:t>
      </w:r>
    </w:p>
    <w:p w14:paraId="3FF48112" w14:textId="1D640968" w:rsidR="005A10C8" w:rsidRPr="00E31018" w:rsidRDefault="005A10C8" w:rsidP="005A10C8">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noProof/>
          <w:sz w:val="21"/>
          <w:szCs w:val="21"/>
          <w:rtl/>
          <w:lang w:val="ar-SA"/>
        </w:rPr>
        <w:drawing>
          <wp:anchor distT="0" distB="0" distL="114300" distR="114300" simplePos="0" relativeHeight="251662336" behindDoc="0" locked="0" layoutInCell="1" allowOverlap="1" wp14:anchorId="586E4AE9" wp14:editId="6FD56F5C">
            <wp:simplePos x="0" y="0"/>
            <wp:positionH relativeFrom="column">
              <wp:posOffset>339725</wp:posOffset>
            </wp:positionH>
            <wp:positionV relativeFrom="paragraph">
              <wp:posOffset>45764</wp:posOffset>
            </wp:positionV>
            <wp:extent cx="5172710" cy="2470785"/>
            <wp:effectExtent l="0" t="0" r="0" b="5715"/>
            <wp:wrapSquare wrapText="bothSides"/>
            <wp:docPr id="16712790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79073" name="Picture 1671279073"/>
                    <pic:cNvPicPr/>
                  </pic:nvPicPr>
                  <pic:blipFill>
                    <a:blip r:embed="rId9">
                      <a:extLst>
                        <a:ext uri="{28A0092B-C50C-407E-A947-70E740481C1C}">
                          <a14:useLocalDpi xmlns:a14="http://schemas.microsoft.com/office/drawing/2010/main" val="0"/>
                        </a:ext>
                      </a:extLst>
                    </a:blip>
                    <a:stretch>
                      <a:fillRect/>
                    </a:stretch>
                  </pic:blipFill>
                  <pic:spPr>
                    <a:xfrm>
                      <a:off x="0" y="0"/>
                      <a:ext cx="5172710" cy="2470785"/>
                    </a:xfrm>
                    <a:prstGeom prst="rect">
                      <a:avLst/>
                    </a:prstGeom>
                  </pic:spPr>
                </pic:pic>
              </a:graphicData>
            </a:graphic>
            <wp14:sizeRelH relativeFrom="page">
              <wp14:pctWidth>0</wp14:pctWidth>
            </wp14:sizeRelH>
            <wp14:sizeRelV relativeFrom="page">
              <wp14:pctHeight>0</wp14:pctHeight>
            </wp14:sizeRelV>
          </wp:anchor>
        </w:drawing>
      </w:r>
    </w:p>
    <w:p w14:paraId="1EBC10CB" w14:textId="5A554239" w:rsidR="001868D8" w:rsidRPr="00E31018" w:rsidRDefault="001868D8" w:rsidP="001868D8">
      <w:pPr>
        <w:bidi/>
        <w:spacing w:line="276" w:lineRule="auto"/>
        <w:rPr>
          <w:rFonts w:ascii="IBM Plex Arabic" w:hAnsi="IBM Plex Arabic" w:cs="IBM Plex Arabic"/>
          <w:b/>
          <w:bCs/>
          <w:sz w:val="21"/>
          <w:szCs w:val="21"/>
          <w:rtl/>
        </w:rPr>
      </w:pPr>
    </w:p>
    <w:p w14:paraId="4B7E7C1C" w14:textId="3EA26F29" w:rsidR="001868D8" w:rsidRPr="00E31018" w:rsidRDefault="001868D8" w:rsidP="001868D8">
      <w:pPr>
        <w:bidi/>
        <w:spacing w:line="276" w:lineRule="auto"/>
        <w:rPr>
          <w:rFonts w:ascii="IBM Plex Arabic" w:hAnsi="IBM Plex Arabic" w:cs="IBM Plex Arabic"/>
          <w:b/>
          <w:bCs/>
          <w:sz w:val="21"/>
          <w:szCs w:val="21"/>
          <w:rtl/>
        </w:rPr>
      </w:pPr>
    </w:p>
    <w:p w14:paraId="23C81DED" w14:textId="113AF209" w:rsidR="001868D8" w:rsidRPr="00E31018" w:rsidRDefault="001868D8" w:rsidP="001868D8">
      <w:pPr>
        <w:bidi/>
        <w:spacing w:line="276" w:lineRule="auto"/>
        <w:rPr>
          <w:rFonts w:ascii="IBM Plex Arabic" w:hAnsi="IBM Plex Arabic" w:cs="IBM Plex Arabic"/>
          <w:b/>
          <w:bCs/>
          <w:sz w:val="21"/>
          <w:szCs w:val="21"/>
          <w:rtl/>
        </w:rPr>
      </w:pPr>
    </w:p>
    <w:p w14:paraId="21D639D6" w14:textId="77777777" w:rsidR="001868D8" w:rsidRPr="00E31018" w:rsidRDefault="001868D8" w:rsidP="001868D8">
      <w:pPr>
        <w:bidi/>
        <w:spacing w:line="276" w:lineRule="auto"/>
        <w:rPr>
          <w:rFonts w:ascii="IBM Plex Arabic" w:hAnsi="IBM Plex Arabic" w:cs="IBM Plex Arabic"/>
          <w:b/>
          <w:bCs/>
          <w:sz w:val="21"/>
          <w:szCs w:val="21"/>
          <w:rtl/>
        </w:rPr>
      </w:pPr>
    </w:p>
    <w:p w14:paraId="7D29FE57" w14:textId="20A34D9F" w:rsidR="001868D8" w:rsidRPr="00E31018" w:rsidRDefault="001868D8" w:rsidP="001868D8">
      <w:pPr>
        <w:bidi/>
        <w:spacing w:line="276" w:lineRule="auto"/>
        <w:rPr>
          <w:rFonts w:ascii="IBM Plex Arabic" w:hAnsi="IBM Plex Arabic" w:cs="IBM Plex Arabic"/>
          <w:b/>
          <w:bCs/>
          <w:sz w:val="21"/>
          <w:szCs w:val="21"/>
          <w:rtl/>
        </w:rPr>
      </w:pPr>
    </w:p>
    <w:p w14:paraId="4C7A4A9D" w14:textId="77777777" w:rsidR="005A10C8" w:rsidRPr="00E31018" w:rsidRDefault="005A10C8" w:rsidP="005A10C8">
      <w:pPr>
        <w:bidi/>
        <w:spacing w:line="276" w:lineRule="auto"/>
        <w:rPr>
          <w:rFonts w:ascii="IBM Plex Arabic" w:hAnsi="IBM Plex Arabic" w:cs="IBM Plex Arabic"/>
          <w:b/>
          <w:bCs/>
          <w:sz w:val="21"/>
          <w:szCs w:val="21"/>
          <w:rtl/>
        </w:rPr>
      </w:pPr>
    </w:p>
    <w:p w14:paraId="69091482" w14:textId="77777777" w:rsidR="005A10C8" w:rsidRPr="00E31018" w:rsidRDefault="005A10C8" w:rsidP="005A10C8">
      <w:pPr>
        <w:bidi/>
        <w:spacing w:line="276" w:lineRule="auto"/>
        <w:rPr>
          <w:rFonts w:ascii="IBM Plex Arabic" w:hAnsi="IBM Plex Arabic" w:cs="IBM Plex Arabic"/>
          <w:b/>
          <w:bCs/>
          <w:sz w:val="21"/>
          <w:szCs w:val="21"/>
          <w:rtl/>
        </w:rPr>
      </w:pPr>
    </w:p>
    <w:p w14:paraId="5F7B375B" w14:textId="77777777" w:rsidR="005A10C8" w:rsidRPr="00E31018" w:rsidRDefault="005A10C8" w:rsidP="005A10C8">
      <w:pPr>
        <w:bidi/>
        <w:spacing w:line="276" w:lineRule="auto"/>
        <w:rPr>
          <w:rFonts w:ascii="IBM Plex Arabic" w:hAnsi="IBM Plex Arabic" w:cs="IBM Plex Arabic"/>
          <w:b/>
          <w:bCs/>
          <w:sz w:val="21"/>
          <w:szCs w:val="21"/>
          <w:rtl/>
        </w:rPr>
      </w:pPr>
    </w:p>
    <w:p w14:paraId="0DF619B4" w14:textId="77777777" w:rsidR="00EA762D" w:rsidRDefault="00724559" w:rsidP="004F4351">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يتبيَّن من الجدول (٢) والشكل (٢) أن عينة الدراسة تتميز بتنوع تخصصي واضح، إذ تتوزع على أربع فئات رئيسية. وقد جاءت التخصصات الأخرى في المرتبة الأولى بنسبة 46.3% وتكرار 25 مفردة، وتشمل تخصصات مثل القانون والتسويق والموارد البشرية والمالية والعمارة، مما يدل على أن نحو نصف العينة ينتمي إلى تخصصات غير إعلامية أو إنسانية. وجاء تخصص الإعلام والتواصل الرقمي في المرتبة الثانية بنسبة 20.4% وتكرار 11 مفردة، تليه العلوم الإنسانية والاجتماعية بنسبة 18.5% وتكرار</w:t>
      </w:r>
    </w:p>
    <w:p w14:paraId="2C95A350" w14:textId="77777777" w:rsidR="00EA762D" w:rsidRDefault="00EA762D" w:rsidP="00EA762D">
      <w:pPr>
        <w:bidi/>
        <w:spacing w:line="276" w:lineRule="auto"/>
        <w:rPr>
          <w:rFonts w:ascii="IBM Plex Arabic" w:hAnsi="IBM Plex Arabic" w:cs="IBM Plex Arabic"/>
          <w:sz w:val="21"/>
          <w:szCs w:val="21"/>
          <w:rtl/>
          <w:lang w:val="en-US"/>
        </w:rPr>
      </w:pPr>
    </w:p>
    <w:p w14:paraId="608D8915" w14:textId="3181AA7C" w:rsidR="00724559" w:rsidRPr="00EA762D" w:rsidRDefault="00724559"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 xml:space="preserve"> 10 مفردات، ثم العلوم والتقنية بنسبة 14.8% وتكرار 8 مفردات. وتُظهر هذه النتائج أن استهلاك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لا يقتصر على طلبة الإعلام أو التخصصات الإنسانية، بل يمتد إلى طلبة تخصصات علمية وتقنية وإدارية وقانونية</w:t>
      </w:r>
      <w:r w:rsidR="00EA762D">
        <w:rPr>
          <w:rFonts w:ascii="IBM Plex Arabic" w:hAnsi="IBM Plex Arabic" w:cs="IBM Plex Arabic" w:hint="cs"/>
          <w:sz w:val="21"/>
          <w:szCs w:val="21"/>
          <w:rtl/>
          <w:lang w:val="en-US"/>
        </w:rPr>
        <w:t xml:space="preserve"> </w:t>
      </w:r>
      <w:r w:rsidRPr="00E31018">
        <w:rPr>
          <w:rFonts w:ascii="IBM Plex Arabic" w:hAnsi="IBM Plex Arabic" w:cs="IBM Plex Arabic" w:hint="cs"/>
          <w:sz w:val="21"/>
          <w:szCs w:val="21"/>
          <w:rtl/>
          <w:lang w:val="en-US"/>
        </w:rPr>
        <w:t xml:space="preserve">بما يعكس طابعه العابر للتخصصات. ويتفق ذلك مع ما أشارت إليه دراسة </w:t>
      </w:r>
      <w:r w:rsidRPr="00E31018">
        <w:rPr>
          <w:rFonts w:ascii="IBM Plex Arabic" w:hAnsi="IBM Plex Arabic" w:cs="IBM Plex Arabic" w:hint="cs"/>
          <w:sz w:val="21"/>
          <w:szCs w:val="21"/>
          <w:lang w:val="en-US"/>
        </w:rPr>
        <w:t>McClung &amp; Johnson</w:t>
      </w:r>
      <w:r w:rsidR="004F4351"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lang w:val="en-US"/>
        </w:rPr>
        <w:t>2010</w:t>
      </w:r>
      <w:r w:rsidR="004F4351"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من أن جاذبية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ترتبط بطبيعة المحتوى ودوافع المستمع أكثر من ارتباطها بتخصصه الأكاديمي. كما يمنح هذا التنوع التخصصي الدراسة الحالية ثراءً أكبر في البيانات وقابلية أوسع لتعميم النتائج على المجتمع الجامعي.</w:t>
      </w:r>
    </w:p>
    <w:p w14:paraId="5AB2139F" w14:textId="2DBA564D" w:rsidR="00C80A00" w:rsidRPr="00E31018" w:rsidRDefault="00C80A00" w:rsidP="00724559">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5A10C8" w:rsidRPr="00E31018">
        <w:rPr>
          <w:rFonts w:ascii="IBM Plex Arabic" w:hAnsi="IBM Plex Arabic" w:cs="IBM Plex Arabic" w:hint="cs"/>
          <w:b/>
          <w:bCs/>
          <w:sz w:val="21"/>
          <w:szCs w:val="21"/>
          <w:rtl/>
        </w:rPr>
        <w:t>٣</w:t>
      </w:r>
      <w:r w:rsidRPr="00E31018">
        <w:rPr>
          <w:rFonts w:ascii="IBM Plex Arabic" w:hAnsi="IBM Plex Arabic" w:cs="IBM Plex Arabic" w:hint="cs"/>
          <w:b/>
          <w:bCs/>
          <w:sz w:val="21"/>
          <w:szCs w:val="21"/>
          <w:rtl/>
        </w:rPr>
        <w:t xml:space="preserve">): </w:t>
      </w:r>
      <w:r w:rsidR="005A10C8" w:rsidRPr="00E31018">
        <w:rPr>
          <w:rFonts w:ascii="IBM Plex Arabic" w:eastAsia="Times New Roman" w:hAnsi="IBM Plex Arabic" w:cs="IBM Plex Arabic" w:hint="cs"/>
          <w:b/>
          <w:bCs/>
          <w:sz w:val="21"/>
          <w:szCs w:val="21"/>
        </w:rPr>
        <w:t>توزيع أفراد العيّنة حسب السنة الدراسية</w:t>
      </w:r>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36"/>
        <w:gridCol w:w="3136"/>
        <w:gridCol w:w="3138"/>
      </w:tblGrid>
      <w:tr w:rsidR="00C80A00" w:rsidRPr="00E31018" w14:paraId="760F489D"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F962966"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EBEEDE5"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3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DB93ABD"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السنة الدراسية</w:t>
            </w:r>
          </w:p>
        </w:tc>
      </w:tr>
      <w:tr w:rsidR="00C80A00" w:rsidRPr="00E31018" w14:paraId="2203D1E8"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36194B7"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68.5%</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192F6B1"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37</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E0E9F58"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الرابعة فأكثر</w:t>
            </w:r>
          </w:p>
        </w:tc>
      </w:tr>
      <w:tr w:rsidR="00C80A00" w:rsidRPr="00E31018" w14:paraId="18EF01CA"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7986A15"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11.1%</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D2A4EF6"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B24416E"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الأولى</w:t>
            </w:r>
          </w:p>
        </w:tc>
      </w:tr>
      <w:tr w:rsidR="00C80A00" w:rsidRPr="00E31018" w14:paraId="44E144DC"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4245A48"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11.1%</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1A842F7"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F1DCA28"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الثانية</w:t>
            </w:r>
          </w:p>
        </w:tc>
      </w:tr>
      <w:tr w:rsidR="00C80A00" w:rsidRPr="00E31018" w14:paraId="7E06F6EA"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11B8E15"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9.3%</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9266D28"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23673D9"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الثالثة</w:t>
            </w:r>
          </w:p>
        </w:tc>
      </w:tr>
      <w:tr w:rsidR="00C80A00" w:rsidRPr="00E31018" w14:paraId="37F2C048"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C3B59DB"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100%</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BF31813"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54</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7EF71EE"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المجموع</w:t>
            </w:r>
          </w:p>
        </w:tc>
      </w:tr>
    </w:tbl>
    <w:p w14:paraId="39CDC226" w14:textId="77777777" w:rsidR="00C80A00" w:rsidRPr="00E31018" w:rsidRDefault="00C80A00" w:rsidP="00C80A00">
      <w:pPr>
        <w:bidi/>
        <w:spacing w:line="276" w:lineRule="auto"/>
        <w:rPr>
          <w:rFonts w:ascii="IBM Plex Arabic" w:hAnsi="IBM Plex Arabic" w:cs="IBM Plex Arabic"/>
          <w:b/>
          <w:bCs/>
          <w:sz w:val="21"/>
          <w:szCs w:val="21"/>
          <w:rtl/>
        </w:rPr>
      </w:pPr>
    </w:p>
    <w:p w14:paraId="628C79A9" w14:textId="6189DEAB" w:rsidR="005A10C8" w:rsidRPr="00E31018" w:rsidRDefault="005A10C8" w:rsidP="005A10C8">
      <w:pPr>
        <w:bidi/>
        <w:spacing w:line="276" w:lineRule="auto"/>
        <w:rPr>
          <w:rFonts w:ascii="IBM Plex Arabic" w:eastAsia="Times New Roman" w:hAnsi="IBM Plex Arabic" w:cs="IBM Plex Arabic"/>
          <w:b/>
          <w:bCs/>
          <w:sz w:val="21"/>
          <w:szCs w:val="21"/>
          <w:rtl/>
        </w:rPr>
      </w:pPr>
      <w:r w:rsidRPr="00E31018">
        <w:rPr>
          <w:rFonts w:ascii="IBM Plex Arabic" w:eastAsia="Times New Roman" w:hAnsi="IBM Plex Arabic" w:cs="IBM Plex Arabic" w:hint="cs"/>
          <w:b/>
          <w:bCs/>
          <w:sz w:val="21"/>
          <w:szCs w:val="21"/>
          <w:rtl/>
        </w:rPr>
        <w:t xml:space="preserve">شكل (٣): </w:t>
      </w:r>
      <w:r w:rsidRPr="00E31018">
        <w:rPr>
          <w:rFonts w:ascii="IBM Plex Arabic" w:eastAsia="Times New Roman" w:hAnsi="IBM Plex Arabic" w:cs="IBM Plex Arabic" w:hint="cs"/>
          <w:b/>
          <w:bCs/>
          <w:sz w:val="21"/>
          <w:szCs w:val="21"/>
        </w:rPr>
        <w:t>توزيع السنوات الدراسية</w:t>
      </w:r>
    </w:p>
    <w:p w14:paraId="0248C9EE" w14:textId="43E9E39C" w:rsidR="005A10C8" w:rsidRPr="00E31018" w:rsidRDefault="005A10C8" w:rsidP="005A10C8">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noProof/>
          <w:sz w:val="21"/>
          <w:szCs w:val="21"/>
          <w:rtl/>
          <w:lang w:val="ar-SA"/>
        </w:rPr>
        <w:drawing>
          <wp:anchor distT="0" distB="0" distL="114300" distR="114300" simplePos="0" relativeHeight="251663360" behindDoc="0" locked="0" layoutInCell="1" allowOverlap="1" wp14:anchorId="5D19D58B" wp14:editId="7ECDA0B9">
            <wp:simplePos x="0" y="0"/>
            <wp:positionH relativeFrom="column">
              <wp:posOffset>827656</wp:posOffset>
            </wp:positionH>
            <wp:positionV relativeFrom="paragraph">
              <wp:posOffset>116205</wp:posOffset>
            </wp:positionV>
            <wp:extent cx="4365625" cy="2118360"/>
            <wp:effectExtent l="0" t="0" r="3175" b="2540"/>
            <wp:wrapSquare wrapText="bothSides"/>
            <wp:docPr id="17368683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68333" name="Picture 17368683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65625" cy="2118360"/>
                    </a:xfrm>
                    <a:prstGeom prst="rect">
                      <a:avLst/>
                    </a:prstGeom>
                  </pic:spPr>
                </pic:pic>
              </a:graphicData>
            </a:graphic>
            <wp14:sizeRelH relativeFrom="page">
              <wp14:pctWidth>0</wp14:pctWidth>
            </wp14:sizeRelH>
            <wp14:sizeRelV relativeFrom="page">
              <wp14:pctHeight>0</wp14:pctHeight>
            </wp14:sizeRelV>
          </wp:anchor>
        </w:drawing>
      </w:r>
    </w:p>
    <w:p w14:paraId="46C450EE" w14:textId="2369D788" w:rsidR="005A10C8" w:rsidRPr="00E31018" w:rsidRDefault="005A10C8" w:rsidP="00C80A00">
      <w:pPr>
        <w:bidi/>
        <w:spacing w:line="276" w:lineRule="auto"/>
        <w:rPr>
          <w:rFonts w:ascii="IBM Plex Arabic" w:hAnsi="IBM Plex Arabic" w:cs="IBM Plex Arabic"/>
          <w:b/>
          <w:bCs/>
          <w:sz w:val="21"/>
          <w:szCs w:val="21"/>
          <w:rtl/>
        </w:rPr>
      </w:pPr>
    </w:p>
    <w:p w14:paraId="5FF02F38" w14:textId="16472F2F" w:rsidR="005A10C8" w:rsidRPr="00E31018" w:rsidRDefault="005A10C8" w:rsidP="005A10C8">
      <w:pPr>
        <w:bidi/>
        <w:spacing w:line="276" w:lineRule="auto"/>
        <w:rPr>
          <w:rFonts w:ascii="IBM Plex Arabic" w:hAnsi="IBM Plex Arabic" w:cs="IBM Plex Arabic"/>
          <w:b/>
          <w:bCs/>
          <w:sz w:val="21"/>
          <w:szCs w:val="21"/>
          <w:rtl/>
        </w:rPr>
      </w:pPr>
    </w:p>
    <w:p w14:paraId="5246F2BA" w14:textId="72E3D7A8" w:rsidR="005A10C8" w:rsidRPr="00E31018" w:rsidRDefault="005A10C8" w:rsidP="005A10C8">
      <w:pPr>
        <w:bidi/>
        <w:spacing w:line="276" w:lineRule="auto"/>
        <w:rPr>
          <w:rFonts w:ascii="IBM Plex Arabic" w:hAnsi="IBM Plex Arabic" w:cs="IBM Plex Arabic"/>
          <w:b/>
          <w:bCs/>
          <w:sz w:val="21"/>
          <w:szCs w:val="21"/>
          <w:rtl/>
        </w:rPr>
      </w:pPr>
    </w:p>
    <w:p w14:paraId="0BF84D9D" w14:textId="77777777" w:rsidR="005A10C8" w:rsidRPr="00E31018" w:rsidRDefault="005A10C8" w:rsidP="005A10C8">
      <w:pPr>
        <w:bidi/>
        <w:spacing w:line="276" w:lineRule="auto"/>
        <w:rPr>
          <w:rFonts w:ascii="IBM Plex Arabic" w:hAnsi="IBM Plex Arabic" w:cs="IBM Plex Arabic"/>
          <w:b/>
          <w:bCs/>
          <w:sz w:val="21"/>
          <w:szCs w:val="21"/>
          <w:rtl/>
        </w:rPr>
      </w:pPr>
    </w:p>
    <w:p w14:paraId="036226DE" w14:textId="77777777" w:rsidR="005A10C8" w:rsidRPr="00E31018" w:rsidRDefault="005A10C8" w:rsidP="005A10C8">
      <w:pPr>
        <w:bidi/>
        <w:spacing w:line="276" w:lineRule="auto"/>
        <w:rPr>
          <w:rFonts w:ascii="IBM Plex Arabic" w:hAnsi="IBM Plex Arabic" w:cs="IBM Plex Arabic"/>
          <w:b/>
          <w:bCs/>
          <w:sz w:val="21"/>
          <w:szCs w:val="21"/>
          <w:rtl/>
        </w:rPr>
      </w:pPr>
    </w:p>
    <w:p w14:paraId="758B5060" w14:textId="77777777" w:rsidR="00724559" w:rsidRPr="00E31018" w:rsidRDefault="00724559" w:rsidP="00724559">
      <w:pPr>
        <w:bidi/>
        <w:spacing w:line="276" w:lineRule="auto"/>
        <w:rPr>
          <w:rFonts w:ascii="IBM Plex Arabic" w:hAnsi="IBM Plex Arabic" w:cs="IBM Plex Arabic"/>
          <w:b/>
          <w:bCs/>
          <w:sz w:val="21"/>
          <w:szCs w:val="21"/>
          <w:rtl/>
        </w:rPr>
      </w:pPr>
    </w:p>
    <w:p w14:paraId="0D9A9906" w14:textId="77777777" w:rsidR="00EA762D" w:rsidRDefault="00EA762D" w:rsidP="00724559">
      <w:pPr>
        <w:bidi/>
        <w:spacing w:line="276" w:lineRule="auto"/>
        <w:rPr>
          <w:rFonts w:ascii="IBM Plex Arabic" w:hAnsi="IBM Plex Arabic" w:cs="IBM Plex Arabic"/>
          <w:sz w:val="21"/>
          <w:szCs w:val="21"/>
          <w:rtl/>
        </w:rPr>
      </w:pPr>
    </w:p>
    <w:p w14:paraId="46212501" w14:textId="48F4B94C" w:rsidR="00724559" w:rsidRPr="00E31018" w:rsidRDefault="00724559" w:rsidP="00EA762D">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يتبيَّن من الجدول (٣) والشكل (٣) أن توزيع أفراد العينة وفق السنة الدراسية جاء متفاوتاً بوضوح، إذ شكّل طلبة السنة الرابعة فأكثر النسبة الأكبر </w:t>
      </w:r>
      <w:proofErr w:type="gramStart"/>
      <w:r w:rsidRPr="00E31018">
        <w:rPr>
          <w:rFonts w:ascii="IBM Plex Arabic" w:hAnsi="IBM Plex Arabic" w:cs="IBM Plex Arabic" w:hint="cs"/>
          <w:sz w:val="21"/>
          <w:szCs w:val="21"/>
          <w:rtl/>
        </w:rPr>
        <w:t>بـ68</w:t>
      </w:r>
      <w:proofErr w:type="gramEnd"/>
      <w:r w:rsidRPr="00E31018">
        <w:rPr>
          <w:rFonts w:ascii="IBM Plex Arabic" w:hAnsi="IBM Plex Arabic" w:cs="IBM Plex Arabic" w:hint="cs"/>
          <w:sz w:val="21"/>
          <w:szCs w:val="21"/>
          <w:rtl/>
        </w:rPr>
        <w:t xml:space="preserve">.5% وتكرار 37 مفردة. وجاءت السنتان الأولى والثانية بنسبة متساوية بلغت 11.1% لكل منهما وتكرار 6 مفردات، فيما حلّت السنة الثالثة في المرتبة الأخيرة بنسبة 9.3% وتكرار 5 مفردات. وتشير هذه النتائج إلى أن </w:t>
      </w:r>
      <w:r w:rsidRPr="00E31018">
        <w:rPr>
          <w:rFonts w:ascii="IBM Plex Arabic" w:hAnsi="IBM Plex Arabic" w:cs="IBM Plex Arabic" w:hint="cs"/>
          <w:sz w:val="21"/>
          <w:szCs w:val="21"/>
          <w:rtl/>
        </w:rPr>
        <w:lastRenderedPageBreak/>
        <w:t xml:space="preserve">الغلبة لطلبة المراحل المتقدمة قد تعكس مستوى أعلى من النضج في الوعي الإعلامي الرقمي واتساع الاهتمامات </w:t>
      </w:r>
      <w:r w:rsidR="004F4351" w:rsidRPr="00E31018">
        <w:rPr>
          <w:rFonts w:ascii="IBM Plex Arabic" w:hAnsi="IBM Plex Arabic" w:cs="IBM Plex Arabic" w:hint="cs"/>
          <w:sz w:val="21"/>
          <w:szCs w:val="21"/>
          <w:rtl/>
        </w:rPr>
        <w:t xml:space="preserve">المعرفية، إلى جانب تطور أنماط استهلاك رقمي أكثر انتقائية، مما يجعل </w:t>
      </w:r>
      <w:proofErr w:type="spellStart"/>
      <w:r w:rsidR="004F4351" w:rsidRPr="00E31018">
        <w:rPr>
          <w:rFonts w:ascii="IBM Plex Arabic" w:hAnsi="IBM Plex Arabic" w:cs="IBM Plex Arabic" w:hint="cs"/>
          <w:sz w:val="21"/>
          <w:szCs w:val="21"/>
          <w:rtl/>
        </w:rPr>
        <w:t>البودكاست</w:t>
      </w:r>
      <w:proofErr w:type="spellEnd"/>
      <w:r w:rsidR="004F4351" w:rsidRPr="00E31018">
        <w:rPr>
          <w:rFonts w:ascii="IBM Plex Arabic" w:hAnsi="IBM Plex Arabic" w:cs="IBM Plex Arabic" w:hint="cs"/>
          <w:sz w:val="21"/>
          <w:szCs w:val="21"/>
          <w:rtl/>
        </w:rPr>
        <w:t xml:space="preserve"> خياراً معرفياً مقصوداً لديهم. وتتفق هذه النتيجة مع ما توصلت إليه دراسة </w:t>
      </w:r>
      <w:r w:rsidR="004F4351" w:rsidRPr="00E31018">
        <w:rPr>
          <w:rFonts w:ascii="IBM Plex Arabic" w:hAnsi="IBM Plex Arabic" w:cs="IBM Plex Arabic" w:hint="cs"/>
          <w:sz w:val="21"/>
          <w:szCs w:val="21"/>
        </w:rPr>
        <w:t>Perks &amp; Turner, 2019)</w:t>
      </w:r>
      <w:r w:rsidR="004F4351" w:rsidRPr="00E31018">
        <w:rPr>
          <w:rFonts w:ascii="IBM Plex Arabic" w:hAnsi="IBM Plex Arabic" w:cs="IBM Plex Arabic" w:hint="cs"/>
          <w:sz w:val="21"/>
          <w:szCs w:val="21"/>
          <w:rtl/>
        </w:rPr>
        <w:t xml:space="preserve">) من ارتباط الاستماع الهادف </w:t>
      </w:r>
      <w:proofErr w:type="spellStart"/>
      <w:r w:rsidR="004F4351" w:rsidRPr="00E31018">
        <w:rPr>
          <w:rFonts w:ascii="IBM Plex Arabic" w:hAnsi="IBM Plex Arabic" w:cs="IBM Plex Arabic" w:hint="cs"/>
          <w:sz w:val="21"/>
          <w:szCs w:val="21"/>
          <w:rtl/>
        </w:rPr>
        <w:t>للبودكاست</w:t>
      </w:r>
      <w:proofErr w:type="spellEnd"/>
      <w:r w:rsidR="004F4351" w:rsidRPr="00E31018">
        <w:rPr>
          <w:rFonts w:ascii="IBM Plex Arabic" w:hAnsi="IBM Plex Arabic" w:cs="IBM Plex Arabic" w:hint="cs"/>
          <w:sz w:val="21"/>
          <w:szCs w:val="21"/>
          <w:rtl/>
        </w:rPr>
        <w:t xml:space="preserve"> بالنضج الفكري </w:t>
      </w:r>
      <w:r w:rsidRPr="00E31018">
        <w:rPr>
          <w:rFonts w:ascii="IBM Plex Arabic" w:hAnsi="IBM Plex Arabic" w:cs="IBM Plex Arabic" w:hint="cs"/>
          <w:sz w:val="21"/>
          <w:szCs w:val="21"/>
          <w:rtl/>
        </w:rPr>
        <w:t>ووضوح الأهداف المعرفية. كما يمنح هذا التوزيع الدراسة الحالية ثقلاً تحليلياً أكبر لاعتمادها على آراء طلاب ذوي خبرة جامعية أوسع.</w:t>
      </w:r>
    </w:p>
    <w:p w14:paraId="0ED2287A" w14:textId="16C2159C" w:rsidR="00C80A00" w:rsidRPr="00E31018" w:rsidRDefault="00C80A00" w:rsidP="00724559">
      <w:pPr>
        <w:bidi/>
        <w:spacing w:line="276" w:lineRule="auto"/>
        <w:rPr>
          <w:rFonts w:ascii="IBM Plex Arabic" w:hAnsi="IBM Plex Arabic" w:cs="IBM Plex Arabic"/>
          <w:b/>
          <w:bCs/>
          <w:sz w:val="22"/>
          <w:szCs w:val="22"/>
          <w:rtl/>
        </w:rPr>
      </w:pPr>
      <w:r w:rsidRPr="00E31018">
        <w:rPr>
          <w:rFonts w:ascii="IBM Plex Arabic" w:hAnsi="IBM Plex Arabic" w:cs="IBM Plex Arabic" w:hint="cs"/>
          <w:b/>
          <w:bCs/>
          <w:sz w:val="22"/>
          <w:szCs w:val="22"/>
          <w:rtl/>
        </w:rPr>
        <w:t>المحور الثاني: عادات الاستماع ودوافعه</w:t>
      </w:r>
    </w:p>
    <w:p w14:paraId="27EBA5FD" w14:textId="4DB3D785" w:rsidR="00C80A00" w:rsidRPr="00E31018" w:rsidRDefault="00C80A00" w:rsidP="00C80A00">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F92031" w:rsidRPr="00E31018">
        <w:rPr>
          <w:rFonts w:ascii="IBM Plex Arabic" w:hAnsi="IBM Plex Arabic" w:cs="IBM Plex Arabic" w:hint="cs"/>
          <w:b/>
          <w:bCs/>
          <w:sz w:val="21"/>
          <w:szCs w:val="21"/>
          <w:rtl/>
        </w:rPr>
        <w:t>٤</w:t>
      </w:r>
      <w:r w:rsidRPr="00E31018">
        <w:rPr>
          <w:rFonts w:ascii="IBM Plex Arabic" w:hAnsi="IBM Plex Arabic" w:cs="IBM Plex Arabic" w:hint="cs"/>
          <w:b/>
          <w:bCs/>
          <w:sz w:val="21"/>
          <w:szCs w:val="21"/>
          <w:rtl/>
        </w:rPr>
        <w:t xml:space="preserve">): مدى الاستماع </w:t>
      </w:r>
      <w:proofErr w:type="spellStart"/>
      <w:r w:rsidRPr="00E31018">
        <w:rPr>
          <w:rFonts w:ascii="IBM Plex Arabic" w:hAnsi="IBM Plex Arabic" w:cs="IBM Plex Arabic" w:hint="cs"/>
          <w:b/>
          <w:bCs/>
          <w:sz w:val="21"/>
          <w:szCs w:val="21"/>
          <w:rtl/>
        </w:rPr>
        <w:t>للبودكاست</w:t>
      </w:r>
      <w:proofErr w:type="spellEnd"/>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66"/>
        <w:gridCol w:w="3166"/>
        <w:gridCol w:w="3167"/>
      </w:tblGrid>
      <w:tr w:rsidR="00C80A00" w:rsidRPr="00E31018" w14:paraId="5D22FAB8" w14:textId="77777777" w:rsidTr="00013D1A">
        <w:trPr>
          <w:trHeight w:val="454"/>
        </w:trPr>
        <w:tc>
          <w:tcPr>
            <w:tcW w:w="316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B8B46C7"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6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927127D"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67"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7AFD2936"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مدى الاستماع</w:t>
            </w:r>
          </w:p>
        </w:tc>
      </w:tr>
      <w:tr w:rsidR="00C80A00" w:rsidRPr="00E31018" w14:paraId="3A91F617" w14:textId="77777777" w:rsidTr="00013D1A">
        <w:trPr>
          <w:trHeight w:val="756"/>
        </w:trPr>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1F959A9"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51.9%</w:t>
            </w:r>
          </w:p>
        </w:tc>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5F162B0"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28</w:t>
            </w:r>
          </w:p>
        </w:tc>
        <w:tc>
          <w:tcPr>
            <w:tcW w:w="316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863DFEA"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أحياناً (عدة مرات في الأسبوع)</w:t>
            </w:r>
          </w:p>
        </w:tc>
      </w:tr>
      <w:tr w:rsidR="00C80A00" w:rsidRPr="00E31018" w14:paraId="00E65674" w14:textId="77777777" w:rsidTr="00013D1A">
        <w:trPr>
          <w:trHeight w:val="454"/>
        </w:trPr>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C9AA148"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29.6%</w:t>
            </w:r>
          </w:p>
        </w:tc>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32A013A"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16</w:t>
            </w:r>
          </w:p>
        </w:tc>
        <w:tc>
          <w:tcPr>
            <w:tcW w:w="316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D7DDF25"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نادراً (مرة أو أقل في الشهر)</w:t>
            </w:r>
          </w:p>
        </w:tc>
      </w:tr>
      <w:tr w:rsidR="00C80A00" w:rsidRPr="00E31018" w14:paraId="55956BD8" w14:textId="77777777" w:rsidTr="00013D1A">
        <w:trPr>
          <w:trHeight w:val="454"/>
        </w:trPr>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F8F429C"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14.8%</w:t>
            </w:r>
          </w:p>
        </w:tc>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5FB236D"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8</w:t>
            </w:r>
          </w:p>
        </w:tc>
        <w:tc>
          <w:tcPr>
            <w:tcW w:w="316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E8B0040"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بانتظام (يومياً أو شبه يومي)</w:t>
            </w:r>
          </w:p>
        </w:tc>
      </w:tr>
      <w:tr w:rsidR="00C80A00" w:rsidRPr="00E31018" w14:paraId="263AFFA6" w14:textId="77777777" w:rsidTr="00013D1A">
        <w:trPr>
          <w:trHeight w:val="454"/>
        </w:trPr>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0571A14"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3.7%</w:t>
            </w:r>
          </w:p>
        </w:tc>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8905E97"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316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5897ADC"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لا أستمع له إطلاقاً</w:t>
            </w:r>
          </w:p>
        </w:tc>
      </w:tr>
      <w:tr w:rsidR="00C80A00" w:rsidRPr="00E31018" w14:paraId="490A760A" w14:textId="77777777" w:rsidTr="00013D1A">
        <w:trPr>
          <w:trHeight w:val="454"/>
        </w:trPr>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06E3FD9"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100%</w:t>
            </w:r>
          </w:p>
        </w:tc>
        <w:tc>
          <w:tcPr>
            <w:tcW w:w="316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09438AE"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54</w:t>
            </w:r>
          </w:p>
        </w:tc>
        <w:tc>
          <w:tcPr>
            <w:tcW w:w="316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14F44AD"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المجموع</w:t>
            </w:r>
          </w:p>
        </w:tc>
      </w:tr>
    </w:tbl>
    <w:p w14:paraId="19FF6FA2" w14:textId="77777777" w:rsidR="00C80A00" w:rsidRPr="00E31018" w:rsidRDefault="00C80A00" w:rsidP="00C80A00">
      <w:pPr>
        <w:bidi/>
        <w:spacing w:line="276" w:lineRule="auto"/>
        <w:rPr>
          <w:rFonts w:ascii="IBM Plex Arabic" w:hAnsi="IBM Plex Arabic" w:cs="IBM Plex Arabic"/>
          <w:b/>
          <w:bCs/>
          <w:sz w:val="21"/>
          <w:szCs w:val="21"/>
          <w:rtl/>
        </w:rPr>
      </w:pPr>
    </w:p>
    <w:p w14:paraId="1CB69767" w14:textId="77777777" w:rsidR="00EA762D" w:rsidRDefault="00EA762D" w:rsidP="00EA762D">
      <w:pPr>
        <w:bidi/>
        <w:spacing w:line="276" w:lineRule="auto"/>
        <w:rPr>
          <w:rFonts w:ascii="IBM Plex Arabic" w:hAnsi="IBM Plex Arabic" w:cs="IBM Plex Arabic"/>
          <w:b/>
          <w:bCs/>
          <w:sz w:val="21"/>
          <w:szCs w:val="21"/>
          <w:rtl/>
        </w:rPr>
      </w:pPr>
    </w:p>
    <w:p w14:paraId="129B66CA" w14:textId="24278F71" w:rsidR="00F92031" w:rsidRPr="00E31018" w:rsidRDefault="00F92031" w:rsidP="00EA762D">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 xml:space="preserve">شكل (٤): </w:t>
      </w:r>
      <w:r w:rsidRPr="00E31018">
        <w:rPr>
          <w:rFonts w:ascii="IBM Plex Arabic" w:eastAsia="Times New Roman" w:hAnsi="IBM Plex Arabic" w:cs="IBM Plex Arabic" w:hint="cs"/>
          <w:b/>
          <w:bCs/>
          <w:sz w:val="21"/>
          <w:szCs w:val="21"/>
        </w:rPr>
        <w:t>تكرار الاستماع للبودكاست</w:t>
      </w:r>
      <w:r w:rsidRPr="00E31018">
        <w:rPr>
          <w:rFonts w:ascii="IBM Plex Arabic" w:eastAsia="Times New Roman" w:hAnsi="IBM Plex Arabic" w:cs="IBM Plex Arabic" w:hint="cs"/>
          <w:b/>
          <w:bCs/>
          <w:sz w:val="21"/>
          <w:szCs w:val="21"/>
          <w:rtl/>
        </w:rPr>
        <w:t xml:space="preserve"> </w:t>
      </w:r>
    </w:p>
    <w:p w14:paraId="4F5BD99B" w14:textId="08D0FEDB" w:rsidR="00F92031" w:rsidRPr="00E31018" w:rsidRDefault="00724559" w:rsidP="00F92031">
      <w:pPr>
        <w:bidi/>
        <w:spacing w:line="276" w:lineRule="auto"/>
        <w:rPr>
          <w:rFonts w:ascii="IBM Plex Arabic" w:eastAsia="Times New Roman" w:hAnsi="IBM Plex Arabic" w:cs="IBM Plex Arabic"/>
          <w:b/>
          <w:bCs/>
          <w:sz w:val="22"/>
          <w:szCs w:val="22"/>
          <w:rtl/>
        </w:rPr>
      </w:pPr>
      <w:r w:rsidRPr="00E31018">
        <w:rPr>
          <w:rFonts w:ascii="IBM Plex Arabic" w:eastAsia="Times New Roman" w:hAnsi="IBM Plex Arabic" w:cs="IBM Plex Arabic" w:hint="cs"/>
          <w:b/>
          <w:bCs/>
          <w:noProof/>
          <w:sz w:val="22"/>
          <w:szCs w:val="22"/>
          <w:rtl/>
          <w:lang w:val="ar-SA"/>
        </w:rPr>
        <w:drawing>
          <wp:anchor distT="0" distB="0" distL="114300" distR="114300" simplePos="0" relativeHeight="251664384" behindDoc="0" locked="0" layoutInCell="1" allowOverlap="1" wp14:anchorId="07C387F7" wp14:editId="6D9DED80">
            <wp:simplePos x="0" y="0"/>
            <wp:positionH relativeFrom="column">
              <wp:posOffset>889635</wp:posOffset>
            </wp:positionH>
            <wp:positionV relativeFrom="paragraph">
              <wp:posOffset>53360</wp:posOffset>
            </wp:positionV>
            <wp:extent cx="4444365" cy="2199640"/>
            <wp:effectExtent l="0" t="0" r="635" b="0"/>
            <wp:wrapSquare wrapText="bothSides"/>
            <wp:docPr id="4045150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15084" name="Picture 4045150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4365" cy="2199640"/>
                    </a:xfrm>
                    <a:prstGeom prst="rect">
                      <a:avLst/>
                    </a:prstGeom>
                  </pic:spPr>
                </pic:pic>
              </a:graphicData>
            </a:graphic>
            <wp14:sizeRelH relativeFrom="page">
              <wp14:pctWidth>0</wp14:pctWidth>
            </wp14:sizeRelH>
            <wp14:sizeRelV relativeFrom="page">
              <wp14:pctHeight>0</wp14:pctHeight>
            </wp14:sizeRelV>
          </wp:anchor>
        </w:drawing>
      </w:r>
    </w:p>
    <w:p w14:paraId="5813617E" w14:textId="77B8D504" w:rsidR="00F92031" w:rsidRPr="00E31018" w:rsidRDefault="00F92031" w:rsidP="00F92031">
      <w:pPr>
        <w:bidi/>
        <w:spacing w:line="276" w:lineRule="auto"/>
        <w:rPr>
          <w:rFonts w:ascii="IBM Plex Arabic" w:eastAsia="Times New Roman" w:hAnsi="IBM Plex Arabic" w:cs="IBM Plex Arabic"/>
          <w:b/>
          <w:bCs/>
          <w:sz w:val="22"/>
          <w:szCs w:val="22"/>
          <w:rtl/>
        </w:rPr>
      </w:pPr>
    </w:p>
    <w:p w14:paraId="0155644C" w14:textId="77777777" w:rsidR="00F92031" w:rsidRPr="00E31018" w:rsidRDefault="00F92031" w:rsidP="00F92031">
      <w:pPr>
        <w:bidi/>
        <w:spacing w:line="276" w:lineRule="auto"/>
        <w:rPr>
          <w:rFonts w:ascii="IBM Plex Arabic" w:eastAsia="Times New Roman" w:hAnsi="IBM Plex Arabic" w:cs="IBM Plex Arabic"/>
          <w:b/>
          <w:bCs/>
          <w:sz w:val="22"/>
          <w:szCs w:val="22"/>
          <w:rtl/>
        </w:rPr>
      </w:pPr>
    </w:p>
    <w:p w14:paraId="0110319C" w14:textId="661F5578" w:rsidR="00724559" w:rsidRPr="00E31018" w:rsidRDefault="00724559" w:rsidP="00724559">
      <w:pPr>
        <w:bidi/>
        <w:spacing w:line="276" w:lineRule="auto"/>
        <w:rPr>
          <w:rFonts w:ascii="IBM Plex Arabic" w:eastAsia="Times New Roman" w:hAnsi="IBM Plex Arabic" w:cs="IBM Plex Arabic"/>
          <w:b/>
          <w:bCs/>
          <w:sz w:val="22"/>
          <w:szCs w:val="22"/>
          <w:rtl/>
        </w:rPr>
      </w:pPr>
    </w:p>
    <w:p w14:paraId="2ACA0353" w14:textId="09AB974A" w:rsidR="00724559" w:rsidRPr="00E31018" w:rsidRDefault="00724559" w:rsidP="00724559">
      <w:pPr>
        <w:bidi/>
        <w:spacing w:line="276" w:lineRule="auto"/>
        <w:rPr>
          <w:rFonts w:ascii="IBM Plex Arabic" w:eastAsia="Times New Roman" w:hAnsi="IBM Plex Arabic" w:cs="IBM Plex Arabic"/>
          <w:b/>
          <w:bCs/>
          <w:sz w:val="22"/>
          <w:szCs w:val="22"/>
          <w:rtl/>
        </w:rPr>
      </w:pPr>
    </w:p>
    <w:p w14:paraId="2C093919" w14:textId="75C39525" w:rsidR="00724559" w:rsidRPr="00E31018" w:rsidRDefault="00724559" w:rsidP="00724559">
      <w:pPr>
        <w:bidi/>
        <w:spacing w:line="276" w:lineRule="auto"/>
        <w:rPr>
          <w:rFonts w:ascii="IBM Plex Arabic" w:eastAsia="Times New Roman" w:hAnsi="IBM Plex Arabic" w:cs="IBM Plex Arabic"/>
          <w:b/>
          <w:bCs/>
          <w:sz w:val="22"/>
          <w:szCs w:val="22"/>
          <w:rtl/>
        </w:rPr>
      </w:pPr>
    </w:p>
    <w:p w14:paraId="6A9BEBA0" w14:textId="77777777" w:rsidR="00724559" w:rsidRPr="00E31018" w:rsidRDefault="00724559" w:rsidP="00724559">
      <w:pPr>
        <w:bidi/>
        <w:spacing w:line="276" w:lineRule="auto"/>
        <w:rPr>
          <w:rFonts w:ascii="IBM Plex Arabic" w:eastAsia="Times New Roman" w:hAnsi="IBM Plex Arabic" w:cs="IBM Plex Arabic"/>
          <w:b/>
          <w:bCs/>
          <w:sz w:val="22"/>
          <w:szCs w:val="22"/>
          <w:rtl/>
        </w:rPr>
      </w:pPr>
    </w:p>
    <w:p w14:paraId="1F509BB6" w14:textId="4C698EAB" w:rsidR="00724559" w:rsidRPr="00EA762D" w:rsidRDefault="00724559" w:rsidP="00EA762D">
      <w:pPr>
        <w:bidi/>
        <w:spacing w:line="276" w:lineRule="auto"/>
        <w:rPr>
          <w:rFonts w:ascii="IBM Plex Arabic" w:eastAsia="Times New Roman" w:hAnsi="IBM Plex Arabic" w:cs="IBM Plex Arabic"/>
          <w:sz w:val="21"/>
          <w:szCs w:val="21"/>
          <w:rtl/>
        </w:rPr>
      </w:pPr>
      <w:r w:rsidRPr="00E31018">
        <w:rPr>
          <w:rFonts w:ascii="IBM Plex Arabic" w:eastAsia="Times New Roman" w:hAnsi="IBM Plex Arabic" w:cs="IBM Plex Arabic" w:hint="cs"/>
          <w:sz w:val="21"/>
          <w:szCs w:val="21"/>
          <w:rtl/>
        </w:rPr>
        <w:t xml:space="preserve">يتبيَّن من الجدول (٤) والشكل (٤) أن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يحظى بحضور واضح في العادات الإعلامية اليومية لأفراد العينة، إذ إن 96.3% منهم يستمعون إليه بدرجات متفاوتة، مقابل 3.7% فقط لا يستمعون إليه مطلقاً، مما يعكس انتشاره الواسع بين</w:t>
      </w:r>
      <w:r w:rsidR="00EA762D">
        <w:rPr>
          <w:rFonts w:ascii="IBM Plex Arabic" w:eastAsia="Times New Roman" w:hAnsi="IBM Plex Arabic" w:cs="IBM Plex Arabic" w:hint="cs"/>
          <w:sz w:val="21"/>
          <w:szCs w:val="21"/>
          <w:rtl/>
        </w:rPr>
        <w:t xml:space="preserve"> </w:t>
      </w:r>
      <w:r w:rsidR="004F4351" w:rsidRPr="00E31018">
        <w:rPr>
          <w:rFonts w:ascii="IBM Plex Arabic" w:eastAsia="Times New Roman" w:hAnsi="IBM Plex Arabic" w:cs="IBM Plex Arabic" w:hint="cs"/>
          <w:sz w:val="21"/>
          <w:szCs w:val="21"/>
          <w:rtl/>
        </w:rPr>
        <w:lastRenderedPageBreak/>
        <w:t xml:space="preserve">الشباب الجامعي. وتصدّرت فئة الاستماع </w:t>
      </w:r>
      <w:proofErr w:type="spellStart"/>
      <w:r w:rsidR="004F4351" w:rsidRPr="00E31018">
        <w:rPr>
          <w:rFonts w:ascii="IBM Plex Arabic" w:eastAsia="Times New Roman" w:hAnsi="IBM Plex Arabic" w:cs="IBM Plex Arabic" w:hint="cs"/>
          <w:sz w:val="21"/>
          <w:szCs w:val="21"/>
          <w:rtl/>
        </w:rPr>
        <w:t>الأحياني</w:t>
      </w:r>
      <w:proofErr w:type="spellEnd"/>
      <w:r w:rsidR="004F4351" w:rsidRPr="00E31018">
        <w:rPr>
          <w:rFonts w:ascii="IBM Plex Arabic" w:eastAsia="Times New Roman" w:hAnsi="IBM Plex Arabic" w:cs="IBM Plex Arabic" w:hint="cs"/>
          <w:sz w:val="21"/>
          <w:szCs w:val="21"/>
          <w:rtl/>
        </w:rPr>
        <w:t xml:space="preserve"> (عدة مرات في الأسبوع) بنسبة 51.9%، ما يدل على أن </w:t>
      </w:r>
      <w:proofErr w:type="spellStart"/>
      <w:r w:rsidR="004F4351" w:rsidRPr="00E31018">
        <w:rPr>
          <w:rFonts w:ascii="IBM Plex Arabic" w:eastAsia="Times New Roman" w:hAnsi="IBM Plex Arabic" w:cs="IBM Plex Arabic" w:hint="cs"/>
          <w:sz w:val="21"/>
          <w:szCs w:val="21"/>
          <w:rtl/>
        </w:rPr>
        <w:t>البودكاست</w:t>
      </w:r>
      <w:proofErr w:type="spellEnd"/>
      <w:r w:rsidR="004F4351" w:rsidRPr="00E31018">
        <w:rPr>
          <w:rFonts w:ascii="IBM Plex Arabic" w:eastAsia="Times New Roman" w:hAnsi="IBM Plex Arabic" w:cs="IBM Plex Arabic" w:hint="cs"/>
          <w:sz w:val="21"/>
          <w:szCs w:val="21"/>
          <w:rtl/>
        </w:rPr>
        <w:t xml:space="preserve"> أصبح وسيلة منتظمة ضمن الروتين الإعلامي الأسبوعي للطلاب، دون أن يبلغ لدى معظمهم مستوى الاعتياد اليومي. </w:t>
      </w:r>
      <w:r w:rsidRPr="00E31018">
        <w:rPr>
          <w:rFonts w:ascii="IBM Plex Arabic" w:eastAsia="Times New Roman" w:hAnsi="IBM Plex Arabic" w:cs="IBM Plex Arabic" w:hint="cs"/>
          <w:sz w:val="21"/>
          <w:szCs w:val="21"/>
          <w:rtl/>
        </w:rPr>
        <w:t xml:space="preserve">وجاءت فئة الاستماع النادر بنسبة 29.6%، تلتها فئة الاستماع اليومي المنتظم بنسبة 14.8%، وهي نسبة تشير إلى وجود شريحة تبنّت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عادة إعلامية يومية. وتتفق هذه النتائج مع تقرير </w:t>
      </w:r>
      <w:r w:rsidRPr="00E31018">
        <w:rPr>
          <w:rFonts w:ascii="IBM Plex Arabic" w:eastAsia="Times New Roman" w:hAnsi="IBM Plex Arabic" w:cs="IBM Plex Arabic" w:hint="cs"/>
          <w:sz w:val="21"/>
          <w:szCs w:val="21"/>
        </w:rPr>
        <w:t>Edison Research (2022</w:t>
      </w:r>
      <w:r w:rsidRPr="00E31018">
        <w:rPr>
          <w:rFonts w:ascii="IBM Plex Arabic" w:eastAsia="Times New Roman" w:hAnsi="IBM Plex Arabic" w:cs="IBM Plex Arabic" w:hint="cs"/>
          <w:sz w:val="21"/>
          <w:szCs w:val="21"/>
          <w:lang w:val="en-US"/>
        </w:rPr>
        <w:t>)</w:t>
      </w:r>
      <w:r w:rsidRPr="00E31018">
        <w:rPr>
          <w:rFonts w:ascii="IBM Plex Arabic" w:eastAsia="Times New Roman" w:hAnsi="IBM Plex Arabic" w:cs="IBM Plex Arabic" w:hint="cs"/>
          <w:sz w:val="21"/>
          <w:szCs w:val="21"/>
          <w:rtl/>
        </w:rPr>
        <w:t xml:space="preserve"> الذي أشار إلى غلبة نمط الاستماع الأسبوعي عالمياً، كما تنسجم مع ما </w:t>
      </w:r>
      <w:proofErr w:type="gramStart"/>
      <w:r w:rsidRPr="00E31018">
        <w:rPr>
          <w:rFonts w:ascii="IBM Plex Arabic" w:eastAsia="Times New Roman" w:hAnsi="IBM Plex Arabic" w:cs="IBM Plex Arabic" w:hint="cs"/>
          <w:sz w:val="21"/>
          <w:szCs w:val="21"/>
          <w:rtl/>
        </w:rPr>
        <w:t xml:space="preserve">ذكره </w:t>
      </w:r>
      <w:r w:rsidRPr="00E31018">
        <w:rPr>
          <w:rFonts w:ascii="IBM Plex Arabic" w:eastAsia="Times New Roman" w:hAnsi="IBM Plex Arabic" w:cs="IBM Plex Arabic" w:hint="cs"/>
          <w:sz w:val="21"/>
          <w:szCs w:val="21"/>
        </w:rPr>
        <w:t xml:space="preserve"> Tobin</w:t>
      </w:r>
      <w:proofErr w:type="gramEnd"/>
      <w:r w:rsidRPr="00E31018">
        <w:rPr>
          <w:rFonts w:ascii="IBM Plex Arabic" w:eastAsia="Times New Roman" w:hAnsi="IBM Plex Arabic" w:cs="IBM Plex Arabic" w:hint="cs"/>
          <w:sz w:val="21"/>
          <w:szCs w:val="21"/>
        </w:rPr>
        <w:t xml:space="preserve"> &amp; Guadagno (</w:t>
      </w:r>
      <w:proofErr w:type="gramStart"/>
      <w:r w:rsidRPr="00E31018">
        <w:rPr>
          <w:rFonts w:ascii="IBM Plex Arabic" w:eastAsia="Times New Roman" w:hAnsi="IBM Plex Arabic" w:cs="IBM Plex Arabic" w:hint="cs"/>
          <w:sz w:val="21"/>
          <w:szCs w:val="21"/>
        </w:rPr>
        <w:t>2022)</w:t>
      </w:r>
      <w:r w:rsidRPr="00E31018">
        <w:rPr>
          <w:rFonts w:ascii="IBM Plex Arabic" w:eastAsia="Times New Roman" w:hAnsi="IBM Plex Arabic" w:cs="IBM Plex Arabic" w:hint="cs"/>
          <w:sz w:val="21"/>
          <w:szCs w:val="21"/>
          <w:rtl/>
        </w:rPr>
        <w:t>بشأن</w:t>
      </w:r>
      <w:proofErr w:type="gramEnd"/>
      <w:r w:rsidRPr="00E31018">
        <w:rPr>
          <w:rFonts w:ascii="IBM Plex Arabic" w:eastAsia="Times New Roman" w:hAnsi="IBM Plex Arabic" w:cs="IBM Plex Arabic" w:hint="cs"/>
          <w:sz w:val="21"/>
          <w:szCs w:val="21"/>
          <w:rtl/>
        </w:rPr>
        <w:t xml:space="preserve"> قدرة الاستماع المنتظم، حتى وإن لم يكن يومياً، على إحداث أثر تراكمي في قيم المستمع ومواقفه. وفي ضوء نظرية الاعتماد على وسائل الإعلام </w:t>
      </w:r>
      <w:proofErr w:type="gramStart"/>
      <w:r w:rsidRPr="00E31018">
        <w:rPr>
          <w:rFonts w:ascii="IBM Plex Arabic" w:eastAsia="Times New Roman" w:hAnsi="IBM Plex Arabic" w:cs="IBM Plex Arabic" w:hint="cs"/>
          <w:sz w:val="21"/>
          <w:szCs w:val="21"/>
          <w:rtl/>
        </w:rPr>
        <w:t>لـ</w:t>
      </w:r>
      <w:r w:rsidRPr="00E31018">
        <w:rPr>
          <w:rFonts w:ascii="IBM Plex Arabic" w:eastAsia="Times New Roman" w:hAnsi="IBM Plex Arabic" w:cs="IBM Plex Arabic" w:hint="cs"/>
          <w:sz w:val="21"/>
          <w:szCs w:val="21"/>
        </w:rPr>
        <w:t>Ball</w:t>
      </w:r>
      <w:proofErr w:type="gramEnd"/>
      <w:r w:rsidRPr="00E31018">
        <w:rPr>
          <w:rFonts w:ascii="IBM Plex Arabic" w:eastAsia="Times New Roman" w:hAnsi="IBM Plex Arabic" w:cs="IBM Plex Arabic" w:hint="cs"/>
          <w:sz w:val="21"/>
          <w:szCs w:val="21"/>
        </w:rPr>
        <w:t>-Rokeach &amp; DeFleur (1976</w:t>
      </w:r>
      <w:proofErr w:type="gramStart"/>
      <w:r w:rsidRPr="00E31018">
        <w:rPr>
          <w:rFonts w:ascii="IBM Plex Arabic" w:eastAsia="Times New Roman" w:hAnsi="IBM Plex Arabic" w:cs="IBM Plex Arabic" w:hint="cs"/>
          <w:sz w:val="21"/>
          <w:szCs w:val="21"/>
        </w:rPr>
        <w:t xml:space="preserve">) </w:t>
      </w:r>
      <w:r w:rsidRPr="00E31018">
        <w:rPr>
          <w:rFonts w:ascii="IBM Plex Arabic" w:eastAsia="Times New Roman" w:hAnsi="IBM Plex Arabic" w:cs="IBM Plex Arabic" w:hint="cs"/>
          <w:sz w:val="21"/>
          <w:szCs w:val="21"/>
          <w:rtl/>
        </w:rPr>
        <w:t>،</w:t>
      </w:r>
      <w:proofErr w:type="gramEnd"/>
      <w:r w:rsidRPr="00E31018">
        <w:rPr>
          <w:rFonts w:ascii="IBM Plex Arabic" w:eastAsia="Times New Roman" w:hAnsi="IBM Plex Arabic" w:cs="IBM Plex Arabic" w:hint="cs"/>
          <w:sz w:val="21"/>
          <w:szCs w:val="21"/>
          <w:rtl/>
        </w:rPr>
        <w:t xml:space="preserve"> يثير هذا التوزيع تساؤلاً حول مدى كفاية الاستماع المتكرر لتكوين اعتماد فعلي على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بوصفه مصدراً للوعي الثقافي والاجتماعي.</w:t>
      </w:r>
    </w:p>
    <w:p w14:paraId="4DEAE96C" w14:textId="0C971B48" w:rsidR="00C80A00" w:rsidRPr="00E31018" w:rsidRDefault="00C80A00" w:rsidP="00C80A00">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F92031" w:rsidRPr="00E31018">
        <w:rPr>
          <w:rFonts w:ascii="IBM Plex Arabic" w:hAnsi="IBM Plex Arabic" w:cs="IBM Plex Arabic" w:hint="cs"/>
          <w:b/>
          <w:bCs/>
          <w:sz w:val="21"/>
          <w:szCs w:val="21"/>
          <w:rtl/>
        </w:rPr>
        <w:t>٥</w:t>
      </w:r>
      <w:r w:rsidRPr="00E31018">
        <w:rPr>
          <w:rFonts w:ascii="IBM Plex Arabic" w:hAnsi="IBM Plex Arabic" w:cs="IBM Plex Arabic" w:hint="cs"/>
          <w:b/>
          <w:bCs/>
          <w:sz w:val="21"/>
          <w:szCs w:val="21"/>
          <w:rtl/>
        </w:rPr>
        <w:t xml:space="preserve">): </w:t>
      </w:r>
      <w:r w:rsidR="003F40B0" w:rsidRPr="00E31018">
        <w:rPr>
          <w:rFonts w:ascii="IBM Plex Arabic" w:eastAsia="Times New Roman" w:hAnsi="IBM Plex Arabic" w:cs="IBM Plex Arabic" w:hint="cs"/>
          <w:b/>
          <w:bCs/>
          <w:sz w:val="21"/>
          <w:szCs w:val="21"/>
        </w:rPr>
        <w:t>معدل الاستماع الأسبوعي للبودكاست</w:t>
      </w:r>
    </w:p>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99"/>
        <w:gridCol w:w="3199"/>
        <w:gridCol w:w="3200"/>
      </w:tblGrid>
      <w:tr w:rsidR="00C80A00" w:rsidRPr="00E31018" w14:paraId="007A6961" w14:textId="77777777" w:rsidTr="00013D1A">
        <w:trPr>
          <w:trHeight w:val="84"/>
        </w:trPr>
        <w:tc>
          <w:tcPr>
            <w:tcW w:w="31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AEF6E97"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التقريبية</w:t>
            </w:r>
          </w:p>
        </w:tc>
        <w:tc>
          <w:tcPr>
            <w:tcW w:w="31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E72611B"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20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3504493D" w14:textId="6DCA661F" w:rsidR="00C80A00" w:rsidRPr="00E31018" w:rsidRDefault="003F40B0"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tl/>
              </w:rPr>
              <w:t>المدة</w:t>
            </w:r>
          </w:p>
        </w:tc>
      </w:tr>
      <w:tr w:rsidR="00C80A00" w:rsidRPr="00E31018" w14:paraId="55E655B7" w14:textId="77777777" w:rsidTr="00013D1A">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32954E6"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63%</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3AAF145" w14:textId="77777777"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34</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FF6B0B8" w14:textId="044455ED" w:rsidR="00C80A00" w:rsidRPr="00E31018" w:rsidRDefault="003F40B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tl/>
              </w:rPr>
              <w:t>١-٣ ساعات</w:t>
            </w:r>
          </w:p>
        </w:tc>
      </w:tr>
      <w:tr w:rsidR="00C80A00" w:rsidRPr="00E31018" w14:paraId="5DA230B7" w14:textId="77777777" w:rsidTr="00013D1A">
        <w:trPr>
          <w:trHeight w:val="142"/>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0732347" w14:textId="1E1F84DD" w:rsidR="00C80A00" w:rsidRPr="00E31018" w:rsidRDefault="003F40B0" w:rsidP="003F40B0">
            <w:pPr>
              <w:jc w:val="center"/>
              <w:rPr>
                <w:rFonts w:ascii="IBM Plex Arabic" w:hAnsi="IBM Plex Arabic" w:cs="IBM Plex Arabic"/>
                <w:sz w:val="21"/>
                <w:szCs w:val="21"/>
                <w:lang w:val="en-US"/>
              </w:rPr>
            </w:pPr>
            <w:r w:rsidRPr="00E31018">
              <w:rPr>
                <w:rFonts w:ascii="IBM Plex Arabic" w:hAnsi="IBM Plex Arabic" w:cs="IBM Plex Arabic" w:hint="cs"/>
                <w:sz w:val="21"/>
                <w:szCs w:val="21"/>
                <w:lang w:val="en-US"/>
              </w:rPr>
              <w:t>29.6%</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C1D0D71" w14:textId="2EF65C4A" w:rsidR="00C80A00" w:rsidRPr="00E31018" w:rsidRDefault="00C80A0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w:t>
            </w:r>
            <w:r w:rsidR="003F40B0" w:rsidRPr="00E31018">
              <w:rPr>
                <w:rFonts w:ascii="IBM Plex Arabic" w:eastAsia="Arial" w:hAnsi="IBM Plex Arabic" w:cs="IBM Plex Arabic" w:hint="cs"/>
                <w:color w:val="000000"/>
                <w:sz w:val="20"/>
                <w:szCs w:val="20"/>
              </w:rPr>
              <w:t>6</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199A029" w14:textId="22C34180" w:rsidR="00C80A00" w:rsidRPr="00E31018" w:rsidRDefault="003F40B0" w:rsidP="00A34680">
            <w:pPr>
              <w:bidi/>
              <w:jc w:val="center"/>
              <w:rPr>
                <w:rFonts w:ascii="IBM Plex Arabic" w:hAnsi="IBM Plex Arabic" w:cs="IBM Plex Arabic"/>
                <w:sz w:val="21"/>
                <w:szCs w:val="21"/>
              </w:rPr>
            </w:pPr>
            <w:r w:rsidRPr="00E31018">
              <w:rPr>
                <w:rFonts w:ascii="IBM Plex Arabic" w:hAnsi="IBM Plex Arabic" w:cs="IBM Plex Arabic" w:hint="cs"/>
                <w:sz w:val="21"/>
                <w:szCs w:val="21"/>
                <w:rtl/>
              </w:rPr>
              <w:t>أقل من ساعة</w:t>
            </w:r>
          </w:p>
        </w:tc>
      </w:tr>
      <w:tr w:rsidR="00C80A00" w:rsidRPr="00E31018" w14:paraId="5856F2BD" w14:textId="77777777" w:rsidTr="00013D1A">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233C4EF" w14:textId="36BCE21D" w:rsidR="00C80A00" w:rsidRPr="00E31018" w:rsidRDefault="003F40B0" w:rsidP="00A34680">
            <w:pPr>
              <w:bidi/>
              <w:jc w:val="center"/>
              <w:rPr>
                <w:rFonts w:ascii="IBM Plex Arabic" w:hAnsi="IBM Plex Arabic" w:cs="IBM Plex Arabic"/>
                <w:sz w:val="21"/>
                <w:szCs w:val="21"/>
              </w:rPr>
            </w:pPr>
            <w:r w:rsidRPr="00E31018">
              <w:rPr>
                <w:rFonts w:ascii="IBM Plex Arabic" w:hAnsi="IBM Plex Arabic" w:cs="IBM Plex Arabic" w:hint="cs"/>
                <w:sz w:val="21"/>
                <w:szCs w:val="21"/>
              </w:rPr>
              <w:t>5.6%</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716C03F" w14:textId="08ABB386" w:rsidR="00C80A00" w:rsidRPr="00E31018" w:rsidRDefault="003F40B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ED9E5F0" w14:textId="213554DE" w:rsidR="00C80A00" w:rsidRPr="00E31018" w:rsidRDefault="003F40B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tl/>
              </w:rPr>
              <w:t>٥-٣ ساعات</w:t>
            </w:r>
          </w:p>
        </w:tc>
      </w:tr>
      <w:tr w:rsidR="00C80A00" w:rsidRPr="00E31018" w14:paraId="65622823" w14:textId="77777777" w:rsidTr="00013D1A">
        <w:trPr>
          <w:trHeight w:val="142"/>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AAB329A" w14:textId="22CC409E" w:rsidR="00C80A00" w:rsidRPr="00E31018" w:rsidRDefault="003F40B0" w:rsidP="00A34680">
            <w:pPr>
              <w:bidi/>
              <w:jc w:val="center"/>
              <w:rPr>
                <w:rFonts w:ascii="IBM Plex Arabic" w:hAnsi="IBM Plex Arabic" w:cs="IBM Plex Arabic"/>
                <w:sz w:val="21"/>
                <w:szCs w:val="21"/>
              </w:rPr>
            </w:pPr>
            <w:r w:rsidRPr="00E31018">
              <w:rPr>
                <w:rFonts w:ascii="IBM Plex Arabic" w:hAnsi="IBM Plex Arabic" w:cs="IBM Plex Arabic" w:hint="cs"/>
                <w:sz w:val="21"/>
                <w:szCs w:val="21"/>
              </w:rPr>
              <w:t>1.9%</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4C0EDAD" w14:textId="3FCCCECD" w:rsidR="00C80A00" w:rsidRPr="00E31018" w:rsidRDefault="003F40B0" w:rsidP="00A34680">
            <w:pPr>
              <w:bidi/>
              <w:jc w:val="center"/>
              <w:rPr>
                <w:rFonts w:ascii="IBM Plex Arabic" w:hAnsi="IBM Plex Arabic" w:cs="IBM Plex Arabic"/>
                <w:sz w:val="21"/>
                <w:szCs w:val="21"/>
              </w:rPr>
            </w:pPr>
            <w:r w:rsidRPr="00E31018">
              <w:rPr>
                <w:rFonts w:ascii="IBM Plex Arabic" w:hAnsi="IBM Plex Arabic" w:cs="IBM Plex Arabic" w:hint="cs"/>
                <w:sz w:val="21"/>
                <w:szCs w:val="21"/>
              </w:rPr>
              <w:t>1</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86AD45F" w14:textId="74D64B00" w:rsidR="00C80A00" w:rsidRPr="00E31018" w:rsidRDefault="003F40B0" w:rsidP="00A34680">
            <w:pPr>
              <w:bidi/>
              <w:jc w:val="center"/>
              <w:rPr>
                <w:rFonts w:ascii="IBM Plex Arabic" w:hAnsi="IBM Plex Arabic" w:cs="IBM Plex Arabic"/>
                <w:sz w:val="21"/>
                <w:szCs w:val="21"/>
              </w:rPr>
            </w:pPr>
            <w:proofErr w:type="gramStart"/>
            <w:r w:rsidRPr="00E31018">
              <w:rPr>
                <w:rFonts w:ascii="IBM Plex Arabic" w:eastAsia="Arial" w:hAnsi="IBM Plex Arabic" w:cs="IBM Plex Arabic" w:hint="cs"/>
                <w:color w:val="000000"/>
                <w:sz w:val="20"/>
                <w:szCs w:val="20"/>
                <w:rtl/>
              </w:rPr>
              <w:t>اكثر</w:t>
            </w:r>
            <w:proofErr w:type="gramEnd"/>
            <w:r w:rsidRPr="00E31018">
              <w:rPr>
                <w:rFonts w:ascii="IBM Plex Arabic" w:eastAsia="Arial" w:hAnsi="IBM Plex Arabic" w:cs="IBM Plex Arabic" w:hint="cs"/>
                <w:color w:val="000000"/>
                <w:sz w:val="20"/>
                <w:szCs w:val="20"/>
                <w:rtl/>
              </w:rPr>
              <w:t xml:space="preserve"> من ٥ ساعات </w:t>
            </w:r>
          </w:p>
        </w:tc>
      </w:tr>
      <w:tr w:rsidR="00C80A00" w:rsidRPr="00E31018" w14:paraId="09E0EB11" w14:textId="77777777" w:rsidTr="00013D1A">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1AAA893" w14:textId="6856F772" w:rsidR="00C80A00" w:rsidRPr="00E31018" w:rsidRDefault="003F40B0" w:rsidP="00A34680">
            <w:pPr>
              <w:bidi/>
              <w:jc w:val="center"/>
              <w:rPr>
                <w:rFonts w:ascii="IBM Plex Arabic" w:hAnsi="IBM Plex Arabic" w:cs="IBM Plex Arabic"/>
                <w:sz w:val="21"/>
                <w:szCs w:val="21"/>
              </w:rPr>
            </w:pPr>
            <w:r w:rsidRPr="00E31018">
              <w:rPr>
                <w:rFonts w:ascii="IBM Plex Arabic" w:hAnsi="IBM Plex Arabic" w:cs="IBM Plex Arabic" w:hint="cs"/>
                <w:sz w:val="21"/>
                <w:szCs w:val="21"/>
              </w:rPr>
              <w:t>100%</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B11CB6C" w14:textId="22E9EF17" w:rsidR="00C80A00" w:rsidRPr="00E31018" w:rsidRDefault="003F40B0" w:rsidP="003F40B0">
            <w:pPr>
              <w:jc w:val="center"/>
              <w:rPr>
                <w:rFonts w:ascii="IBM Plex Arabic" w:hAnsi="IBM Plex Arabic" w:cs="IBM Plex Arabic"/>
                <w:sz w:val="21"/>
                <w:szCs w:val="21"/>
                <w:lang w:val="en-US"/>
              </w:rPr>
            </w:pPr>
            <w:r w:rsidRPr="00E31018">
              <w:rPr>
                <w:rFonts w:ascii="IBM Plex Arabic" w:hAnsi="IBM Plex Arabic" w:cs="IBM Plex Arabic" w:hint="cs"/>
                <w:sz w:val="21"/>
                <w:szCs w:val="21"/>
                <w:lang w:val="en-US"/>
              </w:rPr>
              <w:t>54</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4B5B4AB" w14:textId="3081A2AD" w:rsidR="00C80A00" w:rsidRPr="00E31018" w:rsidRDefault="003F40B0"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tl/>
              </w:rPr>
              <w:t>المجموع</w:t>
            </w:r>
          </w:p>
        </w:tc>
      </w:tr>
    </w:tbl>
    <w:p w14:paraId="69A676AA" w14:textId="21DD1372" w:rsidR="00C80A00" w:rsidRPr="00E31018" w:rsidRDefault="00C80A00" w:rsidP="006F6CFD">
      <w:pPr>
        <w:bidi/>
        <w:spacing w:line="276" w:lineRule="auto"/>
        <w:rPr>
          <w:rFonts w:ascii="IBM Plex Arabic" w:hAnsi="IBM Plex Arabic" w:cs="IBM Plex Arabic"/>
          <w:b/>
          <w:bCs/>
          <w:sz w:val="21"/>
          <w:szCs w:val="21"/>
        </w:rPr>
      </w:pPr>
    </w:p>
    <w:p w14:paraId="4303E6DC" w14:textId="21CF00C0" w:rsidR="003F40B0" w:rsidRPr="00E31018" w:rsidRDefault="00F92031" w:rsidP="003F40B0">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شكل (٥): </w:t>
      </w:r>
      <w:r w:rsidR="003F40B0" w:rsidRPr="00E31018">
        <w:rPr>
          <w:rFonts w:ascii="IBM Plex Arabic" w:eastAsia="Times New Roman" w:hAnsi="IBM Plex Arabic" w:cs="IBM Plex Arabic" w:hint="cs"/>
          <w:b/>
          <w:bCs/>
          <w:sz w:val="21"/>
          <w:szCs w:val="21"/>
        </w:rPr>
        <w:t>معدل الاستماع الأسبوعي</w:t>
      </w:r>
    </w:p>
    <w:p w14:paraId="64853AB1" w14:textId="28132083" w:rsidR="003F40B0" w:rsidRPr="00E31018" w:rsidRDefault="003F40B0" w:rsidP="003F40B0">
      <w:pPr>
        <w:bidi/>
        <w:spacing w:line="276" w:lineRule="auto"/>
        <w:rPr>
          <w:rFonts w:ascii="IBM Plex Arabic" w:hAnsi="IBM Plex Arabic" w:cs="IBM Plex Arabic"/>
          <w:b/>
          <w:bCs/>
          <w:sz w:val="21"/>
          <w:szCs w:val="21"/>
          <w:rtl/>
        </w:rPr>
      </w:pPr>
    </w:p>
    <w:p w14:paraId="46892051" w14:textId="77777777" w:rsidR="003F40B0" w:rsidRPr="00E31018" w:rsidRDefault="003F40B0" w:rsidP="006F6CFD">
      <w:pPr>
        <w:bidi/>
        <w:spacing w:line="276" w:lineRule="auto"/>
        <w:rPr>
          <w:rFonts w:ascii="IBM Plex Arabic" w:hAnsi="IBM Plex Arabic" w:cs="IBM Plex Arabic"/>
          <w:b/>
          <w:bCs/>
          <w:sz w:val="21"/>
          <w:szCs w:val="21"/>
          <w:rtl/>
        </w:rPr>
      </w:pPr>
    </w:p>
    <w:p w14:paraId="7ECAF728" w14:textId="77777777" w:rsidR="003F40B0" w:rsidRPr="00E31018" w:rsidRDefault="003F40B0" w:rsidP="003F40B0">
      <w:pPr>
        <w:bidi/>
        <w:spacing w:line="276" w:lineRule="auto"/>
        <w:rPr>
          <w:rFonts w:ascii="IBM Plex Arabic" w:hAnsi="IBM Plex Arabic" w:cs="IBM Plex Arabic"/>
          <w:b/>
          <w:bCs/>
          <w:sz w:val="21"/>
          <w:szCs w:val="21"/>
          <w:rtl/>
        </w:rPr>
      </w:pPr>
    </w:p>
    <w:p w14:paraId="71633413" w14:textId="77777777" w:rsidR="003F40B0" w:rsidRPr="00E31018" w:rsidRDefault="003F40B0" w:rsidP="003F40B0">
      <w:pPr>
        <w:bidi/>
        <w:spacing w:line="276" w:lineRule="auto"/>
        <w:rPr>
          <w:rFonts w:ascii="IBM Plex Arabic" w:hAnsi="IBM Plex Arabic" w:cs="IBM Plex Arabic"/>
          <w:b/>
          <w:bCs/>
          <w:sz w:val="21"/>
          <w:szCs w:val="21"/>
          <w:rtl/>
        </w:rPr>
      </w:pPr>
    </w:p>
    <w:p w14:paraId="5A7BA48A" w14:textId="77777777" w:rsidR="003F40B0" w:rsidRPr="00E31018" w:rsidRDefault="003F40B0" w:rsidP="003F40B0">
      <w:pPr>
        <w:bidi/>
        <w:spacing w:line="276" w:lineRule="auto"/>
        <w:rPr>
          <w:rFonts w:ascii="IBM Plex Arabic" w:hAnsi="IBM Plex Arabic" w:cs="IBM Plex Arabic"/>
          <w:b/>
          <w:bCs/>
          <w:sz w:val="21"/>
          <w:szCs w:val="21"/>
          <w:rtl/>
        </w:rPr>
      </w:pPr>
    </w:p>
    <w:p w14:paraId="21BCB82C" w14:textId="00D30F85" w:rsidR="003F40B0" w:rsidRPr="00E31018" w:rsidRDefault="004F4351" w:rsidP="003F40B0">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noProof/>
          <w:sz w:val="21"/>
          <w:szCs w:val="21"/>
          <w:rtl/>
          <w:lang w:val="ar-SA"/>
        </w:rPr>
        <w:drawing>
          <wp:anchor distT="0" distB="0" distL="114300" distR="114300" simplePos="0" relativeHeight="251665408" behindDoc="0" locked="0" layoutInCell="1" allowOverlap="1" wp14:anchorId="3C8AA699" wp14:editId="6B123754">
            <wp:simplePos x="0" y="0"/>
            <wp:positionH relativeFrom="column">
              <wp:posOffset>365760</wp:posOffset>
            </wp:positionH>
            <wp:positionV relativeFrom="paragraph">
              <wp:posOffset>-1562548</wp:posOffset>
            </wp:positionV>
            <wp:extent cx="5276850" cy="2538095"/>
            <wp:effectExtent l="0" t="0" r="6350" b="1905"/>
            <wp:wrapSquare wrapText="bothSides"/>
            <wp:docPr id="505366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66386" name="Picture 505366386"/>
                    <pic:cNvPicPr/>
                  </pic:nvPicPr>
                  <pic:blipFill>
                    <a:blip r:embed="rId12">
                      <a:extLst>
                        <a:ext uri="{28A0092B-C50C-407E-A947-70E740481C1C}">
                          <a14:useLocalDpi xmlns:a14="http://schemas.microsoft.com/office/drawing/2010/main" val="0"/>
                        </a:ext>
                      </a:extLst>
                    </a:blip>
                    <a:stretch>
                      <a:fillRect/>
                    </a:stretch>
                  </pic:blipFill>
                  <pic:spPr>
                    <a:xfrm>
                      <a:off x="0" y="0"/>
                      <a:ext cx="5276850" cy="2538095"/>
                    </a:xfrm>
                    <a:prstGeom prst="rect">
                      <a:avLst/>
                    </a:prstGeom>
                  </pic:spPr>
                </pic:pic>
              </a:graphicData>
            </a:graphic>
            <wp14:sizeRelH relativeFrom="page">
              <wp14:pctWidth>0</wp14:pctWidth>
            </wp14:sizeRelH>
            <wp14:sizeRelV relativeFrom="page">
              <wp14:pctHeight>0</wp14:pctHeight>
            </wp14:sizeRelV>
          </wp:anchor>
        </w:drawing>
      </w:r>
    </w:p>
    <w:p w14:paraId="1F19ADFE" w14:textId="77777777" w:rsidR="003F40B0" w:rsidRPr="00E31018" w:rsidRDefault="003F40B0" w:rsidP="003F40B0">
      <w:pPr>
        <w:bidi/>
        <w:spacing w:line="276" w:lineRule="auto"/>
        <w:rPr>
          <w:rFonts w:ascii="IBM Plex Arabic" w:hAnsi="IBM Plex Arabic" w:cs="IBM Plex Arabic"/>
          <w:b/>
          <w:bCs/>
          <w:sz w:val="21"/>
          <w:szCs w:val="21"/>
          <w:rtl/>
        </w:rPr>
      </w:pPr>
    </w:p>
    <w:p w14:paraId="70AE6A16" w14:textId="77777777" w:rsidR="00724559" w:rsidRPr="00E31018" w:rsidRDefault="00724559" w:rsidP="006F6CFD">
      <w:pPr>
        <w:bidi/>
        <w:spacing w:line="276" w:lineRule="auto"/>
        <w:rPr>
          <w:rFonts w:ascii="IBM Plex Arabic" w:hAnsi="IBM Plex Arabic" w:cs="IBM Plex Arabic"/>
          <w:b/>
          <w:bCs/>
          <w:sz w:val="21"/>
          <w:szCs w:val="21"/>
          <w:rtl/>
        </w:rPr>
      </w:pPr>
    </w:p>
    <w:p w14:paraId="0B00A187" w14:textId="7A97B681" w:rsidR="00724559" w:rsidRPr="00E31018" w:rsidRDefault="00724559" w:rsidP="00724559">
      <w:pPr>
        <w:bidi/>
        <w:spacing w:line="276" w:lineRule="auto"/>
        <w:rPr>
          <w:rFonts w:ascii="IBM Plex Arabic" w:hAnsi="IBM Plex Arabic" w:cs="IBM Plex Arabic"/>
          <w:sz w:val="21"/>
          <w:szCs w:val="21"/>
        </w:rPr>
      </w:pPr>
      <w:r w:rsidRPr="00E31018">
        <w:rPr>
          <w:rFonts w:ascii="IBM Plex Arabic" w:hAnsi="IBM Plex Arabic" w:cs="IBM Plex Arabic" w:hint="cs"/>
          <w:sz w:val="21"/>
          <w:szCs w:val="21"/>
          <w:rtl/>
        </w:rPr>
        <w:lastRenderedPageBreak/>
        <w:t xml:space="preserve">يتبيَّن من الجدول (٥) والشكل (٥) أن معدل الاستماع الأسبوعي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لدى أفراد العينة يتخذ طابعاً معتدلاً؛ إذ جاءت الفئة (1–3 ساعات أسبوعياً) في المرتبة الأولى بنسبة 63% وتكرار 34 مفردة، تلتها فئة أقل من ساعة بنسبة 29.6% وتكرار 16 مفردة. أما معدلات الاستماع المكثف فكانت محدودة، حيث بلغت نسبة فئة 3–5 ساعات 5.6%، فيما مثّلت فئة أكثر من 5 ساعات مفردة واحدة فقط بنسبة 1.9%. وتشير هذه النتائج إلى أن استهلاك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لدى الطلاب يقوم على الانتقاء والاعتدال أكثر من الإفراط، وهو ما ينسجم مع ما توصلت إليه دراسة </w:t>
      </w:r>
      <w:r w:rsidRPr="00E31018">
        <w:rPr>
          <w:rFonts w:ascii="IBM Plex Arabic" w:hAnsi="IBM Plex Arabic" w:cs="IBM Plex Arabic" w:hint="cs"/>
          <w:sz w:val="21"/>
          <w:szCs w:val="21"/>
        </w:rPr>
        <w:t>Perks &amp; Turner (2019</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rPr>
        <w:t xml:space="preserve"> بشأن رشادة مستمعي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في إدارة وقتهم الرقمي. كما يمكن لهذه المعدلات، في ضوء نظرية الغرس الثقافي </w:t>
      </w:r>
      <w:proofErr w:type="gramStart"/>
      <w:r w:rsidRPr="00E31018">
        <w:rPr>
          <w:rFonts w:ascii="IBM Plex Arabic" w:hAnsi="IBM Plex Arabic" w:cs="IBM Plex Arabic" w:hint="cs"/>
          <w:sz w:val="21"/>
          <w:szCs w:val="21"/>
          <w:rtl/>
        </w:rPr>
        <w:t>لـ</w:t>
      </w:r>
      <w:r w:rsidRPr="00E31018">
        <w:rPr>
          <w:rFonts w:ascii="IBM Plex Arabic" w:hAnsi="IBM Plex Arabic" w:cs="IBM Plex Arabic" w:hint="cs"/>
          <w:sz w:val="21"/>
          <w:szCs w:val="21"/>
        </w:rPr>
        <w:t>Gerbner</w:t>
      </w:r>
      <w:proofErr w:type="gramEnd"/>
      <w:r w:rsidRPr="00E31018">
        <w:rPr>
          <w:rFonts w:ascii="IBM Plex Arabic" w:hAnsi="IBM Plex Arabic" w:cs="IBM Plex Arabic" w:hint="cs"/>
          <w:sz w:val="21"/>
          <w:szCs w:val="21"/>
        </w:rPr>
        <w:t xml:space="preserve"> (1969</w:t>
      </w:r>
      <w:proofErr w:type="gramStart"/>
      <w:r w:rsidRPr="00E31018">
        <w:rPr>
          <w:rFonts w:ascii="IBM Plex Arabic" w:hAnsi="IBM Plex Arabic" w:cs="IBM Plex Arabic" w:hint="cs"/>
          <w:sz w:val="21"/>
          <w:szCs w:val="21"/>
        </w:rPr>
        <w:t>)</w:t>
      </w:r>
      <w:r w:rsidRPr="00E31018">
        <w:rPr>
          <w:rFonts w:ascii="IBM Plex Arabic" w:hAnsi="IBM Plex Arabic" w:cs="IBM Plex Arabic" w:hint="cs"/>
          <w:sz w:val="21"/>
          <w:szCs w:val="21"/>
          <w:rtl/>
        </w:rPr>
        <w:t xml:space="preserve"> ،</w:t>
      </w:r>
      <w:proofErr w:type="gramEnd"/>
      <w:r w:rsidRPr="00E31018">
        <w:rPr>
          <w:rFonts w:ascii="IBM Plex Arabic" w:hAnsi="IBM Plex Arabic" w:cs="IBM Plex Arabic" w:hint="cs"/>
          <w:sz w:val="21"/>
          <w:szCs w:val="21"/>
          <w:rtl/>
        </w:rPr>
        <w:t xml:space="preserve"> أن تُحدث أثراً تراكمياً في القيم والمواقف مع استمرار التعرض المنتظم. ويتوافق هذا التوزيع أيضاً مع تقرير </w:t>
      </w:r>
      <w:r w:rsidRPr="00E31018">
        <w:rPr>
          <w:rFonts w:ascii="IBM Plex Arabic" w:hAnsi="IBM Plex Arabic" w:cs="IBM Plex Arabic" w:hint="cs"/>
          <w:sz w:val="21"/>
          <w:szCs w:val="21"/>
        </w:rPr>
        <w:t xml:space="preserve">Edison  </w:t>
      </w:r>
      <w:r w:rsidRPr="00E31018">
        <w:rPr>
          <w:rFonts w:ascii="IBM Plex Arabic" w:hAnsi="IBM Plex Arabic" w:cs="IBM Plex Arabic" w:hint="cs"/>
          <w:sz w:val="21"/>
          <w:szCs w:val="21"/>
          <w:rtl/>
        </w:rPr>
        <w:t xml:space="preserve">  </w:t>
      </w:r>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sz w:val="21"/>
          <w:szCs w:val="21"/>
        </w:rPr>
        <w:t>Research (2022</w:t>
      </w:r>
      <w:proofErr w:type="gramStart"/>
      <w:r w:rsidRPr="00E31018">
        <w:rPr>
          <w:rFonts w:ascii="IBM Plex Arabic" w:hAnsi="IBM Plex Arabic" w:cs="IBM Plex Arabic" w:hint="cs"/>
          <w:sz w:val="21"/>
          <w:szCs w:val="21"/>
        </w:rPr>
        <w:t xml:space="preserve">) </w:t>
      </w:r>
      <w:r w:rsidRPr="00E31018">
        <w:rPr>
          <w:rFonts w:ascii="IBM Plex Arabic" w:hAnsi="IBM Plex Arabic" w:cs="IBM Plex Arabic" w:hint="cs"/>
          <w:sz w:val="21"/>
          <w:szCs w:val="21"/>
          <w:rtl/>
        </w:rPr>
        <w:t xml:space="preserve"> الذي</w:t>
      </w:r>
      <w:proofErr w:type="gramEnd"/>
      <w:r w:rsidRPr="00E31018">
        <w:rPr>
          <w:rFonts w:ascii="IBM Plex Arabic" w:hAnsi="IBM Plex Arabic" w:cs="IBM Plex Arabic" w:hint="cs"/>
          <w:sz w:val="21"/>
          <w:szCs w:val="21"/>
          <w:rtl/>
        </w:rPr>
        <w:t xml:space="preserve"> أشار إلى أن المعدل الأسبوعي الشائع لدى الشباب يتراوح غالباً بين ساعة وثلاث ساعات، مما يعزز تمثيل عينة الدراسة للنمط السائد.</w:t>
      </w:r>
    </w:p>
    <w:p w14:paraId="051687BC" w14:textId="146893F4" w:rsidR="006F6CFD" w:rsidRPr="00E31018" w:rsidRDefault="00454E06" w:rsidP="00724559">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جدول (٦): </w:t>
      </w:r>
      <w:r w:rsidRPr="00E31018">
        <w:rPr>
          <w:rFonts w:ascii="IBM Plex Arabic" w:eastAsia="Times New Roman" w:hAnsi="IBM Plex Arabic" w:cs="IBM Plex Arabic" w:hint="cs"/>
          <w:b/>
          <w:bCs/>
          <w:sz w:val="21"/>
          <w:szCs w:val="21"/>
        </w:rPr>
        <w:t>المنصات المستخدمة في الاستماع</w:t>
      </w:r>
    </w:p>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99"/>
        <w:gridCol w:w="3199"/>
        <w:gridCol w:w="3200"/>
      </w:tblGrid>
      <w:tr w:rsidR="003F40B0" w:rsidRPr="00E31018" w14:paraId="40F3B1CF" w14:textId="77777777" w:rsidTr="006C67BD">
        <w:trPr>
          <w:trHeight w:val="84"/>
        </w:trPr>
        <w:tc>
          <w:tcPr>
            <w:tcW w:w="31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77E6AE8E"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التقريبية</w:t>
            </w:r>
          </w:p>
        </w:tc>
        <w:tc>
          <w:tcPr>
            <w:tcW w:w="31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7C37073"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20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FBDD726"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المنصة</w:t>
            </w:r>
          </w:p>
        </w:tc>
      </w:tr>
      <w:tr w:rsidR="003F40B0" w:rsidRPr="00E31018" w14:paraId="2A091876" w14:textId="77777777" w:rsidTr="006C67BD">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FF92658"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63%</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440D721"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34</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68A1308"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YouTube فقط</w:t>
            </w:r>
          </w:p>
        </w:tc>
      </w:tr>
      <w:tr w:rsidR="003F40B0" w:rsidRPr="00E31018" w14:paraId="7E3DB1A3" w14:textId="77777777" w:rsidTr="006C67BD">
        <w:trPr>
          <w:trHeight w:val="142"/>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9FC38C4"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18.5%</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C1A7F23"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10</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F8C2394"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YouTube + Apple Podcasts</w:t>
            </w:r>
          </w:p>
        </w:tc>
      </w:tr>
      <w:tr w:rsidR="003F40B0" w:rsidRPr="00E31018" w14:paraId="24E2274C" w14:textId="77777777" w:rsidTr="006C67BD">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FD4C85B"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3.7%</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1171490"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D7CB96C"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Spotify + YouTube</w:t>
            </w:r>
          </w:p>
        </w:tc>
      </w:tr>
      <w:tr w:rsidR="003F40B0" w:rsidRPr="00E31018" w14:paraId="78E2E108" w14:textId="77777777" w:rsidTr="006C67BD">
        <w:trPr>
          <w:trHeight w:val="142"/>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30A57E4"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3.7%</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EDA9209"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2210C54"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YouTube + SoundCloud</w:t>
            </w:r>
          </w:p>
        </w:tc>
      </w:tr>
      <w:tr w:rsidR="003F40B0" w:rsidRPr="00E31018" w14:paraId="6990ADED" w14:textId="77777777" w:rsidTr="006C67BD">
        <w:trPr>
          <w:trHeight w:val="84"/>
        </w:trPr>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2DFED1D"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11.1%</w:t>
            </w:r>
          </w:p>
        </w:tc>
        <w:tc>
          <w:tcPr>
            <w:tcW w:w="31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3983917"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w:t>
            </w:r>
          </w:p>
        </w:tc>
        <w:tc>
          <w:tcPr>
            <w:tcW w:w="320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1D3131B" w14:textId="77777777" w:rsidR="003F40B0" w:rsidRPr="00E31018" w:rsidRDefault="003F40B0"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منصات أخرى ومجموعات</w:t>
            </w:r>
          </w:p>
        </w:tc>
      </w:tr>
    </w:tbl>
    <w:p w14:paraId="6E6D42FF" w14:textId="5920CEFC" w:rsidR="003F40B0" w:rsidRPr="00E31018" w:rsidRDefault="003F40B0" w:rsidP="003F40B0">
      <w:pPr>
        <w:bidi/>
        <w:spacing w:line="276" w:lineRule="auto"/>
        <w:rPr>
          <w:rFonts w:ascii="IBM Plex Arabic" w:hAnsi="IBM Plex Arabic" w:cs="IBM Plex Arabic"/>
          <w:b/>
          <w:bCs/>
          <w:sz w:val="21"/>
          <w:szCs w:val="21"/>
        </w:rPr>
      </w:pPr>
    </w:p>
    <w:p w14:paraId="5619FFD7" w14:textId="0143F273" w:rsidR="003F40B0" w:rsidRPr="00E31018" w:rsidRDefault="00454E06" w:rsidP="006F6CFD">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شكل (٦): </w:t>
      </w:r>
      <w:r w:rsidRPr="00E31018">
        <w:rPr>
          <w:rFonts w:ascii="IBM Plex Arabic" w:eastAsia="Times New Roman" w:hAnsi="IBM Plex Arabic" w:cs="IBM Plex Arabic" w:hint="cs"/>
          <w:b/>
          <w:bCs/>
          <w:sz w:val="21"/>
          <w:szCs w:val="21"/>
        </w:rPr>
        <w:t>المنصات المستخدمة في الاستماع</w:t>
      </w:r>
    </w:p>
    <w:p w14:paraId="39F8C01C" w14:textId="26B8D55C" w:rsidR="003F40B0" w:rsidRPr="00E31018" w:rsidRDefault="00454E06" w:rsidP="003F40B0">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noProof/>
          <w:sz w:val="21"/>
          <w:szCs w:val="21"/>
          <w:rtl/>
          <w:lang w:val="ar-SA"/>
        </w:rPr>
        <w:drawing>
          <wp:anchor distT="0" distB="0" distL="114300" distR="114300" simplePos="0" relativeHeight="251666432" behindDoc="0" locked="0" layoutInCell="1" allowOverlap="1" wp14:anchorId="3F812692" wp14:editId="008FB56F">
            <wp:simplePos x="0" y="0"/>
            <wp:positionH relativeFrom="column">
              <wp:posOffset>984250</wp:posOffset>
            </wp:positionH>
            <wp:positionV relativeFrom="paragraph">
              <wp:posOffset>30480</wp:posOffset>
            </wp:positionV>
            <wp:extent cx="4089400" cy="2047240"/>
            <wp:effectExtent l="0" t="0" r="0" b="0"/>
            <wp:wrapSquare wrapText="bothSides"/>
            <wp:docPr id="10381144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14498" name="Picture 103811449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9400" cy="2047240"/>
                    </a:xfrm>
                    <a:prstGeom prst="rect">
                      <a:avLst/>
                    </a:prstGeom>
                  </pic:spPr>
                </pic:pic>
              </a:graphicData>
            </a:graphic>
            <wp14:sizeRelH relativeFrom="page">
              <wp14:pctWidth>0</wp14:pctWidth>
            </wp14:sizeRelH>
            <wp14:sizeRelV relativeFrom="page">
              <wp14:pctHeight>0</wp14:pctHeight>
            </wp14:sizeRelV>
          </wp:anchor>
        </w:drawing>
      </w:r>
    </w:p>
    <w:p w14:paraId="61158C45" w14:textId="3F76E97F" w:rsidR="003F40B0" w:rsidRPr="00E31018" w:rsidRDefault="003F40B0" w:rsidP="003F40B0">
      <w:pPr>
        <w:bidi/>
        <w:spacing w:line="276" w:lineRule="auto"/>
        <w:rPr>
          <w:rFonts w:ascii="IBM Plex Arabic" w:hAnsi="IBM Plex Arabic" w:cs="IBM Plex Arabic"/>
          <w:b/>
          <w:bCs/>
          <w:sz w:val="21"/>
          <w:szCs w:val="21"/>
          <w:rtl/>
        </w:rPr>
      </w:pPr>
    </w:p>
    <w:p w14:paraId="7D2AAD9C" w14:textId="1D71CF55" w:rsidR="003F40B0" w:rsidRPr="00E31018" w:rsidRDefault="003F40B0" w:rsidP="003F40B0">
      <w:pPr>
        <w:bidi/>
        <w:spacing w:line="276" w:lineRule="auto"/>
        <w:rPr>
          <w:rFonts w:ascii="IBM Plex Arabic" w:hAnsi="IBM Plex Arabic" w:cs="IBM Plex Arabic"/>
          <w:b/>
          <w:bCs/>
          <w:sz w:val="21"/>
          <w:szCs w:val="21"/>
          <w:rtl/>
        </w:rPr>
      </w:pPr>
    </w:p>
    <w:p w14:paraId="37BDC51C" w14:textId="16922947" w:rsidR="003F40B0" w:rsidRPr="00E31018" w:rsidRDefault="003F40B0" w:rsidP="003F40B0">
      <w:pPr>
        <w:bidi/>
        <w:spacing w:line="276" w:lineRule="auto"/>
        <w:rPr>
          <w:rFonts w:ascii="IBM Plex Arabic" w:hAnsi="IBM Plex Arabic" w:cs="IBM Plex Arabic"/>
          <w:b/>
          <w:bCs/>
          <w:sz w:val="21"/>
          <w:szCs w:val="21"/>
          <w:rtl/>
        </w:rPr>
      </w:pPr>
    </w:p>
    <w:p w14:paraId="5088B87F" w14:textId="53386162" w:rsidR="003F40B0" w:rsidRPr="00E31018" w:rsidRDefault="003F40B0" w:rsidP="003F40B0">
      <w:pPr>
        <w:bidi/>
        <w:spacing w:line="276" w:lineRule="auto"/>
        <w:rPr>
          <w:rFonts w:ascii="IBM Plex Arabic" w:hAnsi="IBM Plex Arabic" w:cs="IBM Plex Arabic"/>
          <w:b/>
          <w:bCs/>
          <w:sz w:val="21"/>
          <w:szCs w:val="21"/>
          <w:rtl/>
        </w:rPr>
      </w:pPr>
    </w:p>
    <w:p w14:paraId="23D0A3D5" w14:textId="23DF8A3F" w:rsidR="003F40B0" w:rsidRPr="00E31018" w:rsidRDefault="003F40B0" w:rsidP="003F40B0">
      <w:pPr>
        <w:bidi/>
        <w:spacing w:line="276" w:lineRule="auto"/>
        <w:rPr>
          <w:rFonts w:ascii="IBM Plex Arabic" w:hAnsi="IBM Plex Arabic" w:cs="IBM Plex Arabic"/>
          <w:b/>
          <w:bCs/>
          <w:sz w:val="21"/>
          <w:szCs w:val="21"/>
          <w:rtl/>
        </w:rPr>
      </w:pPr>
    </w:p>
    <w:p w14:paraId="2506EB09" w14:textId="1D94A953" w:rsidR="003F40B0" w:rsidRPr="00E31018" w:rsidRDefault="003F40B0" w:rsidP="00454E06">
      <w:pPr>
        <w:bidi/>
        <w:spacing w:line="276" w:lineRule="auto"/>
        <w:rPr>
          <w:rFonts w:ascii="IBM Plex Arabic" w:hAnsi="IBM Plex Arabic" w:cs="IBM Plex Arabic"/>
          <w:sz w:val="21"/>
          <w:szCs w:val="21"/>
          <w:rtl/>
        </w:rPr>
      </w:pPr>
    </w:p>
    <w:p w14:paraId="4E502DC5" w14:textId="701923B9" w:rsidR="00724559" w:rsidRPr="00E31018" w:rsidRDefault="004F4351" w:rsidP="003F40B0">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lastRenderedPageBreak/>
        <w:t xml:space="preserve">يتبيَّن من الجدول (٦) والشكل (٦) أن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يهيمن بوضوح على منصات الاستماع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لدى أفراد العينة؛ إذ يستخدمه 63% منهم حصراً، يليه استخدام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مع </w:t>
      </w:r>
      <w:r w:rsidRPr="00E31018">
        <w:rPr>
          <w:rFonts w:ascii="IBM Plex Arabic" w:hAnsi="IBM Plex Arabic" w:cs="IBM Plex Arabic" w:hint="cs"/>
          <w:sz w:val="21"/>
          <w:szCs w:val="21"/>
        </w:rPr>
        <w:t>Apple Podcasts</w:t>
      </w:r>
      <w:r w:rsidRPr="00E31018">
        <w:rPr>
          <w:rFonts w:ascii="IBM Plex Arabic" w:hAnsi="IBM Plex Arabic" w:cs="IBM Plex Arabic" w:hint="cs"/>
          <w:sz w:val="21"/>
          <w:szCs w:val="21"/>
          <w:rtl/>
        </w:rPr>
        <w:t xml:space="preserve"> بنسبة 18.5%. كما بلغت نسبة مستخدمي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مع </w:t>
      </w:r>
      <w:r w:rsidRPr="00E31018">
        <w:rPr>
          <w:rFonts w:ascii="IBM Plex Arabic" w:hAnsi="IBM Plex Arabic" w:cs="IBM Plex Arabic" w:hint="cs"/>
          <w:sz w:val="21"/>
          <w:szCs w:val="21"/>
        </w:rPr>
        <w:t>Spotify</w:t>
      </w:r>
      <w:r w:rsidRPr="00E31018">
        <w:rPr>
          <w:rFonts w:ascii="IBM Plex Arabic" w:hAnsi="IBM Plex Arabic" w:cs="IBM Plex Arabic" w:hint="cs"/>
          <w:sz w:val="21"/>
          <w:szCs w:val="21"/>
          <w:rtl/>
        </w:rPr>
        <w:t>، و</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مع </w:t>
      </w:r>
      <w:r w:rsidRPr="00E31018">
        <w:rPr>
          <w:rFonts w:ascii="IBM Plex Arabic" w:hAnsi="IBM Plex Arabic" w:cs="IBM Plex Arabic" w:hint="cs"/>
          <w:sz w:val="21"/>
          <w:szCs w:val="21"/>
        </w:rPr>
        <w:t>SoundCloud</w:t>
      </w:r>
      <w:r w:rsidRPr="00E31018">
        <w:rPr>
          <w:rFonts w:ascii="IBM Plex Arabic" w:hAnsi="IBM Plex Arabic" w:cs="IBM Plex Arabic" w:hint="cs"/>
          <w:sz w:val="21"/>
          <w:szCs w:val="21"/>
          <w:rtl/>
        </w:rPr>
        <w:t xml:space="preserve">، 3.7% لكل منهما، فيما شكّلت المنصات الأخرى والمجموعات المتنوعة 11.1%. وتشير هذه النتائج إلى أن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يُعد المنصة الرئيسة للوصول إلى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لدى الطلاب، ربما بسبب سهولة استخدامه، وتوافر المحتوى العربي عليه، وألفة واجهته لدى الشباب. كما تكشف عن محدودية انتشار تطبيقات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المتخصصة في السياق العربي مقارنة بالأسواق الغربية، خلافاً لما أشار إليه تقرير </w:t>
      </w:r>
      <w:r w:rsidRPr="00E31018">
        <w:rPr>
          <w:rFonts w:ascii="IBM Plex Arabic" w:hAnsi="IBM Plex Arabic" w:cs="IBM Plex Arabic" w:hint="cs"/>
          <w:sz w:val="21"/>
          <w:szCs w:val="21"/>
        </w:rPr>
        <w:t>Edison Research (2022)</w:t>
      </w:r>
      <w:r w:rsidRPr="00E31018">
        <w:rPr>
          <w:rFonts w:ascii="IBM Plex Arabic" w:hAnsi="IBM Plex Arabic" w:cs="IBM Plex Arabic" w:hint="cs"/>
          <w:sz w:val="21"/>
          <w:szCs w:val="21"/>
          <w:rtl/>
        </w:rPr>
        <w:t xml:space="preserve">. ويمكن تفسير ذلك بما طرحه </w:t>
      </w:r>
      <w:r w:rsidRPr="00E31018">
        <w:rPr>
          <w:rFonts w:ascii="IBM Plex Arabic" w:hAnsi="IBM Plex Arabic" w:cs="IBM Plex Arabic" w:hint="cs"/>
          <w:sz w:val="21"/>
          <w:szCs w:val="21"/>
        </w:rPr>
        <w:t>Gillespie (2014)</w:t>
      </w:r>
      <w:r w:rsidRPr="00E31018">
        <w:rPr>
          <w:rFonts w:ascii="IBM Plex Arabic" w:hAnsi="IBM Plex Arabic" w:cs="IBM Plex Arabic" w:hint="cs"/>
          <w:sz w:val="21"/>
          <w:szCs w:val="21"/>
          <w:rtl/>
        </w:rPr>
        <w:t xml:space="preserve"> حول ميل المستخدم إلى البقاء ضمن المنصة الرقمية المألوفة. وتؤكد هذه النتيجة أن </w:t>
      </w:r>
      <w:r w:rsidRPr="00E31018">
        <w:rPr>
          <w:rFonts w:ascii="IBM Plex Arabic" w:hAnsi="IBM Plex Arabic" w:cs="IBM Plex Arabic" w:hint="cs"/>
          <w:sz w:val="21"/>
          <w:szCs w:val="21"/>
        </w:rPr>
        <w:t>YouTube</w:t>
      </w:r>
      <w:r w:rsidRPr="00E31018">
        <w:rPr>
          <w:rFonts w:ascii="IBM Plex Arabic" w:hAnsi="IBM Plex Arabic" w:cs="IBM Plex Arabic" w:hint="cs"/>
          <w:sz w:val="21"/>
          <w:szCs w:val="21"/>
          <w:rtl/>
        </w:rPr>
        <w:t xml:space="preserve"> لا يزال البوابة الأكثر فاعلية للوصول إلى الجمهور الجامعي العربي.</w:t>
      </w:r>
    </w:p>
    <w:p w14:paraId="26F6E588" w14:textId="337B631F" w:rsidR="00C80A00" w:rsidRPr="00E31018" w:rsidRDefault="006F6CFD" w:rsidP="00724559">
      <w:pPr>
        <w:bidi/>
        <w:spacing w:line="276" w:lineRule="auto"/>
        <w:rPr>
          <w:rFonts w:ascii="IBM Plex Arabic" w:hAnsi="IBM Plex Arabic" w:cs="IBM Plex Arabic"/>
          <w:b/>
          <w:bCs/>
          <w:sz w:val="21"/>
          <w:szCs w:val="21"/>
          <w:rtl/>
        </w:rPr>
      </w:pPr>
      <w:bookmarkStart w:id="1" w:name="OLE_LINK2"/>
      <w:r w:rsidRPr="00E31018">
        <w:rPr>
          <w:rFonts w:ascii="IBM Plex Arabic" w:hAnsi="IBM Plex Arabic" w:cs="IBM Plex Arabic" w:hint="cs"/>
          <w:b/>
          <w:bCs/>
          <w:sz w:val="21"/>
          <w:szCs w:val="21"/>
          <w:rtl/>
        </w:rPr>
        <w:t>جدول (</w:t>
      </w:r>
      <w:r w:rsidR="004F4351" w:rsidRPr="00E31018">
        <w:rPr>
          <w:rFonts w:ascii="IBM Plex Arabic" w:hAnsi="IBM Plex Arabic" w:cs="IBM Plex Arabic" w:hint="cs"/>
          <w:b/>
          <w:bCs/>
          <w:sz w:val="21"/>
          <w:szCs w:val="21"/>
          <w:rtl/>
        </w:rPr>
        <w:t>٧</w:t>
      </w:r>
      <w:r w:rsidRPr="00E31018">
        <w:rPr>
          <w:rFonts w:ascii="IBM Plex Arabic" w:hAnsi="IBM Plex Arabic" w:cs="IBM Plex Arabic" w:hint="cs"/>
          <w:b/>
          <w:bCs/>
          <w:sz w:val="21"/>
          <w:szCs w:val="21"/>
          <w:rtl/>
        </w:rPr>
        <w:t xml:space="preserve">): دوافع الاستماع </w:t>
      </w:r>
      <w:proofErr w:type="spellStart"/>
      <w:r w:rsidRPr="00E31018">
        <w:rPr>
          <w:rFonts w:ascii="IBM Plex Arabic" w:hAnsi="IBM Plex Arabic" w:cs="IBM Plex Arabic" w:hint="cs"/>
          <w:b/>
          <w:bCs/>
          <w:sz w:val="21"/>
          <w:szCs w:val="21"/>
          <w:rtl/>
        </w:rPr>
        <w:t>للبودكاست</w:t>
      </w:r>
      <w:proofErr w:type="spellEnd"/>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17"/>
        <w:gridCol w:w="3117"/>
        <w:gridCol w:w="3118"/>
      </w:tblGrid>
      <w:tr w:rsidR="006F6CFD" w:rsidRPr="00E31018" w14:paraId="46E8BE0A"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783BD00"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التقريبية*</w:t>
            </w:r>
          </w:p>
        </w:tc>
        <w:tc>
          <w:tcPr>
            <w:tcW w:w="3117"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3F67F2B"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1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2796A1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الدافع</w:t>
            </w:r>
          </w:p>
        </w:tc>
      </w:tr>
      <w:tr w:rsidR="006F6CFD" w:rsidRPr="00E31018" w14:paraId="37EEB7AD"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9CF67D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87%</w:t>
            </w:r>
          </w:p>
        </w:tc>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4D06825"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47</w:t>
            </w:r>
          </w:p>
        </w:tc>
        <w:tc>
          <w:tcPr>
            <w:tcW w:w="311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A382BA1"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اكتساب معرفة وثقافة</w:t>
            </w:r>
          </w:p>
        </w:tc>
      </w:tr>
      <w:tr w:rsidR="006F6CFD" w:rsidRPr="00E31018" w14:paraId="7AC500B7"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C0928CF"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74%</w:t>
            </w:r>
          </w:p>
        </w:tc>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66F798B"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40</w:t>
            </w:r>
          </w:p>
        </w:tc>
        <w:tc>
          <w:tcPr>
            <w:tcW w:w="311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D96BC5C"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التنمية الذاتية</w:t>
            </w:r>
          </w:p>
        </w:tc>
      </w:tr>
      <w:tr w:rsidR="006F6CFD" w:rsidRPr="00E31018" w14:paraId="5FECE822"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2B970E0"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57%</w:t>
            </w:r>
          </w:p>
        </w:tc>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F2C4014"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31</w:t>
            </w:r>
          </w:p>
        </w:tc>
        <w:tc>
          <w:tcPr>
            <w:tcW w:w="311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FA31F19"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ملء وقت الفراغ</w:t>
            </w:r>
          </w:p>
        </w:tc>
      </w:tr>
      <w:tr w:rsidR="006F6CFD" w:rsidRPr="00E31018" w14:paraId="0918EF98"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E924954"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54%</w:t>
            </w:r>
          </w:p>
        </w:tc>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D13E159"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29</w:t>
            </w:r>
          </w:p>
        </w:tc>
        <w:tc>
          <w:tcPr>
            <w:tcW w:w="311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EB8F843"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التسلية والترفيه</w:t>
            </w:r>
          </w:p>
        </w:tc>
      </w:tr>
      <w:tr w:rsidR="006F6CFD" w:rsidRPr="00E31018" w14:paraId="2E635C43" w14:textId="77777777" w:rsidTr="00013D1A">
        <w:trPr>
          <w:trHeight w:val="451"/>
        </w:trPr>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CAC581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37%</w:t>
            </w:r>
          </w:p>
        </w:tc>
        <w:tc>
          <w:tcPr>
            <w:tcW w:w="3117"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ABD055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20</w:t>
            </w:r>
          </w:p>
        </w:tc>
        <w:tc>
          <w:tcPr>
            <w:tcW w:w="311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083766F"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متابعة قضايا مجتمعية</w:t>
            </w:r>
          </w:p>
        </w:tc>
      </w:tr>
      <w:bookmarkEnd w:id="1"/>
    </w:tbl>
    <w:p w14:paraId="731C4328" w14:textId="77777777" w:rsidR="006F6CFD" w:rsidRPr="00E31018" w:rsidRDefault="006F6CFD" w:rsidP="006F6CFD">
      <w:pPr>
        <w:bidi/>
        <w:spacing w:line="276" w:lineRule="auto"/>
        <w:rPr>
          <w:rFonts w:ascii="IBM Plex Arabic" w:hAnsi="IBM Plex Arabic" w:cs="IBM Plex Arabic"/>
          <w:b/>
          <w:bCs/>
          <w:sz w:val="21"/>
          <w:szCs w:val="21"/>
          <w:rtl/>
        </w:rPr>
      </w:pPr>
    </w:p>
    <w:p w14:paraId="66BF9D56" w14:textId="27A4EECB" w:rsidR="004F4351" w:rsidRPr="00E31018" w:rsidRDefault="004F4351" w:rsidP="004F4351">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 xml:space="preserve">شكل (٧): </w:t>
      </w:r>
      <w:r w:rsidRPr="00E31018">
        <w:rPr>
          <w:rFonts w:ascii="IBM Plex Arabic" w:eastAsia="Times New Roman" w:hAnsi="IBM Plex Arabic" w:cs="IBM Plex Arabic" w:hint="cs"/>
          <w:b/>
          <w:bCs/>
          <w:sz w:val="21"/>
          <w:szCs w:val="21"/>
        </w:rPr>
        <w:t>دوافع الاستماع للبودكاست</w:t>
      </w:r>
    </w:p>
    <w:p w14:paraId="59DE773A" w14:textId="2110F35C" w:rsidR="004F4351" w:rsidRPr="00E31018" w:rsidRDefault="004F4351" w:rsidP="004F4351">
      <w:pPr>
        <w:bidi/>
        <w:spacing w:line="276" w:lineRule="auto"/>
        <w:rPr>
          <w:rFonts w:ascii="IBM Plex Arabic" w:eastAsia="Times New Roman" w:hAnsi="IBM Plex Arabic" w:cs="IBM Plex Arabic"/>
          <w:b/>
          <w:bCs/>
          <w:sz w:val="21"/>
          <w:szCs w:val="21"/>
          <w:rtl/>
        </w:rPr>
      </w:pPr>
      <w:r w:rsidRPr="00E31018">
        <w:rPr>
          <w:rFonts w:ascii="IBM Plex Arabic" w:eastAsia="Times New Roman" w:hAnsi="IBM Plex Arabic" w:cs="IBM Plex Arabic" w:hint="cs"/>
          <w:b/>
          <w:bCs/>
          <w:noProof/>
          <w:sz w:val="21"/>
          <w:szCs w:val="21"/>
          <w:rtl/>
          <w:lang w:val="ar-SA"/>
        </w:rPr>
        <w:drawing>
          <wp:anchor distT="0" distB="0" distL="114300" distR="114300" simplePos="0" relativeHeight="251667456" behindDoc="0" locked="0" layoutInCell="1" allowOverlap="1" wp14:anchorId="2B6DE6E0" wp14:editId="7F1BDFA8">
            <wp:simplePos x="0" y="0"/>
            <wp:positionH relativeFrom="column">
              <wp:posOffset>940435</wp:posOffset>
            </wp:positionH>
            <wp:positionV relativeFrom="paragraph">
              <wp:posOffset>66339</wp:posOffset>
            </wp:positionV>
            <wp:extent cx="4383405" cy="2230120"/>
            <wp:effectExtent l="0" t="0" r="0" b="5080"/>
            <wp:wrapSquare wrapText="bothSides"/>
            <wp:docPr id="13491940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94052" name="Picture 134919405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83405" cy="2230120"/>
                    </a:xfrm>
                    <a:prstGeom prst="rect">
                      <a:avLst/>
                    </a:prstGeom>
                  </pic:spPr>
                </pic:pic>
              </a:graphicData>
            </a:graphic>
            <wp14:sizeRelH relativeFrom="page">
              <wp14:pctWidth>0</wp14:pctWidth>
            </wp14:sizeRelH>
            <wp14:sizeRelV relativeFrom="page">
              <wp14:pctHeight>0</wp14:pctHeight>
            </wp14:sizeRelV>
          </wp:anchor>
        </w:drawing>
      </w:r>
    </w:p>
    <w:p w14:paraId="3CBFF967" w14:textId="77777777" w:rsidR="004F4351" w:rsidRPr="00E31018" w:rsidRDefault="004F4351" w:rsidP="004F4351">
      <w:pPr>
        <w:bidi/>
        <w:spacing w:line="276" w:lineRule="auto"/>
        <w:rPr>
          <w:rFonts w:ascii="IBM Plex Arabic" w:eastAsia="Times New Roman" w:hAnsi="IBM Plex Arabic" w:cs="IBM Plex Arabic"/>
          <w:b/>
          <w:bCs/>
          <w:sz w:val="21"/>
          <w:szCs w:val="21"/>
          <w:rtl/>
        </w:rPr>
      </w:pPr>
    </w:p>
    <w:p w14:paraId="58926060" w14:textId="77777777" w:rsidR="004F4351" w:rsidRPr="00E31018" w:rsidRDefault="004F4351" w:rsidP="004F4351">
      <w:pPr>
        <w:bidi/>
        <w:spacing w:line="276" w:lineRule="auto"/>
        <w:rPr>
          <w:rFonts w:ascii="IBM Plex Arabic" w:eastAsia="Times New Roman" w:hAnsi="IBM Plex Arabic" w:cs="IBM Plex Arabic"/>
          <w:b/>
          <w:bCs/>
          <w:sz w:val="21"/>
          <w:szCs w:val="21"/>
          <w:rtl/>
        </w:rPr>
      </w:pPr>
    </w:p>
    <w:p w14:paraId="3D9C894E" w14:textId="426E6B23" w:rsidR="004F4351" w:rsidRPr="00E31018" w:rsidRDefault="004F4351" w:rsidP="004F4351">
      <w:pPr>
        <w:bidi/>
        <w:spacing w:line="276" w:lineRule="auto"/>
        <w:rPr>
          <w:rFonts w:ascii="IBM Plex Arabic" w:eastAsia="Times New Roman" w:hAnsi="IBM Plex Arabic" w:cs="IBM Plex Arabic"/>
          <w:b/>
          <w:bCs/>
          <w:sz w:val="21"/>
          <w:szCs w:val="21"/>
          <w:rtl/>
        </w:rPr>
      </w:pPr>
    </w:p>
    <w:p w14:paraId="3DD16DAE" w14:textId="0033BCCE" w:rsidR="004F4351" w:rsidRPr="00E31018" w:rsidRDefault="004F4351" w:rsidP="004F4351">
      <w:pPr>
        <w:bidi/>
        <w:spacing w:line="276" w:lineRule="auto"/>
        <w:rPr>
          <w:rFonts w:ascii="IBM Plex Arabic" w:eastAsia="Times New Roman" w:hAnsi="IBM Plex Arabic" w:cs="IBM Plex Arabic"/>
          <w:b/>
          <w:bCs/>
          <w:sz w:val="21"/>
          <w:szCs w:val="21"/>
          <w:rtl/>
        </w:rPr>
      </w:pPr>
    </w:p>
    <w:p w14:paraId="39BE4D18" w14:textId="77777777" w:rsidR="004F4351" w:rsidRPr="00E31018" w:rsidRDefault="004F4351" w:rsidP="004F4351">
      <w:pPr>
        <w:bidi/>
        <w:spacing w:line="276" w:lineRule="auto"/>
        <w:rPr>
          <w:rFonts w:ascii="IBM Plex Arabic" w:eastAsia="Times New Roman" w:hAnsi="IBM Plex Arabic" w:cs="IBM Plex Arabic"/>
          <w:b/>
          <w:bCs/>
          <w:sz w:val="21"/>
          <w:szCs w:val="21"/>
          <w:rtl/>
        </w:rPr>
      </w:pPr>
    </w:p>
    <w:p w14:paraId="26E6DA2B" w14:textId="77777777" w:rsidR="004F4351" w:rsidRPr="00E31018" w:rsidRDefault="004F4351" w:rsidP="004F4351">
      <w:pPr>
        <w:bidi/>
        <w:spacing w:line="276" w:lineRule="auto"/>
        <w:rPr>
          <w:rFonts w:ascii="IBM Plex Arabic" w:eastAsia="Times New Roman" w:hAnsi="IBM Plex Arabic" w:cs="IBM Plex Arabic"/>
          <w:b/>
          <w:bCs/>
          <w:sz w:val="21"/>
          <w:szCs w:val="21"/>
          <w:rtl/>
        </w:rPr>
      </w:pPr>
    </w:p>
    <w:p w14:paraId="1B04D635" w14:textId="77777777" w:rsidR="004F4351" w:rsidRPr="00E31018" w:rsidRDefault="004F4351" w:rsidP="004F4351">
      <w:pPr>
        <w:bidi/>
        <w:spacing w:line="276" w:lineRule="auto"/>
        <w:rPr>
          <w:rFonts w:ascii="IBM Plex Arabic" w:eastAsia="Times New Roman" w:hAnsi="IBM Plex Arabic" w:cs="IBM Plex Arabic"/>
          <w:b/>
          <w:bCs/>
          <w:sz w:val="21"/>
          <w:szCs w:val="21"/>
          <w:rtl/>
        </w:rPr>
      </w:pPr>
    </w:p>
    <w:p w14:paraId="5C75A59C" w14:textId="06022E3F" w:rsidR="00DC0D96" w:rsidRPr="00E31018" w:rsidRDefault="004F4351" w:rsidP="00DC0D96">
      <w:pPr>
        <w:bidi/>
        <w:spacing w:line="276" w:lineRule="auto"/>
        <w:rPr>
          <w:rFonts w:ascii="IBM Plex Arabic" w:hAnsi="IBM Plex Arabic" w:cs="IBM Plex Arabic"/>
          <w:sz w:val="21"/>
          <w:szCs w:val="21"/>
          <w:rtl/>
        </w:rPr>
      </w:pPr>
      <w:r w:rsidRPr="00E31018">
        <w:rPr>
          <w:rFonts w:ascii="IBM Plex Arabic" w:eastAsia="Times New Roman" w:hAnsi="IBM Plex Arabic" w:cs="IBM Plex Arabic" w:hint="cs"/>
          <w:sz w:val="21"/>
          <w:szCs w:val="21"/>
          <w:rtl/>
        </w:rPr>
        <w:lastRenderedPageBreak/>
        <w:t xml:space="preserve">يتبيَّن من الجدول (٧) والشكل (٧) أن دوافع الاستماع </w:t>
      </w:r>
      <w:proofErr w:type="spellStart"/>
      <w:r w:rsidRPr="00E31018">
        <w:rPr>
          <w:rFonts w:ascii="IBM Plex Arabic" w:eastAsia="Times New Roman" w:hAnsi="IBM Plex Arabic" w:cs="IBM Plex Arabic" w:hint="cs"/>
          <w:sz w:val="21"/>
          <w:szCs w:val="21"/>
          <w:rtl/>
        </w:rPr>
        <w:t>للبودكاست</w:t>
      </w:r>
      <w:proofErr w:type="spellEnd"/>
      <w:r w:rsidRPr="00E31018">
        <w:rPr>
          <w:rFonts w:ascii="IBM Plex Arabic" w:eastAsia="Times New Roman" w:hAnsi="IBM Plex Arabic" w:cs="IBM Plex Arabic" w:hint="cs"/>
          <w:sz w:val="21"/>
          <w:szCs w:val="21"/>
          <w:rtl/>
        </w:rPr>
        <w:t xml:space="preserve"> لدى أفراد العينة يغلب عليها الطابع المعرفي والتنْموي؛ إذ تصدّرت دافعية اكتساب المعرفة والثقافة بنسبة 87% وتكرار 47 مفردة، تلتها التنمية الذاتية بنسبة 74% وتكرار 40 مفردة. وجاءت دافعية ملء وقت الفراغ في المرتبة الثالثة بنسبة 57%، ثم التسلية والترفيه بنسبة 54%، فيما حلّت متابعة القضايا المجتمعية أخيراً بنسبة 37%. وتشير هذه النتائج إلى أن الطلاب الجامعيين ينظرون إلى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بوصفه أداة للتعلّم والنمو الشخصي أكثر من كونه وسيلة للترفيه، وهو ما يتفق مع دراستي </w:t>
      </w:r>
      <w:r w:rsidRPr="00E31018">
        <w:rPr>
          <w:rFonts w:ascii="IBM Plex Arabic" w:eastAsia="Times New Roman" w:hAnsi="IBM Plex Arabic" w:cs="IBM Plex Arabic" w:hint="cs"/>
          <w:sz w:val="21"/>
          <w:szCs w:val="21"/>
        </w:rPr>
        <w:t>Perks &amp; Turner, 2019)</w:t>
      </w:r>
      <w:r w:rsidRPr="00E31018">
        <w:rPr>
          <w:rFonts w:ascii="IBM Plex Arabic" w:eastAsia="Times New Roman" w:hAnsi="IBM Plex Arabic" w:cs="IBM Plex Arabic" w:hint="cs"/>
          <w:sz w:val="21"/>
          <w:szCs w:val="21"/>
          <w:rtl/>
        </w:rPr>
        <w:t>) و</w:t>
      </w:r>
      <w:r w:rsidRPr="00E31018">
        <w:rPr>
          <w:rFonts w:ascii="IBM Plex Arabic" w:eastAsia="Times New Roman" w:hAnsi="IBM Plex Arabic" w:cs="IBM Plex Arabic" w:hint="cs"/>
          <w:sz w:val="21"/>
          <w:szCs w:val="21"/>
        </w:rPr>
        <w:t>McClung &amp; Johnson, 2010)</w:t>
      </w:r>
      <w:r w:rsidRPr="00E31018">
        <w:rPr>
          <w:rFonts w:ascii="IBM Plex Arabic" w:eastAsia="Times New Roman" w:hAnsi="IBM Plex Arabic" w:cs="IBM Plex Arabic" w:hint="cs"/>
          <w:sz w:val="21"/>
          <w:szCs w:val="21"/>
          <w:rtl/>
        </w:rPr>
        <w:t xml:space="preserve">). كما تدعم هذه النتيجة الفرضية الثانية للدراسة، وتنسجم مع نظرية الاستخدامات </w:t>
      </w:r>
      <w:proofErr w:type="spellStart"/>
      <w:r w:rsidRPr="00E31018">
        <w:rPr>
          <w:rFonts w:ascii="IBM Plex Arabic" w:eastAsia="Times New Roman" w:hAnsi="IBM Plex Arabic" w:cs="IBM Plex Arabic" w:hint="cs"/>
          <w:sz w:val="21"/>
          <w:szCs w:val="21"/>
          <w:rtl/>
        </w:rPr>
        <w:t>والإشباعات</w:t>
      </w:r>
      <w:proofErr w:type="spellEnd"/>
      <w:r w:rsidRPr="00E31018">
        <w:rPr>
          <w:rFonts w:ascii="IBM Plex Arabic" w:eastAsia="Times New Roman" w:hAnsi="IBM Plex Arabic" w:cs="IBM Plex Arabic" w:hint="cs"/>
          <w:sz w:val="21"/>
          <w:szCs w:val="21"/>
          <w:rtl/>
        </w:rPr>
        <w:t xml:space="preserve"> </w:t>
      </w:r>
      <w:proofErr w:type="gramStart"/>
      <w:r w:rsidRPr="00E31018">
        <w:rPr>
          <w:rFonts w:ascii="IBM Plex Arabic" w:eastAsia="Times New Roman" w:hAnsi="IBM Plex Arabic" w:cs="IBM Plex Arabic" w:hint="cs"/>
          <w:sz w:val="21"/>
          <w:szCs w:val="21"/>
          <w:rtl/>
        </w:rPr>
        <w:t>لـ</w:t>
      </w:r>
      <w:r w:rsidRPr="00E31018">
        <w:rPr>
          <w:rFonts w:ascii="IBM Plex Arabic" w:eastAsia="Times New Roman" w:hAnsi="IBM Plex Arabic" w:cs="IBM Plex Arabic" w:hint="cs"/>
          <w:sz w:val="21"/>
          <w:szCs w:val="21"/>
        </w:rPr>
        <w:t>Katz</w:t>
      </w:r>
      <w:proofErr w:type="gramEnd"/>
      <w:r w:rsidRPr="00E31018">
        <w:rPr>
          <w:rFonts w:ascii="IBM Plex Arabic" w:eastAsia="Times New Roman" w:hAnsi="IBM Plex Arabic" w:cs="IBM Plex Arabic" w:hint="cs"/>
          <w:sz w:val="21"/>
          <w:szCs w:val="21"/>
        </w:rPr>
        <w:t xml:space="preserve"> et al., 1974)</w:t>
      </w:r>
      <w:r w:rsidRPr="00E31018">
        <w:rPr>
          <w:rFonts w:ascii="IBM Plex Arabic" w:eastAsia="Times New Roman" w:hAnsi="IBM Plex Arabic" w:cs="IBM Plex Arabic" w:hint="cs"/>
          <w:sz w:val="21"/>
          <w:szCs w:val="21"/>
          <w:rtl/>
        </w:rPr>
        <w:t>)، التي تفسر لجوء الأفراد إلى الوسيلة الإعلامية وفق حاجاتهم المعرفية والتنموية بالدرجة الأولى، ثم الترفيهية والاجتماعية بدرجة أقل. *</w:t>
      </w:r>
      <w:r w:rsidRPr="00E31018">
        <w:rPr>
          <w:rFonts w:ascii="IBM Plex Arabic" w:hAnsi="IBM Plex Arabic" w:cs="IBM Plex Arabic" w:hint="cs"/>
          <w:sz w:val="21"/>
          <w:szCs w:val="21"/>
          <w:rtl/>
        </w:rPr>
        <w:t xml:space="preserve"> نسب مجمَّعة من الإجابات المتعددة.</w:t>
      </w:r>
    </w:p>
    <w:p w14:paraId="7A0E026A" w14:textId="46140642" w:rsidR="00DC0D96" w:rsidRPr="00E31018" w:rsidRDefault="00DC0D96" w:rsidP="00DC0D96">
      <w:pPr>
        <w:bidi/>
        <w:spacing w:line="276" w:lineRule="auto"/>
        <w:rPr>
          <w:rFonts w:ascii="IBM Plex Arabic" w:eastAsia="Times New Roman" w:hAnsi="IBM Plex Arabic" w:cs="IBM Plex Arabic"/>
          <w:b/>
          <w:bCs/>
          <w:sz w:val="22"/>
          <w:szCs w:val="22"/>
          <w:rtl/>
          <w:lang w:val="en-US"/>
        </w:rPr>
      </w:pPr>
      <w:r w:rsidRPr="00E31018">
        <w:rPr>
          <w:rFonts w:ascii="IBM Plex Arabic" w:eastAsia="Times New Roman" w:hAnsi="IBM Plex Arabic" w:cs="IBM Plex Arabic" w:hint="cs"/>
          <w:b/>
          <w:bCs/>
          <w:sz w:val="22"/>
          <w:szCs w:val="22"/>
          <w:rtl/>
          <w:lang w:val="en-US"/>
        </w:rPr>
        <w:t>المحور الثالث: تفضيلات المحتوى الثقافي والاجتماعي</w:t>
      </w:r>
    </w:p>
    <w:p w14:paraId="3791548C" w14:textId="48FC82F7" w:rsidR="00DC0D96" w:rsidRPr="00E31018" w:rsidRDefault="00DC0D96" w:rsidP="00DC0D96">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 xml:space="preserve">جدول (٨): أبرز الموضوعات المُتابَعة عبر </w:t>
      </w:r>
      <w:proofErr w:type="spellStart"/>
      <w:r w:rsidRPr="00E31018">
        <w:rPr>
          <w:rFonts w:ascii="IBM Plex Arabic" w:hAnsi="IBM Plex Arabic" w:cs="IBM Plex Arabic" w:hint="cs"/>
          <w:b/>
          <w:bCs/>
          <w:sz w:val="21"/>
          <w:szCs w:val="21"/>
          <w:rtl/>
        </w:rPr>
        <w:t>البودكاست</w:t>
      </w:r>
      <w:proofErr w:type="spellEnd"/>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05"/>
        <w:gridCol w:w="4705"/>
      </w:tblGrid>
      <w:tr w:rsidR="00DC0D96" w:rsidRPr="00E31018" w14:paraId="21D4C82A"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5D654DE8"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الموضوع</w:t>
            </w:r>
          </w:p>
        </w:tc>
        <w:tc>
          <w:tcPr>
            <w:tcW w:w="4705"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26AAF53"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نسبة تقريبية*</w:t>
            </w:r>
          </w:p>
        </w:tc>
      </w:tr>
      <w:tr w:rsidR="00DC0D96" w:rsidRPr="00E31018" w14:paraId="4476E444"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B0FB1E5"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القضايا الاجتماعية (هوية، أسرة، شباب)</w:t>
            </w:r>
          </w:p>
        </w:tc>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42898B4"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59%</w:t>
            </w:r>
          </w:p>
        </w:tc>
      </w:tr>
      <w:tr w:rsidR="00DC0D96" w:rsidRPr="00E31018" w14:paraId="7FE4A24F"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01FEB5B"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ثقافة وتاريخ</w:t>
            </w:r>
          </w:p>
        </w:tc>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394D60F"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57%</w:t>
            </w:r>
          </w:p>
        </w:tc>
      </w:tr>
      <w:tr w:rsidR="00DC0D96" w:rsidRPr="00E31018" w14:paraId="6C16A08F"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133BEFE"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صحة نفسية</w:t>
            </w:r>
          </w:p>
        </w:tc>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932C75A"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52%</w:t>
            </w:r>
          </w:p>
        </w:tc>
      </w:tr>
      <w:tr w:rsidR="00DC0D96" w:rsidRPr="00E31018" w14:paraId="6DF1A1E9"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B1A8396"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ريادة أعمال ونجاح</w:t>
            </w:r>
          </w:p>
        </w:tc>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336F214"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48%</w:t>
            </w:r>
          </w:p>
        </w:tc>
      </w:tr>
      <w:tr w:rsidR="00DC0D96" w:rsidRPr="00E31018" w14:paraId="3DF7D199" w14:textId="77777777" w:rsidTr="006C67BD">
        <w:trPr>
          <w:trHeight w:val="465"/>
        </w:trPr>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9DD4DC6"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سياسة وأحداث راهنة</w:t>
            </w:r>
          </w:p>
        </w:tc>
        <w:tc>
          <w:tcPr>
            <w:tcW w:w="4705"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9FD8583" w14:textId="77777777" w:rsidR="00DC0D96" w:rsidRPr="00E31018" w:rsidRDefault="00DC0D96" w:rsidP="006C67BD">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35%</w:t>
            </w:r>
          </w:p>
        </w:tc>
      </w:tr>
    </w:tbl>
    <w:p w14:paraId="38D1F944" w14:textId="3CAD549A" w:rsidR="00DC0D96" w:rsidRPr="00E31018" w:rsidRDefault="00DC0D96" w:rsidP="00DC0D96">
      <w:pPr>
        <w:bidi/>
        <w:spacing w:line="276" w:lineRule="auto"/>
        <w:rPr>
          <w:rFonts w:ascii="IBM Plex Arabic" w:eastAsia="Times New Roman" w:hAnsi="IBM Plex Arabic" w:cs="IBM Plex Arabic"/>
          <w:b/>
          <w:bCs/>
          <w:sz w:val="22"/>
          <w:szCs w:val="22"/>
          <w:rtl/>
          <w:lang w:val="en-US"/>
        </w:rPr>
      </w:pPr>
    </w:p>
    <w:p w14:paraId="18DD29A6" w14:textId="3A45E350" w:rsidR="00DC0D96" w:rsidRPr="00E31018" w:rsidRDefault="00DC0D96" w:rsidP="00DC0D96">
      <w:pPr>
        <w:bidi/>
        <w:spacing w:line="276" w:lineRule="auto"/>
        <w:rPr>
          <w:rFonts w:ascii="IBM Plex Arabic" w:eastAsia="Times New Roman" w:hAnsi="IBM Plex Arabic" w:cs="IBM Plex Arabic"/>
          <w:b/>
          <w:bCs/>
          <w:sz w:val="21"/>
          <w:szCs w:val="21"/>
          <w:rtl/>
          <w:lang w:val="en-US"/>
        </w:rPr>
      </w:pPr>
      <w:r w:rsidRPr="00E31018">
        <w:rPr>
          <w:rFonts w:ascii="IBM Plex Arabic" w:eastAsia="Times New Roman" w:hAnsi="IBM Plex Arabic" w:cs="IBM Plex Arabic" w:hint="cs"/>
          <w:b/>
          <w:bCs/>
          <w:sz w:val="21"/>
          <w:szCs w:val="21"/>
          <w:rtl/>
          <w:lang w:val="en-US"/>
        </w:rPr>
        <w:t xml:space="preserve">شكل (٨): </w:t>
      </w:r>
      <w:r w:rsidRPr="00E31018">
        <w:rPr>
          <w:rFonts w:ascii="IBM Plex Arabic" w:eastAsia="Times New Roman" w:hAnsi="IBM Plex Arabic" w:cs="IBM Plex Arabic" w:hint="cs"/>
          <w:b/>
          <w:bCs/>
          <w:sz w:val="21"/>
          <w:szCs w:val="21"/>
        </w:rPr>
        <w:t>الموضوعات المفضّلة عبر البودكاست</w:t>
      </w:r>
    </w:p>
    <w:p w14:paraId="655EAB5F" w14:textId="16584EF1" w:rsidR="00DC0D96" w:rsidRPr="00E31018" w:rsidRDefault="00DC0D96" w:rsidP="00DC0D96">
      <w:pPr>
        <w:bidi/>
        <w:spacing w:line="276" w:lineRule="auto"/>
        <w:rPr>
          <w:rFonts w:ascii="IBM Plex Arabic" w:eastAsia="Times New Roman" w:hAnsi="IBM Plex Arabic" w:cs="IBM Plex Arabic"/>
          <w:b/>
          <w:bCs/>
          <w:sz w:val="21"/>
          <w:szCs w:val="21"/>
          <w:lang w:val="en-US"/>
        </w:rPr>
      </w:pPr>
      <w:r w:rsidRPr="00E31018">
        <w:rPr>
          <w:rFonts w:ascii="IBM Plex Arabic" w:hAnsi="IBM Plex Arabic" w:cs="IBM Plex Arabic" w:hint="cs"/>
          <w:b/>
          <w:bCs/>
          <w:noProof/>
          <w:sz w:val="21"/>
          <w:szCs w:val="21"/>
          <w:rtl/>
          <w:lang w:val="ar-SA"/>
        </w:rPr>
        <w:drawing>
          <wp:anchor distT="0" distB="0" distL="114300" distR="114300" simplePos="0" relativeHeight="251668480" behindDoc="0" locked="0" layoutInCell="1" allowOverlap="1" wp14:anchorId="6E12913B" wp14:editId="18D2EF7A">
            <wp:simplePos x="0" y="0"/>
            <wp:positionH relativeFrom="column">
              <wp:posOffset>383540</wp:posOffset>
            </wp:positionH>
            <wp:positionV relativeFrom="paragraph">
              <wp:posOffset>26670</wp:posOffset>
            </wp:positionV>
            <wp:extent cx="4695825" cy="2212340"/>
            <wp:effectExtent l="0" t="0" r="3175" b="0"/>
            <wp:wrapSquare wrapText="bothSides"/>
            <wp:docPr id="11914033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03397" name="Picture 119140339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95825" cy="2212340"/>
                    </a:xfrm>
                    <a:prstGeom prst="rect">
                      <a:avLst/>
                    </a:prstGeom>
                  </pic:spPr>
                </pic:pic>
              </a:graphicData>
            </a:graphic>
            <wp14:sizeRelH relativeFrom="page">
              <wp14:pctWidth>0</wp14:pctWidth>
            </wp14:sizeRelH>
            <wp14:sizeRelV relativeFrom="page">
              <wp14:pctHeight>0</wp14:pctHeight>
            </wp14:sizeRelV>
          </wp:anchor>
        </w:drawing>
      </w:r>
    </w:p>
    <w:p w14:paraId="2E7A2FB8" w14:textId="0BBB136F" w:rsidR="00DC0D96" w:rsidRPr="00E31018" w:rsidRDefault="00DC0D96" w:rsidP="00DC0D96">
      <w:pPr>
        <w:bidi/>
        <w:spacing w:line="276" w:lineRule="auto"/>
        <w:rPr>
          <w:rFonts w:ascii="IBM Plex Arabic" w:hAnsi="IBM Plex Arabic" w:cs="IBM Plex Arabic"/>
          <w:b/>
          <w:bCs/>
          <w:sz w:val="21"/>
          <w:szCs w:val="21"/>
          <w:rtl/>
        </w:rPr>
      </w:pPr>
    </w:p>
    <w:p w14:paraId="3921D50B" w14:textId="0D47B569" w:rsidR="00DC0D96" w:rsidRPr="00E31018" w:rsidRDefault="00DC0D96" w:rsidP="00DC0D96">
      <w:pPr>
        <w:bidi/>
        <w:spacing w:line="276" w:lineRule="auto"/>
        <w:rPr>
          <w:rFonts w:ascii="IBM Plex Arabic" w:hAnsi="IBM Plex Arabic" w:cs="IBM Plex Arabic"/>
          <w:b/>
          <w:bCs/>
          <w:sz w:val="21"/>
          <w:szCs w:val="21"/>
          <w:rtl/>
        </w:rPr>
      </w:pPr>
    </w:p>
    <w:p w14:paraId="046EE309" w14:textId="77777777" w:rsidR="00DC0D96" w:rsidRPr="00E31018" w:rsidRDefault="00DC0D96" w:rsidP="00DC0D96">
      <w:pPr>
        <w:bidi/>
        <w:spacing w:line="276" w:lineRule="auto"/>
        <w:rPr>
          <w:rFonts w:ascii="IBM Plex Arabic" w:hAnsi="IBM Plex Arabic" w:cs="IBM Plex Arabic"/>
          <w:b/>
          <w:bCs/>
          <w:sz w:val="21"/>
          <w:szCs w:val="21"/>
          <w:rtl/>
        </w:rPr>
      </w:pPr>
    </w:p>
    <w:p w14:paraId="38ECDC7E" w14:textId="77777777" w:rsidR="00DC0D96" w:rsidRPr="00E31018" w:rsidRDefault="00DC0D96" w:rsidP="00DC0D96">
      <w:pPr>
        <w:bidi/>
        <w:spacing w:line="276" w:lineRule="auto"/>
        <w:rPr>
          <w:rFonts w:ascii="IBM Plex Arabic" w:hAnsi="IBM Plex Arabic" w:cs="IBM Plex Arabic"/>
          <w:b/>
          <w:bCs/>
          <w:sz w:val="21"/>
          <w:szCs w:val="21"/>
          <w:rtl/>
        </w:rPr>
      </w:pPr>
    </w:p>
    <w:p w14:paraId="5F98864B" w14:textId="77777777" w:rsidR="00DC0D96" w:rsidRPr="00E31018" w:rsidRDefault="00DC0D96" w:rsidP="00DC0D96">
      <w:pPr>
        <w:bidi/>
        <w:spacing w:line="276" w:lineRule="auto"/>
        <w:rPr>
          <w:rFonts w:ascii="IBM Plex Arabic" w:hAnsi="IBM Plex Arabic" w:cs="IBM Plex Arabic"/>
          <w:b/>
          <w:bCs/>
          <w:sz w:val="21"/>
          <w:szCs w:val="21"/>
          <w:rtl/>
        </w:rPr>
      </w:pPr>
    </w:p>
    <w:p w14:paraId="1DCB81EB" w14:textId="77777777" w:rsidR="00DC0D96" w:rsidRPr="00E31018" w:rsidRDefault="00DC0D96" w:rsidP="00DC0D96">
      <w:pPr>
        <w:bidi/>
        <w:spacing w:line="276" w:lineRule="auto"/>
        <w:rPr>
          <w:rFonts w:ascii="IBM Plex Arabic" w:hAnsi="IBM Plex Arabic" w:cs="IBM Plex Arabic"/>
          <w:sz w:val="21"/>
          <w:szCs w:val="21"/>
          <w:rtl/>
          <w:lang w:val="en-US"/>
        </w:rPr>
      </w:pPr>
    </w:p>
    <w:p w14:paraId="4F1E3339" w14:textId="11E962FA" w:rsidR="00DC0D96" w:rsidRPr="00E31018" w:rsidRDefault="00DC0D96" w:rsidP="00DC0D96">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lastRenderedPageBreak/>
        <w:t xml:space="preserve">يتبيَّن من الجدول (٨) والشكل (٨) أن الموضوعات التي يتابعها أفراد العينة عبر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تتسم بالتنوع، مع غلبة واضحة للقضايا الاجتماعية والثقافية والإنسانية. فقد تصدّرت القضايا الاجتماعية، مثل الهوية والأسرة والشباب، بنسبة 59%، تلتها الثقافة والتاريخ بنسبة 57%، ثم الصحة النفسية بنسبة 52%، فريادة الأعمال والنجاح بنسبة 48%، فيما جاءت السياسة والأحداث الراهنة في المرتبة الأخيرة بنسبة 35%. وتشير هذه النتائج إلى اهتمام الطلاب الجامعيين بالمحتوى الذي يساعدهم على فهم ذواتهم وبيئتهم الاجتماعية والثقافية، كما يعكس الحضور المرتفع لموضوع الصحة النفسية تنامي الوعي بأهميتها لدى الشباب، خاصة بعد تداعيات جائحة كوفيد-19. كما تدعم هذه النتائج الفرضية الأولى للدراسة، وتنسجم مع ما توصلت إليه دراسة العتيبي (2022) بشأن ارتباط المحتوى الاجتماعي والتحليلي بتعزيز الوعي الاجتماعي. ولا يعني تراجع الاهتمام بالسياسة عزوفاً عن الشأن العام، بل قد يدل على تفضيل المعالجة التحليلية المتعمقة على المتابعة الإخبارية المباشرة. وفي ضوء نظرية الاستخدامات </w:t>
      </w:r>
      <w:proofErr w:type="spellStart"/>
      <w:r w:rsidRPr="00E31018">
        <w:rPr>
          <w:rFonts w:ascii="IBM Plex Arabic" w:hAnsi="IBM Plex Arabic" w:cs="IBM Plex Arabic" w:hint="cs"/>
          <w:sz w:val="21"/>
          <w:szCs w:val="21"/>
          <w:rtl/>
        </w:rPr>
        <w:t>والإشباعات</w:t>
      </w:r>
      <w:proofErr w:type="spellEnd"/>
      <w:r w:rsidRPr="00E31018">
        <w:rPr>
          <w:rFonts w:ascii="IBM Plex Arabic" w:hAnsi="IBM Plex Arabic" w:cs="IBM Plex Arabic" w:hint="cs"/>
          <w:sz w:val="21"/>
          <w:szCs w:val="21"/>
          <w:rtl/>
        </w:rPr>
        <w:t xml:space="preserve">، يعكس هذا التوزيع حاجات معرفية واجتماعية </w:t>
      </w:r>
      <w:proofErr w:type="spellStart"/>
      <w:r w:rsidRPr="00E31018">
        <w:rPr>
          <w:rFonts w:ascii="IBM Plex Arabic" w:hAnsi="IBM Plex Arabic" w:cs="IBM Plex Arabic" w:hint="cs"/>
          <w:sz w:val="21"/>
          <w:szCs w:val="21"/>
          <w:rtl/>
        </w:rPr>
        <w:t>وهوياتية</w:t>
      </w:r>
      <w:proofErr w:type="spellEnd"/>
      <w:r w:rsidRPr="00E31018">
        <w:rPr>
          <w:rFonts w:ascii="IBM Plex Arabic" w:hAnsi="IBM Plex Arabic" w:cs="IBM Plex Arabic" w:hint="cs"/>
          <w:sz w:val="21"/>
          <w:szCs w:val="21"/>
          <w:rtl/>
        </w:rPr>
        <w:t xml:space="preserve"> متداخلة لدى الطلاب.</w:t>
      </w:r>
    </w:p>
    <w:p w14:paraId="174CDDD3" w14:textId="41E28B8D" w:rsidR="00DC0D96" w:rsidRPr="00E31018" w:rsidRDefault="00DC0D96" w:rsidP="00DC0D96">
      <w:pPr>
        <w:bidi/>
        <w:spacing w:line="276" w:lineRule="auto"/>
        <w:rPr>
          <w:rFonts w:ascii="IBM Plex Arabic" w:hAnsi="IBM Plex Arabic" w:cs="IBM Plex Arabic"/>
          <w:b/>
          <w:bCs/>
          <w:sz w:val="21"/>
          <w:szCs w:val="21"/>
          <w:rtl/>
        </w:rPr>
      </w:pPr>
    </w:p>
    <w:p w14:paraId="0F86BCD9" w14:textId="77777777" w:rsidR="00EA762D" w:rsidRDefault="00EA762D" w:rsidP="00DC0D96">
      <w:pPr>
        <w:bidi/>
        <w:spacing w:line="276" w:lineRule="auto"/>
        <w:rPr>
          <w:rFonts w:ascii="IBM Plex Arabic" w:hAnsi="IBM Plex Arabic" w:cs="IBM Plex Arabic"/>
          <w:b/>
          <w:bCs/>
          <w:sz w:val="21"/>
          <w:szCs w:val="21"/>
          <w:rtl/>
        </w:rPr>
      </w:pPr>
    </w:p>
    <w:p w14:paraId="0F3DC5A7" w14:textId="33B3B07F" w:rsidR="006F6CFD" w:rsidRPr="00E31018" w:rsidRDefault="006F6CFD" w:rsidP="00EA762D">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DC0D96" w:rsidRPr="00E31018">
        <w:rPr>
          <w:rFonts w:ascii="IBM Plex Arabic" w:hAnsi="IBM Plex Arabic" w:cs="IBM Plex Arabic" w:hint="cs"/>
          <w:b/>
          <w:bCs/>
          <w:sz w:val="21"/>
          <w:szCs w:val="21"/>
          <w:rtl/>
        </w:rPr>
        <w:t>٩</w:t>
      </w:r>
      <w:r w:rsidRPr="00E31018">
        <w:rPr>
          <w:rFonts w:ascii="IBM Plex Arabic" w:hAnsi="IBM Plex Arabic" w:cs="IBM Plex Arabic" w:hint="cs"/>
          <w:b/>
          <w:bCs/>
          <w:sz w:val="21"/>
          <w:szCs w:val="21"/>
          <w:rtl/>
        </w:rPr>
        <w:t>):</w:t>
      </w:r>
      <w:r w:rsidR="00DC0D96" w:rsidRPr="00E31018">
        <w:rPr>
          <w:rFonts w:ascii="IBM Plex Arabic" w:hAnsi="IBM Plex Arabic" w:cs="IBM Plex Arabic" w:hint="cs"/>
          <w:b/>
          <w:bCs/>
          <w:sz w:val="21"/>
          <w:szCs w:val="21"/>
          <w:rtl/>
        </w:rPr>
        <w:t xml:space="preserve"> </w:t>
      </w:r>
      <w:r w:rsidRPr="00E31018">
        <w:rPr>
          <w:rFonts w:ascii="IBM Plex Arabic" w:hAnsi="IBM Plex Arabic" w:cs="IBM Plex Arabic" w:hint="cs"/>
          <w:b/>
          <w:bCs/>
          <w:sz w:val="21"/>
          <w:szCs w:val="21"/>
          <w:rtl/>
        </w:rPr>
        <w:t>طول الحلقة المُفضَّل</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6"/>
        <w:gridCol w:w="3126"/>
        <w:gridCol w:w="3128"/>
      </w:tblGrid>
      <w:tr w:rsidR="006F6CFD" w:rsidRPr="00E31018" w14:paraId="7A558F75" w14:textId="77777777" w:rsidTr="00013D1A">
        <w:trPr>
          <w:trHeight w:val="432"/>
        </w:trPr>
        <w:tc>
          <w:tcPr>
            <w:tcW w:w="312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058415E"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2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4D098AE" w14:textId="119215C6"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2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17E0369"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طول الحلقة</w:t>
            </w:r>
          </w:p>
        </w:tc>
      </w:tr>
      <w:tr w:rsidR="006F6CFD" w:rsidRPr="00E31018" w14:paraId="02D4750D" w14:textId="77777777" w:rsidTr="00013D1A">
        <w:trPr>
          <w:trHeight w:val="432"/>
        </w:trPr>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F6D842C" w14:textId="356E6C45"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w:t>
            </w:r>
            <w:r w:rsidR="00D67EF9" w:rsidRPr="00E31018">
              <w:rPr>
                <w:rFonts w:ascii="IBM Plex Arabic" w:eastAsia="Arial" w:hAnsi="IBM Plex Arabic" w:cs="IBM Plex Arabic" w:hint="cs"/>
                <w:color w:val="000000"/>
                <w:sz w:val="20"/>
                <w:szCs w:val="20"/>
              </w:rPr>
              <w:t>4.2%</w:t>
            </w:r>
          </w:p>
        </w:tc>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77471CF" w14:textId="1B3FD7EE"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23</w:t>
            </w:r>
          </w:p>
        </w:tc>
        <w:tc>
          <w:tcPr>
            <w:tcW w:w="312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93F0CA1"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30-60 دقيقة</w:t>
            </w:r>
          </w:p>
        </w:tc>
      </w:tr>
      <w:tr w:rsidR="006F6CFD" w:rsidRPr="00E31018" w14:paraId="57424B10" w14:textId="77777777" w:rsidTr="00013D1A">
        <w:trPr>
          <w:trHeight w:val="432"/>
        </w:trPr>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B9B313E" w14:textId="6C804C2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w:t>
            </w:r>
            <w:r w:rsidR="00D67EF9" w:rsidRPr="00E31018">
              <w:rPr>
                <w:rFonts w:ascii="IBM Plex Arabic" w:eastAsia="Arial" w:hAnsi="IBM Plex Arabic" w:cs="IBM Plex Arabic" w:hint="cs"/>
                <w:color w:val="000000"/>
                <w:sz w:val="20"/>
                <w:szCs w:val="20"/>
              </w:rPr>
              <w:t>8.5%</w:t>
            </w:r>
          </w:p>
        </w:tc>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BBCCFDE" w14:textId="15D993C2"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20</w:t>
            </w:r>
          </w:p>
        </w:tc>
        <w:tc>
          <w:tcPr>
            <w:tcW w:w="312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57F7F46"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15-30 دقيقة</w:t>
            </w:r>
          </w:p>
        </w:tc>
      </w:tr>
      <w:tr w:rsidR="006F6CFD" w:rsidRPr="00E31018" w14:paraId="3019E190" w14:textId="77777777" w:rsidTr="00013D1A">
        <w:trPr>
          <w:trHeight w:val="432"/>
        </w:trPr>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5468C37" w14:textId="34BF46F6"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r w:rsidR="00D67EF9" w:rsidRPr="00E31018">
              <w:rPr>
                <w:rFonts w:ascii="IBM Plex Arabic" w:eastAsia="Arial" w:hAnsi="IBM Plex Arabic" w:cs="IBM Plex Arabic" w:hint="cs"/>
                <w:color w:val="000000"/>
                <w:sz w:val="20"/>
                <w:szCs w:val="20"/>
              </w:rPr>
              <w:t>.5%</w:t>
            </w:r>
          </w:p>
        </w:tc>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E7DE6EF"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7</w:t>
            </w:r>
          </w:p>
        </w:tc>
        <w:tc>
          <w:tcPr>
            <w:tcW w:w="312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F112734"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أكثر من ساعة</w:t>
            </w:r>
          </w:p>
        </w:tc>
      </w:tr>
      <w:tr w:rsidR="006F6CFD" w:rsidRPr="00E31018" w14:paraId="4E663D0F" w14:textId="77777777" w:rsidTr="00013D1A">
        <w:trPr>
          <w:trHeight w:val="432"/>
        </w:trPr>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BEF2BD3" w14:textId="245F8953" w:rsidR="006F6CFD" w:rsidRPr="00E31018" w:rsidRDefault="006F6CFD" w:rsidP="00A34680">
            <w:pPr>
              <w:bidi/>
              <w:jc w:val="center"/>
              <w:rPr>
                <w:rFonts w:ascii="IBM Plex Arabic" w:hAnsi="IBM Plex Arabic" w:cs="IBM Plex Arabic"/>
                <w:sz w:val="21"/>
                <w:szCs w:val="21"/>
                <w:rtl/>
              </w:rPr>
            </w:pPr>
            <w:r w:rsidRPr="00E31018">
              <w:rPr>
                <w:rFonts w:ascii="IBM Plex Arabic" w:eastAsia="Arial" w:hAnsi="IBM Plex Arabic" w:cs="IBM Plex Arabic" w:hint="cs"/>
                <w:color w:val="000000"/>
                <w:sz w:val="20"/>
                <w:szCs w:val="20"/>
              </w:rPr>
              <w:t>3.</w:t>
            </w:r>
            <w:r w:rsidR="00D67EF9" w:rsidRPr="00E31018">
              <w:rPr>
                <w:rFonts w:ascii="IBM Plex Arabic" w:eastAsia="Arial" w:hAnsi="IBM Plex Arabic" w:cs="IBM Plex Arabic" w:hint="cs"/>
                <w:color w:val="000000"/>
                <w:sz w:val="20"/>
                <w:szCs w:val="20"/>
              </w:rPr>
              <w:t>8%</w:t>
            </w:r>
          </w:p>
        </w:tc>
        <w:tc>
          <w:tcPr>
            <w:tcW w:w="312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17127A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312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D0BF295"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أقل من 15 دقيقة</w:t>
            </w:r>
          </w:p>
        </w:tc>
      </w:tr>
    </w:tbl>
    <w:p w14:paraId="4B2746ED" w14:textId="14756551" w:rsidR="006F6CFD" w:rsidRPr="00E31018" w:rsidRDefault="006F6CFD" w:rsidP="006F6CFD">
      <w:pPr>
        <w:bidi/>
        <w:spacing w:line="276" w:lineRule="auto"/>
        <w:rPr>
          <w:rFonts w:ascii="IBM Plex Arabic" w:hAnsi="IBM Plex Arabic" w:cs="IBM Plex Arabic"/>
          <w:b/>
          <w:bCs/>
          <w:sz w:val="21"/>
          <w:szCs w:val="21"/>
        </w:rPr>
      </w:pPr>
    </w:p>
    <w:p w14:paraId="55640770" w14:textId="77777777" w:rsidR="00D915A1" w:rsidRDefault="00D915A1">
      <w:pPr>
        <w:rPr>
          <w:rFonts w:ascii="IBM Plex Arabic" w:hAnsi="IBM Plex Arabic" w:cs="IBM Plex Arabic"/>
          <w:b/>
          <w:bCs/>
          <w:sz w:val="21"/>
          <w:szCs w:val="21"/>
          <w:rtl/>
        </w:rPr>
      </w:pPr>
      <w:r>
        <w:rPr>
          <w:rFonts w:ascii="IBM Plex Arabic" w:hAnsi="IBM Plex Arabic" w:cs="IBM Plex Arabic"/>
          <w:b/>
          <w:bCs/>
          <w:sz w:val="21"/>
          <w:szCs w:val="21"/>
          <w:rtl/>
        </w:rPr>
        <w:br w:type="page"/>
      </w:r>
    </w:p>
    <w:p w14:paraId="0262784E" w14:textId="5F4E2EBE" w:rsidR="004F4351" w:rsidRPr="00E31018" w:rsidRDefault="004F4351" w:rsidP="004F4351">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rPr>
        <w:lastRenderedPageBreak/>
        <w:t>شكل (</w:t>
      </w:r>
      <w:r w:rsidR="00DC0D96" w:rsidRPr="00E31018">
        <w:rPr>
          <w:rFonts w:ascii="IBM Plex Arabic" w:hAnsi="IBM Plex Arabic" w:cs="IBM Plex Arabic" w:hint="cs"/>
          <w:b/>
          <w:bCs/>
          <w:sz w:val="21"/>
          <w:szCs w:val="21"/>
          <w:rtl/>
          <w:lang w:val="en-US"/>
        </w:rPr>
        <w:t>٩</w:t>
      </w:r>
      <w:r w:rsidRPr="00E31018">
        <w:rPr>
          <w:rFonts w:ascii="IBM Plex Arabic" w:hAnsi="IBM Plex Arabic" w:cs="IBM Plex Arabic" w:hint="cs"/>
          <w:b/>
          <w:bCs/>
          <w:sz w:val="21"/>
          <w:szCs w:val="21"/>
          <w:rtl/>
          <w:lang w:val="en-US"/>
        </w:rPr>
        <w:t xml:space="preserve">): </w:t>
      </w:r>
      <w:r w:rsidR="00DC0D96" w:rsidRPr="00E31018">
        <w:rPr>
          <w:rFonts w:ascii="IBM Plex Arabic" w:eastAsia="Times New Roman" w:hAnsi="IBM Plex Arabic" w:cs="IBM Plex Arabic" w:hint="cs"/>
          <w:b/>
          <w:bCs/>
          <w:sz w:val="21"/>
          <w:szCs w:val="21"/>
        </w:rPr>
        <w:t>الطول المفضّل للحلق</w:t>
      </w:r>
    </w:p>
    <w:p w14:paraId="4256FB0F" w14:textId="3E40658C" w:rsidR="004F4351" w:rsidRPr="00E31018" w:rsidRDefault="00DC0D96" w:rsidP="004F4351">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noProof/>
          <w:sz w:val="21"/>
          <w:szCs w:val="21"/>
          <w:rtl/>
          <w:lang w:val="ar-SA"/>
        </w:rPr>
        <w:drawing>
          <wp:anchor distT="0" distB="0" distL="114300" distR="114300" simplePos="0" relativeHeight="251669504" behindDoc="0" locked="0" layoutInCell="1" allowOverlap="1" wp14:anchorId="6BBD9552" wp14:editId="1DEECF93">
            <wp:simplePos x="0" y="0"/>
            <wp:positionH relativeFrom="column">
              <wp:posOffset>427314</wp:posOffset>
            </wp:positionH>
            <wp:positionV relativeFrom="paragraph">
              <wp:posOffset>106222</wp:posOffset>
            </wp:positionV>
            <wp:extent cx="4978946" cy="2359742"/>
            <wp:effectExtent l="0" t="0" r="0" b="2540"/>
            <wp:wrapSquare wrapText="bothSides"/>
            <wp:docPr id="1866230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30708" name="Picture 186623070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78946" cy="2359742"/>
                    </a:xfrm>
                    <a:prstGeom prst="rect">
                      <a:avLst/>
                    </a:prstGeom>
                  </pic:spPr>
                </pic:pic>
              </a:graphicData>
            </a:graphic>
            <wp14:sizeRelH relativeFrom="page">
              <wp14:pctWidth>0</wp14:pctWidth>
            </wp14:sizeRelH>
            <wp14:sizeRelV relativeFrom="page">
              <wp14:pctHeight>0</wp14:pctHeight>
            </wp14:sizeRelV>
          </wp:anchor>
        </w:drawing>
      </w:r>
    </w:p>
    <w:p w14:paraId="3D4C0E6E" w14:textId="7AFDB6A1" w:rsidR="004F4351" w:rsidRPr="00E31018" w:rsidRDefault="004F4351" w:rsidP="004F4351">
      <w:pPr>
        <w:bidi/>
        <w:spacing w:line="276" w:lineRule="auto"/>
        <w:rPr>
          <w:rFonts w:ascii="IBM Plex Arabic" w:hAnsi="IBM Plex Arabic" w:cs="IBM Plex Arabic"/>
          <w:b/>
          <w:bCs/>
          <w:sz w:val="21"/>
          <w:szCs w:val="21"/>
          <w:rtl/>
          <w:lang w:val="en-US"/>
        </w:rPr>
      </w:pPr>
    </w:p>
    <w:p w14:paraId="075C1636" w14:textId="18062183" w:rsidR="004F4351" w:rsidRPr="00E31018" w:rsidRDefault="004F4351" w:rsidP="004F4351">
      <w:pPr>
        <w:bidi/>
        <w:spacing w:line="276" w:lineRule="auto"/>
        <w:rPr>
          <w:rFonts w:ascii="IBM Plex Arabic" w:hAnsi="IBM Plex Arabic" w:cs="IBM Plex Arabic"/>
          <w:b/>
          <w:bCs/>
          <w:sz w:val="21"/>
          <w:szCs w:val="21"/>
          <w:rtl/>
          <w:lang w:val="en-US"/>
        </w:rPr>
      </w:pPr>
    </w:p>
    <w:p w14:paraId="345CDA20" w14:textId="77777777" w:rsidR="004F4351" w:rsidRPr="00E31018" w:rsidRDefault="004F4351" w:rsidP="004F4351">
      <w:pPr>
        <w:bidi/>
        <w:spacing w:line="276" w:lineRule="auto"/>
        <w:rPr>
          <w:rFonts w:ascii="IBM Plex Arabic" w:hAnsi="IBM Plex Arabic" w:cs="IBM Plex Arabic"/>
          <w:b/>
          <w:bCs/>
          <w:sz w:val="21"/>
          <w:szCs w:val="21"/>
          <w:rtl/>
          <w:lang w:val="en-US"/>
        </w:rPr>
      </w:pPr>
    </w:p>
    <w:p w14:paraId="5E54C81C" w14:textId="77777777" w:rsidR="004F4351" w:rsidRPr="00E31018" w:rsidRDefault="004F4351" w:rsidP="004F4351">
      <w:pPr>
        <w:bidi/>
        <w:spacing w:line="276" w:lineRule="auto"/>
        <w:rPr>
          <w:rFonts w:ascii="IBM Plex Arabic" w:hAnsi="IBM Plex Arabic" w:cs="IBM Plex Arabic"/>
          <w:b/>
          <w:bCs/>
          <w:sz w:val="21"/>
          <w:szCs w:val="21"/>
          <w:rtl/>
          <w:lang w:val="en-US"/>
        </w:rPr>
      </w:pPr>
    </w:p>
    <w:p w14:paraId="59145F31" w14:textId="77777777" w:rsidR="004F4351" w:rsidRPr="00E31018" w:rsidRDefault="004F4351" w:rsidP="004F4351">
      <w:pPr>
        <w:bidi/>
        <w:spacing w:line="276" w:lineRule="auto"/>
        <w:rPr>
          <w:rFonts w:ascii="IBM Plex Arabic" w:hAnsi="IBM Plex Arabic" w:cs="IBM Plex Arabic"/>
          <w:b/>
          <w:bCs/>
          <w:sz w:val="21"/>
          <w:szCs w:val="21"/>
          <w:rtl/>
          <w:lang w:val="en-US"/>
        </w:rPr>
      </w:pPr>
    </w:p>
    <w:p w14:paraId="4D1C46AA" w14:textId="55BC7AE1" w:rsidR="004F4351" w:rsidRPr="00E31018" w:rsidRDefault="004F4351" w:rsidP="004F4351">
      <w:pPr>
        <w:bidi/>
        <w:spacing w:line="276" w:lineRule="auto"/>
        <w:rPr>
          <w:rFonts w:ascii="IBM Plex Arabic" w:hAnsi="IBM Plex Arabic" w:cs="IBM Plex Arabic"/>
          <w:b/>
          <w:bCs/>
          <w:sz w:val="21"/>
          <w:szCs w:val="21"/>
          <w:rtl/>
          <w:lang w:val="en-US"/>
        </w:rPr>
      </w:pPr>
    </w:p>
    <w:p w14:paraId="2C64F669" w14:textId="77777777" w:rsidR="00DC0D96" w:rsidRPr="00E31018" w:rsidRDefault="00DC0D96" w:rsidP="00DC0D96">
      <w:pPr>
        <w:bidi/>
        <w:spacing w:line="276" w:lineRule="auto"/>
        <w:rPr>
          <w:rFonts w:ascii="IBM Plex Arabic" w:hAnsi="IBM Plex Arabic" w:cs="IBM Plex Arabic"/>
          <w:b/>
          <w:bCs/>
          <w:sz w:val="21"/>
          <w:szCs w:val="21"/>
          <w:rtl/>
          <w:lang w:val="en-US"/>
        </w:rPr>
      </w:pPr>
    </w:p>
    <w:p w14:paraId="629E59FF" w14:textId="54D0219D" w:rsidR="006F6CFD" w:rsidRPr="00E31018" w:rsidRDefault="00D8562C" w:rsidP="00D8562C">
      <w:pPr>
        <w:bidi/>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rtl/>
          <w:lang w:val="en-US"/>
        </w:rPr>
        <w:t xml:space="preserve">يتبيَّن من الجدول (٩) والشكل (٩) أن أفراد العينة يفضّلون الحلقات متوسطة الطول، إذ جاءت فئة 30–60 دقيقة في المرتبة الأولى بنسبة 42.6% وتكرار 23 مفردة، تلتها فئة 15–30 دقيقة بنسبة 37% وتكرار 20 مفردة، ثم فئة أكثر من ساعة بنسبة 13% وتكرار 7 مفردات، بينما جاءت فئة أقل من 15 دقيقة في المرتبة الأخيرة بنسبة 3.7% وتكرار مفردتين فقط. وتشير هذه النتائج إلى أن غالبية الطلاب يفضّلون محتوى يوازن بين العمق المعرفي والاقتصاد في الوقت، إذ فضّل 79.6% منهم حلقات تتراوح بين 15 و60 دقيقة. كما يبدو هذا التفضيل منسجماً مع طبيعة الموضوعات الاجتماعية والثقافية والنفسية التي تتطلب وقتاً كافياً للمعالجة دون إطالة مفرطة. ويعكس ضعف الإقبال على الحلقات القصيرة جداً إدراك الطلاب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بوصفه وسيطاً معرفياً مختلفاً عن المحتوى السريع في منصات التواصل الاجتماعي. وتتفق هذه النتيجة مع ما أشار إليه </w:t>
      </w:r>
      <w:r w:rsidRPr="00E31018">
        <w:rPr>
          <w:rFonts w:ascii="IBM Plex Arabic" w:hAnsi="IBM Plex Arabic" w:cs="IBM Plex Arabic" w:hint="cs"/>
          <w:sz w:val="21"/>
          <w:szCs w:val="21"/>
          <w:lang w:val="en-US"/>
        </w:rPr>
        <w:t>Berry, 2015)</w:t>
      </w:r>
      <w:r w:rsidRPr="00E31018">
        <w:rPr>
          <w:rFonts w:ascii="IBM Plex Arabic" w:hAnsi="IBM Plex Arabic" w:cs="IBM Plex Arabic" w:hint="cs"/>
          <w:sz w:val="21"/>
          <w:szCs w:val="21"/>
          <w:rtl/>
          <w:lang w:val="en-US"/>
        </w:rPr>
        <w:t>) و</w:t>
      </w:r>
      <w:r w:rsidRPr="00E31018">
        <w:rPr>
          <w:rFonts w:ascii="IBM Plex Arabic" w:hAnsi="IBM Plex Arabic" w:cs="IBM Plex Arabic" w:hint="cs"/>
          <w:sz w:val="21"/>
          <w:szCs w:val="21"/>
          <w:lang w:val="en-US"/>
        </w:rPr>
        <w:t>Tobin &amp; Guadagno, 2022)</w:t>
      </w:r>
      <w:r w:rsidRPr="00E31018">
        <w:rPr>
          <w:rFonts w:ascii="IBM Plex Arabic" w:hAnsi="IBM Plex Arabic" w:cs="IBM Plex Arabic" w:hint="cs"/>
          <w:sz w:val="21"/>
          <w:szCs w:val="21"/>
          <w:rtl/>
          <w:lang w:val="en-US"/>
        </w:rPr>
        <w:t>) بشأن فاعلية الحلقات المتوسطة الطول في تحقيق الإشباع المعرفي ورفع معدلات إتمام الاستماع.</w:t>
      </w:r>
    </w:p>
    <w:p w14:paraId="21AA5700" w14:textId="77777777" w:rsidR="00EA762D" w:rsidRDefault="00EA762D" w:rsidP="006F6CFD">
      <w:pPr>
        <w:bidi/>
        <w:spacing w:line="276" w:lineRule="auto"/>
        <w:rPr>
          <w:rFonts w:ascii="IBM Plex Arabic" w:hAnsi="IBM Plex Arabic" w:cs="IBM Plex Arabic"/>
          <w:b/>
          <w:bCs/>
          <w:sz w:val="21"/>
          <w:szCs w:val="21"/>
          <w:rtl/>
        </w:rPr>
      </w:pPr>
    </w:p>
    <w:p w14:paraId="6FEF7EA6" w14:textId="3F0799F6" w:rsidR="006F6CFD" w:rsidRPr="00E31018" w:rsidRDefault="006F6CFD" w:rsidP="00EA762D">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D8562C" w:rsidRPr="00E31018">
        <w:rPr>
          <w:rFonts w:ascii="IBM Plex Arabic" w:hAnsi="IBM Plex Arabic" w:cs="IBM Plex Arabic" w:hint="cs"/>
          <w:b/>
          <w:bCs/>
          <w:sz w:val="21"/>
          <w:szCs w:val="21"/>
          <w:rtl/>
        </w:rPr>
        <w:t>١٠</w:t>
      </w:r>
      <w:r w:rsidRPr="00E31018">
        <w:rPr>
          <w:rFonts w:ascii="IBM Plex Arabic" w:hAnsi="IBM Plex Arabic" w:cs="IBM Plex Arabic" w:hint="cs"/>
          <w:b/>
          <w:bCs/>
          <w:sz w:val="21"/>
          <w:szCs w:val="21"/>
          <w:rtl/>
        </w:rPr>
        <w:t>): الأسلوب المُفضَّل</w:t>
      </w:r>
    </w:p>
    <w:tbl>
      <w:tblPr>
        <w:tblW w:w="9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36"/>
        <w:gridCol w:w="3136"/>
        <w:gridCol w:w="3138"/>
      </w:tblGrid>
      <w:tr w:rsidR="006F6CFD" w:rsidRPr="00E31018" w14:paraId="376FA472"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77E76838"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النسبة المئوية</w:t>
            </w:r>
          </w:p>
        </w:tc>
        <w:tc>
          <w:tcPr>
            <w:tcW w:w="313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0396231C"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التكرار</w:t>
            </w:r>
          </w:p>
        </w:tc>
        <w:tc>
          <w:tcPr>
            <w:tcW w:w="313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31CD98E7"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الأسلوب</w:t>
            </w:r>
          </w:p>
        </w:tc>
      </w:tr>
      <w:tr w:rsidR="006F6CFD" w:rsidRPr="00E31018" w14:paraId="729AD15C"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51046AAD"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59.3%</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17D50B5"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32</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F8DEBC6"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حوار وضيوف متخصصون</w:t>
            </w:r>
          </w:p>
        </w:tc>
      </w:tr>
      <w:tr w:rsidR="006F6CFD" w:rsidRPr="00E31018" w14:paraId="2F80DBDA"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385EACBC"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22.2%</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3157AF2"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12</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A1A56CE"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سرد قصصي</w:t>
            </w:r>
          </w:p>
        </w:tc>
      </w:tr>
      <w:tr w:rsidR="006F6CFD" w:rsidRPr="00E31018" w14:paraId="6B12FEB4" w14:textId="77777777" w:rsidTr="00013D1A">
        <w:trPr>
          <w:trHeight w:val="451"/>
        </w:trPr>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D7F0AD1"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14.8%</w:t>
            </w:r>
          </w:p>
        </w:tc>
        <w:tc>
          <w:tcPr>
            <w:tcW w:w="3136"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DCEDEDA"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8</w:t>
            </w:r>
          </w:p>
        </w:tc>
        <w:tc>
          <w:tcPr>
            <w:tcW w:w="3138"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4480C76" w14:textId="77777777" w:rsidR="006F6CFD" w:rsidRPr="00E31018" w:rsidRDefault="006F6CFD"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تحليل وتعليق</w:t>
            </w:r>
          </w:p>
        </w:tc>
      </w:tr>
    </w:tbl>
    <w:p w14:paraId="2B3DB379" w14:textId="77777777" w:rsidR="006F6CFD" w:rsidRPr="00E31018" w:rsidRDefault="006F6CFD" w:rsidP="006F6CFD">
      <w:pPr>
        <w:bidi/>
        <w:spacing w:line="276" w:lineRule="auto"/>
        <w:rPr>
          <w:rFonts w:ascii="IBM Plex Arabic" w:hAnsi="IBM Plex Arabic" w:cs="IBM Plex Arabic"/>
          <w:b/>
          <w:bCs/>
          <w:sz w:val="21"/>
          <w:szCs w:val="21"/>
          <w:rtl/>
        </w:rPr>
      </w:pPr>
    </w:p>
    <w:p w14:paraId="7A93CF78" w14:textId="77777777" w:rsidR="00D915A1" w:rsidRDefault="00D915A1">
      <w:pPr>
        <w:rPr>
          <w:rFonts w:ascii="IBM Plex Arabic" w:hAnsi="IBM Plex Arabic" w:cs="IBM Plex Arabic"/>
          <w:b/>
          <w:bCs/>
          <w:sz w:val="21"/>
          <w:szCs w:val="21"/>
          <w:rtl/>
        </w:rPr>
      </w:pPr>
      <w:r>
        <w:rPr>
          <w:rFonts w:ascii="IBM Plex Arabic" w:hAnsi="IBM Plex Arabic" w:cs="IBM Plex Arabic"/>
          <w:b/>
          <w:bCs/>
          <w:sz w:val="21"/>
          <w:szCs w:val="21"/>
          <w:rtl/>
        </w:rPr>
        <w:br w:type="page"/>
      </w:r>
    </w:p>
    <w:p w14:paraId="0B7E2AD7" w14:textId="797E3A69" w:rsidR="00D8562C" w:rsidRPr="00E31018" w:rsidRDefault="00D8562C" w:rsidP="00D8562C">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lastRenderedPageBreak/>
        <w:t xml:space="preserve">شكل (١٠): </w:t>
      </w:r>
      <w:r w:rsidRPr="00E31018">
        <w:rPr>
          <w:rFonts w:ascii="IBM Plex Arabic" w:eastAsia="Times New Roman" w:hAnsi="IBM Plex Arabic" w:cs="IBM Plex Arabic" w:hint="cs"/>
          <w:b/>
          <w:bCs/>
          <w:sz w:val="21"/>
          <w:szCs w:val="21"/>
        </w:rPr>
        <w:t>الأسلوب الأكثر جذباً في البودكاست</w:t>
      </w:r>
    </w:p>
    <w:p w14:paraId="14721BFE" w14:textId="440C226C" w:rsidR="00D8562C" w:rsidRPr="00E31018" w:rsidRDefault="00D8562C" w:rsidP="00D8562C">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noProof/>
          <w:sz w:val="21"/>
          <w:szCs w:val="21"/>
          <w:rtl/>
          <w:lang w:val="ar-SA"/>
        </w:rPr>
        <w:drawing>
          <wp:anchor distT="0" distB="0" distL="114300" distR="114300" simplePos="0" relativeHeight="251670528" behindDoc="0" locked="0" layoutInCell="1" allowOverlap="1" wp14:anchorId="5D338C50" wp14:editId="20FB60B1">
            <wp:simplePos x="0" y="0"/>
            <wp:positionH relativeFrom="column">
              <wp:posOffset>502920</wp:posOffset>
            </wp:positionH>
            <wp:positionV relativeFrom="paragraph">
              <wp:posOffset>46482</wp:posOffset>
            </wp:positionV>
            <wp:extent cx="5325745" cy="2679700"/>
            <wp:effectExtent l="0" t="0" r="0" b="0"/>
            <wp:wrapSquare wrapText="bothSides"/>
            <wp:docPr id="13248503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50333" name="Picture 1324850333"/>
                    <pic:cNvPicPr/>
                  </pic:nvPicPr>
                  <pic:blipFill>
                    <a:blip r:embed="rId17">
                      <a:extLst>
                        <a:ext uri="{28A0092B-C50C-407E-A947-70E740481C1C}">
                          <a14:useLocalDpi xmlns:a14="http://schemas.microsoft.com/office/drawing/2010/main" val="0"/>
                        </a:ext>
                      </a:extLst>
                    </a:blip>
                    <a:stretch>
                      <a:fillRect/>
                    </a:stretch>
                  </pic:blipFill>
                  <pic:spPr>
                    <a:xfrm>
                      <a:off x="0" y="0"/>
                      <a:ext cx="5325745" cy="2679700"/>
                    </a:xfrm>
                    <a:prstGeom prst="rect">
                      <a:avLst/>
                    </a:prstGeom>
                  </pic:spPr>
                </pic:pic>
              </a:graphicData>
            </a:graphic>
            <wp14:sizeRelH relativeFrom="page">
              <wp14:pctWidth>0</wp14:pctWidth>
            </wp14:sizeRelH>
            <wp14:sizeRelV relativeFrom="page">
              <wp14:pctHeight>0</wp14:pctHeight>
            </wp14:sizeRelV>
          </wp:anchor>
        </w:drawing>
      </w:r>
    </w:p>
    <w:p w14:paraId="62F07549" w14:textId="109BCCCA" w:rsidR="00D8562C" w:rsidRPr="00E31018" w:rsidRDefault="00D8562C" w:rsidP="00D8562C">
      <w:pPr>
        <w:bidi/>
        <w:spacing w:line="276" w:lineRule="auto"/>
        <w:rPr>
          <w:rFonts w:ascii="IBM Plex Arabic" w:hAnsi="IBM Plex Arabic" w:cs="IBM Plex Arabic"/>
          <w:b/>
          <w:bCs/>
          <w:sz w:val="21"/>
          <w:szCs w:val="21"/>
          <w:rtl/>
        </w:rPr>
      </w:pPr>
    </w:p>
    <w:p w14:paraId="7DDEB7F3" w14:textId="77777777" w:rsidR="00D8562C" w:rsidRPr="00E31018" w:rsidRDefault="00D8562C" w:rsidP="00D8562C">
      <w:pPr>
        <w:bidi/>
        <w:spacing w:line="276" w:lineRule="auto"/>
        <w:rPr>
          <w:rFonts w:ascii="IBM Plex Arabic" w:hAnsi="IBM Plex Arabic" w:cs="IBM Plex Arabic"/>
          <w:b/>
          <w:bCs/>
          <w:sz w:val="21"/>
          <w:szCs w:val="21"/>
          <w:rtl/>
        </w:rPr>
      </w:pPr>
    </w:p>
    <w:p w14:paraId="19A54A01" w14:textId="77777777" w:rsidR="00D8562C" w:rsidRPr="00E31018" w:rsidRDefault="00D8562C" w:rsidP="00D8562C">
      <w:pPr>
        <w:bidi/>
        <w:spacing w:line="276" w:lineRule="auto"/>
        <w:rPr>
          <w:rFonts w:ascii="IBM Plex Arabic" w:hAnsi="IBM Plex Arabic" w:cs="IBM Plex Arabic"/>
          <w:b/>
          <w:bCs/>
          <w:sz w:val="21"/>
          <w:szCs w:val="21"/>
          <w:rtl/>
        </w:rPr>
      </w:pPr>
    </w:p>
    <w:p w14:paraId="3ACCB25E" w14:textId="77777777" w:rsidR="00D8562C" w:rsidRPr="00E31018" w:rsidRDefault="00D8562C" w:rsidP="00D8562C">
      <w:pPr>
        <w:bidi/>
        <w:spacing w:line="276" w:lineRule="auto"/>
        <w:rPr>
          <w:rFonts w:ascii="IBM Plex Arabic" w:hAnsi="IBM Plex Arabic" w:cs="IBM Plex Arabic"/>
          <w:b/>
          <w:bCs/>
          <w:sz w:val="21"/>
          <w:szCs w:val="21"/>
          <w:rtl/>
        </w:rPr>
      </w:pPr>
    </w:p>
    <w:p w14:paraId="0C15CAE5" w14:textId="77777777" w:rsidR="00D8562C" w:rsidRPr="00E31018" w:rsidRDefault="00D8562C" w:rsidP="00D8562C">
      <w:pPr>
        <w:bidi/>
        <w:spacing w:line="276" w:lineRule="auto"/>
        <w:rPr>
          <w:rFonts w:ascii="IBM Plex Arabic" w:hAnsi="IBM Plex Arabic" w:cs="IBM Plex Arabic"/>
          <w:b/>
          <w:bCs/>
          <w:sz w:val="21"/>
          <w:szCs w:val="21"/>
          <w:rtl/>
        </w:rPr>
      </w:pPr>
    </w:p>
    <w:p w14:paraId="4091AE77" w14:textId="77777777" w:rsidR="00D8562C" w:rsidRPr="00E31018" w:rsidRDefault="00D8562C" w:rsidP="00D8562C">
      <w:pPr>
        <w:bidi/>
        <w:spacing w:line="276" w:lineRule="auto"/>
        <w:rPr>
          <w:rFonts w:ascii="IBM Plex Arabic" w:hAnsi="IBM Plex Arabic" w:cs="IBM Plex Arabic"/>
          <w:b/>
          <w:bCs/>
          <w:sz w:val="21"/>
          <w:szCs w:val="21"/>
          <w:rtl/>
        </w:rPr>
      </w:pPr>
    </w:p>
    <w:p w14:paraId="12B0D01D" w14:textId="77777777" w:rsidR="00D8562C" w:rsidRPr="00E31018" w:rsidRDefault="00D8562C" w:rsidP="00D8562C">
      <w:pPr>
        <w:bidi/>
        <w:spacing w:line="276" w:lineRule="auto"/>
        <w:rPr>
          <w:rFonts w:ascii="IBM Plex Arabic" w:hAnsi="IBM Plex Arabic" w:cs="IBM Plex Arabic"/>
          <w:b/>
          <w:bCs/>
          <w:sz w:val="21"/>
          <w:szCs w:val="21"/>
          <w:rtl/>
        </w:rPr>
      </w:pPr>
    </w:p>
    <w:p w14:paraId="2820FB07" w14:textId="77777777" w:rsidR="00D8562C" w:rsidRDefault="00D8562C" w:rsidP="00D8562C">
      <w:pPr>
        <w:bidi/>
        <w:spacing w:line="276" w:lineRule="auto"/>
        <w:rPr>
          <w:rFonts w:ascii="IBM Plex Arabic" w:hAnsi="IBM Plex Arabic" w:cs="IBM Plex Arabic"/>
          <w:b/>
          <w:bCs/>
          <w:sz w:val="21"/>
          <w:szCs w:val="21"/>
          <w:rtl/>
        </w:rPr>
      </w:pPr>
    </w:p>
    <w:p w14:paraId="6AF413BE" w14:textId="77777777" w:rsidR="00EA762D" w:rsidRPr="00E31018" w:rsidRDefault="00EA762D" w:rsidP="00EA762D">
      <w:pPr>
        <w:bidi/>
        <w:spacing w:line="276" w:lineRule="auto"/>
        <w:rPr>
          <w:rFonts w:ascii="IBM Plex Arabic" w:hAnsi="IBM Plex Arabic" w:cs="IBM Plex Arabic"/>
          <w:b/>
          <w:bCs/>
          <w:sz w:val="21"/>
          <w:szCs w:val="21"/>
          <w:rtl/>
        </w:rPr>
      </w:pPr>
    </w:p>
    <w:p w14:paraId="150C0319" w14:textId="4FD4DF1E" w:rsidR="006F6CFD" w:rsidRPr="00E31018" w:rsidRDefault="00D8562C" w:rsidP="00D8562C">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يتبيَّن من الجدول (١٠) والشكل (١٠) أن أفراد العينة يفضّلون بوضوح أسلوب الحوار مع الضيوف المتخصصين في تقديم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إذ تصدّر هذا الأسلوب بنسبة 59.3% وتكرار 32 مفردة، تلاه السرد القصصي بنسبة 22.2% وتكرار 12 مفردة، ثم التحليل والتعليق بنسبة 14.8% وتكرار 8 مفردات. وتشير هذه النتائج إلى ميل الطلاب الجامعيين إلى المحتوى الحواري الذي يوفّر تعدد الأصوات ومصداقية أكبر للمعلومة، وهو ما يتفق مع ما أشارت إليه دراسة (</w:t>
      </w:r>
      <w:r w:rsidRPr="00E31018">
        <w:rPr>
          <w:rFonts w:ascii="IBM Plex Arabic" w:hAnsi="IBM Plex Arabic" w:cs="IBM Plex Arabic" w:hint="cs"/>
          <w:sz w:val="21"/>
          <w:szCs w:val="21"/>
        </w:rPr>
        <w:t>Vrikki &amp; Malik, 2019)</w:t>
      </w:r>
      <w:r w:rsidRPr="00E31018">
        <w:rPr>
          <w:rFonts w:ascii="IBM Plex Arabic" w:hAnsi="IBM Plex Arabic" w:cs="IBM Plex Arabic" w:hint="cs"/>
          <w:sz w:val="21"/>
          <w:szCs w:val="21"/>
          <w:rtl/>
        </w:rPr>
        <w:t xml:space="preserve">. </w:t>
      </w:r>
      <w:r w:rsidRPr="00E31018">
        <w:rPr>
          <w:rFonts w:ascii="IBM Plex Arabic" w:hAnsi="IBM Plex Arabic" w:cs="IBM Plex Arabic" w:hint="cs"/>
          <w:sz w:val="21"/>
          <w:szCs w:val="21"/>
        </w:rPr>
        <w:t xml:space="preserve"> </w:t>
      </w:r>
      <w:r w:rsidRPr="00E31018">
        <w:rPr>
          <w:rFonts w:ascii="IBM Plex Arabic" w:hAnsi="IBM Plex Arabic" w:cs="IBM Plex Arabic" w:hint="cs"/>
          <w:sz w:val="21"/>
          <w:szCs w:val="21"/>
          <w:rtl/>
        </w:rPr>
        <w:t xml:space="preserve">كما يمكن تفسير هذا التفضيل في ضوء نظرية التعلم الاجتماعي </w:t>
      </w:r>
      <w:proofErr w:type="gramStart"/>
      <w:r w:rsidRPr="00E31018">
        <w:rPr>
          <w:rFonts w:ascii="IBM Plex Arabic" w:hAnsi="IBM Plex Arabic" w:cs="IBM Plex Arabic" w:hint="cs"/>
          <w:sz w:val="21"/>
          <w:szCs w:val="21"/>
          <w:rtl/>
        </w:rPr>
        <w:t>لـ</w:t>
      </w:r>
      <w:r w:rsidRPr="00E31018">
        <w:rPr>
          <w:rFonts w:ascii="IBM Plex Arabic" w:hAnsi="IBM Plex Arabic" w:cs="IBM Plex Arabic" w:hint="cs"/>
          <w:sz w:val="21"/>
          <w:szCs w:val="21"/>
        </w:rPr>
        <w:t>Bandura</w:t>
      </w:r>
      <w:proofErr w:type="gramEnd"/>
      <w:r w:rsidRPr="00E31018">
        <w:rPr>
          <w:rFonts w:ascii="IBM Plex Arabic" w:hAnsi="IBM Plex Arabic" w:cs="IBM Plex Arabic" w:hint="cs"/>
          <w:sz w:val="21"/>
          <w:szCs w:val="21"/>
        </w:rPr>
        <w:t xml:space="preserve"> (1977</w:t>
      </w:r>
      <w:r w:rsidRPr="00E31018">
        <w:rPr>
          <w:rFonts w:ascii="IBM Plex Arabic" w:hAnsi="IBM Plex Arabic" w:cs="IBM Plex Arabic" w:hint="cs"/>
          <w:sz w:val="21"/>
          <w:szCs w:val="21"/>
          <w:rtl/>
        </w:rPr>
        <w:t xml:space="preserve">)، إذ يتيح الحوار مع المختصين فرصاً للتعلّم بالملاحظة والنمذجة. ويعكس حضور السرد القصصي تفضيل بعض الطلاب للمعرفة المقدّمة في قالب حكائي أكثر تأثيراً، في حين قد يدل تراجع التحليل والتعليق على تفضيل المحتوى التحليلي حين يُقدَّم ضمن سياق حواري أكثر تشويقاً. وتتفق هذه النتيجة أيضاً مع تقرير </w:t>
      </w:r>
      <w:r w:rsidRPr="00E31018">
        <w:rPr>
          <w:rFonts w:ascii="IBM Plex Arabic" w:hAnsi="IBM Plex Arabic" w:cs="IBM Plex Arabic" w:hint="cs"/>
          <w:sz w:val="21"/>
          <w:szCs w:val="21"/>
        </w:rPr>
        <w:t>Edison Research (2022</w:t>
      </w:r>
      <w:r w:rsidRPr="00E31018">
        <w:rPr>
          <w:rFonts w:ascii="IBM Plex Arabic" w:hAnsi="IBM Plex Arabic" w:cs="IBM Plex Arabic" w:hint="cs"/>
          <w:sz w:val="21"/>
          <w:szCs w:val="21"/>
          <w:rtl/>
        </w:rPr>
        <w:t xml:space="preserve">) الذي أشار إلى هيمنة برامج الحوار مع الضيوف على مشهد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عالمياً.</w:t>
      </w:r>
    </w:p>
    <w:p w14:paraId="3C37E8BA" w14:textId="77777777" w:rsidR="00D8562C" w:rsidRPr="00E31018" w:rsidRDefault="00D8562C" w:rsidP="00D8562C">
      <w:pPr>
        <w:bidi/>
        <w:spacing w:line="276" w:lineRule="auto"/>
        <w:rPr>
          <w:rFonts w:ascii="IBM Plex Arabic" w:hAnsi="IBM Plex Arabic" w:cs="IBM Plex Arabic"/>
          <w:sz w:val="21"/>
          <w:szCs w:val="21"/>
          <w:rtl/>
          <w:lang w:val="en-US"/>
        </w:rPr>
      </w:pPr>
    </w:p>
    <w:p w14:paraId="5AC07A30" w14:textId="77777777" w:rsidR="00D915A1" w:rsidRDefault="00D915A1">
      <w:pPr>
        <w:rPr>
          <w:rFonts w:ascii="IBM Plex Arabic" w:hAnsi="IBM Plex Arabic" w:cs="IBM Plex Arabic"/>
          <w:b/>
          <w:bCs/>
          <w:sz w:val="22"/>
          <w:szCs w:val="22"/>
          <w:rtl/>
        </w:rPr>
      </w:pPr>
      <w:r>
        <w:rPr>
          <w:rFonts w:ascii="IBM Plex Arabic" w:hAnsi="IBM Plex Arabic" w:cs="IBM Plex Arabic"/>
          <w:b/>
          <w:bCs/>
          <w:sz w:val="22"/>
          <w:szCs w:val="22"/>
          <w:rtl/>
        </w:rPr>
        <w:br w:type="page"/>
      </w:r>
    </w:p>
    <w:p w14:paraId="08DF8717" w14:textId="138B1C11" w:rsidR="006F6CFD" w:rsidRPr="00E31018" w:rsidRDefault="006F6CFD" w:rsidP="006F6CFD">
      <w:pPr>
        <w:bidi/>
        <w:spacing w:line="276" w:lineRule="auto"/>
        <w:rPr>
          <w:rFonts w:ascii="IBM Plex Arabic" w:hAnsi="IBM Plex Arabic" w:cs="IBM Plex Arabic"/>
          <w:b/>
          <w:bCs/>
          <w:sz w:val="22"/>
          <w:szCs w:val="22"/>
          <w:rtl/>
        </w:rPr>
      </w:pPr>
      <w:r w:rsidRPr="00E31018">
        <w:rPr>
          <w:rFonts w:ascii="IBM Plex Arabic" w:hAnsi="IBM Plex Arabic" w:cs="IBM Plex Arabic" w:hint="cs"/>
          <w:b/>
          <w:bCs/>
          <w:sz w:val="22"/>
          <w:szCs w:val="22"/>
          <w:rtl/>
        </w:rPr>
        <w:lastRenderedPageBreak/>
        <w:t xml:space="preserve">المحور الرابع: مستوى الوعي الثقافي والاجتماعي (مقياس </w:t>
      </w:r>
      <w:proofErr w:type="spellStart"/>
      <w:r w:rsidRPr="00E31018">
        <w:rPr>
          <w:rFonts w:ascii="IBM Plex Arabic" w:hAnsi="IBM Plex Arabic" w:cs="IBM Plex Arabic" w:hint="cs"/>
          <w:b/>
          <w:bCs/>
          <w:sz w:val="22"/>
          <w:szCs w:val="22"/>
          <w:rtl/>
        </w:rPr>
        <w:t>ليكرت</w:t>
      </w:r>
      <w:proofErr w:type="spellEnd"/>
      <w:r w:rsidRPr="00E31018">
        <w:rPr>
          <w:rFonts w:ascii="IBM Plex Arabic" w:hAnsi="IBM Plex Arabic" w:cs="IBM Plex Arabic" w:hint="cs"/>
          <w:b/>
          <w:bCs/>
          <w:sz w:val="22"/>
          <w:szCs w:val="22"/>
          <w:rtl/>
        </w:rPr>
        <w:t xml:space="preserve"> الخماسي)</w:t>
      </w:r>
    </w:p>
    <w:p w14:paraId="2BC5824C" w14:textId="6CE5AF50" w:rsidR="006F6CFD" w:rsidRPr="00E31018" w:rsidRDefault="006F6CFD" w:rsidP="006F6CFD">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D8562C" w:rsidRPr="00E31018">
        <w:rPr>
          <w:rFonts w:ascii="IBM Plex Arabic" w:hAnsi="IBM Plex Arabic" w:cs="IBM Plex Arabic" w:hint="cs"/>
          <w:b/>
          <w:bCs/>
          <w:sz w:val="21"/>
          <w:szCs w:val="21"/>
          <w:rtl/>
        </w:rPr>
        <w:t>١١</w:t>
      </w:r>
      <w:r w:rsidRPr="00E31018">
        <w:rPr>
          <w:rFonts w:ascii="IBM Plex Arabic" w:hAnsi="IBM Plex Arabic" w:cs="IBM Plex Arabic" w:hint="cs"/>
          <w:b/>
          <w:bCs/>
          <w:sz w:val="21"/>
          <w:szCs w:val="21"/>
          <w:rtl/>
        </w:rPr>
        <w:t xml:space="preserve">): </w:t>
      </w:r>
      <w:r w:rsidR="009004D1" w:rsidRPr="00E31018">
        <w:rPr>
          <w:rFonts w:ascii="IBM Plex Arabic" w:eastAsia="Times New Roman" w:hAnsi="IBM Plex Arabic" w:cs="IBM Plex Arabic" w:hint="cs"/>
          <w:b/>
          <w:bCs/>
          <w:sz w:val="21"/>
          <w:szCs w:val="21"/>
        </w:rPr>
        <w:t>أثر البودكاست على الوعي الثقافي والاجتماعي</w:t>
      </w: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99"/>
        <w:gridCol w:w="1099"/>
        <w:gridCol w:w="1090"/>
        <w:gridCol w:w="1084"/>
        <w:gridCol w:w="1090"/>
        <w:gridCol w:w="996"/>
        <w:gridCol w:w="3308"/>
      </w:tblGrid>
      <w:tr w:rsidR="00D8562C" w:rsidRPr="00E31018" w14:paraId="10D0236A" w14:textId="5FF8FBF2" w:rsidTr="00D8562C">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5AC2A799" w14:textId="39227F4D" w:rsidR="00D8562C" w:rsidRPr="00E31018" w:rsidRDefault="00D8562C" w:rsidP="00D8562C">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المتوسط</w:t>
            </w:r>
          </w:p>
        </w:tc>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47A4A7A4" w14:textId="5E46BCB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 بشدة</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2C02B61"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w:t>
            </w:r>
          </w:p>
        </w:tc>
        <w:tc>
          <w:tcPr>
            <w:tcW w:w="108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714CD1D2"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محايد</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B1A5E3A"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غير موافق</w:t>
            </w:r>
          </w:p>
        </w:tc>
        <w:tc>
          <w:tcPr>
            <w:tcW w:w="99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255AB7BC" w14:textId="54B954CF" w:rsidR="00D8562C" w:rsidRPr="00E31018" w:rsidRDefault="00D8562C" w:rsidP="00D8562C">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tl/>
              </w:rPr>
              <w:t>غير موافق بشدة</w:t>
            </w:r>
          </w:p>
        </w:tc>
        <w:tc>
          <w:tcPr>
            <w:tcW w:w="3308"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6DE6645A" w14:textId="1242146E" w:rsidR="00D8562C" w:rsidRPr="00E31018" w:rsidRDefault="00D8562C" w:rsidP="00D8562C">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العبارة</w:t>
            </w:r>
          </w:p>
        </w:tc>
      </w:tr>
      <w:tr w:rsidR="00D8562C" w:rsidRPr="00E31018" w14:paraId="58E63915" w14:textId="3AA4D10C" w:rsidTr="00D8562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9EB7234" w14:textId="7B7A89E1"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4.33</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B8541C6" w14:textId="78A480BB"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23918BB"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25</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3768291"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47BDD34"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3A2A1E0" w14:textId="27617064"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_</w:t>
            </w:r>
          </w:p>
        </w:tc>
        <w:tc>
          <w:tcPr>
            <w:tcW w:w="3308"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FF4990B" w14:textId="0C1674CA"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البودكاست زوَّدني بمعلومات جديدة عن قضايا ثقافية واجتماعية</w:t>
            </w:r>
          </w:p>
        </w:tc>
      </w:tr>
      <w:tr w:rsidR="00D8562C" w:rsidRPr="00E31018" w14:paraId="7C25184E" w14:textId="45A0131D" w:rsidTr="00D8562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7FBE8E4E" w14:textId="270885EF"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3.94</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F23E8CA" w14:textId="388920DD"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FA64EDF"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26</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A2C9168"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11</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AD33F29" w14:textId="412C113C"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AC8A77C" w14:textId="529DEF0E"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1</w:t>
            </w:r>
          </w:p>
        </w:tc>
        <w:tc>
          <w:tcPr>
            <w:tcW w:w="3308"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290A0A64" w14:textId="548B1F08"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أصبحت قادراً/ة على فهم الأحداث المجتمعية وتحليلها بشكل أفضل</w:t>
            </w:r>
          </w:p>
        </w:tc>
      </w:tr>
      <w:tr w:rsidR="00D8562C" w:rsidRPr="00E31018" w14:paraId="047C3063" w14:textId="013D636B" w:rsidTr="00D8562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0AA16E67" w14:textId="0D06EBC8"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3.90</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2367AB0" w14:textId="4C66463D"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15</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F0D93F1"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22</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6F174DF" w14:textId="77777777"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12</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81D4D34" w14:textId="7B32EBFD" w:rsidR="00D8562C" w:rsidRPr="00E31018" w:rsidRDefault="00D8562C" w:rsidP="00D8562C">
            <w:pPr>
              <w:bidi/>
              <w:jc w:val="center"/>
              <w:rPr>
                <w:rFonts w:ascii="IBM Plex Arabic" w:hAnsi="IBM Plex Arabic" w:cs="IBM Plex Arabic"/>
                <w:sz w:val="21"/>
                <w:szCs w:val="21"/>
              </w:rPr>
            </w:pPr>
            <w:r w:rsidRPr="00E31018">
              <w:rPr>
                <w:rFonts w:ascii="IBM Plex Arabic" w:hAnsi="IBM Plex Arabic" w:cs="IBM Plex Arabic" w:hint="cs"/>
                <w:sz w:val="21"/>
                <w:szCs w:val="21"/>
              </w:rPr>
              <w:t>1</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6FFC5E5" w14:textId="4B007F1C" w:rsidR="00D8562C" w:rsidRPr="00E31018" w:rsidRDefault="00D8562C" w:rsidP="00D8562C">
            <w:pPr>
              <w:jc w:val="center"/>
              <w:rPr>
                <w:rFonts w:ascii="IBM Plex Arabic" w:eastAsia="Arial" w:hAnsi="IBM Plex Arabic" w:cs="IBM Plex Arabic"/>
                <w:color w:val="000000"/>
                <w:sz w:val="20"/>
                <w:szCs w:val="20"/>
                <w:lang w:val="en-US"/>
              </w:rPr>
            </w:pPr>
            <w:r w:rsidRPr="00E31018">
              <w:rPr>
                <w:rFonts w:ascii="IBM Plex Arabic" w:eastAsia="Arial" w:hAnsi="IBM Plex Arabic" w:cs="IBM Plex Arabic" w:hint="cs"/>
                <w:color w:val="000000"/>
                <w:sz w:val="20"/>
                <w:szCs w:val="20"/>
                <w:lang w:val="en-US"/>
              </w:rPr>
              <w:t>2</w:t>
            </w:r>
          </w:p>
        </w:tc>
        <w:tc>
          <w:tcPr>
            <w:tcW w:w="3308"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2B1B9F1E" w14:textId="783251D7" w:rsidR="00D8562C" w:rsidRPr="00E31018" w:rsidRDefault="00D8562C" w:rsidP="00D8562C">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البودكاست ساعدني في تكوين مواقف وآراء أكثر وضوحاً</w:t>
            </w:r>
          </w:p>
        </w:tc>
      </w:tr>
      <w:tr w:rsidR="00D8562C" w:rsidRPr="00E31018" w14:paraId="69C83BB1" w14:textId="5DB411EC" w:rsidTr="00D8562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381B9560" w14:textId="5D9015D8" w:rsidR="00D8562C" w:rsidRPr="00E31018" w:rsidRDefault="00D8562C" w:rsidP="00D8562C">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4.06</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FF02F85" w14:textId="6E150988" w:rsidR="00D8562C" w:rsidRPr="00E31018" w:rsidRDefault="00D8562C" w:rsidP="00D8562C">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C5BAE5A" w14:textId="77777777" w:rsidR="00D8562C" w:rsidRPr="00E31018" w:rsidRDefault="00D8562C" w:rsidP="00D8562C">
            <w:pPr>
              <w:bidi/>
              <w:jc w:val="center"/>
              <w:rPr>
                <w:rFonts w:ascii="IBM Plex Arabic" w:hAnsi="IBM Plex Arabic" w:cs="IBM Plex Arabic"/>
                <w:sz w:val="21"/>
                <w:szCs w:val="21"/>
              </w:rPr>
            </w:pP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43C6C8A" w14:textId="77777777" w:rsidR="00D8562C" w:rsidRPr="00E31018" w:rsidRDefault="00D8562C" w:rsidP="00D8562C">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D1CCCAB" w14:textId="77777777" w:rsidR="00D8562C" w:rsidRPr="00E31018" w:rsidRDefault="00D8562C" w:rsidP="00D8562C">
            <w:pPr>
              <w:bidi/>
              <w:jc w:val="center"/>
              <w:rPr>
                <w:rFonts w:ascii="IBM Plex Arabic" w:hAnsi="IBM Plex Arabic" w:cs="IBM Plex Arabic"/>
                <w:sz w:val="21"/>
                <w:szCs w:val="21"/>
              </w:rPr>
            </w:pP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4604F6E" w14:textId="77777777" w:rsidR="00D8562C" w:rsidRPr="00E31018" w:rsidRDefault="00D8562C" w:rsidP="00D8562C">
            <w:pPr>
              <w:bidi/>
              <w:jc w:val="center"/>
              <w:rPr>
                <w:rFonts w:ascii="IBM Plex Arabic" w:eastAsia="Arial" w:hAnsi="IBM Plex Arabic" w:cs="IBM Plex Arabic"/>
                <w:b/>
                <w:bCs/>
                <w:color w:val="000000"/>
                <w:sz w:val="20"/>
                <w:szCs w:val="20"/>
              </w:rPr>
            </w:pPr>
          </w:p>
        </w:tc>
        <w:tc>
          <w:tcPr>
            <w:tcW w:w="3308"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0206FC6" w14:textId="3D7AA070" w:rsidR="00D8562C" w:rsidRPr="00E31018" w:rsidRDefault="00D8562C" w:rsidP="00D8562C">
            <w:pPr>
              <w:bidi/>
              <w:jc w:val="center"/>
              <w:rPr>
                <w:rFonts w:ascii="IBM Plex Arabic" w:eastAsia="Arial" w:hAnsi="IBM Plex Arabic" w:cs="IBM Plex Arabic"/>
                <w:b/>
                <w:bCs/>
                <w:color w:val="000000"/>
                <w:sz w:val="20"/>
                <w:szCs w:val="20"/>
              </w:rPr>
            </w:pPr>
            <w:r w:rsidRPr="00E31018">
              <w:rPr>
                <w:rFonts w:ascii="IBM Plex Arabic" w:eastAsia="Arial" w:hAnsi="IBM Plex Arabic" w:cs="IBM Plex Arabic" w:hint="cs"/>
                <w:b/>
                <w:bCs/>
                <w:color w:val="000000"/>
                <w:sz w:val="20"/>
                <w:szCs w:val="20"/>
              </w:rPr>
              <w:t>متوسط البُعد المعرفي</w:t>
            </w:r>
          </w:p>
        </w:tc>
      </w:tr>
    </w:tbl>
    <w:p w14:paraId="2345AA0F" w14:textId="77777777" w:rsidR="006F6CFD" w:rsidRPr="00E31018" w:rsidRDefault="006F6CFD" w:rsidP="006F6CFD">
      <w:pPr>
        <w:bidi/>
        <w:spacing w:line="276" w:lineRule="auto"/>
        <w:rPr>
          <w:rFonts w:ascii="IBM Plex Arabic" w:hAnsi="IBM Plex Arabic" w:cs="IBM Plex Arabic"/>
          <w:b/>
          <w:bCs/>
          <w:sz w:val="21"/>
          <w:szCs w:val="21"/>
          <w:rtl/>
        </w:rPr>
      </w:pPr>
    </w:p>
    <w:p w14:paraId="48BC1A5E" w14:textId="6A1944AF" w:rsidR="00D8562C" w:rsidRPr="00E31018" w:rsidRDefault="00D8562C" w:rsidP="00D8562C">
      <w:pPr>
        <w:pStyle w:val="Heade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 xml:space="preserve">شكل (١١): </w:t>
      </w:r>
      <w:r w:rsidRPr="00E31018">
        <w:rPr>
          <w:rFonts w:ascii="IBM Plex Arabic" w:eastAsia="Times New Roman" w:hAnsi="IBM Plex Arabic" w:cs="IBM Plex Arabic" w:hint="cs"/>
          <w:b/>
          <w:bCs/>
          <w:sz w:val="21"/>
          <w:szCs w:val="21"/>
        </w:rPr>
        <w:t>أثر البودكاست على الوعي - مقياس ليكرت</w:t>
      </w:r>
    </w:p>
    <w:p w14:paraId="7CE4ADA2" w14:textId="5138A4F9" w:rsidR="00D8562C" w:rsidRPr="00E31018" w:rsidRDefault="00D8562C" w:rsidP="00D8562C">
      <w:pPr>
        <w:pStyle w:val="Header"/>
        <w:bidi/>
        <w:spacing w:line="276" w:lineRule="auto"/>
        <w:rPr>
          <w:rFonts w:ascii="IBM Plex Arabic" w:eastAsia="Times New Roman" w:hAnsi="IBM Plex Arabic" w:cs="IBM Plex Arabic"/>
          <w:b/>
          <w:bCs/>
          <w:sz w:val="21"/>
          <w:szCs w:val="21"/>
          <w:rtl/>
        </w:rPr>
      </w:pPr>
    </w:p>
    <w:p w14:paraId="74D8FCBB" w14:textId="051DC558" w:rsidR="00D8562C" w:rsidRPr="00E31018" w:rsidRDefault="00D8562C" w:rsidP="00D8562C">
      <w:pPr>
        <w:pStyle w:val="Header"/>
        <w:bidi/>
        <w:spacing w:line="276" w:lineRule="auto"/>
        <w:rPr>
          <w:rFonts w:ascii="IBM Plex Arabic" w:eastAsia="Times New Roman" w:hAnsi="IBM Plex Arabic" w:cs="IBM Plex Arabic"/>
          <w:b/>
          <w:bCs/>
          <w:sz w:val="21"/>
          <w:szCs w:val="21"/>
          <w:rtl/>
        </w:rPr>
      </w:pPr>
      <w:r w:rsidRPr="00E31018">
        <w:rPr>
          <w:rFonts w:ascii="IBM Plex Arabic" w:eastAsia="Times New Roman" w:hAnsi="IBM Plex Arabic" w:cs="IBM Plex Arabic" w:hint="cs"/>
          <w:b/>
          <w:bCs/>
          <w:noProof/>
          <w:sz w:val="21"/>
          <w:szCs w:val="21"/>
        </w:rPr>
        <w:drawing>
          <wp:anchor distT="0" distB="0" distL="114300" distR="114300" simplePos="0" relativeHeight="251671552" behindDoc="0" locked="0" layoutInCell="1" allowOverlap="1" wp14:anchorId="4AB40B41" wp14:editId="36C77C0D">
            <wp:simplePos x="0" y="0"/>
            <wp:positionH relativeFrom="column">
              <wp:posOffset>-114300</wp:posOffset>
            </wp:positionH>
            <wp:positionV relativeFrom="paragraph">
              <wp:posOffset>335280</wp:posOffset>
            </wp:positionV>
            <wp:extent cx="5943600" cy="2143760"/>
            <wp:effectExtent l="0" t="0" r="0" b="2540"/>
            <wp:wrapSquare wrapText="bothSides"/>
            <wp:docPr id="2514214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21447" name="Picture 25142144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143760"/>
                    </a:xfrm>
                    <a:prstGeom prst="rect">
                      <a:avLst/>
                    </a:prstGeom>
                  </pic:spPr>
                </pic:pic>
              </a:graphicData>
            </a:graphic>
            <wp14:sizeRelH relativeFrom="page">
              <wp14:pctWidth>0</wp14:pctWidth>
            </wp14:sizeRelH>
            <wp14:sizeRelV relativeFrom="page">
              <wp14:pctHeight>0</wp14:pctHeight>
            </wp14:sizeRelV>
          </wp:anchor>
        </w:drawing>
      </w:r>
    </w:p>
    <w:p w14:paraId="03D41FA3" w14:textId="77777777" w:rsidR="00D8562C" w:rsidRPr="00E31018" w:rsidRDefault="00D8562C" w:rsidP="00D8562C">
      <w:pPr>
        <w:pStyle w:val="Header"/>
        <w:bidi/>
        <w:spacing w:line="276" w:lineRule="auto"/>
        <w:rPr>
          <w:rFonts w:ascii="IBM Plex Arabic" w:eastAsia="Times New Roman" w:hAnsi="IBM Plex Arabic" w:cs="IBM Plex Arabic"/>
          <w:b/>
          <w:bCs/>
          <w:sz w:val="21"/>
          <w:szCs w:val="21"/>
          <w:rtl/>
        </w:rPr>
      </w:pPr>
    </w:p>
    <w:p w14:paraId="3A825010" w14:textId="4E11A104" w:rsidR="00D8562C" w:rsidRPr="00E31018" w:rsidRDefault="009004D1" w:rsidP="00D8562C">
      <w:pPr>
        <w:pStyle w:val="Header"/>
        <w:bidi/>
        <w:spacing w:line="276" w:lineRule="auto"/>
        <w:rPr>
          <w:rFonts w:ascii="IBM Plex Arabic" w:eastAsia="Times New Roman" w:hAnsi="IBM Plex Arabic" w:cs="IBM Plex Arabic"/>
          <w:sz w:val="21"/>
          <w:szCs w:val="21"/>
          <w:rtl/>
        </w:rPr>
      </w:pPr>
      <w:r w:rsidRPr="00E31018">
        <w:rPr>
          <w:rFonts w:ascii="IBM Plex Arabic" w:eastAsia="Times New Roman" w:hAnsi="IBM Plex Arabic" w:cs="IBM Plex Arabic" w:hint="cs"/>
          <w:sz w:val="21"/>
          <w:szCs w:val="21"/>
          <w:rtl/>
        </w:rPr>
        <w:t xml:space="preserve">يتبيَّن من الجدول (١١) والشكل (١١) أن البُعد المعرفي لتأثير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حظي بمستوى موافقة مرتفع لدى أفراد العينة، إذ بلغ المتوسط الحسابي العام 4.06 من 5، بما يدل على أثر معرفي واضح. وعلى مستوى العبارات، جاءت عبارة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زوّدني بمعلومات جديدة عن قضايا ثقافية واجتماعية» في المرتبة الأولى بمتوسط 4.33 وموافقة كلية بلغت 88.9%، تلتها عبارة «أصبحت قادراً على فهم الأحداث المجتمعية وتحليلها بشكل أفضل» بمتوسط 3.94 وموافقة كلية 72.2%، ثم عبارة </w:t>
      </w:r>
      <w:r w:rsidRPr="00E31018">
        <w:rPr>
          <w:rFonts w:ascii="IBM Plex Arabic" w:eastAsia="Times New Roman" w:hAnsi="IBM Plex Arabic" w:cs="IBM Plex Arabic" w:hint="cs"/>
          <w:sz w:val="21"/>
          <w:szCs w:val="21"/>
          <w:rtl/>
        </w:rPr>
        <w:lastRenderedPageBreak/>
        <w:t>«</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ساعدني في تكوين مواقف وآراء أكثر وضوحاً» بمتوسط 3.90 وموافقة كلية 68.5%. وتشير هذه النتائج إلى تدرج الأثر المعرفي من اكتساب المعلومات إلى تنمية الفهم والتحليل ثم تكوين المواقف، وهو ما ينسجم مع نظرية الاستخدامات </w:t>
      </w:r>
      <w:proofErr w:type="spellStart"/>
      <w:r w:rsidRPr="00E31018">
        <w:rPr>
          <w:rFonts w:ascii="IBM Plex Arabic" w:eastAsia="Times New Roman" w:hAnsi="IBM Plex Arabic" w:cs="IBM Plex Arabic" w:hint="cs"/>
          <w:sz w:val="21"/>
          <w:szCs w:val="21"/>
          <w:rtl/>
        </w:rPr>
        <w:t>والإشباعات</w:t>
      </w:r>
      <w:proofErr w:type="spellEnd"/>
      <w:r w:rsidRPr="00E31018">
        <w:rPr>
          <w:rFonts w:ascii="IBM Plex Arabic" w:eastAsia="Times New Roman" w:hAnsi="IBM Plex Arabic" w:cs="IBM Plex Arabic" w:hint="cs"/>
          <w:sz w:val="21"/>
          <w:szCs w:val="21"/>
          <w:rtl/>
        </w:rPr>
        <w:t xml:space="preserve"> </w:t>
      </w:r>
      <w:proofErr w:type="gramStart"/>
      <w:r w:rsidRPr="00E31018">
        <w:rPr>
          <w:rFonts w:ascii="IBM Plex Arabic" w:eastAsia="Times New Roman" w:hAnsi="IBM Plex Arabic" w:cs="IBM Plex Arabic" w:hint="cs"/>
          <w:sz w:val="21"/>
          <w:szCs w:val="21"/>
          <w:rtl/>
        </w:rPr>
        <w:t>لـ</w:t>
      </w:r>
      <w:r w:rsidRPr="00E31018">
        <w:rPr>
          <w:rFonts w:ascii="IBM Plex Arabic" w:eastAsia="Times New Roman" w:hAnsi="IBM Plex Arabic" w:cs="IBM Plex Arabic" w:hint="cs"/>
          <w:sz w:val="21"/>
          <w:szCs w:val="21"/>
        </w:rPr>
        <w:t>Katz</w:t>
      </w:r>
      <w:proofErr w:type="gramEnd"/>
      <w:r w:rsidRPr="00E31018">
        <w:rPr>
          <w:rFonts w:ascii="IBM Plex Arabic" w:eastAsia="Times New Roman" w:hAnsi="IBM Plex Arabic" w:cs="IBM Plex Arabic" w:hint="cs"/>
          <w:sz w:val="21"/>
          <w:szCs w:val="21"/>
        </w:rPr>
        <w:t xml:space="preserve"> et al. (1974</w:t>
      </w:r>
      <w:r w:rsidRPr="00E31018">
        <w:rPr>
          <w:rFonts w:ascii="IBM Plex Arabic" w:eastAsia="Times New Roman" w:hAnsi="IBM Plex Arabic" w:cs="IBM Plex Arabic" w:hint="cs"/>
          <w:sz w:val="21"/>
          <w:szCs w:val="21"/>
          <w:rtl/>
        </w:rPr>
        <w:t xml:space="preserve">). كما يتفق هذا المستوى المرتفع من التأثير مع ما توصلت إليه دراسة الزهراني (2020) ودراسة بن عيسى وآخرون (2021) بشأن دور المحتوى الرقمي </w:t>
      </w:r>
      <w:proofErr w:type="spellStart"/>
      <w:r w:rsidRPr="00E31018">
        <w:rPr>
          <w:rFonts w:ascii="IBM Plex Arabic" w:eastAsia="Times New Roman" w:hAnsi="IBM Plex Arabic" w:cs="IBM Plex Arabic" w:hint="cs"/>
          <w:sz w:val="21"/>
          <w:szCs w:val="21"/>
          <w:rtl/>
        </w:rPr>
        <w:t>والبودكاست</w:t>
      </w:r>
      <w:proofErr w:type="spellEnd"/>
      <w:r w:rsidRPr="00E31018">
        <w:rPr>
          <w:rFonts w:ascii="IBM Plex Arabic" w:eastAsia="Times New Roman" w:hAnsi="IBM Plex Arabic" w:cs="IBM Plex Arabic" w:hint="cs"/>
          <w:sz w:val="21"/>
          <w:szCs w:val="21"/>
          <w:rtl/>
        </w:rPr>
        <w:t xml:space="preserve"> في تعزيز الوعي المعرفي وتنمية التحليل لدى الشباب الجامعي.</w:t>
      </w:r>
    </w:p>
    <w:p w14:paraId="0A3C3665" w14:textId="77777777" w:rsidR="00D8562C" w:rsidRPr="00E31018" w:rsidRDefault="00D8562C" w:rsidP="00D8562C">
      <w:pPr>
        <w:pStyle w:val="Header"/>
        <w:bidi/>
        <w:spacing w:line="276" w:lineRule="auto"/>
        <w:rPr>
          <w:rFonts w:ascii="IBM Plex Arabic" w:hAnsi="IBM Plex Arabic" w:cs="IBM Plex Arabic"/>
          <w:b/>
          <w:bCs/>
          <w:color w:val="000000" w:themeColor="text1"/>
          <w:sz w:val="22"/>
          <w:szCs w:val="22"/>
          <w:rtl/>
          <w:lang w:val="en-US"/>
        </w:rPr>
      </w:pPr>
    </w:p>
    <w:p w14:paraId="2D16FE5E" w14:textId="53156CDA" w:rsidR="006F6CFD" w:rsidRPr="00E31018" w:rsidRDefault="006F6CFD" w:rsidP="009004D1">
      <w:pPr>
        <w:pStyle w:val="Header"/>
        <w:bidi/>
        <w:spacing w:line="276" w:lineRule="auto"/>
        <w:rPr>
          <w:rFonts w:ascii="IBM Plex Arabic" w:hAnsi="IBM Plex Arabic" w:cs="IBM Plex Arabic"/>
          <w:b/>
          <w:bCs/>
          <w:color w:val="000000" w:themeColor="text1"/>
          <w:sz w:val="22"/>
          <w:szCs w:val="22"/>
          <w:rtl/>
          <w:lang w:val="en-US"/>
        </w:rPr>
      </w:pPr>
      <w:r w:rsidRPr="00E31018">
        <w:rPr>
          <w:rFonts w:ascii="IBM Plex Arabic" w:hAnsi="IBM Plex Arabic" w:cs="IBM Plex Arabic" w:hint="cs"/>
          <w:b/>
          <w:bCs/>
          <w:sz w:val="21"/>
          <w:szCs w:val="21"/>
          <w:rtl/>
        </w:rPr>
        <w:t>جدول (</w:t>
      </w:r>
      <w:r w:rsidR="009004D1" w:rsidRPr="00E31018">
        <w:rPr>
          <w:rFonts w:ascii="IBM Plex Arabic" w:hAnsi="IBM Plex Arabic" w:cs="IBM Plex Arabic" w:hint="cs"/>
          <w:b/>
          <w:bCs/>
          <w:sz w:val="21"/>
          <w:szCs w:val="21"/>
          <w:rtl/>
        </w:rPr>
        <w:t>١٢</w:t>
      </w:r>
      <w:r w:rsidRPr="00E31018">
        <w:rPr>
          <w:rFonts w:ascii="IBM Plex Arabic" w:hAnsi="IBM Plex Arabic" w:cs="IBM Plex Arabic" w:hint="cs"/>
          <w:b/>
          <w:bCs/>
          <w:sz w:val="21"/>
          <w:szCs w:val="21"/>
          <w:rtl/>
        </w:rPr>
        <w:t xml:space="preserve">): </w:t>
      </w:r>
      <w:r w:rsidR="009004D1" w:rsidRPr="00E31018">
        <w:rPr>
          <w:rFonts w:ascii="IBM Plex Arabic" w:eastAsia="Times New Roman" w:hAnsi="IBM Plex Arabic" w:cs="IBM Plex Arabic" w:hint="cs"/>
          <w:b/>
          <w:bCs/>
          <w:sz w:val="22"/>
          <w:szCs w:val="22"/>
        </w:rPr>
        <w:t>أثر البودكاست على الهوية والانتماء</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99"/>
        <w:gridCol w:w="1099"/>
        <w:gridCol w:w="1090"/>
        <w:gridCol w:w="1084"/>
        <w:gridCol w:w="1090"/>
        <w:gridCol w:w="996"/>
        <w:gridCol w:w="3166"/>
      </w:tblGrid>
      <w:tr w:rsidR="009004D1" w:rsidRPr="00E31018" w14:paraId="0895D989" w14:textId="3678B7E6" w:rsidTr="009004D1">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288AB9A0" w14:textId="425CD857" w:rsidR="009004D1" w:rsidRPr="00E31018" w:rsidRDefault="009004D1" w:rsidP="009004D1">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المتوسط</w:t>
            </w:r>
          </w:p>
        </w:tc>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382F5DEB" w14:textId="02343966"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 بشدة</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0C32DBC9"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w:t>
            </w:r>
          </w:p>
        </w:tc>
        <w:tc>
          <w:tcPr>
            <w:tcW w:w="108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6267893"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محايد</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5CEC6EFA"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غير موافق</w:t>
            </w:r>
          </w:p>
        </w:tc>
        <w:tc>
          <w:tcPr>
            <w:tcW w:w="99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28E3D06E" w14:textId="1CA9F105" w:rsidR="009004D1" w:rsidRPr="00E31018" w:rsidRDefault="009004D1" w:rsidP="009004D1">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tl/>
              </w:rPr>
              <w:t>غير موافق بشدة</w:t>
            </w:r>
          </w:p>
        </w:tc>
        <w:tc>
          <w:tcPr>
            <w:tcW w:w="316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5033D649" w14:textId="0459C145" w:rsidR="009004D1" w:rsidRPr="00E31018" w:rsidRDefault="009004D1" w:rsidP="009004D1">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العبارة</w:t>
            </w:r>
          </w:p>
        </w:tc>
      </w:tr>
      <w:tr w:rsidR="009004D1" w:rsidRPr="00E31018" w14:paraId="371BEAD2" w14:textId="6FB07F4A" w:rsidTr="009004D1">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31F81BDA" w14:textId="7EE45752"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3.85</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CD7FAC4" w14:textId="6CFFF21C"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4BBED38"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23</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8886A23"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12</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45CB707" w14:textId="7BCCAED9"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7C09F19" w14:textId="765CBFAD"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1</w:t>
            </w:r>
          </w:p>
        </w:tc>
        <w:tc>
          <w:tcPr>
            <w:tcW w:w="316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11032BE" w14:textId="0258279F"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أشعر بانتماء أكبر لمجتمعي وثقافتي</w:t>
            </w:r>
          </w:p>
        </w:tc>
      </w:tr>
      <w:tr w:rsidR="009004D1" w:rsidRPr="00E31018" w14:paraId="61318ED1" w14:textId="45777C6A" w:rsidTr="009004D1">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648CF04" w14:textId="18F6DD34"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3.92</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19D4EDA" w14:textId="16514174"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14</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AE6A2EB"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24</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D04BACF"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11</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97F6756" w14:textId="2880911C"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28CC83D" w14:textId="674BA11B"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1</w:t>
            </w:r>
          </w:p>
        </w:tc>
        <w:tc>
          <w:tcPr>
            <w:tcW w:w="316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3ECBCBC" w14:textId="0AF4B10B"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البودكاست غيَّر بعض مواقفي السلبية تجاه قضايا اجتماعية</w:t>
            </w:r>
          </w:p>
        </w:tc>
      </w:tr>
      <w:tr w:rsidR="009004D1" w:rsidRPr="00E31018" w14:paraId="41E5D9C3" w14:textId="7C11440C" w:rsidTr="009004D1">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CE8357D" w14:textId="5190C378"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4.17</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563D3AD" w14:textId="723A980E"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19</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1BC8690"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23</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8831FAC" w14:textId="77777777"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10</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962EFC3" w14:textId="65F111A0" w:rsidR="009004D1" w:rsidRPr="00E31018" w:rsidRDefault="009004D1" w:rsidP="009004D1">
            <w:pPr>
              <w:bidi/>
              <w:jc w:val="center"/>
              <w:rPr>
                <w:rFonts w:ascii="IBM Plex Arabic" w:hAnsi="IBM Plex Arabic" w:cs="IBM Plex Arabic"/>
                <w:sz w:val="21"/>
                <w:szCs w:val="21"/>
              </w:rPr>
            </w:pPr>
            <w:r w:rsidRPr="00E31018">
              <w:rPr>
                <w:rFonts w:ascii="IBM Plex Arabic" w:hAnsi="IBM Plex Arabic" w:cs="IBM Plex Arabic" w:hint="cs"/>
                <w:sz w:val="21"/>
                <w:szCs w:val="21"/>
              </w:rPr>
              <w:t>_</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90F97CC" w14:textId="08933FFB"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_</w:t>
            </w:r>
          </w:p>
        </w:tc>
        <w:tc>
          <w:tcPr>
            <w:tcW w:w="316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3D6C72B3" w14:textId="6838A1E7" w:rsidR="009004D1" w:rsidRPr="00E31018" w:rsidRDefault="009004D1" w:rsidP="009004D1">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أشعر بالرضا والفخر حين أكتسب وعياً ثقافياً</w:t>
            </w:r>
          </w:p>
        </w:tc>
      </w:tr>
      <w:tr w:rsidR="009004D1" w:rsidRPr="00E31018" w14:paraId="211518EC" w14:textId="04791DEA" w:rsidTr="009004D1">
        <w:tc>
          <w:tcPr>
            <w:tcW w:w="1099" w:type="dxa"/>
            <w:tcBorders>
              <w:top w:val="single" w:sz="1" w:space="0" w:color="BBBBBB"/>
              <w:left w:val="single" w:sz="1" w:space="0" w:color="BBBBBB"/>
              <w:bottom w:val="single" w:sz="1" w:space="0" w:color="BBBBBB"/>
              <w:right w:val="single" w:sz="1" w:space="0" w:color="BBBBBB"/>
            </w:tcBorders>
          </w:tcPr>
          <w:p w14:paraId="046A8C8B" w14:textId="39A7B98C" w:rsidR="009004D1" w:rsidRPr="00E31018" w:rsidRDefault="009004D1" w:rsidP="009004D1">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3.98</w:t>
            </w:r>
          </w:p>
        </w:tc>
        <w:tc>
          <w:tcPr>
            <w:tcW w:w="10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EFE41EB" w14:textId="0358E58A" w:rsidR="009004D1" w:rsidRPr="00E31018" w:rsidRDefault="009004D1" w:rsidP="009004D1">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B3396AF" w14:textId="77777777" w:rsidR="009004D1" w:rsidRPr="00E31018" w:rsidRDefault="009004D1" w:rsidP="009004D1">
            <w:pPr>
              <w:bidi/>
              <w:jc w:val="center"/>
              <w:rPr>
                <w:rFonts w:ascii="IBM Plex Arabic" w:hAnsi="IBM Plex Arabic" w:cs="IBM Plex Arabic"/>
                <w:sz w:val="21"/>
                <w:szCs w:val="21"/>
              </w:rPr>
            </w:pPr>
          </w:p>
        </w:tc>
        <w:tc>
          <w:tcPr>
            <w:tcW w:w="1084"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52887E6" w14:textId="77777777" w:rsidR="009004D1" w:rsidRPr="00E31018" w:rsidRDefault="009004D1" w:rsidP="009004D1">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EF2519A" w14:textId="77777777" w:rsidR="009004D1" w:rsidRPr="00E31018" w:rsidRDefault="009004D1" w:rsidP="009004D1">
            <w:pPr>
              <w:bidi/>
              <w:jc w:val="center"/>
              <w:rPr>
                <w:rFonts w:ascii="IBM Plex Arabic" w:hAnsi="IBM Plex Arabic" w:cs="IBM Plex Arabic"/>
                <w:sz w:val="21"/>
                <w:szCs w:val="21"/>
              </w:rPr>
            </w:pPr>
          </w:p>
        </w:tc>
        <w:tc>
          <w:tcPr>
            <w:tcW w:w="996" w:type="dxa"/>
            <w:tcBorders>
              <w:top w:val="single" w:sz="1" w:space="0" w:color="BBBBBB"/>
              <w:left w:val="single" w:sz="1" w:space="0" w:color="BBBBBB"/>
              <w:bottom w:val="single" w:sz="1" w:space="0" w:color="BBBBBB"/>
              <w:right w:val="single" w:sz="1" w:space="0" w:color="BBBBBB"/>
            </w:tcBorders>
          </w:tcPr>
          <w:p w14:paraId="1812819A" w14:textId="77777777" w:rsidR="009004D1" w:rsidRPr="00E31018" w:rsidRDefault="009004D1" w:rsidP="009004D1">
            <w:pPr>
              <w:bidi/>
              <w:jc w:val="center"/>
              <w:rPr>
                <w:rFonts w:ascii="IBM Plex Arabic" w:eastAsia="Arial" w:hAnsi="IBM Plex Arabic" w:cs="IBM Plex Arabic"/>
                <w:b/>
                <w:bCs/>
                <w:color w:val="000000"/>
                <w:sz w:val="20"/>
                <w:szCs w:val="20"/>
              </w:rPr>
            </w:pPr>
          </w:p>
        </w:tc>
        <w:tc>
          <w:tcPr>
            <w:tcW w:w="3166" w:type="dxa"/>
            <w:tcBorders>
              <w:top w:val="single" w:sz="1" w:space="0" w:color="BBBBBB"/>
              <w:left w:val="single" w:sz="1" w:space="0" w:color="BBBBBB"/>
              <w:bottom w:val="single" w:sz="1" w:space="0" w:color="BBBBBB"/>
              <w:right w:val="single" w:sz="1" w:space="0" w:color="BBBBBB"/>
            </w:tcBorders>
          </w:tcPr>
          <w:p w14:paraId="357D482A" w14:textId="5FA80082" w:rsidR="009004D1" w:rsidRPr="00E31018" w:rsidRDefault="009004D1" w:rsidP="009004D1">
            <w:pPr>
              <w:bidi/>
              <w:jc w:val="center"/>
              <w:rPr>
                <w:rFonts w:ascii="IBM Plex Arabic" w:eastAsia="Arial" w:hAnsi="IBM Plex Arabic" w:cs="IBM Plex Arabic"/>
                <w:b/>
                <w:bCs/>
                <w:color w:val="000000"/>
                <w:sz w:val="20"/>
                <w:szCs w:val="20"/>
              </w:rPr>
            </w:pPr>
            <w:r w:rsidRPr="00E31018">
              <w:rPr>
                <w:rFonts w:ascii="IBM Plex Arabic" w:eastAsia="Arial" w:hAnsi="IBM Plex Arabic" w:cs="IBM Plex Arabic" w:hint="cs"/>
                <w:b/>
                <w:bCs/>
                <w:color w:val="000000"/>
                <w:sz w:val="20"/>
                <w:szCs w:val="20"/>
              </w:rPr>
              <w:t>متوسط البُعد الوجداني</w:t>
            </w:r>
          </w:p>
        </w:tc>
      </w:tr>
    </w:tbl>
    <w:p w14:paraId="5DEBF7E4" w14:textId="59A53612" w:rsidR="009004D1" w:rsidRPr="00E31018" w:rsidRDefault="009004D1" w:rsidP="00614E28">
      <w:pPr>
        <w:bidi/>
        <w:spacing w:line="276" w:lineRule="auto"/>
        <w:rPr>
          <w:rFonts w:ascii="IBM Plex Arabic" w:hAnsi="IBM Plex Arabic" w:cs="IBM Plex Arabic"/>
          <w:b/>
          <w:bCs/>
          <w:sz w:val="21"/>
          <w:szCs w:val="21"/>
          <w:rtl/>
        </w:rPr>
      </w:pPr>
    </w:p>
    <w:p w14:paraId="36276A1E" w14:textId="33FC1508" w:rsidR="009004D1" w:rsidRPr="00E31018" w:rsidRDefault="009004D1" w:rsidP="009004D1">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 xml:space="preserve">شكل (١٢): </w:t>
      </w:r>
      <w:r w:rsidRPr="00E31018">
        <w:rPr>
          <w:rFonts w:ascii="IBM Plex Arabic" w:eastAsia="Times New Roman" w:hAnsi="IBM Plex Arabic" w:cs="IBM Plex Arabic" w:hint="cs"/>
          <w:b/>
          <w:bCs/>
          <w:sz w:val="21"/>
          <w:szCs w:val="21"/>
        </w:rPr>
        <w:t>أثر البودكاست على الهوية والانتماء - مقياس ليكرت</w:t>
      </w:r>
    </w:p>
    <w:p w14:paraId="3D8F3EF6" w14:textId="33D3DD0A" w:rsidR="009004D1" w:rsidRPr="00E31018" w:rsidRDefault="009004D1" w:rsidP="009004D1">
      <w:pPr>
        <w:bidi/>
        <w:spacing w:line="276" w:lineRule="auto"/>
        <w:rPr>
          <w:rFonts w:ascii="IBM Plex Arabic" w:eastAsia="Times New Roman" w:hAnsi="IBM Plex Arabic" w:cs="IBM Plex Arabic"/>
          <w:b/>
          <w:bCs/>
          <w:sz w:val="21"/>
          <w:szCs w:val="21"/>
          <w:rtl/>
        </w:rPr>
      </w:pPr>
      <w:r w:rsidRPr="00E31018">
        <w:rPr>
          <w:rFonts w:ascii="IBM Plex Arabic" w:eastAsia="Times New Roman" w:hAnsi="IBM Plex Arabic" w:cs="IBM Plex Arabic" w:hint="cs"/>
          <w:b/>
          <w:bCs/>
          <w:noProof/>
          <w:sz w:val="21"/>
          <w:szCs w:val="21"/>
          <w:rtl/>
          <w:lang w:val="ar-SA"/>
        </w:rPr>
        <w:drawing>
          <wp:anchor distT="0" distB="0" distL="114300" distR="114300" simplePos="0" relativeHeight="251672576" behindDoc="0" locked="0" layoutInCell="1" allowOverlap="1" wp14:anchorId="0B4E6DC9" wp14:editId="384E8169">
            <wp:simplePos x="0" y="0"/>
            <wp:positionH relativeFrom="column">
              <wp:posOffset>0</wp:posOffset>
            </wp:positionH>
            <wp:positionV relativeFrom="paragraph">
              <wp:posOffset>317500</wp:posOffset>
            </wp:positionV>
            <wp:extent cx="5943600" cy="2139950"/>
            <wp:effectExtent l="0" t="0" r="0" b="6350"/>
            <wp:wrapSquare wrapText="bothSides"/>
            <wp:docPr id="169225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519" name="Picture 169225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139950"/>
                    </a:xfrm>
                    <a:prstGeom prst="rect">
                      <a:avLst/>
                    </a:prstGeom>
                  </pic:spPr>
                </pic:pic>
              </a:graphicData>
            </a:graphic>
            <wp14:sizeRelH relativeFrom="page">
              <wp14:pctWidth>0</wp14:pctWidth>
            </wp14:sizeRelH>
            <wp14:sizeRelV relativeFrom="page">
              <wp14:pctHeight>0</wp14:pctHeight>
            </wp14:sizeRelV>
          </wp:anchor>
        </w:drawing>
      </w:r>
    </w:p>
    <w:p w14:paraId="61CAA6A1" w14:textId="290B97D3" w:rsidR="009004D1" w:rsidRPr="00E31018" w:rsidRDefault="009004D1" w:rsidP="009004D1">
      <w:pPr>
        <w:bidi/>
        <w:spacing w:line="276" w:lineRule="auto"/>
        <w:rPr>
          <w:rFonts w:ascii="IBM Plex Arabic" w:eastAsia="Times New Roman" w:hAnsi="IBM Plex Arabic" w:cs="IBM Plex Arabic"/>
          <w:b/>
          <w:bCs/>
          <w:sz w:val="21"/>
          <w:szCs w:val="21"/>
          <w:rtl/>
        </w:rPr>
      </w:pPr>
    </w:p>
    <w:p w14:paraId="35C133FF" w14:textId="694DD0B7" w:rsidR="009004D1" w:rsidRPr="00E31018" w:rsidRDefault="002705DB" w:rsidP="009004D1">
      <w:pPr>
        <w:bidi/>
        <w:spacing w:line="276" w:lineRule="auto"/>
        <w:rPr>
          <w:rFonts w:ascii="IBM Plex Arabic" w:eastAsia="Times New Roman" w:hAnsi="IBM Plex Arabic" w:cs="IBM Plex Arabic"/>
          <w:sz w:val="21"/>
          <w:szCs w:val="21"/>
          <w:rtl/>
        </w:rPr>
      </w:pPr>
      <w:r w:rsidRPr="00E31018">
        <w:rPr>
          <w:rFonts w:ascii="IBM Plex Arabic" w:eastAsia="Times New Roman" w:hAnsi="IBM Plex Arabic" w:cs="IBM Plex Arabic" w:hint="cs"/>
          <w:sz w:val="21"/>
          <w:szCs w:val="21"/>
          <w:rtl/>
        </w:rPr>
        <w:t xml:space="preserve">يتبيَّن من الجدول (١٢) والشكل (١٢) أن البُعد الوجداني المرتبط بأثر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على الهوية والانتماء حظي بمستوى موافقة مرتفع، إذ بلغ المتوسط الحسابي العام 3.98 من 5، بما يدل على أثر وجداني ملموس. وعلى مستوى العبارات، تصدّرت عبارة </w:t>
      </w:r>
      <w:r w:rsidRPr="00E31018">
        <w:rPr>
          <w:rFonts w:ascii="IBM Plex Arabic" w:eastAsia="Times New Roman" w:hAnsi="IBM Plex Arabic" w:cs="IBM Plex Arabic" w:hint="cs"/>
          <w:sz w:val="21"/>
          <w:szCs w:val="21"/>
          <w:rtl/>
        </w:rPr>
        <w:lastRenderedPageBreak/>
        <w:t xml:space="preserve">«أشعر بالرضا والفخر حين أكتسب وعياً ثقافياً من خلال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بمتوسط 4.17 وموافقة كلية بلغت 77.8%، دون تسجيل أي إجابة بعدم الموافقة. تلتها عبارة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غيّر بعض مواقفي السلبية تجاه قضايا اجتماعية» بمتوسط 3.92 وموافقة كلية 70.4%، ثم عبارة «أشعر بانتماء أكبر لمجتمعي وثقافتي» بمتوسط 3.85 وموافقة كلية 66.7%. وتشير هذه النتائج إلى أن </w:t>
      </w:r>
      <w:proofErr w:type="spellStart"/>
      <w:r w:rsidRPr="00E31018">
        <w:rPr>
          <w:rFonts w:ascii="IBM Plex Arabic" w:eastAsia="Times New Roman" w:hAnsi="IBM Plex Arabic" w:cs="IBM Plex Arabic" w:hint="cs"/>
          <w:sz w:val="21"/>
          <w:szCs w:val="21"/>
          <w:rtl/>
        </w:rPr>
        <w:t>البودكاست</w:t>
      </w:r>
      <w:proofErr w:type="spellEnd"/>
      <w:r w:rsidRPr="00E31018">
        <w:rPr>
          <w:rFonts w:ascii="IBM Plex Arabic" w:eastAsia="Times New Roman" w:hAnsi="IBM Plex Arabic" w:cs="IBM Plex Arabic" w:hint="cs"/>
          <w:sz w:val="21"/>
          <w:szCs w:val="21"/>
          <w:rtl/>
        </w:rPr>
        <w:t xml:space="preserve"> لا يقتصر أثره على تنمية الوعي الثقافي، بل يمتد إلى تعزيز المشاعر الإيجابية المرتبطة به وتعديل بعض المواقف الاجتماعية. كما يمكن تفسير الانخفاض النسبي لعبارة الانتماء في ضوء نظرية الغرس الثقافي </w:t>
      </w:r>
      <w:proofErr w:type="gramStart"/>
      <w:r w:rsidRPr="00E31018">
        <w:rPr>
          <w:rFonts w:ascii="IBM Plex Arabic" w:eastAsia="Times New Roman" w:hAnsi="IBM Plex Arabic" w:cs="IBM Plex Arabic" w:hint="cs"/>
          <w:sz w:val="21"/>
          <w:szCs w:val="21"/>
          <w:rtl/>
        </w:rPr>
        <w:t>لـ</w:t>
      </w:r>
      <w:r w:rsidRPr="00E31018">
        <w:rPr>
          <w:rFonts w:ascii="IBM Plex Arabic" w:eastAsia="Times New Roman" w:hAnsi="IBM Plex Arabic" w:cs="IBM Plex Arabic" w:hint="cs"/>
          <w:sz w:val="21"/>
          <w:szCs w:val="21"/>
        </w:rPr>
        <w:t>Gerbner</w:t>
      </w:r>
      <w:proofErr w:type="gramEnd"/>
      <w:r w:rsidRPr="00E31018">
        <w:rPr>
          <w:rFonts w:ascii="IBM Plex Arabic" w:eastAsia="Times New Roman" w:hAnsi="IBM Plex Arabic" w:cs="IBM Plex Arabic" w:hint="cs"/>
          <w:sz w:val="21"/>
          <w:szCs w:val="21"/>
        </w:rPr>
        <w:t xml:space="preserve"> (1969</w:t>
      </w:r>
      <w:r w:rsidRPr="00E31018">
        <w:rPr>
          <w:rFonts w:ascii="IBM Plex Arabic" w:eastAsia="Times New Roman" w:hAnsi="IBM Plex Arabic" w:cs="IBM Plex Arabic" w:hint="cs"/>
          <w:sz w:val="21"/>
          <w:szCs w:val="21"/>
          <w:rtl/>
        </w:rPr>
        <w:t xml:space="preserve">)، إذ يُعدّ الانتماء الثقافي أثراً تراكمياً يتشكل على المدى البعيد. وفي المجمل، تؤكد النتائج أن </w:t>
      </w:r>
      <w:proofErr w:type="spellStart"/>
      <w:r w:rsidRPr="00E31018">
        <w:rPr>
          <w:rFonts w:ascii="IBM Plex Arabic" w:eastAsia="Times New Roman" w:hAnsi="IBM Plex Arabic" w:cs="IBM Plex Arabic" w:hint="cs"/>
          <w:sz w:val="21"/>
          <w:szCs w:val="21"/>
          <w:rtl/>
        </w:rPr>
        <w:t>للبودكاست</w:t>
      </w:r>
      <w:proofErr w:type="spellEnd"/>
      <w:r w:rsidRPr="00E31018">
        <w:rPr>
          <w:rFonts w:ascii="IBM Plex Arabic" w:eastAsia="Times New Roman" w:hAnsi="IBM Plex Arabic" w:cs="IBM Plex Arabic" w:hint="cs"/>
          <w:sz w:val="21"/>
          <w:szCs w:val="21"/>
          <w:rtl/>
        </w:rPr>
        <w:t xml:space="preserve"> أثراً وجدانياً </w:t>
      </w:r>
      <w:proofErr w:type="spellStart"/>
      <w:r w:rsidRPr="00E31018">
        <w:rPr>
          <w:rFonts w:ascii="IBM Plex Arabic" w:eastAsia="Times New Roman" w:hAnsi="IBM Plex Arabic" w:cs="IBM Plex Arabic" w:hint="cs"/>
          <w:sz w:val="21"/>
          <w:szCs w:val="21"/>
          <w:rtl/>
        </w:rPr>
        <w:t>وهوياتياً</w:t>
      </w:r>
      <w:proofErr w:type="spellEnd"/>
      <w:r w:rsidRPr="00E31018">
        <w:rPr>
          <w:rFonts w:ascii="IBM Plex Arabic" w:eastAsia="Times New Roman" w:hAnsi="IBM Plex Arabic" w:cs="IBM Plex Arabic" w:hint="cs"/>
          <w:sz w:val="21"/>
          <w:szCs w:val="21"/>
          <w:rtl/>
        </w:rPr>
        <w:t xml:space="preserve"> واضحاً يكاد يوازي أثره المعرفي.</w:t>
      </w:r>
    </w:p>
    <w:p w14:paraId="538E8CC4" w14:textId="77777777" w:rsidR="002705DB" w:rsidRPr="00E31018" w:rsidRDefault="002705DB" w:rsidP="009004D1">
      <w:pPr>
        <w:pStyle w:val="Header"/>
        <w:bidi/>
        <w:spacing w:line="276" w:lineRule="auto"/>
        <w:rPr>
          <w:rFonts w:ascii="IBM Plex Arabic" w:hAnsi="IBM Plex Arabic" w:cs="IBM Plex Arabic"/>
          <w:b/>
          <w:bCs/>
          <w:sz w:val="21"/>
          <w:szCs w:val="21"/>
          <w:rtl/>
        </w:rPr>
      </w:pPr>
    </w:p>
    <w:p w14:paraId="7B9274D4" w14:textId="08C6F415" w:rsidR="006F6CFD" w:rsidRPr="00E31018" w:rsidRDefault="00614E28" w:rsidP="002705DB">
      <w:pPr>
        <w:pStyle w:val="Heade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جدول (</w:t>
      </w:r>
      <w:r w:rsidR="009004D1" w:rsidRPr="00E31018">
        <w:rPr>
          <w:rFonts w:ascii="IBM Plex Arabic" w:hAnsi="IBM Plex Arabic" w:cs="IBM Plex Arabic" w:hint="cs"/>
          <w:b/>
          <w:bCs/>
          <w:sz w:val="21"/>
          <w:szCs w:val="21"/>
          <w:rtl/>
        </w:rPr>
        <w:t>١٣</w:t>
      </w:r>
      <w:r w:rsidRPr="00E31018">
        <w:rPr>
          <w:rFonts w:ascii="IBM Plex Arabic" w:hAnsi="IBM Plex Arabic" w:cs="IBM Plex Arabic" w:hint="cs"/>
          <w:b/>
          <w:bCs/>
          <w:sz w:val="21"/>
          <w:szCs w:val="21"/>
          <w:rtl/>
        </w:rPr>
        <w:t xml:space="preserve">): </w:t>
      </w:r>
      <w:r w:rsidR="009004D1" w:rsidRPr="00E31018">
        <w:rPr>
          <w:rFonts w:ascii="IBM Plex Arabic" w:eastAsia="Times New Roman" w:hAnsi="IBM Plex Arabic" w:cs="IBM Plex Arabic" w:hint="cs"/>
          <w:b/>
          <w:bCs/>
          <w:sz w:val="21"/>
          <w:szCs w:val="21"/>
        </w:rPr>
        <w:t>أثر البودكاست على السلوك اليومي والتفاعل ا</w:t>
      </w:r>
      <w:r w:rsidR="009004D1" w:rsidRPr="00E31018">
        <w:rPr>
          <w:rFonts w:ascii="IBM Plex Arabic" w:eastAsia="Times New Roman" w:hAnsi="IBM Plex Arabic" w:cs="IBM Plex Arabic" w:hint="cs"/>
          <w:b/>
          <w:bCs/>
          <w:sz w:val="21"/>
          <w:szCs w:val="21"/>
          <w:rtl/>
        </w:rPr>
        <w:t>لاجتماعي</w:t>
      </w:r>
    </w:p>
    <w:p w14:paraId="28BCA2C4" w14:textId="77777777" w:rsidR="002705DB" w:rsidRPr="00E31018" w:rsidRDefault="002705DB" w:rsidP="002705DB">
      <w:pPr>
        <w:pStyle w:val="Header"/>
        <w:bidi/>
        <w:spacing w:line="276" w:lineRule="auto"/>
        <w:rPr>
          <w:rFonts w:ascii="IBM Plex Arabic" w:hAnsi="IBM Plex Arabic" w:cs="IBM Plex Arabic"/>
          <w:b/>
          <w:bCs/>
          <w:color w:val="000000" w:themeColor="text1"/>
          <w:sz w:val="21"/>
          <w:szCs w:val="21"/>
          <w:rtl/>
          <w:lang w:val="en-US"/>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99"/>
        <w:gridCol w:w="1099"/>
        <w:gridCol w:w="1090"/>
        <w:gridCol w:w="1084"/>
        <w:gridCol w:w="1090"/>
        <w:gridCol w:w="996"/>
        <w:gridCol w:w="3025"/>
      </w:tblGrid>
      <w:tr w:rsidR="002705DB" w:rsidRPr="00E31018" w14:paraId="2603EB41" w14:textId="695B5347" w:rsidTr="002705DB">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1671D786" w14:textId="02CF26DB" w:rsidR="002705DB" w:rsidRPr="00E31018" w:rsidRDefault="002705DB" w:rsidP="002705DB">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المتوسط</w:t>
            </w:r>
          </w:p>
        </w:tc>
        <w:tc>
          <w:tcPr>
            <w:tcW w:w="1099"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08A7F74B" w14:textId="54C4A16E"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 بشدة</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EC6A3B5"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موافق</w:t>
            </w:r>
          </w:p>
        </w:tc>
        <w:tc>
          <w:tcPr>
            <w:tcW w:w="108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58317B8"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محايد</w:t>
            </w:r>
          </w:p>
        </w:tc>
        <w:tc>
          <w:tcPr>
            <w:tcW w:w="109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131B3D3"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غير موافق</w:t>
            </w:r>
          </w:p>
        </w:tc>
        <w:tc>
          <w:tcPr>
            <w:tcW w:w="99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3F45B091" w14:textId="702F0E4B" w:rsidR="002705DB" w:rsidRPr="00E31018" w:rsidRDefault="002705DB" w:rsidP="002705DB">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tl/>
              </w:rPr>
              <w:t>غير موافق بشدة</w:t>
            </w:r>
          </w:p>
        </w:tc>
        <w:tc>
          <w:tcPr>
            <w:tcW w:w="3025"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6F96B6E9" w14:textId="7B9D7912" w:rsidR="002705DB" w:rsidRPr="00E31018" w:rsidRDefault="002705DB" w:rsidP="002705DB">
            <w:pPr>
              <w:bidi/>
              <w:jc w:val="center"/>
              <w:rPr>
                <w:rFonts w:ascii="IBM Plex Arabic" w:eastAsia="Arial" w:hAnsi="IBM Plex Arabic" w:cs="IBM Plex Arabic"/>
                <w:b/>
                <w:bCs/>
                <w:color w:val="FFFFFF"/>
                <w:sz w:val="20"/>
                <w:szCs w:val="20"/>
              </w:rPr>
            </w:pPr>
            <w:r w:rsidRPr="00E31018">
              <w:rPr>
                <w:rFonts w:ascii="IBM Plex Arabic" w:eastAsia="Arial" w:hAnsi="IBM Plex Arabic" w:cs="IBM Plex Arabic" w:hint="cs"/>
                <w:b/>
                <w:bCs/>
                <w:color w:val="FFFFFF"/>
                <w:sz w:val="20"/>
                <w:szCs w:val="20"/>
              </w:rPr>
              <w:t>العبارة</w:t>
            </w:r>
          </w:p>
        </w:tc>
      </w:tr>
      <w:tr w:rsidR="002705DB" w:rsidRPr="00E31018" w14:paraId="623B1324" w14:textId="03F40CF9" w:rsidTr="002705DB">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91B77F1" w14:textId="6012532F"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4.08</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A30CCC9" w14:textId="2865EC00"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18</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D2D13D0"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23</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55DCF67"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9</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AEA8F23" w14:textId="6532D3D1"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069ACCCC" w14:textId="50731240"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1</w:t>
            </w:r>
          </w:p>
        </w:tc>
        <w:tc>
          <w:tcPr>
            <w:tcW w:w="3025"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4A25764" w14:textId="633AAEA2"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أناقش ما أسمعه في البودكاست مع زملائي وأصدقائي</w:t>
            </w:r>
          </w:p>
        </w:tc>
      </w:tr>
      <w:tr w:rsidR="002705DB" w:rsidRPr="00E31018" w14:paraId="4E2C38DC" w14:textId="22FF743E" w:rsidTr="002705DB">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8C6E34E" w14:textId="3A0E11B0"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3.94</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1592F71" w14:textId="5DD53E60"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57DBC6C"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25</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3B241D1"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893CCD0" w14:textId="607AAD69"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_</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18D512F" w14:textId="548F084B"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1</w:t>
            </w:r>
          </w:p>
        </w:tc>
        <w:tc>
          <w:tcPr>
            <w:tcW w:w="3025"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3D1B2AFE" w14:textId="5D4A69DF"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أغيِّر البودكاست بعض عاداتي وسلوكياتي في الحياة اليومية</w:t>
            </w:r>
          </w:p>
        </w:tc>
      </w:tr>
      <w:tr w:rsidR="002705DB" w:rsidRPr="00E31018" w14:paraId="4544DE0D" w14:textId="564D1C27" w:rsidTr="002705DB">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02D37800" w14:textId="48C94EB9"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3.52</w:t>
            </w:r>
          </w:p>
        </w:tc>
        <w:tc>
          <w:tcPr>
            <w:tcW w:w="1099"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72F80A4" w14:textId="610B1FE5"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466DF69"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13</w:t>
            </w:r>
          </w:p>
        </w:tc>
        <w:tc>
          <w:tcPr>
            <w:tcW w:w="108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9956BBA" w14:textId="77777777"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17</w:t>
            </w:r>
          </w:p>
        </w:tc>
        <w:tc>
          <w:tcPr>
            <w:tcW w:w="109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4529B56" w14:textId="198C5666"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6</w:t>
            </w:r>
          </w:p>
        </w:tc>
        <w:tc>
          <w:tcPr>
            <w:tcW w:w="996"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EFDE6F5" w14:textId="7BDA1BE0" w:rsidR="002705DB" w:rsidRPr="00E31018" w:rsidRDefault="002705DB" w:rsidP="002705DB">
            <w:pPr>
              <w:bidi/>
              <w:jc w:val="center"/>
              <w:rPr>
                <w:rFonts w:ascii="IBM Plex Arabic" w:eastAsia="Arial" w:hAnsi="IBM Plex Arabic" w:cs="IBM Plex Arabic"/>
                <w:color w:val="000000"/>
                <w:sz w:val="20"/>
                <w:szCs w:val="20"/>
                <w:rtl/>
              </w:rPr>
            </w:pPr>
            <w:r w:rsidRPr="00E31018">
              <w:rPr>
                <w:rFonts w:ascii="IBM Plex Arabic" w:eastAsia="Arial" w:hAnsi="IBM Plex Arabic" w:cs="IBM Plex Arabic" w:hint="cs"/>
                <w:color w:val="000000"/>
                <w:sz w:val="20"/>
                <w:szCs w:val="20"/>
              </w:rPr>
              <w:t>3</w:t>
            </w:r>
          </w:p>
        </w:tc>
        <w:tc>
          <w:tcPr>
            <w:tcW w:w="3025"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73DE1C0" w14:textId="0ACC74DE" w:rsidR="002705DB" w:rsidRPr="00E31018" w:rsidRDefault="002705DB" w:rsidP="002705DB">
            <w:pPr>
              <w:bidi/>
              <w:jc w:val="center"/>
              <w:rPr>
                <w:rFonts w:ascii="IBM Plex Arabic" w:eastAsia="Arial" w:hAnsi="IBM Plex Arabic" w:cs="IBM Plex Arabic"/>
                <w:color w:val="000000"/>
                <w:sz w:val="20"/>
                <w:szCs w:val="20"/>
              </w:rPr>
            </w:pPr>
            <w:r w:rsidRPr="00E31018">
              <w:rPr>
                <w:rFonts w:ascii="IBM Plex Arabic" w:eastAsia="Arial" w:hAnsi="IBM Plex Arabic" w:cs="IBM Plex Arabic" w:hint="cs"/>
                <w:color w:val="000000"/>
                <w:sz w:val="20"/>
                <w:szCs w:val="20"/>
              </w:rPr>
              <w:t>أعيد مشاركة حلقات البودكاست عبر وسائل التواصل الاجتماعي</w:t>
            </w:r>
          </w:p>
        </w:tc>
      </w:tr>
      <w:tr w:rsidR="002705DB" w:rsidRPr="00E31018" w14:paraId="0AFC8EB1" w14:textId="4C0A7DEF" w:rsidTr="002705DB">
        <w:tc>
          <w:tcPr>
            <w:tcW w:w="1099" w:type="dxa"/>
            <w:tcBorders>
              <w:top w:val="single" w:sz="1" w:space="0" w:color="BBBBBB"/>
              <w:left w:val="single" w:sz="1" w:space="0" w:color="BBBBBB"/>
              <w:bottom w:val="single" w:sz="1" w:space="0" w:color="BBBBBB"/>
              <w:right w:val="single" w:sz="1" w:space="0" w:color="BBBBBB"/>
            </w:tcBorders>
          </w:tcPr>
          <w:p w14:paraId="309EDC9E" w14:textId="6DDDFB7A" w:rsidR="002705DB" w:rsidRPr="00E31018" w:rsidRDefault="002705DB" w:rsidP="002705DB">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3.85</w:t>
            </w:r>
          </w:p>
        </w:tc>
        <w:tc>
          <w:tcPr>
            <w:tcW w:w="1099"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7F35CACF" w14:textId="05AF4962" w:rsidR="002705DB" w:rsidRPr="00E31018" w:rsidRDefault="002705DB" w:rsidP="002705DB">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DB25B90" w14:textId="77777777" w:rsidR="002705DB" w:rsidRPr="00E31018" w:rsidRDefault="002705DB" w:rsidP="002705DB">
            <w:pPr>
              <w:bidi/>
              <w:jc w:val="center"/>
              <w:rPr>
                <w:rFonts w:ascii="IBM Plex Arabic" w:hAnsi="IBM Plex Arabic" w:cs="IBM Plex Arabic"/>
                <w:sz w:val="21"/>
                <w:szCs w:val="21"/>
              </w:rPr>
            </w:pPr>
          </w:p>
        </w:tc>
        <w:tc>
          <w:tcPr>
            <w:tcW w:w="1084"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4E6F8099" w14:textId="77777777" w:rsidR="002705DB" w:rsidRPr="00E31018" w:rsidRDefault="002705DB" w:rsidP="002705DB">
            <w:pPr>
              <w:bidi/>
              <w:jc w:val="center"/>
              <w:rPr>
                <w:rFonts w:ascii="IBM Plex Arabic" w:hAnsi="IBM Plex Arabic" w:cs="IBM Plex Arabic"/>
                <w:sz w:val="21"/>
                <w:szCs w:val="21"/>
              </w:rPr>
            </w:pPr>
          </w:p>
        </w:tc>
        <w:tc>
          <w:tcPr>
            <w:tcW w:w="109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6A54CE5" w14:textId="77777777" w:rsidR="002705DB" w:rsidRPr="00E31018" w:rsidRDefault="002705DB" w:rsidP="002705DB">
            <w:pPr>
              <w:bidi/>
              <w:jc w:val="center"/>
              <w:rPr>
                <w:rFonts w:ascii="IBM Plex Arabic" w:hAnsi="IBM Plex Arabic" w:cs="IBM Plex Arabic"/>
                <w:sz w:val="21"/>
                <w:szCs w:val="21"/>
              </w:rPr>
            </w:pPr>
          </w:p>
        </w:tc>
        <w:tc>
          <w:tcPr>
            <w:tcW w:w="996" w:type="dxa"/>
            <w:tcBorders>
              <w:top w:val="single" w:sz="1" w:space="0" w:color="BBBBBB"/>
              <w:left w:val="single" w:sz="1" w:space="0" w:color="BBBBBB"/>
              <w:bottom w:val="single" w:sz="1" w:space="0" w:color="BBBBBB"/>
              <w:right w:val="single" w:sz="1" w:space="0" w:color="BBBBBB"/>
            </w:tcBorders>
          </w:tcPr>
          <w:p w14:paraId="0B9340C0" w14:textId="4DD5FE88" w:rsidR="002705DB" w:rsidRPr="00E31018" w:rsidRDefault="002705DB" w:rsidP="002705DB">
            <w:pPr>
              <w:bidi/>
              <w:jc w:val="center"/>
              <w:rPr>
                <w:rFonts w:ascii="IBM Plex Arabic" w:eastAsia="Arial" w:hAnsi="IBM Plex Arabic" w:cs="IBM Plex Arabic"/>
                <w:b/>
                <w:bCs/>
                <w:color w:val="000000"/>
                <w:sz w:val="20"/>
                <w:szCs w:val="20"/>
              </w:rPr>
            </w:pPr>
          </w:p>
        </w:tc>
        <w:tc>
          <w:tcPr>
            <w:tcW w:w="3025" w:type="dxa"/>
            <w:tcBorders>
              <w:top w:val="single" w:sz="1" w:space="0" w:color="BBBBBB"/>
              <w:left w:val="single" w:sz="1" w:space="0" w:color="BBBBBB"/>
              <w:bottom w:val="single" w:sz="1" w:space="0" w:color="BBBBBB"/>
              <w:right w:val="single" w:sz="1" w:space="0" w:color="BBBBBB"/>
            </w:tcBorders>
          </w:tcPr>
          <w:p w14:paraId="498E04FA" w14:textId="60AC2EDB" w:rsidR="002705DB" w:rsidRPr="00E31018" w:rsidRDefault="002705DB" w:rsidP="002705DB">
            <w:pPr>
              <w:bidi/>
              <w:jc w:val="center"/>
              <w:rPr>
                <w:rFonts w:ascii="IBM Plex Arabic" w:eastAsia="Arial" w:hAnsi="IBM Plex Arabic" w:cs="IBM Plex Arabic"/>
                <w:b/>
                <w:bCs/>
                <w:color w:val="000000"/>
                <w:sz w:val="20"/>
                <w:szCs w:val="20"/>
              </w:rPr>
            </w:pPr>
            <w:r w:rsidRPr="00E31018">
              <w:rPr>
                <w:rFonts w:ascii="IBM Plex Arabic" w:eastAsia="Arial" w:hAnsi="IBM Plex Arabic" w:cs="IBM Plex Arabic" w:hint="cs"/>
                <w:b/>
                <w:bCs/>
                <w:color w:val="000000"/>
                <w:sz w:val="20"/>
                <w:szCs w:val="20"/>
              </w:rPr>
              <w:t>متوسط البُعد السلوكي</w:t>
            </w:r>
          </w:p>
        </w:tc>
      </w:tr>
    </w:tbl>
    <w:p w14:paraId="33758A45" w14:textId="77777777" w:rsidR="00614E28" w:rsidRPr="00E31018" w:rsidRDefault="00614E28" w:rsidP="00614E28">
      <w:pPr>
        <w:bidi/>
        <w:spacing w:line="276" w:lineRule="auto"/>
        <w:rPr>
          <w:rFonts w:ascii="IBM Plex Arabic" w:hAnsi="IBM Plex Arabic" w:cs="IBM Plex Arabic"/>
          <w:b/>
          <w:bCs/>
          <w:sz w:val="21"/>
          <w:szCs w:val="21"/>
          <w:rtl/>
        </w:rPr>
      </w:pPr>
    </w:p>
    <w:p w14:paraId="2751D360" w14:textId="28B97704" w:rsidR="009004D1" w:rsidRPr="00E31018" w:rsidRDefault="009004D1" w:rsidP="009004D1">
      <w:pPr>
        <w:bidi/>
        <w:spacing w:line="276" w:lineRule="auto"/>
        <w:rPr>
          <w:rFonts w:ascii="IBM Plex Arabic" w:eastAsia="Times New Roman" w:hAnsi="IBM Plex Arabic" w:cs="IBM Plex Arabic"/>
          <w:b/>
          <w:bCs/>
          <w:sz w:val="21"/>
          <w:szCs w:val="21"/>
          <w:rtl/>
        </w:rPr>
      </w:pPr>
      <w:r w:rsidRPr="00E31018">
        <w:rPr>
          <w:rFonts w:ascii="IBM Plex Arabic" w:hAnsi="IBM Plex Arabic" w:cs="IBM Plex Arabic" w:hint="cs"/>
          <w:b/>
          <w:bCs/>
          <w:sz w:val="21"/>
          <w:szCs w:val="21"/>
          <w:rtl/>
        </w:rPr>
        <w:t xml:space="preserve">شكل (١٣): </w:t>
      </w:r>
      <w:r w:rsidRPr="00E31018">
        <w:rPr>
          <w:rFonts w:ascii="IBM Plex Arabic" w:eastAsia="Times New Roman" w:hAnsi="IBM Plex Arabic" w:cs="IBM Plex Arabic" w:hint="cs"/>
          <w:b/>
          <w:bCs/>
          <w:sz w:val="21"/>
          <w:szCs w:val="21"/>
        </w:rPr>
        <w:t>أثر البودكاست على السلوك اليومي - مقياس ليكرت</w:t>
      </w:r>
    </w:p>
    <w:p w14:paraId="5F52A049" w14:textId="68BF73C0" w:rsidR="002705DB" w:rsidRPr="00E31018" w:rsidRDefault="002705DB" w:rsidP="002705DB">
      <w:pPr>
        <w:bidi/>
        <w:spacing w:line="276" w:lineRule="auto"/>
        <w:rPr>
          <w:rFonts w:ascii="IBM Plex Arabic" w:eastAsia="Times New Roman" w:hAnsi="IBM Plex Arabic" w:cs="IBM Plex Arabic"/>
          <w:b/>
          <w:bCs/>
          <w:sz w:val="21"/>
          <w:szCs w:val="21"/>
          <w:rtl/>
        </w:rPr>
      </w:pPr>
      <w:r w:rsidRPr="00E31018">
        <w:rPr>
          <w:rFonts w:ascii="IBM Plex Arabic" w:eastAsia="Times New Roman" w:hAnsi="IBM Plex Arabic" w:cs="IBM Plex Arabic" w:hint="cs"/>
          <w:b/>
          <w:bCs/>
          <w:noProof/>
          <w:sz w:val="21"/>
          <w:szCs w:val="21"/>
          <w:rtl/>
          <w:lang w:val="ar-SA"/>
        </w:rPr>
        <w:lastRenderedPageBreak/>
        <w:drawing>
          <wp:inline distT="0" distB="0" distL="0" distR="0" wp14:anchorId="13C88C5B" wp14:editId="627EDF6F">
            <wp:extent cx="5943600" cy="2261870"/>
            <wp:effectExtent l="0" t="0" r="0" b="0"/>
            <wp:docPr id="42168569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85694" name="Picture 42168569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261870"/>
                    </a:xfrm>
                    <a:prstGeom prst="rect">
                      <a:avLst/>
                    </a:prstGeom>
                  </pic:spPr>
                </pic:pic>
              </a:graphicData>
            </a:graphic>
          </wp:inline>
        </w:drawing>
      </w:r>
    </w:p>
    <w:p w14:paraId="742F8BA4" w14:textId="7ABE0DAD" w:rsidR="002705DB" w:rsidRPr="00E31018" w:rsidRDefault="002705DB" w:rsidP="00EA762D">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يتبيَّن من الجدول (١٣) والشكل (١٣) أن البُعد السلوكي لأثر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على السلوك اليومي والتفاعل الاجتماعي حظي بمستوى موافقة جيد، إذ بلغ المتوسط الحسابي العام 3.85 من 5، وهو أدنى من البُعدين المعرفي والوجداني. وعلى مستوى العبارات، تصدّرت عبارة «أناقش ما أسمعه في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مع زملائي وأصدقائي» بمتوسط 4.08 وموافقة كلية بلغت 75.9%، تلتها عبارة «يغيّر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بعض عاداتي وسلوكياتي في الحياة اليومية» بمتوسط 3.94 وموافقة كلية 70.4%، ثم عبارة «أعيد مشاركة حلقات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عبر وسائل التواصل الاجتماعي» بمتوسط 3.52، وهو الأدنى في هذا البُعد. وتشير هذه النتائج إلى أن التأثير السلوكي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يظهر بوضوح أكبر في المناقشة مع الأقران ثم في التغيير السلوكي اليومي، بينما يقل في سلوك المشاركة الرقمية العلنية، ربما لما تتطلبه من انتقاء وتقدير للهوية الاجتماعية. كما ينسجم انخفاض المتوسط العام لهذا البُعد مع الأدبيات الإعلامية التي ترى أن التأثير السلوكي هو الأبطأ تشكّلاً بين أبعاد </w:t>
      </w:r>
      <w:proofErr w:type="gramStart"/>
      <w:r w:rsidRPr="00E31018">
        <w:rPr>
          <w:rFonts w:ascii="IBM Plex Arabic" w:hAnsi="IBM Plex Arabic" w:cs="IBM Plex Arabic" w:hint="cs"/>
          <w:sz w:val="21"/>
          <w:szCs w:val="21"/>
          <w:rtl/>
        </w:rPr>
        <w:t xml:space="preserve">التأثير </w:t>
      </w:r>
      <w:r w:rsidR="00EA762D">
        <w:rPr>
          <w:rFonts w:ascii="IBM Plex Arabic" w:hAnsi="IBM Plex Arabic" w:cs="IBM Plex Arabic" w:hint="cs"/>
          <w:sz w:val="21"/>
          <w:szCs w:val="21"/>
          <w:rtl/>
        </w:rPr>
        <w:t xml:space="preserve"> ا</w:t>
      </w:r>
      <w:r w:rsidRPr="00E31018">
        <w:rPr>
          <w:rFonts w:ascii="IBM Plex Arabic" w:hAnsi="IBM Plex Arabic" w:cs="IBM Plex Arabic" w:hint="cs"/>
          <w:sz w:val="21"/>
          <w:szCs w:val="21"/>
          <w:rtl/>
        </w:rPr>
        <w:t>لإعلامي</w:t>
      </w:r>
      <w:proofErr w:type="gramEnd"/>
      <w:r w:rsidRPr="00E31018">
        <w:rPr>
          <w:rFonts w:ascii="IBM Plex Arabic" w:hAnsi="IBM Plex Arabic" w:cs="IBM Plex Arabic" w:hint="cs"/>
          <w:sz w:val="21"/>
          <w:szCs w:val="21"/>
          <w:rtl/>
        </w:rPr>
        <w:t xml:space="preserve">. وبوجه عام، تؤكد النتائج أن أثر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يتجاوز المعرفة والانفعال إلى سلوكيات اجتماعية قابلة للملاحظة، وإن بدرجات متفاوتة.</w:t>
      </w:r>
    </w:p>
    <w:p w14:paraId="7924E1BB" w14:textId="77777777" w:rsidR="00614E28" w:rsidRPr="00E31018" w:rsidRDefault="00614E28" w:rsidP="00614E28">
      <w:pPr>
        <w:spacing w:line="276" w:lineRule="auto"/>
        <w:rPr>
          <w:rFonts w:ascii="IBM Plex Arabic" w:hAnsi="IBM Plex Arabic" w:cs="IBM Plex Arabic"/>
          <w:b/>
          <w:bCs/>
          <w:sz w:val="21"/>
          <w:szCs w:val="21"/>
          <w:rtl/>
        </w:rPr>
      </w:pPr>
    </w:p>
    <w:p w14:paraId="4DA251E9" w14:textId="4FB694AD" w:rsidR="00614E28" w:rsidRPr="00E31018" w:rsidRDefault="00614E28" w:rsidP="00614E28">
      <w:pPr>
        <w:bidi/>
        <w:spacing w:line="276" w:lineRule="auto"/>
        <w:rPr>
          <w:rFonts w:ascii="IBM Plex Arabic" w:hAnsi="IBM Plex Arabic" w:cs="IBM Plex Arabic"/>
          <w:b/>
          <w:bCs/>
          <w:sz w:val="21"/>
          <w:szCs w:val="21"/>
          <w:rtl/>
        </w:rPr>
      </w:pPr>
      <w:r w:rsidRPr="00E31018">
        <w:rPr>
          <w:rFonts w:ascii="IBM Plex Arabic" w:hAnsi="IBM Plex Arabic" w:cs="IBM Plex Arabic" w:hint="cs"/>
          <w:b/>
          <w:bCs/>
          <w:sz w:val="21"/>
          <w:szCs w:val="21"/>
          <w:rtl/>
        </w:rPr>
        <w:t>جدول (</w:t>
      </w:r>
      <w:r w:rsidR="002705DB" w:rsidRPr="00E31018">
        <w:rPr>
          <w:rFonts w:ascii="IBM Plex Arabic" w:hAnsi="IBM Plex Arabic" w:cs="IBM Plex Arabic" w:hint="cs"/>
          <w:b/>
          <w:bCs/>
          <w:sz w:val="21"/>
          <w:szCs w:val="21"/>
          <w:rtl/>
        </w:rPr>
        <w:t>١٤</w:t>
      </w:r>
      <w:r w:rsidRPr="00E31018">
        <w:rPr>
          <w:rFonts w:ascii="IBM Plex Arabic" w:hAnsi="IBM Plex Arabic" w:cs="IBM Plex Arabic" w:hint="cs"/>
          <w:b/>
          <w:bCs/>
          <w:sz w:val="21"/>
          <w:szCs w:val="21"/>
          <w:rtl/>
        </w:rPr>
        <w:t>): ملخص متوسطات الأبعاد الثلاثة</w:t>
      </w:r>
    </w:p>
    <w:tbl>
      <w:tblP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6"/>
        <w:gridCol w:w="3146"/>
        <w:gridCol w:w="3147"/>
      </w:tblGrid>
      <w:tr w:rsidR="00614E28" w:rsidRPr="00E31018" w14:paraId="6DC53D8E" w14:textId="77777777" w:rsidTr="00013D1A">
        <w:trPr>
          <w:trHeight w:val="453"/>
        </w:trPr>
        <w:tc>
          <w:tcPr>
            <w:tcW w:w="314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2EE66690"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الترتيب</w:t>
            </w:r>
          </w:p>
        </w:tc>
        <w:tc>
          <w:tcPr>
            <w:tcW w:w="3146"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57F97A0D"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المتوسط الحسابي</w:t>
            </w:r>
          </w:p>
        </w:tc>
        <w:tc>
          <w:tcPr>
            <w:tcW w:w="3147"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8CC3977"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FFFFFF"/>
                <w:sz w:val="20"/>
                <w:szCs w:val="20"/>
              </w:rPr>
              <w:t>البُعد</w:t>
            </w:r>
          </w:p>
        </w:tc>
      </w:tr>
      <w:tr w:rsidR="00614E28" w:rsidRPr="00E31018" w14:paraId="160DD3BB" w14:textId="77777777" w:rsidTr="00013D1A">
        <w:trPr>
          <w:trHeight w:val="453"/>
        </w:trPr>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2D75AAF"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الأول</w:t>
            </w:r>
          </w:p>
        </w:tc>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ABECD34"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4.06</w:t>
            </w:r>
          </w:p>
        </w:tc>
        <w:tc>
          <w:tcPr>
            <w:tcW w:w="314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4D337BA"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المعرفي</w:t>
            </w:r>
          </w:p>
        </w:tc>
      </w:tr>
      <w:tr w:rsidR="00614E28" w:rsidRPr="00E31018" w14:paraId="115A7FAA" w14:textId="77777777" w:rsidTr="00013D1A">
        <w:trPr>
          <w:trHeight w:val="453"/>
        </w:trPr>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B807BC2"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الثاني</w:t>
            </w:r>
          </w:p>
        </w:tc>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B189E9C"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3.98</w:t>
            </w:r>
          </w:p>
        </w:tc>
        <w:tc>
          <w:tcPr>
            <w:tcW w:w="314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A89BE67"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الوجداني</w:t>
            </w:r>
          </w:p>
        </w:tc>
      </w:tr>
      <w:tr w:rsidR="00614E28" w:rsidRPr="00E31018" w14:paraId="175E5A28" w14:textId="77777777" w:rsidTr="00013D1A">
        <w:trPr>
          <w:trHeight w:val="453"/>
        </w:trPr>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7E0552D"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الثالث</w:t>
            </w:r>
          </w:p>
        </w:tc>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43096EF"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3.85</w:t>
            </w:r>
          </w:p>
        </w:tc>
        <w:tc>
          <w:tcPr>
            <w:tcW w:w="314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71B24C4"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color w:val="000000"/>
                <w:sz w:val="20"/>
                <w:szCs w:val="20"/>
              </w:rPr>
              <w:t>السلوكي</w:t>
            </w:r>
          </w:p>
        </w:tc>
      </w:tr>
      <w:tr w:rsidR="00614E28" w:rsidRPr="00E31018" w14:paraId="5C23DB40" w14:textId="77777777" w:rsidTr="00013D1A">
        <w:trPr>
          <w:trHeight w:val="453"/>
        </w:trPr>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9B57A0A"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w:t>
            </w:r>
          </w:p>
        </w:tc>
        <w:tc>
          <w:tcPr>
            <w:tcW w:w="3146"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2178C60"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3.96</w:t>
            </w:r>
          </w:p>
        </w:tc>
        <w:tc>
          <w:tcPr>
            <w:tcW w:w="3147"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C71284D" w14:textId="77777777" w:rsidR="00614E28" w:rsidRPr="00E31018" w:rsidRDefault="00614E28" w:rsidP="00A34680">
            <w:pPr>
              <w:bidi/>
              <w:jc w:val="center"/>
              <w:rPr>
                <w:rFonts w:ascii="IBM Plex Arabic" w:hAnsi="IBM Plex Arabic" w:cs="IBM Plex Arabic"/>
                <w:sz w:val="21"/>
                <w:szCs w:val="21"/>
              </w:rPr>
            </w:pPr>
            <w:r w:rsidRPr="00E31018">
              <w:rPr>
                <w:rFonts w:ascii="IBM Plex Arabic" w:eastAsia="Arial" w:hAnsi="IBM Plex Arabic" w:cs="IBM Plex Arabic" w:hint="cs"/>
                <w:b/>
                <w:bCs/>
                <w:color w:val="000000"/>
                <w:sz w:val="20"/>
                <w:szCs w:val="20"/>
              </w:rPr>
              <w:t>المتوسط الكلي للوعي</w:t>
            </w:r>
          </w:p>
        </w:tc>
      </w:tr>
    </w:tbl>
    <w:p w14:paraId="75B5E156" w14:textId="77777777" w:rsidR="00614E28" w:rsidRPr="00E31018" w:rsidRDefault="00614E28" w:rsidP="00614E28">
      <w:pPr>
        <w:bidi/>
        <w:spacing w:line="276" w:lineRule="auto"/>
        <w:rPr>
          <w:rFonts w:ascii="IBM Plex Arabic" w:hAnsi="IBM Plex Arabic" w:cs="IBM Plex Arabic"/>
          <w:b/>
          <w:bCs/>
          <w:sz w:val="21"/>
          <w:szCs w:val="21"/>
          <w:rtl/>
        </w:rPr>
      </w:pPr>
    </w:p>
    <w:p w14:paraId="25F6E076" w14:textId="35C0CC3B" w:rsidR="00614E28" w:rsidRPr="00E31018" w:rsidRDefault="002705DB" w:rsidP="00614E28">
      <w:pPr>
        <w:bidi/>
        <w:spacing w:line="276" w:lineRule="auto"/>
        <w:rPr>
          <w:rFonts w:ascii="IBM Plex Arabic" w:hAnsi="IBM Plex Arabic" w:cs="IBM Plex Arabic"/>
          <w:sz w:val="21"/>
          <w:szCs w:val="21"/>
          <w:rtl/>
        </w:rPr>
      </w:pPr>
      <w:r w:rsidRPr="00E31018">
        <w:rPr>
          <w:rFonts w:ascii="IBM Plex Arabic" w:hAnsi="IBM Plex Arabic" w:cs="IBM Plex Arabic" w:hint="cs"/>
          <w:sz w:val="21"/>
          <w:szCs w:val="21"/>
          <w:rtl/>
        </w:rPr>
        <w:t xml:space="preserve">يتبيَّن من الجدول (١٤) أن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يترك أثراً كلياً مرتفعاً في تعزيز الوعي الثقافي والاجتماعي لدى أفراد العينة، إذ بلغ المتوسط العام 3.96 من 5، وهو ما يدل على تأثير فعلي ومتكامل. وعلى مستوى الأبعاد، جاء البُعد المعرفي أولاً بمتوسط 4.06، تلاه </w:t>
      </w:r>
      <w:r w:rsidRPr="00E31018">
        <w:rPr>
          <w:rFonts w:ascii="IBM Plex Arabic" w:hAnsi="IBM Plex Arabic" w:cs="IBM Plex Arabic" w:hint="cs"/>
          <w:sz w:val="21"/>
          <w:szCs w:val="21"/>
          <w:rtl/>
        </w:rPr>
        <w:lastRenderedPageBreak/>
        <w:t xml:space="preserve">البُعد الوجداني بمتوسط 3.98، ثم البُعد السلوكي بمتوسط 3.85، مع فجوة محدودة لا تتجاوز 0.21 نقطة بين أعلى الأبعاد وأدناها، مما يعكس قدراً من التناسق في التأثير. وتشير هذه النتائج إلى أن تأثير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يبدأ من تنمية المعرفة، ثم يمتد إلى الوجدان والانتماء، قبل أن ينعكس على السلوك اليومي، وهو ما ينسجم مع نظريتي الاستخدامات </w:t>
      </w:r>
      <w:proofErr w:type="spellStart"/>
      <w:r w:rsidRPr="00E31018">
        <w:rPr>
          <w:rFonts w:ascii="IBM Plex Arabic" w:hAnsi="IBM Plex Arabic" w:cs="IBM Plex Arabic" w:hint="cs"/>
          <w:sz w:val="21"/>
          <w:szCs w:val="21"/>
          <w:rtl/>
        </w:rPr>
        <w:t>والإشباعات</w:t>
      </w:r>
      <w:proofErr w:type="spellEnd"/>
      <w:r w:rsidRPr="00E31018">
        <w:rPr>
          <w:rFonts w:ascii="IBM Plex Arabic" w:hAnsi="IBM Plex Arabic" w:cs="IBM Plex Arabic" w:hint="cs"/>
          <w:sz w:val="21"/>
          <w:szCs w:val="21"/>
          <w:rtl/>
        </w:rPr>
        <w:t xml:space="preserve"> والاعتماد على وسائل الإعلام. كما تؤكد هذه النتيجة صحة الفرضية الرئيسة للدراسة بشأن وجود تأثير فعلي </w:t>
      </w:r>
      <w:proofErr w:type="spellStart"/>
      <w:r w:rsidRPr="00E31018">
        <w:rPr>
          <w:rFonts w:ascii="IBM Plex Arabic" w:hAnsi="IBM Plex Arabic" w:cs="IBM Plex Arabic" w:hint="cs"/>
          <w:sz w:val="21"/>
          <w:szCs w:val="21"/>
          <w:rtl/>
        </w:rPr>
        <w:t>للبودكاست</w:t>
      </w:r>
      <w:proofErr w:type="spellEnd"/>
      <w:r w:rsidRPr="00E31018">
        <w:rPr>
          <w:rFonts w:ascii="IBM Plex Arabic" w:hAnsi="IBM Plex Arabic" w:cs="IBM Plex Arabic" w:hint="cs"/>
          <w:sz w:val="21"/>
          <w:szCs w:val="21"/>
          <w:rtl/>
        </w:rPr>
        <w:t xml:space="preserve"> في تعزيز الوعي الثقافي والاجتماعي لدى طلبة الجامعات. أما انخفاض البُعد السلوكي نسبياً، فيمكن تفسيره في ضوء نظرية التعلم الاجتماعي </w:t>
      </w:r>
      <w:proofErr w:type="gramStart"/>
      <w:r w:rsidRPr="00E31018">
        <w:rPr>
          <w:rFonts w:ascii="IBM Plex Arabic" w:hAnsi="IBM Plex Arabic" w:cs="IBM Plex Arabic" w:hint="cs"/>
          <w:sz w:val="21"/>
          <w:szCs w:val="21"/>
          <w:rtl/>
        </w:rPr>
        <w:t>لـ</w:t>
      </w:r>
      <w:r w:rsidRPr="00E31018">
        <w:rPr>
          <w:rFonts w:ascii="IBM Plex Arabic" w:hAnsi="IBM Plex Arabic" w:cs="IBM Plex Arabic" w:hint="cs"/>
          <w:sz w:val="21"/>
          <w:szCs w:val="21"/>
        </w:rPr>
        <w:t>Bandura</w:t>
      </w:r>
      <w:proofErr w:type="gramEnd"/>
      <w:r w:rsidRPr="00E31018">
        <w:rPr>
          <w:rFonts w:ascii="IBM Plex Arabic" w:hAnsi="IBM Plex Arabic" w:cs="IBM Plex Arabic" w:hint="cs"/>
          <w:sz w:val="21"/>
          <w:szCs w:val="21"/>
        </w:rPr>
        <w:t xml:space="preserve"> (1977</w:t>
      </w:r>
      <w:r w:rsidRPr="00E31018">
        <w:rPr>
          <w:rFonts w:ascii="IBM Plex Arabic" w:hAnsi="IBM Plex Arabic" w:cs="IBM Plex Arabic" w:hint="cs"/>
          <w:sz w:val="21"/>
          <w:szCs w:val="21"/>
          <w:rtl/>
        </w:rPr>
        <w:t xml:space="preserve">)، التي ترى أن التغير السلوكي هو الأبطأ تشكّلاً بين أبعاد التأثير. وبوجه عام، تُظهر النتائج أن </w:t>
      </w:r>
      <w:proofErr w:type="spellStart"/>
      <w:r w:rsidRPr="00E31018">
        <w:rPr>
          <w:rFonts w:ascii="IBM Plex Arabic" w:hAnsi="IBM Plex Arabic" w:cs="IBM Plex Arabic" w:hint="cs"/>
          <w:sz w:val="21"/>
          <w:szCs w:val="21"/>
          <w:rtl/>
        </w:rPr>
        <w:t>البودكاست</w:t>
      </w:r>
      <w:proofErr w:type="spellEnd"/>
      <w:r w:rsidRPr="00E31018">
        <w:rPr>
          <w:rFonts w:ascii="IBM Plex Arabic" w:hAnsi="IBM Plex Arabic" w:cs="IBM Plex Arabic" w:hint="cs"/>
          <w:sz w:val="21"/>
          <w:szCs w:val="21"/>
          <w:rtl/>
        </w:rPr>
        <w:t xml:space="preserve"> يُحدث أثراً متكاملاً يمسّ العقل والوجدان والسلوك معاً.</w:t>
      </w:r>
    </w:p>
    <w:p w14:paraId="64FC38FC" w14:textId="77777777" w:rsidR="002705DB" w:rsidRPr="00E31018" w:rsidRDefault="002705DB" w:rsidP="002705DB">
      <w:pPr>
        <w:bidi/>
        <w:spacing w:line="276" w:lineRule="auto"/>
        <w:rPr>
          <w:rFonts w:ascii="IBM Plex Arabic" w:hAnsi="IBM Plex Arabic" w:cs="IBM Plex Arabic"/>
          <w:sz w:val="21"/>
          <w:szCs w:val="21"/>
          <w:rtl/>
        </w:rPr>
      </w:pPr>
    </w:p>
    <w:p w14:paraId="1BE56757" w14:textId="325E5C90" w:rsidR="00614E28" w:rsidRPr="00E31018" w:rsidRDefault="008D3FC5" w:rsidP="008D3FC5">
      <w:pPr>
        <w:pStyle w:val="ListParagraph"/>
        <w:numPr>
          <w:ilvl w:val="0"/>
          <w:numId w:val="107"/>
        </w:numPr>
        <w:bidi/>
        <w:spacing w:line="276" w:lineRule="auto"/>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t>نتائج الدراسة</w:t>
      </w:r>
    </w:p>
    <w:p w14:paraId="6238DAAF" w14:textId="77777777" w:rsidR="008D3FC5" w:rsidRPr="00E31018" w:rsidRDefault="008D3FC5" w:rsidP="008D3FC5">
      <w:pPr>
        <w:pStyle w:val="ListParagraph"/>
        <w:numPr>
          <w:ilvl w:val="0"/>
          <w:numId w:val="108"/>
        </w:numPr>
        <w:bidi/>
        <w:spacing w:line="276" w:lineRule="auto"/>
        <w:rPr>
          <w:rFonts w:ascii="IBM Plex Arabic" w:hAnsi="IBM Plex Arabic" w:cs="IBM Plex Arabic"/>
          <w:sz w:val="20"/>
          <w:szCs w:val="20"/>
          <w:rtl/>
          <w:lang w:val="en-US"/>
        </w:rPr>
      </w:pPr>
      <w:r w:rsidRPr="00E31018">
        <w:rPr>
          <w:rFonts w:ascii="IBM Plex Arabic" w:hAnsi="IBM Plex Arabic" w:cs="IBM Plex Arabic" w:hint="cs"/>
          <w:b/>
          <w:bCs/>
          <w:sz w:val="21"/>
          <w:szCs w:val="21"/>
          <w:rtl/>
          <w:lang w:val="en-US"/>
        </w:rPr>
        <w:t>النتائج العامة</w:t>
      </w:r>
    </w:p>
    <w:p w14:paraId="3A2A5B4B"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توصّلت الدراسة الميدانية، بعد تحليل بيانات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المطبَّق على عيّنة مكوّنة من 54 طالباً وطالبة من طلبة الجامعات، إلى مجموعة من النتائج الرئيسة التي توضّح طبيعة استخدام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ودوافع متابعته ومستوى تأثيره في تعزيز الوعي الثقافي والاجتماعي، ويمكن عرضها على النحو الآتي</w:t>
      </w:r>
      <w:r w:rsidRPr="00E31018">
        <w:rPr>
          <w:rFonts w:ascii="IBM Plex Arabic" w:hAnsi="IBM Plex Arabic" w:cs="IBM Plex Arabic" w:hint="cs"/>
          <w:sz w:val="21"/>
          <w:szCs w:val="21"/>
          <w:lang w:val="en-US"/>
        </w:rPr>
        <w:t>:</w:t>
      </w:r>
    </w:p>
    <w:p w14:paraId="05FD1F6C" w14:textId="77777777"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أولاً: على صعيد أنماط الاستخدام</w:t>
      </w:r>
    </w:p>
    <w:p w14:paraId="5AAB172C" w14:textId="21BE9D97" w:rsidR="008D3FC5" w:rsidRPr="00E31018" w:rsidRDefault="008D3FC5"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أظهرت النتائج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أصبح حاضراً بصورة واضحة في العادات الإعلامية لدى طلبة الجامعات، إذ أفاد 96.3% من أفراد العينة بأنهم يستمعون إليه بدرجات متفاوتة من الانتظام، مقابل 3.7% فقط لا يستمعون إليه إطلاقاً. كما تبيّن أن</w:t>
      </w:r>
      <w:r w:rsidR="00EA762D">
        <w:rPr>
          <w:rFonts w:ascii="IBM Plex Arabic" w:hAnsi="IBM Plex Arabic" w:cs="IBM Plex Arabic" w:hint="cs"/>
          <w:sz w:val="21"/>
          <w:szCs w:val="21"/>
          <w:rtl/>
          <w:lang w:val="en-US"/>
        </w:rPr>
        <w:t xml:space="preserve"> </w:t>
      </w:r>
      <w:r w:rsidRPr="00E31018">
        <w:rPr>
          <w:rFonts w:ascii="IBM Plex Arabic" w:hAnsi="IBM Plex Arabic" w:cs="IBM Plex Arabic" w:hint="cs"/>
          <w:sz w:val="21"/>
          <w:szCs w:val="21"/>
          <w:rtl/>
          <w:lang w:val="en-US"/>
        </w:rPr>
        <w:t>الاستماع عدة مرات في الأسبوع يمثّل النمط الأكثر شيوعاً بنسبة 51.9%، في حين بلغت نسبة الاستماع اليومي المنتظم 14.8</w:t>
      </w:r>
      <w:r w:rsidRPr="00E31018">
        <w:rPr>
          <w:rFonts w:ascii="IBM Plex Arabic" w:hAnsi="IBM Plex Arabic" w:cs="IBM Plex Arabic" w:hint="cs"/>
          <w:sz w:val="21"/>
          <w:szCs w:val="21"/>
          <w:lang w:val="en-US"/>
        </w:rPr>
        <w:t>%.</w:t>
      </w:r>
    </w:p>
    <w:p w14:paraId="70A4E1E0"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وعلى مستوى المعدل الأسبوعي، أوضحت النتائج أن 63% من الطلاب يستمعون إلى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لمدة تتراوح بين ساعة وثلاث ساعات أسبوعياً، وهو ما يعكس نمطاً معتدلاً ومنتظماً في الاستماع. أما على مستوى المنصات المستخدمة، فقد تصدّر</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المنصات الأكثر استخداماً بنسبة 96.3%، تلاه</w:t>
      </w:r>
      <w:r w:rsidRPr="00E31018">
        <w:rPr>
          <w:rFonts w:ascii="IBM Plex Arabic" w:hAnsi="IBM Plex Arabic" w:cs="IBM Plex Arabic" w:hint="cs"/>
          <w:sz w:val="21"/>
          <w:szCs w:val="21"/>
          <w:lang w:val="en-US"/>
        </w:rPr>
        <w:t xml:space="preserve"> Apple Podcasts </w:t>
      </w:r>
      <w:r w:rsidRPr="00E31018">
        <w:rPr>
          <w:rFonts w:ascii="IBM Plex Arabic" w:hAnsi="IBM Plex Arabic" w:cs="IBM Plex Arabic" w:hint="cs"/>
          <w:sz w:val="21"/>
          <w:szCs w:val="21"/>
          <w:rtl/>
          <w:lang w:val="en-US"/>
        </w:rPr>
        <w:t>بنسبة 24.1%، بما يشير إلى ميل الطلاب إلى استخدام المنصات العامة متعددة الأغراض أكثر من التطبيقات المتخصصة</w:t>
      </w:r>
      <w:r w:rsidRPr="00E31018">
        <w:rPr>
          <w:rFonts w:ascii="IBM Plex Arabic" w:hAnsi="IBM Plex Arabic" w:cs="IBM Plex Arabic" w:hint="cs"/>
          <w:sz w:val="21"/>
          <w:szCs w:val="21"/>
          <w:lang w:val="en-US"/>
        </w:rPr>
        <w:t>.</w:t>
      </w:r>
    </w:p>
    <w:p w14:paraId="007A47FD" w14:textId="77777777"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ثانياً: على صعيد الدوافع والمحتوى</w:t>
      </w:r>
    </w:p>
    <w:p w14:paraId="6E2860E4"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أظهرت النتائج أن اكتساب المعرفة والثقافة يشكّل الدافع الأبرز للاستماع إلى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لدى أفراد العينة بنسبة 87%، تليه التنمية الذاتية بنسبة 74%، ثم ملء وقت الفراغ بنسبة 57%، فـالتسلية والترفيه بنسبة 54%، وأخيراً متابعة القضايا المجتمعية بنسبة 37%. ويعكس هذا الترتيب توجهاً واضحاً لدى الطلبة نحو توظيف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بوصفه وسيلة معرفية وتنموية بالدرجة الأولى</w:t>
      </w:r>
      <w:r w:rsidRPr="00E31018">
        <w:rPr>
          <w:rFonts w:ascii="IBM Plex Arabic" w:hAnsi="IBM Plex Arabic" w:cs="IBM Plex Arabic" w:hint="cs"/>
          <w:sz w:val="21"/>
          <w:szCs w:val="21"/>
          <w:lang w:val="en-US"/>
        </w:rPr>
        <w:t>.</w:t>
      </w:r>
    </w:p>
    <w:p w14:paraId="1E19FC93"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وفيما يتعلق بالموضوعات الأكثر متابعة، جاءت القضايا الاجتماعية في المرتبة الأولى بنسبة 59%، تلتها الثقافة والتاريخ بنسبة 57%، ثم الصحة النفسية بنسبة 52%، فـريادة الأعمال والنجاح بنسبة 48%، وأخيراً السياسة والأحداث الراهنة بنسبة 35%. أما من حيث أسلوب التقديم، فقد فضّل 59.3% من أفراد العينة الحوار مع الضيوف المتخصصين، كما جاءت الحلقات التي تتراوح مدتها بين 30 و60 دقيقة في المرتبة الأولى من حيث الطول المفضل بنسبة 42.6</w:t>
      </w:r>
      <w:r w:rsidRPr="00E31018">
        <w:rPr>
          <w:rFonts w:ascii="IBM Plex Arabic" w:hAnsi="IBM Plex Arabic" w:cs="IBM Plex Arabic" w:hint="cs"/>
          <w:sz w:val="21"/>
          <w:szCs w:val="21"/>
          <w:lang w:val="en-US"/>
        </w:rPr>
        <w:t>%.</w:t>
      </w:r>
    </w:p>
    <w:p w14:paraId="65FB4813" w14:textId="77777777"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lastRenderedPageBreak/>
        <w:t xml:space="preserve">ثالثاً: على صعيد أثر </w:t>
      </w:r>
      <w:proofErr w:type="spellStart"/>
      <w:r w:rsidRPr="00E31018">
        <w:rPr>
          <w:rFonts w:ascii="IBM Plex Arabic" w:hAnsi="IBM Plex Arabic" w:cs="IBM Plex Arabic" w:hint="cs"/>
          <w:b/>
          <w:bCs/>
          <w:sz w:val="21"/>
          <w:szCs w:val="21"/>
          <w:rtl/>
          <w:lang w:val="en-US"/>
        </w:rPr>
        <w:t>البودكاست</w:t>
      </w:r>
      <w:proofErr w:type="spellEnd"/>
      <w:r w:rsidRPr="00E31018">
        <w:rPr>
          <w:rFonts w:ascii="IBM Plex Arabic" w:hAnsi="IBM Plex Arabic" w:cs="IBM Plex Arabic" w:hint="cs"/>
          <w:b/>
          <w:bCs/>
          <w:sz w:val="21"/>
          <w:szCs w:val="21"/>
          <w:rtl/>
          <w:lang w:val="en-US"/>
        </w:rPr>
        <w:t xml:space="preserve"> في الوعي الثقافي والاجتماعي</w:t>
      </w:r>
    </w:p>
    <w:p w14:paraId="7408F557"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أشارت النتائج إلى أن المتوسط الكلي لأثر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الوعي الثقافي والاجتماعي بأبعاده الثلاثة بلغ 3.96 من 5، وهو مستوى مرتفع يدل على وجود أثر واضح وملموس. وعلى مستوى الأبعاد، جاء البُعد المعرفي في المرتبة الأولى بمتوسط 4.06، حيث أوضحت البيانات أن 88.9% من الطلاب يرون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زوّدهم بمعلومات جديدة عن قضايا ثقافية واجتماعية، كما أشار 72.2% منهم إلى أنه ساعدهم على فهم الأحداث المجتمعية وتحليلها بصورة أفضل</w:t>
      </w:r>
      <w:r w:rsidRPr="00E31018">
        <w:rPr>
          <w:rFonts w:ascii="IBM Plex Arabic" w:hAnsi="IBM Plex Arabic" w:cs="IBM Plex Arabic" w:hint="cs"/>
          <w:sz w:val="21"/>
          <w:szCs w:val="21"/>
          <w:lang w:val="en-US"/>
        </w:rPr>
        <w:t>.</w:t>
      </w:r>
    </w:p>
    <w:p w14:paraId="16B8EECA"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وجاء البُعد الوجداني في المرتبة الثانية بمتوسط 3.98، إذ عبّر أفراد العينة عن مستوى مرتفع من الرضا والفخر المرتبط باكتساب الوعي الثقافي من خلال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كما أقرّ 70.4% منهم بأنه أسهم في تغيير بعض مواقفهم السلبية تجاه قضايا اجتماعية. أما البُعد السلوكي فقد جاء في المرتبة الثالثة بمتوسط 3.85، حيث أظهرت النتائج أن 75.9% من الطلاب يناقشون ما يستمعون إليه مع زملائهم وأصدقائهم، وأن 70.4% منهم يرون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أسهم في تعديل بعض عاداتهم وسلوكياتهم اليومية</w:t>
      </w:r>
      <w:r w:rsidRPr="00E31018">
        <w:rPr>
          <w:rFonts w:ascii="IBM Plex Arabic" w:hAnsi="IBM Plex Arabic" w:cs="IBM Plex Arabic" w:hint="cs"/>
          <w:sz w:val="21"/>
          <w:szCs w:val="21"/>
          <w:lang w:val="en-US"/>
        </w:rPr>
        <w:t>.</w:t>
      </w:r>
    </w:p>
    <w:p w14:paraId="4FAD6950" w14:textId="77777777" w:rsidR="008D3FC5" w:rsidRPr="00E31018" w:rsidRDefault="008D3FC5" w:rsidP="008D3FC5">
      <w:pPr>
        <w:pStyle w:val="ListParagraph"/>
        <w:numPr>
          <w:ilvl w:val="0"/>
          <w:numId w:val="108"/>
        </w:num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النتائج في ضوء الفرضيات</w:t>
      </w:r>
    </w:p>
    <w:p w14:paraId="11A267B4" w14:textId="361D1045"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الفرضية الأولى: "</w:t>
      </w:r>
      <w:r w:rsidRPr="00E31018">
        <w:rPr>
          <w:rFonts w:ascii="IBM Plex Arabic" w:hAnsi="IBM Plex Arabic" w:cs="IBM Plex Arabic" w:hint="cs"/>
          <w:sz w:val="21"/>
          <w:szCs w:val="21"/>
          <w:rtl/>
          <w:lang w:val="en-US"/>
        </w:rPr>
        <w:t xml:space="preserve">توجد علاقة طردية بين تكرار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ومستوى الوعي الثقافي والاجتماعي لدى طلبة الجامعات</w:t>
      </w:r>
      <w:r w:rsidRPr="00E31018">
        <w:rPr>
          <w:rFonts w:ascii="IBM Plex Arabic" w:hAnsi="IBM Plex Arabic" w:cs="IBM Plex Arabic" w:hint="cs"/>
          <w:sz w:val="21"/>
          <w:szCs w:val="21"/>
          <w:lang w:val="en-US"/>
        </w:rPr>
        <w:t>.”</w:t>
      </w:r>
    </w:p>
    <w:p w14:paraId="521BC576" w14:textId="28B072FD" w:rsidR="00243AE4" w:rsidRPr="00E31018" w:rsidRDefault="008D3FC5" w:rsidP="00EA762D">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تشير النتائج الوصفية إلى دعم هذه الفرضية؛ إذ أظهرت البيانات أن الطلاب الأكثر انتظاماً في الاستماع إلى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سواء يومياً أو عدة مرات في الأسبوع، بدوا أكثر ميلاً إلى تسجيل مستويات مرتفعة في أبعاد الوعي الثقافي والاجتماعي. </w:t>
      </w:r>
    </w:p>
    <w:p w14:paraId="1E7116E5" w14:textId="63446677" w:rsidR="008D3FC5" w:rsidRPr="00E31018" w:rsidRDefault="008D3FC5" w:rsidP="00243AE4">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ويمكن فهم ذلك في ضوء الطرح النظري الذي يفيد بأن التعرّض المتكرر للمحتوى الإعلامي يسهم في ترسيخ المعرفة وتعميق الوعي بصورة تدريجية</w:t>
      </w:r>
      <w:r w:rsidRPr="00E31018">
        <w:rPr>
          <w:rFonts w:ascii="IBM Plex Arabic" w:hAnsi="IBM Plex Arabic" w:cs="IBM Plex Arabic" w:hint="cs"/>
          <w:sz w:val="21"/>
          <w:szCs w:val="21"/>
          <w:lang w:val="en-US"/>
        </w:rPr>
        <w:t>.</w:t>
      </w:r>
    </w:p>
    <w:p w14:paraId="464DCF9A" w14:textId="39E6D945"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الفرضية الثانية: "</w:t>
      </w:r>
      <w:r w:rsidRPr="00E31018">
        <w:rPr>
          <w:rFonts w:ascii="IBM Plex Arabic" w:hAnsi="IBM Plex Arabic" w:cs="IBM Plex Arabic" w:hint="cs"/>
          <w:sz w:val="21"/>
          <w:szCs w:val="21"/>
          <w:rtl/>
          <w:lang w:val="en-US"/>
        </w:rPr>
        <w:t xml:space="preserve">يتصدّر اكتساب المعرفة والثقافة سلّم دوافع الاستماع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في أوساط الطلاب الجامعيين</w:t>
      </w:r>
      <w:r w:rsidRPr="00E31018">
        <w:rPr>
          <w:rFonts w:ascii="IBM Plex Arabic" w:hAnsi="IBM Plex Arabic" w:cs="IBM Plex Arabic" w:hint="cs"/>
          <w:sz w:val="21"/>
          <w:szCs w:val="21"/>
          <w:lang w:val="en-US"/>
        </w:rPr>
        <w:t>.”</w:t>
      </w:r>
    </w:p>
    <w:p w14:paraId="3222104D"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حظيت هذه الفرضية بدعم واضح من النتائج؛ إذ جاء دافع اكتساب المعرفة والثقافة في المرتبة الأولى بنسبة 87%، متقدماً على جميع الدوافع الأخرى، بما يدل على أن الطلبة يتعاملون مع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بوصفه أداة معرفية وثقافية في المقام الأول</w:t>
      </w:r>
      <w:r w:rsidRPr="00E31018">
        <w:rPr>
          <w:rFonts w:ascii="IBM Plex Arabic" w:hAnsi="IBM Plex Arabic" w:cs="IBM Plex Arabic" w:hint="cs"/>
          <w:sz w:val="21"/>
          <w:szCs w:val="21"/>
          <w:lang w:val="en-US"/>
        </w:rPr>
        <w:t>.</w:t>
      </w:r>
    </w:p>
    <w:p w14:paraId="0348AFC0" w14:textId="2A0557B6"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b/>
          <w:bCs/>
          <w:sz w:val="21"/>
          <w:szCs w:val="21"/>
          <w:rtl/>
          <w:lang w:val="en-US"/>
        </w:rPr>
        <w:t>الفرضية الثالثة</w:t>
      </w:r>
      <w:r w:rsidRPr="00E31018">
        <w:rPr>
          <w:rFonts w:ascii="IBM Plex Arabic" w:hAnsi="IBM Plex Arabic" w:cs="IBM Plex Arabic" w:hint="cs"/>
          <w:sz w:val="21"/>
          <w:szCs w:val="21"/>
          <w:rtl/>
          <w:lang w:val="en-US"/>
        </w:rPr>
        <w:t xml:space="preserve">: "يُسهم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تعديل مواقف الطلاب تجاه القضايا الاجتماعية وتعزيزها</w:t>
      </w:r>
      <w:r w:rsidRPr="00E31018">
        <w:rPr>
          <w:rFonts w:ascii="IBM Plex Arabic" w:hAnsi="IBM Plex Arabic" w:cs="IBM Plex Arabic" w:hint="cs"/>
          <w:sz w:val="21"/>
          <w:szCs w:val="21"/>
          <w:lang w:val="en-US"/>
        </w:rPr>
        <w:t>.”</w:t>
      </w:r>
    </w:p>
    <w:p w14:paraId="168AFAEC"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أشارت النتائج إلى دعم جزئي لهذه الفرضية؛ إذ أفاد 70.4% من أفراد العينة بأن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غيّر بعض مواقفهم السلبية تجاه قضايا اجتماعية، كما أوضحت النتائج أن 68.5% منهم أصبحوا أكثر وضوحاً في آرائهم ومواقفهم تجاه هذه القضايا. وهذا يعني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يؤدي دوراً ملحوظاً في التأثير في المواقف، وإن كانت درجة هذا التأثير تختلف من طالب إلى آخر</w:t>
      </w:r>
      <w:r w:rsidRPr="00E31018">
        <w:rPr>
          <w:rFonts w:ascii="IBM Plex Arabic" w:hAnsi="IBM Plex Arabic" w:cs="IBM Plex Arabic" w:hint="cs"/>
          <w:sz w:val="21"/>
          <w:szCs w:val="21"/>
          <w:lang w:val="en-US"/>
        </w:rPr>
        <w:t>.</w:t>
      </w:r>
    </w:p>
    <w:p w14:paraId="70C482AC" w14:textId="2D127384"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الفرضية الرابعة: "</w:t>
      </w:r>
      <w:r w:rsidRPr="00E31018">
        <w:rPr>
          <w:rFonts w:ascii="IBM Plex Arabic" w:hAnsi="IBM Plex Arabic" w:cs="IBM Plex Arabic" w:hint="cs"/>
          <w:sz w:val="21"/>
          <w:szCs w:val="21"/>
          <w:rtl/>
          <w:lang w:val="en-US"/>
        </w:rPr>
        <w:t>تُعد منصة</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 xml:space="preserve">القناة الرئيسية الأكثر استخداماً للاستماع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بين الطلاب</w:t>
      </w:r>
      <w:r w:rsidRPr="00E31018">
        <w:rPr>
          <w:rFonts w:ascii="IBM Plex Arabic" w:hAnsi="IBM Plex Arabic" w:cs="IBM Plex Arabic" w:hint="cs"/>
          <w:sz w:val="21"/>
          <w:szCs w:val="21"/>
          <w:lang w:val="en-US"/>
        </w:rPr>
        <w:t>.”</w:t>
      </w:r>
    </w:p>
    <w:p w14:paraId="3DD5E244" w14:textId="77777777"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أظهرت النتائج دعماً واضحاً لهذه الفرضية؛ إذ تصدّر</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المنصات المستخدمة بنسبة 96.3%، متقدماً بصورة كبيرة على المنصات الأخرى. ويعكس ذلك اعتماد الطلبة على منصة تجمع بين سهولة الوصول وتنوّع المحتوى وتوافره</w:t>
      </w:r>
      <w:r w:rsidRPr="00E31018">
        <w:rPr>
          <w:rFonts w:ascii="IBM Plex Arabic" w:hAnsi="IBM Plex Arabic" w:cs="IBM Plex Arabic" w:hint="cs"/>
          <w:sz w:val="21"/>
          <w:szCs w:val="21"/>
          <w:lang w:val="en-US"/>
        </w:rPr>
        <w:t>.</w:t>
      </w:r>
    </w:p>
    <w:p w14:paraId="7103F752" w14:textId="6FE5787C" w:rsidR="008D3FC5" w:rsidRPr="00E31018" w:rsidRDefault="008D3FC5" w:rsidP="008D3FC5">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الفرضية الخامسة: "</w:t>
      </w:r>
      <w:r w:rsidRPr="00E31018">
        <w:rPr>
          <w:rFonts w:ascii="IBM Plex Arabic" w:hAnsi="IBM Plex Arabic" w:cs="IBM Plex Arabic" w:hint="cs"/>
          <w:sz w:val="21"/>
          <w:szCs w:val="21"/>
          <w:rtl/>
          <w:lang w:val="en-US"/>
        </w:rPr>
        <w:t xml:space="preserve">ثمة علاقة إيجابية بين متابعة محتوى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الثقافي والشعور بالانتماء إلى الهوية الوطنية والحضارية</w:t>
      </w:r>
      <w:r w:rsidRPr="00E31018">
        <w:rPr>
          <w:rFonts w:ascii="IBM Plex Arabic" w:hAnsi="IBM Plex Arabic" w:cs="IBM Plex Arabic" w:hint="cs"/>
          <w:sz w:val="21"/>
          <w:szCs w:val="21"/>
          <w:lang w:val="en-US"/>
        </w:rPr>
        <w:t>.”</w:t>
      </w:r>
    </w:p>
    <w:p w14:paraId="6E0D2EC7" w14:textId="4033F69B" w:rsidR="008D3FC5" w:rsidRPr="00E31018" w:rsidRDefault="008D3FC5" w:rsidP="008D3FC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lastRenderedPageBreak/>
        <w:t xml:space="preserve">تشير النتائج إلى دعم هذه الفرضية؛ إذ أفاد 66.7% من أفراد العينة بشعورهم بانتماء أكبر إلى مجتمعهم وثقافتهم نتيجة متابعة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كما سجلت عبارة الرضا والفخر المرتبط بالوعي الثقافي أعلى متوسط في البُعد الوجداني بلغ 4.17، وهو ما يعكس وجود ارتباط إيجابي بين متابعة المحتوى الثقافي عبر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وتعزيز الشعور بالهوية والانتماء.</w:t>
      </w:r>
    </w:p>
    <w:p w14:paraId="67A73CE8" w14:textId="77777777" w:rsidR="008D3FC5" w:rsidRPr="00E31018" w:rsidRDefault="008D3FC5" w:rsidP="008D3FC5">
      <w:pPr>
        <w:bidi/>
        <w:spacing w:line="276" w:lineRule="auto"/>
        <w:rPr>
          <w:rFonts w:ascii="IBM Plex Arabic" w:hAnsi="IBM Plex Arabic" w:cs="IBM Plex Arabic"/>
          <w:sz w:val="21"/>
          <w:szCs w:val="21"/>
          <w:rtl/>
          <w:lang w:val="en-US"/>
        </w:rPr>
      </w:pPr>
    </w:p>
    <w:p w14:paraId="2D689689" w14:textId="77777777" w:rsidR="008D3FC5" w:rsidRPr="00E31018" w:rsidRDefault="008D3FC5" w:rsidP="008D3FC5">
      <w:pPr>
        <w:bidi/>
        <w:spacing w:line="276" w:lineRule="auto"/>
        <w:rPr>
          <w:rFonts w:ascii="IBM Plex Arabic" w:hAnsi="IBM Plex Arabic" w:cs="IBM Plex Arabic"/>
          <w:sz w:val="21"/>
          <w:szCs w:val="21"/>
          <w:rtl/>
          <w:lang w:val="en-US"/>
        </w:rPr>
      </w:pPr>
    </w:p>
    <w:p w14:paraId="2F27DC25" w14:textId="77777777" w:rsidR="008D3FC5" w:rsidRPr="00E31018" w:rsidRDefault="008D3FC5" w:rsidP="008D3FC5">
      <w:pPr>
        <w:bidi/>
        <w:spacing w:line="276" w:lineRule="auto"/>
        <w:rPr>
          <w:rFonts w:ascii="IBM Plex Arabic" w:hAnsi="IBM Plex Arabic" w:cs="IBM Plex Arabic"/>
          <w:sz w:val="21"/>
          <w:szCs w:val="21"/>
          <w:rtl/>
          <w:lang w:val="en-US"/>
        </w:rPr>
      </w:pPr>
    </w:p>
    <w:p w14:paraId="3EF87CD1" w14:textId="77777777" w:rsidR="008D3FC5" w:rsidRPr="00E31018" w:rsidRDefault="008D3FC5" w:rsidP="008D3FC5">
      <w:pPr>
        <w:bidi/>
        <w:spacing w:line="276" w:lineRule="auto"/>
        <w:rPr>
          <w:rFonts w:ascii="IBM Plex Arabic" w:hAnsi="IBM Plex Arabic" w:cs="IBM Plex Arabic"/>
          <w:sz w:val="21"/>
          <w:szCs w:val="21"/>
          <w:rtl/>
          <w:lang w:val="en-US"/>
        </w:rPr>
      </w:pPr>
    </w:p>
    <w:p w14:paraId="723A207E" w14:textId="77777777" w:rsidR="008D3FC5" w:rsidRPr="00E31018" w:rsidRDefault="008D3FC5" w:rsidP="008D3FC5">
      <w:pPr>
        <w:bidi/>
        <w:spacing w:line="276" w:lineRule="auto"/>
        <w:rPr>
          <w:rFonts w:ascii="IBM Plex Arabic" w:hAnsi="IBM Plex Arabic" w:cs="IBM Plex Arabic"/>
          <w:sz w:val="21"/>
          <w:szCs w:val="21"/>
          <w:rtl/>
          <w:lang w:val="en-US"/>
        </w:rPr>
      </w:pPr>
    </w:p>
    <w:p w14:paraId="27C40459" w14:textId="77777777" w:rsidR="008D3FC5" w:rsidRPr="00E31018" w:rsidRDefault="008D3FC5" w:rsidP="008D3FC5">
      <w:pPr>
        <w:bidi/>
        <w:spacing w:line="276" w:lineRule="auto"/>
        <w:rPr>
          <w:rFonts w:ascii="IBM Plex Arabic" w:hAnsi="IBM Plex Arabic" w:cs="IBM Plex Arabic"/>
          <w:sz w:val="21"/>
          <w:szCs w:val="21"/>
          <w:rtl/>
          <w:lang w:val="en-US"/>
        </w:rPr>
      </w:pPr>
    </w:p>
    <w:p w14:paraId="410DEF1E" w14:textId="77777777" w:rsidR="008D3FC5" w:rsidRPr="00E31018" w:rsidRDefault="008D3FC5" w:rsidP="008D3FC5">
      <w:pPr>
        <w:bidi/>
        <w:spacing w:line="276" w:lineRule="auto"/>
        <w:rPr>
          <w:rFonts w:ascii="IBM Plex Arabic" w:hAnsi="IBM Plex Arabic" w:cs="IBM Plex Arabic"/>
          <w:sz w:val="21"/>
          <w:szCs w:val="21"/>
          <w:rtl/>
          <w:lang w:val="en-US"/>
        </w:rPr>
      </w:pPr>
    </w:p>
    <w:p w14:paraId="2EFB8516" w14:textId="77777777" w:rsidR="008D3FC5" w:rsidRPr="00E31018" w:rsidRDefault="008D3FC5" w:rsidP="008D3FC5">
      <w:pPr>
        <w:bidi/>
        <w:spacing w:line="276" w:lineRule="auto"/>
        <w:rPr>
          <w:rFonts w:ascii="IBM Plex Arabic" w:hAnsi="IBM Plex Arabic" w:cs="IBM Plex Arabic"/>
          <w:sz w:val="21"/>
          <w:szCs w:val="21"/>
          <w:rtl/>
          <w:lang w:val="en-US"/>
        </w:rPr>
      </w:pPr>
    </w:p>
    <w:p w14:paraId="2559F95F" w14:textId="77777777" w:rsidR="008D3FC5" w:rsidRPr="00E31018" w:rsidRDefault="008D3FC5" w:rsidP="008D3FC5">
      <w:pPr>
        <w:bidi/>
        <w:spacing w:line="276" w:lineRule="auto"/>
        <w:rPr>
          <w:rFonts w:ascii="IBM Plex Arabic" w:hAnsi="IBM Plex Arabic" w:cs="IBM Plex Arabic"/>
          <w:sz w:val="21"/>
          <w:szCs w:val="21"/>
          <w:rtl/>
          <w:lang w:val="en-US"/>
        </w:rPr>
      </w:pPr>
    </w:p>
    <w:p w14:paraId="7E561F65" w14:textId="77777777" w:rsidR="008D3FC5" w:rsidRPr="00E31018" w:rsidRDefault="008D3FC5" w:rsidP="008D3FC5">
      <w:pPr>
        <w:bidi/>
        <w:spacing w:line="276" w:lineRule="auto"/>
        <w:rPr>
          <w:rFonts w:ascii="IBM Plex Arabic" w:hAnsi="IBM Plex Arabic" w:cs="IBM Plex Arabic"/>
          <w:sz w:val="21"/>
          <w:szCs w:val="21"/>
          <w:rtl/>
          <w:lang w:val="en-US"/>
        </w:rPr>
      </w:pPr>
    </w:p>
    <w:p w14:paraId="0A1FC67E" w14:textId="77777777" w:rsidR="008D3FC5" w:rsidRPr="00E31018" w:rsidRDefault="008D3FC5" w:rsidP="008D3FC5">
      <w:pPr>
        <w:bidi/>
        <w:spacing w:line="276" w:lineRule="auto"/>
        <w:rPr>
          <w:rFonts w:ascii="IBM Plex Arabic" w:hAnsi="IBM Plex Arabic" w:cs="IBM Plex Arabic"/>
          <w:sz w:val="21"/>
          <w:szCs w:val="21"/>
          <w:rtl/>
          <w:lang w:val="en-US"/>
        </w:rPr>
      </w:pPr>
    </w:p>
    <w:p w14:paraId="47CB200D" w14:textId="77777777" w:rsidR="008D3FC5" w:rsidRPr="00E31018" w:rsidRDefault="008D3FC5" w:rsidP="008D3FC5">
      <w:pPr>
        <w:bidi/>
        <w:spacing w:line="276" w:lineRule="auto"/>
        <w:rPr>
          <w:rFonts w:ascii="IBM Plex Arabic" w:hAnsi="IBM Plex Arabic" w:cs="IBM Plex Arabic"/>
          <w:sz w:val="21"/>
          <w:szCs w:val="21"/>
          <w:rtl/>
          <w:lang w:val="en-US"/>
        </w:rPr>
      </w:pPr>
    </w:p>
    <w:p w14:paraId="7638B9A1" w14:textId="77777777" w:rsidR="00086FA5" w:rsidRPr="00E31018" w:rsidRDefault="00086FA5" w:rsidP="00086FA5">
      <w:pPr>
        <w:bidi/>
        <w:spacing w:line="276" w:lineRule="auto"/>
        <w:rPr>
          <w:rFonts w:ascii="IBM Plex Arabic" w:hAnsi="IBM Plex Arabic" w:cs="IBM Plex Arabic"/>
          <w:sz w:val="21"/>
          <w:szCs w:val="21"/>
          <w:rtl/>
          <w:lang w:val="en-US"/>
        </w:rPr>
      </w:pPr>
    </w:p>
    <w:p w14:paraId="34E9B465" w14:textId="77777777" w:rsidR="00086FA5" w:rsidRPr="00E31018" w:rsidRDefault="00086FA5" w:rsidP="00086FA5">
      <w:pPr>
        <w:bidi/>
        <w:spacing w:line="276" w:lineRule="auto"/>
        <w:rPr>
          <w:rFonts w:ascii="IBM Plex Arabic" w:hAnsi="IBM Plex Arabic" w:cs="IBM Plex Arabic"/>
          <w:sz w:val="21"/>
          <w:szCs w:val="21"/>
          <w:rtl/>
          <w:lang w:val="en-US"/>
        </w:rPr>
      </w:pPr>
    </w:p>
    <w:p w14:paraId="7916C11D" w14:textId="77777777" w:rsidR="00086FA5" w:rsidRPr="00E31018" w:rsidRDefault="00086FA5" w:rsidP="00086FA5">
      <w:pPr>
        <w:bidi/>
        <w:spacing w:line="276" w:lineRule="auto"/>
        <w:rPr>
          <w:rFonts w:ascii="IBM Plex Arabic" w:hAnsi="IBM Plex Arabic" w:cs="IBM Plex Arabic"/>
          <w:sz w:val="21"/>
          <w:szCs w:val="21"/>
          <w:rtl/>
          <w:lang w:val="en-US"/>
        </w:rPr>
      </w:pPr>
    </w:p>
    <w:p w14:paraId="6333D625" w14:textId="77777777" w:rsidR="00086FA5" w:rsidRPr="00E31018" w:rsidRDefault="00086FA5" w:rsidP="00086FA5">
      <w:pPr>
        <w:bidi/>
        <w:spacing w:line="276" w:lineRule="auto"/>
        <w:rPr>
          <w:rFonts w:ascii="IBM Plex Arabic" w:hAnsi="IBM Plex Arabic" w:cs="IBM Plex Arabic"/>
          <w:sz w:val="21"/>
          <w:szCs w:val="21"/>
          <w:rtl/>
          <w:lang w:val="en-US"/>
        </w:rPr>
      </w:pPr>
    </w:p>
    <w:p w14:paraId="014F71FC" w14:textId="77777777" w:rsidR="00086FA5" w:rsidRPr="00E31018" w:rsidRDefault="00086FA5" w:rsidP="00086FA5">
      <w:pPr>
        <w:bidi/>
        <w:spacing w:line="276" w:lineRule="auto"/>
        <w:rPr>
          <w:rFonts w:ascii="IBM Plex Arabic" w:hAnsi="IBM Plex Arabic" w:cs="IBM Plex Arabic"/>
          <w:sz w:val="21"/>
          <w:szCs w:val="21"/>
          <w:rtl/>
          <w:lang w:val="en-US"/>
        </w:rPr>
      </w:pPr>
    </w:p>
    <w:p w14:paraId="7524BF82" w14:textId="77777777" w:rsidR="00086FA5" w:rsidRPr="00E31018" w:rsidRDefault="00086FA5" w:rsidP="00086FA5">
      <w:pPr>
        <w:bidi/>
        <w:spacing w:line="276" w:lineRule="auto"/>
        <w:rPr>
          <w:rFonts w:ascii="IBM Plex Arabic" w:hAnsi="IBM Plex Arabic" w:cs="IBM Plex Arabic"/>
          <w:sz w:val="21"/>
          <w:szCs w:val="21"/>
          <w:rtl/>
          <w:lang w:val="en-US"/>
        </w:rPr>
      </w:pPr>
    </w:p>
    <w:p w14:paraId="3FE82C86" w14:textId="77777777" w:rsidR="00086FA5" w:rsidRPr="00E31018" w:rsidRDefault="00086FA5" w:rsidP="00086FA5">
      <w:pPr>
        <w:bidi/>
        <w:spacing w:line="276" w:lineRule="auto"/>
        <w:rPr>
          <w:rFonts w:ascii="IBM Plex Arabic" w:hAnsi="IBM Plex Arabic" w:cs="IBM Plex Arabic"/>
          <w:sz w:val="21"/>
          <w:szCs w:val="21"/>
          <w:rtl/>
          <w:lang w:val="en-US"/>
        </w:rPr>
      </w:pPr>
    </w:p>
    <w:p w14:paraId="2CC22D26" w14:textId="77777777" w:rsidR="00086FA5" w:rsidRPr="00E31018" w:rsidRDefault="00086FA5" w:rsidP="00086FA5">
      <w:pPr>
        <w:bidi/>
        <w:spacing w:line="276" w:lineRule="auto"/>
        <w:rPr>
          <w:rFonts w:ascii="IBM Plex Arabic" w:hAnsi="IBM Plex Arabic" w:cs="IBM Plex Arabic"/>
          <w:sz w:val="21"/>
          <w:szCs w:val="21"/>
          <w:rtl/>
          <w:lang w:val="en-US"/>
        </w:rPr>
      </w:pPr>
    </w:p>
    <w:p w14:paraId="40A3289C" w14:textId="77777777" w:rsidR="00086FA5" w:rsidRPr="00E31018" w:rsidRDefault="00086FA5" w:rsidP="00086FA5">
      <w:pPr>
        <w:bidi/>
        <w:spacing w:line="276" w:lineRule="auto"/>
        <w:rPr>
          <w:rFonts w:ascii="IBM Plex Arabic" w:hAnsi="IBM Plex Arabic" w:cs="IBM Plex Arabic"/>
          <w:sz w:val="21"/>
          <w:szCs w:val="21"/>
          <w:rtl/>
          <w:lang w:val="en-US"/>
        </w:rPr>
      </w:pPr>
    </w:p>
    <w:p w14:paraId="434BA0D3" w14:textId="77777777" w:rsidR="00086FA5" w:rsidRPr="00E31018" w:rsidRDefault="00086FA5" w:rsidP="00086FA5">
      <w:pPr>
        <w:bidi/>
        <w:spacing w:line="276" w:lineRule="auto"/>
        <w:rPr>
          <w:rFonts w:ascii="IBM Plex Arabic" w:hAnsi="IBM Plex Arabic" w:cs="IBM Plex Arabic"/>
          <w:sz w:val="21"/>
          <w:szCs w:val="21"/>
          <w:rtl/>
          <w:lang w:val="en-US"/>
        </w:rPr>
      </w:pPr>
    </w:p>
    <w:p w14:paraId="1FB78A06" w14:textId="77777777" w:rsidR="00086FA5" w:rsidRDefault="00086FA5" w:rsidP="00086FA5">
      <w:pPr>
        <w:bidi/>
        <w:spacing w:line="276" w:lineRule="auto"/>
        <w:rPr>
          <w:rFonts w:ascii="IBM Plex Arabic" w:hAnsi="IBM Plex Arabic" w:cs="IBM Plex Arabic"/>
          <w:sz w:val="21"/>
          <w:szCs w:val="21"/>
          <w:rtl/>
          <w:lang w:val="en-US"/>
        </w:rPr>
      </w:pPr>
    </w:p>
    <w:p w14:paraId="20D8A483" w14:textId="77777777" w:rsidR="00D915A1" w:rsidRDefault="00D915A1" w:rsidP="00D915A1">
      <w:pPr>
        <w:bidi/>
        <w:spacing w:line="276" w:lineRule="auto"/>
        <w:rPr>
          <w:rFonts w:ascii="IBM Plex Arabic" w:hAnsi="IBM Plex Arabic" w:cs="IBM Plex Arabic"/>
          <w:sz w:val="21"/>
          <w:szCs w:val="21"/>
          <w:rtl/>
          <w:lang w:val="en-US"/>
        </w:rPr>
      </w:pPr>
    </w:p>
    <w:p w14:paraId="5ECEC6D7" w14:textId="77777777" w:rsidR="00D915A1" w:rsidRDefault="00D915A1" w:rsidP="00D915A1">
      <w:pPr>
        <w:bidi/>
        <w:spacing w:line="276" w:lineRule="auto"/>
        <w:rPr>
          <w:rFonts w:ascii="IBM Plex Arabic" w:hAnsi="IBM Plex Arabic" w:cs="IBM Plex Arabic"/>
          <w:sz w:val="21"/>
          <w:szCs w:val="21"/>
          <w:rtl/>
          <w:lang w:val="en-US"/>
        </w:rPr>
      </w:pPr>
    </w:p>
    <w:p w14:paraId="7E726F03" w14:textId="77777777" w:rsidR="00D915A1" w:rsidRDefault="00D915A1" w:rsidP="00D915A1">
      <w:pPr>
        <w:bidi/>
        <w:spacing w:line="276" w:lineRule="auto"/>
        <w:rPr>
          <w:rFonts w:ascii="IBM Plex Arabic" w:hAnsi="IBM Plex Arabic" w:cs="IBM Plex Arabic"/>
          <w:sz w:val="21"/>
          <w:szCs w:val="21"/>
          <w:rtl/>
          <w:lang w:val="en-US"/>
        </w:rPr>
      </w:pPr>
    </w:p>
    <w:p w14:paraId="03127A69" w14:textId="77777777" w:rsidR="00D915A1" w:rsidRDefault="00D915A1" w:rsidP="00D915A1">
      <w:pPr>
        <w:bidi/>
        <w:spacing w:line="276" w:lineRule="auto"/>
        <w:rPr>
          <w:rFonts w:ascii="IBM Plex Arabic" w:hAnsi="IBM Plex Arabic" w:cs="IBM Plex Arabic"/>
          <w:sz w:val="21"/>
          <w:szCs w:val="21"/>
          <w:rtl/>
          <w:lang w:val="en-US"/>
        </w:rPr>
      </w:pPr>
    </w:p>
    <w:p w14:paraId="40A66103" w14:textId="77777777" w:rsidR="00D915A1" w:rsidRDefault="00D915A1" w:rsidP="00D915A1">
      <w:pPr>
        <w:bidi/>
        <w:spacing w:line="276" w:lineRule="auto"/>
        <w:rPr>
          <w:rFonts w:ascii="IBM Plex Arabic" w:hAnsi="IBM Plex Arabic" w:cs="IBM Plex Arabic"/>
          <w:sz w:val="21"/>
          <w:szCs w:val="21"/>
          <w:rtl/>
          <w:lang w:val="en-US"/>
        </w:rPr>
      </w:pPr>
    </w:p>
    <w:p w14:paraId="61E2263B" w14:textId="77777777" w:rsidR="00D915A1" w:rsidRDefault="00D915A1" w:rsidP="00D915A1">
      <w:pPr>
        <w:bidi/>
        <w:spacing w:line="276" w:lineRule="auto"/>
        <w:rPr>
          <w:rFonts w:ascii="IBM Plex Arabic" w:hAnsi="IBM Plex Arabic" w:cs="IBM Plex Arabic"/>
          <w:sz w:val="21"/>
          <w:szCs w:val="21"/>
          <w:rtl/>
          <w:lang w:val="en-US"/>
        </w:rPr>
      </w:pPr>
    </w:p>
    <w:p w14:paraId="5891076C" w14:textId="77777777" w:rsidR="00D915A1" w:rsidRDefault="00D915A1" w:rsidP="00D915A1">
      <w:pPr>
        <w:bidi/>
        <w:spacing w:line="276" w:lineRule="auto"/>
        <w:rPr>
          <w:rFonts w:ascii="IBM Plex Arabic" w:hAnsi="IBM Plex Arabic" w:cs="IBM Plex Arabic"/>
          <w:sz w:val="21"/>
          <w:szCs w:val="21"/>
          <w:rtl/>
          <w:lang w:val="en-US"/>
        </w:rPr>
      </w:pPr>
    </w:p>
    <w:p w14:paraId="1C14CAE2" w14:textId="77777777" w:rsidR="00D915A1" w:rsidRDefault="00D915A1" w:rsidP="00D915A1">
      <w:pPr>
        <w:bidi/>
        <w:spacing w:line="276" w:lineRule="auto"/>
        <w:rPr>
          <w:rFonts w:ascii="IBM Plex Arabic" w:hAnsi="IBM Plex Arabic" w:cs="IBM Plex Arabic"/>
          <w:sz w:val="21"/>
          <w:szCs w:val="21"/>
          <w:rtl/>
          <w:lang w:val="en-US"/>
        </w:rPr>
      </w:pPr>
    </w:p>
    <w:p w14:paraId="01FC6FF0" w14:textId="77777777" w:rsidR="00D915A1" w:rsidRPr="00E31018" w:rsidRDefault="00D915A1" w:rsidP="00D915A1">
      <w:pPr>
        <w:bidi/>
        <w:spacing w:line="276" w:lineRule="auto"/>
        <w:rPr>
          <w:rFonts w:ascii="IBM Plex Arabic" w:hAnsi="IBM Plex Arabic" w:cs="IBM Plex Arabic"/>
          <w:sz w:val="21"/>
          <w:szCs w:val="21"/>
          <w:rtl/>
          <w:lang w:val="en-US"/>
        </w:rPr>
      </w:pPr>
    </w:p>
    <w:p w14:paraId="566D184A" w14:textId="2EB48CC0" w:rsidR="00086FA5" w:rsidRPr="00D915A1" w:rsidRDefault="00086FA5" w:rsidP="00D915A1">
      <w:pPr>
        <w:bidi/>
        <w:spacing w:line="276" w:lineRule="auto"/>
        <w:rPr>
          <w:rFonts w:ascii="IBM Plex Arabic" w:hAnsi="IBM Plex Arabic" w:cs="IBM Plex Arabic"/>
          <w:b/>
          <w:bCs/>
          <w:sz w:val="72"/>
          <w:szCs w:val="72"/>
          <w:rtl/>
          <w:lang w:val="en-US"/>
        </w:rPr>
      </w:pPr>
      <w:r w:rsidRPr="00D915A1">
        <w:rPr>
          <w:rFonts w:ascii="IBM Plex Arabic" w:hAnsi="IBM Plex Arabic" w:cs="IBM Plex Arabic" w:hint="cs"/>
          <w:b/>
          <w:bCs/>
          <w:sz w:val="72"/>
          <w:szCs w:val="72"/>
          <w:rtl/>
          <w:lang w:val="en-US"/>
        </w:rPr>
        <w:t>الخاتمة</w:t>
      </w:r>
    </w:p>
    <w:p w14:paraId="22DA5AAA" w14:textId="77777777" w:rsidR="00086FA5" w:rsidRPr="00E31018" w:rsidRDefault="00086FA5" w:rsidP="00086FA5">
      <w:pPr>
        <w:bidi/>
        <w:spacing w:line="276" w:lineRule="auto"/>
        <w:rPr>
          <w:rFonts w:ascii="IBM Plex Arabic" w:hAnsi="IBM Plex Arabic" w:cs="IBM Plex Arabic"/>
          <w:sz w:val="21"/>
          <w:szCs w:val="21"/>
          <w:rtl/>
          <w:lang w:val="en-US"/>
        </w:rPr>
      </w:pPr>
    </w:p>
    <w:p w14:paraId="682DC443" w14:textId="77777777" w:rsidR="00086FA5" w:rsidRPr="00E31018" w:rsidRDefault="00086FA5" w:rsidP="00086FA5">
      <w:pPr>
        <w:bidi/>
        <w:spacing w:line="276" w:lineRule="auto"/>
        <w:rPr>
          <w:rFonts w:ascii="IBM Plex Arabic" w:hAnsi="IBM Plex Arabic" w:cs="IBM Plex Arabic"/>
          <w:sz w:val="21"/>
          <w:szCs w:val="21"/>
          <w:rtl/>
          <w:lang w:val="en-US"/>
        </w:rPr>
      </w:pPr>
    </w:p>
    <w:p w14:paraId="5FD4754C" w14:textId="77777777" w:rsidR="00086FA5" w:rsidRPr="00E31018" w:rsidRDefault="00086FA5" w:rsidP="00086FA5">
      <w:pPr>
        <w:bidi/>
        <w:spacing w:line="276" w:lineRule="auto"/>
        <w:rPr>
          <w:rFonts w:ascii="IBM Plex Arabic" w:hAnsi="IBM Plex Arabic" w:cs="IBM Plex Arabic"/>
          <w:sz w:val="21"/>
          <w:szCs w:val="21"/>
          <w:rtl/>
          <w:lang w:val="en-US"/>
        </w:rPr>
      </w:pPr>
    </w:p>
    <w:p w14:paraId="6452DC1E" w14:textId="77777777" w:rsidR="00086FA5" w:rsidRPr="00E31018" w:rsidRDefault="00086FA5" w:rsidP="00086FA5">
      <w:pPr>
        <w:bidi/>
        <w:spacing w:line="276" w:lineRule="auto"/>
        <w:rPr>
          <w:rFonts w:ascii="IBM Plex Arabic" w:hAnsi="IBM Plex Arabic" w:cs="IBM Plex Arabic"/>
          <w:sz w:val="21"/>
          <w:szCs w:val="21"/>
          <w:rtl/>
          <w:lang w:val="en-US"/>
        </w:rPr>
      </w:pPr>
    </w:p>
    <w:p w14:paraId="64C44A8B" w14:textId="77777777" w:rsidR="00086FA5" w:rsidRPr="00E31018" w:rsidRDefault="00086FA5" w:rsidP="00086FA5">
      <w:pPr>
        <w:bidi/>
        <w:spacing w:line="276" w:lineRule="auto"/>
        <w:rPr>
          <w:rFonts w:ascii="IBM Plex Arabic" w:hAnsi="IBM Plex Arabic" w:cs="IBM Plex Arabic"/>
          <w:sz w:val="21"/>
          <w:szCs w:val="21"/>
          <w:rtl/>
          <w:lang w:val="en-US"/>
        </w:rPr>
      </w:pPr>
    </w:p>
    <w:p w14:paraId="5F1CBE89" w14:textId="77777777" w:rsidR="00086FA5" w:rsidRPr="00E31018" w:rsidRDefault="00086FA5" w:rsidP="00086FA5">
      <w:pPr>
        <w:bidi/>
        <w:spacing w:line="276" w:lineRule="auto"/>
        <w:rPr>
          <w:rFonts w:ascii="IBM Plex Arabic" w:hAnsi="IBM Plex Arabic" w:cs="IBM Plex Arabic"/>
          <w:sz w:val="21"/>
          <w:szCs w:val="21"/>
          <w:rtl/>
          <w:lang w:val="en-US"/>
        </w:rPr>
      </w:pPr>
    </w:p>
    <w:p w14:paraId="2508B784" w14:textId="6F8D29E1" w:rsidR="00086FA5" w:rsidRPr="00EA762D" w:rsidRDefault="00EA762D" w:rsidP="00EA762D">
      <w:pPr>
        <w:rPr>
          <w:rFonts w:ascii="IBM Plex Arabic" w:hAnsi="IBM Plex Arabic" w:cs="IBM Plex Arabic"/>
          <w:sz w:val="21"/>
          <w:szCs w:val="21"/>
          <w:lang w:val="en-US"/>
        </w:rPr>
      </w:pPr>
      <w:r>
        <w:rPr>
          <w:rFonts w:ascii="IBM Plex Arabic" w:hAnsi="IBM Plex Arabic" w:cs="IBM Plex Arabic"/>
          <w:sz w:val="21"/>
          <w:szCs w:val="21"/>
          <w:rtl/>
          <w:lang w:val="en-US"/>
        </w:rPr>
        <w:br w:type="page"/>
      </w:r>
    </w:p>
    <w:p w14:paraId="78FA8991" w14:textId="035632A2" w:rsidR="00D915A1" w:rsidRPr="00E31018" w:rsidRDefault="00D915A1" w:rsidP="00D915A1">
      <w:pPr>
        <w:pStyle w:val="Header"/>
        <w:pBdr>
          <w:top w:val="double" w:sz="4" w:space="1" w:color="auto"/>
          <w:bottom w:val="double" w:sz="4" w:space="1" w:color="auto"/>
        </w:pBdr>
        <w:bidi/>
        <w:spacing w:line="276" w:lineRule="auto"/>
        <w:ind w:left="720"/>
        <w:jc w:val="center"/>
        <w:rPr>
          <w:rFonts w:ascii="IBM Plex Arabic" w:hAnsi="IBM Plex Arabic" w:cs="IBM Plex Arabic"/>
          <w:b/>
          <w:bCs/>
          <w:sz w:val="22"/>
          <w:szCs w:val="22"/>
          <w:lang w:val="en-US"/>
        </w:rPr>
      </w:pPr>
      <w:r>
        <w:rPr>
          <w:rFonts w:ascii="IBM Plex Arabic" w:hAnsi="IBM Plex Arabic" w:cs="IBM Plex Arabic" w:hint="cs"/>
          <w:b/>
          <w:bCs/>
          <w:sz w:val="22"/>
          <w:szCs w:val="22"/>
          <w:rtl/>
          <w:lang w:val="en-US"/>
        </w:rPr>
        <w:lastRenderedPageBreak/>
        <w:t>الخاتمة</w:t>
      </w:r>
    </w:p>
    <w:p w14:paraId="6F0144D1" w14:textId="3B9343F8" w:rsidR="00086FA5" w:rsidRPr="00E31018" w:rsidRDefault="00086FA5" w:rsidP="00086FA5">
      <w:pPr>
        <w:bidi/>
        <w:spacing w:line="276" w:lineRule="auto"/>
        <w:rPr>
          <w:rFonts w:ascii="IBM Plex Arabic" w:hAnsi="IBM Plex Arabic" w:cs="IBM Plex Arabic"/>
          <w:sz w:val="21"/>
          <w:szCs w:val="21"/>
          <w:rtl/>
          <w:lang w:val="en-US"/>
        </w:rPr>
      </w:pPr>
    </w:p>
    <w:p w14:paraId="66DB5DDD" w14:textId="5A18B36D" w:rsidR="00086FA5" w:rsidRPr="00E31018" w:rsidRDefault="00086FA5" w:rsidP="00086FA5">
      <w:pPr>
        <w:bidi/>
        <w:spacing w:line="276" w:lineRule="auto"/>
        <w:rPr>
          <w:rFonts w:ascii="IBM Plex Arabic" w:hAnsi="IBM Plex Arabic" w:cs="IBM Plex Arabic"/>
          <w:b/>
          <w:bCs/>
          <w:sz w:val="22"/>
          <w:szCs w:val="22"/>
          <w:rtl/>
          <w:lang w:val="en-US"/>
        </w:rPr>
      </w:pPr>
      <w:r w:rsidRPr="00E31018">
        <w:rPr>
          <w:rFonts w:ascii="IBM Plex Arabic" w:hAnsi="IBM Plex Arabic" w:cs="IBM Plex Arabic" w:hint="cs"/>
          <w:b/>
          <w:bCs/>
          <w:sz w:val="22"/>
          <w:szCs w:val="22"/>
          <w:rtl/>
          <w:lang w:val="en-US"/>
        </w:rPr>
        <w:t>الخاتمة</w:t>
      </w:r>
    </w:p>
    <w:p w14:paraId="6471592E" w14:textId="74E9E863" w:rsidR="00086FA5" w:rsidRPr="00E31018" w:rsidRDefault="00086FA5" w:rsidP="00086FA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انطلقت هذه الدراسة من تساؤل رئيس تمحور حول مدى إسهام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تعزيز الوعي الثقافي والاجتماعي لدى طلبة الجامعات في ظل التحولات المتسارعة في البيئة الإعلامية الرقمية. ومن خلال الجمع بين الإطارين النظري والتطبيقي، أشارت نتائج الدراسة إلى أن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يؤدي دورًا واضحًا في هذا المجال، من خلال تأثير ظهر في الأبعاد المعرفية والوجدانية والسلوكية بدرجات متفاوتة، حيث جاء البُعد المعرفي في المرتبة الأولى، تلاه البُعد الوجداني، ثم البُعد السلوكي</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كما أظهرت النتائج أن طلبة الجامعات لا يتعاملون مع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بوصفه وسيلة ترفيهية فقط، بل بوصفه أيضًا مصدرًا للمعرفة وتنمية الذات وفهم القضايا الاجتماعية والثقافية. وقد اتضح من خلال الدراسة أن استخدام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لدى أفراد العينة يتسم بقدر من الوعي والانتقائية، سواء من حيث اختيار الموضوعات أو تفضيل المنصات أو تحديد المدة الزمنية المناسبة للاستماع</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كذلك كشفت الدراسة عن عدد من المؤشرات المهمة، من أبرزها تصدّر منصة</w:t>
      </w:r>
      <w:r w:rsidRPr="00E31018">
        <w:rPr>
          <w:rFonts w:ascii="IBM Plex Arabic" w:hAnsi="IBM Plex Arabic" w:cs="IBM Plex Arabic" w:hint="cs"/>
          <w:sz w:val="21"/>
          <w:szCs w:val="21"/>
          <w:lang w:val="en-US"/>
        </w:rPr>
        <w:t xml:space="preserve"> YouTube </w:t>
      </w:r>
      <w:r w:rsidRPr="00E31018">
        <w:rPr>
          <w:rFonts w:ascii="IBM Plex Arabic" w:hAnsi="IBM Plex Arabic" w:cs="IBM Plex Arabic" w:hint="cs"/>
          <w:sz w:val="21"/>
          <w:szCs w:val="21"/>
          <w:rtl/>
          <w:lang w:val="en-US"/>
        </w:rPr>
        <w:t xml:space="preserve">لمشهد استماع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لدى أفراد العينة، بما يشير إلى تفضيل المنصات العامة متعددة الاستخدام على التطبيقات المتخصصة. كما بيّنت النتائج أن التأثير السلوكي </w:t>
      </w:r>
      <w:proofErr w:type="spellStart"/>
      <w:r w:rsidRPr="00E31018">
        <w:rPr>
          <w:rFonts w:ascii="IBM Plex Arabic" w:hAnsi="IBM Plex Arabic" w:cs="IBM Plex Arabic" w:hint="cs"/>
          <w:sz w:val="21"/>
          <w:szCs w:val="21"/>
          <w:rtl/>
          <w:lang w:val="en-US"/>
        </w:rPr>
        <w:t>للبودكاست</w:t>
      </w:r>
      <w:proofErr w:type="spellEnd"/>
      <w:r w:rsidRPr="00E31018">
        <w:rPr>
          <w:rFonts w:ascii="IBM Plex Arabic" w:hAnsi="IBM Plex Arabic" w:cs="IBM Plex Arabic" w:hint="cs"/>
          <w:sz w:val="21"/>
          <w:szCs w:val="21"/>
          <w:rtl/>
          <w:lang w:val="en-US"/>
        </w:rPr>
        <w:t xml:space="preserve">، رغم أنه جاء في مرتبة أدنى من التأثيرين المعرفي والوجداني، لا يزال حاضرًا بصورة ملحوظة، خاصة </w:t>
      </w:r>
      <w:proofErr w:type="gramStart"/>
      <w:r w:rsidRPr="00E31018">
        <w:rPr>
          <w:rFonts w:ascii="IBM Plex Arabic" w:hAnsi="IBM Plex Arabic" w:cs="IBM Plex Arabic" w:hint="cs"/>
          <w:sz w:val="21"/>
          <w:szCs w:val="21"/>
          <w:rtl/>
          <w:lang w:val="en-US"/>
        </w:rPr>
        <w:t>في ما</w:t>
      </w:r>
      <w:proofErr w:type="gramEnd"/>
      <w:r w:rsidRPr="00E31018">
        <w:rPr>
          <w:rFonts w:ascii="IBM Plex Arabic" w:hAnsi="IBM Plex Arabic" w:cs="IBM Plex Arabic" w:hint="cs"/>
          <w:sz w:val="21"/>
          <w:szCs w:val="21"/>
          <w:rtl/>
          <w:lang w:val="en-US"/>
        </w:rPr>
        <w:t xml:space="preserve"> يتعلق بمناقشة المحتوى مع الأقران وتأثيره في بعض العادات اليومية</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وفي ضوء هذه النتائج، توصي الدراسة بزيادة الاهتمام </w:t>
      </w:r>
      <w:proofErr w:type="spellStart"/>
      <w:r w:rsidRPr="00E31018">
        <w:rPr>
          <w:rFonts w:ascii="IBM Plex Arabic" w:hAnsi="IBM Plex Arabic" w:cs="IBM Plex Arabic" w:hint="cs"/>
          <w:sz w:val="21"/>
          <w:szCs w:val="21"/>
          <w:rtl/>
          <w:lang w:val="en-US"/>
        </w:rPr>
        <w:t>بالبودكاست</w:t>
      </w:r>
      <w:proofErr w:type="spellEnd"/>
      <w:r w:rsidRPr="00E31018">
        <w:rPr>
          <w:rFonts w:ascii="IBM Plex Arabic" w:hAnsi="IBM Plex Arabic" w:cs="IBM Plex Arabic" w:hint="cs"/>
          <w:sz w:val="21"/>
          <w:szCs w:val="21"/>
          <w:rtl/>
          <w:lang w:val="en-US"/>
        </w:rPr>
        <w:t xml:space="preserve"> بوصفه أداة تعليمية وثقافية يمكن الإفادة منها في البيئة الجامعية، سواء من خلال توظيفه في دعم العملية التعليمية، أو تشجيع إنتاج محتوى عربي نوعي يستجيب لاهتمامات الشباب الجامعي، أو تعزيز مهارات التربية الإعلامية الرقمية بما يساعد الطلاب على الاختيار الواعي والنقدي للمحتوى الذي يتابعونه</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وتقرّ الدراسة، في الوقت نفسه، بعدد من الحدود المنهجية التي ينبغي أخذها في الاعتبار عند تفسير نتائجها، من أبرزها محدودية حجم العينة وطبيعتها، والاعتماد على أداة </w:t>
      </w:r>
      <w:proofErr w:type="gramStart"/>
      <w:r w:rsidRPr="00E31018">
        <w:rPr>
          <w:rFonts w:ascii="IBM Plex Arabic" w:hAnsi="IBM Plex Arabic" w:cs="IBM Plex Arabic" w:hint="cs"/>
          <w:sz w:val="21"/>
          <w:szCs w:val="21"/>
          <w:rtl/>
          <w:lang w:val="en-US"/>
        </w:rPr>
        <w:t>الاستبيان</w:t>
      </w:r>
      <w:proofErr w:type="gramEnd"/>
      <w:r w:rsidRPr="00E31018">
        <w:rPr>
          <w:rFonts w:ascii="IBM Plex Arabic" w:hAnsi="IBM Plex Arabic" w:cs="IBM Plex Arabic" w:hint="cs"/>
          <w:sz w:val="21"/>
          <w:szCs w:val="21"/>
          <w:rtl/>
          <w:lang w:val="en-US"/>
        </w:rPr>
        <w:t xml:space="preserve"> بوصفها أداة رئيسة لجمع البيانات، وهو ما قد يحدّ من إمكان التعميم الواسع للنتائج. ومن هنا، تبرز الحاجة إلى دراسات لاحقة تعتمد عينات أوسع، وتستفيد من المناهج المختلطة، وتتناول أثر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على مدى زمني أطول بما يسمح بفهم أعمق لطبيعة هذا التأثير</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ويمكن، في ضوء ما سبق، القول إن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يمثل وسيطًا رقميًا مهمًا في تشكيل جوانب من وعي الشباب الجامعي، بما يحمله من إمكانات معرفية وثقافية واجتماعية تستحق مزيدًا من الدراسة والاهتمام</w:t>
      </w:r>
      <w:r w:rsidRPr="00E31018">
        <w:rPr>
          <w:rFonts w:ascii="IBM Plex Arabic" w:hAnsi="IBM Plex Arabic" w:cs="IBM Plex Arabic" w:hint="cs"/>
          <w:sz w:val="21"/>
          <w:szCs w:val="21"/>
          <w:lang w:val="en-US"/>
        </w:rPr>
        <w:t>.</w:t>
      </w:r>
    </w:p>
    <w:p w14:paraId="1F00D3DC" w14:textId="77777777" w:rsidR="00EA762D" w:rsidRDefault="00EA762D" w:rsidP="00086FA5">
      <w:pPr>
        <w:bidi/>
        <w:spacing w:line="276" w:lineRule="auto"/>
        <w:rPr>
          <w:rFonts w:ascii="IBM Plex Arabic" w:hAnsi="IBM Plex Arabic" w:cs="IBM Plex Arabic"/>
          <w:b/>
          <w:bCs/>
          <w:sz w:val="21"/>
          <w:szCs w:val="21"/>
          <w:rtl/>
          <w:lang w:val="en-US"/>
        </w:rPr>
      </w:pPr>
    </w:p>
    <w:p w14:paraId="6B772B3A" w14:textId="6688891C" w:rsidR="00086FA5" w:rsidRPr="00E31018" w:rsidRDefault="00086FA5" w:rsidP="00EA762D">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آفاق الدراسة</w:t>
      </w:r>
    </w:p>
    <w:p w14:paraId="55C23F6A" w14:textId="77777777" w:rsidR="00086FA5" w:rsidRPr="00E31018" w:rsidRDefault="00086FA5" w:rsidP="00086FA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في ضوء نتائج الدراسة، يمكن الإشارة إلى بعض الآفاق البحثية التي قد تسهم في استكمال فهم أثر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تعزيز الوعي الثقافي والاجتماعي لدى طلبة الجامعات، وذلك على النحو الآتي</w:t>
      </w:r>
      <w:r w:rsidRPr="00E31018">
        <w:rPr>
          <w:rFonts w:ascii="IBM Plex Arabic" w:hAnsi="IBM Plex Arabic" w:cs="IBM Plex Arabic" w:hint="cs"/>
          <w:sz w:val="21"/>
          <w:szCs w:val="21"/>
          <w:lang w:val="en-US"/>
        </w:rPr>
        <w:t>:</w:t>
      </w:r>
    </w:p>
    <w:p w14:paraId="7700306F" w14:textId="433CEF78" w:rsidR="00086FA5" w:rsidRPr="00E31018" w:rsidRDefault="00086FA5" w:rsidP="00086FA5">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يمكن أن تتجه الدراسات المستقبلية إلى تطبيق الدراسة على عينات أكبر وأكثر تنوعًا من جامعات ومناطق مختلفة، بما يساعد على الوصول إلى نتائج أكثر شمولًا</w:t>
      </w:r>
      <w:r w:rsidRPr="00E31018">
        <w:rPr>
          <w:rFonts w:ascii="IBM Plex Arabic" w:hAnsi="IBM Plex Arabic" w:cs="IBM Plex Arabic" w:hint="cs"/>
          <w:sz w:val="21"/>
          <w:szCs w:val="21"/>
          <w:lang w:val="en-US"/>
        </w:rPr>
        <w:t>.</w:t>
      </w:r>
    </w:p>
    <w:p w14:paraId="3AA6B7E6" w14:textId="7331CE2D" w:rsidR="00086FA5" w:rsidRPr="00E31018" w:rsidRDefault="00086FA5" w:rsidP="00086FA5">
      <w:pPr>
        <w:pStyle w:val="ListParagraph"/>
        <w:numPr>
          <w:ilvl w:val="0"/>
          <w:numId w:val="3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قد يكون من المفيد مستقبلًا توظيف مناهج نوعية أو مختلطة، مثل المقابلات أو مجموعات النقاش، لفهم تجربة الاستماع ودوافعها وتأثيرها بصورة أعمق</w:t>
      </w:r>
      <w:r w:rsidRPr="00E31018">
        <w:rPr>
          <w:rFonts w:ascii="IBM Plex Arabic" w:hAnsi="IBM Plex Arabic" w:cs="IBM Plex Arabic" w:hint="cs"/>
          <w:sz w:val="21"/>
          <w:szCs w:val="21"/>
          <w:lang w:val="en-US"/>
        </w:rPr>
        <w:t>.</w:t>
      </w:r>
    </w:p>
    <w:p w14:paraId="3F21246B" w14:textId="5CC0C802" w:rsidR="00086FA5" w:rsidRPr="00E31018" w:rsidRDefault="00086FA5" w:rsidP="00086FA5">
      <w:p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وبوجه عام، تفتح هذه الدراسة المجال أمام مزيد من البحوث التي تتناول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من زوايا مختلفة، بما يسهم في توسيع فهم دوره في تشكيل وعي الشباب الجامعي في البيئة الرقمية المعاصرة.</w:t>
      </w:r>
    </w:p>
    <w:p w14:paraId="4424A4BB" w14:textId="77777777" w:rsidR="00086FA5" w:rsidRPr="00E31018" w:rsidRDefault="00086FA5" w:rsidP="00086FA5">
      <w:pPr>
        <w:bidi/>
        <w:spacing w:line="276" w:lineRule="auto"/>
        <w:rPr>
          <w:rFonts w:ascii="IBM Plex Arabic" w:hAnsi="IBM Plex Arabic" w:cs="IBM Plex Arabic"/>
          <w:sz w:val="21"/>
          <w:szCs w:val="21"/>
          <w:rtl/>
          <w:lang w:val="en-US"/>
        </w:rPr>
      </w:pPr>
    </w:p>
    <w:p w14:paraId="76352ABC" w14:textId="77777777" w:rsidR="00086FA5" w:rsidRPr="00E31018" w:rsidRDefault="00086FA5" w:rsidP="00086FA5">
      <w:pPr>
        <w:bidi/>
        <w:spacing w:line="276" w:lineRule="auto"/>
        <w:rPr>
          <w:rFonts w:ascii="IBM Plex Arabic" w:hAnsi="IBM Plex Arabic" w:cs="IBM Plex Arabic"/>
          <w:sz w:val="21"/>
          <w:szCs w:val="21"/>
          <w:rtl/>
          <w:lang w:val="en-US"/>
        </w:rPr>
      </w:pPr>
    </w:p>
    <w:p w14:paraId="7882D718" w14:textId="77777777" w:rsidR="00086FA5" w:rsidRPr="00E31018" w:rsidRDefault="00086FA5" w:rsidP="00086FA5">
      <w:pPr>
        <w:bidi/>
        <w:spacing w:line="276" w:lineRule="auto"/>
        <w:rPr>
          <w:rFonts w:ascii="IBM Plex Arabic" w:hAnsi="IBM Plex Arabic" w:cs="IBM Plex Arabic"/>
          <w:sz w:val="21"/>
          <w:szCs w:val="21"/>
          <w:rtl/>
          <w:lang w:val="en-US"/>
        </w:rPr>
      </w:pPr>
    </w:p>
    <w:p w14:paraId="041E1A70" w14:textId="77777777" w:rsidR="00086FA5" w:rsidRPr="00E31018" w:rsidRDefault="00086FA5" w:rsidP="00086FA5">
      <w:pPr>
        <w:bidi/>
        <w:spacing w:line="276" w:lineRule="auto"/>
        <w:rPr>
          <w:rFonts w:ascii="IBM Plex Arabic" w:hAnsi="IBM Plex Arabic" w:cs="IBM Plex Arabic"/>
          <w:sz w:val="21"/>
          <w:szCs w:val="21"/>
          <w:rtl/>
          <w:lang w:val="en-US"/>
        </w:rPr>
      </w:pPr>
    </w:p>
    <w:p w14:paraId="303670BB" w14:textId="77777777" w:rsidR="00086FA5" w:rsidRPr="00E31018" w:rsidRDefault="00086FA5" w:rsidP="00086FA5">
      <w:pPr>
        <w:bidi/>
        <w:spacing w:line="276" w:lineRule="auto"/>
        <w:rPr>
          <w:rFonts w:ascii="IBM Plex Arabic" w:hAnsi="IBM Plex Arabic" w:cs="IBM Plex Arabic"/>
          <w:sz w:val="21"/>
          <w:szCs w:val="21"/>
          <w:rtl/>
          <w:lang w:val="en-US"/>
        </w:rPr>
      </w:pPr>
    </w:p>
    <w:p w14:paraId="267A05DF" w14:textId="77777777" w:rsidR="00086FA5" w:rsidRPr="00E31018" w:rsidRDefault="00086FA5" w:rsidP="00086FA5">
      <w:pPr>
        <w:bidi/>
        <w:spacing w:line="276" w:lineRule="auto"/>
        <w:rPr>
          <w:rFonts w:ascii="IBM Plex Arabic" w:hAnsi="IBM Plex Arabic" w:cs="IBM Plex Arabic"/>
          <w:sz w:val="21"/>
          <w:szCs w:val="21"/>
          <w:rtl/>
          <w:lang w:val="en-US"/>
        </w:rPr>
      </w:pPr>
    </w:p>
    <w:p w14:paraId="5A3DBB4C" w14:textId="77777777" w:rsidR="00086FA5" w:rsidRPr="00E31018" w:rsidRDefault="00086FA5" w:rsidP="00086FA5">
      <w:pPr>
        <w:bidi/>
        <w:spacing w:line="276" w:lineRule="auto"/>
        <w:rPr>
          <w:rFonts w:ascii="IBM Plex Arabic" w:hAnsi="IBM Plex Arabic" w:cs="IBM Plex Arabic"/>
          <w:sz w:val="21"/>
          <w:szCs w:val="21"/>
          <w:rtl/>
          <w:lang w:val="en-US"/>
        </w:rPr>
      </w:pPr>
    </w:p>
    <w:p w14:paraId="7E95288A" w14:textId="77777777" w:rsidR="00086FA5" w:rsidRPr="00E31018" w:rsidRDefault="00086FA5" w:rsidP="00086FA5">
      <w:pPr>
        <w:bidi/>
        <w:spacing w:line="276" w:lineRule="auto"/>
        <w:rPr>
          <w:rFonts w:ascii="IBM Plex Arabic" w:hAnsi="IBM Plex Arabic" w:cs="IBM Plex Arabic"/>
          <w:sz w:val="21"/>
          <w:szCs w:val="21"/>
          <w:rtl/>
          <w:lang w:val="en-US"/>
        </w:rPr>
      </w:pPr>
    </w:p>
    <w:p w14:paraId="512A2344" w14:textId="77777777" w:rsidR="00086FA5" w:rsidRPr="00E31018" w:rsidRDefault="00086FA5" w:rsidP="00086FA5">
      <w:pPr>
        <w:bidi/>
        <w:spacing w:line="276" w:lineRule="auto"/>
        <w:rPr>
          <w:rFonts w:ascii="IBM Plex Arabic" w:hAnsi="IBM Plex Arabic" w:cs="IBM Plex Arabic"/>
          <w:sz w:val="21"/>
          <w:szCs w:val="21"/>
          <w:rtl/>
          <w:lang w:val="en-US"/>
        </w:rPr>
      </w:pPr>
    </w:p>
    <w:p w14:paraId="41EDEB6B" w14:textId="77777777" w:rsidR="00086FA5" w:rsidRPr="00E31018" w:rsidRDefault="00086FA5" w:rsidP="00086FA5">
      <w:pPr>
        <w:bidi/>
        <w:spacing w:line="276" w:lineRule="auto"/>
        <w:rPr>
          <w:rFonts w:ascii="IBM Plex Arabic" w:hAnsi="IBM Plex Arabic" w:cs="IBM Plex Arabic"/>
          <w:sz w:val="21"/>
          <w:szCs w:val="21"/>
          <w:rtl/>
          <w:lang w:val="en-US"/>
        </w:rPr>
      </w:pPr>
    </w:p>
    <w:p w14:paraId="50DA63D0" w14:textId="77777777" w:rsidR="00086FA5" w:rsidRPr="00E31018" w:rsidRDefault="00086FA5" w:rsidP="00086FA5">
      <w:pPr>
        <w:bidi/>
        <w:spacing w:line="276" w:lineRule="auto"/>
        <w:rPr>
          <w:rFonts w:ascii="IBM Plex Arabic" w:hAnsi="IBM Plex Arabic" w:cs="IBM Plex Arabic"/>
          <w:sz w:val="21"/>
          <w:szCs w:val="21"/>
          <w:rtl/>
          <w:lang w:val="en-US"/>
        </w:rPr>
      </w:pPr>
    </w:p>
    <w:p w14:paraId="196C0A4E" w14:textId="77777777" w:rsidR="00086FA5" w:rsidRPr="00E31018" w:rsidRDefault="00086FA5" w:rsidP="00086FA5">
      <w:pPr>
        <w:bidi/>
        <w:spacing w:line="276" w:lineRule="auto"/>
        <w:rPr>
          <w:rFonts w:ascii="IBM Plex Arabic" w:hAnsi="IBM Plex Arabic" w:cs="IBM Plex Arabic"/>
          <w:sz w:val="21"/>
          <w:szCs w:val="21"/>
          <w:rtl/>
          <w:lang w:val="en-US"/>
        </w:rPr>
      </w:pPr>
    </w:p>
    <w:p w14:paraId="4176E828" w14:textId="77777777" w:rsidR="00086FA5" w:rsidRPr="00E31018" w:rsidRDefault="00086FA5" w:rsidP="00086FA5">
      <w:pPr>
        <w:bidi/>
        <w:spacing w:line="276" w:lineRule="auto"/>
        <w:rPr>
          <w:rFonts w:ascii="IBM Plex Arabic" w:hAnsi="IBM Plex Arabic" w:cs="IBM Plex Arabic"/>
          <w:sz w:val="21"/>
          <w:szCs w:val="21"/>
          <w:rtl/>
          <w:lang w:val="en-US"/>
        </w:rPr>
      </w:pPr>
    </w:p>
    <w:p w14:paraId="044E9232" w14:textId="77777777" w:rsidR="00086FA5" w:rsidRPr="00E31018" w:rsidRDefault="00086FA5" w:rsidP="00086FA5">
      <w:pPr>
        <w:bidi/>
        <w:spacing w:line="276" w:lineRule="auto"/>
        <w:rPr>
          <w:rFonts w:ascii="IBM Plex Arabic" w:hAnsi="IBM Plex Arabic" w:cs="IBM Plex Arabic"/>
          <w:sz w:val="21"/>
          <w:szCs w:val="21"/>
          <w:rtl/>
          <w:lang w:val="en-US"/>
        </w:rPr>
      </w:pPr>
    </w:p>
    <w:p w14:paraId="44105F2C" w14:textId="361D5904" w:rsidR="00086FA5" w:rsidRPr="00E31018" w:rsidRDefault="00086FA5" w:rsidP="00D915A1">
      <w:pPr>
        <w:bidi/>
        <w:spacing w:line="276" w:lineRule="auto"/>
        <w:rPr>
          <w:rFonts w:ascii="IBM Plex Arabic" w:hAnsi="IBM Plex Arabic" w:cs="IBM Plex Arabic"/>
          <w:b/>
          <w:bCs/>
          <w:sz w:val="72"/>
          <w:szCs w:val="72"/>
          <w:rtl/>
          <w:lang w:val="en-US"/>
        </w:rPr>
      </w:pPr>
      <w:r w:rsidRPr="00E31018">
        <w:rPr>
          <w:rFonts w:ascii="IBM Plex Arabic" w:hAnsi="IBM Plex Arabic" w:cs="IBM Plex Arabic" w:hint="cs"/>
          <w:b/>
          <w:bCs/>
          <w:sz w:val="72"/>
          <w:szCs w:val="72"/>
          <w:rtl/>
          <w:lang w:val="en-US"/>
        </w:rPr>
        <w:t>قائمة المراجع</w:t>
      </w:r>
    </w:p>
    <w:p w14:paraId="390096DB" w14:textId="77777777" w:rsidR="00086FA5" w:rsidRPr="00E31018" w:rsidRDefault="00086FA5" w:rsidP="00086FA5">
      <w:pPr>
        <w:bidi/>
        <w:spacing w:line="276" w:lineRule="auto"/>
        <w:rPr>
          <w:rFonts w:ascii="IBM Plex Arabic" w:hAnsi="IBM Plex Arabic" w:cs="IBM Plex Arabic"/>
          <w:sz w:val="21"/>
          <w:szCs w:val="21"/>
          <w:rtl/>
          <w:lang w:val="en-US"/>
        </w:rPr>
      </w:pPr>
    </w:p>
    <w:p w14:paraId="5A633595" w14:textId="77777777" w:rsidR="00086FA5" w:rsidRPr="00E31018" w:rsidRDefault="00086FA5" w:rsidP="00086FA5">
      <w:pPr>
        <w:bidi/>
        <w:spacing w:line="276" w:lineRule="auto"/>
        <w:rPr>
          <w:rFonts w:ascii="IBM Plex Arabic" w:hAnsi="IBM Plex Arabic" w:cs="IBM Plex Arabic"/>
          <w:sz w:val="21"/>
          <w:szCs w:val="21"/>
          <w:rtl/>
          <w:lang w:val="en-US"/>
        </w:rPr>
      </w:pPr>
    </w:p>
    <w:p w14:paraId="2F5F0513" w14:textId="77777777" w:rsidR="00086FA5" w:rsidRPr="00E31018" w:rsidRDefault="00086FA5" w:rsidP="00086FA5">
      <w:pPr>
        <w:bidi/>
        <w:spacing w:line="276" w:lineRule="auto"/>
        <w:rPr>
          <w:rFonts w:ascii="IBM Plex Arabic" w:hAnsi="IBM Plex Arabic" w:cs="IBM Plex Arabic"/>
          <w:sz w:val="21"/>
          <w:szCs w:val="21"/>
          <w:rtl/>
          <w:lang w:val="en-US"/>
        </w:rPr>
      </w:pPr>
    </w:p>
    <w:p w14:paraId="7B70AC74" w14:textId="77777777" w:rsidR="00086FA5" w:rsidRPr="00E31018" w:rsidRDefault="00086FA5" w:rsidP="00086FA5">
      <w:pPr>
        <w:bidi/>
        <w:spacing w:line="276" w:lineRule="auto"/>
        <w:rPr>
          <w:rFonts w:ascii="IBM Plex Arabic" w:hAnsi="IBM Plex Arabic" w:cs="IBM Plex Arabic"/>
          <w:sz w:val="21"/>
          <w:szCs w:val="21"/>
          <w:rtl/>
          <w:lang w:val="en-US"/>
        </w:rPr>
      </w:pPr>
    </w:p>
    <w:p w14:paraId="584CD96B" w14:textId="77777777" w:rsidR="00086FA5" w:rsidRPr="00E31018" w:rsidRDefault="00086FA5" w:rsidP="00086FA5">
      <w:pPr>
        <w:bidi/>
        <w:spacing w:line="276" w:lineRule="auto"/>
        <w:rPr>
          <w:rFonts w:ascii="IBM Plex Arabic" w:hAnsi="IBM Plex Arabic" w:cs="IBM Plex Arabic"/>
          <w:sz w:val="21"/>
          <w:szCs w:val="21"/>
          <w:rtl/>
          <w:lang w:val="en-US"/>
        </w:rPr>
      </w:pPr>
    </w:p>
    <w:p w14:paraId="6F8DE609" w14:textId="77777777" w:rsidR="00114019" w:rsidRPr="00E31018" w:rsidRDefault="00114019" w:rsidP="00114019">
      <w:pPr>
        <w:bidi/>
        <w:spacing w:line="276" w:lineRule="auto"/>
        <w:rPr>
          <w:rFonts w:ascii="IBM Plex Arabic" w:hAnsi="IBM Plex Arabic" w:cs="IBM Plex Arabic"/>
          <w:sz w:val="21"/>
          <w:szCs w:val="21"/>
          <w:rtl/>
          <w:lang w:val="en-US"/>
        </w:rPr>
      </w:pPr>
    </w:p>
    <w:p w14:paraId="36644B4A" w14:textId="77777777" w:rsidR="00086FA5" w:rsidRPr="00E31018" w:rsidRDefault="00086FA5" w:rsidP="00086FA5">
      <w:pPr>
        <w:bidi/>
        <w:spacing w:line="276" w:lineRule="auto"/>
        <w:rPr>
          <w:rFonts w:ascii="IBM Plex Arabic" w:hAnsi="IBM Plex Arabic" w:cs="IBM Plex Arabic"/>
          <w:sz w:val="21"/>
          <w:szCs w:val="21"/>
          <w:rtl/>
          <w:lang w:val="en-US"/>
        </w:rPr>
      </w:pPr>
    </w:p>
    <w:p w14:paraId="23BFCACC" w14:textId="77777777" w:rsidR="00086FA5" w:rsidRPr="00E31018" w:rsidRDefault="00086FA5" w:rsidP="00086FA5">
      <w:pPr>
        <w:bidi/>
        <w:spacing w:line="276" w:lineRule="auto"/>
        <w:rPr>
          <w:rFonts w:ascii="IBM Plex Arabic" w:hAnsi="IBM Plex Arabic" w:cs="IBM Plex Arabic"/>
          <w:sz w:val="21"/>
          <w:szCs w:val="21"/>
          <w:rtl/>
          <w:lang w:val="en-US"/>
        </w:rPr>
      </w:pPr>
    </w:p>
    <w:p w14:paraId="46770D1E" w14:textId="6C0D22B0" w:rsidR="00086FA5" w:rsidRPr="00E31018" w:rsidRDefault="00086FA5" w:rsidP="00086FA5">
      <w:pPr>
        <w:bidi/>
        <w:spacing w:line="276" w:lineRule="auto"/>
        <w:rPr>
          <w:rFonts w:ascii="IBM Plex Arabic" w:hAnsi="IBM Plex Arabic" w:cs="IBM Plex Arabic"/>
          <w:sz w:val="21"/>
          <w:szCs w:val="21"/>
          <w:rtl/>
          <w:lang w:val="en-US"/>
        </w:rPr>
      </w:pPr>
    </w:p>
    <w:p w14:paraId="34916547" w14:textId="77777777" w:rsidR="00243AE4" w:rsidRPr="00E31018" w:rsidRDefault="00243AE4" w:rsidP="00243AE4">
      <w:pPr>
        <w:bidi/>
        <w:spacing w:line="276" w:lineRule="auto"/>
        <w:rPr>
          <w:rFonts w:ascii="IBM Plex Arabic" w:hAnsi="IBM Plex Arabic" w:cs="IBM Plex Arabic"/>
          <w:sz w:val="21"/>
          <w:szCs w:val="21"/>
          <w:rtl/>
          <w:lang w:val="en-US"/>
        </w:rPr>
      </w:pPr>
    </w:p>
    <w:p w14:paraId="6D7BBE22" w14:textId="77777777" w:rsidR="00086FA5" w:rsidRPr="00E31018" w:rsidRDefault="00086FA5" w:rsidP="00086FA5">
      <w:pPr>
        <w:bidi/>
        <w:spacing w:line="276" w:lineRule="auto"/>
        <w:rPr>
          <w:rFonts w:ascii="IBM Plex Arabic" w:hAnsi="IBM Plex Arabic" w:cs="IBM Plex Arabic"/>
          <w:sz w:val="21"/>
          <w:szCs w:val="21"/>
          <w:rtl/>
          <w:lang w:val="en-US"/>
        </w:rPr>
      </w:pPr>
    </w:p>
    <w:p w14:paraId="31BEDF15" w14:textId="535AB20F" w:rsidR="00114019" w:rsidRPr="00E31018" w:rsidRDefault="00114019" w:rsidP="00114019">
      <w:pPr>
        <w:pStyle w:val="Header"/>
        <w:pBdr>
          <w:top w:val="double" w:sz="4" w:space="1" w:color="auto"/>
          <w:bottom w:val="double" w:sz="4" w:space="1" w:color="auto"/>
        </w:pBdr>
        <w:bidi/>
        <w:spacing w:line="276" w:lineRule="auto"/>
        <w:ind w:left="720"/>
        <w:jc w:val="center"/>
        <w:rPr>
          <w:rFonts w:ascii="IBM Plex Arabic" w:hAnsi="IBM Plex Arabic" w:cs="IBM Plex Arabic"/>
          <w:b/>
          <w:bCs/>
          <w:sz w:val="22"/>
          <w:szCs w:val="22"/>
          <w:lang w:val="en-US"/>
        </w:rPr>
      </w:pPr>
      <w:r w:rsidRPr="00E31018">
        <w:rPr>
          <w:rFonts w:ascii="IBM Plex Arabic" w:hAnsi="IBM Plex Arabic" w:cs="IBM Plex Arabic" w:hint="cs"/>
          <w:b/>
          <w:bCs/>
          <w:sz w:val="22"/>
          <w:szCs w:val="22"/>
          <w:rtl/>
          <w:lang w:val="en-US"/>
        </w:rPr>
        <w:t>قائمة المصادر والمراجع</w:t>
      </w:r>
    </w:p>
    <w:p w14:paraId="31883838" w14:textId="77777777" w:rsidR="00086FA5" w:rsidRPr="00E31018" w:rsidRDefault="00086FA5" w:rsidP="00086FA5">
      <w:pPr>
        <w:bidi/>
        <w:spacing w:line="276" w:lineRule="auto"/>
        <w:rPr>
          <w:rFonts w:ascii="IBM Plex Arabic" w:hAnsi="IBM Plex Arabic" w:cs="IBM Plex Arabic"/>
          <w:sz w:val="21"/>
          <w:szCs w:val="21"/>
          <w:rtl/>
          <w:lang w:val="en-US"/>
        </w:rPr>
      </w:pPr>
    </w:p>
    <w:p w14:paraId="17AE3770" w14:textId="6692E78F" w:rsidR="001B7595" w:rsidRPr="00E31018" w:rsidRDefault="001B7595" w:rsidP="00114019">
      <w:pPr>
        <w:pStyle w:val="ListParagraph"/>
        <w:bidi/>
        <w:spacing w:line="276" w:lineRule="auto"/>
        <w:rPr>
          <w:rFonts w:ascii="IBM Plex Arabic" w:hAnsi="IBM Plex Arabic" w:cs="IBM Plex Arabic"/>
          <w:sz w:val="22"/>
          <w:szCs w:val="22"/>
          <w:lang w:val="en-US"/>
        </w:rPr>
      </w:pPr>
      <w:r w:rsidRPr="00E31018">
        <w:rPr>
          <w:rFonts w:ascii="IBM Plex Arabic" w:hAnsi="IBM Plex Arabic" w:cs="IBM Plex Arabic" w:hint="cs"/>
          <w:b/>
          <w:bCs/>
          <w:sz w:val="22"/>
          <w:szCs w:val="22"/>
          <w:rtl/>
          <w:lang w:val="en-US"/>
        </w:rPr>
        <w:t>قائمة المراجع</w:t>
      </w:r>
    </w:p>
    <w:p w14:paraId="747AB372" w14:textId="77777777" w:rsidR="00114019" w:rsidRPr="00E31018" w:rsidRDefault="00114019" w:rsidP="00114019">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أولاً: المراجع العربية</w:t>
      </w:r>
    </w:p>
    <w:p w14:paraId="224305D7"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الزهراني، ن. (2020). تأثير المحتوى الرقمي في الوعي الثقافي لدى الشباب السعودي. </w:t>
      </w:r>
      <w:r w:rsidRPr="00E31018">
        <w:rPr>
          <w:rFonts w:ascii="IBM Plex Arabic" w:hAnsi="IBM Plex Arabic" w:cs="IBM Plex Arabic" w:hint="cs"/>
          <w:i/>
          <w:iCs/>
          <w:sz w:val="21"/>
          <w:szCs w:val="21"/>
          <w:rtl/>
          <w:lang w:val="en-US"/>
        </w:rPr>
        <w:t>المجلة العربية لبحوث الإعلام والاتصال</w:t>
      </w:r>
      <w:r w:rsidRPr="00E31018">
        <w:rPr>
          <w:rFonts w:ascii="IBM Plex Arabic" w:hAnsi="IBM Plex Arabic" w:cs="IBM Plex Arabic" w:hint="cs"/>
          <w:sz w:val="21"/>
          <w:szCs w:val="21"/>
          <w:rtl/>
          <w:lang w:val="en-US"/>
        </w:rPr>
        <w:t>، 28، 112-145</w:t>
      </w:r>
      <w:r w:rsidRPr="00E31018">
        <w:rPr>
          <w:rFonts w:ascii="IBM Plex Arabic" w:hAnsi="IBM Plex Arabic" w:cs="IBM Plex Arabic" w:hint="cs"/>
          <w:sz w:val="21"/>
          <w:szCs w:val="21"/>
          <w:lang w:val="en-US"/>
        </w:rPr>
        <w:t>.</w:t>
      </w:r>
    </w:p>
    <w:p w14:paraId="0043D277"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الشهري، ع. (2021).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في زمن الجائحة: دراسة في أنماط الإنتاج والاستهلاك. </w:t>
      </w:r>
      <w:r w:rsidRPr="00E31018">
        <w:rPr>
          <w:rFonts w:ascii="IBM Plex Arabic" w:hAnsi="IBM Plex Arabic" w:cs="IBM Plex Arabic" w:hint="cs"/>
          <w:i/>
          <w:iCs/>
          <w:sz w:val="21"/>
          <w:szCs w:val="21"/>
          <w:rtl/>
          <w:lang w:val="en-US"/>
        </w:rPr>
        <w:t>مجلة الدراسات الإعلامية</w:t>
      </w:r>
      <w:r w:rsidRPr="00E31018">
        <w:rPr>
          <w:rFonts w:ascii="IBM Plex Arabic" w:hAnsi="IBM Plex Arabic" w:cs="IBM Plex Arabic" w:hint="cs"/>
          <w:sz w:val="21"/>
          <w:szCs w:val="21"/>
          <w:rtl/>
          <w:lang w:val="en-US"/>
        </w:rPr>
        <w:t>، 14(2)، 33-58</w:t>
      </w:r>
      <w:r w:rsidRPr="00E31018">
        <w:rPr>
          <w:rFonts w:ascii="IBM Plex Arabic" w:hAnsi="IBM Plex Arabic" w:cs="IBM Plex Arabic" w:hint="cs"/>
          <w:sz w:val="21"/>
          <w:szCs w:val="21"/>
          <w:lang w:val="en-US"/>
        </w:rPr>
        <w:t>.</w:t>
      </w:r>
    </w:p>
    <w:p w14:paraId="44EDCC0A"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العتيبي، خ. (2022).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العربي وتأثيره في تشكيل الوعي الاجتماعي. </w:t>
      </w:r>
      <w:r w:rsidRPr="00E31018">
        <w:rPr>
          <w:rFonts w:ascii="IBM Plex Arabic" w:hAnsi="IBM Plex Arabic" w:cs="IBM Plex Arabic" w:hint="cs"/>
          <w:i/>
          <w:iCs/>
          <w:sz w:val="21"/>
          <w:szCs w:val="21"/>
          <w:rtl/>
          <w:lang w:val="en-US"/>
        </w:rPr>
        <w:t>مجلة الخليج للعلوم الاجتماعية</w:t>
      </w:r>
      <w:r w:rsidRPr="00E31018">
        <w:rPr>
          <w:rFonts w:ascii="IBM Plex Arabic" w:hAnsi="IBM Plex Arabic" w:cs="IBM Plex Arabic" w:hint="cs"/>
          <w:sz w:val="21"/>
          <w:szCs w:val="21"/>
          <w:rtl/>
          <w:lang w:val="en-US"/>
        </w:rPr>
        <w:t>، 15(2)، 87-114</w:t>
      </w:r>
      <w:r w:rsidRPr="00E31018">
        <w:rPr>
          <w:rFonts w:ascii="IBM Plex Arabic" w:hAnsi="IBM Plex Arabic" w:cs="IBM Plex Arabic" w:hint="cs"/>
          <w:sz w:val="21"/>
          <w:szCs w:val="21"/>
          <w:lang w:val="en-US"/>
        </w:rPr>
        <w:t>.</w:t>
      </w:r>
    </w:p>
    <w:p w14:paraId="71B966EF"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بن عيسى، م.، والشريف، أ. (2021).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في التعليم العالي: تحديات وآفاق. </w:t>
      </w:r>
      <w:r w:rsidRPr="00E31018">
        <w:rPr>
          <w:rFonts w:ascii="IBM Plex Arabic" w:hAnsi="IBM Plex Arabic" w:cs="IBM Plex Arabic" w:hint="cs"/>
          <w:i/>
          <w:iCs/>
          <w:sz w:val="21"/>
          <w:szCs w:val="21"/>
          <w:rtl/>
          <w:lang w:val="en-US"/>
        </w:rPr>
        <w:t>مجلة الدراسات الإعلامية</w:t>
      </w:r>
      <w:r w:rsidRPr="00E31018">
        <w:rPr>
          <w:rFonts w:ascii="IBM Plex Arabic" w:hAnsi="IBM Plex Arabic" w:cs="IBM Plex Arabic" w:hint="cs"/>
          <w:sz w:val="21"/>
          <w:szCs w:val="21"/>
          <w:rtl/>
          <w:lang w:val="en-US"/>
        </w:rPr>
        <w:t>، 12(3)، 45-68</w:t>
      </w:r>
      <w:r w:rsidRPr="00E31018">
        <w:rPr>
          <w:rFonts w:ascii="IBM Plex Arabic" w:hAnsi="IBM Plex Arabic" w:cs="IBM Plex Arabic" w:hint="cs"/>
          <w:sz w:val="21"/>
          <w:szCs w:val="21"/>
          <w:lang w:val="en-US"/>
        </w:rPr>
        <w:t>.</w:t>
      </w:r>
    </w:p>
    <w:p w14:paraId="70AEDC1A"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عودة، م. (2025). نظريات الاتصال الجماهيري: مقاربات معاصرة. </w:t>
      </w:r>
      <w:r w:rsidRPr="00E31018">
        <w:rPr>
          <w:rFonts w:ascii="IBM Plex Arabic" w:hAnsi="IBM Plex Arabic" w:cs="IBM Plex Arabic" w:hint="cs"/>
          <w:i/>
          <w:iCs/>
          <w:sz w:val="21"/>
          <w:szCs w:val="21"/>
          <w:rtl/>
          <w:lang w:val="en-US"/>
        </w:rPr>
        <w:t>دار الفكر العربي</w:t>
      </w:r>
      <w:r w:rsidRPr="00E31018">
        <w:rPr>
          <w:rFonts w:ascii="IBM Plex Arabic" w:hAnsi="IBM Plex Arabic" w:cs="IBM Plex Arabic" w:hint="cs"/>
          <w:sz w:val="21"/>
          <w:szCs w:val="21"/>
          <w:lang w:val="en-US"/>
        </w:rPr>
        <w:t>.</w:t>
      </w:r>
    </w:p>
    <w:p w14:paraId="7F3EC641" w14:textId="77777777" w:rsidR="00114019" w:rsidRPr="00E31018" w:rsidRDefault="00114019" w:rsidP="00114019">
      <w:pPr>
        <w:pStyle w:val="ListParagraph"/>
        <w:numPr>
          <w:ilvl w:val="0"/>
          <w:numId w:val="110"/>
        </w:numPr>
        <w:bidi/>
        <w:spacing w:line="276" w:lineRule="auto"/>
        <w:rPr>
          <w:rFonts w:ascii="IBM Plex Arabic" w:hAnsi="IBM Plex Arabic" w:cs="IBM Plex Arabic"/>
          <w:sz w:val="21"/>
          <w:szCs w:val="21"/>
          <w:rtl/>
          <w:lang w:val="en-US"/>
        </w:rPr>
      </w:pPr>
      <w:r w:rsidRPr="00E31018">
        <w:rPr>
          <w:rFonts w:ascii="IBM Plex Arabic" w:hAnsi="IBM Plex Arabic" w:cs="IBM Plex Arabic" w:hint="cs"/>
          <w:sz w:val="21"/>
          <w:szCs w:val="21"/>
          <w:rtl/>
          <w:lang w:val="en-US"/>
        </w:rPr>
        <w:t xml:space="preserve">غزال، م.، </w:t>
      </w:r>
      <w:proofErr w:type="spellStart"/>
      <w:r w:rsidRPr="00E31018">
        <w:rPr>
          <w:rFonts w:ascii="IBM Plex Arabic" w:hAnsi="IBM Plex Arabic" w:cs="IBM Plex Arabic" w:hint="cs"/>
          <w:sz w:val="21"/>
          <w:szCs w:val="21"/>
          <w:rtl/>
          <w:lang w:val="en-US"/>
        </w:rPr>
        <w:t>وبورحلي</w:t>
      </w:r>
      <w:proofErr w:type="spellEnd"/>
      <w:r w:rsidRPr="00E31018">
        <w:rPr>
          <w:rFonts w:ascii="IBM Plex Arabic" w:hAnsi="IBM Plex Arabic" w:cs="IBM Plex Arabic" w:hint="cs"/>
          <w:sz w:val="21"/>
          <w:szCs w:val="21"/>
          <w:rtl/>
          <w:lang w:val="en-US"/>
        </w:rPr>
        <w:t xml:space="preserve">، أ. (2021). </w:t>
      </w:r>
      <w:proofErr w:type="spellStart"/>
      <w:r w:rsidRPr="00E31018">
        <w:rPr>
          <w:rFonts w:ascii="IBM Plex Arabic" w:hAnsi="IBM Plex Arabic" w:cs="IBM Plex Arabic" w:hint="cs"/>
          <w:sz w:val="21"/>
          <w:szCs w:val="21"/>
          <w:rtl/>
          <w:lang w:val="en-US"/>
        </w:rPr>
        <w:t>البودكاست</w:t>
      </w:r>
      <w:proofErr w:type="spellEnd"/>
      <w:r w:rsidRPr="00E31018">
        <w:rPr>
          <w:rFonts w:ascii="IBM Plex Arabic" w:hAnsi="IBM Plex Arabic" w:cs="IBM Plex Arabic" w:hint="cs"/>
          <w:sz w:val="21"/>
          <w:szCs w:val="21"/>
          <w:rtl/>
          <w:lang w:val="en-US"/>
        </w:rPr>
        <w:t xml:space="preserve"> وسيلةً إعلامية رقمية: دراسة في الانتشار والتأثير. </w:t>
      </w:r>
      <w:r w:rsidRPr="00E31018">
        <w:rPr>
          <w:rFonts w:ascii="IBM Plex Arabic" w:hAnsi="IBM Plex Arabic" w:cs="IBM Plex Arabic" w:hint="cs"/>
          <w:i/>
          <w:iCs/>
          <w:sz w:val="21"/>
          <w:szCs w:val="21"/>
          <w:rtl/>
          <w:lang w:val="en-US"/>
        </w:rPr>
        <w:t>مجلة الباحث في العلوم الإنسانية والاجتماعية</w:t>
      </w:r>
      <w:r w:rsidRPr="00E31018">
        <w:rPr>
          <w:rFonts w:ascii="IBM Plex Arabic" w:hAnsi="IBM Plex Arabic" w:cs="IBM Plex Arabic" w:hint="cs"/>
          <w:sz w:val="21"/>
          <w:szCs w:val="21"/>
          <w:rtl/>
          <w:lang w:val="en-US"/>
        </w:rPr>
        <w:t>، 13(4)، 201-220</w:t>
      </w:r>
      <w:r w:rsidRPr="00E31018">
        <w:rPr>
          <w:rFonts w:ascii="IBM Plex Arabic" w:hAnsi="IBM Plex Arabic" w:cs="IBM Plex Arabic" w:hint="cs"/>
          <w:sz w:val="21"/>
          <w:szCs w:val="21"/>
          <w:lang w:val="en-US"/>
        </w:rPr>
        <w:t>.</w:t>
      </w:r>
    </w:p>
    <w:p w14:paraId="2648B2B6" w14:textId="77777777" w:rsidR="00114019" w:rsidRPr="00E31018" w:rsidRDefault="00114019" w:rsidP="00114019">
      <w:pPr>
        <w:bidi/>
        <w:spacing w:line="276" w:lineRule="auto"/>
        <w:rPr>
          <w:rFonts w:ascii="IBM Plex Arabic" w:hAnsi="IBM Plex Arabic" w:cs="IBM Plex Arabic"/>
          <w:sz w:val="21"/>
          <w:szCs w:val="21"/>
          <w:rtl/>
          <w:lang w:val="en-US"/>
        </w:rPr>
      </w:pPr>
    </w:p>
    <w:p w14:paraId="4DFCB6C6" w14:textId="5E977998" w:rsidR="00114019" w:rsidRPr="00E31018" w:rsidRDefault="00114019" w:rsidP="00114019">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sz w:val="21"/>
          <w:szCs w:val="21"/>
          <w:rtl/>
          <w:lang w:val="en-US"/>
        </w:rPr>
        <w:t>ثانياً</w:t>
      </w:r>
      <w:r w:rsidRPr="00E31018">
        <w:rPr>
          <w:rFonts w:ascii="IBM Plex Arabic" w:hAnsi="IBM Plex Arabic" w:cs="IBM Plex Arabic" w:hint="cs"/>
          <w:b/>
          <w:bCs/>
          <w:sz w:val="21"/>
          <w:szCs w:val="21"/>
          <w:rtl/>
          <w:lang w:val="en-US"/>
        </w:rPr>
        <w:t>: المراجع الأجنبية (الدوريات والمقالات العلمية)</w:t>
      </w:r>
    </w:p>
    <w:p w14:paraId="72FCAEC8"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Askar, H., &amp; Mellor, N. (2024). Podcast consumption among Arab youth: Uses and gratifications. </w:t>
      </w:r>
      <w:r w:rsidRPr="00E31018">
        <w:rPr>
          <w:rFonts w:ascii="IBM Plex Arabic" w:hAnsi="IBM Plex Arabic" w:cs="IBM Plex Arabic" w:hint="cs"/>
          <w:i/>
          <w:iCs/>
          <w:sz w:val="21"/>
          <w:szCs w:val="21"/>
          <w:lang w:val="en-US"/>
        </w:rPr>
        <w:t>Journal of Arab &amp; Muslim Media Research</w:t>
      </w:r>
      <w:r w:rsidRPr="00E31018">
        <w:rPr>
          <w:rFonts w:ascii="IBM Plex Arabic" w:hAnsi="IBM Plex Arabic" w:cs="IBM Plex Arabic" w:hint="cs"/>
          <w:sz w:val="21"/>
          <w:szCs w:val="21"/>
          <w:lang w:val="en-US"/>
        </w:rPr>
        <w:t>, 17(1), 45–67.</w:t>
      </w:r>
    </w:p>
    <w:p w14:paraId="62CA1B3A"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Ball-Rokeach, S. J. (1985). The origins of individual media system dependency: A sociological framework. </w:t>
      </w:r>
      <w:r w:rsidRPr="00E31018">
        <w:rPr>
          <w:rFonts w:ascii="IBM Plex Arabic" w:hAnsi="IBM Plex Arabic" w:cs="IBM Plex Arabic" w:hint="cs"/>
          <w:i/>
          <w:iCs/>
          <w:sz w:val="21"/>
          <w:szCs w:val="21"/>
          <w:lang w:val="en-US"/>
        </w:rPr>
        <w:t>Communication Research</w:t>
      </w:r>
      <w:r w:rsidRPr="00E31018">
        <w:rPr>
          <w:rFonts w:ascii="IBM Plex Arabic" w:hAnsi="IBM Plex Arabic" w:cs="IBM Plex Arabic" w:hint="cs"/>
          <w:sz w:val="21"/>
          <w:szCs w:val="21"/>
          <w:lang w:val="en-US"/>
        </w:rPr>
        <w:t>, 12(4), 485–510.</w:t>
      </w:r>
    </w:p>
    <w:p w14:paraId="7E83618C" w14:textId="593B0ADA"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Ball-Rokeach, S. J., &amp; </w:t>
      </w:r>
      <w:proofErr w:type="spellStart"/>
      <w:r w:rsidRPr="00E31018">
        <w:rPr>
          <w:rFonts w:ascii="IBM Plex Arabic" w:hAnsi="IBM Plex Arabic" w:cs="IBM Plex Arabic" w:hint="cs"/>
          <w:sz w:val="21"/>
          <w:szCs w:val="21"/>
          <w:lang w:val="en-US"/>
        </w:rPr>
        <w:t>DeFleur</w:t>
      </w:r>
      <w:proofErr w:type="spellEnd"/>
      <w:r w:rsidRPr="00E31018">
        <w:rPr>
          <w:rFonts w:ascii="IBM Plex Arabic" w:hAnsi="IBM Plex Arabic" w:cs="IBM Plex Arabic" w:hint="cs"/>
          <w:sz w:val="21"/>
          <w:szCs w:val="21"/>
          <w:lang w:val="en-US"/>
        </w:rPr>
        <w:t xml:space="preserve">, M. L. (1976). A dependency model of mass media effects. </w:t>
      </w:r>
      <w:r w:rsidRPr="00E31018">
        <w:rPr>
          <w:rFonts w:ascii="IBM Plex Arabic" w:hAnsi="IBM Plex Arabic" w:cs="IBM Plex Arabic" w:hint="cs"/>
          <w:i/>
          <w:iCs/>
          <w:sz w:val="21"/>
          <w:szCs w:val="21"/>
          <w:lang w:val="en-US"/>
        </w:rPr>
        <w:t>Communication Research</w:t>
      </w:r>
      <w:r w:rsidRPr="00E31018">
        <w:rPr>
          <w:rFonts w:ascii="IBM Plex Arabic" w:hAnsi="IBM Plex Arabic" w:cs="IBM Plex Arabic" w:hint="cs"/>
          <w:sz w:val="21"/>
          <w:szCs w:val="21"/>
          <w:lang w:val="en-US"/>
        </w:rPr>
        <w:t>, 3(1), 3–21.</w:t>
      </w:r>
      <w:r w:rsidR="00243AE4" w:rsidRPr="00E31018">
        <w:rPr>
          <w:rFonts w:ascii="IBM Plex Arabic" w:hAnsi="IBM Plex Arabic" w:cs="IBM Plex Arabic" w:hint="cs"/>
          <w:sz w:val="21"/>
          <w:szCs w:val="21"/>
          <w:rtl/>
          <w:lang w:val="en-US"/>
        </w:rPr>
        <w:t xml:space="preserve"> </w:t>
      </w:r>
      <w:r w:rsidRPr="00E31018">
        <w:rPr>
          <w:rFonts w:ascii="IBM Plex Arabic" w:hAnsi="IBM Plex Arabic" w:cs="IBM Plex Arabic" w:hint="cs"/>
          <w:sz w:val="21"/>
          <w:szCs w:val="21"/>
          <w:lang w:val="en-US"/>
        </w:rPr>
        <w:t>https://doi.org/10.1177/009365027600300101</w:t>
      </w:r>
    </w:p>
    <w:p w14:paraId="11424421"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Bennett, M. J. (1986). A developmental approach to training for intercultural sensitivity. </w:t>
      </w:r>
      <w:r w:rsidRPr="00E31018">
        <w:rPr>
          <w:rFonts w:ascii="IBM Plex Arabic" w:hAnsi="IBM Plex Arabic" w:cs="IBM Plex Arabic" w:hint="cs"/>
          <w:i/>
          <w:iCs/>
          <w:sz w:val="21"/>
          <w:szCs w:val="21"/>
          <w:lang w:val="en-US"/>
        </w:rPr>
        <w:t>International Journal of Intercultural Relations</w:t>
      </w:r>
      <w:r w:rsidRPr="00E31018">
        <w:rPr>
          <w:rFonts w:ascii="IBM Plex Arabic" w:hAnsi="IBM Plex Arabic" w:cs="IBM Plex Arabic" w:hint="cs"/>
          <w:sz w:val="21"/>
          <w:szCs w:val="21"/>
          <w:lang w:val="en-US"/>
        </w:rPr>
        <w:t>, 10(2), 179–196. https://doi.org/10.1016/0147-1767(86)90005-2</w:t>
      </w:r>
    </w:p>
    <w:p w14:paraId="363C5AAA"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lastRenderedPageBreak/>
        <w:t xml:space="preserve">Berry, R. (2015). A medium for a small planet: Podcasting and the struggle for audio. </w:t>
      </w:r>
      <w:r w:rsidRPr="00E31018">
        <w:rPr>
          <w:rFonts w:ascii="IBM Plex Arabic" w:hAnsi="IBM Plex Arabic" w:cs="IBM Plex Arabic" w:hint="cs"/>
          <w:i/>
          <w:iCs/>
          <w:sz w:val="21"/>
          <w:szCs w:val="21"/>
          <w:lang w:val="en-US"/>
        </w:rPr>
        <w:t>Radio Journal: International Studies in Broadcast &amp; Audio Media</w:t>
      </w:r>
      <w:r w:rsidRPr="00E31018">
        <w:rPr>
          <w:rFonts w:ascii="IBM Plex Arabic" w:hAnsi="IBM Plex Arabic" w:cs="IBM Plex Arabic" w:hint="cs"/>
          <w:sz w:val="21"/>
          <w:szCs w:val="21"/>
          <w:lang w:val="en-US"/>
        </w:rPr>
        <w:t>, 13(1-2), 51–65. https://doi.org/10.1386/rjao.13.1-2.51_1</w:t>
      </w:r>
    </w:p>
    <w:p w14:paraId="446EF9D5" w14:textId="099E2C4C"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Gillespie, T. (2010). The politics of 'platforms'. </w:t>
      </w:r>
      <w:r w:rsidRPr="00E31018">
        <w:rPr>
          <w:rFonts w:ascii="IBM Plex Arabic" w:hAnsi="IBM Plex Arabic" w:cs="IBM Plex Arabic" w:hint="cs"/>
          <w:i/>
          <w:iCs/>
          <w:sz w:val="21"/>
          <w:szCs w:val="21"/>
          <w:lang w:val="en-US"/>
        </w:rPr>
        <w:t>New Media &amp; Society</w:t>
      </w:r>
      <w:r w:rsidRPr="00E31018">
        <w:rPr>
          <w:rFonts w:ascii="IBM Plex Arabic" w:hAnsi="IBM Plex Arabic" w:cs="IBM Plex Arabic" w:hint="cs"/>
          <w:sz w:val="21"/>
          <w:szCs w:val="21"/>
          <w:lang w:val="en-US"/>
        </w:rPr>
        <w:t xml:space="preserve">, 12(3), 347–364. </w:t>
      </w:r>
      <w:hyperlink r:id="rId21" w:history="1">
        <w:r w:rsidR="0043331E" w:rsidRPr="00E31018">
          <w:rPr>
            <w:rStyle w:val="Hyperlink"/>
            <w:rFonts w:ascii="IBM Plex Arabic" w:hAnsi="IBM Plex Arabic" w:cs="IBM Plex Arabic" w:hint="cs"/>
            <w:sz w:val="21"/>
            <w:szCs w:val="21"/>
            <w:lang w:val="en-US"/>
          </w:rPr>
          <w:t>https://doi.org/10.1177/1461444809342738</w:t>
        </w:r>
      </w:hyperlink>
    </w:p>
    <w:p w14:paraId="21F68B82" w14:textId="0537446C" w:rsidR="00243AE4" w:rsidRPr="00D915A1" w:rsidRDefault="0043331E" w:rsidP="00D915A1">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Hammersley, B. (2004, February 12). Audible revolution. </w:t>
      </w:r>
      <w:r w:rsidRPr="00E31018">
        <w:rPr>
          <w:rFonts w:ascii="IBM Plex Arabic" w:hAnsi="IBM Plex Arabic" w:cs="IBM Plex Arabic" w:hint="cs"/>
          <w:i/>
          <w:iCs/>
          <w:sz w:val="21"/>
          <w:szCs w:val="21"/>
          <w:lang w:val="en-US"/>
        </w:rPr>
        <w:t>The Guardian</w:t>
      </w:r>
      <w:r w:rsidRPr="00E31018">
        <w:rPr>
          <w:rFonts w:ascii="IBM Plex Arabic" w:hAnsi="IBM Plex Arabic" w:cs="IBM Plex Arabic" w:hint="cs"/>
          <w:sz w:val="21"/>
          <w:szCs w:val="21"/>
          <w:lang w:val="en-US"/>
        </w:rPr>
        <w:t xml:space="preserve">. </w:t>
      </w:r>
      <w:hyperlink r:id="rId22" w:history="1">
        <w:r w:rsidRPr="00E31018">
          <w:rPr>
            <w:rStyle w:val="Hyperlink"/>
            <w:rFonts w:ascii="IBM Plex Arabic" w:hAnsi="IBM Plex Arabic" w:cs="IBM Plex Arabic" w:hint="cs"/>
            <w:sz w:val="21"/>
            <w:szCs w:val="21"/>
            <w:lang w:val="en-US"/>
          </w:rPr>
          <w:t>https://www.theguardian.com/media/2004/feb/12/broadcasting.digitalmedia</w:t>
        </w:r>
      </w:hyperlink>
      <w:r w:rsidRPr="00E31018">
        <w:rPr>
          <w:rFonts w:ascii="IBM Plex Arabic" w:hAnsi="IBM Plex Arabic" w:cs="IBM Plex Arabic" w:hint="cs"/>
          <w:sz w:val="21"/>
          <w:szCs w:val="21"/>
          <w:rtl/>
          <w:lang w:val="en-US"/>
        </w:rPr>
        <w:t xml:space="preserve"> </w:t>
      </w:r>
    </w:p>
    <w:p w14:paraId="38E5AE37" w14:textId="5226D6FB" w:rsidR="00114019" w:rsidRPr="00E31018" w:rsidRDefault="00114019" w:rsidP="00243AE4">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Katz, E., </w:t>
      </w:r>
      <w:proofErr w:type="spellStart"/>
      <w:r w:rsidRPr="00E31018">
        <w:rPr>
          <w:rFonts w:ascii="IBM Plex Arabic" w:hAnsi="IBM Plex Arabic" w:cs="IBM Plex Arabic" w:hint="cs"/>
          <w:sz w:val="21"/>
          <w:szCs w:val="21"/>
          <w:lang w:val="en-US"/>
        </w:rPr>
        <w:t>Blumler</w:t>
      </w:r>
      <w:proofErr w:type="spellEnd"/>
      <w:r w:rsidRPr="00E31018">
        <w:rPr>
          <w:rFonts w:ascii="IBM Plex Arabic" w:hAnsi="IBM Plex Arabic" w:cs="IBM Plex Arabic" w:hint="cs"/>
          <w:sz w:val="21"/>
          <w:szCs w:val="21"/>
          <w:lang w:val="en-US"/>
        </w:rPr>
        <w:t xml:space="preserve">, J. G., &amp; Gurevitch, M. (1974). Utilization of mass communication by the individual. In J. G. </w:t>
      </w:r>
      <w:proofErr w:type="spellStart"/>
      <w:r w:rsidRPr="00E31018">
        <w:rPr>
          <w:rFonts w:ascii="IBM Plex Arabic" w:hAnsi="IBM Plex Arabic" w:cs="IBM Plex Arabic" w:hint="cs"/>
          <w:sz w:val="21"/>
          <w:szCs w:val="21"/>
          <w:lang w:val="en-US"/>
        </w:rPr>
        <w:t>Blumler</w:t>
      </w:r>
      <w:proofErr w:type="spellEnd"/>
      <w:r w:rsidRPr="00E31018">
        <w:rPr>
          <w:rFonts w:ascii="IBM Plex Arabic" w:hAnsi="IBM Plex Arabic" w:cs="IBM Plex Arabic" w:hint="cs"/>
          <w:sz w:val="21"/>
          <w:szCs w:val="21"/>
          <w:lang w:val="en-US"/>
        </w:rPr>
        <w:t xml:space="preserve"> &amp; E. Katz (Eds.), </w:t>
      </w:r>
      <w:r w:rsidRPr="00E31018">
        <w:rPr>
          <w:rFonts w:ascii="IBM Plex Arabic" w:hAnsi="IBM Plex Arabic" w:cs="IBM Plex Arabic" w:hint="cs"/>
          <w:i/>
          <w:iCs/>
          <w:sz w:val="21"/>
          <w:szCs w:val="21"/>
          <w:lang w:val="en-US"/>
        </w:rPr>
        <w:t>The uses of mass communications: Current perspectives on gratifications research</w:t>
      </w:r>
      <w:r w:rsidRPr="00E31018">
        <w:rPr>
          <w:rFonts w:ascii="IBM Plex Arabic" w:hAnsi="IBM Plex Arabic" w:cs="IBM Plex Arabic" w:hint="cs"/>
          <w:sz w:val="21"/>
          <w:szCs w:val="21"/>
          <w:lang w:val="en-US"/>
        </w:rPr>
        <w:t xml:space="preserve"> (pp. 19–32).</w:t>
      </w:r>
    </w:p>
    <w:p w14:paraId="1119F62C"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McClung, S., &amp; Johnson, K. (2010). Examining the motives of podcast users. </w:t>
      </w:r>
      <w:r w:rsidRPr="00E31018">
        <w:rPr>
          <w:rFonts w:ascii="IBM Plex Arabic" w:hAnsi="IBM Plex Arabic" w:cs="IBM Plex Arabic" w:hint="cs"/>
          <w:i/>
          <w:iCs/>
          <w:sz w:val="21"/>
          <w:szCs w:val="21"/>
          <w:lang w:val="en-US"/>
        </w:rPr>
        <w:t>Journal of Radio Studies</w:t>
      </w:r>
      <w:r w:rsidRPr="00E31018">
        <w:rPr>
          <w:rFonts w:ascii="IBM Plex Arabic" w:hAnsi="IBM Plex Arabic" w:cs="IBM Plex Arabic" w:hint="cs"/>
          <w:sz w:val="21"/>
          <w:szCs w:val="21"/>
          <w:lang w:val="en-US"/>
        </w:rPr>
        <w:t>, 17(1), 82–95. https://doi.org/10.1080/19376521003634258</w:t>
      </w:r>
    </w:p>
    <w:p w14:paraId="2C05AFC1"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Pajares, F. (1996). Self-efficacy beliefs in academic settings. </w:t>
      </w:r>
      <w:r w:rsidRPr="00E31018">
        <w:rPr>
          <w:rFonts w:ascii="IBM Plex Arabic" w:hAnsi="IBM Plex Arabic" w:cs="IBM Plex Arabic" w:hint="cs"/>
          <w:i/>
          <w:iCs/>
          <w:sz w:val="21"/>
          <w:szCs w:val="21"/>
          <w:lang w:val="en-US"/>
        </w:rPr>
        <w:t>Review of Educational Research</w:t>
      </w:r>
      <w:r w:rsidRPr="00E31018">
        <w:rPr>
          <w:rFonts w:ascii="IBM Plex Arabic" w:hAnsi="IBM Plex Arabic" w:cs="IBM Plex Arabic" w:hint="cs"/>
          <w:sz w:val="21"/>
          <w:szCs w:val="21"/>
          <w:lang w:val="en-US"/>
        </w:rPr>
        <w:t>, 66(4), 543–578. https://doi.org/10.3102/00346543066004543</w:t>
      </w:r>
    </w:p>
    <w:p w14:paraId="71345AAC"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Perks, L. G., &amp; Turner, J. S. (2019). Podcasts and productivity: A qualitative uses and gratifications study. </w:t>
      </w:r>
      <w:r w:rsidRPr="00E31018">
        <w:rPr>
          <w:rFonts w:ascii="IBM Plex Arabic" w:hAnsi="IBM Plex Arabic" w:cs="IBM Plex Arabic" w:hint="cs"/>
          <w:i/>
          <w:iCs/>
          <w:sz w:val="21"/>
          <w:szCs w:val="21"/>
          <w:lang w:val="en-US"/>
        </w:rPr>
        <w:t>Mass Communication and Society</w:t>
      </w:r>
      <w:r w:rsidRPr="00E31018">
        <w:rPr>
          <w:rFonts w:ascii="IBM Plex Arabic" w:hAnsi="IBM Plex Arabic" w:cs="IBM Plex Arabic" w:hint="cs"/>
          <w:sz w:val="21"/>
          <w:szCs w:val="21"/>
          <w:lang w:val="en-US"/>
        </w:rPr>
        <w:t>, 22(1), 96–116. https://doi.org/10.1080/15205436.2018.1490434</w:t>
      </w:r>
    </w:p>
    <w:p w14:paraId="00877758"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proofErr w:type="spellStart"/>
      <w:r w:rsidRPr="00E31018">
        <w:rPr>
          <w:rFonts w:ascii="IBM Plex Arabic" w:hAnsi="IBM Plex Arabic" w:cs="IBM Plex Arabic" w:hint="cs"/>
          <w:sz w:val="21"/>
          <w:szCs w:val="21"/>
          <w:lang w:val="en-US"/>
        </w:rPr>
        <w:t>Safori</w:t>
      </w:r>
      <w:proofErr w:type="spellEnd"/>
      <w:r w:rsidRPr="00E31018">
        <w:rPr>
          <w:rFonts w:ascii="IBM Plex Arabic" w:hAnsi="IBM Plex Arabic" w:cs="IBM Plex Arabic" w:hint="cs"/>
          <w:sz w:val="21"/>
          <w:szCs w:val="21"/>
          <w:lang w:val="en-US"/>
        </w:rPr>
        <w:t xml:space="preserve">, A. O. (2025). Uses and gratifications of podcast listening among university students. </w:t>
      </w:r>
      <w:r w:rsidRPr="00E31018">
        <w:rPr>
          <w:rFonts w:ascii="IBM Plex Arabic" w:hAnsi="IBM Plex Arabic" w:cs="IBM Plex Arabic" w:hint="cs"/>
          <w:i/>
          <w:iCs/>
          <w:sz w:val="21"/>
          <w:szCs w:val="21"/>
          <w:lang w:val="en-US"/>
        </w:rPr>
        <w:t>Media and Communication</w:t>
      </w:r>
      <w:r w:rsidRPr="00E31018">
        <w:rPr>
          <w:rFonts w:ascii="IBM Plex Arabic" w:hAnsi="IBM Plex Arabic" w:cs="IBM Plex Arabic" w:hint="cs"/>
          <w:sz w:val="21"/>
          <w:szCs w:val="21"/>
          <w:lang w:val="en-US"/>
        </w:rPr>
        <w:t>, 13(1), 112–125.</w:t>
      </w:r>
    </w:p>
    <w:p w14:paraId="67FA0C03"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Sterne, J., Morris, J., Baker, M. B., &amp; Freire, A. M. (2008). The politics of podcasting. </w:t>
      </w:r>
      <w:r w:rsidRPr="00E31018">
        <w:rPr>
          <w:rFonts w:ascii="IBM Plex Arabic" w:hAnsi="IBM Plex Arabic" w:cs="IBM Plex Arabic" w:hint="cs"/>
          <w:i/>
          <w:iCs/>
          <w:sz w:val="21"/>
          <w:szCs w:val="21"/>
          <w:lang w:val="en-US"/>
        </w:rPr>
        <w:t xml:space="preserve">The </w:t>
      </w:r>
      <w:proofErr w:type="spellStart"/>
      <w:r w:rsidRPr="00E31018">
        <w:rPr>
          <w:rFonts w:ascii="IBM Plex Arabic" w:hAnsi="IBM Plex Arabic" w:cs="IBM Plex Arabic" w:hint="cs"/>
          <w:i/>
          <w:iCs/>
          <w:sz w:val="21"/>
          <w:szCs w:val="21"/>
          <w:lang w:val="en-US"/>
        </w:rPr>
        <w:t>Fibreculture</w:t>
      </w:r>
      <w:proofErr w:type="spellEnd"/>
      <w:r w:rsidRPr="00E31018">
        <w:rPr>
          <w:rFonts w:ascii="IBM Plex Arabic" w:hAnsi="IBM Plex Arabic" w:cs="IBM Plex Arabic" w:hint="cs"/>
          <w:i/>
          <w:iCs/>
          <w:sz w:val="21"/>
          <w:szCs w:val="21"/>
          <w:lang w:val="en-US"/>
        </w:rPr>
        <w:t xml:space="preserve"> Journal</w:t>
      </w:r>
      <w:r w:rsidRPr="00E31018">
        <w:rPr>
          <w:rFonts w:ascii="IBM Plex Arabic" w:hAnsi="IBM Plex Arabic" w:cs="IBM Plex Arabic" w:hint="cs"/>
          <w:sz w:val="21"/>
          <w:szCs w:val="21"/>
          <w:lang w:val="en-US"/>
        </w:rPr>
        <w:t>, 13. http://thirteen.fibreculturejournal.org/</w:t>
      </w:r>
    </w:p>
    <w:p w14:paraId="7EABACE6"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Tobin, S. J., &amp; Guadagno, R. E. (2022). Why people listen: Motivations and outcomes of podcast listening. </w:t>
      </w:r>
      <w:r w:rsidRPr="00E31018">
        <w:rPr>
          <w:rFonts w:ascii="IBM Plex Arabic" w:hAnsi="IBM Plex Arabic" w:cs="IBM Plex Arabic" w:hint="cs"/>
          <w:i/>
          <w:iCs/>
          <w:sz w:val="21"/>
          <w:szCs w:val="21"/>
          <w:lang w:val="en-US"/>
        </w:rPr>
        <w:t>PLOS ONE</w:t>
      </w:r>
      <w:r w:rsidRPr="00E31018">
        <w:rPr>
          <w:rFonts w:ascii="IBM Plex Arabic" w:hAnsi="IBM Plex Arabic" w:cs="IBM Plex Arabic" w:hint="cs"/>
          <w:sz w:val="21"/>
          <w:szCs w:val="21"/>
          <w:lang w:val="en-US"/>
        </w:rPr>
        <w:t>, 17(4), e0265806. https://doi.org/10.1371/journal.pone.0265806</w:t>
      </w:r>
    </w:p>
    <w:p w14:paraId="1B14E8BF"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Van Dijck, J., Poell, T., &amp; De Waal, M. (2018). The platform society: Public values in a connective world. </w:t>
      </w:r>
      <w:r w:rsidRPr="00E31018">
        <w:rPr>
          <w:rFonts w:ascii="IBM Plex Arabic" w:hAnsi="IBM Plex Arabic" w:cs="IBM Plex Arabic" w:hint="cs"/>
          <w:i/>
          <w:iCs/>
          <w:sz w:val="21"/>
          <w:szCs w:val="21"/>
          <w:lang w:val="en-US"/>
        </w:rPr>
        <w:t>Oxford University Press</w:t>
      </w:r>
      <w:r w:rsidRPr="00E31018">
        <w:rPr>
          <w:rFonts w:ascii="IBM Plex Arabic" w:hAnsi="IBM Plex Arabic" w:cs="IBM Plex Arabic" w:hint="cs"/>
          <w:sz w:val="21"/>
          <w:szCs w:val="21"/>
          <w:lang w:val="en-US"/>
        </w:rPr>
        <w:t>.</w:t>
      </w:r>
    </w:p>
    <w:p w14:paraId="0C319E2A"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Vrikki, P., &amp; Malik, S. (2019). Voicing </w:t>
      </w:r>
      <w:proofErr w:type="gramStart"/>
      <w:r w:rsidRPr="00E31018">
        <w:rPr>
          <w:rFonts w:ascii="IBM Plex Arabic" w:hAnsi="IBM Plex Arabic" w:cs="IBM Plex Arabic" w:hint="cs"/>
          <w:sz w:val="21"/>
          <w:szCs w:val="21"/>
          <w:lang w:val="en-US"/>
        </w:rPr>
        <w:t>lived-experience</w:t>
      </w:r>
      <w:proofErr w:type="gramEnd"/>
      <w:r w:rsidRPr="00E31018">
        <w:rPr>
          <w:rFonts w:ascii="IBM Plex Arabic" w:hAnsi="IBM Plex Arabic" w:cs="IBM Plex Arabic" w:hint="cs"/>
          <w:sz w:val="21"/>
          <w:szCs w:val="21"/>
          <w:lang w:val="en-US"/>
        </w:rPr>
        <w:t xml:space="preserve"> and anti-racism: Podcasting as a space at the margins for subaltern </w:t>
      </w:r>
      <w:proofErr w:type="spellStart"/>
      <w:r w:rsidRPr="00E31018">
        <w:rPr>
          <w:rFonts w:ascii="IBM Plex Arabic" w:hAnsi="IBM Plex Arabic" w:cs="IBM Plex Arabic" w:hint="cs"/>
          <w:sz w:val="21"/>
          <w:szCs w:val="21"/>
          <w:lang w:val="en-US"/>
        </w:rPr>
        <w:t>counterpublics</w:t>
      </w:r>
      <w:proofErr w:type="spellEnd"/>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i/>
          <w:iCs/>
          <w:sz w:val="21"/>
          <w:szCs w:val="21"/>
          <w:lang w:val="en-US"/>
        </w:rPr>
        <w:t>Popular Communication</w:t>
      </w:r>
      <w:r w:rsidRPr="00E31018">
        <w:rPr>
          <w:rFonts w:ascii="IBM Plex Arabic" w:hAnsi="IBM Plex Arabic" w:cs="IBM Plex Arabic" w:hint="cs"/>
          <w:sz w:val="21"/>
          <w:szCs w:val="21"/>
          <w:lang w:val="en-US"/>
        </w:rPr>
        <w:t>, 17(4), 273–287. https://doi.org/10.1080/15405702.2019.1622116</w:t>
      </w:r>
    </w:p>
    <w:p w14:paraId="668D5C44"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Wimmer, R. D., &amp; Dominick, J. R. (2014). </w:t>
      </w:r>
      <w:r w:rsidRPr="00E31018">
        <w:rPr>
          <w:rFonts w:ascii="IBM Plex Arabic" w:hAnsi="IBM Plex Arabic" w:cs="IBM Plex Arabic" w:hint="cs"/>
          <w:i/>
          <w:iCs/>
          <w:sz w:val="21"/>
          <w:szCs w:val="21"/>
          <w:lang w:val="en-US"/>
        </w:rPr>
        <w:t>Mass media research: An introduction</w:t>
      </w:r>
      <w:r w:rsidRPr="00E31018">
        <w:rPr>
          <w:rFonts w:ascii="IBM Plex Arabic" w:hAnsi="IBM Plex Arabic" w:cs="IBM Plex Arabic" w:hint="cs"/>
          <w:sz w:val="21"/>
          <w:szCs w:val="21"/>
          <w:lang w:val="en-US"/>
        </w:rPr>
        <w:t xml:space="preserve"> (10th ed.). Cengage Learning.</w:t>
      </w:r>
    </w:p>
    <w:p w14:paraId="58198095" w14:textId="77777777" w:rsidR="00114019" w:rsidRPr="00E31018" w:rsidRDefault="00114019" w:rsidP="00114019">
      <w:pPr>
        <w:pStyle w:val="ListParagraph"/>
        <w:numPr>
          <w:ilvl w:val="0"/>
          <w:numId w:val="111"/>
        </w:numPr>
        <w:spacing w:line="276" w:lineRule="auto"/>
        <w:rPr>
          <w:rFonts w:ascii="IBM Plex Arabic" w:hAnsi="IBM Plex Arabic" w:cs="IBM Plex Arabic"/>
          <w:sz w:val="21"/>
          <w:szCs w:val="21"/>
          <w:lang w:val="en-US"/>
        </w:rPr>
      </w:pPr>
      <w:proofErr w:type="spellStart"/>
      <w:r w:rsidRPr="00E31018">
        <w:rPr>
          <w:rFonts w:ascii="IBM Plex Arabic" w:hAnsi="IBM Plex Arabic" w:cs="IBM Plex Arabic" w:hint="cs"/>
          <w:sz w:val="21"/>
          <w:szCs w:val="21"/>
          <w:lang w:val="en-US"/>
        </w:rPr>
        <w:t>Zuhriyah</w:t>
      </w:r>
      <w:proofErr w:type="spellEnd"/>
      <w:r w:rsidRPr="00E31018">
        <w:rPr>
          <w:rFonts w:ascii="IBM Plex Arabic" w:hAnsi="IBM Plex Arabic" w:cs="IBM Plex Arabic" w:hint="cs"/>
          <w:sz w:val="21"/>
          <w:szCs w:val="21"/>
          <w:lang w:val="en-US"/>
        </w:rPr>
        <w:t xml:space="preserve">, L., Arifin, S., &amp; Pratama, R. (2025). Social learning through podcast consumption among youth: A content analysis. </w:t>
      </w:r>
      <w:r w:rsidRPr="00E31018">
        <w:rPr>
          <w:rFonts w:ascii="IBM Plex Arabic" w:hAnsi="IBM Plex Arabic" w:cs="IBM Plex Arabic" w:hint="cs"/>
          <w:i/>
          <w:iCs/>
          <w:sz w:val="21"/>
          <w:szCs w:val="21"/>
          <w:lang w:val="en-US"/>
        </w:rPr>
        <w:t>Journal of Media and Education</w:t>
      </w:r>
      <w:r w:rsidRPr="00E31018">
        <w:rPr>
          <w:rFonts w:ascii="IBM Plex Arabic" w:hAnsi="IBM Plex Arabic" w:cs="IBM Plex Arabic" w:hint="cs"/>
          <w:sz w:val="21"/>
          <w:szCs w:val="21"/>
          <w:lang w:val="en-US"/>
        </w:rPr>
        <w:t>, 12(1), 34–51.</w:t>
      </w:r>
    </w:p>
    <w:p w14:paraId="6566B2D6" w14:textId="77777777" w:rsidR="00114019" w:rsidRPr="00E31018" w:rsidRDefault="00114019" w:rsidP="00114019">
      <w:pPr>
        <w:spacing w:line="276" w:lineRule="auto"/>
        <w:rPr>
          <w:rFonts w:ascii="IBM Plex Arabic" w:hAnsi="IBM Plex Arabic" w:cs="IBM Plex Arabic"/>
          <w:sz w:val="21"/>
          <w:szCs w:val="21"/>
          <w:rtl/>
          <w:lang w:val="en-US"/>
        </w:rPr>
      </w:pPr>
    </w:p>
    <w:p w14:paraId="5F409BFF" w14:textId="77777777" w:rsidR="00D915A1" w:rsidRDefault="00D915A1">
      <w:pPr>
        <w:rPr>
          <w:rFonts w:ascii="IBM Plex Arabic" w:hAnsi="IBM Plex Arabic" w:cs="IBM Plex Arabic"/>
          <w:b/>
          <w:bCs/>
          <w:sz w:val="21"/>
          <w:szCs w:val="21"/>
          <w:rtl/>
          <w:lang w:val="en-US"/>
        </w:rPr>
      </w:pPr>
      <w:r>
        <w:rPr>
          <w:rFonts w:ascii="IBM Plex Arabic" w:hAnsi="IBM Plex Arabic" w:cs="IBM Plex Arabic"/>
          <w:b/>
          <w:bCs/>
          <w:sz w:val="21"/>
          <w:szCs w:val="21"/>
          <w:rtl/>
          <w:lang w:val="en-US"/>
        </w:rPr>
        <w:br w:type="page"/>
      </w:r>
    </w:p>
    <w:p w14:paraId="2FE7AC5C" w14:textId="3448931D" w:rsidR="00114019" w:rsidRPr="00E31018" w:rsidRDefault="00114019" w:rsidP="00114019">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lastRenderedPageBreak/>
        <w:t>ثالثاً: الكتب</w:t>
      </w:r>
    </w:p>
    <w:p w14:paraId="65CC1F7C"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Bandura, A. (1977). </w:t>
      </w:r>
      <w:r w:rsidRPr="00E31018">
        <w:rPr>
          <w:rFonts w:ascii="IBM Plex Arabic" w:hAnsi="IBM Plex Arabic" w:cs="IBM Plex Arabic" w:hint="cs"/>
          <w:i/>
          <w:iCs/>
          <w:sz w:val="21"/>
          <w:szCs w:val="21"/>
          <w:lang w:val="en-US"/>
        </w:rPr>
        <w:t>Social learning theory</w:t>
      </w:r>
      <w:r w:rsidRPr="00E31018">
        <w:rPr>
          <w:rFonts w:ascii="IBM Plex Arabic" w:hAnsi="IBM Plex Arabic" w:cs="IBM Plex Arabic" w:hint="cs"/>
          <w:sz w:val="21"/>
          <w:szCs w:val="21"/>
          <w:lang w:val="en-US"/>
        </w:rPr>
        <w:t>. Prentice Hall.</w:t>
      </w:r>
    </w:p>
    <w:p w14:paraId="62E0BE9F"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Bandura, A. (1986). </w:t>
      </w:r>
      <w:r w:rsidRPr="00E31018">
        <w:rPr>
          <w:rFonts w:ascii="IBM Plex Arabic" w:hAnsi="IBM Plex Arabic" w:cs="IBM Plex Arabic" w:hint="cs"/>
          <w:i/>
          <w:iCs/>
          <w:sz w:val="21"/>
          <w:szCs w:val="21"/>
          <w:lang w:val="en-US"/>
        </w:rPr>
        <w:t>Social foundations of thought and action: A social cognitive theory</w:t>
      </w:r>
      <w:r w:rsidRPr="00E31018">
        <w:rPr>
          <w:rFonts w:ascii="IBM Plex Arabic" w:hAnsi="IBM Plex Arabic" w:cs="IBM Plex Arabic" w:hint="cs"/>
          <w:sz w:val="21"/>
          <w:szCs w:val="21"/>
          <w:lang w:val="en-US"/>
        </w:rPr>
        <w:t>. Prentice Hall.</w:t>
      </w:r>
    </w:p>
    <w:p w14:paraId="0E7E41DD" w14:textId="2A9DCABD" w:rsidR="00243AE4" w:rsidRPr="00D915A1" w:rsidRDefault="00114019" w:rsidP="00D915A1">
      <w:pPr>
        <w:pStyle w:val="ListParagraph"/>
        <w:numPr>
          <w:ilvl w:val="0"/>
          <w:numId w:val="112"/>
        </w:numPr>
        <w:spacing w:line="276" w:lineRule="auto"/>
        <w:rPr>
          <w:rFonts w:ascii="IBM Plex Arabic" w:hAnsi="IBM Plex Arabic" w:cs="IBM Plex Arabic"/>
          <w:sz w:val="21"/>
          <w:szCs w:val="21"/>
          <w:lang w:val="en-US"/>
        </w:rPr>
      </w:pPr>
      <w:proofErr w:type="spellStart"/>
      <w:r w:rsidRPr="00E31018">
        <w:rPr>
          <w:rFonts w:ascii="IBM Plex Arabic" w:hAnsi="IBM Plex Arabic" w:cs="IBM Plex Arabic" w:hint="cs"/>
          <w:sz w:val="21"/>
          <w:szCs w:val="21"/>
          <w:lang w:val="en-US"/>
        </w:rPr>
        <w:t>Blumler</w:t>
      </w:r>
      <w:proofErr w:type="spellEnd"/>
      <w:r w:rsidRPr="00E31018">
        <w:rPr>
          <w:rFonts w:ascii="IBM Plex Arabic" w:hAnsi="IBM Plex Arabic" w:cs="IBM Plex Arabic" w:hint="cs"/>
          <w:sz w:val="21"/>
          <w:szCs w:val="21"/>
          <w:lang w:val="en-US"/>
        </w:rPr>
        <w:t xml:space="preserve">, J. G., &amp; Katz, E. (Eds.). (1974). </w:t>
      </w:r>
      <w:r w:rsidRPr="00E31018">
        <w:rPr>
          <w:rFonts w:ascii="IBM Plex Arabic" w:hAnsi="IBM Plex Arabic" w:cs="IBM Plex Arabic" w:hint="cs"/>
          <w:i/>
          <w:iCs/>
          <w:sz w:val="21"/>
          <w:szCs w:val="21"/>
          <w:lang w:val="en-US"/>
        </w:rPr>
        <w:t>The uses of mass communications: Current perspectives on gratifications research</w:t>
      </w:r>
      <w:r w:rsidRPr="00E31018">
        <w:rPr>
          <w:rFonts w:ascii="IBM Plex Arabic" w:hAnsi="IBM Plex Arabic" w:cs="IBM Plex Arabic" w:hint="cs"/>
          <w:sz w:val="21"/>
          <w:szCs w:val="21"/>
          <w:lang w:val="en-US"/>
        </w:rPr>
        <w:t>.</w:t>
      </w:r>
    </w:p>
    <w:p w14:paraId="4030155D" w14:textId="0CC3547E" w:rsidR="00114019" w:rsidRPr="00E31018" w:rsidRDefault="00114019" w:rsidP="00243AE4">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Gerbner, G., Gross, L., Morgan, M., &amp; </w:t>
      </w:r>
      <w:proofErr w:type="spellStart"/>
      <w:r w:rsidRPr="00E31018">
        <w:rPr>
          <w:rFonts w:ascii="IBM Plex Arabic" w:hAnsi="IBM Plex Arabic" w:cs="IBM Plex Arabic" w:hint="cs"/>
          <w:sz w:val="21"/>
          <w:szCs w:val="21"/>
          <w:lang w:val="en-US"/>
        </w:rPr>
        <w:t>Signorielli</w:t>
      </w:r>
      <w:proofErr w:type="spellEnd"/>
      <w:r w:rsidRPr="00E31018">
        <w:rPr>
          <w:rFonts w:ascii="IBM Plex Arabic" w:hAnsi="IBM Plex Arabic" w:cs="IBM Plex Arabic" w:hint="cs"/>
          <w:sz w:val="21"/>
          <w:szCs w:val="21"/>
          <w:lang w:val="en-US"/>
        </w:rPr>
        <w:t>, N. (19</w:t>
      </w:r>
      <w:r w:rsidR="00D67EF9" w:rsidRPr="00E31018">
        <w:rPr>
          <w:rFonts w:ascii="IBM Plex Arabic" w:hAnsi="IBM Plex Arabic" w:cs="IBM Plex Arabic" w:hint="cs"/>
          <w:sz w:val="21"/>
          <w:szCs w:val="21"/>
          <w:lang w:val="en-US"/>
        </w:rPr>
        <w:t>69</w:t>
      </w:r>
      <w:r w:rsidRPr="00E31018">
        <w:rPr>
          <w:rFonts w:ascii="IBM Plex Arabic" w:hAnsi="IBM Plex Arabic" w:cs="IBM Plex Arabic" w:hint="cs"/>
          <w:sz w:val="21"/>
          <w:szCs w:val="21"/>
          <w:lang w:val="en-US"/>
        </w:rPr>
        <w:t xml:space="preserve">). </w:t>
      </w:r>
      <w:r w:rsidRPr="00E31018">
        <w:rPr>
          <w:rFonts w:ascii="IBM Plex Arabic" w:hAnsi="IBM Plex Arabic" w:cs="IBM Plex Arabic" w:hint="cs"/>
          <w:i/>
          <w:iCs/>
          <w:sz w:val="21"/>
          <w:szCs w:val="21"/>
          <w:lang w:val="en-US"/>
        </w:rPr>
        <w:t>Living with television: The dynamics of the cultivation process</w:t>
      </w:r>
      <w:r w:rsidRPr="00E31018">
        <w:rPr>
          <w:rFonts w:ascii="IBM Plex Arabic" w:hAnsi="IBM Plex Arabic" w:cs="IBM Plex Arabic" w:hint="cs"/>
          <w:sz w:val="21"/>
          <w:szCs w:val="21"/>
          <w:lang w:val="en-US"/>
        </w:rPr>
        <w:t>. In J. Bryant &amp; D. Zillmann (Eds.), Perspectives on media effects (pp. 17–40). Lawrence Erlbaum.</w:t>
      </w:r>
    </w:p>
    <w:p w14:paraId="42504F81"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Gillespie, T. (2014). </w:t>
      </w:r>
      <w:r w:rsidRPr="00E31018">
        <w:rPr>
          <w:rFonts w:ascii="IBM Plex Arabic" w:hAnsi="IBM Plex Arabic" w:cs="IBM Plex Arabic" w:hint="cs"/>
          <w:i/>
          <w:iCs/>
          <w:sz w:val="21"/>
          <w:szCs w:val="21"/>
          <w:lang w:val="en-US"/>
        </w:rPr>
        <w:t>The relevance of algorithms</w:t>
      </w:r>
      <w:r w:rsidRPr="00E31018">
        <w:rPr>
          <w:rFonts w:ascii="IBM Plex Arabic" w:hAnsi="IBM Plex Arabic" w:cs="IBM Plex Arabic" w:hint="cs"/>
          <w:sz w:val="21"/>
          <w:szCs w:val="21"/>
          <w:lang w:val="en-US"/>
        </w:rPr>
        <w:t>. In T. Gillespie, P. Boczkowski, &amp; K. Foot (Eds.), Media technologies: Essays on communication, materiality, and society (pp. 167–194). MIT Press.</w:t>
      </w:r>
    </w:p>
    <w:p w14:paraId="1E06E2C1"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Goleman, D. (1995). </w:t>
      </w:r>
      <w:r w:rsidRPr="00E31018">
        <w:rPr>
          <w:rFonts w:ascii="IBM Plex Arabic" w:hAnsi="IBM Plex Arabic" w:cs="IBM Plex Arabic" w:hint="cs"/>
          <w:i/>
          <w:iCs/>
          <w:sz w:val="21"/>
          <w:szCs w:val="21"/>
          <w:lang w:val="en-US"/>
        </w:rPr>
        <w:t>Emotional intelligence: Why it can matter more than IQ</w:t>
      </w:r>
      <w:r w:rsidRPr="00E31018">
        <w:rPr>
          <w:rFonts w:ascii="IBM Plex Arabic" w:hAnsi="IBM Plex Arabic" w:cs="IBM Plex Arabic" w:hint="cs"/>
          <w:sz w:val="21"/>
          <w:szCs w:val="21"/>
          <w:lang w:val="en-US"/>
        </w:rPr>
        <w:t>. Bantam Books.</w:t>
      </w:r>
    </w:p>
    <w:p w14:paraId="0935C641" w14:textId="35D46E61"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McQuail, D. (1983). </w:t>
      </w:r>
      <w:r w:rsidRPr="00E31018">
        <w:rPr>
          <w:rFonts w:ascii="IBM Plex Arabic" w:hAnsi="IBM Plex Arabic" w:cs="IBM Plex Arabic" w:hint="cs"/>
          <w:i/>
          <w:iCs/>
          <w:sz w:val="21"/>
          <w:szCs w:val="21"/>
          <w:lang w:val="en-US"/>
        </w:rPr>
        <w:t>Mass communication theory: An introduction</w:t>
      </w:r>
      <w:r w:rsidRPr="00E31018">
        <w:rPr>
          <w:rFonts w:ascii="IBM Plex Arabic" w:hAnsi="IBM Plex Arabic" w:cs="IBM Plex Arabic" w:hint="cs"/>
          <w:sz w:val="21"/>
          <w:szCs w:val="21"/>
          <w:lang w:val="en-US"/>
        </w:rPr>
        <w:t xml:space="preserve">. </w:t>
      </w:r>
    </w:p>
    <w:p w14:paraId="6F0371AB" w14:textId="0CA7B591"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McQuail, D. (2010). </w:t>
      </w:r>
      <w:r w:rsidRPr="00E31018">
        <w:rPr>
          <w:rFonts w:ascii="IBM Plex Arabic" w:hAnsi="IBM Plex Arabic" w:cs="IBM Plex Arabic" w:hint="cs"/>
          <w:i/>
          <w:iCs/>
          <w:sz w:val="21"/>
          <w:szCs w:val="21"/>
          <w:lang w:val="en-US"/>
        </w:rPr>
        <w:t>Mass communication theory (6th ed.).</w:t>
      </w:r>
      <w:r w:rsidRPr="00E31018">
        <w:rPr>
          <w:rFonts w:ascii="IBM Plex Arabic" w:hAnsi="IBM Plex Arabic" w:cs="IBM Plex Arabic" w:hint="cs"/>
          <w:sz w:val="21"/>
          <w:szCs w:val="21"/>
          <w:lang w:val="en-US"/>
        </w:rPr>
        <w:t xml:space="preserve"> </w:t>
      </w:r>
    </w:p>
    <w:p w14:paraId="722CA6F4"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Parker, G. G., Van Alstyne, M. W., &amp; Choudary, S. P. (2016). </w:t>
      </w:r>
      <w:r w:rsidRPr="00E31018">
        <w:rPr>
          <w:rFonts w:ascii="IBM Plex Arabic" w:hAnsi="IBM Plex Arabic" w:cs="IBM Plex Arabic" w:hint="cs"/>
          <w:i/>
          <w:iCs/>
          <w:sz w:val="21"/>
          <w:szCs w:val="21"/>
          <w:lang w:val="en-US"/>
        </w:rPr>
        <w:t>Platform revolution: How networked markets are transforming the economy and how to make them work for you</w:t>
      </w:r>
      <w:r w:rsidRPr="00E31018">
        <w:rPr>
          <w:rFonts w:ascii="IBM Plex Arabic" w:hAnsi="IBM Plex Arabic" w:cs="IBM Plex Arabic" w:hint="cs"/>
          <w:sz w:val="21"/>
          <w:szCs w:val="21"/>
          <w:lang w:val="en-US"/>
        </w:rPr>
        <w:t>. W. W. Norton &amp; Company.</w:t>
      </w:r>
    </w:p>
    <w:p w14:paraId="360DC5D1"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Van Dijck, J., Poell, T., &amp; De Waal, M. (2018). </w:t>
      </w:r>
      <w:r w:rsidRPr="00E31018">
        <w:rPr>
          <w:rFonts w:ascii="IBM Plex Arabic" w:hAnsi="IBM Plex Arabic" w:cs="IBM Plex Arabic" w:hint="cs"/>
          <w:i/>
          <w:iCs/>
          <w:sz w:val="21"/>
          <w:szCs w:val="21"/>
          <w:lang w:val="en-US"/>
        </w:rPr>
        <w:t>The platform society: Public values in a connective world.</w:t>
      </w:r>
      <w:r w:rsidRPr="00E31018">
        <w:rPr>
          <w:rFonts w:ascii="IBM Plex Arabic" w:hAnsi="IBM Plex Arabic" w:cs="IBM Plex Arabic" w:hint="cs"/>
          <w:sz w:val="21"/>
          <w:szCs w:val="21"/>
          <w:lang w:val="en-US"/>
        </w:rPr>
        <w:t xml:space="preserve"> Oxford University Press.</w:t>
      </w:r>
    </w:p>
    <w:p w14:paraId="496AC169" w14:textId="77777777" w:rsidR="00114019" w:rsidRPr="00E31018" w:rsidRDefault="00114019" w:rsidP="00114019">
      <w:pPr>
        <w:pStyle w:val="ListParagraph"/>
        <w:numPr>
          <w:ilvl w:val="0"/>
          <w:numId w:val="112"/>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Wimmer, R. D., &amp; Dominick, J. R. (2014). </w:t>
      </w:r>
      <w:r w:rsidRPr="00E31018">
        <w:rPr>
          <w:rFonts w:ascii="IBM Plex Arabic" w:hAnsi="IBM Plex Arabic" w:cs="IBM Plex Arabic" w:hint="cs"/>
          <w:i/>
          <w:iCs/>
          <w:sz w:val="21"/>
          <w:szCs w:val="21"/>
          <w:lang w:val="en-US"/>
        </w:rPr>
        <w:t>Mass media research: An introduction (10th ed.)</w:t>
      </w:r>
      <w:r w:rsidRPr="00E31018">
        <w:rPr>
          <w:rFonts w:ascii="IBM Plex Arabic" w:hAnsi="IBM Plex Arabic" w:cs="IBM Plex Arabic" w:hint="cs"/>
          <w:sz w:val="21"/>
          <w:szCs w:val="21"/>
          <w:lang w:val="en-US"/>
        </w:rPr>
        <w:t>. Cengage Learning.</w:t>
      </w:r>
    </w:p>
    <w:p w14:paraId="1F8AB4DC" w14:textId="77777777" w:rsidR="00114019" w:rsidRPr="00E31018" w:rsidRDefault="00114019" w:rsidP="00114019">
      <w:pPr>
        <w:spacing w:line="276" w:lineRule="auto"/>
        <w:rPr>
          <w:rFonts w:ascii="IBM Plex Arabic" w:hAnsi="IBM Plex Arabic" w:cs="IBM Plex Arabic"/>
          <w:b/>
          <w:bCs/>
          <w:sz w:val="21"/>
          <w:szCs w:val="21"/>
          <w:rtl/>
          <w:lang w:val="en-US"/>
        </w:rPr>
      </w:pPr>
    </w:p>
    <w:p w14:paraId="27491BFD" w14:textId="77777777" w:rsidR="00114019" w:rsidRPr="00E31018" w:rsidRDefault="00114019" w:rsidP="00114019">
      <w:pPr>
        <w:bidi/>
        <w:spacing w:line="276" w:lineRule="auto"/>
        <w:rPr>
          <w:rFonts w:ascii="IBM Plex Arabic" w:hAnsi="IBM Plex Arabic" w:cs="IBM Plex Arabic"/>
          <w:b/>
          <w:bCs/>
          <w:sz w:val="21"/>
          <w:szCs w:val="21"/>
          <w:rtl/>
          <w:lang w:val="en-US"/>
        </w:rPr>
      </w:pPr>
      <w:r w:rsidRPr="00E31018">
        <w:rPr>
          <w:rFonts w:ascii="IBM Plex Arabic" w:hAnsi="IBM Plex Arabic" w:cs="IBM Plex Arabic" w:hint="cs"/>
          <w:b/>
          <w:bCs/>
          <w:sz w:val="21"/>
          <w:szCs w:val="21"/>
          <w:rtl/>
          <w:lang w:val="en-US"/>
        </w:rPr>
        <w:t>رابعاً: المواقع الإلكترونية والتقارير</w:t>
      </w:r>
    </w:p>
    <w:p w14:paraId="3AC37800"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proofErr w:type="spellStart"/>
      <w:r w:rsidRPr="00E31018">
        <w:rPr>
          <w:rFonts w:ascii="IBM Plex Arabic" w:hAnsi="IBM Plex Arabic" w:cs="IBM Plex Arabic" w:hint="cs"/>
          <w:sz w:val="21"/>
          <w:szCs w:val="21"/>
          <w:lang w:val="en-US"/>
        </w:rPr>
        <w:t>Anghami</w:t>
      </w:r>
      <w:proofErr w:type="spellEnd"/>
      <w:r w:rsidRPr="00E31018">
        <w:rPr>
          <w:rFonts w:ascii="IBM Plex Arabic" w:hAnsi="IBM Plex Arabic" w:cs="IBM Plex Arabic" w:hint="cs"/>
          <w:sz w:val="21"/>
          <w:szCs w:val="21"/>
          <w:lang w:val="en-US"/>
        </w:rPr>
        <w:t xml:space="preserve">. (2022). </w:t>
      </w:r>
      <w:proofErr w:type="spellStart"/>
      <w:r w:rsidRPr="00E31018">
        <w:rPr>
          <w:rFonts w:ascii="IBM Plex Arabic" w:hAnsi="IBM Plex Arabic" w:cs="IBM Plex Arabic" w:hint="cs"/>
          <w:i/>
          <w:iCs/>
          <w:sz w:val="21"/>
          <w:szCs w:val="21"/>
          <w:lang w:val="en-US"/>
        </w:rPr>
        <w:t>Anghami</w:t>
      </w:r>
      <w:proofErr w:type="spellEnd"/>
      <w:r w:rsidRPr="00E31018">
        <w:rPr>
          <w:rFonts w:ascii="IBM Plex Arabic" w:hAnsi="IBM Plex Arabic" w:cs="IBM Plex Arabic" w:hint="cs"/>
          <w:i/>
          <w:iCs/>
          <w:sz w:val="21"/>
          <w:szCs w:val="21"/>
          <w:lang w:val="en-US"/>
        </w:rPr>
        <w:t xml:space="preserve"> annual report 2022</w:t>
      </w:r>
      <w:r w:rsidRPr="00E31018">
        <w:rPr>
          <w:rFonts w:ascii="IBM Plex Arabic" w:hAnsi="IBM Plex Arabic" w:cs="IBM Plex Arabic" w:hint="cs"/>
          <w:sz w:val="21"/>
          <w:szCs w:val="21"/>
          <w:lang w:val="en-US"/>
        </w:rPr>
        <w:t>. https://www.anghami.com</w:t>
      </w:r>
    </w:p>
    <w:p w14:paraId="77DF6F97"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Apple Inc. (2022). </w:t>
      </w:r>
      <w:r w:rsidRPr="00E31018">
        <w:rPr>
          <w:rFonts w:ascii="IBM Plex Arabic" w:hAnsi="IBM Plex Arabic" w:cs="IBM Plex Arabic" w:hint="cs"/>
          <w:i/>
          <w:iCs/>
          <w:sz w:val="21"/>
          <w:szCs w:val="21"/>
          <w:lang w:val="en-US"/>
        </w:rPr>
        <w:t>Apple Podcasts</w:t>
      </w:r>
      <w:r w:rsidRPr="00E31018">
        <w:rPr>
          <w:rFonts w:ascii="IBM Plex Arabic" w:hAnsi="IBM Plex Arabic" w:cs="IBM Plex Arabic" w:hint="cs"/>
          <w:sz w:val="21"/>
          <w:szCs w:val="21"/>
          <w:lang w:val="en-US"/>
        </w:rPr>
        <w:t>. https://podcasts.apple.com</w:t>
      </w:r>
    </w:p>
    <w:p w14:paraId="51C8DAA8"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Edison Research. (2022). </w:t>
      </w:r>
      <w:r w:rsidRPr="00E31018">
        <w:rPr>
          <w:rFonts w:ascii="IBM Plex Arabic" w:hAnsi="IBM Plex Arabic" w:cs="IBM Plex Arabic" w:hint="cs"/>
          <w:i/>
          <w:iCs/>
          <w:sz w:val="21"/>
          <w:szCs w:val="21"/>
          <w:lang w:val="en-US"/>
        </w:rPr>
        <w:t>The Infinite Dial 2022</w:t>
      </w:r>
      <w:r w:rsidRPr="00E31018">
        <w:rPr>
          <w:rFonts w:ascii="IBM Plex Arabic" w:hAnsi="IBM Plex Arabic" w:cs="IBM Plex Arabic" w:hint="cs"/>
          <w:sz w:val="21"/>
          <w:szCs w:val="21"/>
          <w:lang w:val="en-US"/>
        </w:rPr>
        <w:t>. https://www.edisonresearch.com/the-infinite-dial-2022/</w:t>
      </w:r>
    </w:p>
    <w:p w14:paraId="217940F7"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Edison Research. (2023). </w:t>
      </w:r>
      <w:r w:rsidRPr="00E31018">
        <w:rPr>
          <w:rFonts w:ascii="IBM Plex Arabic" w:hAnsi="IBM Plex Arabic" w:cs="IBM Plex Arabic" w:hint="cs"/>
          <w:i/>
          <w:iCs/>
          <w:sz w:val="21"/>
          <w:szCs w:val="21"/>
          <w:lang w:val="en-US"/>
        </w:rPr>
        <w:t>The Infinite Dial 2023.</w:t>
      </w:r>
      <w:r w:rsidRPr="00E31018">
        <w:rPr>
          <w:rFonts w:ascii="IBM Plex Arabic" w:hAnsi="IBM Plex Arabic" w:cs="IBM Plex Arabic" w:hint="cs"/>
          <w:sz w:val="21"/>
          <w:szCs w:val="21"/>
          <w:lang w:val="en-US"/>
        </w:rPr>
        <w:t xml:space="preserve"> https://www.edisonresearch.com/the-infinite-dial-2023/</w:t>
      </w:r>
    </w:p>
    <w:p w14:paraId="43BE06B7"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Google. (2023). </w:t>
      </w:r>
      <w:r w:rsidRPr="00E31018">
        <w:rPr>
          <w:rFonts w:ascii="IBM Plex Arabic" w:hAnsi="IBM Plex Arabic" w:cs="IBM Plex Arabic" w:hint="cs"/>
          <w:i/>
          <w:iCs/>
          <w:sz w:val="21"/>
          <w:szCs w:val="21"/>
          <w:lang w:val="en-US"/>
        </w:rPr>
        <w:t>YouTube by the numbers</w:t>
      </w:r>
      <w:r w:rsidRPr="00E31018">
        <w:rPr>
          <w:rFonts w:ascii="IBM Plex Arabic" w:hAnsi="IBM Plex Arabic" w:cs="IBM Plex Arabic" w:hint="cs"/>
          <w:sz w:val="21"/>
          <w:szCs w:val="21"/>
          <w:lang w:val="en-US"/>
        </w:rPr>
        <w:t>. https://blog.youtube/press/</w:t>
      </w:r>
    </w:p>
    <w:p w14:paraId="6C148327"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Podcasthosting.org. (2023). </w:t>
      </w:r>
      <w:r w:rsidRPr="00E31018">
        <w:rPr>
          <w:rFonts w:ascii="IBM Plex Arabic" w:hAnsi="IBM Plex Arabic" w:cs="IBM Plex Arabic" w:hint="cs"/>
          <w:i/>
          <w:iCs/>
          <w:sz w:val="21"/>
          <w:szCs w:val="21"/>
          <w:lang w:val="en-US"/>
        </w:rPr>
        <w:t>Podcast statistics &amp; data</w:t>
      </w:r>
      <w:r w:rsidRPr="00E31018">
        <w:rPr>
          <w:rFonts w:ascii="IBM Plex Arabic" w:hAnsi="IBM Plex Arabic" w:cs="IBM Plex Arabic" w:hint="cs"/>
          <w:sz w:val="21"/>
          <w:szCs w:val="21"/>
          <w:lang w:val="en-US"/>
        </w:rPr>
        <w:t>. https://podcasthosting.org/podcast-statistics/</w:t>
      </w:r>
    </w:p>
    <w:p w14:paraId="69F865DA" w14:textId="77777777" w:rsidR="00114019"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lastRenderedPageBreak/>
        <w:t xml:space="preserve">Spotify. (2023). </w:t>
      </w:r>
      <w:r w:rsidRPr="00E31018">
        <w:rPr>
          <w:rFonts w:ascii="IBM Plex Arabic" w:hAnsi="IBM Plex Arabic" w:cs="IBM Plex Arabic" w:hint="cs"/>
          <w:i/>
          <w:iCs/>
          <w:sz w:val="21"/>
          <w:szCs w:val="21"/>
          <w:lang w:val="en-US"/>
        </w:rPr>
        <w:t>Spotify technology S.A. earnings report Q4 2023</w:t>
      </w:r>
      <w:r w:rsidRPr="00E31018">
        <w:rPr>
          <w:rFonts w:ascii="IBM Plex Arabic" w:hAnsi="IBM Plex Arabic" w:cs="IBM Plex Arabic" w:hint="cs"/>
          <w:sz w:val="21"/>
          <w:szCs w:val="21"/>
          <w:lang w:val="en-US"/>
        </w:rPr>
        <w:t>. https://newsroom.spotify.com/</w:t>
      </w:r>
    </w:p>
    <w:p w14:paraId="1D0E2057" w14:textId="7C161FBF" w:rsidR="0057231A" w:rsidRPr="00E31018" w:rsidRDefault="00114019" w:rsidP="00114019">
      <w:pPr>
        <w:pStyle w:val="ListParagraph"/>
        <w:numPr>
          <w:ilvl w:val="0"/>
          <w:numId w:val="113"/>
        </w:numPr>
        <w:spacing w:line="276" w:lineRule="auto"/>
        <w:rPr>
          <w:rFonts w:ascii="IBM Plex Arabic" w:hAnsi="IBM Plex Arabic" w:cs="IBM Plex Arabic"/>
          <w:sz w:val="21"/>
          <w:szCs w:val="21"/>
          <w:lang w:val="en-US"/>
        </w:rPr>
      </w:pPr>
      <w:r w:rsidRPr="00E31018">
        <w:rPr>
          <w:rFonts w:ascii="IBM Plex Arabic" w:hAnsi="IBM Plex Arabic" w:cs="IBM Plex Arabic" w:hint="cs"/>
          <w:sz w:val="21"/>
          <w:szCs w:val="21"/>
          <w:lang w:val="en-US"/>
        </w:rPr>
        <w:t xml:space="preserve">Statista. (2023). </w:t>
      </w:r>
      <w:r w:rsidRPr="00E31018">
        <w:rPr>
          <w:rFonts w:ascii="IBM Plex Arabic" w:hAnsi="IBM Plex Arabic" w:cs="IBM Plex Arabic" w:hint="cs"/>
          <w:i/>
          <w:iCs/>
          <w:sz w:val="21"/>
          <w:szCs w:val="21"/>
          <w:lang w:val="en-US"/>
        </w:rPr>
        <w:t>Podcast listeners worldwide statistics</w:t>
      </w:r>
      <w:r w:rsidRPr="00E31018">
        <w:rPr>
          <w:rFonts w:ascii="IBM Plex Arabic" w:hAnsi="IBM Plex Arabic" w:cs="IBM Plex Arabic" w:hint="cs"/>
          <w:sz w:val="21"/>
          <w:szCs w:val="21"/>
          <w:lang w:val="en-US"/>
        </w:rPr>
        <w:t>.</w:t>
      </w:r>
      <w:r w:rsidRPr="00E31018">
        <w:rPr>
          <w:rFonts w:ascii="IBM Plex Arabic" w:hAnsi="IBM Plex Arabic" w:cs="IBM Plex Arabic" w:hint="cs"/>
          <w:sz w:val="21"/>
          <w:szCs w:val="21"/>
          <w:rtl/>
          <w:lang w:val="en-US"/>
        </w:rPr>
        <w:t xml:space="preserve"> </w:t>
      </w:r>
      <w:hyperlink r:id="rId23" w:history="1">
        <w:r w:rsidRPr="00E31018">
          <w:rPr>
            <w:rStyle w:val="Hyperlink"/>
            <w:rFonts w:ascii="IBM Plex Arabic" w:hAnsi="IBM Plex Arabic" w:cs="IBM Plex Arabic" w:hint="cs"/>
            <w:sz w:val="21"/>
            <w:szCs w:val="21"/>
            <w:lang w:val="en-US"/>
          </w:rPr>
          <w:t>https://www.statista.com/topics/3170/podcasts</w:t>
        </w:r>
        <w:r w:rsidRPr="00E31018">
          <w:rPr>
            <w:rStyle w:val="Hyperlink"/>
            <w:rFonts w:ascii="IBM Plex Arabic" w:hAnsi="IBM Plex Arabic" w:cs="IBM Plex Arabic" w:hint="cs"/>
            <w:sz w:val="21"/>
            <w:szCs w:val="21"/>
            <w:rtl/>
            <w:lang w:val="en-US"/>
          </w:rPr>
          <w:t>/</w:t>
        </w:r>
      </w:hyperlink>
    </w:p>
    <w:p w14:paraId="3A60B957"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55D85C57"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152B55C0"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27C0E1CE"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71F7AA40"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7626AF25"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178940EF"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3F1426FB"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39B936B1"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26EFD607"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481B4901"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3F5E72CF"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73DAF4F9"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1A416CD6"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2264FCD5"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2D0D46A8"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7E36B7A5"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166875BA" w14:textId="6A384AC9" w:rsidR="00D915A1" w:rsidRDefault="00D915A1">
      <w:pPr>
        <w:rPr>
          <w:rFonts w:ascii="IBM Plex Arabic" w:hAnsi="IBM Plex Arabic" w:cs="IBM Plex Arabic"/>
          <w:sz w:val="21"/>
          <w:szCs w:val="21"/>
          <w:lang w:val="en-US"/>
        </w:rPr>
      </w:pPr>
      <w:r>
        <w:rPr>
          <w:rFonts w:ascii="IBM Plex Arabic" w:hAnsi="IBM Plex Arabic" w:cs="IBM Plex Arabic"/>
          <w:sz w:val="21"/>
          <w:szCs w:val="21"/>
          <w:lang w:val="en-US"/>
        </w:rPr>
        <w:br w:type="page"/>
      </w:r>
    </w:p>
    <w:p w14:paraId="0C99DE15" w14:textId="77777777" w:rsidR="00114019" w:rsidRPr="00E31018" w:rsidRDefault="00114019" w:rsidP="00114019">
      <w:pPr>
        <w:pStyle w:val="ListParagraph"/>
        <w:spacing w:line="276" w:lineRule="auto"/>
        <w:rPr>
          <w:rFonts w:ascii="IBM Plex Arabic" w:hAnsi="IBM Plex Arabic" w:cs="IBM Plex Arabic"/>
          <w:sz w:val="21"/>
          <w:szCs w:val="21"/>
          <w:rtl/>
          <w:lang w:val="en-US"/>
        </w:rPr>
      </w:pPr>
    </w:p>
    <w:p w14:paraId="04279250" w14:textId="77777777" w:rsidR="00114019" w:rsidRDefault="00114019" w:rsidP="00114019">
      <w:pPr>
        <w:pStyle w:val="ListParagraph"/>
        <w:spacing w:line="276" w:lineRule="auto"/>
        <w:rPr>
          <w:rFonts w:ascii="IBM Plex Arabic" w:hAnsi="IBM Plex Arabic" w:cs="IBM Plex Arabic"/>
          <w:sz w:val="21"/>
          <w:szCs w:val="21"/>
          <w:rtl/>
          <w:lang w:val="en-US"/>
        </w:rPr>
      </w:pPr>
    </w:p>
    <w:p w14:paraId="1FB20706" w14:textId="77777777" w:rsidR="00D915A1" w:rsidRDefault="00D915A1" w:rsidP="00114019">
      <w:pPr>
        <w:pStyle w:val="ListParagraph"/>
        <w:spacing w:line="276" w:lineRule="auto"/>
        <w:rPr>
          <w:rFonts w:ascii="IBM Plex Arabic" w:hAnsi="IBM Plex Arabic" w:cs="IBM Plex Arabic"/>
          <w:sz w:val="21"/>
          <w:szCs w:val="21"/>
          <w:rtl/>
          <w:lang w:val="en-US"/>
        </w:rPr>
      </w:pPr>
    </w:p>
    <w:p w14:paraId="7F576BD8" w14:textId="77777777" w:rsidR="00D915A1" w:rsidRDefault="00D915A1" w:rsidP="00114019">
      <w:pPr>
        <w:pStyle w:val="ListParagraph"/>
        <w:spacing w:line="276" w:lineRule="auto"/>
        <w:rPr>
          <w:rFonts w:ascii="IBM Plex Arabic" w:hAnsi="IBM Plex Arabic" w:cs="IBM Plex Arabic"/>
          <w:sz w:val="21"/>
          <w:szCs w:val="21"/>
          <w:rtl/>
          <w:lang w:val="en-US"/>
        </w:rPr>
      </w:pPr>
    </w:p>
    <w:p w14:paraId="12E9CDA2" w14:textId="77777777" w:rsidR="00D915A1" w:rsidRDefault="00D915A1" w:rsidP="00114019">
      <w:pPr>
        <w:pStyle w:val="ListParagraph"/>
        <w:spacing w:line="276" w:lineRule="auto"/>
        <w:rPr>
          <w:rFonts w:ascii="IBM Plex Arabic" w:hAnsi="IBM Plex Arabic" w:cs="IBM Plex Arabic"/>
          <w:sz w:val="21"/>
          <w:szCs w:val="21"/>
          <w:rtl/>
          <w:lang w:val="en-US"/>
        </w:rPr>
      </w:pPr>
    </w:p>
    <w:p w14:paraId="5C391E93" w14:textId="77777777" w:rsidR="00D915A1" w:rsidRDefault="00D915A1" w:rsidP="00114019">
      <w:pPr>
        <w:pStyle w:val="ListParagraph"/>
        <w:spacing w:line="276" w:lineRule="auto"/>
        <w:rPr>
          <w:rFonts w:ascii="IBM Plex Arabic" w:hAnsi="IBM Plex Arabic" w:cs="IBM Plex Arabic"/>
          <w:sz w:val="21"/>
          <w:szCs w:val="21"/>
          <w:rtl/>
          <w:lang w:val="en-US"/>
        </w:rPr>
      </w:pPr>
    </w:p>
    <w:p w14:paraId="1E95D41D" w14:textId="77777777" w:rsidR="00D915A1" w:rsidRDefault="00D915A1" w:rsidP="00114019">
      <w:pPr>
        <w:pStyle w:val="ListParagraph"/>
        <w:spacing w:line="276" w:lineRule="auto"/>
        <w:rPr>
          <w:rFonts w:ascii="IBM Plex Arabic" w:hAnsi="IBM Plex Arabic" w:cs="IBM Plex Arabic"/>
          <w:sz w:val="21"/>
          <w:szCs w:val="21"/>
          <w:rtl/>
          <w:lang w:val="en-US"/>
        </w:rPr>
      </w:pPr>
    </w:p>
    <w:p w14:paraId="48614FE7" w14:textId="77777777" w:rsidR="00D915A1" w:rsidRDefault="00D915A1" w:rsidP="00114019">
      <w:pPr>
        <w:pStyle w:val="ListParagraph"/>
        <w:spacing w:line="276" w:lineRule="auto"/>
        <w:rPr>
          <w:rFonts w:ascii="IBM Plex Arabic" w:hAnsi="IBM Plex Arabic" w:cs="IBM Plex Arabic"/>
          <w:sz w:val="21"/>
          <w:szCs w:val="21"/>
          <w:rtl/>
          <w:lang w:val="en-US"/>
        </w:rPr>
      </w:pPr>
    </w:p>
    <w:p w14:paraId="25F40D52" w14:textId="77777777" w:rsidR="00D915A1" w:rsidRDefault="00D915A1" w:rsidP="00114019">
      <w:pPr>
        <w:pStyle w:val="ListParagraph"/>
        <w:spacing w:line="276" w:lineRule="auto"/>
        <w:rPr>
          <w:rFonts w:ascii="IBM Plex Arabic" w:hAnsi="IBM Plex Arabic" w:cs="IBM Plex Arabic"/>
          <w:sz w:val="21"/>
          <w:szCs w:val="21"/>
          <w:rtl/>
          <w:lang w:val="en-US"/>
        </w:rPr>
      </w:pPr>
    </w:p>
    <w:p w14:paraId="5806C852" w14:textId="77777777" w:rsidR="00D915A1" w:rsidRDefault="00D915A1" w:rsidP="00114019">
      <w:pPr>
        <w:pStyle w:val="ListParagraph"/>
        <w:spacing w:line="276" w:lineRule="auto"/>
        <w:rPr>
          <w:rFonts w:ascii="IBM Plex Arabic" w:hAnsi="IBM Plex Arabic" w:cs="IBM Plex Arabic"/>
          <w:sz w:val="21"/>
          <w:szCs w:val="21"/>
          <w:rtl/>
          <w:lang w:val="en-US"/>
        </w:rPr>
      </w:pPr>
    </w:p>
    <w:p w14:paraId="057F30A6" w14:textId="77777777" w:rsidR="00D915A1" w:rsidRPr="00E31018" w:rsidRDefault="00D915A1" w:rsidP="00114019">
      <w:pPr>
        <w:pStyle w:val="ListParagraph"/>
        <w:spacing w:line="276" w:lineRule="auto"/>
        <w:rPr>
          <w:rFonts w:ascii="IBM Plex Arabic" w:hAnsi="IBM Plex Arabic" w:cs="IBM Plex Arabic"/>
          <w:sz w:val="21"/>
          <w:szCs w:val="21"/>
          <w:rtl/>
          <w:lang w:val="en-US"/>
        </w:rPr>
      </w:pPr>
    </w:p>
    <w:p w14:paraId="07179AA9" w14:textId="6E210365" w:rsidR="00D915A1" w:rsidRPr="00D915A1" w:rsidRDefault="00114019" w:rsidP="00D915A1">
      <w:pPr>
        <w:pStyle w:val="ListParagraph"/>
        <w:spacing w:line="276" w:lineRule="auto"/>
        <w:jc w:val="right"/>
        <w:rPr>
          <w:rFonts w:ascii="IBM Plex Arabic" w:hAnsi="IBM Plex Arabic" w:cs="IBM Plex Arabic"/>
          <w:b/>
          <w:bCs/>
          <w:sz w:val="72"/>
          <w:szCs w:val="72"/>
          <w:rtl/>
          <w:lang w:val="en-US"/>
        </w:rPr>
      </w:pPr>
      <w:r w:rsidRPr="00D915A1">
        <w:rPr>
          <w:rFonts w:ascii="IBM Plex Arabic" w:hAnsi="IBM Plex Arabic" w:cs="IBM Plex Arabic" w:hint="cs"/>
          <w:b/>
          <w:bCs/>
          <w:sz w:val="72"/>
          <w:szCs w:val="72"/>
          <w:rtl/>
          <w:lang w:val="en-US"/>
        </w:rPr>
        <w:t>الملاحق</w:t>
      </w:r>
    </w:p>
    <w:p w14:paraId="6ED88D5B" w14:textId="77777777" w:rsidR="00561F87" w:rsidRDefault="00561F87">
      <w:pPr>
        <w:rPr>
          <w:rFonts w:ascii="IBM Plex Arabic" w:hAnsi="IBM Plex Arabic" w:cs="IBM Plex Arabic"/>
          <w:b/>
          <w:bCs/>
          <w:sz w:val="144"/>
          <w:szCs w:val="144"/>
          <w:lang w:val="en-US"/>
        </w:rPr>
      </w:pPr>
      <w:r>
        <w:rPr>
          <w:rFonts w:ascii="IBM Plex Arabic" w:hAnsi="IBM Plex Arabic" w:cs="IBM Plex Arabic"/>
          <w:b/>
          <w:bCs/>
          <w:sz w:val="144"/>
          <w:szCs w:val="144"/>
          <w:lang w:val="en-US"/>
        </w:rPr>
        <w:br w:type="page"/>
      </w:r>
    </w:p>
    <w:p w14:paraId="5202CE3C" w14:textId="77777777" w:rsidR="00561F87" w:rsidRDefault="00561F87" w:rsidP="00561F87">
      <w:pPr>
        <w:spacing w:line="276" w:lineRule="auto"/>
        <w:rPr>
          <w:rtl/>
          <w:lang w:val="en-US"/>
        </w:rPr>
      </w:pPr>
      <w:r>
        <w:rPr>
          <w:rFonts w:hint="cs"/>
          <w:noProof/>
          <w:rtl/>
          <w:lang w:val="ar-SA"/>
        </w:rPr>
        <w:lastRenderedPageBreak/>
        <w:drawing>
          <wp:anchor distT="0" distB="0" distL="114300" distR="114300" simplePos="0" relativeHeight="251678720" behindDoc="0" locked="0" layoutInCell="1" allowOverlap="1" wp14:anchorId="535A6255" wp14:editId="4D7B2C85">
            <wp:simplePos x="0" y="0"/>
            <wp:positionH relativeFrom="margin">
              <wp:posOffset>-263525</wp:posOffset>
            </wp:positionH>
            <wp:positionV relativeFrom="margin">
              <wp:posOffset>-184019</wp:posOffset>
            </wp:positionV>
            <wp:extent cx="1115695" cy="1115695"/>
            <wp:effectExtent l="0" t="0" r="1905" b="1905"/>
            <wp:wrapSquare wrapText="bothSides"/>
            <wp:docPr id="111327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75177" name="Picture 7024751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5695" cy="1115695"/>
                    </a:xfrm>
                    <a:prstGeom prst="rect">
                      <a:avLst/>
                    </a:prstGeom>
                  </pic:spPr>
                </pic:pic>
              </a:graphicData>
            </a:graphic>
            <wp14:sizeRelH relativeFrom="margin">
              <wp14:pctWidth>0</wp14:pctWidth>
            </wp14:sizeRelH>
            <wp14:sizeRelV relativeFrom="margin">
              <wp14:pctHeight>0</wp14:pctHeight>
            </wp14:sizeRelV>
          </wp:anchor>
        </w:drawing>
      </w:r>
      <w:r>
        <w:rPr>
          <w:rFonts w:hint="cs"/>
          <w:noProof/>
          <w:rtl/>
          <w:lang w:val="ar-SA"/>
        </w:rPr>
        <mc:AlternateContent>
          <mc:Choice Requires="wps">
            <w:drawing>
              <wp:anchor distT="0" distB="0" distL="114300" distR="114300" simplePos="0" relativeHeight="251677696" behindDoc="0" locked="0" layoutInCell="1" allowOverlap="1" wp14:anchorId="0967DBC3" wp14:editId="70667B76">
                <wp:simplePos x="0" y="0"/>
                <wp:positionH relativeFrom="column">
                  <wp:posOffset>4478655</wp:posOffset>
                </wp:positionH>
                <wp:positionV relativeFrom="paragraph">
                  <wp:posOffset>-89710</wp:posOffset>
                </wp:positionV>
                <wp:extent cx="1844298" cy="836908"/>
                <wp:effectExtent l="0" t="0" r="0" b="1905"/>
                <wp:wrapNone/>
                <wp:docPr id="1822295473" name="Text Box 2"/>
                <wp:cNvGraphicFramePr/>
                <a:graphic xmlns:a="http://schemas.openxmlformats.org/drawingml/2006/main">
                  <a:graphicData uri="http://schemas.microsoft.com/office/word/2010/wordprocessingShape">
                    <wps:wsp>
                      <wps:cNvSpPr txBox="1"/>
                      <wps:spPr>
                        <a:xfrm>
                          <a:off x="0" y="0"/>
                          <a:ext cx="1844298" cy="836908"/>
                        </a:xfrm>
                        <a:prstGeom prst="rect">
                          <a:avLst/>
                        </a:prstGeom>
                        <a:solidFill>
                          <a:schemeClr val="lt1"/>
                        </a:solidFill>
                        <a:ln w="6350">
                          <a:noFill/>
                        </a:ln>
                      </wps:spPr>
                      <wps:txbx>
                        <w:txbxContent>
                          <w:p w14:paraId="04B3DC57" w14:textId="77777777" w:rsidR="00561F87" w:rsidRPr="0014058B" w:rsidRDefault="00561F87" w:rsidP="00561F87">
                            <w:pPr>
                              <w:pStyle w:val="Header"/>
                              <w:tabs>
                                <w:tab w:val="clear" w:pos="4680"/>
                              </w:tabs>
                              <w:jc w:val="center"/>
                              <w:rPr>
                                <w:sz w:val="28"/>
                                <w:szCs w:val="28"/>
                                <w:rtl/>
                              </w:rPr>
                            </w:pPr>
                            <w:r w:rsidRPr="0014058B">
                              <w:rPr>
                                <w:rFonts w:hint="cs"/>
                                <w:sz w:val="28"/>
                                <w:szCs w:val="28"/>
                                <w:rtl/>
                              </w:rPr>
                              <w:t>جامعة ميدأوشن</w:t>
                            </w:r>
                          </w:p>
                          <w:p w14:paraId="0318A7E3" w14:textId="77777777" w:rsidR="00561F87" w:rsidRPr="0014058B" w:rsidRDefault="00561F87" w:rsidP="00561F87">
                            <w:pPr>
                              <w:pStyle w:val="Header"/>
                              <w:tabs>
                                <w:tab w:val="clear" w:pos="4680"/>
                              </w:tabs>
                              <w:jc w:val="center"/>
                              <w:rPr>
                                <w:sz w:val="28"/>
                                <w:szCs w:val="28"/>
                                <w:rtl/>
                              </w:rPr>
                            </w:pPr>
                            <w:r w:rsidRPr="0014058B">
                              <w:rPr>
                                <w:rFonts w:hint="cs"/>
                                <w:sz w:val="28"/>
                                <w:szCs w:val="28"/>
                                <w:rtl/>
                              </w:rPr>
                              <w:t>كلية الإعلام والتسويق</w:t>
                            </w:r>
                          </w:p>
                          <w:p w14:paraId="63ED5E5E" w14:textId="77777777" w:rsidR="00561F87" w:rsidRPr="0014058B" w:rsidRDefault="00561F87" w:rsidP="00561F87">
                            <w:pPr>
                              <w:pStyle w:val="Header"/>
                              <w:tabs>
                                <w:tab w:val="clear" w:pos="4680"/>
                              </w:tabs>
                              <w:jc w:val="center"/>
                              <w:rPr>
                                <w:sz w:val="28"/>
                                <w:szCs w:val="28"/>
                              </w:rPr>
                            </w:pPr>
                            <w:r w:rsidRPr="0014058B">
                              <w:rPr>
                                <w:rFonts w:hint="cs"/>
                                <w:sz w:val="28"/>
                                <w:szCs w:val="28"/>
                                <w:rtl/>
                              </w:rPr>
                              <w:t>بكالوريوس الإعلام الرقمي</w:t>
                            </w:r>
                          </w:p>
                          <w:p w14:paraId="244A311E" w14:textId="77777777" w:rsidR="00561F87" w:rsidRPr="0014058B" w:rsidRDefault="00561F87" w:rsidP="00561F87">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67DBC3" id="_x0000_t202" coordsize="21600,21600" o:spt="202" path="m,l,21600r21600,l21600,xe">
                <v:stroke joinstyle="miter"/>
                <v:path gradientshapeok="t" o:connecttype="rect"/>
              </v:shapetype>
              <v:shape id="_x0000_s1027" type="#_x0000_t202" style="position:absolute;margin-left:352.65pt;margin-top:-7.05pt;width:145.2pt;height:65.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ChCqLgIAAFsEAAAOAAAAZHJzL2Uyb0RvYy54bWysVE2P2jAQvVfqf7B8LwksSwERVpQVVSW0&#13;&#10;uxJb7dk4NrHkeFzbkNBf37HDV7c9Vb2YcWb8PPPeM7OHttbkIJxXYAra7+WUCMOhVGZX0O+vq09j&#13;&#10;SnxgpmQajCjoUXj6MP/4YdbYqRhABboUjiCI8dPGFrQKwU6zzPNK1Mz3wAqDSQmuZgG3bpeVjjWI&#13;&#10;XutskOejrAFXWgdceI9fH7sknSd8KQUPz1J6EYguKPYW0urSuo1rNp+x6c4xWyl+aoP9Qxc1UwYv&#13;&#10;vUA9ssDI3qk/oGrFHXiQocehzkBKxUWaAafp5++m2VTMijQLkuPthSb//2D502FjXxwJ7RdoUcBI&#13;&#10;SGP91OPHOE8rXR1/sVOCeaTweKFNtIHweGg8HA4mKDTH3PhuNMnHESa7nrbOh68CahKDgjqUJbHF&#13;&#10;DmsfutJzSbzMg1blSmmdNtEKYqkdOTAUUYfUI4L/VqUNaQo6urvPE7CBeLxD1gZ7uc4Uo9BuW6LK&#13;&#10;m3m3UB6RBgedQ7zlK4W9rpkPL8yhJXBytHl4xkVqwLvgFFFSgfv5t++xHpXCLCUNWqyg/seeOUGJ&#13;&#10;/mZQw0l/OIyeTJvh/ecBbtxtZnubMft6CUhAHx+U5SmM9UGfQ+mgfsPXsIi3YooZjncXNJzDZeiM&#13;&#10;j6+Ji8UiFaELLQtrs7E8QkfCoxKv7Rtz9iRXQKGf4GxGNn2nWlcbTxpY7ANIlSSNPHesnuhHBydT&#13;&#10;nF5bfCK3+1R1/U+Y/wIAAP//AwBQSwMEFAAGAAgAAAAhAOzKO5/nAAAAEAEAAA8AAABkcnMvZG93&#13;&#10;bnJldi54bWxMj81OwzAQhO9IvIO1SFxQ64SQmqZxKsSvxI2mgLi58ZJExHYUu0l4e5YTXFZa7Tez&#13;&#10;M/l2Nh0bcfCtsxLiZQQMbeV0a2sJ+/JhcQ3MB2W16pxFCd/oYVucnuQq026yLzjuQs3IxPpMSWhC&#13;&#10;6DPOfdWgUX7perR0+3SDUYHWoeZ6UBOZm45fRtGKG9Va+tCoHm8brL52RyPh46J+f/bz4+uUpEl/&#13;&#10;/zSW4k2XUp6fzXcbGjcbYAHn8KeA3w6UHwoKdnBHqz3rJIgoTQiVsIivYmBErNepAHYgNBYCeJHz&#13;&#10;/0WKHwAAAP//AwBQSwECLQAUAAYACAAAACEAtoM4kv4AAADhAQAAEwAAAAAAAAAAAAAAAAAAAAAA&#13;&#10;W0NvbnRlbnRfVHlwZXNdLnhtbFBLAQItABQABgAIAAAAIQA4/SH/1gAAAJQBAAALAAAAAAAAAAAA&#13;&#10;AAAAAC8BAABfcmVscy8ucmVsc1BLAQItABQABgAIAAAAIQCCChCqLgIAAFsEAAAOAAAAAAAAAAAA&#13;&#10;AAAAAC4CAABkcnMvZTJvRG9jLnhtbFBLAQItABQABgAIAAAAIQDsyjuf5wAAABABAAAPAAAAAAAA&#13;&#10;AAAAAAAAAIgEAABkcnMvZG93bnJldi54bWxQSwUGAAAAAAQABADzAAAAnAUAAAAA&#13;&#10;" fillcolor="white [3201]" stroked="f" strokeweight=".5pt">
                <v:textbox>
                  <w:txbxContent>
                    <w:p w14:paraId="04B3DC57" w14:textId="77777777" w:rsidR="00561F87" w:rsidRPr="0014058B" w:rsidRDefault="00561F87" w:rsidP="00561F87">
                      <w:pPr>
                        <w:pStyle w:val="Header"/>
                        <w:tabs>
                          <w:tab w:val="clear" w:pos="4680"/>
                        </w:tabs>
                        <w:jc w:val="center"/>
                        <w:rPr>
                          <w:sz w:val="28"/>
                          <w:szCs w:val="28"/>
                          <w:rtl/>
                        </w:rPr>
                      </w:pPr>
                      <w:r w:rsidRPr="0014058B">
                        <w:rPr>
                          <w:rFonts w:hint="cs"/>
                          <w:sz w:val="28"/>
                          <w:szCs w:val="28"/>
                          <w:rtl/>
                        </w:rPr>
                        <w:t>جامعة ميدأوشن</w:t>
                      </w:r>
                    </w:p>
                    <w:p w14:paraId="0318A7E3" w14:textId="77777777" w:rsidR="00561F87" w:rsidRPr="0014058B" w:rsidRDefault="00561F87" w:rsidP="00561F87">
                      <w:pPr>
                        <w:pStyle w:val="Header"/>
                        <w:tabs>
                          <w:tab w:val="clear" w:pos="4680"/>
                        </w:tabs>
                        <w:jc w:val="center"/>
                        <w:rPr>
                          <w:sz w:val="28"/>
                          <w:szCs w:val="28"/>
                          <w:rtl/>
                        </w:rPr>
                      </w:pPr>
                      <w:r w:rsidRPr="0014058B">
                        <w:rPr>
                          <w:rFonts w:hint="cs"/>
                          <w:sz w:val="28"/>
                          <w:szCs w:val="28"/>
                          <w:rtl/>
                        </w:rPr>
                        <w:t>كلية الإعلام والتسويق</w:t>
                      </w:r>
                    </w:p>
                    <w:p w14:paraId="63ED5E5E" w14:textId="77777777" w:rsidR="00561F87" w:rsidRPr="0014058B" w:rsidRDefault="00561F87" w:rsidP="00561F87">
                      <w:pPr>
                        <w:pStyle w:val="Header"/>
                        <w:tabs>
                          <w:tab w:val="clear" w:pos="4680"/>
                        </w:tabs>
                        <w:jc w:val="center"/>
                        <w:rPr>
                          <w:sz w:val="28"/>
                          <w:szCs w:val="28"/>
                        </w:rPr>
                      </w:pPr>
                      <w:r w:rsidRPr="0014058B">
                        <w:rPr>
                          <w:rFonts w:hint="cs"/>
                          <w:sz w:val="28"/>
                          <w:szCs w:val="28"/>
                          <w:rtl/>
                        </w:rPr>
                        <w:t>بكالوريوس الإعلام الرقمي</w:t>
                      </w:r>
                    </w:p>
                    <w:p w14:paraId="244A311E" w14:textId="77777777" w:rsidR="00561F87" w:rsidRPr="0014058B" w:rsidRDefault="00561F87" w:rsidP="00561F87">
                      <w:pPr>
                        <w:jc w:val="center"/>
                        <w:rPr>
                          <w:sz w:val="28"/>
                          <w:szCs w:val="28"/>
                        </w:rPr>
                      </w:pPr>
                    </w:p>
                  </w:txbxContent>
                </v:textbox>
              </v:shape>
            </w:pict>
          </mc:Fallback>
        </mc:AlternateContent>
      </w:r>
    </w:p>
    <w:p w14:paraId="50AEB760" w14:textId="77777777" w:rsidR="00561F87" w:rsidRDefault="00561F87" w:rsidP="00561F87">
      <w:pPr>
        <w:spacing w:line="276" w:lineRule="auto"/>
        <w:rPr>
          <w:rtl/>
          <w:lang w:val="en-US"/>
        </w:rPr>
      </w:pPr>
    </w:p>
    <w:p w14:paraId="59BDC713" w14:textId="77777777" w:rsidR="00561F87" w:rsidRDefault="00561F87" w:rsidP="00561F87">
      <w:pPr>
        <w:pStyle w:val="Header"/>
        <w:tabs>
          <w:tab w:val="clear" w:pos="4680"/>
        </w:tabs>
        <w:spacing w:line="276" w:lineRule="auto"/>
        <w:jc w:val="center"/>
        <w:rPr>
          <w:rtl/>
        </w:rPr>
      </w:pPr>
    </w:p>
    <w:p w14:paraId="608AFEA4" w14:textId="77777777" w:rsidR="00561F87" w:rsidRDefault="00561F87" w:rsidP="00561F87">
      <w:pPr>
        <w:pStyle w:val="Header"/>
        <w:tabs>
          <w:tab w:val="clear" w:pos="4680"/>
        </w:tabs>
        <w:spacing w:line="276" w:lineRule="auto"/>
        <w:jc w:val="center"/>
        <w:rPr>
          <w:rtl/>
        </w:rPr>
      </w:pPr>
    </w:p>
    <w:p w14:paraId="4F57B225" w14:textId="77777777" w:rsidR="00561F87" w:rsidRDefault="00561F87" w:rsidP="00561F87">
      <w:pPr>
        <w:pStyle w:val="Header"/>
        <w:tabs>
          <w:tab w:val="clear" w:pos="4680"/>
        </w:tabs>
        <w:spacing w:line="276" w:lineRule="auto"/>
      </w:pPr>
    </w:p>
    <w:p w14:paraId="725A03BD" w14:textId="77777777" w:rsidR="00561F87" w:rsidRDefault="00561F87" w:rsidP="00561F87">
      <w:pPr>
        <w:pStyle w:val="Header"/>
        <w:tabs>
          <w:tab w:val="clear" w:pos="4680"/>
        </w:tabs>
        <w:spacing w:line="276" w:lineRule="auto"/>
        <w:jc w:val="center"/>
        <w:rPr>
          <w:rtl/>
        </w:rPr>
      </w:pPr>
    </w:p>
    <w:p w14:paraId="024E62C0" w14:textId="77777777" w:rsidR="00561F87" w:rsidRDefault="00561F87" w:rsidP="00561F87">
      <w:pPr>
        <w:pStyle w:val="Header"/>
        <w:tabs>
          <w:tab w:val="clear" w:pos="4680"/>
        </w:tabs>
        <w:spacing w:line="276" w:lineRule="auto"/>
        <w:jc w:val="center"/>
      </w:pPr>
    </w:p>
    <w:p w14:paraId="142F013F" w14:textId="77777777" w:rsidR="00561F87" w:rsidRDefault="00561F87" w:rsidP="00561F87">
      <w:pPr>
        <w:pStyle w:val="Header"/>
        <w:tabs>
          <w:tab w:val="clear" w:pos="4680"/>
        </w:tabs>
        <w:spacing w:line="276" w:lineRule="auto"/>
        <w:jc w:val="center"/>
        <w:rPr>
          <w:rtl/>
        </w:rPr>
      </w:pPr>
    </w:p>
    <w:p w14:paraId="6A4F88C8" w14:textId="77777777" w:rsidR="00561F87" w:rsidRDefault="00561F87" w:rsidP="00561F87">
      <w:pPr>
        <w:pStyle w:val="Header"/>
        <w:tabs>
          <w:tab w:val="clear" w:pos="4680"/>
        </w:tabs>
        <w:spacing w:line="276" w:lineRule="auto"/>
        <w:rPr>
          <w:rtl/>
        </w:rPr>
      </w:pPr>
    </w:p>
    <w:p w14:paraId="083F48A9" w14:textId="77777777" w:rsidR="00561F87" w:rsidRDefault="00561F87" w:rsidP="00561F87">
      <w:pPr>
        <w:pStyle w:val="Header"/>
        <w:tabs>
          <w:tab w:val="clear" w:pos="4680"/>
        </w:tabs>
        <w:bidi/>
        <w:spacing w:line="276" w:lineRule="auto"/>
        <w:jc w:val="center"/>
        <w:rPr>
          <w:b/>
          <w:bCs/>
          <w:sz w:val="36"/>
          <w:szCs w:val="36"/>
        </w:rPr>
      </w:pPr>
      <w:r>
        <w:rPr>
          <w:rFonts w:hint="cs"/>
          <w:b/>
          <w:bCs/>
          <w:sz w:val="36"/>
          <w:szCs w:val="36"/>
          <w:rtl/>
        </w:rPr>
        <w:t xml:space="preserve">استمارة </w:t>
      </w:r>
      <w:proofErr w:type="gramStart"/>
      <w:r>
        <w:rPr>
          <w:rFonts w:hint="cs"/>
          <w:b/>
          <w:bCs/>
          <w:sz w:val="36"/>
          <w:szCs w:val="36"/>
          <w:rtl/>
        </w:rPr>
        <w:t>استبيان</w:t>
      </w:r>
      <w:proofErr w:type="gramEnd"/>
      <w:r>
        <w:rPr>
          <w:rFonts w:hint="cs"/>
          <w:b/>
          <w:bCs/>
          <w:sz w:val="36"/>
          <w:szCs w:val="36"/>
          <w:rtl/>
        </w:rPr>
        <w:t>:</w:t>
      </w:r>
    </w:p>
    <w:p w14:paraId="7ED3335D" w14:textId="77777777" w:rsidR="00561F87" w:rsidRDefault="00561F87" w:rsidP="00561F87">
      <w:pPr>
        <w:pStyle w:val="Header"/>
        <w:tabs>
          <w:tab w:val="clear" w:pos="4680"/>
        </w:tabs>
        <w:bidi/>
        <w:spacing w:line="276" w:lineRule="auto"/>
        <w:jc w:val="center"/>
        <w:rPr>
          <w:b/>
          <w:bCs/>
          <w:sz w:val="36"/>
          <w:szCs w:val="36"/>
          <w:rtl/>
        </w:rPr>
      </w:pPr>
    </w:p>
    <w:p w14:paraId="07666AEE" w14:textId="77777777" w:rsidR="00561F87" w:rsidRPr="00114019" w:rsidRDefault="00561F87" w:rsidP="00561F87">
      <w:pPr>
        <w:pStyle w:val="Header"/>
        <w:tabs>
          <w:tab w:val="clear" w:pos="4680"/>
        </w:tabs>
        <w:bidi/>
        <w:spacing w:line="276" w:lineRule="auto"/>
        <w:jc w:val="center"/>
        <w:rPr>
          <w:b/>
          <w:bCs/>
          <w:sz w:val="36"/>
          <w:szCs w:val="36"/>
          <w:rtl/>
        </w:rPr>
      </w:pPr>
      <w:r w:rsidRPr="00114019">
        <w:rPr>
          <w:rFonts w:cs="Arial"/>
          <w:b/>
          <w:bCs/>
          <w:sz w:val="36"/>
          <w:szCs w:val="36"/>
          <w:rtl/>
        </w:rPr>
        <w:t xml:space="preserve">تأثير </w:t>
      </w:r>
      <w:proofErr w:type="spellStart"/>
      <w:r w:rsidRPr="00114019">
        <w:rPr>
          <w:rFonts w:cs="Arial"/>
          <w:b/>
          <w:bCs/>
          <w:sz w:val="36"/>
          <w:szCs w:val="36"/>
          <w:rtl/>
        </w:rPr>
        <w:t>البودكاست</w:t>
      </w:r>
      <w:proofErr w:type="spellEnd"/>
      <w:r w:rsidRPr="00114019">
        <w:rPr>
          <w:rFonts w:cs="Arial"/>
          <w:b/>
          <w:bCs/>
          <w:sz w:val="36"/>
          <w:szCs w:val="36"/>
          <w:rtl/>
        </w:rPr>
        <w:t xml:space="preserve"> في تعزيز الوعي الثقافي الاجتماعي لدى طلبة الجامعات</w:t>
      </w:r>
    </w:p>
    <w:p w14:paraId="7F20CE66" w14:textId="77777777" w:rsidR="00561F87" w:rsidRDefault="00561F87" w:rsidP="00561F87">
      <w:pPr>
        <w:pStyle w:val="Header"/>
        <w:tabs>
          <w:tab w:val="clear" w:pos="4680"/>
        </w:tabs>
        <w:bidi/>
        <w:spacing w:line="276" w:lineRule="auto"/>
        <w:jc w:val="center"/>
        <w:rPr>
          <w:b/>
          <w:bCs/>
          <w:sz w:val="36"/>
          <w:szCs w:val="36"/>
          <w:rtl/>
        </w:rPr>
      </w:pPr>
    </w:p>
    <w:p w14:paraId="289B2A20" w14:textId="77777777" w:rsidR="00561F87" w:rsidRDefault="00561F87" w:rsidP="00561F87">
      <w:pPr>
        <w:pStyle w:val="Header"/>
        <w:tabs>
          <w:tab w:val="clear" w:pos="4680"/>
        </w:tabs>
        <w:bidi/>
        <w:spacing w:line="276" w:lineRule="auto"/>
        <w:jc w:val="center"/>
        <w:rPr>
          <w:b/>
          <w:bCs/>
          <w:sz w:val="36"/>
          <w:szCs w:val="36"/>
          <w:rtl/>
        </w:rPr>
      </w:pPr>
    </w:p>
    <w:p w14:paraId="63ABC5E5" w14:textId="77777777" w:rsidR="00561F87" w:rsidRDefault="00561F87" w:rsidP="00561F87">
      <w:pPr>
        <w:pStyle w:val="Header"/>
        <w:tabs>
          <w:tab w:val="clear" w:pos="4680"/>
        </w:tabs>
        <w:bidi/>
        <w:spacing w:line="276" w:lineRule="auto"/>
        <w:jc w:val="center"/>
        <w:rPr>
          <w:b/>
          <w:bCs/>
          <w:sz w:val="36"/>
          <w:szCs w:val="36"/>
          <w:rtl/>
        </w:rPr>
      </w:pPr>
    </w:p>
    <w:p w14:paraId="4FD3CBD7" w14:textId="77777777" w:rsidR="00561F87" w:rsidRPr="00CD1281" w:rsidRDefault="00561F87" w:rsidP="00561F87">
      <w:pPr>
        <w:pStyle w:val="Header"/>
        <w:tabs>
          <w:tab w:val="clear" w:pos="4680"/>
        </w:tabs>
        <w:bidi/>
        <w:spacing w:line="276" w:lineRule="auto"/>
        <w:jc w:val="center"/>
        <w:rPr>
          <w:b/>
          <w:bCs/>
          <w:sz w:val="36"/>
          <w:szCs w:val="36"/>
          <w:lang w:val="en-US"/>
        </w:rPr>
      </w:pPr>
      <w:r w:rsidRPr="00CD1281">
        <w:rPr>
          <w:rFonts w:hint="cs"/>
          <w:b/>
          <w:bCs/>
          <w:sz w:val="36"/>
          <w:szCs w:val="36"/>
          <w:rtl/>
        </w:rPr>
        <w:t>كود المقرر:</w:t>
      </w:r>
      <w:r w:rsidRPr="00CD1281">
        <w:rPr>
          <w:rFonts w:hint="cs"/>
          <w:b/>
          <w:bCs/>
          <w:sz w:val="36"/>
          <w:szCs w:val="36"/>
          <w:rtl/>
          <w:lang w:val="en-US"/>
        </w:rPr>
        <w:t xml:space="preserve"> </w:t>
      </w:r>
      <w:r w:rsidRPr="00CD1281">
        <w:rPr>
          <w:b/>
          <w:bCs/>
          <w:sz w:val="36"/>
          <w:szCs w:val="36"/>
          <w:lang w:val="en-US"/>
        </w:rPr>
        <w:t>MKT500</w:t>
      </w:r>
    </w:p>
    <w:p w14:paraId="0B3FD54B" w14:textId="77777777" w:rsidR="00561F87" w:rsidRPr="00ED3363" w:rsidRDefault="00561F87" w:rsidP="00561F87">
      <w:pPr>
        <w:pStyle w:val="Header"/>
        <w:tabs>
          <w:tab w:val="clear" w:pos="4680"/>
        </w:tabs>
        <w:bidi/>
        <w:spacing w:line="276" w:lineRule="auto"/>
        <w:jc w:val="center"/>
        <w:rPr>
          <w:b/>
          <w:bCs/>
          <w:sz w:val="32"/>
          <w:szCs w:val="32"/>
          <w:lang w:val="en-US"/>
        </w:rPr>
      </w:pPr>
    </w:p>
    <w:p w14:paraId="2AE65E16" w14:textId="77777777" w:rsidR="00561F87" w:rsidRPr="00ED3363" w:rsidRDefault="00561F87" w:rsidP="00561F87">
      <w:pPr>
        <w:pStyle w:val="Header"/>
        <w:tabs>
          <w:tab w:val="clear" w:pos="4680"/>
        </w:tabs>
        <w:bidi/>
        <w:spacing w:line="276" w:lineRule="auto"/>
        <w:jc w:val="center"/>
        <w:rPr>
          <w:b/>
          <w:bCs/>
          <w:sz w:val="32"/>
          <w:szCs w:val="32"/>
          <w:rtl/>
          <w:lang w:val="en-US"/>
        </w:rPr>
      </w:pPr>
      <w:r w:rsidRPr="00ED3363">
        <w:rPr>
          <w:rFonts w:hint="cs"/>
          <w:b/>
          <w:bCs/>
          <w:sz w:val="32"/>
          <w:szCs w:val="32"/>
          <w:rtl/>
          <w:lang w:val="en-US"/>
        </w:rPr>
        <w:t xml:space="preserve">أستاذ المقرر: </w:t>
      </w:r>
      <w:proofErr w:type="spellStart"/>
      <w:proofErr w:type="gramStart"/>
      <w:r w:rsidRPr="00ED3363">
        <w:rPr>
          <w:rFonts w:hint="cs"/>
          <w:b/>
          <w:bCs/>
          <w:sz w:val="32"/>
          <w:szCs w:val="32"/>
          <w:rtl/>
          <w:lang w:val="en-US"/>
        </w:rPr>
        <w:t>د.توفيق</w:t>
      </w:r>
      <w:proofErr w:type="spellEnd"/>
      <w:proofErr w:type="gramEnd"/>
      <w:r w:rsidRPr="00ED3363">
        <w:rPr>
          <w:rFonts w:hint="cs"/>
          <w:b/>
          <w:bCs/>
          <w:sz w:val="32"/>
          <w:szCs w:val="32"/>
          <w:rtl/>
          <w:lang w:val="en-US"/>
        </w:rPr>
        <w:t xml:space="preserve"> عمري</w:t>
      </w:r>
    </w:p>
    <w:p w14:paraId="62B4428A" w14:textId="77777777" w:rsidR="00561F87" w:rsidRPr="00ED3363" w:rsidRDefault="00561F87" w:rsidP="00561F87">
      <w:pPr>
        <w:pStyle w:val="Header"/>
        <w:tabs>
          <w:tab w:val="clear" w:pos="4680"/>
        </w:tabs>
        <w:bidi/>
        <w:spacing w:line="276" w:lineRule="auto"/>
        <w:jc w:val="center"/>
        <w:rPr>
          <w:b/>
          <w:bCs/>
          <w:sz w:val="32"/>
          <w:szCs w:val="32"/>
          <w:rtl/>
        </w:rPr>
      </w:pPr>
      <w:r w:rsidRPr="00ED3363">
        <w:rPr>
          <w:rFonts w:hint="cs"/>
          <w:b/>
          <w:bCs/>
          <w:sz w:val="32"/>
          <w:szCs w:val="32"/>
          <w:rtl/>
        </w:rPr>
        <w:t xml:space="preserve">مدير المقرر: </w:t>
      </w:r>
      <w:proofErr w:type="spellStart"/>
      <w:proofErr w:type="gramStart"/>
      <w:r w:rsidRPr="00ED3363">
        <w:rPr>
          <w:rFonts w:hint="cs"/>
          <w:b/>
          <w:bCs/>
          <w:sz w:val="32"/>
          <w:szCs w:val="32"/>
          <w:rtl/>
        </w:rPr>
        <w:t>أ.رغد</w:t>
      </w:r>
      <w:proofErr w:type="spellEnd"/>
      <w:proofErr w:type="gramEnd"/>
      <w:r w:rsidRPr="00ED3363">
        <w:rPr>
          <w:rFonts w:hint="cs"/>
          <w:b/>
          <w:bCs/>
          <w:sz w:val="32"/>
          <w:szCs w:val="32"/>
          <w:rtl/>
        </w:rPr>
        <w:t xml:space="preserve"> عيسى</w:t>
      </w:r>
    </w:p>
    <w:p w14:paraId="38698C17" w14:textId="77777777" w:rsidR="00561F87" w:rsidRPr="00841E57" w:rsidRDefault="00561F87" w:rsidP="00561F87">
      <w:pPr>
        <w:pStyle w:val="Header"/>
        <w:tabs>
          <w:tab w:val="clear" w:pos="4680"/>
        </w:tabs>
        <w:bidi/>
        <w:spacing w:line="276" w:lineRule="auto"/>
        <w:rPr>
          <w:b/>
          <w:bCs/>
          <w:sz w:val="36"/>
          <w:szCs w:val="36"/>
          <w:lang w:val="en-US"/>
        </w:rPr>
      </w:pPr>
    </w:p>
    <w:p w14:paraId="44300DAC" w14:textId="77777777" w:rsidR="00561F87" w:rsidRPr="00CD1281" w:rsidRDefault="00561F87" w:rsidP="00561F87">
      <w:pPr>
        <w:pStyle w:val="Header"/>
        <w:tabs>
          <w:tab w:val="clear" w:pos="4680"/>
        </w:tabs>
        <w:spacing w:line="276" w:lineRule="auto"/>
        <w:jc w:val="center"/>
        <w:rPr>
          <w:sz w:val="32"/>
          <w:szCs w:val="32"/>
          <w:rtl/>
        </w:rPr>
      </w:pPr>
    </w:p>
    <w:p w14:paraId="0289459F" w14:textId="77777777" w:rsidR="00561F87" w:rsidRPr="00CD1281" w:rsidRDefault="00561F87" w:rsidP="00561F87">
      <w:pPr>
        <w:pStyle w:val="Header"/>
        <w:tabs>
          <w:tab w:val="clear" w:pos="4680"/>
        </w:tabs>
        <w:spacing w:line="276" w:lineRule="auto"/>
        <w:jc w:val="center"/>
        <w:rPr>
          <w:sz w:val="32"/>
          <w:szCs w:val="32"/>
          <w:rtl/>
        </w:rPr>
      </w:pPr>
      <w:r w:rsidRPr="00CD1281">
        <w:rPr>
          <w:rFonts w:hint="cs"/>
          <w:sz w:val="32"/>
          <w:szCs w:val="32"/>
          <w:rtl/>
        </w:rPr>
        <w:t>إعداد الطالب:</w:t>
      </w:r>
    </w:p>
    <w:p w14:paraId="674098D6" w14:textId="77777777" w:rsidR="00561F87" w:rsidRDefault="00561F87" w:rsidP="00561F87">
      <w:pPr>
        <w:pStyle w:val="Header"/>
        <w:tabs>
          <w:tab w:val="clear" w:pos="4680"/>
        </w:tabs>
        <w:spacing w:line="276" w:lineRule="auto"/>
        <w:jc w:val="center"/>
        <w:rPr>
          <w:sz w:val="32"/>
          <w:szCs w:val="32"/>
          <w:lang w:val="en-US"/>
        </w:rPr>
      </w:pPr>
      <w:r w:rsidRPr="00CD1281">
        <w:rPr>
          <w:rFonts w:hint="cs"/>
          <w:sz w:val="32"/>
          <w:szCs w:val="32"/>
          <w:rtl/>
        </w:rPr>
        <w:t xml:space="preserve">مروان </w:t>
      </w:r>
      <w:proofErr w:type="gramStart"/>
      <w:r w:rsidRPr="00CD1281">
        <w:rPr>
          <w:rFonts w:hint="cs"/>
          <w:sz w:val="32"/>
          <w:szCs w:val="32"/>
          <w:rtl/>
        </w:rPr>
        <w:t>عبدالله</w:t>
      </w:r>
      <w:proofErr w:type="gramEnd"/>
    </w:p>
    <w:p w14:paraId="34342CCD" w14:textId="77777777" w:rsidR="00561F87" w:rsidRDefault="00561F87" w:rsidP="00561F87">
      <w:pPr>
        <w:pStyle w:val="Header"/>
        <w:tabs>
          <w:tab w:val="clear" w:pos="4680"/>
        </w:tabs>
        <w:spacing w:line="276" w:lineRule="auto"/>
        <w:jc w:val="center"/>
        <w:rPr>
          <w:sz w:val="32"/>
          <w:szCs w:val="32"/>
          <w:lang w:val="en-US"/>
        </w:rPr>
      </w:pPr>
    </w:p>
    <w:p w14:paraId="50A783E5" w14:textId="77777777" w:rsidR="00561F87" w:rsidRDefault="00561F87" w:rsidP="00561F87">
      <w:pPr>
        <w:pStyle w:val="Header"/>
        <w:tabs>
          <w:tab w:val="clear" w:pos="4680"/>
        </w:tabs>
        <w:bidi/>
        <w:spacing w:line="276" w:lineRule="auto"/>
        <w:jc w:val="center"/>
        <w:rPr>
          <w:sz w:val="32"/>
          <w:szCs w:val="32"/>
          <w:rtl/>
          <w:lang w:val="en-US"/>
        </w:rPr>
      </w:pPr>
      <w:r>
        <w:rPr>
          <w:rFonts w:hint="cs"/>
          <w:sz w:val="32"/>
          <w:szCs w:val="32"/>
          <w:rtl/>
          <w:lang w:val="en-US"/>
        </w:rPr>
        <w:t>الرقم الأكاديمي:</w:t>
      </w:r>
    </w:p>
    <w:p w14:paraId="457BD6B6" w14:textId="77777777" w:rsidR="00561F87" w:rsidRDefault="00561F87" w:rsidP="00561F87">
      <w:pPr>
        <w:pStyle w:val="Header"/>
        <w:tabs>
          <w:tab w:val="clear" w:pos="4680"/>
        </w:tabs>
        <w:bidi/>
        <w:spacing w:line="276" w:lineRule="auto"/>
        <w:jc w:val="center"/>
        <w:rPr>
          <w:sz w:val="32"/>
          <w:szCs w:val="32"/>
          <w:rtl/>
          <w:lang w:val="en-US"/>
        </w:rPr>
      </w:pPr>
      <w:r w:rsidRPr="008746B1">
        <w:rPr>
          <w:rFonts w:cs="Arial"/>
          <w:sz w:val="32"/>
          <w:szCs w:val="32"/>
          <w:rtl/>
          <w:lang w:val="en-US"/>
        </w:rPr>
        <w:t>222000398</w:t>
      </w:r>
    </w:p>
    <w:p w14:paraId="3AE8DAE3" w14:textId="77777777" w:rsidR="00561F87" w:rsidRDefault="00561F87" w:rsidP="00561F87">
      <w:pPr>
        <w:spacing w:line="276" w:lineRule="auto"/>
        <w:jc w:val="center"/>
        <w:rPr>
          <w:sz w:val="26"/>
          <w:szCs w:val="26"/>
          <w:lang w:val="en-US"/>
        </w:rPr>
      </w:pPr>
    </w:p>
    <w:p w14:paraId="1221F6FB" w14:textId="77777777" w:rsidR="00561F87" w:rsidRDefault="00561F87" w:rsidP="00561F87">
      <w:pPr>
        <w:spacing w:line="276" w:lineRule="auto"/>
        <w:jc w:val="center"/>
        <w:rPr>
          <w:sz w:val="26"/>
          <w:szCs w:val="26"/>
          <w:lang w:val="en-US"/>
        </w:rPr>
      </w:pPr>
    </w:p>
    <w:p w14:paraId="3C0CBDB8" w14:textId="77777777" w:rsidR="00561F87" w:rsidRDefault="00561F87" w:rsidP="00561F87">
      <w:pPr>
        <w:spacing w:line="276" w:lineRule="auto"/>
        <w:jc w:val="center"/>
        <w:rPr>
          <w:sz w:val="26"/>
          <w:szCs w:val="26"/>
          <w:lang w:val="en-US"/>
        </w:rPr>
      </w:pPr>
      <w:r>
        <w:rPr>
          <w:sz w:val="26"/>
          <w:szCs w:val="26"/>
          <w:lang w:val="en-US"/>
        </w:rPr>
        <w:t>2026</w:t>
      </w:r>
    </w:p>
    <w:p w14:paraId="4FD72112" w14:textId="77777777" w:rsidR="00561F87" w:rsidRDefault="00561F87" w:rsidP="00561F87">
      <w:pPr>
        <w:bidi/>
        <w:spacing w:line="276" w:lineRule="auto"/>
        <w:rPr>
          <w:sz w:val="26"/>
          <w:szCs w:val="26"/>
          <w:rtl/>
          <w:lang w:val="en-US"/>
        </w:rPr>
      </w:pPr>
    </w:p>
    <w:p w14:paraId="0B1C9898" w14:textId="77777777" w:rsidR="00561F87" w:rsidRPr="00307093" w:rsidRDefault="00561F87" w:rsidP="00561F87">
      <w:pPr>
        <w:spacing w:line="276" w:lineRule="auto"/>
        <w:jc w:val="right"/>
        <w:rPr>
          <w:sz w:val="26"/>
          <w:szCs w:val="26"/>
          <w:rtl/>
          <w:lang w:val="en-US"/>
        </w:rPr>
      </w:pPr>
      <w:r>
        <w:rPr>
          <w:rFonts w:cs="Arial" w:hint="cs"/>
          <w:sz w:val="26"/>
          <w:szCs w:val="26"/>
          <w:rtl/>
          <w:lang w:val="en-US"/>
        </w:rPr>
        <w:lastRenderedPageBreak/>
        <w:t xml:space="preserve">ملاحظة: </w:t>
      </w:r>
      <w:r w:rsidRPr="00307093">
        <w:rPr>
          <w:rFonts w:cs="Arial" w:hint="cs"/>
          <w:sz w:val="26"/>
          <w:szCs w:val="26"/>
          <w:rtl/>
          <w:lang w:val="en-US"/>
        </w:rPr>
        <w:t>عزيزي</w:t>
      </w:r>
      <w:r w:rsidRPr="00307093">
        <w:rPr>
          <w:rFonts w:cs="Arial"/>
          <w:sz w:val="26"/>
          <w:szCs w:val="26"/>
          <w:rtl/>
          <w:lang w:val="en-US"/>
        </w:rPr>
        <w:t xml:space="preserve"> </w:t>
      </w:r>
      <w:r w:rsidRPr="00307093">
        <w:rPr>
          <w:rFonts w:cs="Arial" w:hint="cs"/>
          <w:sz w:val="26"/>
          <w:szCs w:val="26"/>
          <w:rtl/>
          <w:lang w:val="en-US"/>
        </w:rPr>
        <w:t>الطالب</w:t>
      </w:r>
      <w:r w:rsidRPr="00307093">
        <w:rPr>
          <w:rFonts w:cs="Arial"/>
          <w:sz w:val="26"/>
          <w:szCs w:val="26"/>
          <w:rtl/>
          <w:lang w:val="en-US"/>
        </w:rPr>
        <w:t xml:space="preserve"> / </w:t>
      </w:r>
      <w:r w:rsidRPr="00307093">
        <w:rPr>
          <w:rFonts w:cs="Arial" w:hint="cs"/>
          <w:sz w:val="26"/>
          <w:szCs w:val="26"/>
          <w:rtl/>
          <w:lang w:val="en-US"/>
        </w:rPr>
        <w:t>عزيزتي</w:t>
      </w:r>
      <w:r w:rsidRPr="00307093">
        <w:rPr>
          <w:rFonts w:cs="Arial"/>
          <w:sz w:val="26"/>
          <w:szCs w:val="26"/>
          <w:rtl/>
          <w:lang w:val="en-US"/>
        </w:rPr>
        <w:t xml:space="preserve"> </w:t>
      </w:r>
      <w:r w:rsidRPr="00307093">
        <w:rPr>
          <w:rFonts w:cs="Arial" w:hint="cs"/>
          <w:sz w:val="26"/>
          <w:szCs w:val="26"/>
          <w:rtl/>
          <w:lang w:val="en-US"/>
        </w:rPr>
        <w:t>الطالبة،</w:t>
      </w:r>
    </w:p>
    <w:p w14:paraId="6316A5A8" w14:textId="77777777" w:rsidR="00561F87" w:rsidRPr="00307093" w:rsidRDefault="00561F87" w:rsidP="00561F87">
      <w:pPr>
        <w:spacing w:line="276" w:lineRule="auto"/>
        <w:jc w:val="right"/>
        <w:rPr>
          <w:sz w:val="26"/>
          <w:szCs w:val="26"/>
          <w:rtl/>
          <w:lang w:val="en-US"/>
        </w:rPr>
      </w:pPr>
      <w:r w:rsidRPr="00307093">
        <w:rPr>
          <w:rFonts w:cs="Arial" w:hint="cs"/>
          <w:sz w:val="26"/>
          <w:szCs w:val="26"/>
          <w:rtl/>
          <w:lang w:val="en-US"/>
        </w:rPr>
        <w:t>يسعدني</w:t>
      </w:r>
      <w:r w:rsidRPr="00307093">
        <w:rPr>
          <w:rFonts w:cs="Arial"/>
          <w:sz w:val="26"/>
          <w:szCs w:val="26"/>
          <w:rtl/>
          <w:lang w:val="en-US"/>
        </w:rPr>
        <w:t xml:space="preserve"> </w:t>
      </w:r>
      <w:r w:rsidRPr="00307093">
        <w:rPr>
          <w:rFonts w:cs="Arial" w:hint="cs"/>
          <w:sz w:val="26"/>
          <w:szCs w:val="26"/>
          <w:rtl/>
          <w:lang w:val="en-US"/>
        </w:rPr>
        <w:t>دعوتك</w:t>
      </w:r>
      <w:r w:rsidRPr="00307093">
        <w:rPr>
          <w:rFonts w:cs="Arial"/>
          <w:sz w:val="26"/>
          <w:szCs w:val="26"/>
          <w:rtl/>
          <w:lang w:val="en-US"/>
        </w:rPr>
        <w:t xml:space="preserve"> </w:t>
      </w:r>
      <w:r w:rsidRPr="00307093">
        <w:rPr>
          <w:rFonts w:cs="Arial" w:hint="cs"/>
          <w:sz w:val="26"/>
          <w:szCs w:val="26"/>
          <w:rtl/>
          <w:lang w:val="en-US"/>
        </w:rPr>
        <w:t>للمشاركة</w:t>
      </w:r>
      <w:r w:rsidRPr="00307093">
        <w:rPr>
          <w:rFonts w:cs="Arial"/>
          <w:sz w:val="26"/>
          <w:szCs w:val="26"/>
          <w:rtl/>
          <w:lang w:val="en-US"/>
        </w:rPr>
        <w:t xml:space="preserve"> </w:t>
      </w:r>
      <w:r w:rsidRPr="00307093">
        <w:rPr>
          <w:rFonts w:cs="Arial" w:hint="cs"/>
          <w:sz w:val="26"/>
          <w:szCs w:val="26"/>
          <w:rtl/>
          <w:lang w:val="en-US"/>
        </w:rPr>
        <w:t>في</w:t>
      </w:r>
      <w:r w:rsidRPr="00307093">
        <w:rPr>
          <w:rFonts w:cs="Arial"/>
          <w:sz w:val="26"/>
          <w:szCs w:val="26"/>
          <w:rtl/>
          <w:lang w:val="en-US"/>
        </w:rPr>
        <w:t xml:space="preserve"> </w:t>
      </w:r>
      <w:r w:rsidRPr="00307093">
        <w:rPr>
          <w:rFonts w:cs="Arial" w:hint="cs"/>
          <w:sz w:val="26"/>
          <w:szCs w:val="26"/>
          <w:rtl/>
          <w:lang w:val="en-US"/>
        </w:rPr>
        <w:t>هذا</w:t>
      </w:r>
      <w:r w:rsidRPr="00307093">
        <w:rPr>
          <w:rFonts w:cs="Arial"/>
          <w:sz w:val="26"/>
          <w:szCs w:val="26"/>
          <w:rtl/>
          <w:lang w:val="en-US"/>
        </w:rPr>
        <w:t xml:space="preserve"> </w:t>
      </w:r>
      <w:proofErr w:type="gramStart"/>
      <w:r w:rsidRPr="00307093">
        <w:rPr>
          <w:rFonts w:cs="Arial" w:hint="cs"/>
          <w:sz w:val="26"/>
          <w:szCs w:val="26"/>
          <w:rtl/>
          <w:lang w:val="en-US"/>
        </w:rPr>
        <w:t>الاستبيان</w:t>
      </w:r>
      <w:proofErr w:type="gramEnd"/>
      <w:r w:rsidRPr="00307093">
        <w:rPr>
          <w:rFonts w:cs="Arial"/>
          <w:sz w:val="26"/>
          <w:szCs w:val="26"/>
          <w:rtl/>
          <w:lang w:val="en-US"/>
        </w:rPr>
        <w:t xml:space="preserve"> </w:t>
      </w:r>
      <w:r w:rsidRPr="00307093">
        <w:rPr>
          <w:rFonts w:cs="Arial" w:hint="cs"/>
          <w:sz w:val="26"/>
          <w:szCs w:val="26"/>
          <w:rtl/>
          <w:lang w:val="en-US"/>
        </w:rPr>
        <w:t>الذي</w:t>
      </w:r>
      <w:r w:rsidRPr="00307093">
        <w:rPr>
          <w:rFonts w:cs="Arial"/>
          <w:sz w:val="26"/>
          <w:szCs w:val="26"/>
          <w:rtl/>
          <w:lang w:val="en-US"/>
        </w:rPr>
        <w:t xml:space="preserve"> </w:t>
      </w:r>
      <w:r w:rsidRPr="00307093">
        <w:rPr>
          <w:rFonts w:cs="Arial" w:hint="cs"/>
          <w:sz w:val="26"/>
          <w:szCs w:val="26"/>
          <w:rtl/>
          <w:lang w:val="en-US"/>
        </w:rPr>
        <w:t>يندرج</w:t>
      </w:r>
      <w:r w:rsidRPr="00307093">
        <w:rPr>
          <w:rFonts w:cs="Arial"/>
          <w:sz w:val="26"/>
          <w:szCs w:val="26"/>
          <w:rtl/>
          <w:lang w:val="en-US"/>
        </w:rPr>
        <w:t xml:space="preserve"> </w:t>
      </w:r>
      <w:r w:rsidRPr="00307093">
        <w:rPr>
          <w:rFonts w:cs="Arial" w:hint="cs"/>
          <w:sz w:val="26"/>
          <w:szCs w:val="26"/>
          <w:rtl/>
          <w:lang w:val="en-US"/>
        </w:rPr>
        <w:t>ضمن</w:t>
      </w:r>
      <w:r w:rsidRPr="00307093">
        <w:rPr>
          <w:rFonts w:cs="Arial"/>
          <w:sz w:val="26"/>
          <w:szCs w:val="26"/>
          <w:rtl/>
          <w:lang w:val="en-US"/>
        </w:rPr>
        <w:t xml:space="preserve"> </w:t>
      </w:r>
      <w:r w:rsidRPr="00307093">
        <w:rPr>
          <w:rFonts w:cs="Arial" w:hint="cs"/>
          <w:sz w:val="26"/>
          <w:szCs w:val="26"/>
          <w:rtl/>
          <w:lang w:val="en-US"/>
        </w:rPr>
        <w:t>متطلبات</w:t>
      </w:r>
      <w:r w:rsidRPr="00307093">
        <w:rPr>
          <w:rFonts w:cs="Arial"/>
          <w:sz w:val="26"/>
          <w:szCs w:val="26"/>
          <w:rtl/>
          <w:lang w:val="en-US"/>
        </w:rPr>
        <w:t xml:space="preserve"> </w:t>
      </w:r>
      <w:r w:rsidRPr="00307093">
        <w:rPr>
          <w:rFonts w:cs="Arial" w:hint="cs"/>
          <w:sz w:val="26"/>
          <w:szCs w:val="26"/>
          <w:rtl/>
          <w:lang w:val="en-US"/>
        </w:rPr>
        <w:t>مشروع</w:t>
      </w:r>
      <w:r w:rsidRPr="00307093">
        <w:rPr>
          <w:rFonts w:cs="Arial"/>
          <w:sz w:val="26"/>
          <w:szCs w:val="26"/>
          <w:rtl/>
          <w:lang w:val="en-US"/>
        </w:rPr>
        <w:t xml:space="preserve"> </w:t>
      </w:r>
      <w:r w:rsidRPr="00307093">
        <w:rPr>
          <w:rFonts w:cs="Arial" w:hint="cs"/>
          <w:sz w:val="26"/>
          <w:szCs w:val="26"/>
          <w:rtl/>
          <w:lang w:val="en-US"/>
        </w:rPr>
        <w:t>التخرج</w:t>
      </w:r>
      <w:r w:rsidRPr="00307093">
        <w:rPr>
          <w:rFonts w:cs="Arial"/>
          <w:sz w:val="26"/>
          <w:szCs w:val="26"/>
          <w:rtl/>
          <w:lang w:val="en-US"/>
        </w:rPr>
        <w:t xml:space="preserve"> </w:t>
      </w:r>
      <w:r w:rsidRPr="00307093">
        <w:rPr>
          <w:rFonts w:cs="Arial" w:hint="cs"/>
          <w:sz w:val="26"/>
          <w:szCs w:val="26"/>
          <w:rtl/>
          <w:lang w:val="en-US"/>
        </w:rPr>
        <w:t>لنيل</w:t>
      </w:r>
      <w:r w:rsidRPr="00307093">
        <w:rPr>
          <w:rFonts w:cs="Arial"/>
          <w:sz w:val="26"/>
          <w:szCs w:val="26"/>
          <w:rtl/>
          <w:lang w:val="en-US"/>
        </w:rPr>
        <w:t xml:space="preserve"> </w:t>
      </w:r>
      <w:r w:rsidRPr="00307093">
        <w:rPr>
          <w:rFonts w:cs="Arial" w:hint="cs"/>
          <w:sz w:val="26"/>
          <w:szCs w:val="26"/>
          <w:rtl/>
          <w:lang w:val="en-US"/>
        </w:rPr>
        <w:t>درجة</w:t>
      </w:r>
      <w:r w:rsidRPr="00307093">
        <w:rPr>
          <w:rFonts w:cs="Arial"/>
          <w:sz w:val="26"/>
          <w:szCs w:val="26"/>
          <w:rtl/>
          <w:lang w:val="en-US"/>
        </w:rPr>
        <w:t xml:space="preserve"> </w:t>
      </w:r>
      <w:r w:rsidRPr="00307093">
        <w:rPr>
          <w:rFonts w:cs="Arial" w:hint="cs"/>
          <w:sz w:val="26"/>
          <w:szCs w:val="26"/>
          <w:rtl/>
          <w:lang w:val="en-US"/>
        </w:rPr>
        <w:t>البكالوريوس</w:t>
      </w:r>
      <w:r w:rsidRPr="00307093">
        <w:rPr>
          <w:rFonts w:cs="Arial"/>
          <w:sz w:val="26"/>
          <w:szCs w:val="26"/>
          <w:rtl/>
          <w:lang w:val="en-US"/>
        </w:rPr>
        <w:t xml:space="preserve"> </w:t>
      </w:r>
      <w:r w:rsidRPr="00307093">
        <w:rPr>
          <w:rFonts w:cs="Arial" w:hint="cs"/>
          <w:sz w:val="26"/>
          <w:szCs w:val="26"/>
          <w:rtl/>
          <w:lang w:val="en-US"/>
        </w:rPr>
        <w:t>في</w:t>
      </w:r>
      <w:r w:rsidRPr="00307093">
        <w:rPr>
          <w:rFonts w:cs="Arial"/>
          <w:sz w:val="26"/>
          <w:szCs w:val="26"/>
          <w:rtl/>
          <w:lang w:val="en-US"/>
        </w:rPr>
        <w:t xml:space="preserve"> </w:t>
      </w:r>
      <w:r w:rsidRPr="00307093">
        <w:rPr>
          <w:rFonts w:cs="Arial" w:hint="cs"/>
          <w:sz w:val="26"/>
          <w:szCs w:val="26"/>
          <w:rtl/>
          <w:lang w:val="en-US"/>
        </w:rPr>
        <w:t>الإعلام</w:t>
      </w:r>
      <w:r w:rsidRPr="00307093">
        <w:rPr>
          <w:rFonts w:cs="Arial"/>
          <w:sz w:val="26"/>
          <w:szCs w:val="26"/>
          <w:rtl/>
          <w:lang w:val="en-US"/>
        </w:rPr>
        <w:t xml:space="preserve"> </w:t>
      </w:r>
      <w:r w:rsidRPr="00307093">
        <w:rPr>
          <w:rFonts w:cs="Arial" w:hint="cs"/>
          <w:sz w:val="26"/>
          <w:szCs w:val="26"/>
          <w:rtl/>
          <w:lang w:val="en-US"/>
        </w:rPr>
        <w:t>الرقمي</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w:t>
      </w:r>
      <w:r w:rsidRPr="00307093">
        <w:rPr>
          <w:rFonts w:cs="Arial" w:hint="cs"/>
          <w:sz w:val="26"/>
          <w:szCs w:val="26"/>
          <w:rtl/>
          <w:lang w:val="en-US"/>
        </w:rPr>
        <w:t>جامعة</w:t>
      </w:r>
      <w:r w:rsidRPr="00307093">
        <w:rPr>
          <w:rFonts w:cs="Arial"/>
          <w:sz w:val="26"/>
          <w:szCs w:val="26"/>
          <w:rtl/>
          <w:lang w:val="en-US"/>
        </w:rPr>
        <w:t xml:space="preserve"> </w:t>
      </w:r>
      <w:proofErr w:type="spellStart"/>
      <w:r w:rsidRPr="00307093">
        <w:rPr>
          <w:rFonts w:cs="Arial" w:hint="cs"/>
          <w:sz w:val="26"/>
          <w:szCs w:val="26"/>
          <w:rtl/>
          <w:lang w:val="en-US"/>
        </w:rPr>
        <w:t>ميدأوشن</w:t>
      </w:r>
      <w:proofErr w:type="spellEnd"/>
      <w:r w:rsidRPr="00307093">
        <w:rPr>
          <w:rFonts w:cs="Arial" w:hint="cs"/>
          <w:sz w:val="26"/>
          <w:szCs w:val="26"/>
          <w:rtl/>
          <w:lang w:val="en-US"/>
        </w:rPr>
        <w:t>،</w:t>
      </w:r>
      <w:r w:rsidRPr="00307093">
        <w:rPr>
          <w:rFonts w:cs="Arial"/>
          <w:sz w:val="26"/>
          <w:szCs w:val="26"/>
          <w:rtl/>
          <w:lang w:val="en-US"/>
        </w:rPr>
        <w:t xml:space="preserve"> </w:t>
      </w:r>
      <w:r w:rsidRPr="00307093">
        <w:rPr>
          <w:rFonts w:cs="Arial" w:hint="cs"/>
          <w:sz w:val="26"/>
          <w:szCs w:val="26"/>
          <w:rtl/>
          <w:lang w:val="en-US"/>
        </w:rPr>
        <w:t>ويهدف</w:t>
      </w:r>
      <w:r w:rsidRPr="00307093">
        <w:rPr>
          <w:rFonts w:cs="Arial"/>
          <w:sz w:val="26"/>
          <w:szCs w:val="26"/>
          <w:rtl/>
          <w:lang w:val="en-US"/>
        </w:rPr>
        <w:t xml:space="preserve"> </w:t>
      </w:r>
      <w:r w:rsidRPr="00307093">
        <w:rPr>
          <w:rFonts w:cs="Arial" w:hint="cs"/>
          <w:sz w:val="26"/>
          <w:szCs w:val="26"/>
          <w:rtl/>
          <w:lang w:val="en-US"/>
        </w:rPr>
        <w:t>إلى</w:t>
      </w:r>
      <w:r w:rsidRPr="00307093">
        <w:rPr>
          <w:rFonts w:cs="Arial"/>
          <w:sz w:val="26"/>
          <w:szCs w:val="26"/>
          <w:rtl/>
          <w:lang w:val="en-US"/>
        </w:rPr>
        <w:t xml:space="preserve"> </w:t>
      </w:r>
      <w:r w:rsidRPr="00307093">
        <w:rPr>
          <w:rFonts w:cs="Arial" w:hint="cs"/>
          <w:sz w:val="26"/>
          <w:szCs w:val="26"/>
          <w:rtl/>
          <w:lang w:val="en-US"/>
        </w:rPr>
        <w:t>دراسة</w:t>
      </w:r>
      <w:r w:rsidRPr="00307093">
        <w:rPr>
          <w:rFonts w:cs="Arial"/>
          <w:sz w:val="26"/>
          <w:szCs w:val="26"/>
          <w:rtl/>
          <w:lang w:val="en-US"/>
        </w:rPr>
        <w:t xml:space="preserve"> </w:t>
      </w:r>
      <w:r w:rsidRPr="00307093">
        <w:rPr>
          <w:rFonts w:cs="Arial" w:hint="cs"/>
          <w:sz w:val="26"/>
          <w:szCs w:val="26"/>
          <w:rtl/>
          <w:lang w:val="en-US"/>
        </w:rPr>
        <w:t>تأثير</w:t>
      </w:r>
      <w:r w:rsidRPr="00307093">
        <w:rPr>
          <w:rFonts w:cs="Arial"/>
          <w:sz w:val="26"/>
          <w:szCs w:val="26"/>
          <w:rtl/>
          <w:lang w:val="en-US"/>
        </w:rPr>
        <w:t xml:space="preserve"> </w:t>
      </w:r>
      <w:proofErr w:type="spellStart"/>
      <w:r w:rsidRPr="00307093">
        <w:rPr>
          <w:rFonts w:cs="Arial" w:hint="cs"/>
          <w:sz w:val="26"/>
          <w:szCs w:val="26"/>
          <w:rtl/>
          <w:lang w:val="en-US"/>
        </w:rPr>
        <w:t>البودكاست</w:t>
      </w:r>
      <w:proofErr w:type="spellEnd"/>
      <w:r w:rsidRPr="00307093">
        <w:rPr>
          <w:rFonts w:cs="Arial"/>
          <w:sz w:val="26"/>
          <w:szCs w:val="26"/>
          <w:rtl/>
          <w:lang w:val="en-US"/>
        </w:rPr>
        <w:t xml:space="preserve"> </w:t>
      </w:r>
      <w:r w:rsidRPr="00307093">
        <w:rPr>
          <w:rFonts w:cs="Arial" w:hint="cs"/>
          <w:sz w:val="26"/>
          <w:szCs w:val="26"/>
          <w:rtl/>
          <w:lang w:val="en-US"/>
        </w:rPr>
        <w:t>في</w:t>
      </w:r>
      <w:r w:rsidRPr="00307093">
        <w:rPr>
          <w:rFonts w:cs="Arial"/>
          <w:sz w:val="26"/>
          <w:szCs w:val="26"/>
          <w:rtl/>
          <w:lang w:val="en-US"/>
        </w:rPr>
        <w:t xml:space="preserve"> </w:t>
      </w:r>
      <w:r w:rsidRPr="00307093">
        <w:rPr>
          <w:rFonts w:cs="Arial" w:hint="cs"/>
          <w:sz w:val="26"/>
          <w:szCs w:val="26"/>
          <w:rtl/>
          <w:lang w:val="en-US"/>
        </w:rPr>
        <w:t>تعزيز</w:t>
      </w:r>
      <w:r w:rsidRPr="00307093">
        <w:rPr>
          <w:rFonts w:cs="Arial"/>
          <w:sz w:val="26"/>
          <w:szCs w:val="26"/>
          <w:rtl/>
          <w:lang w:val="en-US"/>
        </w:rPr>
        <w:t xml:space="preserve"> </w:t>
      </w:r>
      <w:r w:rsidRPr="00307093">
        <w:rPr>
          <w:rFonts w:cs="Arial" w:hint="cs"/>
          <w:sz w:val="26"/>
          <w:szCs w:val="26"/>
          <w:rtl/>
          <w:lang w:val="en-US"/>
        </w:rPr>
        <w:t>الوعي</w:t>
      </w:r>
      <w:r w:rsidRPr="00307093">
        <w:rPr>
          <w:rFonts w:cs="Arial"/>
          <w:sz w:val="26"/>
          <w:szCs w:val="26"/>
          <w:rtl/>
          <w:lang w:val="en-US"/>
        </w:rPr>
        <w:t xml:space="preserve"> </w:t>
      </w:r>
      <w:r w:rsidRPr="00307093">
        <w:rPr>
          <w:rFonts w:cs="Arial" w:hint="cs"/>
          <w:sz w:val="26"/>
          <w:szCs w:val="26"/>
          <w:rtl/>
          <w:lang w:val="en-US"/>
        </w:rPr>
        <w:t>الثقافي</w:t>
      </w:r>
      <w:r w:rsidRPr="00307093">
        <w:rPr>
          <w:rFonts w:cs="Arial"/>
          <w:sz w:val="26"/>
          <w:szCs w:val="26"/>
          <w:rtl/>
          <w:lang w:val="en-US"/>
        </w:rPr>
        <w:t xml:space="preserve"> </w:t>
      </w:r>
      <w:r w:rsidRPr="00307093">
        <w:rPr>
          <w:rFonts w:cs="Arial" w:hint="cs"/>
          <w:sz w:val="26"/>
          <w:szCs w:val="26"/>
          <w:rtl/>
          <w:lang w:val="en-US"/>
        </w:rPr>
        <w:t>والاجتماعي</w:t>
      </w:r>
      <w:r w:rsidRPr="00307093">
        <w:rPr>
          <w:rFonts w:cs="Arial"/>
          <w:sz w:val="26"/>
          <w:szCs w:val="26"/>
          <w:rtl/>
          <w:lang w:val="en-US"/>
        </w:rPr>
        <w:t xml:space="preserve"> </w:t>
      </w:r>
      <w:r w:rsidRPr="00307093">
        <w:rPr>
          <w:rFonts w:cs="Arial" w:hint="cs"/>
          <w:sz w:val="26"/>
          <w:szCs w:val="26"/>
          <w:rtl/>
          <w:lang w:val="en-US"/>
        </w:rPr>
        <w:t>لدى</w:t>
      </w:r>
      <w:r w:rsidRPr="00307093">
        <w:rPr>
          <w:rFonts w:cs="Arial"/>
          <w:sz w:val="26"/>
          <w:szCs w:val="26"/>
          <w:rtl/>
          <w:lang w:val="en-US"/>
        </w:rPr>
        <w:t xml:space="preserve"> </w:t>
      </w:r>
      <w:r w:rsidRPr="00307093">
        <w:rPr>
          <w:rFonts w:cs="Arial" w:hint="cs"/>
          <w:sz w:val="26"/>
          <w:szCs w:val="26"/>
          <w:rtl/>
          <w:lang w:val="en-US"/>
        </w:rPr>
        <w:t>طلبة</w:t>
      </w:r>
      <w:r w:rsidRPr="00307093">
        <w:rPr>
          <w:rFonts w:cs="Arial"/>
          <w:sz w:val="26"/>
          <w:szCs w:val="26"/>
          <w:rtl/>
          <w:lang w:val="en-US"/>
        </w:rPr>
        <w:t xml:space="preserve"> </w:t>
      </w:r>
      <w:r w:rsidRPr="00307093">
        <w:rPr>
          <w:rFonts w:cs="Arial" w:hint="cs"/>
          <w:sz w:val="26"/>
          <w:szCs w:val="26"/>
          <w:rtl/>
          <w:lang w:val="en-US"/>
        </w:rPr>
        <w:t>الجامعا</w:t>
      </w:r>
      <w:r>
        <w:rPr>
          <w:rFonts w:cs="Arial" w:hint="cs"/>
          <w:sz w:val="26"/>
          <w:szCs w:val="26"/>
          <w:rtl/>
          <w:lang w:val="en-US"/>
        </w:rPr>
        <w:t>ت</w:t>
      </w:r>
      <w:r>
        <w:rPr>
          <w:rFonts w:hint="cs"/>
          <w:sz w:val="26"/>
          <w:szCs w:val="26"/>
          <w:rtl/>
          <w:lang w:val="en-US"/>
        </w:rPr>
        <w:t>.</w:t>
      </w:r>
    </w:p>
    <w:p w14:paraId="76DDFED6" w14:textId="77777777" w:rsidR="00561F87" w:rsidRPr="00307093" w:rsidRDefault="00561F87" w:rsidP="00561F87">
      <w:pPr>
        <w:spacing w:line="276" w:lineRule="auto"/>
        <w:jc w:val="right"/>
        <w:rPr>
          <w:sz w:val="26"/>
          <w:szCs w:val="26"/>
          <w:rtl/>
          <w:lang w:val="en-US"/>
        </w:rPr>
      </w:pPr>
      <w:r w:rsidRPr="00307093">
        <w:rPr>
          <w:rFonts w:cs="Arial" w:hint="cs"/>
          <w:sz w:val="26"/>
          <w:szCs w:val="26"/>
          <w:rtl/>
          <w:lang w:val="en-US"/>
        </w:rPr>
        <w:t>يتكون</w:t>
      </w:r>
      <w:r w:rsidRPr="00307093">
        <w:rPr>
          <w:rFonts w:cs="Arial"/>
          <w:sz w:val="26"/>
          <w:szCs w:val="26"/>
          <w:rtl/>
          <w:lang w:val="en-US"/>
        </w:rPr>
        <w:t xml:space="preserve"> </w:t>
      </w:r>
      <w:proofErr w:type="gramStart"/>
      <w:r w:rsidRPr="00307093">
        <w:rPr>
          <w:rFonts w:cs="Arial" w:hint="cs"/>
          <w:sz w:val="26"/>
          <w:szCs w:val="26"/>
          <w:rtl/>
          <w:lang w:val="en-US"/>
        </w:rPr>
        <w:t>الاستبيان</w:t>
      </w:r>
      <w:proofErr w:type="gramEnd"/>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20 </w:t>
      </w:r>
      <w:r w:rsidRPr="00307093">
        <w:rPr>
          <w:rFonts w:cs="Arial" w:hint="cs"/>
          <w:sz w:val="26"/>
          <w:szCs w:val="26"/>
          <w:rtl/>
          <w:lang w:val="en-US"/>
        </w:rPr>
        <w:t>سؤالاً</w:t>
      </w:r>
      <w:r w:rsidRPr="00307093">
        <w:rPr>
          <w:rFonts w:cs="Arial"/>
          <w:sz w:val="26"/>
          <w:szCs w:val="26"/>
          <w:rtl/>
          <w:lang w:val="en-US"/>
        </w:rPr>
        <w:t xml:space="preserve"> </w:t>
      </w:r>
      <w:r w:rsidRPr="00307093">
        <w:rPr>
          <w:rFonts w:cs="Arial" w:hint="cs"/>
          <w:sz w:val="26"/>
          <w:szCs w:val="26"/>
          <w:rtl/>
          <w:lang w:val="en-US"/>
        </w:rPr>
        <w:t>موزعة</w:t>
      </w:r>
      <w:r w:rsidRPr="00307093">
        <w:rPr>
          <w:rFonts w:cs="Arial"/>
          <w:sz w:val="26"/>
          <w:szCs w:val="26"/>
          <w:rtl/>
          <w:lang w:val="en-US"/>
        </w:rPr>
        <w:t xml:space="preserve"> </w:t>
      </w:r>
      <w:r w:rsidRPr="00307093">
        <w:rPr>
          <w:rFonts w:cs="Arial" w:hint="cs"/>
          <w:sz w:val="26"/>
          <w:szCs w:val="26"/>
          <w:rtl/>
          <w:lang w:val="en-US"/>
        </w:rPr>
        <w:t>على</w:t>
      </w:r>
      <w:r w:rsidRPr="00307093">
        <w:rPr>
          <w:rFonts w:cs="Arial"/>
          <w:sz w:val="26"/>
          <w:szCs w:val="26"/>
          <w:rtl/>
          <w:lang w:val="en-US"/>
        </w:rPr>
        <w:t xml:space="preserve"> 4 </w:t>
      </w:r>
      <w:r w:rsidRPr="00307093">
        <w:rPr>
          <w:rFonts w:cs="Arial" w:hint="cs"/>
          <w:sz w:val="26"/>
          <w:szCs w:val="26"/>
          <w:rtl/>
          <w:lang w:val="en-US"/>
        </w:rPr>
        <w:t>محاور،</w:t>
      </w:r>
      <w:r w:rsidRPr="00307093">
        <w:rPr>
          <w:rFonts w:cs="Arial"/>
          <w:sz w:val="26"/>
          <w:szCs w:val="26"/>
          <w:rtl/>
          <w:lang w:val="en-US"/>
        </w:rPr>
        <w:t xml:space="preserve"> </w:t>
      </w:r>
      <w:r w:rsidRPr="00307093">
        <w:rPr>
          <w:rFonts w:cs="Arial" w:hint="cs"/>
          <w:sz w:val="26"/>
          <w:szCs w:val="26"/>
          <w:rtl/>
          <w:lang w:val="en-US"/>
        </w:rPr>
        <w:t>ولن</w:t>
      </w:r>
      <w:r w:rsidRPr="00307093">
        <w:rPr>
          <w:rFonts w:cs="Arial"/>
          <w:sz w:val="26"/>
          <w:szCs w:val="26"/>
          <w:rtl/>
          <w:lang w:val="en-US"/>
        </w:rPr>
        <w:t xml:space="preserve"> </w:t>
      </w:r>
      <w:r w:rsidRPr="00307093">
        <w:rPr>
          <w:rFonts w:cs="Arial" w:hint="cs"/>
          <w:sz w:val="26"/>
          <w:szCs w:val="26"/>
          <w:rtl/>
          <w:lang w:val="en-US"/>
        </w:rPr>
        <w:t>يستغرق</w:t>
      </w:r>
      <w:r w:rsidRPr="00307093">
        <w:rPr>
          <w:rFonts w:cs="Arial"/>
          <w:sz w:val="26"/>
          <w:szCs w:val="26"/>
          <w:rtl/>
          <w:lang w:val="en-US"/>
        </w:rPr>
        <w:t xml:space="preserve"> </w:t>
      </w:r>
      <w:r w:rsidRPr="00307093">
        <w:rPr>
          <w:rFonts w:cs="Arial" w:hint="cs"/>
          <w:sz w:val="26"/>
          <w:szCs w:val="26"/>
          <w:rtl/>
          <w:lang w:val="en-US"/>
        </w:rPr>
        <w:t>الإجابة</w:t>
      </w:r>
      <w:r w:rsidRPr="00307093">
        <w:rPr>
          <w:rFonts w:cs="Arial"/>
          <w:sz w:val="26"/>
          <w:szCs w:val="26"/>
          <w:rtl/>
          <w:lang w:val="en-US"/>
        </w:rPr>
        <w:t xml:space="preserve"> </w:t>
      </w:r>
      <w:r w:rsidRPr="00307093">
        <w:rPr>
          <w:rFonts w:cs="Arial" w:hint="cs"/>
          <w:sz w:val="26"/>
          <w:szCs w:val="26"/>
          <w:rtl/>
          <w:lang w:val="en-US"/>
        </w:rPr>
        <w:t>عنه</w:t>
      </w:r>
      <w:r w:rsidRPr="00307093">
        <w:rPr>
          <w:rFonts w:cs="Arial"/>
          <w:sz w:val="26"/>
          <w:szCs w:val="26"/>
          <w:rtl/>
          <w:lang w:val="en-US"/>
        </w:rPr>
        <w:t xml:space="preserve"> </w:t>
      </w:r>
      <w:r w:rsidRPr="00307093">
        <w:rPr>
          <w:rFonts w:cs="Arial" w:hint="cs"/>
          <w:sz w:val="26"/>
          <w:szCs w:val="26"/>
          <w:rtl/>
          <w:lang w:val="en-US"/>
        </w:rPr>
        <w:t>أكثر</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5 </w:t>
      </w:r>
      <w:r w:rsidRPr="00307093">
        <w:rPr>
          <w:rFonts w:cs="Arial" w:hint="cs"/>
          <w:sz w:val="26"/>
          <w:szCs w:val="26"/>
          <w:rtl/>
          <w:lang w:val="en-US"/>
        </w:rPr>
        <w:t>دقائق</w:t>
      </w:r>
      <w:r>
        <w:rPr>
          <w:rFonts w:hint="cs"/>
          <w:sz w:val="26"/>
          <w:szCs w:val="26"/>
          <w:rtl/>
          <w:lang w:val="en-US"/>
        </w:rPr>
        <w:t>.</w:t>
      </w:r>
    </w:p>
    <w:p w14:paraId="3D864BA8" w14:textId="77777777" w:rsidR="00561F87" w:rsidRPr="00307093" w:rsidRDefault="00561F87" w:rsidP="00561F87">
      <w:pPr>
        <w:spacing w:line="276" w:lineRule="auto"/>
        <w:jc w:val="right"/>
        <w:rPr>
          <w:sz w:val="26"/>
          <w:szCs w:val="26"/>
          <w:rtl/>
          <w:lang w:val="en-US"/>
        </w:rPr>
      </w:pPr>
      <w:r w:rsidRPr="00307093">
        <w:rPr>
          <w:rFonts w:cs="Arial" w:hint="cs"/>
          <w:sz w:val="26"/>
          <w:szCs w:val="26"/>
          <w:rtl/>
          <w:lang w:val="en-US"/>
        </w:rPr>
        <w:t>جميع</w:t>
      </w:r>
      <w:r w:rsidRPr="00307093">
        <w:rPr>
          <w:rFonts w:cs="Arial"/>
          <w:sz w:val="26"/>
          <w:szCs w:val="26"/>
          <w:rtl/>
          <w:lang w:val="en-US"/>
        </w:rPr>
        <w:t xml:space="preserve"> </w:t>
      </w:r>
      <w:r w:rsidRPr="00307093">
        <w:rPr>
          <w:rFonts w:cs="Arial" w:hint="cs"/>
          <w:sz w:val="26"/>
          <w:szCs w:val="26"/>
          <w:rtl/>
          <w:lang w:val="en-US"/>
        </w:rPr>
        <w:t>إجاباتك</w:t>
      </w:r>
      <w:r w:rsidRPr="00307093">
        <w:rPr>
          <w:rFonts w:cs="Arial"/>
          <w:sz w:val="26"/>
          <w:szCs w:val="26"/>
          <w:rtl/>
          <w:lang w:val="en-US"/>
        </w:rPr>
        <w:t xml:space="preserve"> </w:t>
      </w:r>
      <w:r w:rsidRPr="00307093">
        <w:rPr>
          <w:rFonts w:cs="Arial" w:hint="cs"/>
          <w:sz w:val="26"/>
          <w:szCs w:val="26"/>
          <w:rtl/>
          <w:lang w:val="en-US"/>
        </w:rPr>
        <w:t>سرية</w:t>
      </w:r>
      <w:r w:rsidRPr="00307093">
        <w:rPr>
          <w:rFonts w:cs="Arial"/>
          <w:sz w:val="26"/>
          <w:szCs w:val="26"/>
          <w:rtl/>
          <w:lang w:val="en-US"/>
        </w:rPr>
        <w:t xml:space="preserve"> </w:t>
      </w:r>
      <w:r w:rsidRPr="00307093">
        <w:rPr>
          <w:rFonts w:cs="Arial" w:hint="cs"/>
          <w:sz w:val="26"/>
          <w:szCs w:val="26"/>
          <w:rtl/>
          <w:lang w:val="en-US"/>
        </w:rPr>
        <w:t>تماماً</w:t>
      </w:r>
      <w:r w:rsidRPr="00307093">
        <w:rPr>
          <w:rFonts w:cs="Arial"/>
          <w:sz w:val="26"/>
          <w:szCs w:val="26"/>
          <w:rtl/>
          <w:lang w:val="en-US"/>
        </w:rPr>
        <w:t xml:space="preserve"> </w:t>
      </w:r>
      <w:r w:rsidRPr="00307093">
        <w:rPr>
          <w:rFonts w:cs="Arial" w:hint="cs"/>
          <w:sz w:val="26"/>
          <w:szCs w:val="26"/>
          <w:rtl/>
          <w:lang w:val="en-US"/>
        </w:rPr>
        <w:t>ولن</w:t>
      </w:r>
      <w:r w:rsidRPr="00307093">
        <w:rPr>
          <w:rFonts w:cs="Arial"/>
          <w:sz w:val="26"/>
          <w:szCs w:val="26"/>
          <w:rtl/>
          <w:lang w:val="en-US"/>
        </w:rPr>
        <w:t xml:space="preserve"> </w:t>
      </w:r>
      <w:r w:rsidRPr="00307093">
        <w:rPr>
          <w:rFonts w:cs="Arial" w:hint="cs"/>
          <w:sz w:val="26"/>
          <w:szCs w:val="26"/>
          <w:rtl/>
          <w:lang w:val="en-US"/>
        </w:rPr>
        <w:t>تُستخدم</w:t>
      </w:r>
      <w:r w:rsidRPr="00307093">
        <w:rPr>
          <w:rFonts w:cs="Arial"/>
          <w:sz w:val="26"/>
          <w:szCs w:val="26"/>
          <w:rtl/>
          <w:lang w:val="en-US"/>
        </w:rPr>
        <w:t xml:space="preserve"> </w:t>
      </w:r>
      <w:r w:rsidRPr="00307093">
        <w:rPr>
          <w:rFonts w:cs="Arial" w:hint="cs"/>
          <w:sz w:val="26"/>
          <w:szCs w:val="26"/>
          <w:rtl/>
          <w:lang w:val="en-US"/>
        </w:rPr>
        <w:t>إلا</w:t>
      </w:r>
      <w:r w:rsidRPr="00307093">
        <w:rPr>
          <w:rFonts w:cs="Arial"/>
          <w:sz w:val="26"/>
          <w:szCs w:val="26"/>
          <w:rtl/>
          <w:lang w:val="en-US"/>
        </w:rPr>
        <w:t xml:space="preserve"> </w:t>
      </w:r>
      <w:r w:rsidRPr="00307093">
        <w:rPr>
          <w:rFonts w:cs="Arial" w:hint="cs"/>
          <w:sz w:val="26"/>
          <w:szCs w:val="26"/>
          <w:rtl/>
          <w:lang w:val="en-US"/>
        </w:rPr>
        <w:t>لأغراض</w:t>
      </w:r>
      <w:r w:rsidRPr="00307093">
        <w:rPr>
          <w:rFonts w:cs="Arial"/>
          <w:sz w:val="26"/>
          <w:szCs w:val="26"/>
          <w:rtl/>
          <w:lang w:val="en-US"/>
        </w:rPr>
        <w:t xml:space="preserve"> </w:t>
      </w:r>
      <w:r w:rsidRPr="00307093">
        <w:rPr>
          <w:rFonts w:cs="Arial" w:hint="cs"/>
          <w:sz w:val="26"/>
          <w:szCs w:val="26"/>
          <w:rtl/>
          <w:lang w:val="en-US"/>
        </w:rPr>
        <w:t>البحث</w:t>
      </w:r>
      <w:r w:rsidRPr="00307093">
        <w:rPr>
          <w:rFonts w:cs="Arial"/>
          <w:sz w:val="26"/>
          <w:szCs w:val="26"/>
          <w:rtl/>
          <w:lang w:val="en-US"/>
        </w:rPr>
        <w:t xml:space="preserve"> </w:t>
      </w:r>
      <w:r w:rsidRPr="00307093">
        <w:rPr>
          <w:rFonts w:cs="Arial" w:hint="cs"/>
          <w:sz w:val="26"/>
          <w:szCs w:val="26"/>
          <w:rtl/>
          <w:lang w:val="en-US"/>
        </w:rPr>
        <w:t>العلمي،</w:t>
      </w:r>
      <w:r w:rsidRPr="00307093">
        <w:rPr>
          <w:rFonts w:cs="Arial"/>
          <w:sz w:val="26"/>
          <w:szCs w:val="26"/>
          <w:rtl/>
          <w:lang w:val="en-US"/>
        </w:rPr>
        <w:t xml:space="preserve"> </w:t>
      </w:r>
      <w:r w:rsidRPr="00307093">
        <w:rPr>
          <w:rFonts w:cs="Arial" w:hint="cs"/>
          <w:sz w:val="26"/>
          <w:szCs w:val="26"/>
          <w:rtl/>
          <w:lang w:val="en-US"/>
        </w:rPr>
        <w:t>ولا</w:t>
      </w:r>
      <w:r w:rsidRPr="00307093">
        <w:rPr>
          <w:rFonts w:cs="Arial"/>
          <w:sz w:val="26"/>
          <w:szCs w:val="26"/>
          <w:rtl/>
          <w:lang w:val="en-US"/>
        </w:rPr>
        <w:t xml:space="preserve"> </w:t>
      </w:r>
      <w:r w:rsidRPr="00307093">
        <w:rPr>
          <w:rFonts w:cs="Arial" w:hint="cs"/>
          <w:sz w:val="26"/>
          <w:szCs w:val="26"/>
          <w:rtl/>
          <w:lang w:val="en-US"/>
        </w:rPr>
        <w:t>توجد</w:t>
      </w:r>
      <w:r w:rsidRPr="00307093">
        <w:rPr>
          <w:rFonts w:cs="Arial"/>
          <w:sz w:val="26"/>
          <w:szCs w:val="26"/>
          <w:rtl/>
          <w:lang w:val="en-US"/>
        </w:rPr>
        <w:t xml:space="preserve"> </w:t>
      </w:r>
      <w:r w:rsidRPr="00307093">
        <w:rPr>
          <w:rFonts w:cs="Arial" w:hint="cs"/>
          <w:sz w:val="26"/>
          <w:szCs w:val="26"/>
          <w:rtl/>
          <w:lang w:val="en-US"/>
        </w:rPr>
        <w:t>إجابات</w:t>
      </w:r>
      <w:r w:rsidRPr="00307093">
        <w:rPr>
          <w:rFonts w:cs="Arial"/>
          <w:sz w:val="26"/>
          <w:szCs w:val="26"/>
          <w:rtl/>
          <w:lang w:val="en-US"/>
        </w:rPr>
        <w:t xml:space="preserve"> </w:t>
      </w:r>
      <w:r w:rsidRPr="00307093">
        <w:rPr>
          <w:rFonts w:cs="Arial" w:hint="cs"/>
          <w:sz w:val="26"/>
          <w:szCs w:val="26"/>
          <w:rtl/>
          <w:lang w:val="en-US"/>
        </w:rPr>
        <w:t>صحيحة</w:t>
      </w:r>
      <w:r w:rsidRPr="00307093">
        <w:rPr>
          <w:rFonts w:cs="Arial"/>
          <w:sz w:val="26"/>
          <w:szCs w:val="26"/>
          <w:rtl/>
          <w:lang w:val="en-US"/>
        </w:rPr>
        <w:t xml:space="preserve"> </w:t>
      </w:r>
      <w:r w:rsidRPr="00307093">
        <w:rPr>
          <w:rFonts w:cs="Arial" w:hint="cs"/>
          <w:sz w:val="26"/>
          <w:szCs w:val="26"/>
          <w:rtl/>
          <w:lang w:val="en-US"/>
        </w:rPr>
        <w:t>أو</w:t>
      </w:r>
      <w:r w:rsidRPr="00307093">
        <w:rPr>
          <w:rFonts w:cs="Arial"/>
          <w:sz w:val="26"/>
          <w:szCs w:val="26"/>
          <w:rtl/>
          <w:lang w:val="en-US"/>
        </w:rPr>
        <w:t xml:space="preserve"> </w:t>
      </w:r>
      <w:r w:rsidRPr="00307093">
        <w:rPr>
          <w:rFonts w:cs="Arial" w:hint="cs"/>
          <w:sz w:val="26"/>
          <w:szCs w:val="26"/>
          <w:rtl/>
          <w:lang w:val="en-US"/>
        </w:rPr>
        <w:t>خاطئة،</w:t>
      </w:r>
      <w:r w:rsidRPr="00307093">
        <w:rPr>
          <w:rFonts w:cs="Arial"/>
          <w:sz w:val="26"/>
          <w:szCs w:val="26"/>
          <w:rtl/>
          <w:lang w:val="en-US"/>
        </w:rPr>
        <w:t xml:space="preserve"> </w:t>
      </w:r>
      <w:r w:rsidRPr="00307093">
        <w:rPr>
          <w:rFonts w:cs="Arial" w:hint="cs"/>
          <w:sz w:val="26"/>
          <w:szCs w:val="26"/>
          <w:rtl/>
          <w:lang w:val="en-US"/>
        </w:rPr>
        <w:t>لذا</w:t>
      </w:r>
      <w:r w:rsidRPr="00307093">
        <w:rPr>
          <w:rFonts w:cs="Arial"/>
          <w:sz w:val="26"/>
          <w:szCs w:val="26"/>
          <w:rtl/>
          <w:lang w:val="en-US"/>
        </w:rPr>
        <w:t xml:space="preserve"> </w:t>
      </w:r>
      <w:r w:rsidRPr="00307093">
        <w:rPr>
          <w:rFonts w:cs="Arial" w:hint="cs"/>
          <w:sz w:val="26"/>
          <w:szCs w:val="26"/>
          <w:rtl/>
          <w:lang w:val="en-US"/>
        </w:rPr>
        <w:t>يُرجى</w:t>
      </w:r>
      <w:r w:rsidRPr="00307093">
        <w:rPr>
          <w:rFonts w:cs="Arial"/>
          <w:sz w:val="26"/>
          <w:szCs w:val="26"/>
          <w:rtl/>
          <w:lang w:val="en-US"/>
        </w:rPr>
        <w:t xml:space="preserve"> </w:t>
      </w:r>
      <w:r w:rsidRPr="00307093">
        <w:rPr>
          <w:rFonts w:cs="Arial" w:hint="cs"/>
          <w:sz w:val="26"/>
          <w:szCs w:val="26"/>
          <w:rtl/>
          <w:lang w:val="en-US"/>
        </w:rPr>
        <w:t>الإجابة</w:t>
      </w:r>
      <w:r w:rsidRPr="00307093">
        <w:rPr>
          <w:rFonts w:cs="Arial"/>
          <w:sz w:val="26"/>
          <w:szCs w:val="26"/>
          <w:rtl/>
          <w:lang w:val="en-US"/>
        </w:rPr>
        <w:t xml:space="preserve"> </w:t>
      </w:r>
      <w:r w:rsidRPr="00307093">
        <w:rPr>
          <w:rFonts w:cs="Arial" w:hint="cs"/>
          <w:sz w:val="26"/>
          <w:szCs w:val="26"/>
          <w:rtl/>
          <w:lang w:val="en-US"/>
        </w:rPr>
        <w:t>بصدق</w:t>
      </w:r>
      <w:r w:rsidRPr="00307093">
        <w:rPr>
          <w:rFonts w:cs="Arial"/>
          <w:sz w:val="26"/>
          <w:szCs w:val="26"/>
          <w:rtl/>
          <w:lang w:val="en-US"/>
        </w:rPr>
        <w:t xml:space="preserve"> </w:t>
      </w:r>
      <w:r w:rsidRPr="00307093">
        <w:rPr>
          <w:rFonts w:cs="Arial" w:hint="cs"/>
          <w:sz w:val="26"/>
          <w:szCs w:val="26"/>
          <w:rtl/>
          <w:lang w:val="en-US"/>
        </w:rPr>
        <w:t>وموضوعية</w:t>
      </w:r>
      <w:r>
        <w:rPr>
          <w:rFonts w:hint="cs"/>
          <w:sz w:val="26"/>
          <w:szCs w:val="26"/>
          <w:rtl/>
          <w:lang w:val="en-US"/>
        </w:rPr>
        <w:t>.</w:t>
      </w:r>
    </w:p>
    <w:p w14:paraId="641145DE" w14:textId="77777777" w:rsidR="00561F87" w:rsidRPr="00307093" w:rsidRDefault="00561F87" w:rsidP="00561F87">
      <w:pPr>
        <w:spacing w:line="276" w:lineRule="auto"/>
        <w:jc w:val="right"/>
        <w:rPr>
          <w:sz w:val="26"/>
          <w:szCs w:val="26"/>
          <w:rtl/>
          <w:lang w:val="en-US"/>
        </w:rPr>
      </w:pPr>
      <w:r w:rsidRPr="00307093">
        <w:rPr>
          <w:rFonts w:cs="Arial" w:hint="cs"/>
          <w:sz w:val="26"/>
          <w:szCs w:val="26"/>
          <w:rtl/>
          <w:lang w:val="en-US"/>
        </w:rPr>
        <w:t>شكراً</w:t>
      </w:r>
      <w:r w:rsidRPr="00307093">
        <w:rPr>
          <w:rFonts w:cs="Arial"/>
          <w:sz w:val="26"/>
          <w:szCs w:val="26"/>
          <w:rtl/>
          <w:lang w:val="en-US"/>
        </w:rPr>
        <w:t xml:space="preserve"> </w:t>
      </w:r>
      <w:r w:rsidRPr="00307093">
        <w:rPr>
          <w:rFonts w:cs="Arial" w:hint="cs"/>
          <w:sz w:val="26"/>
          <w:szCs w:val="26"/>
          <w:rtl/>
          <w:lang w:val="en-US"/>
        </w:rPr>
        <w:t>جزيلاً</w:t>
      </w:r>
      <w:r w:rsidRPr="00307093">
        <w:rPr>
          <w:rFonts w:cs="Arial"/>
          <w:sz w:val="26"/>
          <w:szCs w:val="26"/>
          <w:rtl/>
          <w:lang w:val="en-US"/>
        </w:rPr>
        <w:t xml:space="preserve"> </w:t>
      </w:r>
      <w:r w:rsidRPr="00307093">
        <w:rPr>
          <w:rFonts w:cs="Arial" w:hint="cs"/>
          <w:sz w:val="26"/>
          <w:szCs w:val="26"/>
          <w:rtl/>
          <w:lang w:val="en-US"/>
        </w:rPr>
        <w:t>لتعاونك</w:t>
      </w:r>
    </w:p>
    <w:p w14:paraId="05B24DB0" w14:textId="77777777" w:rsidR="00561F87" w:rsidRDefault="00561F87" w:rsidP="00561F87">
      <w:pPr>
        <w:spacing w:line="276" w:lineRule="auto"/>
        <w:jc w:val="right"/>
        <w:rPr>
          <w:rFonts w:ascii="Wingdings 2" w:hAnsi="Wingdings 2" w:cs="Arial"/>
          <w:b/>
          <w:bCs/>
          <w:sz w:val="26"/>
          <w:szCs w:val="26"/>
          <w:rtl/>
          <w:lang w:val="en-US"/>
        </w:rPr>
      </w:pPr>
      <w:r w:rsidRPr="00307093">
        <w:rPr>
          <w:rFonts w:ascii="Wingdings 2" w:hAnsi="Wingdings 2" w:cs="Arial"/>
          <w:b/>
          <w:bCs/>
          <w:sz w:val="26"/>
          <w:szCs w:val="26"/>
          <w:rtl/>
          <w:lang w:val="en-US"/>
        </w:rPr>
        <w:t>المحور الأول: البيانات الديموغراف</w:t>
      </w:r>
      <w:r>
        <w:rPr>
          <w:rFonts w:ascii="Wingdings 2" w:hAnsi="Wingdings 2" w:cs="Arial" w:hint="cs"/>
          <w:b/>
          <w:bCs/>
          <w:sz w:val="26"/>
          <w:szCs w:val="26"/>
          <w:rtl/>
          <w:lang w:val="en-US"/>
        </w:rPr>
        <w:t>ية</w:t>
      </w:r>
    </w:p>
    <w:p w14:paraId="245B0BF7" w14:textId="77777777" w:rsidR="00561F87" w:rsidRPr="004A48F7" w:rsidRDefault="00561F87" w:rsidP="00561F87">
      <w:pPr>
        <w:bidi/>
        <w:spacing w:line="276" w:lineRule="auto"/>
        <w:rPr>
          <w:rFonts w:asciiTheme="minorBidi" w:hAnsiTheme="minorBidi"/>
          <w:sz w:val="26"/>
          <w:szCs w:val="26"/>
          <w:rtl/>
          <w:lang w:val="en-US"/>
        </w:rPr>
      </w:pPr>
      <w:proofErr w:type="gramStart"/>
      <w:r>
        <w:rPr>
          <w:rFonts w:cs="Arial" w:hint="cs"/>
          <w:sz w:val="26"/>
          <w:szCs w:val="26"/>
          <w:rtl/>
          <w:lang w:val="en-US"/>
        </w:rPr>
        <w:t xml:space="preserve">النوع: </w:t>
      </w:r>
      <w:r>
        <w:rPr>
          <w:rFonts w:ascii="Wingdings 2" w:hAnsi="Wingdings 2" w:hint="cs"/>
          <w:sz w:val="26"/>
          <w:szCs w:val="26"/>
          <w:rtl/>
          <w:lang w:val="en-US"/>
        </w:rPr>
        <w:t xml:space="preserve">  </w:t>
      </w:r>
      <w:proofErr w:type="gramEnd"/>
      <w:r>
        <w:rPr>
          <w:rFonts w:ascii="Wingdings 2" w:hAnsi="Wingdings 2"/>
          <w:sz w:val="26"/>
          <w:szCs w:val="26"/>
          <w:lang w:val="en-US"/>
        </w:rPr>
        <w:t>£</w:t>
      </w:r>
      <w:r>
        <w:rPr>
          <w:rFonts w:ascii="Wingdings 2" w:hAnsi="Wingdings 2" w:hint="cs"/>
          <w:sz w:val="26"/>
          <w:szCs w:val="26"/>
          <w:rtl/>
          <w:lang w:val="en-US"/>
        </w:rPr>
        <w:t xml:space="preserve"> ذكر.   </w:t>
      </w:r>
      <w:r>
        <w:rPr>
          <w:rFonts w:ascii="Wingdings 2" w:hAnsi="Wingdings 2"/>
          <w:sz w:val="26"/>
          <w:szCs w:val="26"/>
          <w:lang w:val="en-US"/>
        </w:rPr>
        <w:t>£</w:t>
      </w:r>
      <w:r>
        <w:rPr>
          <w:rFonts w:ascii="Wingdings 2" w:hAnsi="Wingdings 2" w:hint="cs"/>
          <w:sz w:val="26"/>
          <w:szCs w:val="26"/>
          <w:rtl/>
          <w:lang w:val="en-US"/>
        </w:rPr>
        <w:t xml:space="preserve"> انثى</w:t>
      </w:r>
    </w:p>
    <w:p w14:paraId="53E6D0F4" w14:textId="77777777" w:rsidR="00561F87" w:rsidRPr="004A48F7" w:rsidRDefault="00561F87" w:rsidP="00561F87">
      <w:pPr>
        <w:bidi/>
        <w:spacing w:line="276" w:lineRule="auto"/>
        <w:rPr>
          <w:rFonts w:cs="Arial"/>
          <w:b/>
          <w:bCs/>
          <w:sz w:val="26"/>
          <w:szCs w:val="26"/>
          <w:rtl/>
          <w:lang w:val="en-US"/>
        </w:rPr>
      </w:pPr>
      <w:r w:rsidRPr="004A48F7">
        <w:rPr>
          <w:rFonts w:cs="Arial" w:hint="cs"/>
          <w:b/>
          <w:bCs/>
          <w:sz w:val="26"/>
          <w:szCs w:val="26"/>
          <w:rtl/>
          <w:lang w:val="en-US"/>
        </w:rPr>
        <w:t>التخصص</w:t>
      </w:r>
      <w:r w:rsidRPr="004A48F7">
        <w:rPr>
          <w:rFonts w:cs="Arial"/>
          <w:b/>
          <w:bCs/>
          <w:sz w:val="26"/>
          <w:szCs w:val="26"/>
          <w:rtl/>
          <w:lang w:val="en-US"/>
        </w:rPr>
        <w:t xml:space="preserve"> </w:t>
      </w:r>
      <w:r w:rsidRPr="004A48F7">
        <w:rPr>
          <w:rFonts w:cs="Arial" w:hint="cs"/>
          <w:b/>
          <w:bCs/>
          <w:sz w:val="26"/>
          <w:szCs w:val="26"/>
          <w:rtl/>
          <w:lang w:val="en-US"/>
        </w:rPr>
        <w:t>الدراسي</w:t>
      </w:r>
      <w:r w:rsidRPr="004A48F7">
        <w:rPr>
          <w:rFonts w:cs="Arial"/>
          <w:b/>
          <w:bCs/>
          <w:sz w:val="26"/>
          <w:szCs w:val="26"/>
          <w:rtl/>
          <w:lang w:val="en-US"/>
        </w:rPr>
        <w:t>:</w:t>
      </w:r>
    </w:p>
    <w:p w14:paraId="58EB12C1"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sidRPr="00307093">
        <w:rPr>
          <w:rFonts w:cs="Arial"/>
          <w:sz w:val="26"/>
          <w:szCs w:val="26"/>
          <w:rtl/>
          <w:lang w:val="en-US"/>
        </w:rPr>
        <w:t xml:space="preserve"> </w:t>
      </w:r>
      <w:r w:rsidRPr="00307093">
        <w:rPr>
          <w:rFonts w:cs="Arial" w:hint="cs"/>
          <w:sz w:val="26"/>
          <w:szCs w:val="26"/>
          <w:rtl/>
          <w:lang w:val="en-US"/>
        </w:rPr>
        <w:t>إعلام</w:t>
      </w:r>
      <w:r w:rsidRPr="00307093">
        <w:rPr>
          <w:rFonts w:cs="Arial"/>
          <w:sz w:val="26"/>
          <w:szCs w:val="26"/>
          <w:rtl/>
          <w:lang w:val="en-US"/>
        </w:rPr>
        <w:t xml:space="preserve"> </w:t>
      </w:r>
      <w:r w:rsidRPr="00307093">
        <w:rPr>
          <w:rFonts w:cs="Arial" w:hint="cs"/>
          <w:sz w:val="26"/>
          <w:szCs w:val="26"/>
          <w:rtl/>
          <w:lang w:val="en-US"/>
        </w:rPr>
        <w:t>وتواصل</w:t>
      </w:r>
      <w:r w:rsidRPr="00307093">
        <w:rPr>
          <w:rFonts w:cs="Arial"/>
          <w:sz w:val="26"/>
          <w:szCs w:val="26"/>
          <w:rtl/>
          <w:lang w:val="en-US"/>
        </w:rPr>
        <w:t xml:space="preserve"> </w:t>
      </w:r>
      <w:r w:rsidRPr="00307093">
        <w:rPr>
          <w:rFonts w:cs="Arial" w:hint="cs"/>
          <w:sz w:val="26"/>
          <w:szCs w:val="26"/>
          <w:rtl/>
          <w:lang w:val="en-US"/>
        </w:rPr>
        <w:t>رقمي</w:t>
      </w:r>
      <w:r w:rsidRPr="00307093">
        <w:rPr>
          <w:rFonts w:cs="Arial"/>
          <w:sz w:val="26"/>
          <w:szCs w:val="26"/>
          <w:rtl/>
          <w:lang w:val="en-US"/>
        </w:rPr>
        <w:t xml:space="preserve"> </w:t>
      </w:r>
    </w:p>
    <w:p w14:paraId="4D3B6874"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علوم</w:t>
      </w:r>
      <w:r w:rsidRPr="00307093">
        <w:rPr>
          <w:rFonts w:cs="Arial"/>
          <w:sz w:val="26"/>
          <w:szCs w:val="26"/>
          <w:rtl/>
          <w:lang w:val="en-US"/>
        </w:rPr>
        <w:t xml:space="preserve"> </w:t>
      </w:r>
      <w:r w:rsidRPr="00307093">
        <w:rPr>
          <w:rFonts w:cs="Arial" w:hint="cs"/>
          <w:sz w:val="26"/>
          <w:szCs w:val="26"/>
          <w:rtl/>
          <w:lang w:val="en-US"/>
        </w:rPr>
        <w:t>إنسانية</w:t>
      </w:r>
      <w:r w:rsidRPr="00307093">
        <w:rPr>
          <w:rFonts w:cs="Arial"/>
          <w:sz w:val="26"/>
          <w:szCs w:val="26"/>
          <w:rtl/>
          <w:lang w:val="en-US"/>
        </w:rPr>
        <w:t xml:space="preserve"> </w:t>
      </w:r>
      <w:r w:rsidRPr="00307093">
        <w:rPr>
          <w:rFonts w:cs="Arial" w:hint="cs"/>
          <w:sz w:val="26"/>
          <w:szCs w:val="26"/>
          <w:rtl/>
          <w:lang w:val="en-US"/>
        </w:rPr>
        <w:t>واجتماعية</w:t>
      </w:r>
      <w:r w:rsidRPr="00307093">
        <w:rPr>
          <w:rFonts w:cs="Arial"/>
          <w:sz w:val="26"/>
          <w:szCs w:val="26"/>
          <w:rtl/>
          <w:lang w:val="en-US"/>
        </w:rPr>
        <w:t xml:space="preserve"> </w:t>
      </w:r>
    </w:p>
    <w:p w14:paraId="7B230B05"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sidRPr="00307093">
        <w:rPr>
          <w:rFonts w:cs="Arial" w:hint="cs"/>
          <w:sz w:val="26"/>
          <w:szCs w:val="26"/>
          <w:rtl/>
          <w:lang w:val="en-US"/>
        </w:rPr>
        <w:t>علوم</w:t>
      </w:r>
      <w:r w:rsidRPr="00307093">
        <w:rPr>
          <w:rFonts w:cs="Arial"/>
          <w:sz w:val="26"/>
          <w:szCs w:val="26"/>
          <w:rtl/>
          <w:lang w:val="en-US"/>
        </w:rPr>
        <w:t xml:space="preserve"> </w:t>
      </w:r>
      <w:r w:rsidRPr="00307093">
        <w:rPr>
          <w:rFonts w:cs="Arial" w:hint="cs"/>
          <w:sz w:val="26"/>
          <w:szCs w:val="26"/>
          <w:rtl/>
          <w:lang w:val="en-US"/>
        </w:rPr>
        <w:t>و</w:t>
      </w:r>
      <w:r w:rsidRPr="00307093">
        <w:rPr>
          <w:rFonts w:cs="Arial"/>
          <w:sz w:val="26"/>
          <w:szCs w:val="26"/>
          <w:rtl/>
          <w:lang w:val="en-US"/>
        </w:rPr>
        <w:t xml:space="preserve"> </w:t>
      </w:r>
      <w:r w:rsidRPr="00307093">
        <w:rPr>
          <w:rFonts w:cs="Arial" w:hint="cs"/>
          <w:sz w:val="26"/>
          <w:szCs w:val="26"/>
          <w:rtl/>
          <w:lang w:val="en-US"/>
        </w:rPr>
        <w:t>تقنية</w:t>
      </w:r>
      <w:r w:rsidRPr="00307093">
        <w:rPr>
          <w:rFonts w:cs="Arial"/>
          <w:sz w:val="26"/>
          <w:szCs w:val="26"/>
          <w:rtl/>
          <w:lang w:val="en-US"/>
        </w:rPr>
        <w:t xml:space="preserve"> </w:t>
      </w:r>
    </w:p>
    <w:p w14:paraId="0A6AB9B4" w14:textId="77777777" w:rsidR="00561F87" w:rsidRPr="004A48F7" w:rsidRDefault="00561F87" w:rsidP="00561F87">
      <w:pPr>
        <w:bidi/>
        <w:spacing w:line="276" w:lineRule="auto"/>
        <w:rPr>
          <w:rFonts w:cs="Arial"/>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أخرى</w:t>
      </w:r>
      <w:r w:rsidRPr="00307093">
        <w:rPr>
          <w:sz w:val="26"/>
          <w:szCs w:val="26"/>
          <w:lang w:val="en-US"/>
        </w:rPr>
        <w:t xml:space="preserve"> .......</w:t>
      </w:r>
    </w:p>
    <w:p w14:paraId="3B62DDAC" w14:textId="77777777" w:rsidR="00561F87" w:rsidRPr="004A48F7" w:rsidRDefault="00561F87" w:rsidP="00561F87">
      <w:pPr>
        <w:bidi/>
        <w:spacing w:line="276" w:lineRule="auto"/>
        <w:rPr>
          <w:rFonts w:cs="Arial"/>
          <w:b/>
          <w:bCs/>
          <w:sz w:val="26"/>
          <w:szCs w:val="26"/>
          <w:rtl/>
          <w:lang w:val="en-US"/>
        </w:rPr>
      </w:pPr>
      <w:r w:rsidRPr="004A48F7">
        <w:rPr>
          <w:rFonts w:cs="Arial" w:hint="cs"/>
          <w:b/>
          <w:bCs/>
          <w:sz w:val="26"/>
          <w:szCs w:val="26"/>
          <w:rtl/>
          <w:lang w:val="en-US"/>
        </w:rPr>
        <w:t>السنة</w:t>
      </w:r>
      <w:r w:rsidRPr="004A48F7">
        <w:rPr>
          <w:rFonts w:cs="Arial"/>
          <w:b/>
          <w:bCs/>
          <w:sz w:val="26"/>
          <w:szCs w:val="26"/>
          <w:rtl/>
          <w:lang w:val="en-US"/>
        </w:rPr>
        <w:t xml:space="preserve"> </w:t>
      </w:r>
      <w:r w:rsidRPr="004A48F7">
        <w:rPr>
          <w:rFonts w:cs="Arial" w:hint="cs"/>
          <w:b/>
          <w:bCs/>
          <w:sz w:val="26"/>
          <w:szCs w:val="26"/>
          <w:rtl/>
          <w:lang w:val="en-US"/>
        </w:rPr>
        <w:t>الدراسية</w:t>
      </w:r>
      <w:r w:rsidRPr="004A48F7">
        <w:rPr>
          <w:rFonts w:cs="Arial"/>
          <w:b/>
          <w:bCs/>
          <w:sz w:val="26"/>
          <w:szCs w:val="26"/>
          <w:rtl/>
          <w:lang w:val="en-US"/>
        </w:rPr>
        <w:t xml:space="preserve">: </w:t>
      </w:r>
    </w:p>
    <w:p w14:paraId="5ADEDA90"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الأولى</w:t>
      </w:r>
    </w:p>
    <w:p w14:paraId="3273A04D"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الثانية</w:t>
      </w:r>
    </w:p>
    <w:p w14:paraId="18D98995" w14:textId="77777777" w:rsidR="00561F87" w:rsidRDefault="00561F87" w:rsidP="00561F87">
      <w:pPr>
        <w:bidi/>
        <w:spacing w:line="276" w:lineRule="auto"/>
        <w:rPr>
          <w:rFonts w:cs="Arial"/>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الثالثة</w:t>
      </w:r>
    </w:p>
    <w:p w14:paraId="6C7FEA46"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الرابعة</w:t>
      </w:r>
      <w:r w:rsidRPr="00307093">
        <w:rPr>
          <w:rFonts w:cs="Arial"/>
          <w:sz w:val="26"/>
          <w:szCs w:val="26"/>
          <w:rtl/>
          <w:lang w:val="en-US"/>
        </w:rPr>
        <w:t xml:space="preserve"> </w:t>
      </w:r>
      <w:r w:rsidRPr="00307093">
        <w:rPr>
          <w:rFonts w:cs="Arial" w:hint="cs"/>
          <w:sz w:val="26"/>
          <w:szCs w:val="26"/>
          <w:rtl/>
          <w:lang w:val="en-US"/>
        </w:rPr>
        <w:t>فأكثر</w:t>
      </w:r>
      <w:r w:rsidRPr="00307093">
        <w:rPr>
          <w:sz w:val="26"/>
          <w:szCs w:val="26"/>
          <w:lang w:val="en-US"/>
        </w:rPr>
        <w:t xml:space="preserve"> </w:t>
      </w:r>
    </w:p>
    <w:p w14:paraId="024B74C5"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المحور</w:t>
      </w:r>
      <w:r w:rsidRPr="004A48F7">
        <w:rPr>
          <w:rFonts w:cs="Arial"/>
          <w:b/>
          <w:bCs/>
          <w:sz w:val="26"/>
          <w:szCs w:val="26"/>
          <w:rtl/>
          <w:lang w:val="en-US"/>
        </w:rPr>
        <w:t xml:space="preserve"> </w:t>
      </w:r>
      <w:r w:rsidRPr="004A48F7">
        <w:rPr>
          <w:rFonts w:cs="Arial" w:hint="cs"/>
          <w:b/>
          <w:bCs/>
          <w:sz w:val="26"/>
          <w:szCs w:val="26"/>
          <w:rtl/>
          <w:lang w:val="en-US"/>
        </w:rPr>
        <w:t>الثاني</w:t>
      </w:r>
      <w:r w:rsidRPr="004A48F7">
        <w:rPr>
          <w:rFonts w:cs="Arial"/>
          <w:b/>
          <w:bCs/>
          <w:sz w:val="26"/>
          <w:szCs w:val="26"/>
          <w:rtl/>
          <w:lang w:val="en-US"/>
        </w:rPr>
        <w:t xml:space="preserve">: </w:t>
      </w:r>
      <w:r w:rsidRPr="004A48F7">
        <w:rPr>
          <w:rFonts w:cs="Arial" w:hint="cs"/>
          <w:b/>
          <w:bCs/>
          <w:sz w:val="26"/>
          <w:szCs w:val="26"/>
          <w:rtl/>
          <w:lang w:val="en-US"/>
        </w:rPr>
        <w:t>عادات</w:t>
      </w:r>
      <w:r w:rsidRPr="004A48F7">
        <w:rPr>
          <w:rFonts w:cs="Arial"/>
          <w:b/>
          <w:bCs/>
          <w:sz w:val="26"/>
          <w:szCs w:val="26"/>
          <w:rtl/>
          <w:lang w:val="en-US"/>
        </w:rPr>
        <w:t xml:space="preserve"> </w:t>
      </w:r>
      <w:r w:rsidRPr="004A48F7">
        <w:rPr>
          <w:rFonts w:cs="Arial" w:hint="cs"/>
          <w:b/>
          <w:bCs/>
          <w:sz w:val="26"/>
          <w:szCs w:val="26"/>
          <w:rtl/>
          <w:lang w:val="en-US"/>
        </w:rPr>
        <w:t>ودوافع</w:t>
      </w:r>
      <w:r w:rsidRPr="004A48F7">
        <w:rPr>
          <w:rFonts w:cs="Arial"/>
          <w:b/>
          <w:bCs/>
          <w:sz w:val="26"/>
          <w:szCs w:val="26"/>
          <w:rtl/>
          <w:lang w:val="en-US"/>
        </w:rPr>
        <w:t xml:space="preserve"> </w:t>
      </w:r>
      <w:r w:rsidRPr="004A48F7">
        <w:rPr>
          <w:rFonts w:cs="Arial" w:hint="cs"/>
          <w:b/>
          <w:bCs/>
          <w:sz w:val="26"/>
          <w:szCs w:val="26"/>
          <w:rtl/>
          <w:lang w:val="en-US"/>
        </w:rPr>
        <w:t>الاستماع</w:t>
      </w:r>
      <w:r w:rsidRPr="004A48F7">
        <w:rPr>
          <w:rFonts w:cs="Arial"/>
          <w:b/>
          <w:bCs/>
          <w:sz w:val="26"/>
          <w:szCs w:val="26"/>
          <w:rtl/>
          <w:lang w:val="en-US"/>
        </w:rPr>
        <w:t xml:space="preserve"> </w:t>
      </w:r>
      <w:proofErr w:type="spellStart"/>
      <w:r w:rsidRPr="004A48F7">
        <w:rPr>
          <w:rFonts w:cs="Arial" w:hint="cs"/>
          <w:b/>
          <w:bCs/>
          <w:sz w:val="26"/>
          <w:szCs w:val="26"/>
          <w:rtl/>
          <w:lang w:val="en-US"/>
        </w:rPr>
        <w:t>للبودكاست</w:t>
      </w:r>
      <w:proofErr w:type="spellEnd"/>
    </w:p>
    <w:p w14:paraId="23CB6E47"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إلى</w:t>
      </w:r>
      <w:r w:rsidRPr="004A48F7">
        <w:rPr>
          <w:rFonts w:cs="Arial"/>
          <w:b/>
          <w:bCs/>
          <w:sz w:val="26"/>
          <w:szCs w:val="26"/>
          <w:rtl/>
          <w:lang w:val="en-US"/>
        </w:rPr>
        <w:t xml:space="preserve"> </w:t>
      </w:r>
      <w:r w:rsidRPr="004A48F7">
        <w:rPr>
          <w:rFonts w:cs="Arial" w:hint="cs"/>
          <w:b/>
          <w:bCs/>
          <w:sz w:val="26"/>
          <w:szCs w:val="26"/>
          <w:rtl/>
          <w:lang w:val="en-US"/>
        </w:rPr>
        <w:t>أي</w:t>
      </w:r>
      <w:r w:rsidRPr="004A48F7">
        <w:rPr>
          <w:rFonts w:cs="Arial"/>
          <w:b/>
          <w:bCs/>
          <w:sz w:val="26"/>
          <w:szCs w:val="26"/>
          <w:rtl/>
          <w:lang w:val="en-US"/>
        </w:rPr>
        <w:t xml:space="preserve"> </w:t>
      </w:r>
      <w:r w:rsidRPr="004A48F7">
        <w:rPr>
          <w:rFonts w:cs="Arial" w:hint="cs"/>
          <w:b/>
          <w:bCs/>
          <w:sz w:val="26"/>
          <w:szCs w:val="26"/>
          <w:rtl/>
          <w:lang w:val="en-US"/>
        </w:rPr>
        <w:t>مدى</w:t>
      </w:r>
      <w:r w:rsidRPr="004A48F7">
        <w:rPr>
          <w:rFonts w:cs="Arial"/>
          <w:b/>
          <w:bCs/>
          <w:sz w:val="26"/>
          <w:szCs w:val="26"/>
          <w:rtl/>
          <w:lang w:val="en-US"/>
        </w:rPr>
        <w:t xml:space="preserve"> </w:t>
      </w:r>
      <w:r w:rsidRPr="004A48F7">
        <w:rPr>
          <w:rFonts w:cs="Arial" w:hint="cs"/>
          <w:b/>
          <w:bCs/>
          <w:sz w:val="26"/>
          <w:szCs w:val="26"/>
          <w:rtl/>
          <w:lang w:val="en-US"/>
        </w:rPr>
        <w:t>تستمع</w:t>
      </w:r>
      <w:r w:rsidRPr="004A48F7">
        <w:rPr>
          <w:rFonts w:cs="Arial"/>
          <w:b/>
          <w:bCs/>
          <w:sz w:val="26"/>
          <w:szCs w:val="26"/>
          <w:rtl/>
          <w:lang w:val="en-US"/>
        </w:rPr>
        <w:t xml:space="preserve"> </w:t>
      </w:r>
      <w:proofErr w:type="spellStart"/>
      <w:r w:rsidRPr="004A48F7">
        <w:rPr>
          <w:rFonts w:cs="Arial" w:hint="cs"/>
          <w:b/>
          <w:bCs/>
          <w:sz w:val="26"/>
          <w:szCs w:val="26"/>
          <w:rtl/>
          <w:lang w:val="en-US"/>
        </w:rPr>
        <w:t>للبودكاست</w:t>
      </w:r>
      <w:proofErr w:type="spellEnd"/>
      <w:r w:rsidRPr="004A48F7">
        <w:rPr>
          <w:rFonts w:cs="Arial" w:hint="cs"/>
          <w:b/>
          <w:bCs/>
          <w:sz w:val="26"/>
          <w:szCs w:val="26"/>
          <w:rtl/>
          <w:lang w:val="en-US"/>
        </w:rPr>
        <w:t>؟</w:t>
      </w:r>
    </w:p>
    <w:p w14:paraId="4E5262ED"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بانتظام</w:t>
      </w:r>
      <w:r w:rsidRPr="00307093">
        <w:rPr>
          <w:rFonts w:cs="Arial"/>
          <w:sz w:val="26"/>
          <w:szCs w:val="26"/>
          <w:rtl/>
          <w:lang w:val="en-US"/>
        </w:rPr>
        <w:t xml:space="preserve"> (</w:t>
      </w:r>
      <w:r w:rsidRPr="00307093">
        <w:rPr>
          <w:rFonts w:cs="Arial" w:hint="cs"/>
          <w:sz w:val="26"/>
          <w:szCs w:val="26"/>
          <w:rtl/>
          <w:lang w:val="en-US"/>
        </w:rPr>
        <w:t>يومياً</w:t>
      </w:r>
      <w:r w:rsidRPr="00307093">
        <w:rPr>
          <w:rFonts w:cs="Arial"/>
          <w:sz w:val="26"/>
          <w:szCs w:val="26"/>
          <w:rtl/>
          <w:lang w:val="en-US"/>
        </w:rPr>
        <w:t xml:space="preserve"> </w:t>
      </w:r>
      <w:r w:rsidRPr="00307093">
        <w:rPr>
          <w:rFonts w:cs="Arial" w:hint="cs"/>
          <w:sz w:val="26"/>
          <w:szCs w:val="26"/>
          <w:rtl/>
          <w:lang w:val="en-US"/>
        </w:rPr>
        <w:t>أو</w:t>
      </w:r>
      <w:r w:rsidRPr="00307093">
        <w:rPr>
          <w:rFonts w:cs="Arial"/>
          <w:sz w:val="26"/>
          <w:szCs w:val="26"/>
          <w:rtl/>
          <w:lang w:val="en-US"/>
        </w:rPr>
        <w:t xml:space="preserve"> </w:t>
      </w:r>
      <w:r w:rsidRPr="00307093">
        <w:rPr>
          <w:rFonts w:cs="Arial" w:hint="cs"/>
          <w:sz w:val="26"/>
          <w:szCs w:val="26"/>
          <w:rtl/>
          <w:lang w:val="en-US"/>
        </w:rPr>
        <w:t>شبه</w:t>
      </w:r>
      <w:r w:rsidRPr="00307093">
        <w:rPr>
          <w:rFonts w:cs="Arial"/>
          <w:sz w:val="26"/>
          <w:szCs w:val="26"/>
          <w:rtl/>
          <w:lang w:val="en-US"/>
        </w:rPr>
        <w:t xml:space="preserve"> </w:t>
      </w:r>
      <w:r w:rsidRPr="00307093">
        <w:rPr>
          <w:rFonts w:cs="Arial" w:hint="cs"/>
          <w:sz w:val="26"/>
          <w:szCs w:val="26"/>
          <w:rtl/>
          <w:lang w:val="en-US"/>
        </w:rPr>
        <w:t>يومي</w:t>
      </w:r>
      <w:r>
        <w:rPr>
          <w:rFonts w:hint="cs"/>
          <w:sz w:val="26"/>
          <w:szCs w:val="26"/>
          <w:rtl/>
          <w:lang w:val="en-US"/>
        </w:rPr>
        <w:t>)</w:t>
      </w:r>
    </w:p>
    <w:p w14:paraId="49A9F35E"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أحياناً</w:t>
      </w:r>
      <w:r w:rsidRPr="00307093">
        <w:rPr>
          <w:rFonts w:cs="Arial"/>
          <w:sz w:val="26"/>
          <w:szCs w:val="26"/>
          <w:rtl/>
          <w:lang w:val="en-US"/>
        </w:rPr>
        <w:t xml:space="preserve"> (</w:t>
      </w:r>
      <w:r w:rsidRPr="00307093">
        <w:rPr>
          <w:rFonts w:cs="Arial" w:hint="cs"/>
          <w:sz w:val="26"/>
          <w:szCs w:val="26"/>
          <w:rtl/>
          <w:lang w:val="en-US"/>
        </w:rPr>
        <w:t>عدة</w:t>
      </w:r>
      <w:r w:rsidRPr="00307093">
        <w:rPr>
          <w:rFonts w:cs="Arial"/>
          <w:sz w:val="26"/>
          <w:szCs w:val="26"/>
          <w:rtl/>
          <w:lang w:val="en-US"/>
        </w:rPr>
        <w:t xml:space="preserve"> </w:t>
      </w:r>
      <w:r w:rsidRPr="00307093">
        <w:rPr>
          <w:rFonts w:cs="Arial" w:hint="cs"/>
          <w:sz w:val="26"/>
          <w:szCs w:val="26"/>
          <w:rtl/>
          <w:lang w:val="en-US"/>
        </w:rPr>
        <w:t>مرات</w:t>
      </w:r>
      <w:r w:rsidRPr="00307093">
        <w:rPr>
          <w:rFonts w:cs="Arial"/>
          <w:sz w:val="26"/>
          <w:szCs w:val="26"/>
          <w:rtl/>
          <w:lang w:val="en-US"/>
        </w:rPr>
        <w:t xml:space="preserve"> </w:t>
      </w:r>
      <w:r w:rsidRPr="00307093">
        <w:rPr>
          <w:rFonts w:cs="Arial" w:hint="cs"/>
          <w:sz w:val="26"/>
          <w:szCs w:val="26"/>
          <w:rtl/>
          <w:lang w:val="en-US"/>
        </w:rPr>
        <w:t>في</w:t>
      </w:r>
      <w:r w:rsidRPr="00307093">
        <w:rPr>
          <w:rFonts w:cs="Arial"/>
          <w:sz w:val="26"/>
          <w:szCs w:val="26"/>
          <w:rtl/>
          <w:lang w:val="en-US"/>
        </w:rPr>
        <w:t xml:space="preserve"> </w:t>
      </w:r>
      <w:r w:rsidRPr="00307093">
        <w:rPr>
          <w:rFonts w:cs="Arial" w:hint="cs"/>
          <w:sz w:val="26"/>
          <w:szCs w:val="26"/>
          <w:rtl/>
          <w:lang w:val="en-US"/>
        </w:rPr>
        <w:t>الأسبوع</w:t>
      </w:r>
      <w:r>
        <w:rPr>
          <w:rFonts w:hint="cs"/>
          <w:sz w:val="26"/>
          <w:szCs w:val="26"/>
          <w:rtl/>
          <w:lang w:val="en-US"/>
        </w:rPr>
        <w:t>)</w:t>
      </w:r>
    </w:p>
    <w:p w14:paraId="17EA2BC0"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نادراً</w:t>
      </w:r>
      <w:r w:rsidRPr="00307093">
        <w:rPr>
          <w:rFonts w:cs="Arial"/>
          <w:sz w:val="26"/>
          <w:szCs w:val="26"/>
          <w:rtl/>
          <w:lang w:val="en-US"/>
        </w:rPr>
        <w:t xml:space="preserve"> (</w:t>
      </w:r>
      <w:r w:rsidRPr="00307093">
        <w:rPr>
          <w:rFonts w:cs="Arial" w:hint="cs"/>
          <w:sz w:val="26"/>
          <w:szCs w:val="26"/>
          <w:rtl/>
          <w:lang w:val="en-US"/>
        </w:rPr>
        <w:t>مرة</w:t>
      </w:r>
      <w:r w:rsidRPr="00307093">
        <w:rPr>
          <w:rFonts w:cs="Arial"/>
          <w:sz w:val="26"/>
          <w:szCs w:val="26"/>
          <w:rtl/>
          <w:lang w:val="en-US"/>
        </w:rPr>
        <w:t xml:space="preserve"> </w:t>
      </w:r>
      <w:r w:rsidRPr="00307093">
        <w:rPr>
          <w:rFonts w:cs="Arial" w:hint="cs"/>
          <w:sz w:val="26"/>
          <w:szCs w:val="26"/>
          <w:rtl/>
          <w:lang w:val="en-US"/>
        </w:rPr>
        <w:t>أو</w:t>
      </w:r>
      <w:r w:rsidRPr="00307093">
        <w:rPr>
          <w:rFonts w:cs="Arial"/>
          <w:sz w:val="26"/>
          <w:szCs w:val="26"/>
          <w:rtl/>
          <w:lang w:val="en-US"/>
        </w:rPr>
        <w:t xml:space="preserve"> </w:t>
      </w:r>
      <w:r w:rsidRPr="00307093">
        <w:rPr>
          <w:rFonts w:cs="Arial" w:hint="cs"/>
          <w:sz w:val="26"/>
          <w:szCs w:val="26"/>
          <w:rtl/>
          <w:lang w:val="en-US"/>
        </w:rPr>
        <w:t>أقل</w:t>
      </w:r>
      <w:r w:rsidRPr="00307093">
        <w:rPr>
          <w:rFonts w:cs="Arial"/>
          <w:sz w:val="26"/>
          <w:szCs w:val="26"/>
          <w:rtl/>
          <w:lang w:val="en-US"/>
        </w:rPr>
        <w:t xml:space="preserve"> </w:t>
      </w:r>
      <w:r w:rsidRPr="00307093">
        <w:rPr>
          <w:rFonts w:cs="Arial" w:hint="cs"/>
          <w:sz w:val="26"/>
          <w:szCs w:val="26"/>
          <w:rtl/>
          <w:lang w:val="en-US"/>
        </w:rPr>
        <w:t>في</w:t>
      </w:r>
      <w:r w:rsidRPr="00307093">
        <w:rPr>
          <w:rFonts w:cs="Arial"/>
          <w:sz w:val="26"/>
          <w:szCs w:val="26"/>
          <w:rtl/>
          <w:lang w:val="en-US"/>
        </w:rPr>
        <w:t xml:space="preserve"> </w:t>
      </w:r>
      <w:r w:rsidRPr="00307093">
        <w:rPr>
          <w:rFonts w:cs="Arial" w:hint="cs"/>
          <w:sz w:val="26"/>
          <w:szCs w:val="26"/>
          <w:rtl/>
          <w:lang w:val="en-US"/>
        </w:rPr>
        <w:t>الشهر</w:t>
      </w:r>
      <w:r>
        <w:rPr>
          <w:rFonts w:hint="cs"/>
          <w:sz w:val="26"/>
          <w:szCs w:val="26"/>
          <w:rtl/>
          <w:lang w:val="en-US"/>
        </w:rPr>
        <w:t>)</w:t>
      </w:r>
    </w:p>
    <w:p w14:paraId="0D9D2CFC"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لا</w:t>
      </w:r>
      <w:r w:rsidRPr="00307093">
        <w:rPr>
          <w:rFonts w:cs="Arial"/>
          <w:sz w:val="26"/>
          <w:szCs w:val="26"/>
          <w:rtl/>
          <w:lang w:val="en-US"/>
        </w:rPr>
        <w:t xml:space="preserve"> </w:t>
      </w:r>
      <w:r w:rsidRPr="00307093">
        <w:rPr>
          <w:rFonts w:cs="Arial" w:hint="cs"/>
          <w:sz w:val="26"/>
          <w:szCs w:val="26"/>
          <w:rtl/>
          <w:lang w:val="en-US"/>
        </w:rPr>
        <w:t>أستمع</w:t>
      </w:r>
      <w:r w:rsidRPr="00307093">
        <w:rPr>
          <w:rFonts w:cs="Arial"/>
          <w:sz w:val="26"/>
          <w:szCs w:val="26"/>
          <w:rtl/>
          <w:lang w:val="en-US"/>
        </w:rPr>
        <w:t xml:space="preserve"> </w:t>
      </w:r>
      <w:r w:rsidRPr="00307093">
        <w:rPr>
          <w:rFonts w:cs="Arial" w:hint="cs"/>
          <w:sz w:val="26"/>
          <w:szCs w:val="26"/>
          <w:rtl/>
          <w:lang w:val="en-US"/>
        </w:rPr>
        <w:t>له</w:t>
      </w:r>
      <w:r w:rsidRPr="00307093">
        <w:rPr>
          <w:rFonts w:cs="Arial"/>
          <w:sz w:val="26"/>
          <w:szCs w:val="26"/>
          <w:rtl/>
          <w:lang w:val="en-US"/>
        </w:rPr>
        <w:t xml:space="preserve"> </w:t>
      </w:r>
      <w:r w:rsidRPr="00307093">
        <w:rPr>
          <w:rFonts w:cs="Arial" w:hint="cs"/>
          <w:sz w:val="26"/>
          <w:szCs w:val="26"/>
          <w:rtl/>
          <w:lang w:val="en-US"/>
        </w:rPr>
        <w:t>إطلاقاً</w:t>
      </w:r>
    </w:p>
    <w:p w14:paraId="61D376EB"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lastRenderedPageBreak/>
        <w:t>ما</w:t>
      </w:r>
      <w:r w:rsidRPr="004A48F7">
        <w:rPr>
          <w:rFonts w:cs="Arial"/>
          <w:b/>
          <w:bCs/>
          <w:sz w:val="26"/>
          <w:szCs w:val="26"/>
          <w:rtl/>
          <w:lang w:val="en-US"/>
        </w:rPr>
        <w:t xml:space="preserve"> </w:t>
      </w:r>
      <w:r w:rsidRPr="004A48F7">
        <w:rPr>
          <w:rFonts w:cs="Arial" w:hint="cs"/>
          <w:b/>
          <w:bCs/>
          <w:sz w:val="26"/>
          <w:szCs w:val="26"/>
          <w:rtl/>
          <w:lang w:val="en-US"/>
        </w:rPr>
        <w:t>معدل</w:t>
      </w:r>
      <w:r w:rsidRPr="004A48F7">
        <w:rPr>
          <w:rFonts w:cs="Arial"/>
          <w:b/>
          <w:bCs/>
          <w:sz w:val="26"/>
          <w:szCs w:val="26"/>
          <w:rtl/>
          <w:lang w:val="en-US"/>
        </w:rPr>
        <w:t xml:space="preserve"> </w:t>
      </w:r>
      <w:r w:rsidRPr="004A48F7">
        <w:rPr>
          <w:rFonts w:cs="Arial" w:hint="cs"/>
          <w:b/>
          <w:bCs/>
          <w:sz w:val="26"/>
          <w:szCs w:val="26"/>
          <w:rtl/>
          <w:lang w:val="en-US"/>
        </w:rPr>
        <w:t>استماعك</w:t>
      </w:r>
      <w:r w:rsidRPr="004A48F7">
        <w:rPr>
          <w:rFonts w:cs="Arial"/>
          <w:b/>
          <w:bCs/>
          <w:sz w:val="26"/>
          <w:szCs w:val="26"/>
          <w:rtl/>
          <w:lang w:val="en-US"/>
        </w:rPr>
        <w:t xml:space="preserve"> </w:t>
      </w:r>
      <w:r w:rsidRPr="004A48F7">
        <w:rPr>
          <w:rFonts w:cs="Arial" w:hint="cs"/>
          <w:b/>
          <w:bCs/>
          <w:sz w:val="26"/>
          <w:szCs w:val="26"/>
          <w:rtl/>
          <w:lang w:val="en-US"/>
        </w:rPr>
        <w:t>الأسبوعي</w:t>
      </w:r>
      <w:r w:rsidRPr="004A48F7">
        <w:rPr>
          <w:rFonts w:cs="Arial"/>
          <w:b/>
          <w:bCs/>
          <w:sz w:val="26"/>
          <w:szCs w:val="26"/>
          <w:rtl/>
          <w:lang w:val="en-US"/>
        </w:rPr>
        <w:t xml:space="preserve"> </w:t>
      </w:r>
      <w:proofErr w:type="spellStart"/>
      <w:r w:rsidRPr="004A48F7">
        <w:rPr>
          <w:rFonts w:cs="Arial" w:hint="cs"/>
          <w:b/>
          <w:bCs/>
          <w:sz w:val="26"/>
          <w:szCs w:val="26"/>
          <w:rtl/>
          <w:lang w:val="en-US"/>
        </w:rPr>
        <w:t>للبودكاست</w:t>
      </w:r>
      <w:proofErr w:type="spellEnd"/>
      <w:r w:rsidRPr="004A48F7">
        <w:rPr>
          <w:rFonts w:cs="Arial" w:hint="cs"/>
          <w:b/>
          <w:bCs/>
          <w:sz w:val="26"/>
          <w:szCs w:val="26"/>
          <w:rtl/>
          <w:lang w:val="en-US"/>
        </w:rPr>
        <w:t>؟</w:t>
      </w:r>
    </w:p>
    <w:p w14:paraId="0885F821"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أقل</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w:t>
      </w:r>
      <w:r w:rsidRPr="00307093">
        <w:rPr>
          <w:rFonts w:cs="Arial" w:hint="cs"/>
          <w:sz w:val="26"/>
          <w:szCs w:val="26"/>
          <w:rtl/>
          <w:lang w:val="en-US"/>
        </w:rPr>
        <w:t>ساعة</w:t>
      </w:r>
    </w:p>
    <w:p w14:paraId="168CCCE7"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sz w:val="26"/>
          <w:szCs w:val="26"/>
          <w:rtl/>
          <w:lang w:val="en-US"/>
        </w:rPr>
        <w:t>١</w:t>
      </w:r>
      <w:r w:rsidRPr="00307093">
        <w:rPr>
          <w:sz w:val="26"/>
          <w:szCs w:val="26"/>
          <w:lang w:val="en-US"/>
        </w:rPr>
        <w:t>-</w:t>
      </w:r>
      <w:r w:rsidRPr="00307093">
        <w:rPr>
          <w:rFonts w:cs="Arial"/>
          <w:sz w:val="26"/>
          <w:szCs w:val="26"/>
          <w:rtl/>
          <w:lang w:val="en-US"/>
        </w:rPr>
        <w:t>٣</w:t>
      </w:r>
      <w:r w:rsidRPr="00307093">
        <w:rPr>
          <w:sz w:val="26"/>
          <w:szCs w:val="26"/>
          <w:lang w:val="en-US"/>
        </w:rPr>
        <w:t xml:space="preserve"> </w:t>
      </w:r>
      <w:r w:rsidRPr="00307093">
        <w:rPr>
          <w:rFonts w:cs="Arial" w:hint="cs"/>
          <w:sz w:val="26"/>
          <w:szCs w:val="26"/>
          <w:rtl/>
          <w:lang w:val="en-US"/>
        </w:rPr>
        <w:t>ساعات</w:t>
      </w:r>
    </w:p>
    <w:p w14:paraId="329D7543"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cs="Arial" w:hint="cs"/>
          <w:sz w:val="26"/>
          <w:szCs w:val="26"/>
          <w:rtl/>
          <w:lang w:val="en-US"/>
        </w:rPr>
        <w:t xml:space="preserve"> ٣-٥ ساعات</w:t>
      </w:r>
    </w:p>
    <w:p w14:paraId="5DA85FC8"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اكثر</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٥ </w:t>
      </w:r>
      <w:r w:rsidRPr="00307093">
        <w:rPr>
          <w:rFonts w:cs="Arial" w:hint="cs"/>
          <w:sz w:val="26"/>
          <w:szCs w:val="26"/>
          <w:rtl/>
          <w:lang w:val="en-US"/>
        </w:rPr>
        <w:t>ساعات</w:t>
      </w:r>
      <w:r w:rsidRPr="00307093">
        <w:rPr>
          <w:sz w:val="26"/>
          <w:szCs w:val="26"/>
          <w:lang w:val="en-US"/>
        </w:rPr>
        <w:t xml:space="preserve"> </w:t>
      </w:r>
    </w:p>
    <w:p w14:paraId="1F6F70B2"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ما</w:t>
      </w:r>
      <w:r w:rsidRPr="004A48F7">
        <w:rPr>
          <w:rFonts w:cs="Arial"/>
          <w:b/>
          <w:bCs/>
          <w:sz w:val="26"/>
          <w:szCs w:val="26"/>
          <w:rtl/>
          <w:lang w:val="en-US"/>
        </w:rPr>
        <w:t xml:space="preserve"> </w:t>
      </w:r>
      <w:r w:rsidRPr="004A48F7">
        <w:rPr>
          <w:rFonts w:cs="Arial" w:hint="cs"/>
          <w:b/>
          <w:bCs/>
          <w:sz w:val="26"/>
          <w:szCs w:val="26"/>
          <w:rtl/>
          <w:lang w:val="en-US"/>
        </w:rPr>
        <w:t>المنصة</w:t>
      </w:r>
      <w:r w:rsidRPr="004A48F7">
        <w:rPr>
          <w:rFonts w:cs="Arial"/>
          <w:b/>
          <w:bCs/>
          <w:sz w:val="26"/>
          <w:szCs w:val="26"/>
          <w:rtl/>
          <w:lang w:val="en-US"/>
        </w:rPr>
        <w:t xml:space="preserve"> </w:t>
      </w:r>
      <w:r w:rsidRPr="004A48F7">
        <w:rPr>
          <w:rFonts w:cs="Arial" w:hint="cs"/>
          <w:b/>
          <w:bCs/>
          <w:sz w:val="26"/>
          <w:szCs w:val="26"/>
          <w:rtl/>
          <w:lang w:val="en-US"/>
        </w:rPr>
        <w:t>التي</w:t>
      </w:r>
      <w:r w:rsidRPr="004A48F7">
        <w:rPr>
          <w:rFonts w:cs="Arial"/>
          <w:b/>
          <w:bCs/>
          <w:sz w:val="26"/>
          <w:szCs w:val="26"/>
          <w:rtl/>
          <w:lang w:val="en-US"/>
        </w:rPr>
        <w:t xml:space="preserve"> </w:t>
      </w:r>
      <w:r w:rsidRPr="004A48F7">
        <w:rPr>
          <w:rFonts w:cs="Arial" w:hint="cs"/>
          <w:b/>
          <w:bCs/>
          <w:sz w:val="26"/>
          <w:szCs w:val="26"/>
          <w:rtl/>
          <w:lang w:val="en-US"/>
        </w:rPr>
        <w:t>تستخدمها</w:t>
      </w:r>
      <w:r w:rsidRPr="004A48F7">
        <w:rPr>
          <w:rFonts w:cs="Arial"/>
          <w:b/>
          <w:bCs/>
          <w:sz w:val="26"/>
          <w:szCs w:val="26"/>
          <w:rtl/>
          <w:lang w:val="en-US"/>
        </w:rPr>
        <w:t xml:space="preserve"> </w:t>
      </w:r>
      <w:r w:rsidRPr="004A48F7">
        <w:rPr>
          <w:rFonts w:cs="Arial" w:hint="cs"/>
          <w:b/>
          <w:bCs/>
          <w:sz w:val="26"/>
          <w:szCs w:val="26"/>
          <w:rtl/>
          <w:lang w:val="en-US"/>
        </w:rPr>
        <w:t>في</w:t>
      </w:r>
      <w:r w:rsidRPr="004A48F7">
        <w:rPr>
          <w:rFonts w:cs="Arial"/>
          <w:b/>
          <w:bCs/>
          <w:sz w:val="26"/>
          <w:szCs w:val="26"/>
          <w:rtl/>
          <w:lang w:val="en-US"/>
        </w:rPr>
        <w:t xml:space="preserve"> </w:t>
      </w:r>
      <w:r w:rsidRPr="004A48F7">
        <w:rPr>
          <w:rFonts w:cs="Arial" w:hint="cs"/>
          <w:b/>
          <w:bCs/>
          <w:sz w:val="26"/>
          <w:szCs w:val="26"/>
          <w:rtl/>
          <w:lang w:val="en-US"/>
        </w:rPr>
        <w:t>الاستماع؟</w:t>
      </w:r>
      <w:r w:rsidRPr="004A48F7">
        <w:rPr>
          <w:rFonts w:cs="Arial"/>
          <w:b/>
          <w:bCs/>
          <w:sz w:val="26"/>
          <w:szCs w:val="26"/>
          <w:rtl/>
          <w:lang w:val="en-US"/>
        </w:rPr>
        <w:t xml:space="preserve"> (</w:t>
      </w:r>
      <w:r w:rsidRPr="004A48F7">
        <w:rPr>
          <w:rFonts w:cs="Arial" w:hint="cs"/>
          <w:b/>
          <w:bCs/>
          <w:sz w:val="26"/>
          <w:szCs w:val="26"/>
          <w:rtl/>
          <w:lang w:val="en-US"/>
        </w:rPr>
        <w:t>يمكن</w:t>
      </w:r>
      <w:r w:rsidRPr="004A48F7">
        <w:rPr>
          <w:rFonts w:cs="Arial"/>
          <w:b/>
          <w:bCs/>
          <w:sz w:val="26"/>
          <w:szCs w:val="26"/>
          <w:rtl/>
          <w:lang w:val="en-US"/>
        </w:rPr>
        <w:t xml:space="preserve"> </w:t>
      </w:r>
      <w:r w:rsidRPr="004A48F7">
        <w:rPr>
          <w:rFonts w:cs="Arial" w:hint="cs"/>
          <w:b/>
          <w:bCs/>
          <w:sz w:val="26"/>
          <w:szCs w:val="26"/>
          <w:rtl/>
          <w:lang w:val="en-US"/>
        </w:rPr>
        <w:t>اختيار</w:t>
      </w:r>
      <w:r w:rsidRPr="004A48F7">
        <w:rPr>
          <w:rFonts w:cs="Arial"/>
          <w:b/>
          <w:bCs/>
          <w:sz w:val="26"/>
          <w:szCs w:val="26"/>
          <w:rtl/>
          <w:lang w:val="en-US"/>
        </w:rPr>
        <w:t xml:space="preserve"> </w:t>
      </w:r>
      <w:r w:rsidRPr="004A48F7">
        <w:rPr>
          <w:rFonts w:cs="Arial" w:hint="cs"/>
          <w:b/>
          <w:bCs/>
          <w:sz w:val="26"/>
          <w:szCs w:val="26"/>
          <w:rtl/>
          <w:lang w:val="en-US"/>
        </w:rPr>
        <w:t>أكثر</w:t>
      </w:r>
      <w:r w:rsidRPr="004A48F7">
        <w:rPr>
          <w:rFonts w:cs="Arial"/>
          <w:b/>
          <w:bCs/>
          <w:sz w:val="26"/>
          <w:szCs w:val="26"/>
          <w:rtl/>
          <w:lang w:val="en-US"/>
        </w:rPr>
        <w:t xml:space="preserve"> </w:t>
      </w:r>
      <w:r w:rsidRPr="004A48F7">
        <w:rPr>
          <w:rFonts w:cs="Arial" w:hint="cs"/>
          <w:b/>
          <w:bCs/>
          <w:sz w:val="26"/>
          <w:szCs w:val="26"/>
          <w:rtl/>
          <w:lang w:val="en-US"/>
        </w:rPr>
        <w:t>من</w:t>
      </w:r>
      <w:r w:rsidRPr="004A48F7">
        <w:rPr>
          <w:rFonts w:cs="Arial"/>
          <w:b/>
          <w:bCs/>
          <w:sz w:val="26"/>
          <w:szCs w:val="26"/>
          <w:rtl/>
          <w:lang w:val="en-US"/>
        </w:rPr>
        <w:t xml:space="preserve"> </w:t>
      </w:r>
      <w:r w:rsidRPr="004A48F7">
        <w:rPr>
          <w:rFonts w:cs="Arial" w:hint="cs"/>
          <w:b/>
          <w:bCs/>
          <w:sz w:val="26"/>
          <w:szCs w:val="26"/>
          <w:rtl/>
          <w:lang w:val="en-US"/>
        </w:rPr>
        <w:t>إجابة</w:t>
      </w:r>
      <w:r w:rsidRPr="004A48F7">
        <w:rPr>
          <w:rFonts w:hint="cs"/>
          <w:b/>
          <w:bCs/>
          <w:sz w:val="26"/>
          <w:szCs w:val="26"/>
          <w:rtl/>
          <w:lang w:val="en-US"/>
        </w:rPr>
        <w:t>)</w:t>
      </w:r>
    </w:p>
    <w:p w14:paraId="11432BDE" w14:textId="77777777" w:rsidR="00561F87" w:rsidRPr="00307093" w:rsidRDefault="00561F87" w:rsidP="00561F87">
      <w:pPr>
        <w:bidi/>
        <w:spacing w:line="276" w:lineRule="auto"/>
        <w:rPr>
          <w:sz w:val="26"/>
          <w:szCs w:val="26"/>
          <w:lang w:val="en-US"/>
        </w:rPr>
      </w:pPr>
      <w:r w:rsidRPr="00307093">
        <w:rPr>
          <w:sz w:val="26"/>
          <w:szCs w:val="26"/>
          <w:lang w:val="en-US"/>
        </w:rPr>
        <w:t>Spotify</w:t>
      </w:r>
      <w:r>
        <w:rPr>
          <w:rFonts w:hint="cs"/>
          <w:sz w:val="26"/>
          <w:szCs w:val="26"/>
          <w:rtl/>
          <w:lang w:val="en-US"/>
        </w:rPr>
        <w:t xml:space="preserve"> </w:t>
      </w:r>
      <w:r>
        <w:rPr>
          <w:rFonts w:ascii="Wingdings 2" w:hAnsi="Wingdings 2"/>
          <w:sz w:val="26"/>
          <w:szCs w:val="26"/>
          <w:lang w:val="en-US"/>
        </w:rPr>
        <w:t>£</w:t>
      </w:r>
      <w:r>
        <w:rPr>
          <w:rFonts w:ascii="Wingdings 2" w:hAnsi="Wingdings 2" w:hint="cs"/>
          <w:sz w:val="26"/>
          <w:szCs w:val="26"/>
          <w:rtl/>
          <w:lang w:val="en-US"/>
        </w:rPr>
        <w:t xml:space="preserve"> </w:t>
      </w:r>
    </w:p>
    <w:p w14:paraId="58F696E6" w14:textId="77777777" w:rsidR="00561F87" w:rsidRPr="00307093" w:rsidRDefault="00561F87" w:rsidP="00561F87">
      <w:pPr>
        <w:bidi/>
        <w:spacing w:line="276" w:lineRule="auto"/>
        <w:rPr>
          <w:sz w:val="26"/>
          <w:szCs w:val="26"/>
          <w:lang w:val="en-US"/>
        </w:rPr>
      </w:pPr>
      <w:r w:rsidRPr="00307093">
        <w:rPr>
          <w:sz w:val="26"/>
          <w:szCs w:val="26"/>
          <w:lang w:val="en-US"/>
        </w:rPr>
        <w:t>YouTube</w:t>
      </w:r>
      <w:r>
        <w:rPr>
          <w:rFonts w:hint="cs"/>
          <w:sz w:val="26"/>
          <w:szCs w:val="26"/>
          <w:rtl/>
          <w:lang w:val="en-US"/>
        </w:rPr>
        <w:t xml:space="preserve"> </w:t>
      </w:r>
      <w:r>
        <w:rPr>
          <w:rFonts w:ascii="Wingdings 2" w:hAnsi="Wingdings 2"/>
          <w:sz w:val="26"/>
          <w:szCs w:val="26"/>
          <w:lang w:val="en-US"/>
        </w:rPr>
        <w:t>£</w:t>
      </w:r>
      <w:r>
        <w:rPr>
          <w:rFonts w:ascii="Wingdings 2" w:hAnsi="Wingdings 2" w:hint="cs"/>
          <w:sz w:val="26"/>
          <w:szCs w:val="26"/>
          <w:rtl/>
          <w:lang w:val="en-US"/>
        </w:rPr>
        <w:t xml:space="preserve"> </w:t>
      </w:r>
    </w:p>
    <w:p w14:paraId="0707D8B0" w14:textId="77777777" w:rsidR="00561F87" w:rsidRPr="00307093" w:rsidRDefault="00561F87" w:rsidP="00561F87">
      <w:pPr>
        <w:bidi/>
        <w:spacing w:line="276" w:lineRule="auto"/>
        <w:rPr>
          <w:sz w:val="26"/>
          <w:szCs w:val="26"/>
          <w:lang w:val="en-US"/>
        </w:rPr>
      </w:pPr>
      <w:proofErr w:type="spellStart"/>
      <w:r w:rsidRPr="00307093">
        <w:rPr>
          <w:sz w:val="26"/>
          <w:szCs w:val="26"/>
          <w:lang w:val="en-US"/>
        </w:rPr>
        <w:t>Anghami</w:t>
      </w:r>
      <w:proofErr w:type="spellEnd"/>
      <w:r>
        <w:rPr>
          <w:rFonts w:hint="cs"/>
          <w:sz w:val="26"/>
          <w:szCs w:val="26"/>
          <w:rtl/>
          <w:lang w:val="en-US"/>
        </w:rPr>
        <w:t xml:space="preserve"> </w:t>
      </w:r>
      <w:r>
        <w:rPr>
          <w:rFonts w:ascii="Wingdings 2" w:hAnsi="Wingdings 2"/>
          <w:sz w:val="26"/>
          <w:szCs w:val="26"/>
          <w:lang w:val="en-US"/>
        </w:rPr>
        <w:t>£</w:t>
      </w:r>
    </w:p>
    <w:p w14:paraId="53109753" w14:textId="77777777" w:rsidR="00561F87" w:rsidRPr="00307093" w:rsidRDefault="00561F87" w:rsidP="00561F87">
      <w:pPr>
        <w:bidi/>
        <w:spacing w:line="276" w:lineRule="auto"/>
        <w:rPr>
          <w:sz w:val="26"/>
          <w:szCs w:val="26"/>
          <w:lang w:val="en-US"/>
        </w:rPr>
      </w:pPr>
      <w:r w:rsidRPr="00307093">
        <w:rPr>
          <w:sz w:val="26"/>
          <w:szCs w:val="26"/>
          <w:lang w:val="en-US"/>
        </w:rPr>
        <w:t>Apple Podcasts</w:t>
      </w:r>
      <w:r>
        <w:rPr>
          <w:rFonts w:hint="cs"/>
          <w:sz w:val="26"/>
          <w:szCs w:val="26"/>
          <w:rtl/>
          <w:lang w:val="en-US"/>
        </w:rPr>
        <w:t xml:space="preserve"> </w:t>
      </w:r>
      <w:r>
        <w:rPr>
          <w:rFonts w:ascii="Wingdings 2" w:hAnsi="Wingdings 2"/>
          <w:sz w:val="26"/>
          <w:szCs w:val="26"/>
          <w:lang w:val="en-US"/>
        </w:rPr>
        <w:t>£</w:t>
      </w:r>
    </w:p>
    <w:p w14:paraId="3E8A3E9E" w14:textId="77777777" w:rsidR="00561F87" w:rsidRPr="00307093" w:rsidRDefault="00561F87" w:rsidP="00561F87">
      <w:pPr>
        <w:bidi/>
        <w:spacing w:line="276" w:lineRule="auto"/>
        <w:rPr>
          <w:sz w:val="26"/>
          <w:szCs w:val="26"/>
          <w:lang w:val="en-US"/>
        </w:rPr>
      </w:pPr>
      <w:r w:rsidRPr="00307093">
        <w:rPr>
          <w:sz w:val="26"/>
          <w:szCs w:val="26"/>
          <w:lang w:val="en-US"/>
        </w:rPr>
        <w:t>SoundCloud</w:t>
      </w:r>
      <w:r>
        <w:rPr>
          <w:rFonts w:hint="cs"/>
          <w:sz w:val="26"/>
          <w:szCs w:val="26"/>
          <w:rtl/>
          <w:lang w:val="en-US"/>
        </w:rPr>
        <w:t xml:space="preserve"> </w:t>
      </w:r>
      <w:r>
        <w:rPr>
          <w:rFonts w:ascii="Wingdings 2" w:hAnsi="Wingdings 2"/>
          <w:sz w:val="26"/>
          <w:szCs w:val="26"/>
          <w:lang w:val="en-US"/>
        </w:rPr>
        <w:t>£</w:t>
      </w:r>
    </w:p>
    <w:p w14:paraId="589109B7"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ما</w:t>
      </w:r>
      <w:r w:rsidRPr="004A48F7">
        <w:rPr>
          <w:rFonts w:cs="Arial"/>
          <w:b/>
          <w:bCs/>
          <w:sz w:val="26"/>
          <w:szCs w:val="26"/>
          <w:rtl/>
          <w:lang w:val="en-US"/>
        </w:rPr>
        <w:t xml:space="preserve"> </w:t>
      </w:r>
      <w:r w:rsidRPr="004A48F7">
        <w:rPr>
          <w:rFonts w:cs="Arial" w:hint="cs"/>
          <w:b/>
          <w:bCs/>
          <w:sz w:val="26"/>
          <w:szCs w:val="26"/>
          <w:rtl/>
          <w:lang w:val="en-US"/>
        </w:rPr>
        <w:t>أبرز</w:t>
      </w:r>
      <w:r w:rsidRPr="004A48F7">
        <w:rPr>
          <w:rFonts w:cs="Arial"/>
          <w:b/>
          <w:bCs/>
          <w:sz w:val="26"/>
          <w:szCs w:val="26"/>
          <w:rtl/>
          <w:lang w:val="en-US"/>
        </w:rPr>
        <w:t xml:space="preserve"> </w:t>
      </w:r>
      <w:r w:rsidRPr="004A48F7">
        <w:rPr>
          <w:rFonts w:cs="Arial" w:hint="cs"/>
          <w:b/>
          <w:bCs/>
          <w:sz w:val="26"/>
          <w:szCs w:val="26"/>
          <w:rtl/>
          <w:lang w:val="en-US"/>
        </w:rPr>
        <w:t>دوافعك</w:t>
      </w:r>
      <w:r w:rsidRPr="004A48F7">
        <w:rPr>
          <w:rFonts w:cs="Arial"/>
          <w:b/>
          <w:bCs/>
          <w:sz w:val="26"/>
          <w:szCs w:val="26"/>
          <w:rtl/>
          <w:lang w:val="en-US"/>
        </w:rPr>
        <w:t xml:space="preserve"> </w:t>
      </w:r>
      <w:r w:rsidRPr="004A48F7">
        <w:rPr>
          <w:rFonts w:cs="Arial" w:hint="cs"/>
          <w:b/>
          <w:bCs/>
          <w:sz w:val="26"/>
          <w:szCs w:val="26"/>
          <w:rtl/>
          <w:lang w:val="en-US"/>
        </w:rPr>
        <w:t>للاستماع</w:t>
      </w:r>
      <w:r w:rsidRPr="004A48F7">
        <w:rPr>
          <w:rFonts w:cs="Arial"/>
          <w:b/>
          <w:bCs/>
          <w:sz w:val="26"/>
          <w:szCs w:val="26"/>
          <w:rtl/>
          <w:lang w:val="en-US"/>
        </w:rPr>
        <w:t xml:space="preserve"> </w:t>
      </w:r>
      <w:proofErr w:type="spellStart"/>
      <w:r w:rsidRPr="004A48F7">
        <w:rPr>
          <w:rFonts w:cs="Arial" w:hint="cs"/>
          <w:b/>
          <w:bCs/>
          <w:sz w:val="26"/>
          <w:szCs w:val="26"/>
          <w:rtl/>
          <w:lang w:val="en-US"/>
        </w:rPr>
        <w:t>للبودكاست</w:t>
      </w:r>
      <w:proofErr w:type="spellEnd"/>
      <w:r w:rsidRPr="004A48F7">
        <w:rPr>
          <w:rFonts w:cs="Arial" w:hint="cs"/>
          <w:b/>
          <w:bCs/>
          <w:sz w:val="26"/>
          <w:szCs w:val="26"/>
          <w:rtl/>
          <w:lang w:val="en-US"/>
        </w:rPr>
        <w:t>؟</w:t>
      </w:r>
      <w:r w:rsidRPr="004A48F7">
        <w:rPr>
          <w:rFonts w:cs="Arial"/>
          <w:b/>
          <w:bCs/>
          <w:sz w:val="26"/>
          <w:szCs w:val="26"/>
          <w:rtl/>
          <w:lang w:val="en-US"/>
        </w:rPr>
        <w:t xml:space="preserve"> (</w:t>
      </w:r>
      <w:r w:rsidRPr="004A48F7">
        <w:rPr>
          <w:rFonts w:cs="Arial" w:hint="cs"/>
          <w:b/>
          <w:bCs/>
          <w:sz w:val="26"/>
          <w:szCs w:val="26"/>
          <w:rtl/>
          <w:lang w:val="en-US"/>
        </w:rPr>
        <w:t>يمكن</w:t>
      </w:r>
      <w:r w:rsidRPr="004A48F7">
        <w:rPr>
          <w:rFonts w:cs="Arial"/>
          <w:b/>
          <w:bCs/>
          <w:sz w:val="26"/>
          <w:szCs w:val="26"/>
          <w:rtl/>
          <w:lang w:val="en-US"/>
        </w:rPr>
        <w:t xml:space="preserve"> </w:t>
      </w:r>
      <w:r w:rsidRPr="004A48F7">
        <w:rPr>
          <w:rFonts w:cs="Arial" w:hint="cs"/>
          <w:b/>
          <w:bCs/>
          <w:sz w:val="26"/>
          <w:szCs w:val="26"/>
          <w:rtl/>
          <w:lang w:val="en-US"/>
        </w:rPr>
        <w:t>اختيار</w:t>
      </w:r>
      <w:r w:rsidRPr="004A48F7">
        <w:rPr>
          <w:rFonts w:cs="Arial"/>
          <w:b/>
          <w:bCs/>
          <w:sz w:val="26"/>
          <w:szCs w:val="26"/>
          <w:rtl/>
          <w:lang w:val="en-US"/>
        </w:rPr>
        <w:t xml:space="preserve"> </w:t>
      </w:r>
      <w:r w:rsidRPr="004A48F7">
        <w:rPr>
          <w:rFonts w:cs="Arial" w:hint="cs"/>
          <w:b/>
          <w:bCs/>
          <w:sz w:val="26"/>
          <w:szCs w:val="26"/>
          <w:rtl/>
          <w:lang w:val="en-US"/>
        </w:rPr>
        <w:t>أكثر</w:t>
      </w:r>
      <w:r w:rsidRPr="004A48F7">
        <w:rPr>
          <w:rFonts w:cs="Arial"/>
          <w:b/>
          <w:bCs/>
          <w:sz w:val="26"/>
          <w:szCs w:val="26"/>
          <w:rtl/>
          <w:lang w:val="en-US"/>
        </w:rPr>
        <w:t xml:space="preserve"> </w:t>
      </w:r>
      <w:r w:rsidRPr="004A48F7">
        <w:rPr>
          <w:rFonts w:cs="Arial" w:hint="cs"/>
          <w:b/>
          <w:bCs/>
          <w:sz w:val="26"/>
          <w:szCs w:val="26"/>
          <w:rtl/>
          <w:lang w:val="en-US"/>
        </w:rPr>
        <w:t>من</w:t>
      </w:r>
      <w:r w:rsidRPr="004A48F7">
        <w:rPr>
          <w:rFonts w:cs="Arial"/>
          <w:b/>
          <w:bCs/>
          <w:sz w:val="26"/>
          <w:szCs w:val="26"/>
          <w:rtl/>
          <w:lang w:val="en-US"/>
        </w:rPr>
        <w:t xml:space="preserve"> </w:t>
      </w:r>
      <w:r w:rsidRPr="004A48F7">
        <w:rPr>
          <w:rFonts w:cs="Arial" w:hint="cs"/>
          <w:b/>
          <w:bCs/>
          <w:sz w:val="26"/>
          <w:szCs w:val="26"/>
          <w:rtl/>
          <w:lang w:val="en-US"/>
        </w:rPr>
        <w:t>إجابة</w:t>
      </w:r>
      <w:r w:rsidRPr="004A48F7">
        <w:rPr>
          <w:rFonts w:hint="cs"/>
          <w:b/>
          <w:bCs/>
          <w:sz w:val="26"/>
          <w:szCs w:val="26"/>
          <w:rtl/>
          <w:lang w:val="en-US"/>
        </w:rPr>
        <w:t>)</w:t>
      </w:r>
    </w:p>
    <w:p w14:paraId="4F2E94E9"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اكتساب</w:t>
      </w:r>
      <w:r w:rsidRPr="00307093">
        <w:rPr>
          <w:rFonts w:cs="Arial"/>
          <w:sz w:val="26"/>
          <w:szCs w:val="26"/>
          <w:rtl/>
          <w:lang w:val="en-US"/>
        </w:rPr>
        <w:t xml:space="preserve"> </w:t>
      </w:r>
      <w:r w:rsidRPr="00307093">
        <w:rPr>
          <w:rFonts w:cs="Arial" w:hint="cs"/>
          <w:sz w:val="26"/>
          <w:szCs w:val="26"/>
          <w:rtl/>
          <w:lang w:val="en-US"/>
        </w:rPr>
        <w:t>معرفة</w:t>
      </w:r>
      <w:r w:rsidRPr="00307093">
        <w:rPr>
          <w:rFonts w:cs="Arial"/>
          <w:sz w:val="26"/>
          <w:szCs w:val="26"/>
          <w:rtl/>
          <w:lang w:val="en-US"/>
        </w:rPr>
        <w:t xml:space="preserve"> </w:t>
      </w:r>
      <w:r w:rsidRPr="00307093">
        <w:rPr>
          <w:rFonts w:cs="Arial" w:hint="cs"/>
          <w:sz w:val="26"/>
          <w:szCs w:val="26"/>
          <w:rtl/>
          <w:lang w:val="en-US"/>
        </w:rPr>
        <w:t>وثقافة</w:t>
      </w:r>
    </w:p>
    <w:p w14:paraId="491389E8"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التسلية</w:t>
      </w:r>
      <w:r w:rsidRPr="00307093">
        <w:rPr>
          <w:rFonts w:cs="Arial"/>
          <w:sz w:val="26"/>
          <w:szCs w:val="26"/>
          <w:rtl/>
          <w:lang w:val="en-US"/>
        </w:rPr>
        <w:t xml:space="preserve"> </w:t>
      </w:r>
      <w:r w:rsidRPr="00307093">
        <w:rPr>
          <w:rFonts w:cs="Arial" w:hint="cs"/>
          <w:sz w:val="26"/>
          <w:szCs w:val="26"/>
          <w:rtl/>
          <w:lang w:val="en-US"/>
        </w:rPr>
        <w:t>والترفيه</w:t>
      </w:r>
    </w:p>
    <w:p w14:paraId="0D9E6C44"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متابعة</w:t>
      </w:r>
      <w:r w:rsidRPr="00307093">
        <w:rPr>
          <w:rFonts w:cs="Arial"/>
          <w:sz w:val="26"/>
          <w:szCs w:val="26"/>
          <w:rtl/>
          <w:lang w:val="en-US"/>
        </w:rPr>
        <w:t xml:space="preserve"> </w:t>
      </w:r>
      <w:r w:rsidRPr="00307093">
        <w:rPr>
          <w:rFonts w:cs="Arial" w:hint="cs"/>
          <w:sz w:val="26"/>
          <w:szCs w:val="26"/>
          <w:rtl/>
          <w:lang w:val="en-US"/>
        </w:rPr>
        <w:t>قضايا</w:t>
      </w:r>
      <w:r w:rsidRPr="00307093">
        <w:rPr>
          <w:rFonts w:cs="Arial"/>
          <w:sz w:val="26"/>
          <w:szCs w:val="26"/>
          <w:rtl/>
          <w:lang w:val="en-US"/>
        </w:rPr>
        <w:t xml:space="preserve"> </w:t>
      </w:r>
      <w:r w:rsidRPr="00307093">
        <w:rPr>
          <w:rFonts w:cs="Arial" w:hint="cs"/>
          <w:sz w:val="26"/>
          <w:szCs w:val="26"/>
          <w:rtl/>
          <w:lang w:val="en-US"/>
        </w:rPr>
        <w:t>مجتمعية</w:t>
      </w:r>
    </w:p>
    <w:p w14:paraId="11AC1E29"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التنمية</w:t>
      </w:r>
      <w:r w:rsidRPr="00307093">
        <w:rPr>
          <w:rFonts w:cs="Arial"/>
          <w:sz w:val="26"/>
          <w:szCs w:val="26"/>
          <w:rtl/>
          <w:lang w:val="en-US"/>
        </w:rPr>
        <w:t xml:space="preserve"> </w:t>
      </w:r>
      <w:r w:rsidRPr="00307093">
        <w:rPr>
          <w:rFonts w:cs="Arial" w:hint="cs"/>
          <w:sz w:val="26"/>
          <w:szCs w:val="26"/>
          <w:rtl/>
          <w:lang w:val="en-US"/>
        </w:rPr>
        <w:t>الذاتية</w:t>
      </w:r>
    </w:p>
    <w:p w14:paraId="130DB9E1"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ملء</w:t>
      </w:r>
      <w:r w:rsidRPr="00307093">
        <w:rPr>
          <w:rFonts w:cs="Arial"/>
          <w:sz w:val="26"/>
          <w:szCs w:val="26"/>
          <w:rtl/>
          <w:lang w:val="en-US"/>
        </w:rPr>
        <w:t xml:space="preserve"> </w:t>
      </w:r>
      <w:r w:rsidRPr="00307093">
        <w:rPr>
          <w:rFonts w:cs="Arial" w:hint="cs"/>
          <w:sz w:val="26"/>
          <w:szCs w:val="26"/>
          <w:rtl/>
          <w:lang w:val="en-US"/>
        </w:rPr>
        <w:t>وقت</w:t>
      </w:r>
      <w:r w:rsidRPr="00307093">
        <w:rPr>
          <w:rFonts w:cs="Arial"/>
          <w:sz w:val="26"/>
          <w:szCs w:val="26"/>
          <w:rtl/>
          <w:lang w:val="en-US"/>
        </w:rPr>
        <w:t xml:space="preserve"> </w:t>
      </w:r>
      <w:r w:rsidRPr="00307093">
        <w:rPr>
          <w:rFonts w:cs="Arial" w:hint="cs"/>
          <w:sz w:val="26"/>
          <w:szCs w:val="26"/>
          <w:rtl/>
          <w:lang w:val="en-US"/>
        </w:rPr>
        <w:t>الفراغ</w:t>
      </w:r>
    </w:p>
    <w:p w14:paraId="10A09BF2"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المحور</w:t>
      </w:r>
      <w:r w:rsidRPr="004A48F7">
        <w:rPr>
          <w:rFonts w:cs="Arial"/>
          <w:b/>
          <w:bCs/>
          <w:sz w:val="26"/>
          <w:szCs w:val="26"/>
          <w:rtl/>
          <w:lang w:val="en-US"/>
        </w:rPr>
        <w:t xml:space="preserve"> </w:t>
      </w:r>
      <w:r w:rsidRPr="004A48F7">
        <w:rPr>
          <w:rFonts w:cs="Arial" w:hint="cs"/>
          <w:b/>
          <w:bCs/>
          <w:sz w:val="26"/>
          <w:szCs w:val="26"/>
          <w:rtl/>
          <w:lang w:val="en-US"/>
        </w:rPr>
        <w:t>الثالث</w:t>
      </w:r>
      <w:r w:rsidRPr="004A48F7">
        <w:rPr>
          <w:rFonts w:cs="Arial"/>
          <w:b/>
          <w:bCs/>
          <w:sz w:val="26"/>
          <w:szCs w:val="26"/>
          <w:rtl/>
          <w:lang w:val="en-US"/>
        </w:rPr>
        <w:t xml:space="preserve">: </w:t>
      </w:r>
      <w:r w:rsidRPr="004A48F7">
        <w:rPr>
          <w:rFonts w:cs="Arial" w:hint="cs"/>
          <w:b/>
          <w:bCs/>
          <w:sz w:val="26"/>
          <w:szCs w:val="26"/>
          <w:rtl/>
          <w:lang w:val="en-US"/>
        </w:rPr>
        <w:t>تفضيلات</w:t>
      </w:r>
      <w:r w:rsidRPr="004A48F7">
        <w:rPr>
          <w:rFonts w:cs="Arial"/>
          <w:b/>
          <w:bCs/>
          <w:sz w:val="26"/>
          <w:szCs w:val="26"/>
          <w:rtl/>
          <w:lang w:val="en-US"/>
        </w:rPr>
        <w:t xml:space="preserve"> </w:t>
      </w:r>
      <w:r w:rsidRPr="004A48F7">
        <w:rPr>
          <w:rFonts w:cs="Arial" w:hint="cs"/>
          <w:b/>
          <w:bCs/>
          <w:sz w:val="26"/>
          <w:szCs w:val="26"/>
          <w:rtl/>
          <w:lang w:val="en-US"/>
        </w:rPr>
        <w:t>المحتوى</w:t>
      </w:r>
      <w:r w:rsidRPr="004A48F7">
        <w:rPr>
          <w:rFonts w:cs="Arial"/>
          <w:b/>
          <w:bCs/>
          <w:sz w:val="26"/>
          <w:szCs w:val="26"/>
          <w:rtl/>
          <w:lang w:val="en-US"/>
        </w:rPr>
        <w:t xml:space="preserve"> </w:t>
      </w:r>
      <w:r w:rsidRPr="004A48F7">
        <w:rPr>
          <w:rFonts w:cs="Arial" w:hint="cs"/>
          <w:b/>
          <w:bCs/>
          <w:sz w:val="26"/>
          <w:szCs w:val="26"/>
          <w:rtl/>
          <w:lang w:val="en-US"/>
        </w:rPr>
        <w:t>الثقافي</w:t>
      </w:r>
      <w:r w:rsidRPr="004A48F7">
        <w:rPr>
          <w:rFonts w:cs="Arial"/>
          <w:b/>
          <w:bCs/>
          <w:sz w:val="26"/>
          <w:szCs w:val="26"/>
          <w:rtl/>
          <w:lang w:val="en-US"/>
        </w:rPr>
        <w:t xml:space="preserve"> </w:t>
      </w:r>
      <w:r w:rsidRPr="004A48F7">
        <w:rPr>
          <w:rFonts w:cs="Arial" w:hint="cs"/>
          <w:b/>
          <w:bCs/>
          <w:sz w:val="26"/>
          <w:szCs w:val="26"/>
          <w:rtl/>
          <w:lang w:val="en-US"/>
        </w:rPr>
        <w:t>والاجتماعي</w:t>
      </w:r>
    </w:p>
    <w:p w14:paraId="7C8B5705"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t>ما</w:t>
      </w:r>
      <w:r w:rsidRPr="004A48F7">
        <w:rPr>
          <w:rFonts w:cs="Arial"/>
          <w:b/>
          <w:bCs/>
          <w:sz w:val="26"/>
          <w:szCs w:val="26"/>
          <w:rtl/>
          <w:lang w:val="en-US"/>
        </w:rPr>
        <w:t xml:space="preserve"> </w:t>
      </w:r>
      <w:r w:rsidRPr="004A48F7">
        <w:rPr>
          <w:rFonts w:cs="Arial" w:hint="cs"/>
          <w:b/>
          <w:bCs/>
          <w:sz w:val="26"/>
          <w:szCs w:val="26"/>
          <w:rtl/>
          <w:lang w:val="en-US"/>
        </w:rPr>
        <w:t>أكثر</w:t>
      </w:r>
      <w:r w:rsidRPr="004A48F7">
        <w:rPr>
          <w:rFonts w:cs="Arial"/>
          <w:b/>
          <w:bCs/>
          <w:sz w:val="26"/>
          <w:szCs w:val="26"/>
          <w:rtl/>
          <w:lang w:val="en-US"/>
        </w:rPr>
        <w:t xml:space="preserve"> </w:t>
      </w:r>
      <w:r w:rsidRPr="004A48F7">
        <w:rPr>
          <w:rFonts w:cs="Arial" w:hint="cs"/>
          <w:b/>
          <w:bCs/>
          <w:sz w:val="26"/>
          <w:szCs w:val="26"/>
          <w:rtl/>
          <w:lang w:val="en-US"/>
        </w:rPr>
        <w:t>الموضوعات</w:t>
      </w:r>
      <w:r w:rsidRPr="004A48F7">
        <w:rPr>
          <w:rFonts w:cs="Arial"/>
          <w:b/>
          <w:bCs/>
          <w:sz w:val="26"/>
          <w:szCs w:val="26"/>
          <w:rtl/>
          <w:lang w:val="en-US"/>
        </w:rPr>
        <w:t xml:space="preserve"> </w:t>
      </w:r>
      <w:r w:rsidRPr="004A48F7">
        <w:rPr>
          <w:rFonts w:cs="Arial" w:hint="cs"/>
          <w:b/>
          <w:bCs/>
          <w:sz w:val="26"/>
          <w:szCs w:val="26"/>
          <w:rtl/>
          <w:lang w:val="en-US"/>
        </w:rPr>
        <w:t>التي</w:t>
      </w:r>
      <w:r w:rsidRPr="004A48F7">
        <w:rPr>
          <w:rFonts w:cs="Arial"/>
          <w:b/>
          <w:bCs/>
          <w:sz w:val="26"/>
          <w:szCs w:val="26"/>
          <w:rtl/>
          <w:lang w:val="en-US"/>
        </w:rPr>
        <w:t xml:space="preserve"> </w:t>
      </w:r>
      <w:r w:rsidRPr="004A48F7">
        <w:rPr>
          <w:rFonts w:cs="Arial" w:hint="cs"/>
          <w:b/>
          <w:bCs/>
          <w:sz w:val="26"/>
          <w:szCs w:val="26"/>
          <w:rtl/>
          <w:lang w:val="en-US"/>
        </w:rPr>
        <w:t>تتابعها</w:t>
      </w:r>
      <w:r w:rsidRPr="004A48F7">
        <w:rPr>
          <w:rFonts w:cs="Arial"/>
          <w:b/>
          <w:bCs/>
          <w:sz w:val="26"/>
          <w:szCs w:val="26"/>
          <w:rtl/>
          <w:lang w:val="en-US"/>
        </w:rPr>
        <w:t xml:space="preserve"> </w:t>
      </w:r>
      <w:r w:rsidRPr="004A48F7">
        <w:rPr>
          <w:rFonts w:cs="Arial" w:hint="cs"/>
          <w:b/>
          <w:bCs/>
          <w:sz w:val="26"/>
          <w:szCs w:val="26"/>
          <w:rtl/>
          <w:lang w:val="en-US"/>
        </w:rPr>
        <w:t>عبر</w:t>
      </w:r>
      <w:r w:rsidRPr="004A48F7">
        <w:rPr>
          <w:rFonts w:cs="Arial"/>
          <w:b/>
          <w:bCs/>
          <w:sz w:val="26"/>
          <w:szCs w:val="26"/>
          <w:rtl/>
          <w:lang w:val="en-US"/>
        </w:rPr>
        <w:t xml:space="preserve"> </w:t>
      </w:r>
      <w:proofErr w:type="spellStart"/>
      <w:r w:rsidRPr="004A48F7">
        <w:rPr>
          <w:rFonts w:cs="Arial" w:hint="cs"/>
          <w:b/>
          <w:bCs/>
          <w:sz w:val="26"/>
          <w:szCs w:val="26"/>
          <w:rtl/>
          <w:lang w:val="en-US"/>
        </w:rPr>
        <w:t>البودكاست</w:t>
      </w:r>
      <w:proofErr w:type="spellEnd"/>
      <w:r w:rsidRPr="004A48F7">
        <w:rPr>
          <w:rFonts w:cs="Arial" w:hint="cs"/>
          <w:b/>
          <w:bCs/>
          <w:sz w:val="26"/>
          <w:szCs w:val="26"/>
          <w:rtl/>
          <w:lang w:val="en-US"/>
        </w:rPr>
        <w:t>؟</w:t>
      </w:r>
      <w:r w:rsidRPr="004A48F7">
        <w:rPr>
          <w:rFonts w:cs="Arial"/>
          <w:b/>
          <w:bCs/>
          <w:sz w:val="26"/>
          <w:szCs w:val="26"/>
          <w:rtl/>
          <w:lang w:val="en-US"/>
        </w:rPr>
        <w:t xml:space="preserve"> (</w:t>
      </w:r>
      <w:r w:rsidRPr="004A48F7">
        <w:rPr>
          <w:rFonts w:cs="Arial" w:hint="cs"/>
          <w:b/>
          <w:bCs/>
          <w:sz w:val="26"/>
          <w:szCs w:val="26"/>
          <w:rtl/>
          <w:lang w:val="en-US"/>
        </w:rPr>
        <w:t>يمكن</w:t>
      </w:r>
      <w:r w:rsidRPr="004A48F7">
        <w:rPr>
          <w:rFonts w:cs="Arial"/>
          <w:b/>
          <w:bCs/>
          <w:sz w:val="26"/>
          <w:szCs w:val="26"/>
          <w:rtl/>
          <w:lang w:val="en-US"/>
        </w:rPr>
        <w:t xml:space="preserve"> </w:t>
      </w:r>
      <w:r w:rsidRPr="004A48F7">
        <w:rPr>
          <w:rFonts w:cs="Arial" w:hint="cs"/>
          <w:b/>
          <w:bCs/>
          <w:sz w:val="26"/>
          <w:szCs w:val="26"/>
          <w:rtl/>
          <w:lang w:val="en-US"/>
        </w:rPr>
        <w:t>اختيار</w:t>
      </w:r>
      <w:r w:rsidRPr="004A48F7">
        <w:rPr>
          <w:rFonts w:cs="Arial"/>
          <w:b/>
          <w:bCs/>
          <w:sz w:val="26"/>
          <w:szCs w:val="26"/>
          <w:rtl/>
          <w:lang w:val="en-US"/>
        </w:rPr>
        <w:t xml:space="preserve"> </w:t>
      </w:r>
      <w:r w:rsidRPr="004A48F7">
        <w:rPr>
          <w:rFonts w:cs="Arial" w:hint="cs"/>
          <w:b/>
          <w:bCs/>
          <w:sz w:val="26"/>
          <w:szCs w:val="26"/>
          <w:rtl/>
          <w:lang w:val="en-US"/>
        </w:rPr>
        <w:t>أكثر</w:t>
      </w:r>
      <w:r w:rsidRPr="004A48F7">
        <w:rPr>
          <w:rFonts w:cs="Arial"/>
          <w:b/>
          <w:bCs/>
          <w:sz w:val="26"/>
          <w:szCs w:val="26"/>
          <w:rtl/>
          <w:lang w:val="en-US"/>
        </w:rPr>
        <w:t xml:space="preserve"> </w:t>
      </w:r>
      <w:r w:rsidRPr="004A48F7">
        <w:rPr>
          <w:rFonts w:cs="Arial" w:hint="cs"/>
          <w:b/>
          <w:bCs/>
          <w:sz w:val="26"/>
          <w:szCs w:val="26"/>
          <w:rtl/>
          <w:lang w:val="en-US"/>
        </w:rPr>
        <w:t>من</w:t>
      </w:r>
      <w:r w:rsidRPr="004A48F7">
        <w:rPr>
          <w:rFonts w:cs="Arial"/>
          <w:b/>
          <w:bCs/>
          <w:sz w:val="26"/>
          <w:szCs w:val="26"/>
          <w:rtl/>
          <w:lang w:val="en-US"/>
        </w:rPr>
        <w:t xml:space="preserve"> </w:t>
      </w:r>
      <w:r w:rsidRPr="004A48F7">
        <w:rPr>
          <w:rFonts w:cs="Arial" w:hint="cs"/>
          <w:b/>
          <w:bCs/>
          <w:sz w:val="26"/>
          <w:szCs w:val="26"/>
          <w:rtl/>
          <w:lang w:val="en-US"/>
        </w:rPr>
        <w:t>إجابة</w:t>
      </w:r>
      <w:r w:rsidRPr="004A48F7">
        <w:rPr>
          <w:rFonts w:hint="cs"/>
          <w:b/>
          <w:bCs/>
          <w:sz w:val="26"/>
          <w:szCs w:val="26"/>
          <w:rtl/>
          <w:lang w:val="en-US"/>
        </w:rPr>
        <w:t>)</w:t>
      </w:r>
    </w:p>
    <w:p w14:paraId="08965F4B"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القضايا</w:t>
      </w:r>
      <w:r w:rsidRPr="00307093">
        <w:rPr>
          <w:rFonts w:cs="Arial"/>
          <w:sz w:val="26"/>
          <w:szCs w:val="26"/>
          <w:rtl/>
          <w:lang w:val="en-US"/>
        </w:rPr>
        <w:t xml:space="preserve"> </w:t>
      </w:r>
      <w:r w:rsidRPr="00307093">
        <w:rPr>
          <w:rFonts w:cs="Arial" w:hint="cs"/>
          <w:sz w:val="26"/>
          <w:szCs w:val="26"/>
          <w:rtl/>
          <w:lang w:val="en-US"/>
        </w:rPr>
        <w:t>الاجتماعية</w:t>
      </w:r>
      <w:r w:rsidRPr="00307093">
        <w:rPr>
          <w:rFonts w:cs="Arial"/>
          <w:sz w:val="26"/>
          <w:szCs w:val="26"/>
          <w:rtl/>
          <w:lang w:val="en-US"/>
        </w:rPr>
        <w:t xml:space="preserve"> (</w:t>
      </w:r>
      <w:r w:rsidRPr="00307093">
        <w:rPr>
          <w:rFonts w:cs="Arial" w:hint="cs"/>
          <w:sz w:val="26"/>
          <w:szCs w:val="26"/>
          <w:rtl/>
          <w:lang w:val="en-US"/>
        </w:rPr>
        <w:t>هوية،</w:t>
      </w:r>
      <w:r w:rsidRPr="00307093">
        <w:rPr>
          <w:rFonts w:cs="Arial"/>
          <w:sz w:val="26"/>
          <w:szCs w:val="26"/>
          <w:rtl/>
          <w:lang w:val="en-US"/>
        </w:rPr>
        <w:t xml:space="preserve"> </w:t>
      </w:r>
      <w:r w:rsidRPr="00307093">
        <w:rPr>
          <w:rFonts w:cs="Arial" w:hint="cs"/>
          <w:sz w:val="26"/>
          <w:szCs w:val="26"/>
          <w:rtl/>
          <w:lang w:val="en-US"/>
        </w:rPr>
        <w:t>أسرة،</w:t>
      </w:r>
      <w:r w:rsidRPr="00307093">
        <w:rPr>
          <w:rFonts w:cs="Arial"/>
          <w:sz w:val="26"/>
          <w:szCs w:val="26"/>
          <w:rtl/>
          <w:lang w:val="en-US"/>
        </w:rPr>
        <w:t xml:space="preserve"> </w:t>
      </w:r>
      <w:r w:rsidRPr="00307093">
        <w:rPr>
          <w:rFonts w:cs="Arial" w:hint="cs"/>
          <w:sz w:val="26"/>
          <w:szCs w:val="26"/>
          <w:rtl/>
          <w:lang w:val="en-US"/>
        </w:rPr>
        <w:t>شباب</w:t>
      </w:r>
      <w:r>
        <w:rPr>
          <w:rFonts w:hint="cs"/>
          <w:sz w:val="26"/>
          <w:szCs w:val="26"/>
          <w:rtl/>
          <w:lang w:val="en-US"/>
        </w:rPr>
        <w:t>)</w:t>
      </w:r>
    </w:p>
    <w:p w14:paraId="0BD2791F"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ثقافة</w:t>
      </w:r>
      <w:r w:rsidRPr="00307093">
        <w:rPr>
          <w:rFonts w:cs="Arial"/>
          <w:sz w:val="26"/>
          <w:szCs w:val="26"/>
          <w:rtl/>
          <w:lang w:val="en-US"/>
        </w:rPr>
        <w:t xml:space="preserve"> </w:t>
      </w:r>
      <w:r w:rsidRPr="00307093">
        <w:rPr>
          <w:rFonts w:cs="Arial" w:hint="cs"/>
          <w:sz w:val="26"/>
          <w:szCs w:val="26"/>
          <w:rtl/>
          <w:lang w:val="en-US"/>
        </w:rPr>
        <w:t>وتاريخ</w:t>
      </w:r>
    </w:p>
    <w:p w14:paraId="247D4892"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صحة</w:t>
      </w:r>
      <w:r w:rsidRPr="00307093">
        <w:rPr>
          <w:rFonts w:cs="Arial"/>
          <w:sz w:val="26"/>
          <w:szCs w:val="26"/>
          <w:rtl/>
          <w:lang w:val="en-US"/>
        </w:rPr>
        <w:t xml:space="preserve"> </w:t>
      </w:r>
      <w:r w:rsidRPr="00307093">
        <w:rPr>
          <w:rFonts w:cs="Arial" w:hint="cs"/>
          <w:sz w:val="26"/>
          <w:szCs w:val="26"/>
          <w:rtl/>
          <w:lang w:val="en-US"/>
        </w:rPr>
        <w:t>نفسية</w:t>
      </w:r>
    </w:p>
    <w:p w14:paraId="7555C641"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ريادة</w:t>
      </w:r>
      <w:r w:rsidRPr="00307093">
        <w:rPr>
          <w:rFonts w:cs="Arial"/>
          <w:sz w:val="26"/>
          <w:szCs w:val="26"/>
          <w:rtl/>
          <w:lang w:val="en-US"/>
        </w:rPr>
        <w:t xml:space="preserve"> </w:t>
      </w:r>
      <w:r w:rsidRPr="00307093">
        <w:rPr>
          <w:rFonts w:cs="Arial" w:hint="cs"/>
          <w:sz w:val="26"/>
          <w:szCs w:val="26"/>
          <w:rtl/>
          <w:lang w:val="en-US"/>
        </w:rPr>
        <w:t>أعمال</w:t>
      </w:r>
      <w:r w:rsidRPr="00307093">
        <w:rPr>
          <w:rFonts w:cs="Arial"/>
          <w:sz w:val="26"/>
          <w:szCs w:val="26"/>
          <w:rtl/>
          <w:lang w:val="en-US"/>
        </w:rPr>
        <w:t xml:space="preserve"> </w:t>
      </w:r>
      <w:r w:rsidRPr="00307093">
        <w:rPr>
          <w:rFonts w:cs="Arial" w:hint="cs"/>
          <w:sz w:val="26"/>
          <w:szCs w:val="26"/>
          <w:rtl/>
          <w:lang w:val="en-US"/>
        </w:rPr>
        <w:t>ونجاح</w:t>
      </w:r>
    </w:p>
    <w:p w14:paraId="76A394CF"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سياسة</w:t>
      </w:r>
      <w:r w:rsidRPr="00307093">
        <w:rPr>
          <w:rFonts w:cs="Arial"/>
          <w:sz w:val="26"/>
          <w:szCs w:val="26"/>
          <w:rtl/>
          <w:lang w:val="en-US"/>
        </w:rPr>
        <w:t xml:space="preserve"> </w:t>
      </w:r>
      <w:r w:rsidRPr="00307093">
        <w:rPr>
          <w:rFonts w:cs="Arial" w:hint="cs"/>
          <w:sz w:val="26"/>
          <w:szCs w:val="26"/>
          <w:rtl/>
          <w:lang w:val="en-US"/>
        </w:rPr>
        <w:t>وأحداث</w:t>
      </w:r>
      <w:r w:rsidRPr="00307093">
        <w:rPr>
          <w:rFonts w:cs="Arial"/>
          <w:sz w:val="26"/>
          <w:szCs w:val="26"/>
          <w:rtl/>
          <w:lang w:val="en-US"/>
        </w:rPr>
        <w:t xml:space="preserve"> </w:t>
      </w:r>
      <w:r w:rsidRPr="00307093">
        <w:rPr>
          <w:rFonts w:cs="Arial" w:hint="cs"/>
          <w:sz w:val="26"/>
          <w:szCs w:val="26"/>
          <w:rtl/>
          <w:lang w:val="en-US"/>
        </w:rPr>
        <w:t>راهنة</w:t>
      </w:r>
    </w:p>
    <w:p w14:paraId="7C90CA4C"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اخرى</w:t>
      </w:r>
      <w:r w:rsidRPr="00307093">
        <w:rPr>
          <w:sz w:val="26"/>
          <w:szCs w:val="26"/>
          <w:lang w:val="en-US"/>
        </w:rPr>
        <w:t xml:space="preserve"> ........</w:t>
      </w:r>
    </w:p>
    <w:p w14:paraId="59ADC49D" w14:textId="77777777" w:rsidR="00561F87" w:rsidRPr="004A48F7" w:rsidRDefault="00561F87" w:rsidP="00561F87">
      <w:pPr>
        <w:bidi/>
        <w:spacing w:line="276" w:lineRule="auto"/>
        <w:rPr>
          <w:b/>
          <w:bCs/>
          <w:sz w:val="26"/>
          <w:szCs w:val="26"/>
          <w:rtl/>
          <w:lang w:val="en-US"/>
        </w:rPr>
      </w:pPr>
      <w:r w:rsidRPr="004A48F7">
        <w:rPr>
          <w:rFonts w:cs="Arial" w:hint="cs"/>
          <w:b/>
          <w:bCs/>
          <w:sz w:val="26"/>
          <w:szCs w:val="26"/>
          <w:rtl/>
          <w:lang w:val="en-US"/>
        </w:rPr>
        <w:lastRenderedPageBreak/>
        <w:t>ما</w:t>
      </w:r>
      <w:r w:rsidRPr="004A48F7">
        <w:rPr>
          <w:rFonts w:cs="Arial"/>
          <w:b/>
          <w:bCs/>
          <w:sz w:val="26"/>
          <w:szCs w:val="26"/>
          <w:rtl/>
          <w:lang w:val="en-US"/>
        </w:rPr>
        <w:t xml:space="preserve"> </w:t>
      </w:r>
      <w:r w:rsidRPr="004A48F7">
        <w:rPr>
          <w:rFonts w:cs="Arial" w:hint="cs"/>
          <w:b/>
          <w:bCs/>
          <w:sz w:val="26"/>
          <w:szCs w:val="26"/>
          <w:rtl/>
          <w:lang w:val="en-US"/>
        </w:rPr>
        <w:t>طول</w:t>
      </w:r>
      <w:r w:rsidRPr="004A48F7">
        <w:rPr>
          <w:rFonts w:cs="Arial"/>
          <w:b/>
          <w:bCs/>
          <w:sz w:val="26"/>
          <w:szCs w:val="26"/>
          <w:rtl/>
          <w:lang w:val="en-US"/>
        </w:rPr>
        <w:t xml:space="preserve"> </w:t>
      </w:r>
      <w:r w:rsidRPr="004A48F7">
        <w:rPr>
          <w:rFonts w:cs="Arial" w:hint="cs"/>
          <w:b/>
          <w:bCs/>
          <w:sz w:val="26"/>
          <w:szCs w:val="26"/>
          <w:rtl/>
          <w:lang w:val="en-US"/>
        </w:rPr>
        <w:t>الحلقة</w:t>
      </w:r>
      <w:r w:rsidRPr="004A48F7">
        <w:rPr>
          <w:rFonts w:cs="Arial"/>
          <w:b/>
          <w:bCs/>
          <w:sz w:val="26"/>
          <w:szCs w:val="26"/>
          <w:rtl/>
          <w:lang w:val="en-US"/>
        </w:rPr>
        <w:t xml:space="preserve"> </w:t>
      </w:r>
      <w:r w:rsidRPr="004A48F7">
        <w:rPr>
          <w:rFonts w:cs="Arial" w:hint="cs"/>
          <w:b/>
          <w:bCs/>
          <w:sz w:val="26"/>
          <w:szCs w:val="26"/>
          <w:rtl/>
          <w:lang w:val="en-US"/>
        </w:rPr>
        <w:t>المُفضَّل</w:t>
      </w:r>
      <w:r w:rsidRPr="004A48F7">
        <w:rPr>
          <w:rFonts w:cs="Arial"/>
          <w:b/>
          <w:bCs/>
          <w:sz w:val="26"/>
          <w:szCs w:val="26"/>
          <w:rtl/>
          <w:lang w:val="en-US"/>
        </w:rPr>
        <w:t xml:space="preserve"> </w:t>
      </w:r>
      <w:r w:rsidRPr="004A48F7">
        <w:rPr>
          <w:rFonts w:cs="Arial" w:hint="cs"/>
          <w:b/>
          <w:bCs/>
          <w:sz w:val="26"/>
          <w:szCs w:val="26"/>
          <w:rtl/>
          <w:lang w:val="en-US"/>
        </w:rPr>
        <w:t>لديك؟</w:t>
      </w:r>
    </w:p>
    <w:p w14:paraId="7A5C9060"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sz w:val="26"/>
          <w:szCs w:val="26"/>
          <w:rtl/>
          <w:lang w:val="en-US"/>
        </w:rPr>
        <w:t>30-60</w:t>
      </w:r>
      <w:r w:rsidRPr="00307093">
        <w:rPr>
          <w:sz w:val="26"/>
          <w:szCs w:val="26"/>
          <w:lang w:val="en-US"/>
        </w:rPr>
        <w:t xml:space="preserve"> </w:t>
      </w:r>
      <w:r w:rsidRPr="00307093">
        <w:rPr>
          <w:rFonts w:cs="Arial" w:hint="cs"/>
          <w:sz w:val="26"/>
          <w:szCs w:val="26"/>
          <w:rtl/>
          <w:lang w:val="en-US"/>
        </w:rPr>
        <w:t>دقيقة</w:t>
      </w:r>
    </w:p>
    <w:p w14:paraId="4C1BAECE"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sz w:val="26"/>
          <w:szCs w:val="26"/>
          <w:rtl/>
          <w:lang w:val="en-US"/>
        </w:rPr>
        <w:t>15-30</w:t>
      </w:r>
      <w:r w:rsidRPr="00307093">
        <w:rPr>
          <w:sz w:val="26"/>
          <w:szCs w:val="26"/>
          <w:lang w:val="en-US"/>
        </w:rPr>
        <w:t xml:space="preserve"> </w:t>
      </w:r>
      <w:r w:rsidRPr="00307093">
        <w:rPr>
          <w:rFonts w:cs="Arial" w:hint="cs"/>
          <w:sz w:val="26"/>
          <w:szCs w:val="26"/>
          <w:rtl/>
          <w:lang w:val="en-US"/>
        </w:rPr>
        <w:t>دقيقة</w:t>
      </w:r>
    </w:p>
    <w:p w14:paraId="5D0DFF4F"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أكثر</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w:t>
      </w:r>
      <w:r w:rsidRPr="00307093">
        <w:rPr>
          <w:rFonts w:cs="Arial" w:hint="cs"/>
          <w:sz w:val="26"/>
          <w:szCs w:val="26"/>
          <w:rtl/>
          <w:lang w:val="en-US"/>
        </w:rPr>
        <w:t>ساعة</w:t>
      </w:r>
    </w:p>
    <w:p w14:paraId="7D0857CE"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أقل</w:t>
      </w:r>
      <w:r w:rsidRPr="00307093">
        <w:rPr>
          <w:rFonts w:cs="Arial"/>
          <w:sz w:val="26"/>
          <w:szCs w:val="26"/>
          <w:rtl/>
          <w:lang w:val="en-US"/>
        </w:rPr>
        <w:t xml:space="preserve"> </w:t>
      </w:r>
      <w:r w:rsidRPr="00307093">
        <w:rPr>
          <w:rFonts w:cs="Arial" w:hint="cs"/>
          <w:sz w:val="26"/>
          <w:szCs w:val="26"/>
          <w:rtl/>
          <w:lang w:val="en-US"/>
        </w:rPr>
        <w:t>من</w:t>
      </w:r>
      <w:r w:rsidRPr="00307093">
        <w:rPr>
          <w:rFonts w:cs="Arial"/>
          <w:sz w:val="26"/>
          <w:szCs w:val="26"/>
          <w:rtl/>
          <w:lang w:val="en-US"/>
        </w:rPr>
        <w:t xml:space="preserve"> 15 </w:t>
      </w:r>
      <w:r w:rsidRPr="00307093">
        <w:rPr>
          <w:rFonts w:cs="Arial" w:hint="cs"/>
          <w:sz w:val="26"/>
          <w:szCs w:val="26"/>
          <w:rtl/>
          <w:lang w:val="en-US"/>
        </w:rPr>
        <w:t>دقيقة</w:t>
      </w:r>
    </w:p>
    <w:p w14:paraId="441D7F6F" w14:textId="77777777" w:rsidR="00561F87" w:rsidRPr="00820CBD" w:rsidRDefault="00561F87" w:rsidP="00561F87">
      <w:pPr>
        <w:bidi/>
        <w:spacing w:line="276" w:lineRule="auto"/>
        <w:rPr>
          <w:b/>
          <w:bCs/>
          <w:sz w:val="26"/>
          <w:szCs w:val="26"/>
          <w:rtl/>
          <w:lang w:val="en-US"/>
        </w:rPr>
      </w:pPr>
      <w:r w:rsidRPr="00820CBD">
        <w:rPr>
          <w:rFonts w:cs="Arial" w:hint="cs"/>
          <w:b/>
          <w:bCs/>
          <w:sz w:val="26"/>
          <w:szCs w:val="26"/>
          <w:rtl/>
          <w:lang w:val="en-US"/>
        </w:rPr>
        <w:t>ما</w:t>
      </w:r>
      <w:r w:rsidRPr="00820CBD">
        <w:rPr>
          <w:rFonts w:cs="Arial"/>
          <w:b/>
          <w:bCs/>
          <w:sz w:val="26"/>
          <w:szCs w:val="26"/>
          <w:rtl/>
          <w:lang w:val="en-US"/>
        </w:rPr>
        <w:t xml:space="preserve"> </w:t>
      </w:r>
      <w:r w:rsidRPr="00820CBD">
        <w:rPr>
          <w:rFonts w:cs="Arial" w:hint="cs"/>
          <w:b/>
          <w:bCs/>
          <w:sz w:val="26"/>
          <w:szCs w:val="26"/>
          <w:rtl/>
          <w:lang w:val="en-US"/>
        </w:rPr>
        <w:t>أكثر</w:t>
      </w:r>
      <w:r w:rsidRPr="00820CBD">
        <w:rPr>
          <w:rFonts w:cs="Arial"/>
          <w:b/>
          <w:bCs/>
          <w:sz w:val="26"/>
          <w:szCs w:val="26"/>
          <w:rtl/>
          <w:lang w:val="en-US"/>
        </w:rPr>
        <w:t xml:space="preserve"> </w:t>
      </w:r>
      <w:r w:rsidRPr="00820CBD">
        <w:rPr>
          <w:rFonts w:cs="Arial" w:hint="cs"/>
          <w:b/>
          <w:bCs/>
          <w:sz w:val="26"/>
          <w:szCs w:val="26"/>
          <w:rtl/>
          <w:lang w:val="en-US"/>
        </w:rPr>
        <w:t>أسلوب</w:t>
      </w:r>
      <w:r w:rsidRPr="00820CBD">
        <w:rPr>
          <w:rFonts w:cs="Arial"/>
          <w:b/>
          <w:bCs/>
          <w:sz w:val="26"/>
          <w:szCs w:val="26"/>
          <w:rtl/>
          <w:lang w:val="en-US"/>
        </w:rPr>
        <w:t xml:space="preserve"> </w:t>
      </w:r>
      <w:r w:rsidRPr="00820CBD">
        <w:rPr>
          <w:rFonts w:cs="Arial" w:hint="cs"/>
          <w:b/>
          <w:bCs/>
          <w:sz w:val="26"/>
          <w:szCs w:val="26"/>
          <w:rtl/>
          <w:lang w:val="en-US"/>
        </w:rPr>
        <w:t>يجذبك</w:t>
      </w:r>
      <w:r w:rsidRPr="00820CBD">
        <w:rPr>
          <w:rFonts w:cs="Arial"/>
          <w:b/>
          <w:bCs/>
          <w:sz w:val="26"/>
          <w:szCs w:val="26"/>
          <w:rtl/>
          <w:lang w:val="en-US"/>
        </w:rPr>
        <w:t xml:space="preserve"> </w:t>
      </w:r>
      <w:r w:rsidRPr="00820CBD">
        <w:rPr>
          <w:rFonts w:cs="Arial" w:hint="cs"/>
          <w:b/>
          <w:bCs/>
          <w:sz w:val="26"/>
          <w:szCs w:val="26"/>
          <w:rtl/>
          <w:lang w:val="en-US"/>
        </w:rPr>
        <w:t>في</w:t>
      </w:r>
      <w:r w:rsidRPr="00820CBD">
        <w:rPr>
          <w:rFonts w:cs="Arial"/>
          <w:b/>
          <w:bCs/>
          <w:sz w:val="26"/>
          <w:szCs w:val="26"/>
          <w:rtl/>
          <w:lang w:val="en-US"/>
        </w:rPr>
        <w:t xml:space="preserve"> </w:t>
      </w:r>
      <w:proofErr w:type="spellStart"/>
      <w:r w:rsidRPr="00820CBD">
        <w:rPr>
          <w:rFonts w:cs="Arial" w:hint="cs"/>
          <w:b/>
          <w:bCs/>
          <w:sz w:val="26"/>
          <w:szCs w:val="26"/>
          <w:rtl/>
          <w:lang w:val="en-US"/>
        </w:rPr>
        <w:t>البودكاست</w:t>
      </w:r>
      <w:proofErr w:type="spellEnd"/>
      <w:r w:rsidRPr="00820CBD">
        <w:rPr>
          <w:rFonts w:cs="Arial" w:hint="cs"/>
          <w:b/>
          <w:bCs/>
          <w:sz w:val="26"/>
          <w:szCs w:val="26"/>
          <w:rtl/>
          <w:lang w:val="en-US"/>
        </w:rPr>
        <w:t>؟</w:t>
      </w:r>
      <w:r w:rsidRPr="00820CBD">
        <w:rPr>
          <w:b/>
          <w:bCs/>
          <w:sz w:val="26"/>
          <w:szCs w:val="26"/>
          <w:lang w:val="en-US"/>
        </w:rPr>
        <w:t xml:space="preserve"> </w:t>
      </w:r>
    </w:p>
    <w:p w14:paraId="3AAE9A12"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حوار</w:t>
      </w:r>
      <w:r w:rsidRPr="00307093">
        <w:rPr>
          <w:rFonts w:cs="Arial"/>
          <w:sz w:val="26"/>
          <w:szCs w:val="26"/>
          <w:rtl/>
          <w:lang w:val="en-US"/>
        </w:rPr>
        <w:t xml:space="preserve"> </w:t>
      </w:r>
      <w:r w:rsidRPr="00307093">
        <w:rPr>
          <w:rFonts w:cs="Arial" w:hint="cs"/>
          <w:sz w:val="26"/>
          <w:szCs w:val="26"/>
          <w:rtl/>
          <w:lang w:val="en-US"/>
        </w:rPr>
        <w:t>وضيوف</w:t>
      </w:r>
      <w:r w:rsidRPr="00307093">
        <w:rPr>
          <w:rFonts w:cs="Arial"/>
          <w:sz w:val="26"/>
          <w:szCs w:val="26"/>
          <w:rtl/>
          <w:lang w:val="en-US"/>
        </w:rPr>
        <w:t xml:space="preserve"> </w:t>
      </w:r>
      <w:r w:rsidRPr="00307093">
        <w:rPr>
          <w:rFonts w:cs="Arial" w:hint="cs"/>
          <w:sz w:val="26"/>
          <w:szCs w:val="26"/>
          <w:rtl/>
          <w:lang w:val="en-US"/>
        </w:rPr>
        <w:t>متخصصون</w:t>
      </w:r>
    </w:p>
    <w:p w14:paraId="575968B9"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سرد</w:t>
      </w:r>
      <w:r w:rsidRPr="00307093">
        <w:rPr>
          <w:rFonts w:cs="Arial"/>
          <w:sz w:val="26"/>
          <w:szCs w:val="26"/>
          <w:rtl/>
          <w:lang w:val="en-US"/>
        </w:rPr>
        <w:t xml:space="preserve"> </w:t>
      </w:r>
      <w:r w:rsidRPr="00307093">
        <w:rPr>
          <w:rFonts w:cs="Arial" w:hint="cs"/>
          <w:sz w:val="26"/>
          <w:szCs w:val="26"/>
          <w:rtl/>
          <w:lang w:val="en-US"/>
        </w:rPr>
        <w:t>قصصي</w:t>
      </w:r>
    </w:p>
    <w:p w14:paraId="1C13664A" w14:textId="77777777" w:rsidR="00561F87" w:rsidRPr="00307093" w:rsidRDefault="00561F87" w:rsidP="00561F87">
      <w:pPr>
        <w:bidi/>
        <w:spacing w:line="276" w:lineRule="auto"/>
        <w:rPr>
          <w:sz w:val="26"/>
          <w:szCs w:val="26"/>
          <w:rtl/>
          <w:lang w:val="en-US"/>
        </w:rPr>
      </w:pPr>
      <w:r>
        <w:rPr>
          <w:rFonts w:ascii="Wingdings 2" w:hAnsi="Wingdings 2"/>
          <w:sz w:val="26"/>
          <w:szCs w:val="26"/>
          <w:lang w:val="en-US"/>
        </w:rPr>
        <w:t>£</w:t>
      </w:r>
      <w:r>
        <w:rPr>
          <w:rFonts w:ascii="Wingdings 2" w:hAnsi="Wingdings 2" w:hint="cs"/>
          <w:sz w:val="26"/>
          <w:szCs w:val="26"/>
          <w:rtl/>
          <w:lang w:val="en-US"/>
        </w:rPr>
        <w:t xml:space="preserve"> </w:t>
      </w:r>
      <w:r w:rsidRPr="00307093">
        <w:rPr>
          <w:rFonts w:cs="Arial" w:hint="cs"/>
          <w:sz w:val="26"/>
          <w:szCs w:val="26"/>
          <w:rtl/>
          <w:lang w:val="en-US"/>
        </w:rPr>
        <w:t>تحليل</w:t>
      </w:r>
      <w:r w:rsidRPr="00307093">
        <w:rPr>
          <w:rFonts w:cs="Arial"/>
          <w:sz w:val="26"/>
          <w:szCs w:val="26"/>
          <w:rtl/>
          <w:lang w:val="en-US"/>
        </w:rPr>
        <w:t xml:space="preserve"> </w:t>
      </w:r>
      <w:r w:rsidRPr="00307093">
        <w:rPr>
          <w:rFonts w:cs="Arial" w:hint="cs"/>
          <w:sz w:val="26"/>
          <w:szCs w:val="26"/>
          <w:rtl/>
          <w:lang w:val="en-US"/>
        </w:rPr>
        <w:t>وتعليق</w:t>
      </w:r>
    </w:p>
    <w:p w14:paraId="2F47D9A2" w14:textId="77777777" w:rsidR="00561F87" w:rsidRPr="00820CBD" w:rsidRDefault="00561F87" w:rsidP="00561F87">
      <w:pPr>
        <w:bidi/>
        <w:spacing w:line="276" w:lineRule="auto"/>
        <w:rPr>
          <w:b/>
          <w:bCs/>
          <w:sz w:val="26"/>
          <w:szCs w:val="26"/>
          <w:rtl/>
          <w:lang w:val="en-US"/>
        </w:rPr>
      </w:pPr>
      <w:r w:rsidRPr="00820CBD">
        <w:rPr>
          <w:rFonts w:cs="Arial" w:hint="cs"/>
          <w:b/>
          <w:bCs/>
          <w:sz w:val="26"/>
          <w:szCs w:val="26"/>
          <w:rtl/>
          <w:lang w:val="en-US"/>
        </w:rPr>
        <w:t>المحور</w:t>
      </w:r>
      <w:r w:rsidRPr="00820CBD">
        <w:rPr>
          <w:rFonts w:cs="Arial"/>
          <w:b/>
          <w:bCs/>
          <w:sz w:val="26"/>
          <w:szCs w:val="26"/>
          <w:rtl/>
          <w:lang w:val="en-US"/>
        </w:rPr>
        <w:t xml:space="preserve"> </w:t>
      </w:r>
      <w:r w:rsidRPr="00820CBD">
        <w:rPr>
          <w:rFonts w:cs="Arial" w:hint="cs"/>
          <w:b/>
          <w:bCs/>
          <w:sz w:val="26"/>
          <w:szCs w:val="26"/>
          <w:rtl/>
          <w:lang w:val="en-US"/>
        </w:rPr>
        <w:t>الرابع</w:t>
      </w:r>
      <w:r w:rsidRPr="00820CBD">
        <w:rPr>
          <w:rFonts w:cs="Arial"/>
          <w:b/>
          <w:bCs/>
          <w:sz w:val="26"/>
          <w:szCs w:val="26"/>
          <w:rtl/>
          <w:lang w:val="en-US"/>
        </w:rPr>
        <w:t xml:space="preserve">: </w:t>
      </w:r>
      <w:r w:rsidRPr="00820CBD">
        <w:rPr>
          <w:rFonts w:cs="Arial" w:hint="cs"/>
          <w:b/>
          <w:bCs/>
          <w:sz w:val="26"/>
          <w:szCs w:val="26"/>
          <w:rtl/>
          <w:lang w:val="en-US"/>
        </w:rPr>
        <w:t>مستوى</w:t>
      </w:r>
      <w:r w:rsidRPr="00820CBD">
        <w:rPr>
          <w:rFonts w:cs="Arial"/>
          <w:b/>
          <w:bCs/>
          <w:sz w:val="26"/>
          <w:szCs w:val="26"/>
          <w:rtl/>
          <w:lang w:val="en-US"/>
        </w:rPr>
        <w:t xml:space="preserve"> </w:t>
      </w:r>
      <w:r w:rsidRPr="00820CBD">
        <w:rPr>
          <w:rFonts w:cs="Arial" w:hint="cs"/>
          <w:b/>
          <w:bCs/>
          <w:sz w:val="26"/>
          <w:szCs w:val="26"/>
          <w:rtl/>
          <w:lang w:val="en-US"/>
        </w:rPr>
        <w:t>الوعي</w:t>
      </w:r>
      <w:r w:rsidRPr="00820CBD">
        <w:rPr>
          <w:rFonts w:cs="Arial"/>
          <w:b/>
          <w:bCs/>
          <w:sz w:val="26"/>
          <w:szCs w:val="26"/>
          <w:rtl/>
          <w:lang w:val="en-US"/>
        </w:rPr>
        <w:t xml:space="preserve"> </w:t>
      </w:r>
      <w:r w:rsidRPr="00820CBD">
        <w:rPr>
          <w:rFonts w:cs="Arial" w:hint="cs"/>
          <w:b/>
          <w:bCs/>
          <w:sz w:val="26"/>
          <w:szCs w:val="26"/>
          <w:rtl/>
          <w:lang w:val="en-US"/>
        </w:rPr>
        <w:t>الثقافي</w:t>
      </w:r>
      <w:r w:rsidRPr="00820CBD">
        <w:rPr>
          <w:rFonts w:cs="Arial"/>
          <w:b/>
          <w:bCs/>
          <w:sz w:val="26"/>
          <w:szCs w:val="26"/>
          <w:rtl/>
          <w:lang w:val="en-US"/>
        </w:rPr>
        <w:t xml:space="preserve"> </w:t>
      </w:r>
      <w:r w:rsidRPr="00820CBD">
        <w:rPr>
          <w:rFonts w:cs="Arial" w:hint="cs"/>
          <w:b/>
          <w:bCs/>
          <w:sz w:val="26"/>
          <w:szCs w:val="26"/>
          <w:rtl/>
          <w:lang w:val="en-US"/>
        </w:rPr>
        <w:t>والاجتماعي</w:t>
      </w:r>
    </w:p>
    <w:p w14:paraId="7274F0E4" w14:textId="77777777" w:rsidR="00561F87" w:rsidRPr="00820CBD" w:rsidRDefault="00561F87" w:rsidP="00561F87">
      <w:pPr>
        <w:bidi/>
        <w:spacing w:line="276" w:lineRule="auto"/>
        <w:rPr>
          <w:b/>
          <w:bCs/>
          <w:sz w:val="26"/>
          <w:szCs w:val="26"/>
          <w:rtl/>
          <w:lang w:val="en-US"/>
        </w:rPr>
      </w:pPr>
      <w:r w:rsidRPr="00820CBD">
        <w:rPr>
          <w:rFonts w:cs="Arial" w:hint="cs"/>
          <w:b/>
          <w:bCs/>
          <w:sz w:val="26"/>
          <w:szCs w:val="26"/>
          <w:rtl/>
          <w:lang w:val="en-US"/>
        </w:rPr>
        <w:t>يُرجى</w:t>
      </w:r>
      <w:r w:rsidRPr="00820CBD">
        <w:rPr>
          <w:rFonts w:cs="Arial"/>
          <w:b/>
          <w:bCs/>
          <w:sz w:val="26"/>
          <w:szCs w:val="26"/>
          <w:rtl/>
          <w:lang w:val="en-US"/>
        </w:rPr>
        <w:t xml:space="preserve"> </w:t>
      </w:r>
      <w:r w:rsidRPr="00820CBD">
        <w:rPr>
          <w:rFonts w:cs="Arial" w:hint="cs"/>
          <w:b/>
          <w:bCs/>
          <w:sz w:val="26"/>
          <w:szCs w:val="26"/>
          <w:rtl/>
          <w:lang w:val="en-US"/>
        </w:rPr>
        <w:t>تحديد</w:t>
      </w:r>
      <w:r w:rsidRPr="00820CBD">
        <w:rPr>
          <w:rFonts w:cs="Arial"/>
          <w:b/>
          <w:bCs/>
          <w:sz w:val="26"/>
          <w:szCs w:val="26"/>
          <w:rtl/>
          <w:lang w:val="en-US"/>
        </w:rPr>
        <w:t xml:space="preserve"> </w:t>
      </w:r>
      <w:r w:rsidRPr="00820CBD">
        <w:rPr>
          <w:rFonts w:cs="Arial" w:hint="cs"/>
          <w:b/>
          <w:bCs/>
          <w:sz w:val="26"/>
          <w:szCs w:val="26"/>
          <w:rtl/>
          <w:lang w:val="en-US"/>
        </w:rPr>
        <w:t>درجة</w:t>
      </w:r>
      <w:r w:rsidRPr="00820CBD">
        <w:rPr>
          <w:rFonts w:cs="Arial"/>
          <w:b/>
          <w:bCs/>
          <w:sz w:val="26"/>
          <w:szCs w:val="26"/>
          <w:rtl/>
          <w:lang w:val="en-US"/>
        </w:rPr>
        <w:t xml:space="preserve"> </w:t>
      </w:r>
      <w:r w:rsidRPr="00820CBD">
        <w:rPr>
          <w:rFonts w:cs="Arial" w:hint="cs"/>
          <w:b/>
          <w:bCs/>
          <w:sz w:val="26"/>
          <w:szCs w:val="26"/>
          <w:rtl/>
          <w:lang w:val="en-US"/>
        </w:rPr>
        <w:t>موافقتك</w:t>
      </w:r>
      <w:r w:rsidRPr="00820CBD">
        <w:rPr>
          <w:rFonts w:cs="Arial"/>
          <w:b/>
          <w:bCs/>
          <w:sz w:val="26"/>
          <w:szCs w:val="26"/>
          <w:rtl/>
          <w:lang w:val="en-US"/>
        </w:rPr>
        <w:t xml:space="preserve"> </w:t>
      </w:r>
      <w:r w:rsidRPr="00820CBD">
        <w:rPr>
          <w:rFonts w:cs="Arial" w:hint="cs"/>
          <w:b/>
          <w:bCs/>
          <w:sz w:val="26"/>
          <w:szCs w:val="26"/>
          <w:rtl/>
          <w:lang w:val="en-US"/>
        </w:rPr>
        <w:t>على</w:t>
      </w:r>
      <w:r w:rsidRPr="00820CBD">
        <w:rPr>
          <w:rFonts w:cs="Arial"/>
          <w:b/>
          <w:bCs/>
          <w:sz w:val="26"/>
          <w:szCs w:val="26"/>
          <w:rtl/>
          <w:lang w:val="en-US"/>
        </w:rPr>
        <w:t xml:space="preserve"> </w:t>
      </w:r>
      <w:r w:rsidRPr="00820CBD">
        <w:rPr>
          <w:rFonts w:cs="Arial" w:hint="cs"/>
          <w:b/>
          <w:bCs/>
          <w:sz w:val="26"/>
          <w:szCs w:val="26"/>
          <w:rtl/>
          <w:lang w:val="en-US"/>
        </w:rPr>
        <w:t>كل</w:t>
      </w:r>
      <w:r w:rsidRPr="00820CBD">
        <w:rPr>
          <w:rFonts w:cs="Arial"/>
          <w:b/>
          <w:bCs/>
          <w:sz w:val="26"/>
          <w:szCs w:val="26"/>
          <w:rtl/>
          <w:lang w:val="en-US"/>
        </w:rPr>
        <w:t xml:space="preserve"> </w:t>
      </w:r>
      <w:r w:rsidRPr="00820CBD">
        <w:rPr>
          <w:rFonts w:cs="Arial" w:hint="cs"/>
          <w:b/>
          <w:bCs/>
          <w:sz w:val="26"/>
          <w:szCs w:val="26"/>
          <w:rtl/>
          <w:lang w:val="en-US"/>
        </w:rPr>
        <w:t>عبارة</w:t>
      </w:r>
      <w:r w:rsidRPr="00820CBD">
        <w:rPr>
          <w:rFonts w:cs="Arial"/>
          <w:b/>
          <w:bCs/>
          <w:sz w:val="26"/>
          <w:szCs w:val="26"/>
          <w:rtl/>
          <w:lang w:val="en-US"/>
        </w:rPr>
        <w:t xml:space="preserve"> </w:t>
      </w:r>
      <w:r w:rsidRPr="00820CBD">
        <w:rPr>
          <w:rFonts w:cs="Arial" w:hint="cs"/>
          <w:b/>
          <w:bCs/>
          <w:sz w:val="26"/>
          <w:szCs w:val="26"/>
          <w:rtl/>
          <w:lang w:val="en-US"/>
        </w:rPr>
        <w:t>مما</w:t>
      </w:r>
      <w:r w:rsidRPr="00820CBD">
        <w:rPr>
          <w:rFonts w:cs="Arial"/>
          <w:b/>
          <w:bCs/>
          <w:sz w:val="26"/>
          <w:szCs w:val="26"/>
          <w:rtl/>
          <w:lang w:val="en-US"/>
        </w:rPr>
        <w:t xml:space="preserve"> </w:t>
      </w:r>
      <w:r w:rsidRPr="00820CBD">
        <w:rPr>
          <w:rFonts w:cs="Arial" w:hint="cs"/>
          <w:b/>
          <w:bCs/>
          <w:sz w:val="26"/>
          <w:szCs w:val="26"/>
          <w:rtl/>
          <w:lang w:val="en-US"/>
        </w:rPr>
        <w:t>يلي</w:t>
      </w:r>
      <w:r w:rsidRPr="00820CBD">
        <w:rPr>
          <w:b/>
          <w:bCs/>
          <w:sz w:val="26"/>
          <w:szCs w:val="26"/>
          <w:lang w:val="en-US"/>
        </w:rPr>
        <w:t>:</w:t>
      </w:r>
    </w:p>
    <w:p w14:paraId="0B4A6141" w14:textId="77777777" w:rsidR="00561F87" w:rsidRDefault="00561F87" w:rsidP="00561F87">
      <w:pPr>
        <w:bidi/>
        <w:spacing w:line="276" w:lineRule="auto"/>
        <w:rPr>
          <w:rFonts w:cs="Arial"/>
          <w:sz w:val="26"/>
          <w:szCs w:val="26"/>
          <w:rtl/>
          <w:lang w:val="en-US"/>
        </w:rPr>
      </w:pP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40"/>
        <w:gridCol w:w="1231"/>
        <w:gridCol w:w="1224"/>
        <w:gridCol w:w="1231"/>
        <w:gridCol w:w="1124"/>
        <w:gridCol w:w="3574"/>
      </w:tblGrid>
      <w:tr w:rsidR="00561F87" w:rsidRPr="00820CBD" w14:paraId="5E827DE2"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3F81A8D8" w14:textId="77777777" w:rsidR="00561F87" w:rsidRPr="00820CBD" w:rsidRDefault="00561F87" w:rsidP="00166729">
            <w:pPr>
              <w:bidi/>
              <w:jc w:val="center"/>
              <w:rPr>
                <w:sz w:val="22"/>
                <w:szCs w:val="22"/>
              </w:rPr>
            </w:pPr>
            <w:r w:rsidRPr="00820CBD">
              <w:rPr>
                <w:rFonts w:ascii="Arial" w:eastAsia="Arial" w:hAnsi="Arial" w:cs="Arial"/>
                <w:b/>
                <w:bCs/>
                <w:color w:val="FFFFFF"/>
                <w:sz w:val="22"/>
                <w:szCs w:val="22"/>
              </w:rPr>
              <w:t>موافق بشدة</w:t>
            </w:r>
          </w:p>
        </w:tc>
        <w:tc>
          <w:tcPr>
            <w:tcW w:w="1231"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6C374314" w14:textId="77777777" w:rsidR="00561F87" w:rsidRPr="00820CBD" w:rsidRDefault="00561F87" w:rsidP="00166729">
            <w:pPr>
              <w:bidi/>
              <w:jc w:val="center"/>
              <w:rPr>
                <w:sz w:val="22"/>
                <w:szCs w:val="22"/>
              </w:rPr>
            </w:pPr>
            <w:r w:rsidRPr="00820CBD">
              <w:rPr>
                <w:rFonts w:ascii="Arial" w:eastAsia="Arial" w:hAnsi="Arial" w:cs="Arial"/>
                <w:b/>
                <w:bCs/>
                <w:color w:val="FFFFFF"/>
                <w:sz w:val="22"/>
                <w:szCs w:val="22"/>
              </w:rPr>
              <w:t>موافق</w:t>
            </w:r>
          </w:p>
        </w:tc>
        <w:tc>
          <w:tcPr>
            <w:tcW w:w="122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1F154397" w14:textId="77777777" w:rsidR="00561F87" w:rsidRPr="00820CBD" w:rsidRDefault="00561F87" w:rsidP="00166729">
            <w:pPr>
              <w:bidi/>
              <w:jc w:val="center"/>
              <w:rPr>
                <w:sz w:val="22"/>
                <w:szCs w:val="22"/>
              </w:rPr>
            </w:pPr>
            <w:r w:rsidRPr="00820CBD">
              <w:rPr>
                <w:rFonts w:ascii="Arial" w:eastAsia="Arial" w:hAnsi="Arial" w:cs="Arial"/>
                <w:b/>
                <w:bCs/>
                <w:color w:val="FFFFFF"/>
                <w:sz w:val="22"/>
                <w:szCs w:val="22"/>
              </w:rPr>
              <w:t>محايد</w:t>
            </w:r>
          </w:p>
        </w:tc>
        <w:tc>
          <w:tcPr>
            <w:tcW w:w="1231"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Mar>
              <w:top w:w="80" w:type="dxa"/>
              <w:left w:w="120" w:type="dxa"/>
              <w:bottom w:w="80" w:type="dxa"/>
              <w:right w:w="120" w:type="dxa"/>
            </w:tcMar>
          </w:tcPr>
          <w:p w14:paraId="0DCEABEF" w14:textId="77777777" w:rsidR="00561F87" w:rsidRPr="00820CBD" w:rsidRDefault="00561F87" w:rsidP="00166729">
            <w:pPr>
              <w:bidi/>
              <w:jc w:val="center"/>
              <w:rPr>
                <w:sz w:val="22"/>
                <w:szCs w:val="22"/>
              </w:rPr>
            </w:pPr>
            <w:r w:rsidRPr="00820CBD">
              <w:rPr>
                <w:rFonts w:ascii="Arial" w:eastAsia="Arial" w:hAnsi="Arial" w:cs="Arial"/>
                <w:b/>
                <w:bCs/>
                <w:color w:val="FFFFFF"/>
                <w:sz w:val="22"/>
                <w:szCs w:val="22"/>
              </w:rPr>
              <w:t>غير موافق</w:t>
            </w:r>
          </w:p>
        </w:tc>
        <w:tc>
          <w:tcPr>
            <w:tcW w:w="112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4CA6AC84" w14:textId="77777777" w:rsidR="00561F87" w:rsidRPr="00820CBD" w:rsidRDefault="00561F87" w:rsidP="00166729">
            <w:pPr>
              <w:bidi/>
              <w:jc w:val="center"/>
              <w:rPr>
                <w:rFonts w:ascii="Arial" w:eastAsia="Arial" w:hAnsi="Arial" w:cs="Arial"/>
                <w:b/>
                <w:bCs/>
                <w:color w:val="FFFFFF"/>
                <w:sz w:val="22"/>
                <w:szCs w:val="22"/>
              </w:rPr>
            </w:pPr>
            <w:r w:rsidRPr="00820CBD">
              <w:rPr>
                <w:rFonts w:ascii="Arial" w:eastAsia="Arial" w:hAnsi="Arial" w:cs="Arial" w:hint="cs"/>
                <w:b/>
                <w:bCs/>
                <w:color w:val="FFFFFF"/>
                <w:sz w:val="22"/>
                <w:szCs w:val="22"/>
                <w:rtl/>
              </w:rPr>
              <w:t>غير موافق بشدة</w:t>
            </w:r>
          </w:p>
        </w:tc>
        <w:tc>
          <w:tcPr>
            <w:tcW w:w="3574" w:type="dxa"/>
            <w:tcBorders>
              <w:top w:val="single" w:sz="1" w:space="0" w:color="BBBBBB"/>
              <w:left w:val="single" w:sz="1" w:space="0" w:color="BBBBBB"/>
              <w:bottom w:val="single" w:sz="1" w:space="0" w:color="BBBBBB"/>
              <w:right w:val="single" w:sz="1" w:space="0" w:color="BBBBBB"/>
            </w:tcBorders>
            <w:shd w:val="clear" w:color="auto" w:fill="595959" w:themeFill="text1" w:themeFillTint="A6"/>
          </w:tcPr>
          <w:p w14:paraId="313522BD" w14:textId="77777777" w:rsidR="00561F87" w:rsidRPr="00820CBD" w:rsidRDefault="00561F87" w:rsidP="00166729">
            <w:pPr>
              <w:bidi/>
              <w:jc w:val="center"/>
              <w:rPr>
                <w:rFonts w:ascii="Arial" w:eastAsia="Arial" w:hAnsi="Arial" w:cs="Arial"/>
                <w:b/>
                <w:bCs/>
                <w:color w:val="FFFFFF"/>
                <w:sz w:val="22"/>
                <w:szCs w:val="22"/>
              </w:rPr>
            </w:pPr>
            <w:r w:rsidRPr="00820CBD">
              <w:rPr>
                <w:rFonts w:ascii="Arial" w:eastAsia="Arial" w:hAnsi="Arial" w:cs="Arial"/>
                <w:b/>
                <w:bCs/>
                <w:color w:val="FFFFFF"/>
                <w:sz w:val="22"/>
                <w:szCs w:val="22"/>
              </w:rPr>
              <w:t>العبارة</w:t>
            </w:r>
          </w:p>
        </w:tc>
      </w:tr>
      <w:tr w:rsidR="00561F87" w:rsidRPr="00820CBD" w14:paraId="377B15F3" w14:textId="77777777" w:rsidTr="00166729">
        <w:trPr>
          <w:jc w:val="center"/>
        </w:trPr>
        <w:tc>
          <w:tcPr>
            <w:tcW w:w="9624" w:type="dxa"/>
            <w:gridSpan w:val="6"/>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F241D0B" w14:textId="77777777" w:rsidR="00561F87" w:rsidRPr="00820CBD" w:rsidRDefault="00561F87" w:rsidP="00166729">
            <w:pPr>
              <w:bidi/>
              <w:jc w:val="center"/>
              <w:rPr>
                <w:rFonts w:ascii="Arial" w:eastAsia="Arial" w:hAnsi="Arial" w:cs="Arial"/>
                <w:b/>
                <w:bCs/>
                <w:color w:val="000000"/>
                <w:sz w:val="22"/>
                <w:szCs w:val="22"/>
              </w:rPr>
            </w:pPr>
            <w:r w:rsidRPr="00820CBD">
              <w:rPr>
                <w:rFonts w:ascii="Wingdings 2" w:hAnsi="Wingdings 2" w:hint="cs"/>
                <w:b/>
                <w:bCs/>
                <w:sz w:val="28"/>
                <w:szCs w:val="28"/>
                <w:rtl/>
                <w:lang w:val="en-US"/>
              </w:rPr>
              <w:t>البعد المعرفي</w:t>
            </w:r>
          </w:p>
        </w:tc>
      </w:tr>
      <w:tr w:rsidR="00561F87" w:rsidRPr="00820CBD" w14:paraId="5F792681"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805D4C9"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2C0DDC3"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C086B44"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A07D8FD"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A1C07BF"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062202C" w14:textId="77777777" w:rsidR="00561F87" w:rsidRPr="00820CBD" w:rsidRDefault="00561F87" w:rsidP="00166729">
            <w:pPr>
              <w:bidi/>
              <w:spacing w:line="276" w:lineRule="auto"/>
              <w:jc w:val="center"/>
              <w:rPr>
                <w:sz w:val="22"/>
                <w:szCs w:val="22"/>
                <w:lang w:val="en-US"/>
              </w:rPr>
            </w:pP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زوّدني</w:t>
            </w:r>
            <w:r w:rsidRPr="00820CBD">
              <w:rPr>
                <w:rFonts w:cs="Arial"/>
                <w:sz w:val="22"/>
                <w:szCs w:val="22"/>
                <w:rtl/>
                <w:lang w:val="en-US"/>
              </w:rPr>
              <w:t xml:space="preserve"> </w:t>
            </w:r>
            <w:r w:rsidRPr="00820CBD">
              <w:rPr>
                <w:rFonts w:cs="Arial" w:hint="cs"/>
                <w:sz w:val="22"/>
                <w:szCs w:val="22"/>
                <w:rtl/>
                <w:lang w:val="en-US"/>
              </w:rPr>
              <w:t>بمعلومات</w:t>
            </w:r>
            <w:r w:rsidRPr="00820CBD">
              <w:rPr>
                <w:rFonts w:cs="Arial"/>
                <w:sz w:val="22"/>
                <w:szCs w:val="22"/>
                <w:rtl/>
                <w:lang w:val="en-US"/>
              </w:rPr>
              <w:t xml:space="preserve"> </w:t>
            </w:r>
            <w:r w:rsidRPr="00820CBD">
              <w:rPr>
                <w:rFonts w:cs="Arial" w:hint="cs"/>
                <w:sz w:val="22"/>
                <w:szCs w:val="22"/>
                <w:rtl/>
                <w:lang w:val="en-US"/>
              </w:rPr>
              <w:t>جديدة</w:t>
            </w:r>
            <w:r w:rsidRPr="00820CBD">
              <w:rPr>
                <w:rFonts w:cs="Arial"/>
                <w:sz w:val="22"/>
                <w:szCs w:val="22"/>
                <w:rtl/>
                <w:lang w:val="en-US"/>
              </w:rPr>
              <w:t xml:space="preserve"> </w:t>
            </w:r>
            <w:r w:rsidRPr="00820CBD">
              <w:rPr>
                <w:rFonts w:cs="Arial" w:hint="cs"/>
                <w:sz w:val="22"/>
                <w:szCs w:val="22"/>
                <w:rtl/>
                <w:lang w:val="en-US"/>
              </w:rPr>
              <w:t>عن</w:t>
            </w:r>
            <w:r w:rsidRPr="00820CBD">
              <w:rPr>
                <w:rFonts w:cs="Arial"/>
                <w:sz w:val="22"/>
                <w:szCs w:val="22"/>
                <w:rtl/>
                <w:lang w:val="en-US"/>
              </w:rPr>
              <w:t xml:space="preserve"> </w:t>
            </w:r>
            <w:r w:rsidRPr="00820CBD">
              <w:rPr>
                <w:rFonts w:cs="Arial" w:hint="cs"/>
                <w:sz w:val="22"/>
                <w:szCs w:val="22"/>
                <w:rtl/>
                <w:lang w:val="en-US"/>
              </w:rPr>
              <w:t>قضايا</w:t>
            </w:r>
            <w:r w:rsidRPr="00820CBD">
              <w:rPr>
                <w:rFonts w:cs="Arial"/>
                <w:sz w:val="22"/>
                <w:szCs w:val="22"/>
                <w:rtl/>
                <w:lang w:val="en-US"/>
              </w:rPr>
              <w:t xml:space="preserve"> </w:t>
            </w:r>
            <w:r w:rsidRPr="00820CBD">
              <w:rPr>
                <w:rFonts w:cs="Arial" w:hint="cs"/>
                <w:sz w:val="22"/>
                <w:szCs w:val="22"/>
                <w:rtl/>
                <w:lang w:val="en-US"/>
              </w:rPr>
              <w:t>ثقافية</w:t>
            </w:r>
            <w:r w:rsidRPr="00820CBD">
              <w:rPr>
                <w:rFonts w:cs="Arial"/>
                <w:sz w:val="22"/>
                <w:szCs w:val="22"/>
                <w:rtl/>
                <w:lang w:val="en-US"/>
              </w:rPr>
              <w:t xml:space="preserve"> </w:t>
            </w:r>
            <w:r w:rsidRPr="00820CBD">
              <w:rPr>
                <w:rFonts w:cs="Arial" w:hint="cs"/>
                <w:sz w:val="22"/>
                <w:szCs w:val="22"/>
                <w:rtl/>
                <w:lang w:val="en-US"/>
              </w:rPr>
              <w:t>واجتماعية</w:t>
            </w:r>
            <w:r w:rsidRPr="00820CBD">
              <w:rPr>
                <w:rFonts w:cs="Arial"/>
                <w:sz w:val="22"/>
                <w:szCs w:val="22"/>
                <w:rtl/>
                <w:lang w:val="en-US"/>
              </w:rPr>
              <w:t xml:space="preserve"> </w:t>
            </w:r>
            <w:r w:rsidRPr="00820CBD">
              <w:rPr>
                <w:rFonts w:cs="Arial" w:hint="cs"/>
                <w:sz w:val="22"/>
                <w:szCs w:val="22"/>
                <w:rtl/>
                <w:lang w:val="en-US"/>
              </w:rPr>
              <w:t>لم</w:t>
            </w:r>
            <w:r w:rsidRPr="00820CBD">
              <w:rPr>
                <w:rFonts w:cs="Arial"/>
                <w:sz w:val="22"/>
                <w:szCs w:val="22"/>
                <w:rtl/>
                <w:lang w:val="en-US"/>
              </w:rPr>
              <w:t xml:space="preserve"> </w:t>
            </w:r>
            <w:r w:rsidRPr="00820CBD">
              <w:rPr>
                <w:rFonts w:cs="Arial" w:hint="cs"/>
                <w:sz w:val="22"/>
                <w:szCs w:val="22"/>
                <w:rtl/>
                <w:lang w:val="en-US"/>
              </w:rPr>
              <w:t>أكن</w:t>
            </w:r>
            <w:r w:rsidRPr="00820CBD">
              <w:rPr>
                <w:rFonts w:cs="Arial"/>
                <w:sz w:val="22"/>
                <w:szCs w:val="22"/>
                <w:rtl/>
                <w:lang w:val="en-US"/>
              </w:rPr>
              <w:t xml:space="preserve"> </w:t>
            </w:r>
            <w:r w:rsidRPr="00820CBD">
              <w:rPr>
                <w:rFonts w:cs="Arial" w:hint="cs"/>
                <w:sz w:val="22"/>
                <w:szCs w:val="22"/>
                <w:rtl/>
                <w:lang w:val="en-US"/>
              </w:rPr>
              <w:t>أعرفها</w:t>
            </w:r>
            <w:r w:rsidRPr="00820CBD">
              <w:rPr>
                <w:rFonts w:cs="Arial"/>
                <w:sz w:val="22"/>
                <w:szCs w:val="22"/>
                <w:rtl/>
                <w:lang w:val="en-US"/>
              </w:rPr>
              <w:t xml:space="preserve"> </w:t>
            </w:r>
            <w:r w:rsidRPr="00820CBD">
              <w:rPr>
                <w:rFonts w:cs="Arial" w:hint="cs"/>
                <w:sz w:val="22"/>
                <w:szCs w:val="22"/>
                <w:rtl/>
                <w:lang w:val="en-US"/>
              </w:rPr>
              <w:t>من</w:t>
            </w:r>
            <w:r w:rsidRPr="00820CBD">
              <w:rPr>
                <w:rFonts w:cs="Arial"/>
                <w:sz w:val="22"/>
                <w:szCs w:val="22"/>
                <w:rtl/>
                <w:lang w:val="en-US"/>
              </w:rPr>
              <w:t xml:space="preserve"> </w:t>
            </w:r>
            <w:r w:rsidRPr="00820CBD">
              <w:rPr>
                <w:rFonts w:cs="Arial" w:hint="cs"/>
                <w:sz w:val="22"/>
                <w:szCs w:val="22"/>
                <w:rtl/>
                <w:lang w:val="en-US"/>
              </w:rPr>
              <w:t>قبل</w:t>
            </w:r>
          </w:p>
        </w:tc>
      </w:tr>
      <w:tr w:rsidR="00561F87" w:rsidRPr="00820CBD" w14:paraId="1B0B9962"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5C6F9A1"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D637C5D"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CA6E4AF"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99FF2CD"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8328B98"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76224059" w14:textId="77777777" w:rsidR="00561F87" w:rsidRPr="00820CBD" w:rsidRDefault="00561F87" w:rsidP="00166729">
            <w:pPr>
              <w:bidi/>
              <w:spacing w:line="276" w:lineRule="auto"/>
              <w:jc w:val="center"/>
              <w:rPr>
                <w:sz w:val="22"/>
                <w:szCs w:val="22"/>
                <w:lang w:val="en-US"/>
              </w:rPr>
            </w:pPr>
            <w:r w:rsidRPr="00820CBD">
              <w:rPr>
                <w:rFonts w:cs="Arial" w:hint="cs"/>
                <w:sz w:val="22"/>
                <w:szCs w:val="22"/>
                <w:rtl/>
                <w:lang w:val="en-US"/>
              </w:rPr>
              <w:t>أصبحت</w:t>
            </w:r>
            <w:r w:rsidRPr="00820CBD">
              <w:rPr>
                <w:rFonts w:cs="Arial"/>
                <w:sz w:val="22"/>
                <w:szCs w:val="22"/>
                <w:rtl/>
                <w:lang w:val="en-US"/>
              </w:rPr>
              <w:t xml:space="preserve"> </w:t>
            </w:r>
            <w:r w:rsidRPr="00820CBD">
              <w:rPr>
                <w:rFonts w:cs="Arial" w:hint="cs"/>
                <w:sz w:val="22"/>
                <w:szCs w:val="22"/>
                <w:rtl/>
                <w:lang w:val="en-US"/>
              </w:rPr>
              <w:t>قادراً</w:t>
            </w:r>
            <w:r w:rsidRPr="00820CBD">
              <w:rPr>
                <w:rFonts w:cs="Arial"/>
                <w:sz w:val="22"/>
                <w:szCs w:val="22"/>
                <w:rtl/>
                <w:lang w:val="en-US"/>
              </w:rPr>
              <w:t>/</w:t>
            </w:r>
            <w:r w:rsidRPr="00820CBD">
              <w:rPr>
                <w:rFonts w:cs="Arial" w:hint="cs"/>
                <w:sz w:val="22"/>
                <w:szCs w:val="22"/>
                <w:rtl/>
                <w:lang w:val="en-US"/>
              </w:rPr>
              <w:t>ة</w:t>
            </w:r>
            <w:r w:rsidRPr="00820CBD">
              <w:rPr>
                <w:rFonts w:cs="Arial"/>
                <w:sz w:val="22"/>
                <w:szCs w:val="22"/>
                <w:rtl/>
                <w:lang w:val="en-US"/>
              </w:rPr>
              <w:t xml:space="preserve"> </w:t>
            </w:r>
            <w:r w:rsidRPr="00820CBD">
              <w:rPr>
                <w:rFonts w:cs="Arial" w:hint="cs"/>
                <w:sz w:val="22"/>
                <w:szCs w:val="22"/>
                <w:rtl/>
                <w:lang w:val="en-US"/>
              </w:rPr>
              <w:t>على</w:t>
            </w:r>
            <w:r w:rsidRPr="00820CBD">
              <w:rPr>
                <w:rFonts w:cs="Arial"/>
                <w:sz w:val="22"/>
                <w:szCs w:val="22"/>
                <w:rtl/>
                <w:lang w:val="en-US"/>
              </w:rPr>
              <w:t xml:space="preserve"> </w:t>
            </w:r>
            <w:r w:rsidRPr="00820CBD">
              <w:rPr>
                <w:rFonts w:cs="Arial" w:hint="cs"/>
                <w:sz w:val="22"/>
                <w:szCs w:val="22"/>
                <w:rtl/>
                <w:lang w:val="en-US"/>
              </w:rPr>
              <w:t>فهم</w:t>
            </w:r>
            <w:r w:rsidRPr="00820CBD">
              <w:rPr>
                <w:rFonts w:cs="Arial"/>
                <w:sz w:val="22"/>
                <w:szCs w:val="22"/>
                <w:rtl/>
                <w:lang w:val="en-US"/>
              </w:rPr>
              <w:t xml:space="preserve"> </w:t>
            </w:r>
            <w:r w:rsidRPr="00820CBD">
              <w:rPr>
                <w:rFonts w:cs="Arial" w:hint="cs"/>
                <w:sz w:val="22"/>
                <w:szCs w:val="22"/>
                <w:rtl/>
                <w:lang w:val="en-US"/>
              </w:rPr>
              <w:t>الأحداث</w:t>
            </w:r>
            <w:r w:rsidRPr="00820CBD">
              <w:rPr>
                <w:rFonts w:cs="Arial"/>
                <w:sz w:val="22"/>
                <w:szCs w:val="22"/>
                <w:rtl/>
                <w:lang w:val="en-US"/>
              </w:rPr>
              <w:t xml:space="preserve"> </w:t>
            </w:r>
            <w:r w:rsidRPr="00820CBD">
              <w:rPr>
                <w:rFonts w:cs="Arial" w:hint="cs"/>
                <w:sz w:val="22"/>
                <w:szCs w:val="22"/>
                <w:rtl/>
                <w:lang w:val="en-US"/>
              </w:rPr>
              <w:t>المجتمعية</w:t>
            </w:r>
            <w:r w:rsidRPr="00820CBD">
              <w:rPr>
                <w:rFonts w:cs="Arial"/>
                <w:sz w:val="22"/>
                <w:szCs w:val="22"/>
                <w:rtl/>
                <w:lang w:val="en-US"/>
              </w:rPr>
              <w:t xml:space="preserve"> </w:t>
            </w:r>
            <w:r w:rsidRPr="00820CBD">
              <w:rPr>
                <w:rFonts w:cs="Arial" w:hint="cs"/>
                <w:sz w:val="22"/>
                <w:szCs w:val="22"/>
                <w:rtl/>
                <w:lang w:val="en-US"/>
              </w:rPr>
              <w:t>وتحليلها</w:t>
            </w:r>
            <w:r w:rsidRPr="00820CBD">
              <w:rPr>
                <w:rFonts w:cs="Arial"/>
                <w:sz w:val="22"/>
                <w:szCs w:val="22"/>
                <w:rtl/>
                <w:lang w:val="en-US"/>
              </w:rPr>
              <w:t xml:space="preserve"> </w:t>
            </w:r>
            <w:r w:rsidRPr="00820CBD">
              <w:rPr>
                <w:rFonts w:cs="Arial" w:hint="cs"/>
                <w:sz w:val="22"/>
                <w:szCs w:val="22"/>
                <w:rtl/>
                <w:lang w:val="en-US"/>
              </w:rPr>
              <w:t>بشكل</w:t>
            </w:r>
            <w:r w:rsidRPr="00820CBD">
              <w:rPr>
                <w:rFonts w:cs="Arial"/>
                <w:sz w:val="22"/>
                <w:szCs w:val="22"/>
                <w:rtl/>
                <w:lang w:val="en-US"/>
              </w:rPr>
              <w:t xml:space="preserve"> </w:t>
            </w:r>
            <w:r w:rsidRPr="00820CBD">
              <w:rPr>
                <w:rFonts w:cs="Arial" w:hint="cs"/>
                <w:sz w:val="22"/>
                <w:szCs w:val="22"/>
                <w:rtl/>
                <w:lang w:val="en-US"/>
              </w:rPr>
              <w:t>أفضل</w:t>
            </w:r>
            <w:r w:rsidRPr="00820CBD">
              <w:rPr>
                <w:rFonts w:cs="Arial"/>
                <w:sz w:val="22"/>
                <w:szCs w:val="22"/>
                <w:rtl/>
                <w:lang w:val="en-US"/>
              </w:rPr>
              <w:t xml:space="preserve"> </w:t>
            </w:r>
            <w:r w:rsidRPr="00820CBD">
              <w:rPr>
                <w:rFonts w:cs="Arial" w:hint="cs"/>
                <w:sz w:val="22"/>
                <w:szCs w:val="22"/>
                <w:rtl/>
                <w:lang w:val="en-US"/>
              </w:rPr>
              <w:t>بعد</w:t>
            </w:r>
            <w:r w:rsidRPr="00820CBD">
              <w:rPr>
                <w:rFonts w:cs="Arial"/>
                <w:sz w:val="22"/>
                <w:szCs w:val="22"/>
                <w:rtl/>
                <w:lang w:val="en-US"/>
              </w:rPr>
              <w:t xml:space="preserve"> </w:t>
            </w:r>
            <w:r w:rsidRPr="00820CBD">
              <w:rPr>
                <w:rFonts w:cs="Arial" w:hint="cs"/>
                <w:sz w:val="22"/>
                <w:szCs w:val="22"/>
                <w:rtl/>
                <w:lang w:val="en-US"/>
              </w:rPr>
              <w:t>متابعة</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p>
        </w:tc>
      </w:tr>
      <w:tr w:rsidR="00561F87" w:rsidRPr="00820CBD" w14:paraId="7D8C8913"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708129B"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BBE7B27"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58785DF"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B279BD8"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9929385"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7323E4B" w14:textId="77777777" w:rsidR="00561F87" w:rsidRPr="00820CBD" w:rsidRDefault="00561F87" w:rsidP="00166729">
            <w:pPr>
              <w:bidi/>
              <w:spacing w:line="276" w:lineRule="auto"/>
              <w:jc w:val="center"/>
              <w:rPr>
                <w:sz w:val="22"/>
                <w:szCs w:val="22"/>
                <w:lang w:val="en-US"/>
              </w:rPr>
            </w:pP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ساعدني</w:t>
            </w:r>
            <w:r w:rsidRPr="00820CBD">
              <w:rPr>
                <w:rFonts w:cs="Arial"/>
                <w:sz w:val="22"/>
                <w:szCs w:val="22"/>
                <w:rtl/>
                <w:lang w:val="en-US"/>
              </w:rPr>
              <w:t xml:space="preserve"> </w:t>
            </w:r>
            <w:r w:rsidRPr="00820CBD">
              <w:rPr>
                <w:rFonts w:cs="Arial" w:hint="cs"/>
                <w:sz w:val="22"/>
                <w:szCs w:val="22"/>
                <w:rtl/>
                <w:lang w:val="en-US"/>
              </w:rPr>
              <w:t>في</w:t>
            </w:r>
            <w:r w:rsidRPr="00820CBD">
              <w:rPr>
                <w:rFonts w:cs="Arial"/>
                <w:sz w:val="22"/>
                <w:szCs w:val="22"/>
                <w:rtl/>
                <w:lang w:val="en-US"/>
              </w:rPr>
              <w:t xml:space="preserve"> </w:t>
            </w:r>
            <w:r w:rsidRPr="00820CBD">
              <w:rPr>
                <w:rFonts w:cs="Arial" w:hint="cs"/>
                <w:sz w:val="22"/>
                <w:szCs w:val="22"/>
                <w:rtl/>
                <w:lang w:val="en-US"/>
              </w:rPr>
              <w:t>تكوين</w:t>
            </w:r>
            <w:r w:rsidRPr="00820CBD">
              <w:rPr>
                <w:rFonts w:cs="Arial"/>
                <w:sz w:val="22"/>
                <w:szCs w:val="22"/>
                <w:rtl/>
                <w:lang w:val="en-US"/>
              </w:rPr>
              <w:t xml:space="preserve"> </w:t>
            </w:r>
            <w:r w:rsidRPr="00820CBD">
              <w:rPr>
                <w:rFonts w:cs="Arial" w:hint="cs"/>
                <w:sz w:val="22"/>
                <w:szCs w:val="22"/>
                <w:rtl/>
                <w:lang w:val="en-US"/>
              </w:rPr>
              <w:t>مواقف</w:t>
            </w:r>
            <w:r w:rsidRPr="00820CBD">
              <w:rPr>
                <w:rFonts w:cs="Arial"/>
                <w:sz w:val="22"/>
                <w:szCs w:val="22"/>
                <w:rtl/>
                <w:lang w:val="en-US"/>
              </w:rPr>
              <w:t xml:space="preserve"> </w:t>
            </w:r>
            <w:r w:rsidRPr="00820CBD">
              <w:rPr>
                <w:rFonts w:cs="Arial" w:hint="cs"/>
                <w:sz w:val="22"/>
                <w:szCs w:val="22"/>
                <w:rtl/>
                <w:lang w:val="en-US"/>
              </w:rPr>
              <w:t>وآراء</w:t>
            </w:r>
            <w:r w:rsidRPr="00820CBD">
              <w:rPr>
                <w:rFonts w:cs="Arial"/>
                <w:sz w:val="22"/>
                <w:szCs w:val="22"/>
                <w:rtl/>
                <w:lang w:val="en-US"/>
              </w:rPr>
              <w:t xml:space="preserve"> </w:t>
            </w:r>
            <w:r w:rsidRPr="00820CBD">
              <w:rPr>
                <w:rFonts w:cs="Arial" w:hint="cs"/>
                <w:sz w:val="22"/>
                <w:szCs w:val="22"/>
                <w:rtl/>
                <w:lang w:val="en-US"/>
              </w:rPr>
              <w:t>أكثر</w:t>
            </w:r>
            <w:r w:rsidRPr="00820CBD">
              <w:rPr>
                <w:rFonts w:cs="Arial"/>
                <w:sz w:val="22"/>
                <w:szCs w:val="22"/>
                <w:rtl/>
                <w:lang w:val="en-US"/>
              </w:rPr>
              <w:t xml:space="preserve"> </w:t>
            </w:r>
            <w:r w:rsidRPr="00820CBD">
              <w:rPr>
                <w:rFonts w:cs="Arial" w:hint="cs"/>
                <w:sz w:val="22"/>
                <w:szCs w:val="22"/>
                <w:rtl/>
                <w:lang w:val="en-US"/>
              </w:rPr>
              <w:t>وضوحاً</w:t>
            </w:r>
            <w:r w:rsidRPr="00820CBD">
              <w:rPr>
                <w:rFonts w:cs="Arial"/>
                <w:sz w:val="22"/>
                <w:szCs w:val="22"/>
                <w:rtl/>
                <w:lang w:val="en-US"/>
              </w:rPr>
              <w:t xml:space="preserve"> </w:t>
            </w:r>
            <w:r w:rsidRPr="00820CBD">
              <w:rPr>
                <w:rFonts w:cs="Arial" w:hint="cs"/>
                <w:sz w:val="22"/>
                <w:szCs w:val="22"/>
                <w:rtl/>
                <w:lang w:val="en-US"/>
              </w:rPr>
              <w:t>تجاه</w:t>
            </w:r>
            <w:r w:rsidRPr="00820CBD">
              <w:rPr>
                <w:rFonts w:cs="Arial"/>
                <w:sz w:val="22"/>
                <w:szCs w:val="22"/>
                <w:rtl/>
                <w:lang w:val="en-US"/>
              </w:rPr>
              <w:t xml:space="preserve"> </w:t>
            </w:r>
            <w:r w:rsidRPr="00820CBD">
              <w:rPr>
                <w:rFonts w:cs="Arial" w:hint="cs"/>
                <w:sz w:val="22"/>
                <w:szCs w:val="22"/>
                <w:rtl/>
                <w:lang w:val="en-US"/>
              </w:rPr>
              <w:t>القضايا</w:t>
            </w:r>
            <w:r w:rsidRPr="00820CBD">
              <w:rPr>
                <w:rFonts w:cs="Arial"/>
                <w:sz w:val="22"/>
                <w:szCs w:val="22"/>
                <w:rtl/>
                <w:lang w:val="en-US"/>
              </w:rPr>
              <w:t xml:space="preserve"> </w:t>
            </w:r>
            <w:r w:rsidRPr="00820CBD">
              <w:rPr>
                <w:rFonts w:cs="Arial" w:hint="cs"/>
                <w:sz w:val="22"/>
                <w:szCs w:val="22"/>
                <w:rtl/>
                <w:lang w:val="en-US"/>
              </w:rPr>
              <w:t>الاجتماعية</w:t>
            </w:r>
          </w:p>
        </w:tc>
      </w:tr>
      <w:tr w:rsidR="00561F87" w:rsidRPr="00820CBD" w14:paraId="572EB06A" w14:textId="77777777" w:rsidTr="00166729">
        <w:trPr>
          <w:jc w:val="center"/>
        </w:trPr>
        <w:tc>
          <w:tcPr>
            <w:tcW w:w="9624" w:type="dxa"/>
            <w:gridSpan w:val="6"/>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373A932" w14:textId="77777777" w:rsidR="00561F87" w:rsidRPr="00820CBD" w:rsidRDefault="00561F87" w:rsidP="00166729">
            <w:pPr>
              <w:bidi/>
              <w:jc w:val="center"/>
              <w:rPr>
                <w:rFonts w:ascii="Arial" w:eastAsia="Arial" w:hAnsi="Arial" w:cs="Arial"/>
                <w:b/>
                <w:bCs/>
                <w:color w:val="000000"/>
                <w:sz w:val="22"/>
                <w:szCs w:val="22"/>
              </w:rPr>
            </w:pPr>
            <w:r w:rsidRPr="00820CBD">
              <w:rPr>
                <w:rFonts w:ascii="Wingdings 2" w:hAnsi="Wingdings 2" w:hint="cs"/>
                <w:b/>
                <w:bCs/>
                <w:sz w:val="28"/>
                <w:szCs w:val="28"/>
                <w:rtl/>
                <w:lang w:val="en-US"/>
              </w:rPr>
              <w:t>البعد الوجداني</w:t>
            </w:r>
          </w:p>
        </w:tc>
      </w:tr>
      <w:tr w:rsidR="00561F87" w:rsidRPr="00820CBD" w14:paraId="544F8268"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532B6C3"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59A3206"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77E128E"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A9AAD85"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AFFC2A7"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0DB3365" w14:textId="77777777" w:rsidR="00561F87" w:rsidRPr="00820CBD" w:rsidRDefault="00561F87" w:rsidP="00166729">
            <w:pPr>
              <w:bidi/>
              <w:spacing w:line="276" w:lineRule="auto"/>
              <w:jc w:val="center"/>
              <w:rPr>
                <w:sz w:val="22"/>
                <w:szCs w:val="22"/>
                <w:lang w:val="en-US"/>
              </w:rPr>
            </w:pPr>
            <w:r w:rsidRPr="00820CBD">
              <w:rPr>
                <w:rFonts w:cs="Arial" w:hint="cs"/>
                <w:sz w:val="22"/>
                <w:szCs w:val="22"/>
                <w:rtl/>
                <w:lang w:val="en-US"/>
              </w:rPr>
              <w:t>أشعر</w:t>
            </w:r>
            <w:r w:rsidRPr="00820CBD">
              <w:rPr>
                <w:rFonts w:cs="Arial"/>
                <w:sz w:val="22"/>
                <w:szCs w:val="22"/>
                <w:rtl/>
                <w:lang w:val="en-US"/>
              </w:rPr>
              <w:t xml:space="preserve"> </w:t>
            </w:r>
            <w:r w:rsidRPr="00820CBD">
              <w:rPr>
                <w:rFonts w:cs="Arial" w:hint="cs"/>
                <w:sz w:val="22"/>
                <w:szCs w:val="22"/>
                <w:rtl/>
                <w:lang w:val="en-US"/>
              </w:rPr>
              <w:t>بانتماء</w:t>
            </w:r>
            <w:r w:rsidRPr="00820CBD">
              <w:rPr>
                <w:rFonts w:cs="Arial"/>
                <w:sz w:val="22"/>
                <w:szCs w:val="22"/>
                <w:rtl/>
                <w:lang w:val="en-US"/>
              </w:rPr>
              <w:t xml:space="preserve"> </w:t>
            </w:r>
            <w:r w:rsidRPr="00820CBD">
              <w:rPr>
                <w:rFonts w:cs="Arial" w:hint="cs"/>
                <w:sz w:val="22"/>
                <w:szCs w:val="22"/>
                <w:rtl/>
                <w:lang w:val="en-US"/>
              </w:rPr>
              <w:t>أكبر</w:t>
            </w:r>
            <w:r w:rsidRPr="00820CBD">
              <w:rPr>
                <w:rFonts w:cs="Arial"/>
                <w:sz w:val="22"/>
                <w:szCs w:val="22"/>
                <w:rtl/>
                <w:lang w:val="en-US"/>
              </w:rPr>
              <w:t xml:space="preserve"> </w:t>
            </w:r>
            <w:r w:rsidRPr="00820CBD">
              <w:rPr>
                <w:rFonts w:cs="Arial" w:hint="cs"/>
                <w:sz w:val="22"/>
                <w:szCs w:val="22"/>
                <w:rtl/>
                <w:lang w:val="en-US"/>
              </w:rPr>
              <w:t>لمجتمعي</w:t>
            </w:r>
            <w:r w:rsidRPr="00820CBD">
              <w:rPr>
                <w:rFonts w:cs="Arial"/>
                <w:sz w:val="22"/>
                <w:szCs w:val="22"/>
                <w:rtl/>
                <w:lang w:val="en-US"/>
              </w:rPr>
              <w:t xml:space="preserve"> </w:t>
            </w:r>
            <w:r w:rsidRPr="00820CBD">
              <w:rPr>
                <w:rFonts w:cs="Arial" w:hint="cs"/>
                <w:sz w:val="22"/>
                <w:szCs w:val="22"/>
                <w:rtl/>
                <w:lang w:val="en-US"/>
              </w:rPr>
              <w:t>وثقافتي</w:t>
            </w:r>
            <w:r w:rsidRPr="00820CBD">
              <w:rPr>
                <w:rFonts w:cs="Arial"/>
                <w:sz w:val="22"/>
                <w:szCs w:val="22"/>
                <w:rtl/>
                <w:lang w:val="en-US"/>
              </w:rPr>
              <w:t xml:space="preserve"> </w:t>
            </w:r>
            <w:r w:rsidRPr="00820CBD">
              <w:rPr>
                <w:rFonts w:cs="Arial" w:hint="cs"/>
                <w:sz w:val="22"/>
                <w:szCs w:val="22"/>
                <w:rtl/>
                <w:lang w:val="en-US"/>
              </w:rPr>
              <w:t>نتيجة</w:t>
            </w:r>
            <w:r w:rsidRPr="00820CBD">
              <w:rPr>
                <w:rFonts w:cs="Arial"/>
                <w:sz w:val="22"/>
                <w:szCs w:val="22"/>
                <w:rtl/>
                <w:lang w:val="en-US"/>
              </w:rPr>
              <w:t xml:space="preserve"> </w:t>
            </w:r>
            <w:r w:rsidRPr="00820CBD">
              <w:rPr>
                <w:rFonts w:cs="Arial" w:hint="cs"/>
                <w:sz w:val="22"/>
                <w:szCs w:val="22"/>
                <w:rtl/>
                <w:lang w:val="en-US"/>
              </w:rPr>
              <w:t>متابعتي</w:t>
            </w:r>
            <w:r w:rsidRPr="00820CBD">
              <w:rPr>
                <w:rFonts w:cs="Arial"/>
                <w:sz w:val="22"/>
                <w:szCs w:val="22"/>
                <w:rtl/>
                <w:lang w:val="en-US"/>
              </w:rPr>
              <w:t xml:space="preserve"> </w:t>
            </w:r>
            <w:r w:rsidRPr="00820CBD">
              <w:rPr>
                <w:rFonts w:cs="Arial" w:hint="cs"/>
                <w:sz w:val="22"/>
                <w:szCs w:val="22"/>
                <w:rtl/>
                <w:lang w:val="en-US"/>
              </w:rPr>
              <w:t>لمحتوى</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p>
        </w:tc>
      </w:tr>
      <w:tr w:rsidR="00561F87" w:rsidRPr="00820CBD" w14:paraId="7421CDB7"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94AAC06"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0B6064C"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21C5A37"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4BDCA33"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0002AE52"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01E61E37" w14:textId="77777777" w:rsidR="00561F87" w:rsidRPr="00820CBD" w:rsidRDefault="00561F87" w:rsidP="00166729">
            <w:pPr>
              <w:bidi/>
              <w:spacing w:line="276" w:lineRule="auto"/>
              <w:jc w:val="center"/>
              <w:rPr>
                <w:sz w:val="22"/>
                <w:szCs w:val="22"/>
                <w:lang w:val="en-US"/>
              </w:rPr>
            </w:pP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غيّر</w:t>
            </w:r>
            <w:r w:rsidRPr="00820CBD">
              <w:rPr>
                <w:rFonts w:cs="Arial"/>
                <w:sz w:val="22"/>
                <w:szCs w:val="22"/>
                <w:rtl/>
                <w:lang w:val="en-US"/>
              </w:rPr>
              <w:t xml:space="preserve"> </w:t>
            </w:r>
            <w:r w:rsidRPr="00820CBD">
              <w:rPr>
                <w:rFonts w:cs="Arial" w:hint="cs"/>
                <w:sz w:val="22"/>
                <w:szCs w:val="22"/>
                <w:rtl/>
                <w:lang w:val="en-US"/>
              </w:rPr>
              <w:t>بعض</w:t>
            </w:r>
            <w:r w:rsidRPr="00820CBD">
              <w:rPr>
                <w:rFonts w:cs="Arial"/>
                <w:sz w:val="22"/>
                <w:szCs w:val="22"/>
                <w:rtl/>
                <w:lang w:val="en-US"/>
              </w:rPr>
              <w:t xml:space="preserve"> </w:t>
            </w:r>
            <w:r w:rsidRPr="00820CBD">
              <w:rPr>
                <w:rFonts w:cs="Arial" w:hint="cs"/>
                <w:sz w:val="22"/>
                <w:szCs w:val="22"/>
                <w:rtl/>
                <w:lang w:val="en-US"/>
              </w:rPr>
              <w:t>مواقفي</w:t>
            </w:r>
            <w:r w:rsidRPr="00820CBD">
              <w:rPr>
                <w:rFonts w:cs="Arial"/>
                <w:sz w:val="22"/>
                <w:szCs w:val="22"/>
                <w:rtl/>
                <w:lang w:val="en-US"/>
              </w:rPr>
              <w:t xml:space="preserve"> </w:t>
            </w:r>
            <w:r w:rsidRPr="00820CBD">
              <w:rPr>
                <w:rFonts w:cs="Arial" w:hint="cs"/>
                <w:sz w:val="22"/>
                <w:szCs w:val="22"/>
                <w:rtl/>
                <w:lang w:val="en-US"/>
              </w:rPr>
              <w:t>السلبية</w:t>
            </w:r>
            <w:r w:rsidRPr="00820CBD">
              <w:rPr>
                <w:rFonts w:cs="Arial"/>
                <w:sz w:val="22"/>
                <w:szCs w:val="22"/>
                <w:rtl/>
                <w:lang w:val="en-US"/>
              </w:rPr>
              <w:t xml:space="preserve"> </w:t>
            </w:r>
            <w:r w:rsidRPr="00820CBD">
              <w:rPr>
                <w:rFonts w:cs="Arial" w:hint="cs"/>
                <w:sz w:val="22"/>
                <w:szCs w:val="22"/>
                <w:rtl/>
                <w:lang w:val="en-US"/>
              </w:rPr>
              <w:t>تجاه</w:t>
            </w:r>
            <w:r w:rsidRPr="00820CBD">
              <w:rPr>
                <w:rFonts w:cs="Arial"/>
                <w:sz w:val="22"/>
                <w:szCs w:val="22"/>
                <w:rtl/>
                <w:lang w:val="en-US"/>
              </w:rPr>
              <w:t xml:space="preserve"> </w:t>
            </w:r>
            <w:r w:rsidRPr="00820CBD">
              <w:rPr>
                <w:rFonts w:cs="Arial" w:hint="cs"/>
                <w:sz w:val="22"/>
                <w:szCs w:val="22"/>
                <w:rtl/>
                <w:lang w:val="en-US"/>
              </w:rPr>
              <w:t>قضايا</w:t>
            </w:r>
            <w:r w:rsidRPr="00820CBD">
              <w:rPr>
                <w:rFonts w:cs="Arial"/>
                <w:sz w:val="22"/>
                <w:szCs w:val="22"/>
                <w:rtl/>
                <w:lang w:val="en-US"/>
              </w:rPr>
              <w:t xml:space="preserve"> </w:t>
            </w:r>
            <w:r w:rsidRPr="00820CBD">
              <w:rPr>
                <w:rFonts w:cs="Arial" w:hint="cs"/>
                <w:sz w:val="22"/>
                <w:szCs w:val="22"/>
                <w:rtl/>
                <w:lang w:val="en-US"/>
              </w:rPr>
              <w:t>اجتماعية</w:t>
            </w:r>
            <w:r w:rsidRPr="00820CBD">
              <w:rPr>
                <w:rFonts w:cs="Arial"/>
                <w:sz w:val="22"/>
                <w:szCs w:val="22"/>
                <w:rtl/>
                <w:lang w:val="en-US"/>
              </w:rPr>
              <w:t xml:space="preserve"> </w:t>
            </w:r>
            <w:r w:rsidRPr="00820CBD">
              <w:rPr>
                <w:rFonts w:cs="Arial" w:hint="cs"/>
                <w:sz w:val="22"/>
                <w:szCs w:val="22"/>
                <w:rtl/>
                <w:lang w:val="en-US"/>
              </w:rPr>
              <w:t>معينة</w:t>
            </w:r>
          </w:p>
        </w:tc>
      </w:tr>
      <w:tr w:rsidR="00561F87" w:rsidRPr="00820CBD" w14:paraId="0FD75A3B"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FDDD3D3" w14:textId="77777777" w:rsidR="00561F87" w:rsidRPr="00820CBD" w:rsidRDefault="00561F87" w:rsidP="00166729">
            <w:pPr>
              <w:bidi/>
              <w:jc w:val="center"/>
              <w:rPr>
                <w:sz w:val="22"/>
                <w:szCs w:val="22"/>
              </w:rPr>
            </w:pPr>
            <w:r w:rsidRPr="00820CBD">
              <w:rPr>
                <w:rFonts w:ascii="Wingdings 2" w:hAnsi="Wingdings 2"/>
                <w:sz w:val="22"/>
                <w:szCs w:val="22"/>
                <w:lang w:val="en-US"/>
              </w:rPr>
              <w:lastRenderedPageBreak/>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C141E25"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AD538C5"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60EFDAC5"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6CA8A57C"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1CE171CC" w14:textId="77777777" w:rsidR="00561F87" w:rsidRPr="00820CBD" w:rsidRDefault="00561F87" w:rsidP="00166729">
            <w:pPr>
              <w:bidi/>
              <w:spacing w:line="276" w:lineRule="auto"/>
              <w:jc w:val="center"/>
              <w:rPr>
                <w:sz w:val="22"/>
                <w:szCs w:val="22"/>
                <w:lang w:val="en-US"/>
              </w:rPr>
            </w:pPr>
            <w:r w:rsidRPr="00820CBD">
              <w:rPr>
                <w:rFonts w:cs="Arial" w:hint="cs"/>
                <w:sz w:val="22"/>
                <w:szCs w:val="22"/>
                <w:rtl/>
                <w:lang w:val="en-US"/>
              </w:rPr>
              <w:t>أشعر</w:t>
            </w:r>
            <w:r w:rsidRPr="00820CBD">
              <w:rPr>
                <w:rFonts w:cs="Arial"/>
                <w:sz w:val="22"/>
                <w:szCs w:val="22"/>
                <w:rtl/>
                <w:lang w:val="en-US"/>
              </w:rPr>
              <w:t xml:space="preserve"> </w:t>
            </w:r>
            <w:r w:rsidRPr="00820CBD">
              <w:rPr>
                <w:rFonts w:cs="Arial" w:hint="cs"/>
                <w:sz w:val="22"/>
                <w:szCs w:val="22"/>
                <w:rtl/>
                <w:lang w:val="en-US"/>
              </w:rPr>
              <w:t>بالرضا</w:t>
            </w:r>
            <w:r w:rsidRPr="00820CBD">
              <w:rPr>
                <w:rFonts w:cs="Arial"/>
                <w:sz w:val="22"/>
                <w:szCs w:val="22"/>
                <w:rtl/>
                <w:lang w:val="en-US"/>
              </w:rPr>
              <w:t xml:space="preserve"> </w:t>
            </w:r>
            <w:r w:rsidRPr="00820CBD">
              <w:rPr>
                <w:rFonts w:cs="Arial" w:hint="cs"/>
                <w:sz w:val="22"/>
                <w:szCs w:val="22"/>
                <w:rtl/>
                <w:lang w:val="en-US"/>
              </w:rPr>
              <w:t>والفخر</w:t>
            </w:r>
            <w:r w:rsidRPr="00820CBD">
              <w:rPr>
                <w:rFonts w:cs="Arial"/>
                <w:sz w:val="22"/>
                <w:szCs w:val="22"/>
                <w:rtl/>
                <w:lang w:val="en-US"/>
              </w:rPr>
              <w:t xml:space="preserve"> </w:t>
            </w:r>
            <w:r w:rsidRPr="00820CBD">
              <w:rPr>
                <w:rFonts w:cs="Arial" w:hint="cs"/>
                <w:sz w:val="22"/>
                <w:szCs w:val="22"/>
                <w:rtl/>
                <w:lang w:val="en-US"/>
              </w:rPr>
              <w:t>حين</w:t>
            </w:r>
            <w:r w:rsidRPr="00820CBD">
              <w:rPr>
                <w:rFonts w:cs="Arial"/>
                <w:sz w:val="22"/>
                <w:szCs w:val="22"/>
                <w:rtl/>
                <w:lang w:val="en-US"/>
              </w:rPr>
              <w:t xml:space="preserve"> </w:t>
            </w:r>
            <w:r w:rsidRPr="00820CBD">
              <w:rPr>
                <w:rFonts w:cs="Arial" w:hint="cs"/>
                <w:sz w:val="22"/>
                <w:szCs w:val="22"/>
                <w:rtl/>
                <w:lang w:val="en-US"/>
              </w:rPr>
              <w:t>أكتسب</w:t>
            </w:r>
            <w:r w:rsidRPr="00820CBD">
              <w:rPr>
                <w:rFonts w:cs="Arial"/>
                <w:sz w:val="22"/>
                <w:szCs w:val="22"/>
                <w:rtl/>
                <w:lang w:val="en-US"/>
              </w:rPr>
              <w:t xml:space="preserve"> </w:t>
            </w:r>
            <w:r w:rsidRPr="00820CBD">
              <w:rPr>
                <w:rFonts w:cs="Arial" w:hint="cs"/>
                <w:sz w:val="22"/>
                <w:szCs w:val="22"/>
                <w:rtl/>
                <w:lang w:val="en-US"/>
              </w:rPr>
              <w:t>وعياً</w:t>
            </w:r>
            <w:r w:rsidRPr="00820CBD">
              <w:rPr>
                <w:rFonts w:cs="Arial"/>
                <w:sz w:val="22"/>
                <w:szCs w:val="22"/>
                <w:rtl/>
                <w:lang w:val="en-US"/>
              </w:rPr>
              <w:t xml:space="preserve"> </w:t>
            </w:r>
            <w:r w:rsidRPr="00820CBD">
              <w:rPr>
                <w:rFonts w:cs="Arial" w:hint="cs"/>
                <w:sz w:val="22"/>
                <w:szCs w:val="22"/>
                <w:rtl/>
                <w:lang w:val="en-US"/>
              </w:rPr>
              <w:t>ثقافياً</w:t>
            </w:r>
            <w:r w:rsidRPr="00820CBD">
              <w:rPr>
                <w:rFonts w:cs="Arial"/>
                <w:sz w:val="22"/>
                <w:szCs w:val="22"/>
                <w:rtl/>
                <w:lang w:val="en-US"/>
              </w:rPr>
              <w:t xml:space="preserve"> </w:t>
            </w:r>
            <w:r w:rsidRPr="00820CBD">
              <w:rPr>
                <w:rFonts w:cs="Arial" w:hint="cs"/>
                <w:sz w:val="22"/>
                <w:szCs w:val="22"/>
                <w:rtl/>
                <w:lang w:val="en-US"/>
              </w:rPr>
              <w:t>من</w:t>
            </w:r>
            <w:r w:rsidRPr="00820CBD">
              <w:rPr>
                <w:rFonts w:cs="Arial"/>
                <w:sz w:val="22"/>
                <w:szCs w:val="22"/>
                <w:rtl/>
                <w:lang w:val="en-US"/>
              </w:rPr>
              <w:t xml:space="preserve"> </w:t>
            </w:r>
            <w:r w:rsidRPr="00820CBD">
              <w:rPr>
                <w:rFonts w:cs="Arial" w:hint="cs"/>
                <w:sz w:val="22"/>
                <w:szCs w:val="22"/>
                <w:rtl/>
                <w:lang w:val="en-US"/>
              </w:rPr>
              <w:t>خلال</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p>
        </w:tc>
      </w:tr>
      <w:tr w:rsidR="00561F87" w:rsidRPr="00820CBD" w14:paraId="39D5537F" w14:textId="77777777" w:rsidTr="00166729">
        <w:trPr>
          <w:jc w:val="center"/>
        </w:trPr>
        <w:tc>
          <w:tcPr>
            <w:tcW w:w="9624" w:type="dxa"/>
            <w:gridSpan w:val="6"/>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53AD48F9" w14:textId="77777777" w:rsidR="00561F87" w:rsidRPr="00820CBD" w:rsidRDefault="00561F87" w:rsidP="00166729">
            <w:pPr>
              <w:bidi/>
              <w:jc w:val="center"/>
              <w:rPr>
                <w:rFonts w:ascii="Arial" w:eastAsia="Arial" w:hAnsi="Arial" w:cs="Arial"/>
                <w:b/>
                <w:bCs/>
                <w:color w:val="000000"/>
                <w:sz w:val="22"/>
                <w:szCs w:val="22"/>
              </w:rPr>
            </w:pPr>
            <w:r w:rsidRPr="00820CBD">
              <w:rPr>
                <w:rFonts w:ascii="Wingdings 2" w:hAnsi="Wingdings 2" w:hint="cs"/>
                <w:b/>
                <w:bCs/>
                <w:sz w:val="28"/>
                <w:szCs w:val="28"/>
                <w:rtl/>
                <w:lang w:val="en-US"/>
              </w:rPr>
              <w:t>البعد السلوكي</w:t>
            </w:r>
          </w:p>
        </w:tc>
      </w:tr>
      <w:tr w:rsidR="00561F87" w:rsidRPr="00820CBD" w14:paraId="2E412CD8"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7F0FD36"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32EE4CD"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90C3A54"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252688A7"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52553ADF"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2AC04C70" w14:textId="77777777" w:rsidR="00561F87" w:rsidRPr="00820CBD" w:rsidRDefault="00561F87" w:rsidP="00166729">
            <w:pPr>
              <w:bidi/>
              <w:spacing w:line="276" w:lineRule="auto"/>
              <w:jc w:val="center"/>
              <w:rPr>
                <w:sz w:val="22"/>
                <w:szCs w:val="22"/>
                <w:lang w:val="en-US"/>
              </w:rPr>
            </w:pPr>
            <w:r w:rsidRPr="00820CBD">
              <w:rPr>
                <w:rFonts w:cs="Arial" w:hint="cs"/>
                <w:sz w:val="22"/>
                <w:szCs w:val="22"/>
                <w:rtl/>
                <w:lang w:val="en-US"/>
              </w:rPr>
              <w:t>أناقش</w:t>
            </w:r>
            <w:r w:rsidRPr="00820CBD">
              <w:rPr>
                <w:rFonts w:cs="Arial"/>
                <w:sz w:val="22"/>
                <w:szCs w:val="22"/>
                <w:rtl/>
                <w:lang w:val="en-US"/>
              </w:rPr>
              <w:t xml:space="preserve"> </w:t>
            </w:r>
            <w:r w:rsidRPr="00820CBD">
              <w:rPr>
                <w:rFonts w:cs="Arial" w:hint="cs"/>
                <w:sz w:val="22"/>
                <w:szCs w:val="22"/>
                <w:rtl/>
                <w:lang w:val="en-US"/>
              </w:rPr>
              <w:t>ما</w:t>
            </w:r>
            <w:r w:rsidRPr="00820CBD">
              <w:rPr>
                <w:rFonts w:cs="Arial"/>
                <w:sz w:val="22"/>
                <w:szCs w:val="22"/>
                <w:rtl/>
                <w:lang w:val="en-US"/>
              </w:rPr>
              <w:t xml:space="preserve"> </w:t>
            </w:r>
            <w:r w:rsidRPr="00820CBD">
              <w:rPr>
                <w:rFonts w:cs="Arial" w:hint="cs"/>
                <w:sz w:val="22"/>
                <w:szCs w:val="22"/>
                <w:rtl/>
                <w:lang w:val="en-US"/>
              </w:rPr>
              <w:t>أسمعه</w:t>
            </w:r>
            <w:r w:rsidRPr="00820CBD">
              <w:rPr>
                <w:rFonts w:cs="Arial"/>
                <w:sz w:val="22"/>
                <w:szCs w:val="22"/>
                <w:rtl/>
                <w:lang w:val="en-US"/>
              </w:rPr>
              <w:t xml:space="preserve"> </w:t>
            </w:r>
            <w:r w:rsidRPr="00820CBD">
              <w:rPr>
                <w:rFonts w:cs="Arial" w:hint="cs"/>
                <w:sz w:val="22"/>
                <w:szCs w:val="22"/>
                <w:rtl/>
                <w:lang w:val="en-US"/>
              </w:rPr>
              <w:t>في</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مع</w:t>
            </w:r>
            <w:r w:rsidRPr="00820CBD">
              <w:rPr>
                <w:rFonts w:cs="Arial"/>
                <w:sz w:val="22"/>
                <w:szCs w:val="22"/>
                <w:rtl/>
                <w:lang w:val="en-US"/>
              </w:rPr>
              <w:t xml:space="preserve"> </w:t>
            </w:r>
            <w:r w:rsidRPr="00820CBD">
              <w:rPr>
                <w:rFonts w:cs="Arial" w:hint="cs"/>
                <w:sz w:val="22"/>
                <w:szCs w:val="22"/>
                <w:rtl/>
                <w:lang w:val="en-US"/>
              </w:rPr>
              <w:t>زملائي</w:t>
            </w:r>
            <w:r w:rsidRPr="00820CBD">
              <w:rPr>
                <w:rFonts w:cs="Arial"/>
                <w:sz w:val="22"/>
                <w:szCs w:val="22"/>
                <w:rtl/>
                <w:lang w:val="en-US"/>
              </w:rPr>
              <w:t xml:space="preserve"> </w:t>
            </w:r>
            <w:r w:rsidRPr="00820CBD">
              <w:rPr>
                <w:rFonts w:cs="Arial" w:hint="cs"/>
                <w:sz w:val="22"/>
                <w:szCs w:val="22"/>
                <w:rtl/>
                <w:lang w:val="en-US"/>
              </w:rPr>
              <w:t>وأصدقائي</w:t>
            </w:r>
          </w:p>
        </w:tc>
      </w:tr>
      <w:tr w:rsidR="00561F87" w:rsidRPr="00820CBD" w14:paraId="77A28DA0"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562313D"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7307B1AC"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937FC63"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3DA20D4" w14:textId="77777777" w:rsidR="00561F87" w:rsidRPr="00820CBD" w:rsidRDefault="00561F87" w:rsidP="00166729">
            <w:pPr>
              <w:bidi/>
              <w:jc w:val="center"/>
              <w:rPr>
                <w:sz w:val="22"/>
                <w:szCs w:val="22"/>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222A4E11" w14:textId="77777777" w:rsidR="00561F87" w:rsidRPr="00820CBD" w:rsidRDefault="00561F87" w:rsidP="00166729">
            <w:pPr>
              <w:bidi/>
              <w:jc w:val="center"/>
              <w:rPr>
                <w:rFonts w:ascii="Arial" w:eastAsia="Arial" w:hAnsi="Arial" w:cs="Arial"/>
                <w:color w:val="000000"/>
                <w:sz w:val="22"/>
                <w:szCs w:val="22"/>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C01AEFA" w14:textId="77777777" w:rsidR="00561F87" w:rsidRPr="00820CBD" w:rsidRDefault="00561F87" w:rsidP="00166729">
            <w:pPr>
              <w:bidi/>
              <w:spacing w:line="276" w:lineRule="auto"/>
              <w:jc w:val="center"/>
              <w:rPr>
                <w:sz w:val="22"/>
                <w:szCs w:val="22"/>
                <w:lang w:val="en-US"/>
              </w:rPr>
            </w:pPr>
            <w:r w:rsidRPr="00820CBD">
              <w:rPr>
                <w:rFonts w:cs="Arial" w:hint="cs"/>
                <w:sz w:val="22"/>
                <w:szCs w:val="22"/>
                <w:rtl/>
                <w:lang w:val="en-US"/>
              </w:rPr>
              <w:t>غيّر</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بعض</w:t>
            </w:r>
            <w:r w:rsidRPr="00820CBD">
              <w:rPr>
                <w:rFonts w:cs="Arial"/>
                <w:sz w:val="22"/>
                <w:szCs w:val="22"/>
                <w:rtl/>
                <w:lang w:val="en-US"/>
              </w:rPr>
              <w:t xml:space="preserve"> </w:t>
            </w:r>
            <w:r w:rsidRPr="00820CBD">
              <w:rPr>
                <w:rFonts w:cs="Arial" w:hint="cs"/>
                <w:sz w:val="22"/>
                <w:szCs w:val="22"/>
                <w:rtl/>
                <w:lang w:val="en-US"/>
              </w:rPr>
              <w:t>عاداتي</w:t>
            </w:r>
            <w:r w:rsidRPr="00820CBD">
              <w:rPr>
                <w:rFonts w:cs="Arial"/>
                <w:sz w:val="22"/>
                <w:szCs w:val="22"/>
                <w:rtl/>
                <w:lang w:val="en-US"/>
              </w:rPr>
              <w:t xml:space="preserve"> </w:t>
            </w:r>
            <w:r w:rsidRPr="00820CBD">
              <w:rPr>
                <w:rFonts w:cs="Arial" w:hint="cs"/>
                <w:sz w:val="22"/>
                <w:szCs w:val="22"/>
                <w:rtl/>
                <w:lang w:val="en-US"/>
              </w:rPr>
              <w:t>وسلوكياتي</w:t>
            </w:r>
            <w:r w:rsidRPr="00820CBD">
              <w:rPr>
                <w:rFonts w:cs="Arial"/>
                <w:sz w:val="22"/>
                <w:szCs w:val="22"/>
                <w:rtl/>
                <w:lang w:val="en-US"/>
              </w:rPr>
              <w:t xml:space="preserve"> </w:t>
            </w:r>
            <w:r w:rsidRPr="00820CBD">
              <w:rPr>
                <w:rFonts w:cs="Arial" w:hint="cs"/>
                <w:sz w:val="22"/>
                <w:szCs w:val="22"/>
                <w:rtl/>
                <w:lang w:val="en-US"/>
              </w:rPr>
              <w:t>في</w:t>
            </w:r>
            <w:r w:rsidRPr="00820CBD">
              <w:rPr>
                <w:rFonts w:cs="Arial"/>
                <w:sz w:val="22"/>
                <w:szCs w:val="22"/>
                <w:rtl/>
                <w:lang w:val="en-US"/>
              </w:rPr>
              <w:t xml:space="preserve"> </w:t>
            </w:r>
            <w:r w:rsidRPr="00820CBD">
              <w:rPr>
                <w:rFonts w:cs="Arial" w:hint="cs"/>
                <w:sz w:val="22"/>
                <w:szCs w:val="22"/>
                <w:rtl/>
                <w:lang w:val="en-US"/>
              </w:rPr>
              <w:t>الحياة</w:t>
            </w:r>
            <w:r w:rsidRPr="00820CBD">
              <w:rPr>
                <w:rFonts w:cs="Arial"/>
                <w:sz w:val="22"/>
                <w:szCs w:val="22"/>
                <w:rtl/>
                <w:lang w:val="en-US"/>
              </w:rPr>
              <w:t xml:space="preserve"> </w:t>
            </w:r>
            <w:r w:rsidRPr="00820CBD">
              <w:rPr>
                <w:rFonts w:cs="Arial" w:hint="cs"/>
                <w:sz w:val="22"/>
                <w:szCs w:val="22"/>
                <w:rtl/>
                <w:lang w:val="en-US"/>
              </w:rPr>
              <w:t>اليومية</w:t>
            </w:r>
          </w:p>
        </w:tc>
      </w:tr>
      <w:tr w:rsidR="00561F87" w:rsidRPr="00820CBD" w14:paraId="446B7506" w14:textId="77777777" w:rsidTr="00166729">
        <w:trPr>
          <w:jc w:val="center"/>
        </w:trPr>
        <w:tc>
          <w:tcPr>
            <w:tcW w:w="1240"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3220270A" w14:textId="77777777" w:rsidR="00561F87" w:rsidRPr="00820CBD" w:rsidRDefault="00561F87" w:rsidP="00166729">
            <w:pPr>
              <w:bidi/>
              <w:jc w:val="center"/>
              <w:rPr>
                <w:rFonts w:ascii="Wingdings 2" w:hAnsi="Wingdings 2"/>
                <w:sz w:val="22"/>
                <w:szCs w:val="22"/>
                <w:lang w:val="en-US"/>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1686847A" w14:textId="77777777" w:rsidR="00561F87" w:rsidRPr="00820CBD" w:rsidRDefault="00561F87" w:rsidP="00166729">
            <w:pPr>
              <w:bidi/>
              <w:jc w:val="center"/>
              <w:rPr>
                <w:rFonts w:ascii="Wingdings 2" w:hAnsi="Wingdings 2"/>
                <w:sz w:val="22"/>
                <w:szCs w:val="22"/>
                <w:lang w:val="en-US"/>
              </w:rPr>
            </w:pPr>
            <w:r w:rsidRPr="00820CBD">
              <w:rPr>
                <w:rFonts w:ascii="Wingdings 2" w:hAnsi="Wingdings 2"/>
                <w:sz w:val="22"/>
                <w:szCs w:val="22"/>
                <w:lang w:val="en-US"/>
              </w:rPr>
              <w:t>£</w:t>
            </w:r>
          </w:p>
        </w:tc>
        <w:tc>
          <w:tcPr>
            <w:tcW w:w="1224"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4194E7A1" w14:textId="77777777" w:rsidR="00561F87" w:rsidRPr="00820CBD" w:rsidRDefault="00561F87" w:rsidP="00166729">
            <w:pPr>
              <w:bidi/>
              <w:jc w:val="center"/>
              <w:rPr>
                <w:rFonts w:ascii="Wingdings 2" w:hAnsi="Wingdings 2"/>
                <w:sz w:val="22"/>
                <w:szCs w:val="22"/>
                <w:lang w:val="en-US"/>
              </w:rPr>
            </w:pPr>
            <w:r w:rsidRPr="00820CBD">
              <w:rPr>
                <w:rFonts w:ascii="Wingdings 2" w:hAnsi="Wingdings 2"/>
                <w:sz w:val="22"/>
                <w:szCs w:val="22"/>
                <w:lang w:val="en-US"/>
              </w:rPr>
              <w:t>£</w:t>
            </w:r>
          </w:p>
        </w:tc>
        <w:tc>
          <w:tcPr>
            <w:tcW w:w="1231" w:type="dxa"/>
            <w:tcBorders>
              <w:top w:val="single" w:sz="1" w:space="0" w:color="BBBBBB"/>
              <w:left w:val="single" w:sz="1" w:space="0" w:color="BBBBBB"/>
              <w:bottom w:val="single" w:sz="1" w:space="0" w:color="BBBBBB"/>
              <w:right w:val="single" w:sz="1" w:space="0" w:color="BBBBBB"/>
            </w:tcBorders>
            <w:shd w:val="clear" w:color="auto" w:fill="FFFFFF" w:themeFill="background1"/>
            <w:tcMar>
              <w:top w:w="80" w:type="dxa"/>
              <w:left w:w="120" w:type="dxa"/>
              <w:bottom w:w="80" w:type="dxa"/>
              <w:right w:w="120" w:type="dxa"/>
            </w:tcMar>
          </w:tcPr>
          <w:p w14:paraId="0886E4E2" w14:textId="77777777" w:rsidR="00561F87" w:rsidRPr="00820CBD" w:rsidRDefault="00561F87" w:rsidP="00166729">
            <w:pPr>
              <w:bidi/>
              <w:jc w:val="center"/>
              <w:rPr>
                <w:rFonts w:ascii="Wingdings 2" w:hAnsi="Wingdings 2"/>
                <w:sz w:val="22"/>
                <w:szCs w:val="22"/>
                <w:lang w:val="en-US"/>
              </w:rPr>
            </w:pPr>
            <w:r w:rsidRPr="00820CBD">
              <w:rPr>
                <w:rFonts w:ascii="Wingdings 2" w:hAnsi="Wingdings 2"/>
                <w:sz w:val="22"/>
                <w:szCs w:val="22"/>
                <w:lang w:val="en-US"/>
              </w:rPr>
              <w:t>£</w:t>
            </w:r>
          </w:p>
        </w:tc>
        <w:tc>
          <w:tcPr>
            <w:tcW w:w="112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3A0759F7" w14:textId="77777777" w:rsidR="00561F87" w:rsidRPr="00820CBD" w:rsidRDefault="00561F87" w:rsidP="00166729">
            <w:pPr>
              <w:bidi/>
              <w:jc w:val="center"/>
              <w:rPr>
                <w:rFonts w:ascii="Wingdings 2" w:hAnsi="Wingdings 2"/>
                <w:sz w:val="22"/>
                <w:szCs w:val="22"/>
                <w:lang w:val="en-US"/>
              </w:rPr>
            </w:pPr>
            <w:r w:rsidRPr="00820CBD">
              <w:rPr>
                <w:rFonts w:ascii="Wingdings 2" w:hAnsi="Wingdings 2"/>
                <w:sz w:val="22"/>
                <w:szCs w:val="22"/>
                <w:lang w:val="en-US"/>
              </w:rPr>
              <w:t>£</w:t>
            </w:r>
          </w:p>
        </w:tc>
        <w:tc>
          <w:tcPr>
            <w:tcW w:w="3574" w:type="dxa"/>
            <w:tcBorders>
              <w:top w:val="single" w:sz="1" w:space="0" w:color="BBBBBB"/>
              <w:left w:val="single" w:sz="1" w:space="0" w:color="BBBBBB"/>
              <w:bottom w:val="single" w:sz="1" w:space="0" w:color="BBBBBB"/>
              <w:right w:val="single" w:sz="1" w:space="0" w:color="BBBBBB"/>
            </w:tcBorders>
            <w:shd w:val="clear" w:color="auto" w:fill="FFFFFF" w:themeFill="background1"/>
          </w:tcPr>
          <w:p w14:paraId="4713247C" w14:textId="77777777" w:rsidR="00561F87" w:rsidRPr="00820CBD" w:rsidRDefault="00561F87" w:rsidP="00166729">
            <w:pPr>
              <w:bidi/>
              <w:spacing w:line="276" w:lineRule="auto"/>
              <w:jc w:val="center"/>
              <w:rPr>
                <w:rFonts w:cs="Arial"/>
                <w:sz w:val="22"/>
                <w:szCs w:val="22"/>
                <w:lang w:val="en-US"/>
              </w:rPr>
            </w:pPr>
            <w:r w:rsidRPr="00820CBD">
              <w:rPr>
                <w:rFonts w:cs="Arial" w:hint="cs"/>
                <w:sz w:val="22"/>
                <w:szCs w:val="22"/>
                <w:rtl/>
                <w:lang w:val="en-US"/>
              </w:rPr>
              <w:t>أعيد</w:t>
            </w:r>
            <w:r w:rsidRPr="00820CBD">
              <w:rPr>
                <w:rFonts w:cs="Arial"/>
                <w:sz w:val="22"/>
                <w:szCs w:val="22"/>
                <w:rtl/>
                <w:lang w:val="en-US"/>
              </w:rPr>
              <w:t xml:space="preserve"> </w:t>
            </w:r>
            <w:r w:rsidRPr="00820CBD">
              <w:rPr>
                <w:rFonts w:cs="Arial" w:hint="cs"/>
                <w:sz w:val="22"/>
                <w:szCs w:val="22"/>
                <w:rtl/>
                <w:lang w:val="en-US"/>
              </w:rPr>
              <w:t>مشاركة</w:t>
            </w:r>
            <w:r w:rsidRPr="00820CBD">
              <w:rPr>
                <w:rFonts w:cs="Arial"/>
                <w:sz w:val="22"/>
                <w:szCs w:val="22"/>
                <w:rtl/>
                <w:lang w:val="en-US"/>
              </w:rPr>
              <w:t xml:space="preserve"> </w:t>
            </w:r>
            <w:r w:rsidRPr="00820CBD">
              <w:rPr>
                <w:rFonts w:cs="Arial" w:hint="cs"/>
                <w:sz w:val="22"/>
                <w:szCs w:val="22"/>
                <w:rtl/>
                <w:lang w:val="en-US"/>
              </w:rPr>
              <w:t>حلقات</w:t>
            </w:r>
            <w:r w:rsidRPr="00820CBD">
              <w:rPr>
                <w:rFonts w:cs="Arial"/>
                <w:sz w:val="22"/>
                <w:szCs w:val="22"/>
                <w:rtl/>
                <w:lang w:val="en-US"/>
              </w:rPr>
              <w:t xml:space="preserve"> </w:t>
            </w:r>
            <w:proofErr w:type="spellStart"/>
            <w:r w:rsidRPr="00820CBD">
              <w:rPr>
                <w:rFonts w:cs="Arial" w:hint="cs"/>
                <w:sz w:val="22"/>
                <w:szCs w:val="22"/>
                <w:rtl/>
                <w:lang w:val="en-US"/>
              </w:rPr>
              <w:t>البودكاست</w:t>
            </w:r>
            <w:proofErr w:type="spellEnd"/>
            <w:r w:rsidRPr="00820CBD">
              <w:rPr>
                <w:rFonts w:cs="Arial"/>
                <w:sz w:val="22"/>
                <w:szCs w:val="22"/>
                <w:rtl/>
                <w:lang w:val="en-US"/>
              </w:rPr>
              <w:t xml:space="preserve"> </w:t>
            </w:r>
            <w:r w:rsidRPr="00820CBD">
              <w:rPr>
                <w:rFonts w:cs="Arial" w:hint="cs"/>
                <w:sz w:val="22"/>
                <w:szCs w:val="22"/>
                <w:rtl/>
                <w:lang w:val="en-US"/>
              </w:rPr>
              <w:t>مع</w:t>
            </w:r>
            <w:r w:rsidRPr="00820CBD">
              <w:rPr>
                <w:rFonts w:cs="Arial"/>
                <w:sz w:val="22"/>
                <w:szCs w:val="22"/>
                <w:rtl/>
                <w:lang w:val="en-US"/>
              </w:rPr>
              <w:t xml:space="preserve"> </w:t>
            </w:r>
            <w:r w:rsidRPr="00820CBD">
              <w:rPr>
                <w:rFonts w:cs="Arial" w:hint="cs"/>
                <w:sz w:val="22"/>
                <w:szCs w:val="22"/>
                <w:rtl/>
                <w:lang w:val="en-US"/>
              </w:rPr>
              <w:t>من</w:t>
            </w:r>
            <w:r w:rsidRPr="00820CBD">
              <w:rPr>
                <w:rFonts w:cs="Arial"/>
                <w:sz w:val="22"/>
                <w:szCs w:val="22"/>
                <w:rtl/>
                <w:lang w:val="en-US"/>
              </w:rPr>
              <w:t xml:space="preserve"> </w:t>
            </w:r>
            <w:r w:rsidRPr="00820CBD">
              <w:rPr>
                <w:rFonts w:cs="Arial" w:hint="cs"/>
                <w:sz w:val="22"/>
                <w:szCs w:val="22"/>
                <w:rtl/>
                <w:lang w:val="en-US"/>
              </w:rPr>
              <w:t>حولي</w:t>
            </w:r>
            <w:r w:rsidRPr="00820CBD">
              <w:rPr>
                <w:rFonts w:cs="Arial"/>
                <w:sz w:val="22"/>
                <w:szCs w:val="22"/>
                <w:rtl/>
                <w:lang w:val="en-US"/>
              </w:rPr>
              <w:t xml:space="preserve"> </w:t>
            </w:r>
            <w:r w:rsidRPr="00820CBD">
              <w:rPr>
                <w:rFonts w:cs="Arial" w:hint="cs"/>
                <w:sz w:val="22"/>
                <w:szCs w:val="22"/>
                <w:rtl/>
                <w:lang w:val="en-US"/>
              </w:rPr>
              <w:t>عبر</w:t>
            </w:r>
            <w:r w:rsidRPr="00820CBD">
              <w:rPr>
                <w:rFonts w:cs="Arial"/>
                <w:sz w:val="22"/>
                <w:szCs w:val="22"/>
                <w:rtl/>
                <w:lang w:val="en-US"/>
              </w:rPr>
              <w:t xml:space="preserve"> </w:t>
            </w:r>
            <w:r w:rsidRPr="00820CBD">
              <w:rPr>
                <w:rFonts w:cs="Arial" w:hint="cs"/>
                <w:sz w:val="22"/>
                <w:szCs w:val="22"/>
                <w:rtl/>
                <w:lang w:val="en-US"/>
              </w:rPr>
              <w:t>وسائل</w:t>
            </w:r>
            <w:r w:rsidRPr="00820CBD">
              <w:rPr>
                <w:rFonts w:cs="Arial"/>
                <w:sz w:val="22"/>
                <w:szCs w:val="22"/>
                <w:rtl/>
                <w:lang w:val="en-US"/>
              </w:rPr>
              <w:t xml:space="preserve"> </w:t>
            </w:r>
            <w:r w:rsidRPr="00820CBD">
              <w:rPr>
                <w:rFonts w:cs="Arial" w:hint="cs"/>
                <w:sz w:val="22"/>
                <w:szCs w:val="22"/>
                <w:rtl/>
                <w:lang w:val="en-US"/>
              </w:rPr>
              <w:t>التواصل</w:t>
            </w:r>
            <w:r w:rsidRPr="00820CBD">
              <w:rPr>
                <w:rFonts w:cs="Arial"/>
                <w:sz w:val="22"/>
                <w:szCs w:val="22"/>
                <w:rtl/>
                <w:lang w:val="en-US"/>
              </w:rPr>
              <w:t xml:space="preserve"> </w:t>
            </w:r>
            <w:r w:rsidRPr="00820CBD">
              <w:rPr>
                <w:rFonts w:cs="Arial" w:hint="cs"/>
                <w:sz w:val="22"/>
                <w:szCs w:val="22"/>
                <w:rtl/>
                <w:lang w:val="en-US"/>
              </w:rPr>
              <w:t>الاجتماعي</w:t>
            </w:r>
          </w:p>
        </w:tc>
      </w:tr>
    </w:tbl>
    <w:p w14:paraId="6884BD1E" w14:textId="0569AA48" w:rsidR="00114019" w:rsidRPr="00D915A1" w:rsidRDefault="00114019" w:rsidP="00D915A1">
      <w:pPr>
        <w:rPr>
          <w:rFonts w:ascii="IBM Plex Arabic" w:hAnsi="IBM Plex Arabic" w:cs="IBM Plex Arabic"/>
          <w:b/>
          <w:bCs/>
          <w:sz w:val="144"/>
          <w:szCs w:val="144"/>
          <w:rtl/>
          <w:lang w:val="en-US"/>
        </w:rPr>
      </w:pPr>
    </w:p>
    <w:sectPr w:rsidR="00114019" w:rsidRPr="00D915A1" w:rsidSect="00E25F82">
      <w:headerReference w:type="default" r:id="rId24"/>
      <w:footerReference w:type="even" r:id="rId25"/>
      <w:foot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9CA89" w14:textId="77777777" w:rsidR="00D631AA" w:rsidRDefault="00D631AA" w:rsidP="00FA7DF9">
      <w:pPr>
        <w:spacing w:after="0" w:line="240" w:lineRule="auto"/>
      </w:pPr>
      <w:r>
        <w:separator/>
      </w:r>
    </w:p>
  </w:endnote>
  <w:endnote w:type="continuationSeparator" w:id="0">
    <w:p w14:paraId="0F5C13C0" w14:textId="77777777" w:rsidR="00D631AA" w:rsidRDefault="00D631AA" w:rsidP="00FA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IBM Plex Arabic">
    <w:panose1 w:val="020B0503050203000203"/>
    <w:charset w:val="B2"/>
    <w:family w:val="swiss"/>
    <w:pitch w:val="variable"/>
    <w:sig w:usb0="80002063" w:usb1="D000007B" w:usb2="00000000" w:usb3="00000000" w:csb0="00000141"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6798333"/>
      <w:docPartObj>
        <w:docPartGallery w:val="Page Numbers (Bottom of Page)"/>
        <w:docPartUnique/>
      </w:docPartObj>
    </w:sdtPr>
    <w:sdtContent>
      <w:p w14:paraId="57E43D3F" w14:textId="48D368B9" w:rsidR="003E47C4" w:rsidRDefault="003E47C4" w:rsidP="004B12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DF704E" w14:textId="77777777" w:rsidR="003E47C4" w:rsidRDefault="003E47C4" w:rsidP="003E47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5636574"/>
      <w:docPartObj>
        <w:docPartGallery w:val="Page Numbers (Bottom of Page)"/>
        <w:docPartUnique/>
      </w:docPartObj>
    </w:sdtPr>
    <w:sdtContent>
      <w:p w14:paraId="5EE07614" w14:textId="7F91B232" w:rsidR="003E47C4" w:rsidRDefault="003E47C4" w:rsidP="004B12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91C286" w14:textId="77777777" w:rsidR="003E47C4" w:rsidRDefault="003E47C4" w:rsidP="003E47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5C0D8" w14:textId="77777777" w:rsidR="00D631AA" w:rsidRDefault="00D631AA" w:rsidP="00FA7DF9">
      <w:pPr>
        <w:spacing w:after="0" w:line="240" w:lineRule="auto"/>
      </w:pPr>
      <w:r>
        <w:separator/>
      </w:r>
    </w:p>
  </w:footnote>
  <w:footnote w:type="continuationSeparator" w:id="0">
    <w:p w14:paraId="1263DF9A" w14:textId="77777777" w:rsidR="00D631AA" w:rsidRDefault="00D631AA" w:rsidP="00FA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85F74" w14:textId="7EC157AE" w:rsidR="0014058B" w:rsidRDefault="0014058B" w:rsidP="0014058B">
    <w:pPr>
      <w:pStyle w:val="Header"/>
      <w:tabs>
        <w:tab w:val="clea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B11"/>
    <w:multiLevelType w:val="hybridMultilevel"/>
    <w:tmpl w:val="505C422C"/>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9F757F"/>
    <w:multiLevelType w:val="hybridMultilevel"/>
    <w:tmpl w:val="DB167B4E"/>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24C7F"/>
    <w:multiLevelType w:val="hybridMultilevel"/>
    <w:tmpl w:val="CB669688"/>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7071A"/>
    <w:multiLevelType w:val="hybridMultilevel"/>
    <w:tmpl w:val="080AD7F8"/>
    <w:lvl w:ilvl="0" w:tplc="8D7665B4">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A52B13"/>
    <w:multiLevelType w:val="hybridMultilevel"/>
    <w:tmpl w:val="7B7E33A0"/>
    <w:lvl w:ilvl="0" w:tplc="ADE0EE7E">
      <w:start w:val="1"/>
      <w:numFmt w:val="bullet"/>
      <w:lvlText w:val="-"/>
      <w:lvlJc w:val="left"/>
      <w:pPr>
        <w:ind w:left="1800" w:hanging="360"/>
      </w:pPr>
      <w:rPr>
        <w:rFonts w:ascii="Arial" w:eastAsiaTheme="minorHAnsi" w:hAnsi="Arial" w:cs="Aria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6D07B98"/>
    <w:multiLevelType w:val="hybridMultilevel"/>
    <w:tmpl w:val="EBF24940"/>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B0A4E"/>
    <w:multiLevelType w:val="hybridMultilevel"/>
    <w:tmpl w:val="E9C23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8B5F4D"/>
    <w:multiLevelType w:val="hybridMultilevel"/>
    <w:tmpl w:val="C0D678FC"/>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42E34"/>
    <w:multiLevelType w:val="hybridMultilevel"/>
    <w:tmpl w:val="700E3EA6"/>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C1175C"/>
    <w:multiLevelType w:val="hybridMultilevel"/>
    <w:tmpl w:val="FC8AF52E"/>
    <w:lvl w:ilvl="0" w:tplc="A7BAF6A0">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BB5CDD"/>
    <w:multiLevelType w:val="hybridMultilevel"/>
    <w:tmpl w:val="C96486E0"/>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8761FF"/>
    <w:multiLevelType w:val="hybridMultilevel"/>
    <w:tmpl w:val="41CEF6E4"/>
    <w:lvl w:ilvl="0" w:tplc="C2CA354A">
      <w:start w:val="1"/>
      <w:numFmt w:val="bullet"/>
      <w:lvlText w:val=""/>
      <w:lvlJc w:val="left"/>
      <w:pPr>
        <w:ind w:left="720" w:hanging="360"/>
      </w:pPr>
      <w:rPr>
        <w:rFonts w:ascii="Symbol" w:hAnsi="Symbol" w:hint="default"/>
        <w:color w:val="auto"/>
      </w:rPr>
    </w:lvl>
    <w:lvl w:ilvl="1" w:tplc="4874DDBC">
      <w:numFmt w:val="bullet"/>
      <w:lvlText w:val="•"/>
      <w:lvlJc w:val="left"/>
      <w:pPr>
        <w:ind w:left="1440" w:hanging="360"/>
      </w:pPr>
      <w:rPr>
        <w:rFonts w:ascii="MS Mincho" w:eastAsia="MS Mincho" w:hAnsi="MS Mincho" w:cstheme="minorBidi"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DE71DF"/>
    <w:multiLevelType w:val="hybridMultilevel"/>
    <w:tmpl w:val="709A44F6"/>
    <w:lvl w:ilvl="0" w:tplc="82B2510A">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E61E8F"/>
    <w:multiLevelType w:val="hybridMultilevel"/>
    <w:tmpl w:val="F9D4D60C"/>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E96177"/>
    <w:multiLevelType w:val="hybridMultilevel"/>
    <w:tmpl w:val="AFA4A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2E5A1F"/>
    <w:multiLevelType w:val="hybridMultilevel"/>
    <w:tmpl w:val="9D0EC7E8"/>
    <w:lvl w:ilvl="0" w:tplc="C79C39D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A93EF2"/>
    <w:multiLevelType w:val="hybridMultilevel"/>
    <w:tmpl w:val="6A4C7B0A"/>
    <w:lvl w:ilvl="0" w:tplc="CB88CB80">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25519"/>
    <w:multiLevelType w:val="hybridMultilevel"/>
    <w:tmpl w:val="53069142"/>
    <w:lvl w:ilvl="0" w:tplc="8E7EE5E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0166D1"/>
    <w:multiLevelType w:val="hybridMultilevel"/>
    <w:tmpl w:val="682E2CC2"/>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D668A1"/>
    <w:multiLevelType w:val="hybridMultilevel"/>
    <w:tmpl w:val="4E044F7C"/>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893753"/>
    <w:multiLevelType w:val="hybridMultilevel"/>
    <w:tmpl w:val="9C0ABCCE"/>
    <w:lvl w:ilvl="0" w:tplc="D2BABF9C">
      <w:start w:val="1"/>
      <w:numFmt w:val="bullet"/>
      <w:lvlText w:val=""/>
      <w:lvlJc w:val="left"/>
      <w:pPr>
        <w:ind w:left="720" w:hanging="360"/>
      </w:pPr>
      <w:rPr>
        <w:rFonts w:ascii="Symbol" w:hAnsi="Symbol" w:hint="default"/>
        <w:b w:val="0"/>
        <w:bCs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BB3760"/>
    <w:multiLevelType w:val="hybridMultilevel"/>
    <w:tmpl w:val="91DC46DC"/>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E835161"/>
    <w:multiLevelType w:val="hybridMultilevel"/>
    <w:tmpl w:val="564CF384"/>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F5663C1"/>
    <w:multiLevelType w:val="hybridMultilevel"/>
    <w:tmpl w:val="9A16CC08"/>
    <w:lvl w:ilvl="0" w:tplc="03ECF4F8">
      <w:numFmt w:val="bullet"/>
      <w:lvlText w:val="•"/>
      <w:lvlJc w:val="left"/>
      <w:pPr>
        <w:ind w:left="720" w:hanging="36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2E0801"/>
    <w:multiLevelType w:val="hybridMultilevel"/>
    <w:tmpl w:val="A158333A"/>
    <w:lvl w:ilvl="0" w:tplc="0EEE0718">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ED5D7C"/>
    <w:multiLevelType w:val="hybridMultilevel"/>
    <w:tmpl w:val="639E41FE"/>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7C442B"/>
    <w:multiLevelType w:val="hybridMultilevel"/>
    <w:tmpl w:val="B71C55A6"/>
    <w:lvl w:ilvl="0" w:tplc="FFFFFFFF">
      <w:start w:val="1"/>
      <w:numFmt w:val="bullet"/>
      <w:lvlText w:val="-"/>
      <w:lvlJc w:val="left"/>
      <w:pPr>
        <w:ind w:left="720" w:hanging="360"/>
      </w:pPr>
      <w:rPr>
        <w:rFonts w:ascii="Arial" w:eastAsiaTheme="minorHAnsi" w:hAnsi="Arial" w:cs="Arial" w:hint="default"/>
      </w:rPr>
    </w:lvl>
    <w:lvl w:ilvl="1" w:tplc="F61E7E9C">
      <w:start w:val="1"/>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587751A"/>
    <w:multiLevelType w:val="hybridMultilevel"/>
    <w:tmpl w:val="A30C7812"/>
    <w:lvl w:ilvl="0" w:tplc="F55C4A8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CA263F"/>
    <w:multiLevelType w:val="hybridMultilevel"/>
    <w:tmpl w:val="EBF0E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81316C8"/>
    <w:multiLevelType w:val="hybridMultilevel"/>
    <w:tmpl w:val="5FA48BBC"/>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97B15B9"/>
    <w:multiLevelType w:val="hybridMultilevel"/>
    <w:tmpl w:val="38849542"/>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5A689A"/>
    <w:multiLevelType w:val="hybridMultilevel"/>
    <w:tmpl w:val="5380E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6866FA"/>
    <w:multiLevelType w:val="hybridMultilevel"/>
    <w:tmpl w:val="88B62D08"/>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924314"/>
    <w:multiLevelType w:val="hybridMultilevel"/>
    <w:tmpl w:val="561499DC"/>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52064A"/>
    <w:multiLevelType w:val="hybridMultilevel"/>
    <w:tmpl w:val="02CA5182"/>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D5E2E18"/>
    <w:multiLevelType w:val="hybridMultilevel"/>
    <w:tmpl w:val="17847292"/>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EB2B5F"/>
    <w:multiLevelType w:val="hybridMultilevel"/>
    <w:tmpl w:val="2C589894"/>
    <w:lvl w:ilvl="0" w:tplc="8E0839C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2EFD6683"/>
    <w:multiLevelType w:val="hybridMultilevel"/>
    <w:tmpl w:val="D6564C88"/>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4F2C26"/>
    <w:multiLevelType w:val="hybridMultilevel"/>
    <w:tmpl w:val="F5824090"/>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10305B5"/>
    <w:multiLevelType w:val="hybridMultilevel"/>
    <w:tmpl w:val="560C9008"/>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156005D"/>
    <w:multiLevelType w:val="hybridMultilevel"/>
    <w:tmpl w:val="9A4CF98C"/>
    <w:lvl w:ilvl="0" w:tplc="137247E6">
      <w:start w:val="6"/>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784E32"/>
    <w:multiLevelType w:val="hybridMultilevel"/>
    <w:tmpl w:val="E9F629B4"/>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044777"/>
    <w:multiLevelType w:val="hybridMultilevel"/>
    <w:tmpl w:val="EC3C4A0A"/>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511E6F"/>
    <w:multiLevelType w:val="hybridMultilevel"/>
    <w:tmpl w:val="E86653B6"/>
    <w:lvl w:ilvl="0" w:tplc="28628CE6">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B365558"/>
    <w:multiLevelType w:val="hybridMultilevel"/>
    <w:tmpl w:val="A9F23B52"/>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B530EFB"/>
    <w:multiLevelType w:val="hybridMultilevel"/>
    <w:tmpl w:val="0DE0A1B0"/>
    <w:lvl w:ilvl="0" w:tplc="528C5A4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A445AD"/>
    <w:multiLevelType w:val="hybridMultilevel"/>
    <w:tmpl w:val="761463C0"/>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BFF6224"/>
    <w:multiLevelType w:val="hybridMultilevel"/>
    <w:tmpl w:val="E8BE7780"/>
    <w:lvl w:ilvl="0" w:tplc="26E21E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584C6F"/>
    <w:multiLevelType w:val="hybridMultilevel"/>
    <w:tmpl w:val="4B24F6F4"/>
    <w:lvl w:ilvl="0" w:tplc="2D28CF04">
      <w:numFmt w:val="bullet"/>
      <w:lvlText w:val="•"/>
      <w:lvlJc w:val="left"/>
      <w:pPr>
        <w:ind w:left="720" w:hanging="36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862631"/>
    <w:multiLevelType w:val="hybridMultilevel"/>
    <w:tmpl w:val="CFAA290C"/>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CBF3BBE"/>
    <w:multiLevelType w:val="hybridMultilevel"/>
    <w:tmpl w:val="8F72B322"/>
    <w:lvl w:ilvl="0" w:tplc="3D08D2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D117BEF"/>
    <w:multiLevelType w:val="hybridMultilevel"/>
    <w:tmpl w:val="B78271EE"/>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5B5BF1"/>
    <w:multiLevelType w:val="hybridMultilevel"/>
    <w:tmpl w:val="C7D01480"/>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F16421"/>
    <w:multiLevelType w:val="hybridMultilevel"/>
    <w:tmpl w:val="4BEABB98"/>
    <w:lvl w:ilvl="0" w:tplc="A3EE8C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FB25639"/>
    <w:multiLevelType w:val="hybridMultilevel"/>
    <w:tmpl w:val="391E921C"/>
    <w:lvl w:ilvl="0" w:tplc="AA40D710">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0750E0F"/>
    <w:multiLevelType w:val="hybridMultilevel"/>
    <w:tmpl w:val="15C0E944"/>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0856C0E"/>
    <w:multiLevelType w:val="hybridMultilevel"/>
    <w:tmpl w:val="536A9A74"/>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F54AD1"/>
    <w:multiLevelType w:val="hybridMultilevel"/>
    <w:tmpl w:val="D95E835A"/>
    <w:lvl w:ilvl="0" w:tplc="75AEEF02">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F6419E"/>
    <w:multiLevelType w:val="hybridMultilevel"/>
    <w:tmpl w:val="11789940"/>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666C84"/>
    <w:multiLevelType w:val="hybridMultilevel"/>
    <w:tmpl w:val="842C2EFE"/>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3C77762"/>
    <w:multiLevelType w:val="hybridMultilevel"/>
    <w:tmpl w:val="6D8E83D6"/>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4720D94"/>
    <w:multiLevelType w:val="hybridMultilevel"/>
    <w:tmpl w:val="5D063452"/>
    <w:lvl w:ilvl="0" w:tplc="8A008B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4D979A7"/>
    <w:multiLevelType w:val="hybridMultilevel"/>
    <w:tmpl w:val="1B3072F2"/>
    <w:lvl w:ilvl="0" w:tplc="09FC43F4">
      <w:start w:val="1"/>
      <w:numFmt w:val="bullet"/>
      <w:lvlText w:val=""/>
      <w:lvlJc w:val="left"/>
      <w:pPr>
        <w:ind w:left="720" w:hanging="360"/>
      </w:pPr>
      <w:rPr>
        <w:rFonts w:ascii="Symbol" w:hAnsi="Symbol" w:hint="default"/>
        <w:color w:val="auto"/>
      </w:rPr>
    </w:lvl>
    <w:lvl w:ilvl="1" w:tplc="2640EFE4">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F912E7"/>
    <w:multiLevelType w:val="hybridMultilevel"/>
    <w:tmpl w:val="A05C6398"/>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0A0320"/>
    <w:multiLevelType w:val="hybridMultilevel"/>
    <w:tmpl w:val="E1262F5A"/>
    <w:lvl w:ilvl="0" w:tplc="11A8C6F2">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9092E22"/>
    <w:multiLevelType w:val="hybridMultilevel"/>
    <w:tmpl w:val="7DCEAEDA"/>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3557B6"/>
    <w:multiLevelType w:val="hybridMultilevel"/>
    <w:tmpl w:val="2C8E9E50"/>
    <w:lvl w:ilvl="0" w:tplc="5118978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F2757A3"/>
    <w:multiLevelType w:val="hybridMultilevel"/>
    <w:tmpl w:val="97DA2CD0"/>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D17A5E"/>
    <w:multiLevelType w:val="hybridMultilevel"/>
    <w:tmpl w:val="63C863D0"/>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0138B1"/>
    <w:multiLevelType w:val="hybridMultilevel"/>
    <w:tmpl w:val="3896312E"/>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060595"/>
    <w:multiLevelType w:val="hybridMultilevel"/>
    <w:tmpl w:val="FBB05796"/>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2865F0"/>
    <w:multiLevelType w:val="hybridMultilevel"/>
    <w:tmpl w:val="0A54A496"/>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4B0393F"/>
    <w:multiLevelType w:val="hybridMultilevel"/>
    <w:tmpl w:val="C526D748"/>
    <w:lvl w:ilvl="0" w:tplc="753CE06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50176C"/>
    <w:multiLevelType w:val="hybridMultilevel"/>
    <w:tmpl w:val="2BFCC0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5F2670A"/>
    <w:multiLevelType w:val="hybridMultilevel"/>
    <w:tmpl w:val="91CCB514"/>
    <w:lvl w:ilvl="0" w:tplc="11A6567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6622B7E"/>
    <w:multiLevelType w:val="hybridMultilevel"/>
    <w:tmpl w:val="5C8AB090"/>
    <w:lvl w:ilvl="0" w:tplc="753CE06E">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8660DFD"/>
    <w:multiLevelType w:val="hybridMultilevel"/>
    <w:tmpl w:val="A03E17FA"/>
    <w:lvl w:ilvl="0" w:tplc="ADE0EE7E">
      <w:start w:val="1"/>
      <w:numFmt w:val="bullet"/>
      <w:lvlText w:val="-"/>
      <w:lvlJc w:val="left"/>
      <w:pPr>
        <w:ind w:left="1800" w:hanging="360"/>
      </w:pPr>
      <w:rPr>
        <w:rFonts w:ascii="Arial" w:eastAsiaTheme="minorHAnsi" w:hAnsi="Arial" w:cs="Arial" w:hint="default"/>
      </w:rPr>
    </w:lvl>
    <w:lvl w:ilvl="1" w:tplc="2A2A14D6">
      <w:start w:val="2"/>
      <w:numFmt w:val="bullet"/>
      <w:lvlText w:val="•"/>
      <w:lvlJc w:val="left"/>
      <w:pPr>
        <w:ind w:left="2520" w:hanging="360"/>
      </w:pPr>
      <w:rPr>
        <w:rFonts w:ascii="Aptos" w:eastAsiaTheme="minorHAnsi" w:hAnsi="Aptos" w:cstheme="minorBidi"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15:restartNumberingAfterBreak="0">
    <w:nsid w:val="58DF1DDD"/>
    <w:multiLevelType w:val="hybridMultilevel"/>
    <w:tmpl w:val="D920542A"/>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2E6155"/>
    <w:multiLevelType w:val="hybridMultilevel"/>
    <w:tmpl w:val="915634DE"/>
    <w:lvl w:ilvl="0" w:tplc="FFFFFFFF">
      <w:start w:val="1"/>
      <w:numFmt w:val="bullet"/>
      <w:lvlText w:val="-"/>
      <w:lvlJc w:val="left"/>
      <w:pPr>
        <w:ind w:left="1800" w:hanging="360"/>
      </w:pPr>
      <w:rPr>
        <w:rFonts w:ascii="Arial" w:eastAsiaTheme="minorHAnsi" w:hAnsi="Arial" w:cs="Arial" w:hint="default"/>
      </w:rPr>
    </w:lvl>
    <w:lvl w:ilvl="1" w:tplc="ADE0EE7E">
      <w:start w:val="1"/>
      <w:numFmt w:val="bullet"/>
      <w:lvlText w:val="-"/>
      <w:lvlJc w:val="left"/>
      <w:pPr>
        <w:ind w:left="1800" w:hanging="360"/>
      </w:pPr>
      <w:rPr>
        <w:rFonts w:ascii="Arial" w:eastAsiaTheme="minorHAnsi" w:hAnsi="Arial" w:cs="Aria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9" w15:restartNumberingAfterBreak="0">
    <w:nsid w:val="5AD27EB7"/>
    <w:multiLevelType w:val="hybridMultilevel"/>
    <w:tmpl w:val="E31C5BD4"/>
    <w:lvl w:ilvl="0" w:tplc="0908E5F0">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517112"/>
    <w:multiLevelType w:val="hybridMultilevel"/>
    <w:tmpl w:val="39061E32"/>
    <w:lvl w:ilvl="0" w:tplc="C2CA354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BDC4B05"/>
    <w:multiLevelType w:val="hybridMultilevel"/>
    <w:tmpl w:val="9C0025E2"/>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727CCF"/>
    <w:multiLevelType w:val="hybridMultilevel"/>
    <w:tmpl w:val="F16EC10C"/>
    <w:lvl w:ilvl="0" w:tplc="0409000F">
      <w:start w:val="1"/>
      <w:numFmt w:val="decimal"/>
      <w:lvlText w:val="%1."/>
      <w:lvlJc w:val="left"/>
      <w:pPr>
        <w:ind w:left="720" w:hanging="360"/>
      </w:pPr>
      <w:rPr>
        <w:rFonts w:hint="default"/>
      </w:rPr>
    </w:lvl>
    <w:lvl w:ilvl="1" w:tplc="3FEA4620">
      <w:start w:val="2"/>
      <w:numFmt w:val="bullet"/>
      <w:lvlText w:val="•"/>
      <w:lvlJc w:val="left"/>
      <w:pPr>
        <w:ind w:left="1840" w:hanging="760"/>
      </w:pPr>
      <w:rPr>
        <w:rFonts w:ascii="MS Mincho" w:eastAsia="MS Mincho" w:hAnsi="MS Mincho" w:cs="Arial" w:hint="eastAsia"/>
      </w:rPr>
    </w:lvl>
    <w:lvl w:ilvl="2" w:tplc="8E70E200">
      <w:start w:val="2"/>
      <w:numFmt w:val="decimalFullWidth"/>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1070E71"/>
    <w:multiLevelType w:val="hybridMultilevel"/>
    <w:tmpl w:val="4EBAC798"/>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1F66767"/>
    <w:multiLevelType w:val="hybridMultilevel"/>
    <w:tmpl w:val="5BBA4A3A"/>
    <w:lvl w:ilvl="0" w:tplc="09FC43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644544"/>
    <w:multiLevelType w:val="hybridMultilevel"/>
    <w:tmpl w:val="9268073A"/>
    <w:lvl w:ilvl="0" w:tplc="26E21EF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4794F34"/>
    <w:multiLevelType w:val="hybridMultilevel"/>
    <w:tmpl w:val="6620743E"/>
    <w:lvl w:ilvl="0" w:tplc="8E0839C8">
      <w:start w:val="1"/>
      <w:numFmt w:val="decimalFullWidth"/>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5901290"/>
    <w:multiLevelType w:val="hybridMultilevel"/>
    <w:tmpl w:val="B98A6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74057BA"/>
    <w:multiLevelType w:val="hybridMultilevel"/>
    <w:tmpl w:val="CF3CA8B0"/>
    <w:lvl w:ilvl="0" w:tplc="B3542E54">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68ED246F"/>
    <w:multiLevelType w:val="hybridMultilevel"/>
    <w:tmpl w:val="B464F576"/>
    <w:lvl w:ilvl="0" w:tplc="843C5404">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E77A9F"/>
    <w:multiLevelType w:val="hybridMultilevel"/>
    <w:tmpl w:val="C2E68742"/>
    <w:lvl w:ilvl="0" w:tplc="9FC018C0">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B5D1364"/>
    <w:multiLevelType w:val="hybridMultilevel"/>
    <w:tmpl w:val="B4D4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B724930"/>
    <w:multiLevelType w:val="hybridMultilevel"/>
    <w:tmpl w:val="02E461B6"/>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CA4184C"/>
    <w:multiLevelType w:val="hybridMultilevel"/>
    <w:tmpl w:val="4D7C0E3A"/>
    <w:lvl w:ilvl="0" w:tplc="FFFFFFFF">
      <w:start w:val="1"/>
      <w:numFmt w:val="bullet"/>
      <w:lvlText w:val=""/>
      <w:lvlJc w:val="left"/>
      <w:pPr>
        <w:ind w:left="720" w:hanging="360"/>
      </w:pPr>
      <w:rPr>
        <w:rFonts w:ascii="Symbol" w:hAnsi="Symbol" w:hint="default"/>
        <w:color w:val="auto"/>
      </w:rPr>
    </w:lvl>
    <w:lvl w:ilvl="1" w:tplc="C2CA354A">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F9B5BB4"/>
    <w:multiLevelType w:val="hybridMultilevel"/>
    <w:tmpl w:val="605043D0"/>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884EC8"/>
    <w:multiLevelType w:val="hybridMultilevel"/>
    <w:tmpl w:val="E8500CAE"/>
    <w:lvl w:ilvl="0" w:tplc="D5D4DFE4">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1CF7266"/>
    <w:multiLevelType w:val="hybridMultilevel"/>
    <w:tmpl w:val="0A6E9C1E"/>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4106B97"/>
    <w:multiLevelType w:val="hybridMultilevel"/>
    <w:tmpl w:val="74428AEE"/>
    <w:lvl w:ilvl="0" w:tplc="5B6E0F9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4733726"/>
    <w:multiLevelType w:val="hybridMultilevel"/>
    <w:tmpl w:val="D09476F6"/>
    <w:lvl w:ilvl="0" w:tplc="F61E7E9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627100E"/>
    <w:multiLevelType w:val="hybridMultilevel"/>
    <w:tmpl w:val="3CDAD8FE"/>
    <w:lvl w:ilvl="0" w:tplc="26E21EF4">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76D06008"/>
    <w:multiLevelType w:val="hybridMultilevel"/>
    <w:tmpl w:val="75442932"/>
    <w:lvl w:ilvl="0" w:tplc="753CE06E">
      <w:start w:val="1"/>
      <w:numFmt w:val="bullet"/>
      <w:lvlText w:val="-"/>
      <w:lvlJc w:val="left"/>
      <w:pPr>
        <w:ind w:left="720" w:hanging="360"/>
      </w:pPr>
      <w:rPr>
        <w:rFonts w:ascii="Arial" w:eastAsiaTheme="minorHAns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7A71204"/>
    <w:multiLevelType w:val="hybridMultilevel"/>
    <w:tmpl w:val="AC549A96"/>
    <w:lvl w:ilvl="0" w:tplc="C2CA354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8022410"/>
    <w:multiLevelType w:val="hybridMultilevel"/>
    <w:tmpl w:val="8836188E"/>
    <w:lvl w:ilvl="0" w:tplc="ADE0EE7E">
      <w:start w:val="1"/>
      <w:numFmt w:val="bullet"/>
      <w:lvlText w:val="-"/>
      <w:lvlJc w:val="left"/>
      <w:pPr>
        <w:ind w:left="720" w:hanging="360"/>
      </w:pPr>
      <w:rPr>
        <w:rFonts w:ascii="Arial" w:eastAsiaTheme="minorHAnsi" w:hAnsi="Arial" w:cs="Arial" w:hint="default"/>
      </w:rPr>
    </w:lvl>
    <w:lvl w:ilvl="1" w:tplc="FFFFFFFF">
      <w:start w:val="2"/>
      <w:numFmt w:val="bullet"/>
      <w:lvlText w:val="•"/>
      <w:lvlJc w:val="left"/>
      <w:pPr>
        <w:ind w:left="1840" w:hanging="760"/>
      </w:pPr>
      <w:rPr>
        <w:rFonts w:ascii="MS Mincho" w:eastAsia="MS Mincho" w:hAnsi="MS Mincho" w:cs="Arial" w:hint="eastAsi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781A4B82"/>
    <w:multiLevelType w:val="hybridMultilevel"/>
    <w:tmpl w:val="F90CE6A2"/>
    <w:lvl w:ilvl="0" w:tplc="F61E7E9C">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8603C2A"/>
    <w:multiLevelType w:val="hybridMultilevel"/>
    <w:tmpl w:val="B27CDC32"/>
    <w:lvl w:ilvl="0" w:tplc="ADE0EE7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8F64D17"/>
    <w:multiLevelType w:val="hybridMultilevel"/>
    <w:tmpl w:val="9AB6BF6E"/>
    <w:lvl w:ilvl="0" w:tplc="FFFFFFFF">
      <w:start w:val="1"/>
      <w:numFmt w:val="decimal"/>
      <w:lvlText w:val="%1."/>
      <w:lvlJc w:val="left"/>
      <w:pPr>
        <w:ind w:left="720" w:hanging="360"/>
      </w:pPr>
      <w:rPr>
        <w:rFonts w:hint="default"/>
      </w:rPr>
    </w:lvl>
    <w:lvl w:ilvl="1" w:tplc="FFFFFFFF">
      <w:start w:val="2"/>
      <w:numFmt w:val="bullet"/>
      <w:lvlText w:val="•"/>
      <w:lvlJc w:val="left"/>
      <w:pPr>
        <w:ind w:left="1840" w:hanging="760"/>
      </w:pPr>
      <w:rPr>
        <w:rFonts w:ascii="MS Mincho" w:eastAsia="MS Mincho" w:hAnsi="MS Mincho" w:cs="Arial" w:hint="eastAsia"/>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9B30AFD"/>
    <w:multiLevelType w:val="hybridMultilevel"/>
    <w:tmpl w:val="BDF6F642"/>
    <w:lvl w:ilvl="0" w:tplc="2C88DF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CE37C9"/>
    <w:multiLevelType w:val="hybridMultilevel"/>
    <w:tmpl w:val="9482CC6E"/>
    <w:lvl w:ilvl="0" w:tplc="11A6567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A9870B9"/>
    <w:multiLevelType w:val="hybridMultilevel"/>
    <w:tmpl w:val="908CBE4A"/>
    <w:lvl w:ilvl="0" w:tplc="F61E7E9C">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ABF54BB"/>
    <w:multiLevelType w:val="hybridMultilevel"/>
    <w:tmpl w:val="810AC768"/>
    <w:lvl w:ilvl="0" w:tplc="FFFFFFFF">
      <w:start w:val="1"/>
      <w:numFmt w:val="bullet"/>
      <w:lvlText w:val="-"/>
      <w:lvlJc w:val="left"/>
      <w:pPr>
        <w:ind w:left="720" w:hanging="360"/>
      </w:pPr>
      <w:rPr>
        <w:rFonts w:ascii="Arial" w:eastAsiaTheme="minorHAnsi" w:hAnsi="Arial" w:cs="Arial" w:hint="default"/>
      </w:rPr>
    </w:lvl>
    <w:lvl w:ilvl="1" w:tplc="F61E7E9C">
      <w:start w:val="1"/>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7C1173BC"/>
    <w:multiLevelType w:val="hybridMultilevel"/>
    <w:tmpl w:val="792E5CAA"/>
    <w:lvl w:ilvl="0" w:tplc="29DC6B8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C7A390E"/>
    <w:multiLevelType w:val="hybridMultilevel"/>
    <w:tmpl w:val="36A26A02"/>
    <w:lvl w:ilvl="0" w:tplc="8E0839C8">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7DF57F6C"/>
    <w:multiLevelType w:val="hybridMultilevel"/>
    <w:tmpl w:val="9C40EB26"/>
    <w:lvl w:ilvl="0" w:tplc="8E0839C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FE662DD"/>
    <w:multiLevelType w:val="hybridMultilevel"/>
    <w:tmpl w:val="DDA82662"/>
    <w:lvl w:ilvl="0" w:tplc="8E0839C8">
      <w:start w:val="1"/>
      <w:numFmt w:val="decimalFullWidth"/>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4678554">
    <w:abstractNumId w:val="45"/>
  </w:num>
  <w:num w:numId="2" w16cid:durableId="982076949">
    <w:abstractNumId w:val="12"/>
  </w:num>
  <w:num w:numId="3" w16cid:durableId="1378236176">
    <w:abstractNumId w:val="110"/>
  </w:num>
  <w:num w:numId="4" w16cid:durableId="1982882396">
    <w:abstractNumId w:val="55"/>
  </w:num>
  <w:num w:numId="5" w16cid:durableId="142310770">
    <w:abstractNumId w:val="67"/>
  </w:num>
  <w:num w:numId="6" w16cid:durableId="1779132962">
    <w:abstractNumId w:val="83"/>
  </w:num>
  <w:num w:numId="7" w16cid:durableId="861162644">
    <w:abstractNumId w:val="13"/>
  </w:num>
  <w:num w:numId="8" w16cid:durableId="1148126825">
    <w:abstractNumId w:val="64"/>
  </w:num>
  <w:num w:numId="9" w16cid:durableId="541207783">
    <w:abstractNumId w:val="74"/>
  </w:num>
  <w:num w:numId="10" w16cid:durableId="102071139">
    <w:abstractNumId w:val="90"/>
  </w:num>
  <w:num w:numId="11" w16cid:durableId="696154017">
    <w:abstractNumId w:val="32"/>
  </w:num>
  <w:num w:numId="12" w16cid:durableId="2093382030">
    <w:abstractNumId w:val="20"/>
  </w:num>
  <w:num w:numId="13" w16cid:durableId="1461267986">
    <w:abstractNumId w:val="47"/>
  </w:num>
  <w:num w:numId="14" w16cid:durableId="907769800">
    <w:abstractNumId w:val="99"/>
  </w:num>
  <w:num w:numId="15" w16cid:durableId="1448964652">
    <w:abstractNumId w:val="85"/>
  </w:num>
  <w:num w:numId="16" w16cid:durableId="972177345">
    <w:abstractNumId w:val="11"/>
  </w:num>
  <w:num w:numId="17" w16cid:durableId="579173941">
    <w:abstractNumId w:val="48"/>
  </w:num>
  <w:num w:numId="18" w16cid:durableId="1381706066">
    <w:abstractNumId w:val="101"/>
  </w:num>
  <w:num w:numId="19" w16cid:durableId="567883205">
    <w:abstractNumId w:val="23"/>
  </w:num>
  <w:num w:numId="20" w16cid:durableId="414472510">
    <w:abstractNumId w:val="80"/>
  </w:num>
  <w:num w:numId="21" w16cid:durableId="1234504851">
    <w:abstractNumId w:val="0"/>
  </w:num>
  <w:num w:numId="22" w16cid:durableId="1229416840">
    <w:abstractNumId w:val="71"/>
  </w:num>
  <w:num w:numId="23" w16cid:durableId="1080296698">
    <w:abstractNumId w:val="93"/>
  </w:num>
  <w:num w:numId="24" w16cid:durableId="1286355061">
    <w:abstractNumId w:val="37"/>
  </w:num>
  <w:num w:numId="25" w16cid:durableId="447119002">
    <w:abstractNumId w:val="29"/>
  </w:num>
  <w:num w:numId="26" w16cid:durableId="1798984892">
    <w:abstractNumId w:val="40"/>
  </w:num>
  <w:num w:numId="27" w16cid:durableId="400638893">
    <w:abstractNumId w:val="107"/>
  </w:num>
  <w:num w:numId="28" w16cid:durableId="1220901820">
    <w:abstractNumId w:val="22"/>
  </w:num>
  <w:num w:numId="29" w16cid:durableId="1342272844">
    <w:abstractNumId w:val="89"/>
  </w:num>
  <w:num w:numId="30" w16cid:durableId="2124879197">
    <w:abstractNumId w:val="21"/>
  </w:num>
  <w:num w:numId="31" w16cid:durableId="1876114864">
    <w:abstractNumId w:val="57"/>
  </w:num>
  <w:num w:numId="32" w16cid:durableId="2008361516">
    <w:abstractNumId w:val="24"/>
  </w:num>
  <w:num w:numId="33" w16cid:durableId="1348872850">
    <w:abstractNumId w:val="16"/>
  </w:num>
  <w:num w:numId="34" w16cid:durableId="468713856">
    <w:abstractNumId w:val="35"/>
  </w:num>
  <w:num w:numId="35" w16cid:durableId="1526554888">
    <w:abstractNumId w:val="44"/>
  </w:num>
  <w:num w:numId="36" w16cid:durableId="54208069">
    <w:abstractNumId w:val="15"/>
  </w:num>
  <w:num w:numId="37" w16cid:durableId="1462187056">
    <w:abstractNumId w:val="69"/>
  </w:num>
  <w:num w:numId="38" w16cid:durableId="575943439">
    <w:abstractNumId w:val="98"/>
  </w:num>
  <w:num w:numId="39" w16cid:durableId="1144002783">
    <w:abstractNumId w:val="3"/>
  </w:num>
  <w:num w:numId="40" w16cid:durableId="137723854">
    <w:abstractNumId w:val="62"/>
  </w:num>
  <w:num w:numId="41" w16cid:durableId="773940613">
    <w:abstractNumId w:val="87"/>
  </w:num>
  <w:num w:numId="42" w16cid:durableId="1933971716">
    <w:abstractNumId w:val="95"/>
  </w:num>
  <w:num w:numId="43" w16cid:durableId="2066293441">
    <w:abstractNumId w:val="103"/>
  </w:num>
  <w:num w:numId="44" w16cid:durableId="1954633922">
    <w:abstractNumId w:val="26"/>
  </w:num>
  <w:num w:numId="45" w16cid:durableId="1672835866">
    <w:abstractNumId w:val="108"/>
  </w:num>
  <w:num w:numId="46" w16cid:durableId="1567835225">
    <w:abstractNumId w:val="109"/>
  </w:num>
  <w:num w:numId="47" w16cid:durableId="1478299118">
    <w:abstractNumId w:val="6"/>
  </w:num>
  <w:num w:numId="48" w16cid:durableId="1444301566">
    <w:abstractNumId w:val="31"/>
  </w:num>
  <w:num w:numId="49" w16cid:durableId="1889565678">
    <w:abstractNumId w:val="9"/>
  </w:num>
  <w:num w:numId="50" w16cid:durableId="49379848">
    <w:abstractNumId w:val="82"/>
  </w:num>
  <w:num w:numId="51" w16cid:durableId="1550145236">
    <w:abstractNumId w:val="76"/>
  </w:num>
  <w:num w:numId="52" w16cid:durableId="1742949324">
    <w:abstractNumId w:val="4"/>
  </w:num>
  <w:num w:numId="53" w16cid:durableId="1114329968">
    <w:abstractNumId w:val="78"/>
  </w:num>
  <w:num w:numId="54" w16cid:durableId="1151483458">
    <w:abstractNumId w:val="41"/>
  </w:num>
  <w:num w:numId="55" w16cid:durableId="785541634">
    <w:abstractNumId w:val="28"/>
  </w:num>
  <w:num w:numId="56" w16cid:durableId="1468090586">
    <w:abstractNumId w:val="79"/>
  </w:num>
  <w:num w:numId="57" w16cid:durableId="1510216705">
    <w:abstractNumId w:val="50"/>
  </w:num>
  <w:num w:numId="58" w16cid:durableId="1412197634">
    <w:abstractNumId w:val="59"/>
  </w:num>
  <w:num w:numId="59" w16cid:durableId="502017396">
    <w:abstractNumId w:val="92"/>
  </w:num>
  <w:num w:numId="60" w16cid:durableId="1375613973">
    <w:abstractNumId w:val="53"/>
  </w:num>
  <w:num w:numId="61" w16cid:durableId="420219401">
    <w:abstractNumId w:val="34"/>
  </w:num>
  <w:num w:numId="62" w16cid:durableId="1385106949">
    <w:abstractNumId w:val="106"/>
  </w:num>
  <w:num w:numId="63" w16cid:durableId="1260479859">
    <w:abstractNumId w:val="73"/>
  </w:num>
  <w:num w:numId="64" w16cid:durableId="1339500741">
    <w:abstractNumId w:val="61"/>
  </w:num>
  <w:num w:numId="65" w16cid:durableId="54817232">
    <w:abstractNumId w:val="104"/>
  </w:num>
  <w:num w:numId="66" w16cid:durableId="2038584211">
    <w:abstractNumId w:val="2"/>
  </w:num>
  <w:num w:numId="67" w16cid:durableId="937641164">
    <w:abstractNumId w:val="105"/>
  </w:num>
  <w:num w:numId="68" w16cid:durableId="1003777249">
    <w:abstractNumId w:val="63"/>
  </w:num>
  <w:num w:numId="69" w16cid:durableId="684750757">
    <w:abstractNumId w:val="102"/>
  </w:num>
  <w:num w:numId="70" w16cid:durableId="1701084043">
    <w:abstractNumId w:val="68"/>
  </w:num>
  <w:num w:numId="71" w16cid:durableId="646520606">
    <w:abstractNumId w:val="96"/>
  </w:num>
  <w:num w:numId="72" w16cid:durableId="273094582">
    <w:abstractNumId w:val="17"/>
  </w:num>
  <w:num w:numId="73" w16cid:durableId="1536694611">
    <w:abstractNumId w:val="94"/>
  </w:num>
  <w:num w:numId="74" w16cid:durableId="1851791117">
    <w:abstractNumId w:val="8"/>
  </w:num>
  <w:num w:numId="75" w16cid:durableId="1601911027">
    <w:abstractNumId w:val="5"/>
  </w:num>
  <w:num w:numId="76" w16cid:durableId="57897975">
    <w:abstractNumId w:val="66"/>
  </w:num>
  <w:num w:numId="77" w16cid:durableId="1171531683">
    <w:abstractNumId w:val="54"/>
  </w:num>
  <w:num w:numId="78" w16cid:durableId="1340810493">
    <w:abstractNumId w:val="65"/>
  </w:num>
  <w:num w:numId="79" w16cid:durableId="995188221">
    <w:abstractNumId w:val="27"/>
  </w:num>
  <w:num w:numId="80" w16cid:durableId="753356551">
    <w:abstractNumId w:val="43"/>
  </w:num>
  <w:num w:numId="81" w16cid:durableId="1131749910">
    <w:abstractNumId w:val="88"/>
  </w:num>
  <w:num w:numId="82" w16cid:durableId="1425953630">
    <w:abstractNumId w:val="70"/>
  </w:num>
  <w:num w:numId="83" w16cid:durableId="1317298580">
    <w:abstractNumId w:val="113"/>
  </w:num>
  <w:num w:numId="84" w16cid:durableId="1360397464">
    <w:abstractNumId w:val="52"/>
  </w:num>
  <w:num w:numId="85" w16cid:durableId="865599501">
    <w:abstractNumId w:val="14"/>
  </w:num>
  <w:num w:numId="86" w16cid:durableId="1008141456">
    <w:abstractNumId w:val="97"/>
  </w:num>
  <w:num w:numId="87" w16cid:durableId="572742292">
    <w:abstractNumId w:val="25"/>
  </w:num>
  <w:num w:numId="88" w16cid:durableId="1175338256">
    <w:abstractNumId w:val="84"/>
  </w:num>
  <w:num w:numId="89" w16cid:durableId="1150636571">
    <w:abstractNumId w:val="19"/>
  </w:num>
  <w:num w:numId="90" w16cid:durableId="762529570">
    <w:abstractNumId w:val="33"/>
  </w:num>
  <w:num w:numId="91" w16cid:durableId="1055079826">
    <w:abstractNumId w:val="46"/>
  </w:num>
  <w:num w:numId="92" w16cid:durableId="802388873">
    <w:abstractNumId w:val="1"/>
  </w:num>
  <w:num w:numId="93" w16cid:durableId="1914776119">
    <w:abstractNumId w:val="42"/>
  </w:num>
  <w:num w:numId="94" w16cid:durableId="437288498">
    <w:abstractNumId w:val="10"/>
  </w:num>
  <w:num w:numId="95" w16cid:durableId="1825661388">
    <w:abstractNumId w:val="18"/>
  </w:num>
  <w:num w:numId="96" w16cid:durableId="1778211770">
    <w:abstractNumId w:val="100"/>
  </w:num>
  <w:num w:numId="97" w16cid:durableId="1272661455">
    <w:abstractNumId w:val="81"/>
  </w:num>
  <w:num w:numId="98" w16cid:durableId="248123680">
    <w:abstractNumId w:val="36"/>
  </w:num>
  <w:num w:numId="99" w16cid:durableId="1854951307">
    <w:abstractNumId w:val="58"/>
  </w:num>
  <w:num w:numId="100" w16cid:durableId="1857190546">
    <w:abstractNumId w:val="7"/>
  </w:num>
  <w:num w:numId="101" w16cid:durableId="799885366">
    <w:abstractNumId w:val="111"/>
  </w:num>
  <w:num w:numId="102" w16cid:durableId="1721439897">
    <w:abstractNumId w:val="38"/>
  </w:num>
  <w:num w:numId="103" w16cid:durableId="1478260355">
    <w:abstractNumId w:val="77"/>
  </w:num>
  <w:num w:numId="104" w16cid:durableId="1627152138">
    <w:abstractNumId w:val="56"/>
  </w:num>
  <w:num w:numId="105" w16cid:durableId="906112671">
    <w:abstractNumId w:val="51"/>
  </w:num>
  <w:num w:numId="106" w16cid:durableId="1563446679">
    <w:abstractNumId w:val="112"/>
  </w:num>
  <w:num w:numId="107" w16cid:durableId="1695107594">
    <w:abstractNumId w:val="86"/>
  </w:num>
  <w:num w:numId="108" w16cid:durableId="355081376">
    <w:abstractNumId w:val="91"/>
  </w:num>
  <w:num w:numId="109" w16cid:durableId="457719282">
    <w:abstractNumId w:val="39"/>
  </w:num>
  <w:num w:numId="110" w16cid:durableId="63067567">
    <w:abstractNumId w:val="72"/>
  </w:num>
  <w:num w:numId="111" w16cid:durableId="1973560276">
    <w:abstractNumId w:val="30"/>
  </w:num>
  <w:num w:numId="112" w16cid:durableId="1136800332">
    <w:abstractNumId w:val="49"/>
  </w:num>
  <w:num w:numId="113" w16cid:durableId="109664950">
    <w:abstractNumId w:val="60"/>
  </w:num>
  <w:num w:numId="114" w16cid:durableId="1481844980">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defaultTableStyle w:val="PlainTable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F9"/>
    <w:rsid w:val="00003B47"/>
    <w:rsid w:val="00013D1A"/>
    <w:rsid w:val="00023CBC"/>
    <w:rsid w:val="00024E0C"/>
    <w:rsid w:val="00025923"/>
    <w:rsid w:val="00086FA5"/>
    <w:rsid w:val="000C5FD7"/>
    <w:rsid w:val="000E36FA"/>
    <w:rsid w:val="000E6F32"/>
    <w:rsid w:val="000F090B"/>
    <w:rsid w:val="00114019"/>
    <w:rsid w:val="0013155A"/>
    <w:rsid w:val="0014058B"/>
    <w:rsid w:val="00145C2A"/>
    <w:rsid w:val="00146672"/>
    <w:rsid w:val="00147658"/>
    <w:rsid w:val="00162E8C"/>
    <w:rsid w:val="00183711"/>
    <w:rsid w:val="001868D8"/>
    <w:rsid w:val="00192D9C"/>
    <w:rsid w:val="001A0344"/>
    <w:rsid w:val="001A7AA9"/>
    <w:rsid w:val="001B7595"/>
    <w:rsid w:val="001E7A7E"/>
    <w:rsid w:val="0020057A"/>
    <w:rsid w:val="00214563"/>
    <w:rsid w:val="002326C1"/>
    <w:rsid w:val="00243AE4"/>
    <w:rsid w:val="00263E55"/>
    <w:rsid w:val="002705DB"/>
    <w:rsid w:val="00271CDE"/>
    <w:rsid w:val="002A34C1"/>
    <w:rsid w:val="002B57F1"/>
    <w:rsid w:val="002E49AA"/>
    <w:rsid w:val="00300847"/>
    <w:rsid w:val="0030388B"/>
    <w:rsid w:val="00307093"/>
    <w:rsid w:val="003274D3"/>
    <w:rsid w:val="003325A9"/>
    <w:rsid w:val="00353B73"/>
    <w:rsid w:val="00375817"/>
    <w:rsid w:val="0038459F"/>
    <w:rsid w:val="003E13D1"/>
    <w:rsid w:val="003E47C4"/>
    <w:rsid w:val="003F40B0"/>
    <w:rsid w:val="0043331E"/>
    <w:rsid w:val="004541B0"/>
    <w:rsid w:val="00454E06"/>
    <w:rsid w:val="00462D0E"/>
    <w:rsid w:val="00490D12"/>
    <w:rsid w:val="00493A6E"/>
    <w:rsid w:val="004A48F7"/>
    <w:rsid w:val="004A5846"/>
    <w:rsid w:val="004B7145"/>
    <w:rsid w:val="004F00B1"/>
    <w:rsid w:val="004F4351"/>
    <w:rsid w:val="004F734E"/>
    <w:rsid w:val="00507F19"/>
    <w:rsid w:val="00530440"/>
    <w:rsid w:val="00561F87"/>
    <w:rsid w:val="005665AE"/>
    <w:rsid w:val="0057231A"/>
    <w:rsid w:val="005A10C8"/>
    <w:rsid w:val="005B59C6"/>
    <w:rsid w:val="005F1A59"/>
    <w:rsid w:val="00614E28"/>
    <w:rsid w:val="0067118E"/>
    <w:rsid w:val="0067474D"/>
    <w:rsid w:val="00680DB1"/>
    <w:rsid w:val="00683B7C"/>
    <w:rsid w:val="006A1ECF"/>
    <w:rsid w:val="006B603F"/>
    <w:rsid w:val="006F6CFD"/>
    <w:rsid w:val="00713563"/>
    <w:rsid w:val="00724559"/>
    <w:rsid w:val="00757009"/>
    <w:rsid w:val="00776747"/>
    <w:rsid w:val="007849AA"/>
    <w:rsid w:val="007D5278"/>
    <w:rsid w:val="007D53B9"/>
    <w:rsid w:val="007F6073"/>
    <w:rsid w:val="0080112F"/>
    <w:rsid w:val="0082013A"/>
    <w:rsid w:val="00820CBD"/>
    <w:rsid w:val="00841E57"/>
    <w:rsid w:val="008746B1"/>
    <w:rsid w:val="00877CDA"/>
    <w:rsid w:val="008C191E"/>
    <w:rsid w:val="008D3FC5"/>
    <w:rsid w:val="009004D1"/>
    <w:rsid w:val="009144DF"/>
    <w:rsid w:val="009271BE"/>
    <w:rsid w:val="009524B8"/>
    <w:rsid w:val="009645DC"/>
    <w:rsid w:val="009B039D"/>
    <w:rsid w:val="00A462BE"/>
    <w:rsid w:val="00A9133F"/>
    <w:rsid w:val="00AB2EF9"/>
    <w:rsid w:val="00AF4786"/>
    <w:rsid w:val="00B04EAE"/>
    <w:rsid w:val="00B17953"/>
    <w:rsid w:val="00B21C13"/>
    <w:rsid w:val="00B340C6"/>
    <w:rsid w:val="00B3568A"/>
    <w:rsid w:val="00B451BD"/>
    <w:rsid w:val="00B50BEC"/>
    <w:rsid w:val="00C01FD2"/>
    <w:rsid w:val="00C11374"/>
    <w:rsid w:val="00C40152"/>
    <w:rsid w:val="00C50A2C"/>
    <w:rsid w:val="00C54663"/>
    <w:rsid w:val="00C80A00"/>
    <w:rsid w:val="00C87E64"/>
    <w:rsid w:val="00CB084E"/>
    <w:rsid w:val="00CD1281"/>
    <w:rsid w:val="00CD38A0"/>
    <w:rsid w:val="00CD392E"/>
    <w:rsid w:val="00CE464F"/>
    <w:rsid w:val="00CF4FC3"/>
    <w:rsid w:val="00D079B4"/>
    <w:rsid w:val="00D10BBB"/>
    <w:rsid w:val="00D44F37"/>
    <w:rsid w:val="00D525B2"/>
    <w:rsid w:val="00D631AA"/>
    <w:rsid w:val="00D67EF9"/>
    <w:rsid w:val="00D8562C"/>
    <w:rsid w:val="00D915A1"/>
    <w:rsid w:val="00DB0195"/>
    <w:rsid w:val="00DC0C7D"/>
    <w:rsid w:val="00DC0D96"/>
    <w:rsid w:val="00DD7F6A"/>
    <w:rsid w:val="00E04718"/>
    <w:rsid w:val="00E0728B"/>
    <w:rsid w:val="00E25F82"/>
    <w:rsid w:val="00E31018"/>
    <w:rsid w:val="00E31F99"/>
    <w:rsid w:val="00E45D3B"/>
    <w:rsid w:val="00E55969"/>
    <w:rsid w:val="00E716B0"/>
    <w:rsid w:val="00E86D46"/>
    <w:rsid w:val="00E902DF"/>
    <w:rsid w:val="00E90375"/>
    <w:rsid w:val="00EA762D"/>
    <w:rsid w:val="00EB00F9"/>
    <w:rsid w:val="00ED3363"/>
    <w:rsid w:val="00EE5102"/>
    <w:rsid w:val="00F514B9"/>
    <w:rsid w:val="00F518A8"/>
    <w:rsid w:val="00F65BB6"/>
    <w:rsid w:val="00F92031"/>
    <w:rsid w:val="00FA5664"/>
    <w:rsid w:val="00FA7DF9"/>
    <w:rsid w:val="00FD779E"/>
    <w:rsid w:val="00FE6D61"/>
    <w:rsid w:val="00FF1CD8"/>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4BA1"/>
  <w15:chartTrackingRefBased/>
  <w15:docId w15:val="{3D4A2E0E-953A-704D-9733-90936E267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DF9"/>
    <w:rPr>
      <w:rFonts w:eastAsiaTheme="majorEastAsia" w:cstheme="majorBidi"/>
      <w:color w:val="272727" w:themeColor="text1" w:themeTint="D8"/>
    </w:rPr>
  </w:style>
  <w:style w:type="paragraph" w:styleId="Title">
    <w:name w:val="Title"/>
    <w:basedOn w:val="Normal"/>
    <w:next w:val="Normal"/>
    <w:link w:val="TitleChar"/>
    <w:uiPriority w:val="10"/>
    <w:qFormat/>
    <w:rsid w:val="00FA7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DF9"/>
    <w:pPr>
      <w:spacing w:before="160"/>
      <w:jc w:val="center"/>
    </w:pPr>
    <w:rPr>
      <w:i/>
      <w:iCs/>
      <w:color w:val="404040" w:themeColor="text1" w:themeTint="BF"/>
    </w:rPr>
  </w:style>
  <w:style w:type="character" w:customStyle="1" w:styleId="QuoteChar">
    <w:name w:val="Quote Char"/>
    <w:basedOn w:val="DefaultParagraphFont"/>
    <w:link w:val="Quote"/>
    <w:uiPriority w:val="29"/>
    <w:rsid w:val="00FA7DF9"/>
    <w:rPr>
      <w:i/>
      <w:iCs/>
      <w:color w:val="404040" w:themeColor="text1" w:themeTint="BF"/>
    </w:rPr>
  </w:style>
  <w:style w:type="paragraph" w:styleId="ListParagraph">
    <w:name w:val="List Paragraph"/>
    <w:basedOn w:val="Normal"/>
    <w:uiPriority w:val="34"/>
    <w:qFormat/>
    <w:rsid w:val="00FA7DF9"/>
    <w:pPr>
      <w:ind w:left="720"/>
      <w:contextualSpacing/>
    </w:pPr>
  </w:style>
  <w:style w:type="character" w:styleId="IntenseEmphasis">
    <w:name w:val="Intense Emphasis"/>
    <w:basedOn w:val="DefaultParagraphFont"/>
    <w:uiPriority w:val="21"/>
    <w:qFormat/>
    <w:rsid w:val="00FA7DF9"/>
    <w:rPr>
      <w:i/>
      <w:iCs/>
      <w:color w:val="0F4761" w:themeColor="accent1" w:themeShade="BF"/>
    </w:rPr>
  </w:style>
  <w:style w:type="paragraph" w:styleId="IntenseQuote">
    <w:name w:val="Intense Quote"/>
    <w:basedOn w:val="Normal"/>
    <w:next w:val="Normal"/>
    <w:link w:val="IntenseQuoteChar"/>
    <w:uiPriority w:val="30"/>
    <w:qFormat/>
    <w:rsid w:val="00FA7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DF9"/>
    <w:rPr>
      <w:i/>
      <w:iCs/>
      <w:color w:val="0F4761" w:themeColor="accent1" w:themeShade="BF"/>
    </w:rPr>
  </w:style>
  <w:style w:type="character" w:styleId="IntenseReference">
    <w:name w:val="Intense Reference"/>
    <w:basedOn w:val="DefaultParagraphFont"/>
    <w:uiPriority w:val="32"/>
    <w:qFormat/>
    <w:rsid w:val="00FA7DF9"/>
    <w:rPr>
      <w:b/>
      <w:bCs/>
      <w:smallCaps/>
      <w:color w:val="0F4761" w:themeColor="accent1" w:themeShade="BF"/>
      <w:spacing w:val="5"/>
    </w:rPr>
  </w:style>
  <w:style w:type="paragraph" w:styleId="Header">
    <w:name w:val="header"/>
    <w:basedOn w:val="Normal"/>
    <w:link w:val="HeaderChar"/>
    <w:uiPriority w:val="99"/>
    <w:unhideWhenUsed/>
    <w:rsid w:val="00FA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DF9"/>
  </w:style>
  <w:style w:type="paragraph" w:styleId="Footer">
    <w:name w:val="footer"/>
    <w:basedOn w:val="Normal"/>
    <w:link w:val="FooterChar"/>
    <w:uiPriority w:val="99"/>
    <w:unhideWhenUsed/>
    <w:rsid w:val="00FA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DF9"/>
  </w:style>
  <w:style w:type="character" w:styleId="Hyperlink">
    <w:name w:val="Hyperlink"/>
    <w:basedOn w:val="DefaultParagraphFont"/>
    <w:uiPriority w:val="99"/>
    <w:unhideWhenUsed/>
    <w:rsid w:val="003325A9"/>
    <w:rPr>
      <w:color w:val="467886" w:themeColor="hyperlink"/>
      <w:u w:val="single"/>
    </w:rPr>
  </w:style>
  <w:style w:type="character" w:styleId="UnresolvedMention">
    <w:name w:val="Unresolved Mention"/>
    <w:basedOn w:val="DefaultParagraphFont"/>
    <w:uiPriority w:val="99"/>
    <w:semiHidden/>
    <w:unhideWhenUsed/>
    <w:rsid w:val="003325A9"/>
    <w:rPr>
      <w:color w:val="605E5C"/>
      <w:shd w:val="clear" w:color="auto" w:fill="E1DFDD"/>
    </w:rPr>
  </w:style>
  <w:style w:type="character" w:styleId="FollowedHyperlink">
    <w:name w:val="FollowedHyperlink"/>
    <w:basedOn w:val="DefaultParagraphFont"/>
    <w:uiPriority w:val="99"/>
    <w:semiHidden/>
    <w:unhideWhenUsed/>
    <w:rsid w:val="003325A9"/>
    <w:rPr>
      <w:color w:val="96607D" w:themeColor="followedHyperlink"/>
      <w:u w:val="single"/>
    </w:rPr>
  </w:style>
  <w:style w:type="character" w:styleId="PageNumber">
    <w:name w:val="page number"/>
    <w:basedOn w:val="DefaultParagraphFont"/>
    <w:uiPriority w:val="99"/>
    <w:semiHidden/>
    <w:unhideWhenUsed/>
    <w:rsid w:val="003E47C4"/>
  </w:style>
  <w:style w:type="table" w:styleId="PlainTable5">
    <w:name w:val="Plain Table 5"/>
    <w:basedOn w:val="TableNormal"/>
    <w:uiPriority w:val="45"/>
    <w:rsid w:val="002B57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B57F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B57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B57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2B57F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2B5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CB08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CB08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A9133F"/>
    <w:pPr>
      <w:spacing w:after="0" w:line="240" w:lineRule="auto"/>
    </w:pPr>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i.org/10.1177/1461444809342738"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tatista.com/topics/3170/podcasts/"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heguardian.com/media/2004/feb/12/broadcasting.digitalmedi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351</TotalTime>
  <Pages>63</Pages>
  <Words>12137</Words>
  <Characters>67361</Characters>
  <Application>Microsoft Office Word</Application>
  <DocSecurity>0</DocSecurity>
  <Lines>2041</Lines>
  <Paragraphs>1242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marwan alremy</dc:creator>
  <cp:keywords/>
  <dc:description/>
  <cp:lastModifiedBy>marwan alremy</cp:lastModifiedBy>
  <cp:revision>11</cp:revision>
  <dcterms:created xsi:type="dcterms:W3CDTF">2026-04-16T20:00:00Z</dcterms:created>
  <dcterms:modified xsi:type="dcterms:W3CDTF">2026-04-21T17:08:00Z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d59159511a48d0a3385115541992b68bef6fdc8a463834e6143340802863571d</vt:lpwstr>
  </property>
</Properties>
</file>