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CA5FD" w14:textId="77777777" w:rsidR="009125CE" w:rsidRPr="00BC64F4" w:rsidRDefault="009125CE" w:rsidP="00FA6ECA">
      <w:pPr>
        <w:spacing w:line="276" w:lineRule="auto"/>
        <w:jc w:val="both"/>
        <w:rPr>
          <w:rFonts w:ascii="Simplified Arabic" w:hAnsi="Simplified Arabic" w:cs="Simplified Arabic"/>
          <w:b/>
          <w:bCs/>
          <w:sz w:val="32"/>
          <w:szCs w:val="32"/>
          <w:lang w:bidi="ar-EG"/>
        </w:rPr>
      </w:pPr>
      <w:r w:rsidRPr="00BC64F4">
        <w:rPr>
          <w:rFonts w:ascii="Simplified Arabic" w:hAnsi="Simplified Arabic" w:cs="Simplified Arabic"/>
          <w:b/>
          <w:bCs/>
          <w:sz w:val="32"/>
          <w:szCs w:val="32"/>
          <w:rtl/>
          <w:lang w:bidi="ar-EG"/>
        </w:rPr>
        <w:t xml:space="preserve">جامعة ميدأوشن </w:t>
      </w:r>
    </w:p>
    <w:p w14:paraId="4278A8D6" w14:textId="77777777" w:rsidR="00F546CE" w:rsidRPr="00BC64F4" w:rsidRDefault="009125CE" w:rsidP="00FA6ECA">
      <w:pPr>
        <w:spacing w:line="276" w:lineRule="auto"/>
        <w:jc w:val="both"/>
        <w:rPr>
          <w:rFonts w:ascii="Simplified Arabic" w:hAnsi="Simplified Arabic" w:cs="Simplified Arabic"/>
          <w:b/>
          <w:bCs/>
          <w:sz w:val="32"/>
          <w:szCs w:val="32"/>
          <w:rtl/>
          <w:lang w:bidi="ar-EG"/>
        </w:rPr>
      </w:pPr>
      <w:r w:rsidRPr="00BC64F4">
        <w:rPr>
          <w:rFonts w:ascii="Simplified Arabic" w:hAnsi="Simplified Arabic" w:cs="Simplified Arabic"/>
          <w:b/>
          <w:bCs/>
          <w:noProof/>
          <w:sz w:val="32"/>
          <w:szCs w:val="32"/>
        </w:rPr>
        <w:drawing>
          <wp:anchor distT="0" distB="0" distL="114300" distR="114300" simplePos="0" relativeHeight="251658240" behindDoc="0" locked="0" layoutInCell="1" allowOverlap="1" wp14:anchorId="07D3F5FF" wp14:editId="6990E9C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C64F4">
        <w:rPr>
          <w:rFonts w:ascii="Simplified Arabic" w:hAnsi="Simplified Arabic" w:cs="Simplified Arabic"/>
          <w:b/>
          <w:bCs/>
          <w:sz w:val="32"/>
          <w:szCs w:val="32"/>
          <w:lang w:bidi="ar-EG"/>
        </w:rPr>
        <w:t xml:space="preserve">    </w:t>
      </w:r>
      <w:r w:rsidRPr="00BC64F4">
        <w:rPr>
          <w:rFonts w:ascii="Simplified Arabic" w:hAnsi="Simplified Arabic" w:cs="Simplified Arabic"/>
          <w:b/>
          <w:bCs/>
          <w:sz w:val="32"/>
          <w:szCs w:val="32"/>
          <w:rtl/>
          <w:lang w:bidi="ar-EG"/>
        </w:rPr>
        <w:t xml:space="preserve">كلية الإدارة </w:t>
      </w:r>
    </w:p>
    <w:p w14:paraId="29F1EFFC" w14:textId="77777777" w:rsidR="009125CE" w:rsidRPr="00BC64F4" w:rsidRDefault="009125CE" w:rsidP="00FA6ECA">
      <w:pPr>
        <w:spacing w:line="276" w:lineRule="auto"/>
        <w:jc w:val="both"/>
        <w:rPr>
          <w:rFonts w:ascii="Simplified Arabic" w:hAnsi="Simplified Arabic" w:cs="Simplified Arabic"/>
          <w:sz w:val="32"/>
          <w:szCs w:val="32"/>
          <w:rtl/>
        </w:rPr>
      </w:pPr>
      <w:r w:rsidRPr="00BC64F4">
        <w:rPr>
          <w:rFonts w:ascii="Simplified Arabic" w:hAnsi="Simplified Arabic" w:cs="Simplified Arabic"/>
          <w:b/>
          <w:bCs/>
          <w:sz w:val="32"/>
          <w:szCs w:val="32"/>
          <w:rtl/>
          <w:lang w:bidi="ar-EG"/>
        </w:rPr>
        <w:t>قسم / تخصص</w:t>
      </w:r>
      <w:r w:rsidR="00697050" w:rsidRPr="00BC64F4">
        <w:rPr>
          <w:rFonts w:ascii="Simplified Arabic" w:hAnsi="Simplified Arabic" w:cs="Simplified Arabic"/>
          <w:b/>
          <w:bCs/>
          <w:sz w:val="32"/>
          <w:szCs w:val="32"/>
          <w:lang w:bidi="ar-EG"/>
        </w:rPr>
        <w:t xml:space="preserve"> </w:t>
      </w:r>
      <w:r w:rsidR="00697050" w:rsidRPr="00BC64F4">
        <w:rPr>
          <w:rFonts w:ascii="Simplified Arabic" w:hAnsi="Simplified Arabic" w:cs="Simplified Arabic"/>
          <w:b/>
          <w:bCs/>
          <w:sz w:val="32"/>
          <w:szCs w:val="32"/>
          <w:rtl/>
        </w:rPr>
        <w:t>ادارة الموارد البشرية</w:t>
      </w:r>
    </w:p>
    <w:p w14:paraId="41907302" w14:textId="77777777" w:rsidR="009125CE" w:rsidRPr="00BC64F4" w:rsidRDefault="009125CE" w:rsidP="006B1091">
      <w:pPr>
        <w:spacing w:line="360" w:lineRule="auto"/>
        <w:jc w:val="both"/>
        <w:rPr>
          <w:rFonts w:ascii="Simplified Arabic" w:hAnsi="Simplified Arabic" w:cs="Simplified Arabic"/>
          <w:sz w:val="32"/>
          <w:szCs w:val="32"/>
          <w:rtl/>
          <w:lang w:bidi="ar-EG"/>
        </w:rPr>
      </w:pPr>
    </w:p>
    <w:p w14:paraId="5D98F31C" w14:textId="77777777" w:rsidR="009125CE" w:rsidRPr="00BC64F4" w:rsidRDefault="00A74F76" w:rsidP="006B1091">
      <w:pPr>
        <w:spacing w:line="360" w:lineRule="auto"/>
        <w:jc w:val="center"/>
        <w:rPr>
          <w:rFonts w:ascii="Simplified Arabic" w:hAnsi="Simplified Arabic" w:cs="Simplified Arabic"/>
          <w:b/>
          <w:bCs/>
          <w:sz w:val="32"/>
          <w:szCs w:val="32"/>
          <w:rtl/>
          <w:lang w:bidi="ar-EG"/>
        </w:rPr>
      </w:pPr>
      <w:r w:rsidRPr="00BC64F4">
        <w:rPr>
          <w:rFonts w:ascii="Simplified Arabic" w:hAnsi="Simplified Arabic" w:cs="Simplified Arabic"/>
          <w:b/>
          <w:bCs/>
          <w:sz w:val="32"/>
          <w:szCs w:val="32"/>
          <w:rtl/>
          <w:lang w:bidi="ar-EG"/>
        </w:rPr>
        <w:t>عنوان البحث</w:t>
      </w:r>
    </w:p>
    <w:p w14:paraId="4FB35BC7" w14:textId="77777777" w:rsidR="009125CE" w:rsidRPr="00FA6ECA" w:rsidRDefault="009125CE" w:rsidP="00FA6ECA">
      <w:pPr>
        <w:spacing w:line="276" w:lineRule="auto"/>
        <w:jc w:val="center"/>
        <w:rPr>
          <w:rFonts w:ascii="Simplified Arabic" w:hAnsi="Simplified Arabic" w:cs="Simplified Arabic"/>
          <w:sz w:val="24"/>
          <w:szCs w:val="24"/>
          <w:rtl/>
          <w:lang w:bidi="ar-EG"/>
        </w:rPr>
      </w:pPr>
    </w:p>
    <w:p w14:paraId="2ED4BCA2" w14:textId="77777777" w:rsidR="009125CE" w:rsidRPr="00BC64F4" w:rsidRDefault="00D1074F" w:rsidP="00FA6ECA">
      <w:pPr>
        <w:spacing w:line="276" w:lineRule="auto"/>
        <w:jc w:val="center"/>
        <w:rPr>
          <w:rFonts w:ascii="Simplified Arabic" w:hAnsi="Simplified Arabic" w:cs="Simplified Arabic"/>
          <w:b/>
          <w:bCs/>
          <w:sz w:val="32"/>
          <w:szCs w:val="32"/>
          <w:rtl/>
          <w:lang w:bidi="ar-EG"/>
        </w:rPr>
      </w:pPr>
      <w:r w:rsidRPr="00BC64F4">
        <w:rPr>
          <w:rFonts w:ascii="Simplified Arabic" w:hAnsi="Simplified Arabic" w:cs="Simplified Arabic"/>
          <w:b/>
          <w:bCs/>
          <w:sz w:val="32"/>
          <w:szCs w:val="32"/>
          <w:rtl/>
          <w:lang w:bidi="ar-EG"/>
        </w:rPr>
        <w:t>استراتيجيات التوظيف الفعّالة لجذب وحفظ المواهب النادرة في السوق العالمية</w:t>
      </w:r>
    </w:p>
    <w:p w14:paraId="0EE1DA63" w14:textId="5CBE4B9F" w:rsidR="009125CE" w:rsidRPr="00BC64F4" w:rsidRDefault="00335325" w:rsidP="00FA6ECA">
      <w:pPr>
        <w:spacing w:line="360" w:lineRule="auto"/>
        <w:jc w:val="center"/>
        <w:rPr>
          <w:rFonts w:ascii="Simplified Arabic" w:hAnsi="Simplified Arabic" w:cs="Simplified Arabic"/>
          <w:b/>
          <w:bCs/>
          <w:sz w:val="32"/>
          <w:szCs w:val="32"/>
          <w:rtl/>
          <w:lang w:bidi="ar-EG"/>
        </w:rPr>
      </w:pPr>
      <w:r w:rsidRPr="00BC64F4">
        <w:rPr>
          <w:rFonts w:ascii="Simplified Arabic" w:hAnsi="Simplified Arabic" w:cs="Simplified Arabic"/>
          <w:b/>
          <w:bCs/>
          <w:sz w:val="32"/>
          <w:szCs w:val="32"/>
          <w:lang w:bidi="ar-EG"/>
        </w:rPr>
        <w:t>Effective recruitment strategies to attract and preserve scarce talent in the global market</w:t>
      </w:r>
    </w:p>
    <w:p w14:paraId="0983B753" w14:textId="77777777" w:rsidR="009125CE" w:rsidRPr="00BC64F4" w:rsidRDefault="009125CE" w:rsidP="00FA6ECA">
      <w:pPr>
        <w:spacing w:line="240" w:lineRule="auto"/>
        <w:jc w:val="center"/>
        <w:rPr>
          <w:rFonts w:ascii="Simplified Arabic" w:hAnsi="Simplified Arabic" w:cs="Simplified Arabic"/>
          <w:b/>
          <w:bCs/>
          <w:sz w:val="32"/>
          <w:szCs w:val="32"/>
          <w:rtl/>
          <w:lang w:bidi="ar-EG"/>
        </w:rPr>
      </w:pPr>
      <w:r w:rsidRPr="00BC64F4">
        <w:rPr>
          <w:rFonts w:ascii="Simplified Arabic" w:hAnsi="Simplified Arabic" w:cs="Simplified Arabic"/>
          <w:b/>
          <w:bCs/>
          <w:sz w:val="32"/>
          <w:szCs w:val="32"/>
          <w:rtl/>
          <w:lang w:bidi="ar-EG"/>
        </w:rPr>
        <w:t>إعداد الطالب/</w:t>
      </w:r>
    </w:p>
    <w:p w14:paraId="1D1C96D7" w14:textId="77777777" w:rsidR="009125CE" w:rsidRPr="00BC64F4" w:rsidRDefault="00697050" w:rsidP="00FA6ECA">
      <w:pPr>
        <w:spacing w:line="240" w:lineRule="auto"/>
        <w:jc w:val="center"/>
        <w:rPr>
          <w:rFonts w:ascii="Simplified Arabic" w:hAnsi="Simplified Arabic" w:cs="Simplified Arabic"/>
          <w:b/>
          <w:bCs/>
          <w:sz w:val="32"/>
          <w:szCs w:val="32"/>
          <w:rtl/>
          <w:lang w:bidi="ar-EG"/>
        </w:rPr>
      </w:pPr>
      <w:r w:rsidRPr="00BC64F4">
        <w:rPr>
          <w:rFonts w:ascii="Simplified Arabic" w:hAnsi="Simplified Arabic" w:cs="Simplified Arabic"/>
          <w:b/>
          <w:bCs/>
          <w:sz w:val="32"/>
          <w:szCs w:val="32"/>
          <w:rtl/>
          <w:lang w:bidi="ar-EG"/>
        </w:rPr>
        <w:t>فهد محمد العتيبي</w:t>
      </w:r>
    </w:p>
    <w:p w14:paraId="6CD3659C" w14:textId="77777777" w:rsidR="0075784A" w:rsidRPr="00BC64F4" w:rsidRDefault="0075784A" w:rsidP="006B1091">
      <w:pPr>
        <w:spacing w:line="360" w:lineRule="auto"/>
        <w:jc w:val="center"/>
        <w:rPr>
          <w:rFonts w:ascii="Simplified Arabic" w:hAnsi="Simplified Arabic" w:cs="Simplified Arabic"/>
          <w:b/>
          <w:bCs/>
          <w:sz w:val="32"/>
          <w:szCs w:val="32"/>
          <w:rtl/>
          <w:lang w:bidi="ar-EG"/>
        </w:rPr>
      </w:pPr>
      <w:r w:rsidRPr="00BC64F4">
        <w:rPr>
          <w:rFonts w:ascii="Simplified Arabic" w:hAnsi="Simplified Arabic" w:cs="Simplified Arabic"/>
          <w:b/>
          <w:bCs/>
          <w:sz w:val="32"/>
          <w:szCs w:val="32"/>
          <w:lang w:bidi="ar-EG"/>
        </w:rPr>
        <w:t>242000324</w:t>
      </w:r>
    </w:p>
    <w:p w14:paraId="04EDF1A9" w14:textId="77777777" w:rsidR="009125CE" w:rsidRPr="00BC64F4" w:rsidRDefault="009125CE" w:rsidP="00FA6ECA">
      <w:pPr>
        <w:spacing w:line="276" w:lineRule="auto"/>
        <w:jc w:val="center"/>
        <w:rPr>
          <w:rFonts w:ascii="Simplified Arabic" w:hAnsi="Simplified Arabic" w:cs="Simplified Arabic"/>
          <w:b/>
          <w:bCs/>
          <w:sz w:val="32"/>
          <w:szCs w:val="32"/>
          <w:lang w:bidi="ar-EG"/>
        </w:rPr>
      </w:pPr>
      <w:r w:rsidRPr="00BC64F4">
        <w:rPr>
          <w:rFonts w:ascii="Simplified Arabic" w:hAnsi="Simplified Arabic" w:cs="Simplified Arabic"/>
          <w:b/>
          <w:bCs/>
          <w:sz w:val="32"/>
          <w:szCs w:val="32"/>
          <w:rtl/>
          <w:lang w:bidi="ar-EG"/>
        </w:rPr>
        <w:t>إشراف/</w:t>
      </w:r>
    </w:p>
    <w:p w14:paraId="375C87BC" w14:textId="77777777" w:rsidR="00855B42" w:rsidRPr="00BC64F4" w:rsidRDefault="00855B42" w:rsidP="00FA6ECA">
      <w:pPr>
        <w:spacing w:line="276" w:lineRule="auto"/>
        <w:jc w:val="center"/>
        <w:rPr>
          <w:rFonts w:ascii="Simplified Arabic" w:hAnsi="Simplified Arabic" w:cs="Simplified Arabic"/>
          <w:b/>
          <w:bCs/>
          <w:sz w:val="32"/>
          <w:szCs w:val="32"/>
          <w:rtl/>
        </w:rPr>
      </w:pPr>
      <w:r w:rsidRPr="00BC64F4">
        <w:rPr>
          <w:rFonts w:ascii="Simplified Arabic" w:hAnsi="Simplified Arabic" w:cs="Simplified Arabic"/>
          <w:b/>
          <w:bCs/>
          <w:sz w:val="32"/>
          <w:szCs w:val="32"/>
          <w:rtl/>
          <w:lang w:bidi="ar-EG"/>
        </w:rPr>
        <w:t>د</w:t>
      </w:r>
      <w:r w:rsidRPr="00BC64F4">
        <w:rPr>
          <w:rFonts w:ascii="Simplified Arabic" w:hAnsi="Simplified Arabic" w:cs="Simplified Arabic"/>
          <w:b/>
          <w:bCs/>
          <w:sz w:val="32"/>
          <w:szCs w:val="32"/>
          <w:lang w:bidi="ar-EG"/>
        </w:rPr>
        <w:t>/</w:t>
      </w:r>
      <w:r w:rsidRPr="00BC64F4">
        <w:rPr>
          <w:rFonts w:ascii="Simplified Arabic" w:hAnsi="Simplified Arabic" w:cs="Simplified Arabic"/>
          <w:b/>
          <w:bCs/>
          <w:sz w:val="32"/>
          <w:szCs w:val="32"/>
          <w:rtl/>
        </w:rPr>
        <w:t xml:space="preserve"> فايز جراد</w:t>
      </w:r>
    </w:p>
    <w:p w14:paraId="0C8247AE" w14:textId="76EC8752" w:rsidR="009125CE" w:rsidRPr="00BC64F4" w:rsidRDefault="0075784A" w:rsidP="00FA6ECA">
      <w:pPr>
        <w:spacing w:line="276" w:lineRule="auto"/>
        <w:jc w:val="center"/>
        <w:rPr>
          <w:rFonts w:ascii="Simplified Arabic" w:hAnsi="Simplified Arabic" w:cs="Simplified Arabic"/>
          <w:b/>
          <w:bCs/>
          <w:sz w:val="32"/>
          <w:szCs w:val="32"/>
          <w:rtl/>
        </w:rPr>
      </w:pPr>
      <w:r w:rsidRPr="00BC64F4">
        <w:rPr>
          <w:rFonts w:ascii="Simplified Arabic" w:hAnsi="Simplified Arabic" w:cs="Simplified Arabic"/>
          <w:b/>
          <w:bCs/>
          <w:sz w:val="32"/>
          <w:szCs w:val="32"/>
          <w:rtl/>
          <w:lang w:bidi="ar-EG"/>
        </w:rPr>
        <w:t>د</w:t>
      </w:r>
      <w:r w:rsidRPr="00BC64F4">
        <w:rPr>
          <w:rFonts w:ascii="Simplified Arabic" w:hAnsi="Simplified Arabic" w:cs="Simplified Arabic"/>
          <w:b/>
          <w:bCs/>
          <w:sz w:val="32"/>
          <w:szCs w:val="32"/>
          <w:lang w:bidi="ar-EG"/>
        </w:rPr>
        <w:t>/</w:t>
      </w:r>
      <w:r w:rsidRPr="00BC64F4">
        <w:rPr>
          <w:rFonts w:ascii="Simplified Arabic" w:hAnsi="Simplified Arabic" w:cs="Simplified Arabic"/>
          <w:b/>
          <w:bCs/>
          <w:sz w:val="32"/>
          <w:szCs w:val="32"/>
          <w:rtl/>
        </w:rPr>
        <w:t xml:space="preserve"> الفيصل حسن</w:t>
      </w:r>
    </w:p>
    <w:p w14:paraId="7D04962E" w14:textId="77777777" w:rsidR="009125CE" w:rsidRPr="00BC64F4" w:rsidRDefault="009125CE" w:rsidP="00FA6ECA">
      <w:pPr>
        <w:spacing w:line="276" w:lineRule="auto"/>
        <w:jc w:val="center"/>
        <w:rPr>
          <w:rFonts w:ascii="Simplified Arabic" w:hAnsi="Simplified Arabic" w:cs="Simplified Arabic"/>
          <w:b/>
          <w:bCs/>
          <w:sz w:val="32"/>
          <w:szCs w:val="32"/>
          <w:rtl/>
          <w:lang w:bidi="ar-EG"/>
        </w:rPr>
      </w:pPr>
      <w:r w:rsidRPr="00BC64F4">
        <w:rPr>
          <w:rFonts w:ascii="Simplified Arabic" w:hAnsi="Simplified Arabic" w:cs="Simplified Arabic"/>
          <w:b/>
          <w:bCs/>
          <w:sz w:val="32"/>
          <w:szCs w:val="32"/>
          <w:rtl/>
          <w:lang w:bidi="ar-EG"/>
        </w:rPr>
        <w:t>العام الدراسي:</w:t>
      </w:r>
    </w:p>
    <w:p w14:paraId="730E1FF1" w14:textId="599FA65E" w:rsidR="00991BFA" w:rsidRPr="00FA6ECA" w:rsidRDefault="009125CE" w:rsidP="00FA6ECA">
      <w:pPr>
        <w:spacing w:line="360" w:lineRule="auto"/>
        <w:jc w:val="center"/>
        <w:rPr>
          <w:rFonts w:ascii="Simplified Arabic" w:hAnsi="Simplified Arabic" w:cs="Simplified Arabic"/>
          <w:b/>
          <w:bCs/>
          <w:sz w:val="32"/>
          <w:szCs w:val="32"/>
          <w:rtl/>
          <w:lang w:bidi="ar-EG"/>
        </w:rPr>
      </w:pPr>
      <w:r w:rsidRPr="00BC64F4">
        <w:rPr>
          <w:rFonts w:ascii="Simplified Arabic" w:hAnsi="Simplified Arabic" w:cs="Simplified Arabic"/>
          <w:b/>
          <w:bCs/>
          <w:sz w:val="32"/>
          <w:szCs w:val="32"/>
          <w:rtl/>
          <w:lang w:bidi="ar-EG"/>
        </w:rPr>
        <w:t>202</w:t>
      </w:r>
      <w:r w:rsidR="00991BFA">
        <w:rPr>
          <w:rFonts w:ascii="Simplified Arabic" w:hAnsi="Simplified Arabic" w:cs="Simplified Arabic" w:hint="cs"/>
          <w:b/>
          <w:bCs/>
          <w:sz w:val="32"/>
          <w:szCs w:val="32"/>
          <w:rtl/>
          <w:lang w:bidi="ar-EG"/>
        </w:rPr>
        <w:t>5</w:t>
      </w:r>
    </w:p>
    <w:p w14:paraId="7FEC5D4E" w14:textId="77777777" w:rsidR="00991BFA" w:rsidRDefault="00991BFA" w:rsidP="006B1091">
      <w:pPr>
        <w:spacing w:line="360" w:lineRule="auto"/>
        <w:jc w:val="both"/>
        <w:rPr>
          <w:rFonts w:ascii="Simplified Arabic" w:hAnsi="Simplified Arabic" w:cs="Simplified Arabic"/>
          <w:b/>
          <w:bCs/>
          <w:noProof/>
          <w:sz w:val="32"/>
          <w:szCs w:val="32"/>
          <w:u w:val="single"/>
          <w:rtl/>
        </w:rPr>
      </w:pPr>
    </w:p>
    <w:p w14:paraId="2DFA658F" w14:textId="7A3836EA" w:rsidR="00991BFA" w:rsidRDefault="00991BFA" w:rsidP="00FA6ECA">
      <w:pPr>
        <w:spacing w:line="360" w:lineRule="auto"/>
        <w:jc w:val="both"/>
        <w:rPr>
          <w:rFonts w:ascii="Simplified Arabic" w:hAnsi="Simplified Arabic" w:cs="Simplified Arabic"/>
          <w:b/>
          <w:bCs/>
          <w:sz w:val="32"/>
          <w:szCs w:val="32"/>
          <w:u w:val="single"/>
          <w:rtl/>
        </w:rPr>
      </w:pPr>
      <w:r>
        <w:rPr>
          <w:rFonts w:ascii="Simplified Arabic" w:hAnsi="Simplified Arabic" w:cs="Simplified Arabic"/>
          <w:b/>
          <w:bCs/>
          <w:noProof/>
          <w:sz w:val="32"/>
          <w:szCs w:val="32"/>
          <w:u w:val="single"/>
        </w:rPr>
        <w:drawing>
          <wp:inline distT="0" distB="0" distL="0" distR="0" wp14:anchorId="7764CB88" wp14:editId="70E11D9C">
            <wp:extent cx="5219065" cy="4161790"/>
            <wp:effectExtent l="0" t="0" r="635"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19065" cy="4161790"/>
                    </a:xfrm>
                    <a:prstGeom prst="rect">
                      <a:avLst/>
                    </a:prstGeom>
                    <a:noFill/>
                  </pic:spPr>
                </pic:pic>
              </a:graphicData>
            </a:graphic>
          </wp:inline>
        </w:drawing>
      </w:r>
    </w:p>
    <w:p w14:paraId="3F9A7B7A" w14:textId="77777777" w:rsidR="00FA6ECA" w:rsidRDefault="00FA6ECA" w:rsidP="00FA6ECA">
      <w:pPr>
        <w:pStyle w:val="Heading1"/>
        <w:spacing w:line="360" w:lineRule="auto"/>
        <w:rPr>
          <w:rFonts w:ascii="Simplified Arabic" w:hAnsi="Simplified Arabic" w:cs="Simplified Arabic"/>
          <w:color w:val="auto"/>
          <w:sz w:val="32"/>
          <w:szCs w:val="32"/>
          <w:rtl/>
          <w:lang w:bidi="ar-EG"/>
        </w:rPr>
      </w:pPr>
      <w:bookmarkStart w:id="0" w:name="_Toc192369509"/>
      <w:bookmarkStart w:id="1" w:name="_Toc192797908"/>
    </w:p>
    <w:p w14:paraId="2B17A888" w14:textId="45A923B3" w:rsidR="00FA6ECA" w:rsidRDefault="00FA6ECA" w:rsidP="006B1091">
      <w:pPr>
        <w:pStyle w:val="Heading1"/>
        <w:spacing w:line="360" w:lineRule="auto"/>
        <w:jc w:val="center"/>
        <w:rPr>
          <w:rFonts w:ascii="Simplified Arabic" w:hAnsi="Simplified Arabic" w:cs="Simplified Arabic"/>
          <w:color w:val="auto"/>
          <w:sz w:val="32"/>
          <w:szCs w:val="32"/>
          <w:rtl/>
          <w:lang w:bidi="ar-EG"/>
        </w:rPr>
      </w:pPr>
    </w:p>
    <w:p w14:paraId="04CB7002" w14:textId="0B94B85F" w:rsidR="00FA6ECA" w:rsidRDefault="00FA6ECA" w:rsidP="00FA6ECA">
      <w:pPr>
        <w:rPr>
          <w:rtl/>
          <w:lang w:bidi="ar-EG"/>
        </w:rPr>
      </w:pPr>
    </w:p>
    <w:p w14:paraId="6371DE77" w14:textId="22705FC9" w:rsidR="00FA6ECA" w:rsidRDefault="00FA6ECA" w:rsidP="00FA6ECA">
      <w:pPr>
        <w:rPr>
          <w:rtl/>
          <w:lang w:bidi="ar-EG"/>
        </w:rPr>
      </w:pPr>
    </w:p>
    <w:p w14:paraId="4C1772B8" w14:textId="3A98C85F" w:rsidR="00FA6ECA" w:rsidRDefault="00FA6ECA" w:rsidP="00FA6ECA">
      <w:pPr>
        <w:rPr>
          <w:rtl/>
          <w:lang w:bidi="ar-EG"/>
        </w:rPr>
      </w:pPr>
    </w:p>
    <w:p w14:paraId="124BC1F3" w14:textId="7F5C4E28" w:rsidR="00FA6ECA" w:rsidRDefault="00FA6ECA" w:rsidP="00FA6ECA">
      <w:pPr>
        <w:rPr>
          <w:rtl/>
          <w:lang w:bidi="ar-EG"/>
        </w:rPr>
      </w:pPr>
    </w:p>
    <w:p w14:paraId="132F4E4B" w14:textId="77777777" w:rsidR="00FA6ECA" w:rsidRPr="00FA6ECA" w:rsidRDefault="00FA6ECA" w:rsidP="00FA6ECA">
      <w:pPr>
        <w:rPr>
          <w:rtl/>
          <w:lang w:bidi="ar-EG"/>
        </w:rPr>
      </w:pPr>
    </w:p>
    <w:p w14:paraId="7A16DE69" w14:textId="6039F923" w:rsidR="00991BFA" w:rsidRPr="00991BFA" w:rsidRDefault="00991BFA" w:rsidP="006B1091">
      <w:pPr>
        <w:pStyle w:val="Heading1"/>
        <w:spacing w:line="360" w:lineRule="auto"/>
        <w:jc w:val="center"/>
        <w:rPr>
          <w:rFonts w:ascii="Simplified Arabic" w:hAnsi="Simplified Arabic" w:cs="Simplified Arabic"/>
          <w:color w:val="auto"/>
          <w:sz w:val="32"/>
          <w:szCs w:val="32"/>
          <w:rtl/>
          <w:lang w:bidi="ar-EG"/>
        </w:rPr>
      </w:pPr>
      <w:r w:rsidRPr="00991BFA">
        <w:rPr>
          <w:rFonts w:ascii="Simplified Arabic" w:hAnsi="Simplified Arabic" w:cs="Simplified Arabic"/>
          <w:color w:val="auto"/>
          <w:sz w:val="32"/>
          <w:szCs w:val="32"/>
          <w:rtl/>
          <w:lang w:bidi="ar-EG"/>
        </w:rPr>
        <w:lastRenderedPageBreak/>
        <w:t>الاهداء</w:t>
      </w:r>
      <w:bookmarkEnd w:id="0"/>
      <w:bookmarkEnd w:id="1"/>
    </w:p>
    <w:p w14:paraId="5A5F5C93" w14:textId="77777777" w:rsidR="00991BFA" w:rsidRPr="00991BFA" w:rsidRDefault="00991BFA" w:rsidP="006B1091">
      <w:pPr>
        <w:spacing w:line="360" w:lineRule="auto"/>
        <w:jc w:val="both"/>
        <w:rPr>
          <w:rFonts w:ascii="Simplified Arabic" w:hAnsi="Simplified Arabic" w:cs="Simplified Arabic"/>
          <w:b/>
          <w:bCs/>
          <w:sz w:val="32"/>
          <w:szCs w:val="32"/>
          <w:u w:val="single"/>
          <w:rtl/>
          <w:lang w:bidi="ar-EG"/>
        </w:rPr>
      </w:pPr>
    </w:p>
    <w:p w14:paraId="176F6C1D" w14:textId="77777777" w:rsidR="00991BFA" w:rsidRPr="00991BFA" w:rsidRDefault="00991BFA" w:rsidP="006B1091">
      <w:pPr>
        <w:spacing w:line="360" w:lineRule="auto"/>
        <w:jc w:val="both"/>
        <w:rPr>
          <w:rFonts w:ascii="Simplified Arabic" w:hAnsi="Simplified Arabic" w:cs="Simplified Arabic"/>
          <w:sz w:val="32"/>
          <w:szCs w:val="32"/>
          <w:rtl/>
          <w:lang w:bidi="ar-EG"/>
        </w:rPr>
      </w:pPr>
      <w:r w:rsidRPr="00991BFA">
        <w:rPr>
          <w:rFonts w:ascii="Simplified Arabic" w:hAnsi="Simplified Arabic" w:cs="Simplified Arabic"/>
          <w:sz w:val="32"/>
          <w:szCs w:val="32"/>
          <w:rtl/>
          <w:lang w:bidi="ar-EG"/>
        </w:rPr>
        <w:t>أهدي هذا العمل إلى والدي العزيزين اللذين كانا لي مصدر دعم وإلهام طوال حياتي</w:t>
      </w:r>
      <w:r w:rsidRPr="00991BFA">
        <w:rPr>
          <w:rFonts w:ascii="Simplified Arabic" w:hAnsi="Simplified Arabic" w:cs="Simplified Arabic" w:hint="cs"/>
          <w:sz w:val="32"/>
          <w:szCs w:val="32"/>
          <w:rtl/>
          <w:lang w:bidi="ar-EG"/>
        </w:rPr>
        <w:t>،</w:t>
      </w:r>
      <w:r w:rsidRPr="00991BFA">
        <w:rPr>
          <w:rFonts w:ascii="Simplified Arabic" w:hAnsi="Simplified Arabic" w:cs="Simplified Arabic"/>
          <w:sz w:val="32"/>
          <w:szCs w:val="32"/>
          <w:rtl/>
          <w:lang w:bidi="ar-EG"/>
        </w:rPr>
        <w:t xml:space="preserve"> إلى والدتي التي كانت لي الحافز الدائم بتشجيعها ومحبتها، وإلى والدي، الذي علمني معنى المثابرة والعمل الجاد</w:t>
      </w:r>
      <w:r w:rsidRPr="00991BFA">
        <w:rPr>
          <w:rFonts w:ascii="Simplified Arabic" w:hAnsi="Simplified Arabic" w:cs="Simplified Arabic" w:hint="cs"/>
          <w:sz w:val="32"/>
          <w:szCs w:val="32"/>
          <w:rtl/>
          <w:lang w:bidi="ar-EG"/>
        </w:rPr>
        <w:t>،</w:t>
      </w:r>
      <w:r w:rsidRPr="00991BFA">
        <w:rPr>
          <w:rFonts w:ascii="Simplified Arabic" w:hAnsi="Simplified Arabic" w:cs="Simplified Arabic"/>
          <w:sz w:val="32"/>
          <w:szCs w:val="32"/>
          <w:rtl/>
          <w:lang w:bidi="ar-EG"/>
        </w:rPr>
        <w:t xml:space="preserve"> إلى أساتذتي الأفاضل الذين قدموا لي كل ما يمكن من علم ونصح وإرشاد، وكانوا لي خير مرشدين ومعلمين، أهدي هذا العمل تعبيرا عن اعترافي بجميلهم</w:t>
      </w:r>
      <w:r w:rsidRPr="00991BFA">
        <w:rPr>
          <w:rFonts w:ascii="Simplified Arabic" w:hAnsi="Simplified Arabic" w:cs="Simplified Arabic" w:hint="cs"/>
          <w:sz w:val="32"/>
          <w:szCs w:val="32"/>
          <w:rtl/>
          <w:lang w:bidi="ar-EG"/>
        </w:rPr>
        <w:t>،</w:t>
      </w:r>
      <w:r w:rsidRPr="00991BFA">
        <w:rPr>
          <w:rFonts w:ascii="Simplified Arabic" w:hAnsi="Simplified Arabic" w:cs="Simplified Arabic"/>
          <w:sz w:val="32"/>
          <w:szCs w:val="32"/>
          <w:rtl/>
          <w:lang w:bidi="ar-EG"/>
        </w:rPr>
        <w:t xml:space="preserve"> إلى زملائي وأصدقائي الذين وقفوا بجانبي وكانوا لي عونا وسندا، أهدي هذا العمل كتعبير عن شكري وامتناني لكل الدعم والتشجيع الذي تلقيته منهم.</w:t>
      </w:r>
    </w:p>
    <w:p w14:paraId="28935FEA" w14:textId="77777777" w:rsidR="00991BFA" w:rsidRPr="00991BFA" w:rsidRDefault="00991BFA" w:rsidP="006B1091">
      <w:pPr>
        <w:spacing w:line="360" w:lineRule="auto"/>
        <w:jc w:val="both"/>
        <w:rPr>
          <w:rFonts w:ascii="Simplified Arabic" w:hAnsi="Simplified Arabic" w:cs="Simplified Arabic"/>
          <w:sz w:val="32"/>
          <w:szCs w:val="32"/>
          <w:rtl/>
          <w:lang w:bidi="ar-EG"/>
        </w:rPr>
      </w:pPr>
      <w:r w:rsidRPr="00991BFA">
        <w:rPr>
          <w:rFonts w:ascii="Simplified Arabic" w:hAnsi="Simplified Arabic" w:cs="Simplified Arabic"/>
          <w:sz w:val="32"/>
          <w:szCs w:val="32"/>
          <w:rtl/>
          <w:lang w:bidi="ar-EG"/>
        </w:rPr>
        <w:t xml:space="preserve"> وأخيرا، أهدي هذا العمل لكل من ساهم في نجاحي ودعمني على مدار هذه الرحلة، أهدي  إلى الأستاذ محمد الطرابيشي </w:t>
      </w:r>
    </w:p>
    <w:p w14:paraId="38D36382" w14:textId="77777777" w:rsidR="00991BFA" w:rsidRPr="00991BFA" w:rsidRDefault="00991BFA" w:rsidP="006B1091">
      <w:pPr>
        <w:spacing w:line="360" w:lineRule="auto"/>
        <w:jc w:val="both"/>
        <w:rPr>
          <w:rFonts w:ascii="Simplified Arabic" w:hAnsi="Simplified Arabic" w:cs="Simplified Arabic"/>
          <w:sz w:val="32"/>
          <w:szCs w:val="32"/>
          <w:rtl/>
          <w:lang w:bidi="ar-EG"/>
        </w:rPr>
      </w:pPr>
      <w:r w:rsidRPr="00991BFA">
        <w:rPr>
          <w:rFonts w:ascii="Simplified Arabic" w:hAnsi="Simplified Arabic" w:cs="Simplified Arabic"/>
          <w:sz w:val="32"/>
          <w:szCs w:val="32"/>
          <w:rtl/>
          <w:lang w:bidi="ar-EG"/>
        </w:rPr>
        <w:t>سائلاً الله أن يجعل هذا الإنجاز خطوة نحو تحقيق المزيد من النجاح والتقدم.</w:t>
      </w:r>
    </w:p>
    <w:p w14:paraId="209D415A" w14:textId="77777777" w:rsidR="00991BFA" w:rsidRDefault="00991BFA" w:rsidP="006B1091">
      <w:pPr>
        <w:bidi w:val="0"/>
        <w:spacing w:line="360" w:lineRule="auto"/>
        <w:rPr>
          <w:rFonts w:ascii="Simplified Arabic" w:hAnsi="Simplified Arabic" w:cs="Simplified Arabic"/>
          <w:sz w:val="32"/>
          <w:szCs w:val="32"/>
          <w:rtl/>
          <w:lang w:bidi="ar-EG"/>
        </w:rPr>
      </w:pPr>
      <w:r>
        <w:rPr>
          <w:rFonts w:ascii="Simplified Arabic" w:hAnsi="Simplified Arabic" w:cs="Simplified Arabic"/>
          <w:sz w:val="32"/>
          <w:szCs w:val="32"/>
          <w:rtl/>
          <w:lang w:bidi="ar-EG"/>
        </w:rPr>
        <w:br w:type="page"/>
      </w:r>
    </w:p>
    <w:p w14:paraId="4BE0EC57" w14:textId="77777777" w:rsidR="00991BFA" w:rsidRPr="00991BFA" w:rsidRDefault="00991BFA" w:rsidP="006B1091">
      <w:pPr>
        <w:pStyle w:val="Heading1"/>
        <w:spacing w:line="360" w:lineRule="auto"/>
        <w:jc w:val="center"/>
        <w:rPr>
          <w:rFonts w:ascii="Simplified Arabic" w:hAnsi="Simplified Arabic" w:cs="Simplified Arabic"/>
          <w:color w:val="auto"/>
          <w:sz w:val="32"/>
          <w:szCs w:val="32"/>
          <w:rtl/>
          <w:lang w:bidi="ar-EG"/>
        </w:rPr>
      </w:pPr>
      <w:bookmarkStart w:id="2" w:name="_Toc192369510"/>
      <w:bookmarkStart w:id="3" w:name="_Toc192797909"/>
      <w:r w:rsidRPr="00991BFA">
        <w:rPr>
          <w:rFonts w:ascii="Simplified Arabic" w:hAnsi="Simplified Arabic" w:cs="Simplified Arabic"/>
          <w:color w:val="auto"/>
          <w:sz w:val="32"/>
          <w:szCs w:val="32"/>
          <w:rtl/>
          <w:lang w:bidi="ar-EG"/>
        </w:rPr>
        <w:lastRenderedPageBreak/>
        <w:t>الشكر والتقدير</w:t>
      </w:r>
      <w:bookmarkEnd w:id="2"/>
      <w:bookmarkEnd w:id="3"/>
    </w:p>
    <w:p w14:paraId="0ED7ACDC" w14:textId="77777777" w:rsidR="00991BFA" w:rsidRPr="00991BFA" w:rsidRDefault="00991BFA" w:rsidP="006B1091">
      <w:pPr>
        <w:spacing w:line="360" w:lineRule="auto"/>
        <w:jc w:val="center"/>
        <w:rPr>
          <w:rFonts w:ascii="Simplified Arabic" w:hAnsi="Simplified Arabic" w:cs="Simplified Arabic"/>
          <w:sz w:val="32"/>
          <w:szCs w:val="32"/>
          <w:rtl/>
          <w:lang w:bidi="ar-EG"/>
        </w:rPr>
      </w:pPr>
      <w:r w:rsidRPr="00991BFA">
        <w:rPr>
          <w:rFonts w:ascii="Simplified Arabic" w:hAnsi="Simplified Arabic" w:cs="Simplified Arabic"/>
          <w:sz w:val="32"/>
          <w:szCs w:val="32"/>
          <w:rtl/>
          <w:lang w:bidi="ar-EG"/>
        </w:rPr>
        <w:t>الحمد لله الذي وفقني وأعانني على إتمام هذا العمل، والصلاة والسلام على خير خلقه محمد وعلى آله وصحبه أجمعين، أتقدم بخالص الشكر والتقدير إلى والدي العزيزين اللذين كان لهما الفضل الأكبر في دعمي وتحفيزي طوال مسيرتي، لقد كانت دعواتهما ودعمهما المعنوي والنفسي القوة الدافعة التي مكنتني من تحقيق هذا الإنجاز كما أعبر عن عميق امتناني لكل شخص دعمني</w:t>
      </w:r>
      <w:r w:rsidRPr="00991BFA">
        <w:rPr>
          <w:rFonts w:ascii="Simplified Arabic" w:hAnsi="Simplified Arabic" w:cs="Simplified Arabic" w:hint="cs"/>
          <w:sz w:val="32"/>
          <w:szCs w:val="32"/>
          <w:rtl/>
          <w:lang w:bidi="ar-EG"/>
        </w:rPr>
        <w:t>،</w:t>
      </w:r>
      <w:r w:rsidRPr="00991BFA">
        <w:rPr>
          <w:rFonts w:ascii="Simplified Arabic" w:hAnsi="Simplified Arabic" w:cs="Simplified Arabic"/>
          <w:sz w:val="32"/>
          <w:szCs w:val="32"/>
          <w:rtl/>
          <w:lang w:bidi="ar-EG"/>
        </w:rPr>
        <w:t xml:space="preserve"> كانت تفهمها وصبرها أحد أعمدة نجاحي في هذه الرحلة أود أن أشكر أساتذتي الكرام، وخاصة مشرف رسالتي الذين قدموا لي الدعم والإرشاد العلمي، وساهموا بتوجيهاتهم القيمة في إتمام هذا البحث</w:t>
      </w:r>
      <w:r w:rsidRPr="00991BFA">
        <w:rPr>
          <w:rFonts w:ascii="Simplified Arabic" w:hAnsi="Simplified Arabic" w:cs="Simplified Arabic" w:hint="cs"/>
          <w:sz w:val="32"/>
          <w:szCs w:val="32"/>
          <w:rtl/>
          <w:lang w:bidi="ar-EG"/>
        </w:rPr>
        <w:t>،</w:t>
      </w:r>
      <w:r w:rsidRPr="00991BFA">
        <w:rPr>
          <w:rFonts w:ascii="Simplified Arabic" w:hAnsi="Simplified Arabic" w:cs="Simplified Arabic"/>
          <w:sz w:val="32"/>
          <w:szCs w:val="32"/>
          <w:rtl/>
          <w:lang w:bidi="ar-EG"/>
        </w:rPr>
        <w:t xml:space="preserve"> لقد كان لخبرتهم وتوجيهاتهم دور كبير في صياغة هذا العمل.</w:t>
      </w:r>
    </w:p>
    <w:p w14:paraId="030F32F1" w14:textId="77777777" w:rsidR="00991BFA" w:rsidRPr="00991BFA" w:rsidRDefault="00991BFA" w:rsidP="006B1091">
      <w:pPr>
        <w:spacing w:line="360" w:lineRule="auto"/>
        <w:jc w:val="center"/>
        <w:rPr>
          <w:rFonts w:ascii="Simplified Arabic" w:hAnsi="Simplified Arabic" w:cs="Simplified Arabic"/>
          <w:sz w:val="32"/>
          <w:szCs w:val="32"/>
          <w:rtl/>
          <w:lang w:bidi="ar-EG"/>
        </w:rPr>
      </w:pPr>
    </w:p>
    <w:p w14:paraId="7921F1CF" w14:textId="77777777" w:rsidR="00991BFA" w:rsidRPr="00991BFA" w:rsidRDefault="00991BFA" w:rsidP="006B1091">
      <w:pPr>
        <w:spacing w:line="360" w:lineRule="auto"/>
        <w:jc w:val="both"/>
        <w:rPr>
          <w:rFonts w:ascii="Simplified Arabic" w:hAnsi="Simplified Arabic" w:cs="Simplified Arabic"/>
          <w:sz w:val="32"/>
          <w:szCs w:val="32"/>
          <w:rtl/>
        </w:rPr>
      </w:pPr>
    </w:p>
    <w:p w14:paraId="26467D20" w14:textId="77777777" w:rsidR="00991BFA" w:rsidRDefault="00991BFA" w:rsidP="006B1091">
      <w:pPr>
        <w:bidi w:val="0"/>
        <w:spacing w:line="360" w:lineRule="auto"/>
        <w:rPr>
          <w:rFonts w:ascii="Simplified Arabic" w:hAnsi="Simplified Arabic" w:cs="Simplified Arabic"/>
          <w:sz w:val="32"/>
          <w:szCs w:val="32"/>
          <w:rtl/>
        </w:rPr>
      </w:pPr>
      <w:r>
        <w:rPr>
          <w:rFonts w:ascii="Simplified Arabic" w:hAnsi="Simplified Arabic" w:cs="Simplified Arabic"/>
          <w:sz w:val="32"/>
          <w:szCs w:val="32"/>
          <w:rtl/>
        </w:rPr>
        <w:br w:type="page"/>
      </w:r>
    </w:p>
    <w:p w14:paraId="793B06D1" w14:textId="77777777" w:rsidR="00991BFA" w:rsidRDefault="00991BFA" w:rsidP="006B1091">
      <w:pPr>
        <w:spacing w:line="360" w:lineRule="auto"/>
        <w:jc w:val="both"/>
        <w:rPr>
          <w:rFonts w:ascii="Simplified Arabic" w:hAnsi="Simplified Arabic" w:cs="Simplified Arabic"/>
          <w:sz w:val="32"/>
          <w:szCs w:val="32"/>
          <w:rtl/>
        </w:rPr>
      </w:pPr>
      <w:r>
        <w:rPr>
          <w:rFonts w:ascii="Simplified Arabic" w:hAnsi="Simplified Arabic" w:cs="Simplified Arabic" w:hint="cs"/>
          <w:sz w:val="32"/>
          <w:szCs w:val="32"/>
          <w:rtl/>
        </w:rPr>
        <w:lastRenderedPageBreak/>
        <w:t>المستخلص:</w:t>
      </w:r>
    </w:p>
    <w:p w14:paraId="68818A17" w14:textId="77777777" w:rsidR="00EF3406" w:rsidRPr="00EF3406" w:rsidRDefault="00EF3406" w:rsidP="006B1091">
      <w:pPr>
        <w:tabs>
          <w:tab w:val="right" w:pos="8832"/>
        </w:tabs>
        <w:spacing w:line="360" w:lineRule="auto"/>
        <w:ind w:firstLine="720"/>
        <w:jc w:val="both"/>
        <w:rPr>
          <w:rFonts w:ascii="Simplified Arabic" w:hAnsi="Simplified Arabic" w:cs="Simplified Arabic"/>
          <w:sz w:val="32"/>
          <w:szCs w:val="32"/>
        </w:rPr>
      </w:pPr>
      <w:r w:rsidRPr="00EF3406">
        <w:rPr>
          <w:rFonts w:ascii="Simplified Arabic" w:hAnsi="Simplified Arabic" w:cs="Simplified Arabic"/>
          <w:sz w:val="32"/>
          <w:szCs w:val="32"/>
          <w:rtl/>
        </w:rPr>
        <w:t>تهدف هذه الدراسة إلى تحليل استراتيجيات التوظيف وتأثيرها في جذب وحفظ المواهب النادرة في الأسواق العالمية، وذلك من خلال تسليط الضوء على أهم العوامل المؤثرة، مثل العلامة التجارية لصاحب العمل، والتعويضات والمزايا التنافسية، والمرونة في بيئة العمل، وفرص التطور المهني والتدريب، إضافةً إلى استراتيجيات التوظيف العالمية واستخدام التكنولوجيا في التوظيف</w:t>
      </w:r>
      <w:r w:rsidRPr="00EF3406">
        <w:rPr>
          <w:rFonts w:ascii="Simplified Arabic" w:hAnsi="Simplified Arabic" w:cs="Simplified Arabic"/>
          <w:sz w:val="32"/>
          <w:szCs w:val="32"/>
        </w:rPr>
        <w:t>.</w:t>
      </w:r>
    </w:p>
    <w:p w14:paraId="4C9B9276" w14:textId="77777777" w:rsidR="00EF3406" w:rsidRPr="00EF3406" w:rsidRDefault="00EF3406" w:rsidP="006B1091">
      <w:pPr>
        <w:tabs>
          <w:tab w:val="right" w:pos="8832"/>
        </w:tabs>
        <w:spacing w:line="360" w:lineRule="auto"/>
        <w:ind w:firstLine="720"/>
        <w:jc w:val="both"/>
        <w:rPr>
          <w:rFonts w:ascii="Simplified Arabic" w:hAnsi="Simplified Arabic" w:cs="Simplified Arabic"/>
          <w:sz w:val="32"/>
          <w:szCs w:val="32"/>
        </w:rPr>
      </w:pPr>
      <w:r w:rsidRPr="00EF3406">
        <w:rPr>
          <w:rFonts w:ascii="Simplified Arabic" w:hAnsi="Simplified Arabic" w:cs="Simplified Arabic"/>
          <w:sz w:val="32"/>
          <w:szCs w:val="32"/>
          <w:rtl/>
        </w:rPr>
        <w:t>اعتمدت الدراسة على منهج البحث الكمي، حيث تم تحليل آراء عينة من المشاركين لتقييم تأثير هذه الاستراتيجيات، وكشفت النتائج أن جميع المحاور المدروسة سجلت متوسطات مرتفعة، مما يدل على أهميتها في تحسين عمليات التوظيف والحفاظ على الكفاءات المتميزة</w:t>
      </w:r>
      <w:r>
        <w:rPr>
          <w:rFonts w:ascii="Simplified Arabic" w:hAnsi="Simplified Arabic" w:cs="Simplified Arabic" w:hint="cs"/>
          <w:sz w:val="32"/>
          <w:szCs w:val="32"/>
          <w:rtl/>
        </w:rPr>
        <w:t>،</w:t>
      </w:r>
      <w:r w:rsidRPr="00EF3406">
        <w:rPr>
          <w:rFonts w:ascii="Simplified Arabic" w:hAnsi="Simplified Arabic" w:cs="Simplified Arabic"/>
          <w:sz w:val="32"/>
          <w:szCs w:val="32"/>
          <w:rtl/>
        </w:rPr>
        <w:t xml:space="preserve"> كما أظهرت الدراسة وجود أثر ذي دلالة إحصائية بين هذه العوامل وجذب وحفظ المواهب النادرة، مما يعزز أهمية تبني استراتيجيات توظيف شاملة ومبتكرة</w:t>
      </w:r>
      <w:r w:rsidRPr="00EF3406">
        <w:rPr>
          <w:rFonts w:ascii="Simplified Arabic" w:hAnsi="Simplified Arabic" w:cs="Simplified Arabic"/>
          <w:sz w:val="32"/>
          <w:szCs w:val="32"/>
        </w:rPr>
        <w:t>.</w:t>
      </w:r>
    </w:p>
    <w:p w14:paraId="074E873F" w14:textId="77777777" w:rsidR="00EF3406" w:rsidRPr="00EF3406" w:rsidRDefault="00EF3406" w:rsidP="006B1091">
      <w:pPr>
        <w:tabs>
          <w:tab w:val="right" w:pos="8832"/>
        </w:tabs>
        <w:spacing w:line="360" w:lineRule="auto"/>
        <w:ind w:firstLine="720"/>
        <w:jc w:val="both"/>
        <w:rPr>
          <w:rFonts w:ascii="Simplified Arabic" w:hAnsi="Simplified Arabic" w:cs="Simplified Arabic"/>
          <w:sz w:val="32"/>
          <w:szCs w:val="32"/>
        </w:rPr>
      </w:pPr>
      <w:r w:rsidRPr="00EF3406">
        <w:rPr>
          <w:rFonts w:ascii="Simplified Arabic" w:hAnsi="Simplified Arabic" w:cs="Simplified Arabic"/>
          <w:sz w:val="32"/>
          <w:szCs w:val="32"/>
          <w:rtl/>
        </w:rPr>
        <w:t>أوصت الدراسة بضرورة توفير برامج تدريبية لتعزيز استراتيجيات التوظيف الفعالة، إلى جانب توفير بيئة عمل متكاملة تساهم في جذب المواهب والحفاظ عليها</w:t>
      </w:r>
      <w:r>
        <w:rPr>
          <w:rFonts w:ascii="Simplified Arabic" w:hAnsi="Simplified Arabic" w:cs="Simplified Arabic" w:hint="cs"/>
          <w:sz w:val="32"/>
          <w:szCs w:val="32"/>
          <w:rtl/>
        </w:rPr>
        <w:t>،</w:t>
      </w:r>
      <w:r w:rsidRPr="00EF3406">
        <w:rPr>
          <w:rFonts w:ascii="Simplified Arabic" w:hAnsi="Simplified Arabic" w:cs="Simplified Arabic"/>
          <w:sz w:val="32"/>
          <w:szCs w:val="32"/>
          <w:rtl/>
        </w:rPr>
        <w:t xml:space="preserve"> كما اقترحت توسيع نطاق الدراسات المستقبلية لاستكشاف وسائل جديدة لتحسين استراتيجيات التوظيف وزيادة فاعليتها في الأسواق المختلفة</w:t>
      </w:r>
      <w:r w:rsidRPr="00EF3406">
        <w:rPr>
          <w:rFonts w:ascii="Simplified Arabic" w:hAnsi="Simplified Arabic" w:cs="Simplified Arabic"/>
          <w:sz w:val="32"/>
          <w:szCs w:val="32"/>
        </w:rPr>
        <w:t>.</w:t>
      </w:r>
    </w:p>
    <w:p w14:paraId="6AA72F36" w14:textId="77777777" w:rsidR="00991BFA" w:rsidRDefault="00991BFA" w:rsidP="006B1091">
      <w:pPr>
        <w:tabs>
          <w:tab w:val="right" w:pos="8832"/>
        </w:tabs>
        <w:spacing w:line="360" w:lineRule="auto"/>
        <w:rPr>
          <w:rFonts w:ascii="Simplified Arabic" w:hAnsi="Simplified Arabic" w:cs="Simplified Arabic"/>
          <w:sz w:val="32"/>
          <w:szCs w:val="32"/>
          <w:rtl/>
        </w:rPr>
      </w:pPr>
      <w:r>
        <w:rPr>
          <w:rFonts w:ascii="Simplified Arabic" w:hAnsi="Simplified Arabic" w:cs="Simplified Arabic"/>
          <w:sz w:val="32"/>
          <w:szCs w:val="32"/>
          <w:rtl/>
        </w:rPr>
        <w:br w:type="page"/>
      </w:r>
      <w:r w:rsidR="00EF3406">
        <w:rPr>
          <w:rFonts w:ascii="Simplified Arabic" w:hAnsi="Simplified Arabic" w:cs="Simplified Arabic"/>
          <w:sz w:val="32"/>
          <w:szCs w:val="32"/>
          <w:rtl/>
        </w:rPr>
        <w:lastRenderedPageBreak/>
        <w:tab/>
      </w:r>
    </w:p>
    <w:p w14:paraId="2ACB14B8" w14:textId="77777777" w:rsidR="00991BFA" w:rsidRDefault="00991BFA" w:rsidP="006B1091">
      <w:pPr>
        <w:pStyle w:val="Heading1"/>
        <w:spacing w:line="360" w:lineRule="auto"/>
        <w:rPr>
          <w:rFonts w:ascii="Simplified Arabic" w:hAnsi="Simplified Arabic" w:cs="Simplified Arabic"/>
          <w:color w:val="auto"/>
          <w:sz w:val="32"/>
          <w:szCs w:val="32"/>
          <w:rtl/>
        </w:rPr>
      </w:pPr>
      <w:bookmarkStart w:id="4" w:name="_Toc192797910"/>
      <w:r w:rsidRPr="00991BFA">
        <w:rPr>
          <w:rFonts w:ascii="Simplified Arabic" w:hAnsi="Simplified Arabic" w:cs="Simplified Arabic"/>
          <w:color w:val="auto"/>
          <w:sz w:val="32"/>
          <w:szCs w:val="32"/>
          <w:rtl/>
        </w:rPr>
        <w:t>فهرس المحتويات</w:t>
      </w:r>
      <w:r>
        <w:rPr>
          <w:rFonts w:ascii="Simplified Arabic" w:hAnsi="Simplified Arabic" w:cs="Simplified Arabic" w:hint="cs"/>
          <w:color w:val="auto"/>
          <w:sz w:val="32"/>
          <w:szCs w:val="32"/>
          <w:rtl/>
        </w:rPr>
        <w:t>:</w:t>
      </w:r>
      <w:bookmarkEnd w:id="4"/>
    </w:p>
    <w:sdt>
      <w:sdtPr>
        <w:rPr>
          <w:rFonts w:asciiTheme="minorHAnsi" w:eastAsiaTheme="minorHAnsi" w:hAnsiTheme="minorHAnsi" w:cstheme="minorBidi"/>
          <w:b w:val="0"/>
          <w:bCs w:val="0"/>
          <w:color w:val="auto"/>
          <w:kern w:val="2"/>
          <w:sz w:val="22"/>
          <w:szCs w:val="22"/>
          <w:lang w:val="ar-SA"/>
          <w14:ligatures w14:val="standardContextual"/>
        </w:rPr>
        <w:id w:val="-1838305142"/>
        <w:docPartObj>
          <w:docPartGallery w:val="Table of Contents"/>
          <w:docPartUnique/>
        </w:docPartObj>
      </w:sdtPr>
      <w:sdtEndPr>
        <w:rPr>
          <w:rFonts w:ascii="Simplified Arabic" w:hAnsi="Simplified Arabic" w:cs="Simplified Arabic"/>
          <w:sz w:val="32"/>
          <w:szCs w:val="32"/>
          <w:lang w:val="en-US"/>
        </w:rPr>
      </w:sdtEndPr>
      <w:sdtContent>
        <w:p w14:paraId="4BE6921D" w14:textId="77777777" w:rsidR="00702A89" w:rsidRDefault="00702A89" w:rsidP="006B1091">
          <w:pPr>
            <w:pStyle w:val="TOCHeading"/>
            <w:spacing w:line="360" w:lineRule="auto"/>
          </w:pPr>
          <w:r>
            <w:rPr>
              <w:lang w:val="ar-SA"/>
            </w:rPr>
            <w:t>المحتويات</w:t>
          </w:r>
        </w:p>
        <w:p w14:paraId="67803002" w14:textId="77777777" w:rsidR="00702A89" w:rsidRPr="00702A89" w:rsidRDefault="00702A89" w:rsidP="006B1091">
          <w:pPr>
            <w:pStyle w:val="TOC1"/>
            <w:tabs>
              <w:tab w:val="right" w:leader="dot" w:pos="8822"/>
            </w:tabs>
            <w:spacing w:line="360" w:lineRule="auto"/>
            <w:rPr>
              <w:rFonts w:ascii="Simplified Arabic" w:hAnsi="Simplified Arabic" w:cs="Simplified Arabic"/>
              <w:noProof/>
              <w:sz w:val="32"/>
              <w:szCs w:val="32"/>
              <w:rtl/>
            </w:rPr>
          </w:pPr>
          <w:r w:rsidRPr="00702A89">
            <w:rPr>
              <w:rFonts w:ascii="Simplified Arabic" w:hAnsi="Simplified Arabic" w:cs="Simplified Arabic"/>
              <w:sz w:val="32"/>
              <w:szCs w:val="32"/>
            </w:rPr>
            <w:fldChar w:fldCharType="begin"/>
          </w:r>
          <w:r w:rsidRPr="00702A89">
            <w:rPr>
              <w:rFonts w:ascii="Simplified Arabic" w:hAnsi="Simplified Arabic" w:cs="Simplified Arabic"/>
              <w:sz w:val="32"/>
              <w:szCs w:val="32"/>
            </w:rPr>
            <w:instrText xml:space="preserve"> TOC \o "1-3" \h \z \u </w:instrText>
          </w:r>
          <w:r w:rsidRPr="00702A89">
            <w:rPr>
              <w:rFonts w:ascii="Simplified Arabic" w:hAnsi="Simplified Arabic" w:cs="Simplified Arabic"/>
              <w:sz w:val="32"/>
              <w:szCs w:val="32"/>
            </w:rPr>
            <w:fldChar w:fldCharType="separate"/>
          </w:r>
          <w:hyperlink w:anchor="_Toc192797908" w:history="1">
            <w:r w:rsidRPr="00702A89">
              <w:rPr>
                <w:rStyle w:val="Hyperlink"/>
                <w:rFonts w:ascii="Simplified Arabic" w:hAnsi="Simplified Arabic" w:cs="Simplified Arabic"/>
                <w:noProof/>
                <w:sz w:val="32"/>
                <w:szCs w:val="32"/>
                <w:rtl/>
                <w:lang w:bidi="ar-EG"/>
              </w:rPr>
              <w:t>الاهداء</w:t>
            </w:r>
            <w:r w:rsidRPr="00702A89">
              <w:rPr>
                <w:rFonts w:ascii="Simplified Arabic" w:hAnsi="Simplified Arabic" w:cs="Simplified Arabic"/>
                <w:noProof/>
                <w:webHidden/>
                <w:sz w:val="32"/>
                <w:szCs w:val="32"/>
                <w:rtl/>
              </w:rPr>
              <w:tab/>
            </w:r>
            <w:r w:rsidRPr="00702A89">
              <w:rPr>
                <w:rStyle w:val="Hyperlink"/>
                <w:rFonts w:ascii="Simplified Arabic" w:hAnsi="Simplified Arabic" w:cs="Simplified Arabic"/>
                <w:noProof/>
                <w:sz w:val="32"/>
                <w:szCs w:val="32"/>
                <w:rtl/>
              </w:rPr>
              <w:fldChar w:fldCharType="begin"/>
            </w:r>
            <w:r w:rsidRPr="00702A89">
              <w:rPr>
                <w:rFonts w:ascii="Simplified Arabic" w:hAnsi="Simplified Arabic" w:cs="Simplified Arabic"/>
                <w:noProof/>
                <w:webHidden/>
                <w:sz w:val="32"/>
                <w:szCs w:val="32"/>
                <w:rtl/>
              </w:rPr>
              <w:instrText xml:space="preserve"> </w:instrText>
            </w:r>
            <w:r w:rsidRPr="00702A89">
              <w:rPr>
                <w:rFonts w:ascii="Simplified Arabic" w:hAnsi="Simplified Arabic" w:cs="Simplified Arabic"/>
                <w:noProof/>
                <w:webHidden/>
                <w:sz w:val="32"/>
                <w:szCs w:val="32"/>
              </w:rPr>
              <w:instrText>PAGEREF</w:instrText>
            </w:r>
            <w:r w:rsidRPr="00702A89">
              <w:rPr>
                <w:rFonts w:ascii="Simplified Arabic" w:hAnsi="Simplified Arabic" w:cs="Simplified Arabic"/>
                <w:noProof/>
                <w:webHidden/>
                <w:sz w:val="32"/>
                <w:szCs w:val="32"/>
                <w:rtl/>
              </w:rPr>
              <w:instrText xml:space="preserve"> _</w:instrText>
            </w:r>
            <w:r w:rsidRPr="00702A89">
              <w:rPr>
                <w:rFonts w:ascii="Simplified Arabic" w:hAnsi="Simplified Arabic" w:cs="Simplified Arabic"/>
                <w:noProof/>
                <w:webHidden/>
                <w:sz w:val="32"/>
                <w:szCs w:val="32"/>
              </w:rPr>
              <w:instrText>Toc192797908 \h</w:instrText>
            </w:r>
            <w:r w:rsidRPr="00702A89">
              <w:rPr>
                <w:rFonts w:ascii="Simplified Arabic" w:hAnsi="Simplified Arabic" w:cs="Simplified Arabic"/>
                <w:noProof/>
                <w:webHidden/>
                <w:sz w:val="32"/>
                <w:szCs w:val="32"/>
                <w:rtl/>
              </w:rPr>
              <w:instrText xml:space="preserve"> </w:instrText>
            </w:r>
            <w:r w:rsidRPr="00702A89">
              <w:rPr>
                <w:rStyle w:val="Hyperlink"/>
                <w:rFonts w:ascii="Simplified Arabic" w:hAnsi="Simplified Arabic" w:cs="Simplified Arabic"/>
                <w:noProof/>
                <w:sz w:val="32"/>
                <w:szCs w:val="32"/>
                <w:rtl/>
              </w:rPr>
            </w:r>
            <w:r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3</w:t>
            </w:r>
            <w:r w:rsidRPr="00702A89">
              <w:rPr>
                <w:rStyle w:val="Hyperlink"/>
                <w:rFonts w:ascii="Simplified Arabic" w:hAnsi="Simplified Arabic" w:cs="Simplified Arabic"/>
                <w:noProof/>
                <w:sz w:val="32"/>
                <w:szCs w:val="32"/>
                <w:rtl/>
              </w:rPr>
              <w:fldChar w:fldCharType="end"/>
            </w:r>
          </w:hyperlink>
        </w:p>
        <w:p w14:paraId="3BBEB5E3" w14:textId="77777777" w:rsidR="00702A89" w:rsidRPr="00702A89" w:rsidRDefault="00BD48A8" w:rsidP="006B1091">
          <w:pPr>
            <w:pStyle w:val="TOC1"/>
            <w:tabs>
              <w:tab w:val="right" w:leader="dot" w:pos="8822"/>
            </w:tabs>
            <w:spacing w:line="360" w:lineRule="auto"/>
            <w:rPr>
              <w:rFonts w:ascii="Simplified Arabic" w:hAnsi="Simplified Arabic" w:cs="Simplified Arabic"/>
              <w:noProof/>
              <w:sz w:val="32"/>
              <w:szCs w:val="32"/>
              <w:rtl/>
            </w:rPr>
          </w:pPr>
          <w:hyperlink w:anchor="_Toc192797909" w:history="1">
            <w:r w:rsidR="00702A89" w:rsidRPr="00702A89">
              <w:rPr>
                <w:rStyle w:val="Hyperlink"/>
                <w:rFonts w:ascii="Simplified Arabic" w:hAnsi="Simplified Arabic" w:cs="Simplified Arabic"/>
                <w:noProof/>
                <w:sz w:val="32"/>
                <w:szCs w:val="32"/>
                <w:rtl/>
                <w:lang w:bidi="ar-EG"/>
              </w:rPr>
              <w:t>الشكر والتقدير</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Toc192797909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4</w:t>
            </w:r>
            <w:r w:rsidR="00702A89" w:rsidRPr="00702A89">
              <w:rPr>
                <w:rStyle w:val="Hyperlink"/>
                <w:rFonts w:ascii="Simplified Arabic" w:hAnsi="Simplified Arabic" w:cs="Simplified Arabic"/>
                <w:noProof/>
                <w:sz w:val="32"/>
                <w:szCs w:val="32"/>
                <w:rtl/>
              </w:rPr>
              <w:fldChar w:fldCharType="end"/>
            </w:r>
          </w:hyperlink>
        </w:p>
        <w:p w14:paraId="1E54944B" w14:textId="77777777" w:rsidR="00702A89" w:rsidRPr="00702A89" w:rsidRDefault="00BD48A8" w:rsidP="006B1091">
          <w:pPr>
            <w:pStyle w:val="TOC1"/>
            <w:tabs>
              <w:tab w:val="right" w:leader="dot" w:pos="8822"/>
            </w:tabs>
            <w:spacing w:line="360" w:lineRule="auto"/>
            <w:rPr>
              <w:rFonts w:ascii="Simplified Arabic" w:hAnsi="Simplified Arabic" w:cs="Simplified Arabic"/>
              <w:noProof/>
              <w:sz w:val="32"/>
              <w:szCs w:val="32"/>
              <w:rtl/>
            </w:rPr>
          </w:pPr>
          <w:hyperlink w:anchor="_Toc192797910" w:history="1">
            <w:r w:rsidR="00702A89" w:rsidRPr="00702A89">
              <w:rPr>
                <w:rStyle w:val="Hyperlink"/>
                <w:rFonts w:ascii="Simplified Arabic" w:hAnsi="Simplified Arabic" w:cs="Simplified Arabic"/>
                <w:noProof/>
                <w:sz w:val="32"/>
                <w:szCs w:val="32"/>
                <w:rtl/>
              </w:rPr>
              <w:t>فهرس المحتويات:</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Toc192797910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6</w:t>
            </w:r>
            <w:r w:rsidR="00702A89" w:rsidRPr="00702A89">
              <w:rPr>
                <w:rStyle w:val="Hyperlink"/>
                <w:rFonts w:ascii="Simplified Arabic" w:hAnsi="Simplified Arabic" w:cs="Simplified Arabic"/>
                <w:noProof/>
                <w:sz w:val="32"/>
                <w:szCs w:val="32"/>
                <w:rtl/>
              </w:rPr>
              <w:fldChar w:fldCharType="end"/>
            </w:r>
          </w:hyperlink>
        </w:p>
        <w:p w14:paraId="2DC9B805" w14:textId="77777777" w:rsidR="00702A89" w:rsidRPr="00702A89" w:rsidRDefault="00BD48A8" w:rsidP="006B1091">
          <w:pPr>
            <w:pStyle w:val="TOC1"/>
            <w:tabs>
              <w:tab w:val="right" w:leader="dot" w:pos="8822"/>
            </w:tabs>
            <w:spacing w:line="360" w:lineRule="auto"/>
            <w:rPr>
              <w:rFonts w:ascii="Simplified Arabic" w:hAnsi="Simplified Arabic" w:cs="Simplified Arabic"/>
              <w:noProof/>
              <w:sz w:val="32"/>
              <w:szCs w:val="32"/>
              <w:rtl/>
            </w:rPr>
          </w:pPr>
          <w:hyperlink w:anchor="_Toc192797911" w:history="1">
            <w:r w:rsidR="00702A89" w:rsidRPr="00702A89">
              <w:rPr>
                <w:rStyle w:val="Hyperlink"/>
                <w:rFonts w:ascii="Simplified Arabic" w:hAnsi="Simplified Arabic" w:cs="Simplified Arabic"/>
                <w:noProof/>
                <w:sz w:val="32"/>
                <w:szCs w:val="32"/>
                <w:rtl/>
              </w:rPr>
              <w:t>قائمة الجداول:</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Toc192797911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10</w:t>
            </w:r>
            <w:r w:rsidR="00702A89" w:rsidRPr="00702A89">
              <w:rPr>
                <w:rStyle w:val="Hyperlink"/>
                <w:rFonts w:ascii="Simplified Arabic" w:hAnsi="Simplified Arabic" w:cs="Simplified Arabic"/>
                <w:noProof/>
                <w:sz w:val="32"/>
                <w:szCs w:val="32"/>
                <w:rtl/>
              </w:rPr>
              <w:fldChar w:fldCharType="end"/>
            </w:r>
          </w:hyperlink>
        </w:p>
        <w:p w14:paraId="2EA56931" w14:textId="77777777" w:rsidR="00702A89" w:rsidRPr="00702A89" w:rsidRDefault="00BD48A8" w:rsidP="006B1091">
          <w:pPr>
            <w:pStyle w:val="TOC1"/>
            <w:tabs>
              <w:tab w:val="right" w:leader="dot" w:pos="8822"/>
            </w:tabs>
            <w:spacing w:line="360" w:lineRule="auto"/>
            <w:rPr>
              <w:rFonts w:ascii="Simplified Arabic" w:hAnsi="Simplified Arabic" w:cs="Simplified Arabic"/>
              <w:noProof/>
              <w:sz w:val="32"/>
              <w:szCs w:val="32"/>
              <w:rtl/>
            </w:rPr>
          </w:pPr>
          <w:hyperlink w:anchor="_Toc192797912" w:history="1">
            <w:r w:rsidR="00702A89" w:rsidRPr="00702A89">
              <w:rPr>
                <w:rStyle w:val="Hyperlink"/>
                <w:rFonts w:ascii="Simplified Arabic" w:hAnsi="Simplified Arabic" w:cs="Simplified Arabic"/>
                <w:noProof/>
                <w:sz w:val="32"/>
                <w:szCs w:val="32"/>
                <w:rtl/>
              </w:rPr>
              <w:t>قائمة الأشكال:</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Toc192797912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12</w:t>
            </w:r>
            <w:r w:rsidR="00702A89" w:rsidRPr="00702A89">
              <w:rPr>
                <w:rStyle w:val="Hyperlink"/>
                <w:rFonts w:ascii="Simplified Arabic" w:hAnsi="Simplified Arabic" w:cs="Simplified Arabic"/>
                <w:noProof/>
                <w:sz w:val="32"/>
                <w:szCs w:val="32"/>
                <w:rtl/>
              </w:rPr>
              <w:fldChar w:fldCharType="end"/>
            </w:r>
          </w:hyperlink>
        </w:p>
        <w:p w14:paraId="1AC13A52" w14:textId="77777777" w:rsidR="00702A89" w:rsidRPr="00702A89" w:rsidRDefault="00BD48A8" w:rsidP="006B1091">
          <w:pPr>
            <w:pStyle w:val="TOC1"/>
            <w:tabs>
              <w:tab w:val="right" w:leader="dot" w:pos="8822"/>
            </w:tabs>
            <w:spacing w:line="360" w:lineRule="auto"/>
            <w:rPr>
              <w:rFonts w:ascii="Simplified Arabic" w:hAnsi="Simplified Arabic" w:cs="Simplified Arabic"/>
              <w:noProof/>
              <w:sz w:val="32"/>
              <w:szCs w:val="32"/>
              <w:rtl/>
            </w:rPr>
          </w:pPr>
          <w:hyperlink w:anchor="_Toc192797913" w:history="1">
            <w:r w:rsidR="00702A89" w:rsidRPr="00702A89">
              <w:rPr>
                <w:rStyle w:val="Hyperlink"/>
                <w:rFonts w:ascii="Simplified Arabic" w:hAnsi="Simplified Arabic" w:cs="Simplified Arabic"/>
                <w:noProof/>
                <w:sz w:val="32"/>
                <w:szCs w:val="32"/>
                <w:rtl/>
              </w:rPr>
              <w:t>الفصل الأول: الاطار العام للدراسة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Toc192797913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13</w:t>
            </w:r>
            <w:r w:rsidR="00702A89" w:rsidRPr="00702A89">
              <w:rPr>
                <w:rStyle w:val="Hyperlink"/>
                <w:rFonts w:ascii="Simplified Arabic" w:hAnsi="Simplified Arabic" w:cs="Simplified Arabic"/>
                <w:noProof/>
                <w:sz w:val="32"/>
                <w:szCs w:val="32"/>
                <w:rtl/>
              </w:rPr>
              <w:fldChar w:fldCharType="end"/>
            </w:r>
          </w:hyperlink>
        </w:p>
        <w:p w14:paraId="01E71424"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14" w:history="1">
            <w:r w:rsidR="00702A89" w:rsidRPr="00702A89">
              <w:rPr>
                <w:rStyle w:val="Hyperlink"/>
                <w:rFonts w:ascii="Simplified Arabic" w:hAnsi="Simplified Arabic" w:cs="Simplified Arabic"/>
                <w:noProof/>
                <w:sz w:val="32"/>
                <w:szCs w:val="32"/>
                <w:rtl/>
              </w:rPr>
              <w:t>مقدمة</w:t>
            </w:r>
            <w:r w:rsidR="00702A89" w:rsidRPr="00702A89">
              <w:rPr>
                <w:rStyle w:val="Hyperlink"/>
                <w:rFonts w:ascii="Simplified Arabic" w:hAnsi="Simplified Arabic" w:cs="Simplified Arabic"/>
                <w:noProof/>
                <w:sz w:val="32"/>
                <w:szCs w:val="32"/>
                <w:rtl/>
                <w:lang w:bidi="ar-EG"/>
              </w:rPr>
              <w:t>:</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Toc192797914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13</w:t>
            </w:r>
            <w:r w:rsidR="00702A89" w:rsidRPr="00702A89">
              <w:rPr>
                <w:rStyle w:val="Hyperlink"/>
                <w:rFonts w:ascii="Simplified Arabic" w:hAnsi="Simplified Arabic" w:cs="Simplified Arabic"/>
                <w:noProof/>
                <w:sz w:val="32"/>
                <w:szCs w:val="32"/>
                <w:rtl/>
              </w:rPr>
              <w:fldChar w:fldCharType="end"/>
            </w:r>
          </w:hyperlink>
        </w:p>
        <w:p w14:paraId="18FC4CF9"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15" w:history="1">
            <w:r w:rsidR="00702A89" w:rsidRPr="00702A89">
              <w:rPr>
                <w:rStyle w:val="Hyperlink"/>
                <w:rFonts w:ascii="Simplified Arabic" w:hAnsi="Simplified Arabic" w:cs="Simplified Arabic"/>
                <w:noProof/>
                <w:sz w:val="32"/>
                <w:szCs w:val="32"/>
                <w:rtl/>
              </w:rPr>
              <w:t>مشكلة الدراسة</w:t>
            </w:r>
            <w:r w:rsidR="00702A89" w:rsidRPr="00702A89">
              <w:rPr>
                <w:rStyle w:val="Hyperlink"/>
                <w:rFonts w:ascii="Simplified Arabic" w:hAnsi="Simplified Arabic" w:cs="Simplified Arabic"/>
                <w:noProof/>
                <w:sz w:val="32"/>
                <w:szCs w:val="32"/>
                <w:rtl/>
                <w:lang w:bidi="ar-EG"/>
              </w:rPr>
              <w:t>:</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Toc192797915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14</w:t>
            </w:r>
            <w:r w:rsidR="00702A89" w:rsidRPr="00702A89">
              <w:rPr>
                <w:rStyle w:val="Hyperlink"/>
                <w:rFonts w:ascii="Simplified Arabic" w:hAnsi="Simplified Arabic" w:cs="Simplified Arabic"/>
                <w:noProof/>
                <w:sz w:val="32"/>
                <w:szCs w:val="32"/>
                <w:rtl/>
              </w:rPr>
              <w:fldChar w:fldCharType="end"/>
            </w:r>
          </w:hyperlink>
        </w:p>
        <w:p w14:paraId="2221A029"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16" w:history="1">
            <w:r w:rsidR="00702A89" w:rsidRPr="00702A89">
              <w:rPr>
                <w:rStyle w:val="Hyperlink"/>
                <w:rFonts w:ascii="Simplified Arabic" w:hAnsi="Simplified Arabic" w:cs="Simplified Arabic"/>
                <w:noProof/>
                <w:sz w:val="32"/>
                <w:szCs w:val="32"/>
                <w:rtl/>
              </w:rPr>
              <w:t>أهمية الدراسة: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Toc192797916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15</w:t>
            </w:r>
            <w:r w:rsidR="00702A89" w:rsidRPr="00702A89">
              <w:rPr>
                <w:rStyle w:val="Hyperlink"/>
                <w:rFonts w:ascii="Simplified Arabic" w:hAnsi="Simplified Arabic" w:cs="Simplified Arabic"/>
                <w:noProof/>
                <w:sz w:val="32"/>
                <w:szCs w:val="32"/>
                <w:rtl/>
              </w:rPr>
              <w:fldChar w:fldCharType="end"/>
            </w:r>
          </w:hyperlink>
        </w:p>
        <w:p w14:paraId="7F0A1C1C"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17" w:history="1">
            <w:r w:rsidR="00702A89" w:rsidRPr="00702A89">
              <w:rPr>
                <w:rStyle w:val="Hyperlink"/>
                <w:rFonts w:ascii="Simplified Arabic" w:hAnsi="Simplified Arabic" w:cs="Simplified Arabic"/>
                <w:noProof/>
                <w:sz w:val="32"/>
                <w:szCs w:val="32"/>
                <w:rtl/>
              </w:rPr>
              <w:t>أهداف الدراسة: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Toc192797917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17</w:t>
            </w:r>
            <w:r w:rsidR="00702A89" w:rsidRPr="00702A89">
              <w:rPr>
                <w:rStyle w:val="Hyperlink"/>
                <w:rFonts w:ascii="Simplified Arabic" w:hAnsi="Simplified Arabic" w:cs="Simplified Arabic"/>
                <w:noProof/>
                <w:sz w:val="32"/>
                <w:szCs w:val="32"/>
                <w:rtl/>
              </w:rPr>
              <w:fldChar w:fldCharType="end"/>
            </w:r>
          </w:hyperlink>
        </w:p>
        <w:p w14:paraId="41E5487F"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18" w:history="1">
            <w:r w:rsidR="00702A89" w:rsidRPr="00702A89">
              <w:rPr>
                <w:rStyle w:val="Hyperlink"/>
                <w:rFonts w:ascii="Simplified Arabic" w:hAnsi="Simplified Arabic" w:cs="Simplified Arabic"/>
                <w:noProof/>
                <w:sz w:val="32"/>
                <w:szCs w:val="32"/>
                <w:rtl/>
              </w:rPr>
              <w:t>تساؤلات الدراسة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Toc192797918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18</w:t>
            </w:r>
            <w:r w:rsidR="00702A89" w:rsidRPr="00702A89">
              <w:rPr>
                <w:rStyle w:val="Hyperlink"/>
                <w:rFonts w:ascii="Simplified Arabic" w:hAnsi="Simplified Arabic" w:cs="Simplified Arabic"/>
                <w:noProof/>
                <w:sz w:val="32"/>
                <w:szCs w:val="32"/>
                <w:rtl/>
              </w:rPr>
              <w:fldChar w:fldCharType="end"/>
            </w:r>
          </w:hyperlink>
        </w:p>
        <w:p w14:paraId="141B0063"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19" w:history="1">
            <w:r w:rsidR="00702A89" w:rsidRPr="00702A89">
              <w:rPr>
                <w:rStyle w:val="Hyperlink"/>
                <w:rFonts w:ascii="Simplified Arabic" w:hAnsi="Simplified Arabic" w:cs="Simplified Arabic"/>
                <w:noProof/>
                <w:sz w:val="32"/>
                <w:szCs w:val="32"/>
                <w:rtl/>
              </w:rPr>
              <w:t>فروض الدراسة: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Toc192797919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19</w:t>
            </w:r>
            <w:r w:rsidR="00702A89" w:rsidRPr="00702A89">
              <w:rPr>
                <w:rStyle w:val="Hyperlink"/>
                <w:rFonts w:ascii="Simplified Arabic" w:hAnsi="Simplified Arabic" w:cs="Simplified Arabic"/>
                <w:noProof/>
                <w:sz w:val="32"/>
                <w:szCs w:val="32"/>
                <w:rtl/>
              </w:rPr>
              <w:fldChar w:fldCharType="end"/>
            </w:r>
          </w:hyperlink>
        </w:p>
        <w:p w14:paraId="6AEA9E0B"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20" w:history="1">
            <w:r w:rsidR="00702A89" w:rsidRPr="00702A89">
              <w:rPr>
                <w:rStyle w:val="Hyperlink"/>
                <w:rFonts w:ascii="Simplified Arabic" w:hAnsi="Simplified Arabic" w:cs="Simplified Arabic"/>
                <w:noProof/>
                <w:sz w:val="32"/>
                <w:szCs w:val="32"/>
                <w:rtl/>
              </w:rPr>
              <w:t>الدراسات السابقة: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Toc192797920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20</w:t>
            </w:r>
            <w:r w:rsidR="00702A89" w:rsidRPr="00702A89">
              <w:rPr>
                <w:rStyle w:val="Hyperlink"/>
                <w:rFonts w:ascii="Simplified Arabic" w:hAnsi="Simplified Arabic" w:cs="Simplified Arabic"/>
                <w:noProof/>
                <w:sz w:val="32"/>
                <w:szCs w:val="32"/>
                <w:rtl/>
              </w:rPr>
              <w:fldChar w:fldCharType="end"/>
            </w:r>
          </w:hyperlink>
        </w:p>
        <w:p w14:paraId="45BE0228"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21" w:history="1">
            <w:r w:rsidR="00702A89" w:rsidRPr="00702A89">
              <w:rPr>
                <w:rStyle w:val="Hyperlink"/>
                <w:rFonts w:ascii="Simplified Arabic" w:hAnsi="Simplified Arabic" w:cs="Simplified Arabic"/>
                <w:noProof/>
                <w:sz w:val="32"/>
                <w:szCs w:val="32"/>
                <w:rtl/>
              </w:rPr>
              <w:t>المنطلقات النظرية للدراسة: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Toc192797921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22</w:t>
            </w:r>
            <w:r w:rsidR="00702A89" w:rsidRPr="00702A89">
              <w:rPr>
                <w:rStyle w:val="Hyperlink"/>
                <w:rFonts w:ascii="Simplified Arabic" w:hAnsi="Simplified Arabic" w:cs="Simplified Arabic"/>
                <w:noProof/>
                <w:sz w:val="32"/>
                <w:szCs w:val="32"/>
                <w:rtl/>
              </w:rPr>
              <w:fldChar w:fldCharType="end"/>
            </w:r>
          </w:hyperlink>
        </w:p>
        <w:p w14:paraId="2565A39B"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22" w:history="1">
            <w:r w:rsidR="00702A89" w:rsidRPr="00702A89">
              <w:rPr>
                <w:rStyle w:val="Hyperlink"/>
                <w:rFonts w:ascii="Simplified Arabic" w:hAnsi="Simplified Arabic" w:cs="Simplified Arabic"/>
                <w:noProof/>
                <w:sz w:val="32"/>
                <w:szCs w:val="32"/>
                <w:rtl/>
              </w:rPr>
              <w:t>المنهجية وطرق البحث:</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Toc192797922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26</w:t>
            </w:r>
            <w:r w:rsidR="00702A89" w:rsidRPr="00702A89">
              <w:rPr>
                <w:rStyle w:val="Hyperlink"/>
                <w:rFonts w:ascii="Simplified Arabic" w:hAnsi="Simplified Arabic" w:cs="Simplified Arabic"/>
                <w:noProof/>
                <w:sz w:val="32"/>
                <w:szCs w:val="32"/>
                <w:rtl/>
              </w:rPr>
              <w:fldChar w:fldCharType="end"/>
            </w:r>
          </w:hyperlink>
        </w:p>
        <w:p w14:paraId="47423A70"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23" w:history="1">
            <w:r w:rsidR="00702A89" w:rsidRPr="00702A89">
              <w:rPr>
                <w:rStyle w:val="Hyperlink"/>
                <w:rFonts w:ascii="Simplified Arabic" w:hAnsi="Simplified Arabic" w:cs="Simplified Arabic"/>
                <w:noProof/>
                <w:sz w:val="32"/>
                <w:szCs w:val="32"/>
                <w:rtl/>
              </w:rPr>
              <w:t>حدود الدراسة :</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Toc192797923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28</w:t>
            </w:r>
            <w:r w:rsidR="00702A89" w:rsidRPr="00702A89">
              <w:rPr>
                <w:rStyle w:val="Hyperlink"/>
                <w:rFonts w:ascii="Simplified Arabic" w:hAnsi="Simplified Arabic" w:cs="Simplified Arabic"/>
                <w:noProof/>
                <w:sz w:val="32"/>
                <w:szCs w:val="32"/>
                <w:rtl/>
              </w:rPr>
              <w:fldChar w:fldCharType="end"/>
            </w:r>
          </w:hyperlink>
        </w:p>
        <w:p w14:paraId="52C8BF51" w14:textId="77777777" w:rsidR="00702A89" w:rsidRPr="00702A89" w:rsidRDefault="00BD48A8" w:rsidP="006B1091">
          <w:pPr>
            <w:pStyle w:val="TOC1"/>
            <w:tabs>
              <w:tab w:val="right" w:leader="dot" w:pos="8822"/>
            </w:tabs>
            <w:spacing w:line="360" w:lineRule="auto"/>
            <w:rPr>
              <w:rFonts w:ascii="Simplified Arabic" w:hAnsi="Simplified Arabic" w:cs="Simplified Arabic"/>
              <w:noProof/>
              <w:sz w:val="32"/>
              <w:szCs w:val="32"/>
              <w:rtl/>
            </w:rPr>
          </w:pPr>
          <w:hyperlink w:anchor="_Toc192797924" w:history="1">
            <w:r w:rsidR="00702A89" w:rsidRPr="00702A89">
              <w:rPr>
                <w:rStyle w:val="Hyperlink"/>
                <w:rFonts w:ascii="Simplified Arabic" w:hAnsi="Simplified Arabic" w:cs="Simplified Arabic"/>
                <w:noProof/>
                <w:sz w:val="32"/>
                <w:szCs w:val="32"/>
                <w:rtl/>
              </w:rPr>
              <w:t>الاطار النظري</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Toc192797924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30</w:t>
            </w:r>
            <w:r w:rsidR="00702A89" w:rsidRPr="00702A89">
              <w:rPr>
                <w:rStyle w:val="Hyperlink"/>
                <w:rFonts w:ascii="Simplified Arabic" w:hAnsi="Simplified Arabic" w:cs="Simplified Arabic"/>
                <w:noProof/>
                <w:sz w:val="32"/>
                <w:szCs w:val="32"/>
                <w:rtl/>
              </w:rPr>
              <w:fldChar w:fldCharType="end"/>
            </w:r>
          </w:hyperlink>
        </w:p>
        <w:p w14:paraId="7A605E17" w14:textId="77777777" w:rsidR="00702A89" w:rsidRPr="00702A89" w:rsidRDefault="00BD48A8" w:rsidP="006B1091">
          <w:pPr>
            <w:pStyle w:val="TOC1"/>
            <w:tabs>
              <w:tab w:val="right" w:leader="dot" w:pos="8822"/>
            </w:tabs>
            <w:spacing w:line="360" w:lineRule="auto"/>
            <w:rPr>
              <w:rFonts w:ascii="Simplified Arabic" w:hAnsi="Simplified Arabic" w:cs="Simplified Arabic"/>
              <w:noProof/>
              <w:sz w:val="32"/>
              <w:szCs w:val="32"/>
              <w:rtl/>
            </w:rPr>
          </w:pPr>
          <w:hyperlink w:anchor="_Toc192797925" w:history="1">
            <w:r w:rsidR="00702A89" w:rsidRPr="00702A89">
              <w:rPr>
                <w:rStyle w:val="Hyperlink"/>
                <w:rFonts w:ascii="Simplified Arabic" w:hAnsi="Simplified Arabic" w:cs="Simplified Arabic"/>
                <w:noProof/>
                <w:sz w:val="32"/>
                <w:szCs w:val="32"/>
                <w:rtl/>
              </w:rPr>
              <w:t>مقدمة: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Toc192797925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31</w:t>
            </w:r>
            <w:r w:rsidR="00702A89" w:rsidRPr="00702A89">
              <w:rPr>
                <w:rStyle w:val="Hyperlink"/>
                <w:rFonts w:ascii="Simplified Arabic" w:hAnsi="Simplified Arabic" w:cs="Simplified Arabic"/>
                <w:noProof/>
                <w:sz w:val="32"/>
                <w:szCs w:val="32"/>
                <w:rtl/>
              </w:rPr>
              <w:fldChar w:fldCharType="end"/>
            </w:r>
          </w:hyperlink>
        </w:p>
        <w:p w14:paraId="5E068620" w14:textId="77777777" w:rsidR="00702A89" w:rsidRPr="00702A89" w:rsidRDefault="00BD48A8" w:rsidP="006B1091">
          <w:pPr>
            <w:pStyle w:val="TOC1"/>
            <w:tabs>
              <w:tab w:val="right" w:leader="dot" w:pos="8822"/>
            </w:tabs>
            <w:spacing w:line="360" w:lineRule="auto"/>
            <w:rPr>
              <w:rFonts w:ascii="Simplified Arabic" w:hAnsi="Simplified Arabic" w:cs="Simplified Arabic"/>
              <w:noProof/>
              <w:sz w:val="32"/>
              <w:szCs w:val="32"/>
              <w:rtl/>
            </w:rPr>
          </w:pPr>
          <w:hyperlink w:anchor="_Toc192797926" w:history="1">
            <w:r w:rsidR="00702A89" w:rsidRPr="00702A89">
              <w:rPr>
                <w:rStyle w:val="Hyperlink"/>
                <w:rFonts w:ascii="Simplified Arabic" w:hAnsi="Simplified Arabic" w:cs="Simplified Arabic"/>
                <w:noProof/>
                <w:sz w:val="32"/>
                <w:szCs w:val="32"/>
                <w:rtl/>
              </w:rPr>
              <w:t>المبحث الأول: استراتيجيات التوظيف</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Toc192797926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33</w:t>
            </w:r>
            <w:r w:rsidR="00702A89" w:rsidRPr="00702A89">
              <w:rPr>
                <w:rStyle w:val="Hyperlink"/>
                <w:rFonts w:ascii="Simplified Arabic" w:hAnsi="Simplified Arabic" w:cs="Simplified Arabic"/>
                <w:noProof/>
                <w:sz w:val="32"/>
                <w:szCs w:val="32"/>
                <w:rtl/>
              </w:rPr>
              <w:fldChar w:fldCharType="end"/>
            </w:r>
          </w:hyperlink>
        </w:p>
        <w:p w14:paraId="3B545783"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27" w:history="1">
            <w:r w:rsidR="00702A89" w:rsidRPr="00702A89">
              <w:rPr>
                <w:rStyle w:val="Hyperlink"/>
                <w:rFonts w:ascii="Simplified Arabic" w:hAnsi="Simplified Arabic" w:cs="Simplified Arabic"/>
                <w:noProof/>
                <w:sz w:val="32"/>
                <w:szCs w:val="32"/>
                <w:rtl/>
              </w:rPr>
              <w:t>تمهيد:</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Toc192797927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33</w:t>
            </w:r>
            <w:r w:rsidR="00702A89" w:rsidRPr="00702A89">
              <w:rPr>
                <w:rStyle w:val="Hyperlink"/>
                <w:rFonts w:ascii="Simplified Arabic" w:hAnsi="Simplified Arabic" w:cs="Simplified Arabic"/>
                <w:noProof/>
                <w:sz w:val="32"/>
                <w:szCs w:val="32"/>
                <w:rtl/>
              </w:rPr>
              <w:fldChar w:fldCharType="end"/>
            </w:r>
          </w:hyperlink>
        </w:p>
        <w:p w14:paraId="2DAE06EC"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28" w:history="1">
            <w:r w:rsidR="00702A89" w:rsidRPr="00702A89">
              <w:rPr>
                <w:rStyle w:val="Hyperlink"/>
                <w:rFonts w:ascii="Simplified Arabic" w:hAnsi="Simplified Arabic" w:cs="Simplified Arabic"/>
                <w:noProof/>
                <w:sz w:val="32"/>
                <w:szCs w:val="32"/>
                <w:rtl/>
              </w:rPr>
              <w:t>تعريف استراتيجيات التوظيف:</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Toc192797928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34</w:t>
            </w:r>
            <w:r w:rsidR="00702A89" w:rsidRPr="00702A89">
              <w:rPr>
                <w:rStyle w:val="Hyperlink"/>
                <w:rFonts w:ascii="Simplified Arabic" w:hAnsi="Simplified Arabic" w:cs="Simplified Arabic"/>
                <w:noProof/>
                <w:sz w:val="32"/>
                <w:szCs w:val="32"/>
                <w:rtl/>
              </w:rPr>
              <w:fldChar w:fldCharType="end"/>
            </w:r>
          </w:hyperlink>
        </w:p>
        <w:p w14:paraId="084C4668"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29" w:history="1">
            <w:r w:rsidR="00702A89" w:rsidRPr="00702A89">
              <w:rPr>
                <w:rStyle w:val="Hyperlink"/>
                <w:rFonts w:ascii="Simplified Arabic" w:hAnsi="Simplified Arabic" w:cs="Simplified Arabic"/>
                <w:noProof/>
                <w:sz w:val="32"/>
                <w:szCs w:val="32"/>
                <w:rtl/>
              </w:rPr>
              <w:t>أهمية استراتيجيات التوظيف:</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Toc192797929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36</w:t>
            </w:r>
            <w:r w:rsidR="00702A89" w:rsidRPr="00702A89">
              <w:rPr>
                <w:rStyle w:val="Hyperlink"/>
                <w:rFonts w:ascii="Simplified Arabic" w:hAnsi="Simplified Arabic" w:cs="Simplified Arabic"/>
                <w:noProof/>
                <w:sz w:val="32"/>
                <w:szCs w:val="32"/>
                <w:rtl/>
              </w:rPr>
              <w:fldChar w:fldCharType="end"/>
            </w:r>
          </w:hyperlink>
        </w:p>
        <w:p w14:paraId="7135BFDF"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30" w:history="1">
            <w:r w:rsidR="00702A89" w:rsidRPr="00702A89">
              <w:rPr>
                <w:rStyle w:val="Hyperlink"/>
                <w:rFonts w:ascii="Simplified Arabic" w:hAnsi="Simplified Arabic" w:cs="Simplified Arabic"/>
                <w:noProof/>
                <w:sz w:val="32"/>
                <w:szCs w:val="32"/>
                <w:rtl/>
              </w:rPr>
              <w:t>أبعاد استراتيجية التوظيف:</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Toc192797930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40</w:t>
            </w:r>
            <w:r w:rsidR="00702A89" w:rsidRPr="00702A89">
              <w:rPr>
                <w:rStyle w:val="Hyperlink"/>
                <w:rFonts w:ascii="Simplified Arabic" w:hAnsi="Simplified Arabic" w:cs="Simplified Arabic"/>
                <w:noProof/>
                <w:sz w:val="32"/>
                <w:szCs w:val="32"/>
                <w:rtl/>
              </w:rPr>
              <w:fldChar w:fldCharType="end"/>
            </w:r>
          </w:hyperlink>
        </w:p>
        <w:p w14:paraId="360EC1C7"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31" w:history="1">
            <w:r w:rsidR="00702A89" w:rsidRPr="00702A89">
              <w:rPr>
                <w:rStyle w:val="Hyperlink"/>
                <w:rFonts w:ascii="Simplified Arabic" w:hAnsi="Simplified Arabic" w:cs="Simplified Arabic"/>
                <w:noProof/>
                <w:sz w:val="32"/>
                <w:szCs w:val="32"/>
                <w:rtl/>
              </w:rPr>
              <w:t>أنواع استراتيجيات التوظيف:</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Toc192797931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47</w:t>
            </w:r>
            <w:r w:rsidR="00702A89" w:rsidRPr="00702A89">
              <w:rPr>
                <w:rStyle w:val="Hyperlink"/>
                <w:rFonts w:ascii="Simplified Arabic" w:hAnsi="Simplified Arabic" w:cs="Simplified Arabic"/>
                <w:noProof/>
                <w:sz w:val="32"/>
                <w:szCs w:val="32"/>
                <w:rtl/>
              </w:rPr>
              <w:fldChar w:fldCharType="end"/>
            </w:r>
          </w:hyperlink>
        </w:p>
        <w:p w14:paraId="6F2CBB31" w14:textId="77777777" w:rsidR="00702A89" w:rsidRPr="00702A89" w:rsidRDefault="00BD48A8" w:rsidP="006B1091">
          <w:pPr>
            <w:pStyle w:val="TOC1"/>
            <w:tabs>
              <w:tab w:val="right" w:leader="dot" w:pos="8822"/>
            </w:tabs>
            <w:spacing w:line="360" w:lineRule="auto"/>
            <w:rPr>
              <w:rFonts w:ascii="Simplified Arabic" w:hAnsi="Simplified Arabic" w:cs="Simplified Arabic"/>
              <w:noProof/>
              <w:sz w:val="32"/>
              <w:szCs w:val="32"/>
              <w:rtl/>
            </w:rPr>
          </w:pPr>
          <w:hyperlink w:anchor="_Toc192797932" w:history="1">
            <w:r w:rsidR="00702A89" w:rsidRPr="00702A89">
              <w:rPr>
                <w:rStyle w:val="Hyperlink"/>
                <w:rFonts w:ascii="Simplified Arabic" w:hAnsi="Simplified Arabic" w:cs="Simplified Arabic"/>
                <w:noProof/>
                <w:sz w:val="32"/>
                <w:szCs w:val="32"/>
                <w:rtl/>
              </w:rPr>
              <w:t>المبحث الثاني جذب وحفظ المواهب النادرة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Toc192797932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51</w:t>
            </w:r>
            <w:r w:rsidR="00702A89" w:rsidRPr="00702A89">
              <w:rPr>
                <w:rStyle w:val="Hyperlink"/>
                <w:rFonts w:ascii="Simplified Arabic" w:hAnsi="Simplified Arabic" w:cs="Simplified Arabic"/>
                <w:noProof/>
                <w:sz w:val="32"/>
                <w:szCs w:val="32"/>
                <w:rtl/>
              </w:rPr>
              <w:fldChar w:fldCharType="end"/>
            </w:r>
          </w:hyperlink>
        </w:p>
        <w:p w14:paraId="22164715"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33" w:history="1">
            <w:r w:rsidR="00702A89" w:rsidRPr="00702A89">
              <w:rPr>
                <w:rStyle w:val="Hyperlink"/>
                <w:rFonts w:ascii="Simplified Arabic" w:hAnsi="Simplified Arabic" w:cs="Simplified Arabic"/>
                <w:noProof/>
                <w:sz w:val="32"/>
                <w:szCs w:val="32"/>
                <w:rtl/>
              </w:rPr>
              <w:t>المقدمة: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Toc192797933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51</w:t>
            </w:r>
            <w:r w:rsidR="00702A89" w:rsidRPr="00702A89">
              <w:rPr>
                <w:rStyle w:val="Hyperlink"/>
                <w:rFonts w:ascii="Simplified Arabic" w:hAnsi="Simplified Arabic" w:cs="Simplified Arabic"/>
                <w:noProof/>
                <w:sz w:val="32"/>
                <w:szCs w:val="32"/>
                <w:rtl/>
              </w:rPr>
              <w:fldChar w:fldCharType="end"/>
            </w:r>
          </w:hyperlink>
        </w:p>
        <w:p w14:paraId="4BB1A2E8"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34" w:history="1">
            <w:r w:rsidR="00702A89" w:rsidRPr="00702A89">
              <w:rPr>
                <w:rStyle w:val="Hyperlink"/>
                <w:rFonts w:ascii="Simplified Arabic" w:hAnsi="Simplified Arabic" w:cs="Simplified Arabic"/>
                <w:noProof/>
                <w:sz w:val="32"/>
                <w:szCs w:val="32"/>
                <w:rtl/>
              </w:rPr>
              <w:t>مفاهيم وأهمية جذب وحفظ المواهب النادرة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Toc192797934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51</w:t>
            </w:r>
            <w:r w:rsidR="00702A89" w:rsidRPr="00702A89">
              <w:rPr>
                <w:rStyle w:val="Hyperlink"/>
                <w:rFonts w:ascii="Simplified Arabic" w:hAnsi="Simplified Arabic" w:cs="Simplified Arabic"/>
                <w:noProof/>
                <w:sz w:val="32"/>
                <w:szCs w:val="32"/>
                <w:rtl/>
              </w:rPr>
              <w:fldChar w:fldCharType="end"/>
            </w:r>
          </w:hyperlink>
        </w:p>
        <w:p w14:paraId="78C3738C"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35" w:history="1">
            <w:r w:rsidR="00702A89" w:rsidRPr="00702A89">
              <w:rPr>
                <w:rStyle w:val="Hyperlink"/>
                <w:rFonts w:ascii="Simplified Arabic" w:hAnsi="Simplified Arabic" w:cs="Simplified Arabic"/>
                <w:noProof/>
                <w:sz w:val="32"/>
                <w:szCs w:val="32"/>
                <w:rtl/>
              </w:rPr>
              <w:t>استراتيجيات جذب المواهب النادرة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Toc192797935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52</w:t>
            </w:r>
            <w:r w:rsidR="00702A89" w:rsidRPr="00702A89">
              <w:rPr>
                <w:rStyle w:val="Hyperlink"/>
                <w:rFonts w:ascii="Simplified Arabic" w:hAnsi="Simplified Arabic" w:cs="Simplified Arabic"/>
                <w:noProof/>
                <w:sz w:val="32"/>
                <w:szCs w:val="32"/>
                <w:rtl/>
              </w:rPr>
              <w:fldChar w:fldCharType="end"/>
            </w:r>
          </w:hyperlink>
        </w:p>
        <w:p w14:paraId="7D34B6D2"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36" w:history="1">
            <w:r w:rsidR="00702A89" w:rsidRPr="00702A89">
              <w:rPr>
                <w:rStyle w:val="Hyperlink"/>
                <w:rFonts w:ascii="Simplified Arabic" w:hAnsi="Simplified Arabic" w:cs="Simplified Arabic"/>
                <w:noProof/>
                <w:sz w:val="32"/>
                <w:szCs w:val="32"/>
                <w:rtl/>
              </w:rPr>
              <w:t>استراتيجيات الاحتفاظ بالمواهب النادرة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Toc192797936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53</w:t>
            </w:r>
            <w:r w:rsidR="00702A89" w:rsidRPr="00702A89">
              <w:rPr>
                <w:rStyle w:val="Hyperlink"/>
                <w:rFonts w:ascii="Simplified Arabic" w:hAnsi="Simplified Arabic" w:cs="Simplified Arabic"/>
                <w:noProof/>
                <w:sz w:val="32"/>
                <w:szCs w:val="32"/>
                <w:rtl/>
              </w:rPr>
              <w:fldChar w:fldCharType="end"/>
            </w:r>
          </w:hyperlink>
        </w:p>
        <w:p w14:paraId="6A5684F5"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37" w:history="1">
            <w:r w:rsidR="00702A89" w:rsidRPr="00702A89">
              <w:rPr>
                <w:rStyle w:val="Hyperlink"/>
                <w:rFonts w:ascii="Simplified Arabic" w:hAnsi="Simplified Arabic" w:cs="Simplified Arabic"/>
                <w:noProof/>
                <w:sz w:val="32"/>
                <w:szCs w:val="32"/>
                <w:rtl/>
              </w:rPr>
              <w:t>أبعاد في جذب وحفظ المواهب</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Toc192797937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54</w:t>
            </w:r>
            <w:r w:rsidR="00702A89" w:rsidRPr="00702A89">
              <w:rPr>
                <w:rStyle w:val="Hyperlink"/>
                <w:rFonts w:ascii="Simplified Arabic" w:hAnsi="Simplified Arabic" w:cs="Simplified Arabic"/>
                <w:noProof/>
                <w:sz w:val="32"/>
                <w:szCs w:val="32"/>
                <w:rtl/>
              </w:rPr>
              <w:fldChar w:fldCharType="end"/>
            </w:r>
          </w:hyperlink>
        </w:p>
        <w:p w14:paraId="14378FC9"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38" w:history="1">
            <w:r w:rsidR="00702A89" w:rsidRPr="00702A89">
              <w:rPr>
                <w:rStyle w:val="Hyperlink"/>
                <w:rFonts w:ascii="Simplified Arabic" w:hAnsi="Simplified Arabic" w:cs="Simplified Arabic"/>
                <w:noProof/>
                <w:sz w:val="32"/>
                <w:szCs w:val="32"/>
                <w:rtl/>
              </w:rPr>
              <w:t>أهداف جذب وحفظ المواهب النادرة: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Toc192797938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55</w:t>
            </w:r>
            <w:r w:rsidR="00702A89" w:rsidRPr="00702A89">
              <w:rPr>
                <w:rStyle w:val="Hyperlink"/>
                <w:rFonts w:ascii="Simplified Arabic" w:hAnsi="Simplified Arabic" w:cs="Simplified Arabic"/>
                <w:noProof/>
                <w:sz w:val="32"/>
                <w:szCs w:val="32"/>
                <w:rtl/>
              </w:rPr>
              <w:fldChar w:fldCharType="end"/>
            </w:r>
          </w:hyperlink>
        </w:p>
        <w:p w14:paraId="3293D143" w14:textId="77777777" w:rsidR="00702A89" w:rsidRPr="00702A89" w:rsidRDefault="00BD48A8" w:rsidP="006B1091">
          <w:pPr>
            <w:pStyle w:val="TOC1"/>
            <w:tabs>
              <w:tab w:val="right" w:leader="dot" w:pos="8822"/>
            </w:tabs>
            <w:spacing w:line="360" w:lineRule="auto"/>
            <w:rPr>
              <w:rFonts w:ascii="Simplified Arabic" w:hAnsi="Simplified Arabic" w:cs="Simplified Arabic"/>
              <w:noProof/>
              <w:sz w:val="32"/>
              <w:szCs w:val="32"/>
              <w:rtl/>
            </w:rPr>
          </w:pPr>
          <w:hyperlink w:anchor="_Toc192797939" w:history="1">
            <w:r w:rsidR="00702A89" w:rsidRPr="00702A89">
              <w:rPr>
                <w:rStyle w:val="Hyperlink"/>
                <w:rFonts w:ascii="Simplified Arabic" w:hAnsi="Simplified Arabic" w:cs="Simplified Arabic"/>
                <w:noProof/>
                <w:sz w:val="32"/>
                <w:szCs w:val="32"/>
                <w:rtl/>
                <w:lang w:bidi="ar-EG"/>
              </w:rPr>
              <w:t>الفصل الثالث</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Toc192797939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58</w:t>
            </w:r>
            <w:r w:rsidR="00702A89" w:rsidRPr="00702A89">
              <w:rPr>
                <w:rStyle w:val="Hyperlink"/>
                <w:rFonts w:ascii="Simplified Arabic" w:hAnsi="Simplified Arabic" w:cs="Simplified Arabic"/>
                <w:noProof/>
                <w:sz w:val="32"/>
                <w:szCs w:val="32"/>
                <w:rtl/>
              </w:rPr>
              <w:fldChar w:fldCharType="end"/>
            </w:r>
          </w:hyperlink>
        </w:p>
        <w:p w14:paraId="6BCFB681" w14:textId="77777777" w:rsidR="00702A89" w:rsidRPr="00702A89" w:rsidRDefault="00BD48A8" w:rsidP="006B1091">
          <w:pPr>
            <w:pStyle w:val="TOC1"/>
            <w:tabs>
              <w:tab w:val="right" w:leader="dot" w:pos="8822"/>
            </w:tabs>
            <w:spacing w:line="360" w:lineRule="auto"/>
            <w:rPr>
              <w:rFonts w:ascii="Simplified Arabic" w:hAnsi="Simplified Arabic" w:cs="Simplified Arabic"/>
              <w:noProof/>
              <w:sz w:val="32"/>
              <w:szCs w:val="32"/>
              <w:rtl/>
            </w:rPr>
          </w:pPr>
          <w:hyperlink w:anchor="_Toc192797940" w:history="1">
            <w:r w:rsidR="00702A89" w:rsidRPr="00702A89">
              <w:rPr>
                <w:rStyle w:val="Hyperlink"/>
                <w:rFonts w:ascii="Simplified Arabic" w:hAnsi="Simplified Arabic" w:cs="Simplified Arabic"/>
                <w:noProof/>
                <w:sz w:val="32"/>
                <w:szCs w:val="32"/>
                <w:rtl/>
                <w:lang w:bidi="ar-EG"/>
              </w:rPr>
              <w:t>منهجية وإجراءات الدراسة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Toc192797940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58</w:t>
            </w:r>
            <w:r w:rsidR="00702A89" w:rsidRPr="00702A89">
              <w:rPr>
                <w:rStyle w:val="Hyperlink"/>
                <w:rFonts w:ascii="Simplified Arabic" w:hAnsi="Simplified Arabic" w:cs="Simplified Arabic"/>
                <w:noProof/>
                <w:sz w:val="32"/>
                <w:szCs w:val="32"/>
                <w:rtl/>
              </w:rPr>
              <w:fldChar w:fldCharType="end"/>
            </w:r>
          </w:hyperlink>
        </w:p>
        <w:p w14:paraId="1A99516D"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41" w:history="1">
            <w:r w:rsidR="00702A89" w:rsidRPr="00702A89">
              <w:rPr>
                <w:rStyle w:val="Hyperlink"/>
                <w:rFonts w:ascii="Simplified Arabic" w:hAnsi="Simplified Arabic" w:cs="Simplified Arabic"/>
                <w:noProof/>
                <w:sz w:val="32"/>
                <w:szCs w:val="32"/>
                <w:rtl/>
                <w:lang w:bidi="ar-EG"/>
              </w:rPr>
              <w:t>منهجية الدراسة: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Toc192797941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58</w:t>
            </w:r>
            <w:r w:rsidR="00702A89" w:rsidRPr="00702A89">
              <w:rPr>
                <w:rStyle w:val="Hyperlink"/>
                <w:rFonts w:ascii="Simplified Arabic" w:hAnsi="Simplified Arabic" w:cs="Simplified Arabic"/>
                <w:noProof/>
                <w:sz w:val="32"/>
                <w:szCs w:val="32"/>
                <w:rtl/>
              </w:rPr>
              <w:fldChar w:fldCharType="end"/>
            </w:r>
          </w:hyperlink>
        </w:p>
        <w:p w14:paraId="06D57F12"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42" w:history="1">
            <w:r w:rsidR="00702A89" w:rsidRPr="00702A89">
              <w:rPr>
                <w:rStyle w:val="Hyperlink"/>
                <w:rFonts w:ascii="Simplified Arabic" w:hAnsi="Simplified Arabic" w:cs="Simplified Arabic"/>
                <w:noProof/>
                <w:sz w:val="32"/>
                <w:szCs w:val="32"/>
                <w:rtl/>
              </w:rPr>
              <w:t>مجتمع البحث وعينته:</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Toc192797942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58</w:t>
            </w:r>
            <w:r w:rsidR="00702A89" w:rsidRPr="00702A89">
              <w:rPr>
                <w:rStyle w:val="Hyperlink"/>
                <w:rFonts w:ascii="Simplified Arabic" w:hAnsi="Simplified Arabic" w:cs="Simplified Arabic"/>
                <w:noProof/>
                <w:sz w:val="32"/>
                <w:szCs w:val="32"/>
                <w:rtl/>
              </w:rPr>
              <w:fldChar w:fldCharType="end"/>
            </w:r>
          </w:hyperlink>
        </w:p>
        <w:p w14:paraId="4778790E"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43" w:history="1">
            <w:r w:rsidR="00702A89" w:rsidRPr="00702A89">
              <w:rPr>
                <w:rStyle w:val="Hyperlink"/>
                <w:rFonts w:ascii="Simplified Arabic" w:hAnsi="Simplified Arabic" w:cs="Simplified Arabic"/>
                <w:noProof/>
                <w:sz w:val="32"/>
                <w:szCs w:val="32"/>
                <w:rtl/>
                <w:lang w:bidi="ar-EG"/>
              </w:rPr>
              <w:t>مصادر وادوات جمع البيانات والمعلومات: -</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Toc192797943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59</w:t>
            </w:r>
            <w:r w:rsidR="00702A89" w:rsidRPr="00702A89">
              <w:rPr>
                <w:rStyle w:val="Hyperlink"/>
                <w:rFonts w:ascii="Simplified Arabic" w:hAnsi="Simplified Arabic" w:cs="Simplified Arabic"/>
                <w:noProof/>
                <w:sz w:val="32"/>
                <w:szCs w:val="32"/>
                <w:rtl/>
              </w:rPr>
              <w:fldChar w:fldCharType="end"/>
            </w:r>
          </w:hyperlink>
        </w:p>
        <w:p w14:paraId="73C8EBAB"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44" w:history="1">
            <w:r w:rsidR="00702A89" w:rsidRPr="00702A89">
              <w:rPr>
                <w:rStyle w:val="Hyperlink"/>
                <w:rFonts w:ascii="Simplified Arabic" w:hAnsi="Simplified Arabic" w:cs="Simplified Arabic"/>
                <w:noProof/>
                <w:sz w:val="32"/>
                <w:szCs w:val="32"/>
                <w:rtl/>
                <w:lang w:bidi="ar-EG"/>
              </w:rPr>
              <w:t>أداة الدراسة: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Toc192797944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59</w:t>
            </w:r>
            <w:r w:rsidR="00702A89" w:rsidRPr="00702A89">
              <w:rPr>
                <w:rStyle w:val="Hyperlink"/>
                <w:rFonts w:ascii="Simplified Arabic" w:hAnsi="Simplified Arabic" w:cs="Simplified Arabic"/>
                <w:noProof/>
                <w:sz w:val="32"/>
                <w:szCs w:val="32"/>
                <w:rtl/>
              </w:rPr>
              <w:fldChar w:fldCharType="end"/>
            </w:r>
          </w:hyperlink>
        </w:p>
        <w:p w14:paraId="7E05FA4D"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45" w:history="1">
            <w:r w:rsidR="00702A89" w:rsidRPr="00702A89">
              <w:rPr>
                <w:rStyle w:val="Hyperlink"/>
                <w:rFonts w:ascii="Simplified Arabic" w:hAnsi="Simplified Arabic" w:cs="Simplified Arabic"/>
                <w:noProof/>
                <w:sz w:val="32"/>
                <w:szCs w:val="32"/>
                <w:rtl/>
              </w:rPr>
              <w:t>صدق الاستبيان:</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Toc192797945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60</w:t>
            </w:r>
            <w:r w:rsidR="00702A89" w:rsidRPr="00702A89">
              <w:rPr>
                <w:rStyle w:val="Hyperlink"/>
                <w:rFonts w:ascii="Simplified Arabic" w:hAnsi="Simplified Arabic" w:cs="Simplified Arabic"/>
                <w:noProof/>
                <w:sz w:val="32"/>
                <w:szCs w:val="32"/>
                <w:rtl/>
              </w:rPr>
              <w:fldChar w:fldCharType="end"/>
            </w:r>
          </w:hyperlink>
        </w:p>
        <w:p w14:paraId="46604D7D"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46" w:history="1">
            <w:r w:rsidR="00702A89" w:rsidRPr="00702A89">
              <w:rPr>
                <w:rStyle w:val="Hyperlink"/>
                <w:rFonts w:ascii="Simplified Arabic" w:hAnsi="Simplified Arabic" w:cs="Simplified Arabic"/>
                <w:noProof/>
                <w:sz w:val="32"/>
                <w:szCs w:val="32"/>
                <w:rtl/>
              </w:rPr>
              <w:t>المحور الأول: استراتيجيات التوظيف الفعالة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Toc192797946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60</w:t>
            </w:r>
            <w:r w:rsidR="00702A89" w:rsidRPr="00702A89">
              <w:rPr>
                <w:rStyle w:val="Hyperlink"/>
                <w:rFonts w:ascii="Simplified Arabic" w:hAnsi="Simplified Arabic" w:cs="Simplified Arabic"/>
                <w:noProof/>
                <w:sz w:val="32"/>
                <w:szCs w:val="32"/>
                <w:rtl/>
              </w:rPr>
              <w:fldChar w:fldCharType="end"/>
            </w:r>
          </w:hyperlink>
        </w:p>
        <w:p w14:paraId="77899570"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47" w:history="1">
            <w:r w:rsidR="00702A89" w:rsidRPr="00702A89">
              <w:rPr>
                <w:rStyle w:val="Hyperlink"/>
                <w:rFonts w:ascii="Simplified Arabic" w:hAnsi="Simplified Arabic" w:cs="Simplified Arabic"/>
                <w:noProof/>
                <w:sz w:val="32"/>
                <w:szCs w:val="32"/>
                <w:rtl/>
                <w:lang w:bidi="ar-EG"/>
              </w:rPr>
              <w:t>المحور الثاني: جذب وحفظ المواهب النادرة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Toc192797947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63</w:t>
            </w:r>
            <w:r w:rsidR="00702A89" w:rsidRPr="00702A89">
              <w:rPr>
                <w:rStyle w:val="Hyperlink"/>
                <w:rFonts w:ascii="Simplified Arabic" w:hAnsi="Simplified Arabic" w:cs="Simplified Arabic"/>
                <w:noProof/>
                <w:sz w:val="32"/>
                <w:szCs w:val="32"/>
                <w:rtl/>
              </w:rPr>
              <w:fldChar w:fldCharType="end"/>
            </w:r>
          </w:hyperlink>
        </w:p>
        <w:p w14:paraId="7436F281"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48" w:history="1">
            <w:r w:rsidR="00702A89" w:rsidRPr="00702A89">
              <w:rPr>
                <w:rStyle w:val="Hyperlink"/>
                <w:rFonts w:ascii="Simplified Arabic" w:hAnsi="Simplified Arabic" w:cs="Simplified Arabic"/>
                <w:noProof/>
                <w:sz w:val="32"/>
                <w:szCs w:val="32"/>
                <w:rtl/>
              </w:rPr>
              <w:t>ثبات إداة الدراسة: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Toc192797948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66</w:t>
            </w:r>
            <w:r w:rsidR="00702A89" w:rsidRPr="00702A89">
              <w:rPr>
                <w:rStyle w:val="Hyperlink"/>
                <w:rFonts w:ascii="Simplified Arabic" w:hAnsi="Simplified Arabic" w:cs="Simplified Arabic"/>
                <w:noProof/>
                <w:sz w:val="32"/>
                <w:szCs w:val="32"/>
                <w:rtl/>
              </w:rPr>
              <w:fldChar w:fldCharType="end"/>
            </w:r>
          </w:hyperlink>
        </w:p>
        <w:p w14:paraId="7B0232C6"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49" w:history="1">
            <w:r w:rsidR="00702A89" w:rsidRPr="00702A89">
              <w:rPr>
                <w:rStyle w:val="Hyperlink"/>
                <w:rFonts w:ascii="Simplified Arabic" w:hAnsi="Simplified Arabic" w:cs="Simplified Arabic"/>
                <w:noProof/>
                <w:sz w:val="32"/>
                <w:szCs w:val="32"/>
                <w:rtl/>
              </w:rPr>
              <w:t>الاساليب الاحصائية المستخدمة: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Toc192797949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67</w:t>
            </w:r>
            <w:r w:rsidR="00702A89" w:rsidRPr="00702A89">
              <w:rPr>
                <w:rStyle w:val="Hyperlink"/>
                <w:rFonts w:ascii="Simplified Arabic" w:hAnsi="Simplified Arabic" w:cs="Simplified Arabic"/>
                <w:noProof/>
                <w:sz w:val="32"/>
                <w:szCs w:val="32"/>
                <w:rtl/>
              </w:rPr>
              <w:fldChar w:fldCharType="end"/>
            </w:r>
          </w:hyperlink>
        </w:p>
        <w:p w14:paraId="1E62D622" w14:textId="77777777" w:rsidR="00702A89" w:rsidRPr="00702A89" w:rsidRDefault="00BD48A8" w:rsidP="006B1091">
          <w:pPr>
            <w:pStyle w:val="TOC1"/>
            <w:tabs>
              <w:tab w:val="right" w:leader="dot" w:pos="8822"/>
            </w:tabs>
            <w:spacing w:line="360" w:lineRule="auto"/>
            <w:rPr>
              <w:rFonts w:ascii="Simplified Arabic" w:hAnsi="Simplified Arabic" w:cs="Simplified Arabic"/>
              <w:noProof/>
              <w:sz w:val="32"/>
              <w:szCs w:val="32"/>
              <w:rtl/>
            </w:rPr>
          </w:pPr>
          <w:hyperlink w:anchor="_Toc192797950" w:history="1">
            <w:r w:rsidR="00702A89" w:rsidRPr="00702A89">
              <w:rPr>
                <w:rStyle w:val="Hyperlink"/>
                <w:rFonts w:ascii="Simplified Arabic" w:hAnsi="Simplified Arabic" w:cs="Simplified Arabic"/>
                <w:noProof/>
                <w:sz w:val="32"/>
                <w:szCs w:val="32"/>
                <w:rtl/>
              </w:rPr>
              <w:t>الفصل الرابع</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Toc192797950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69</w:t>
            </w:r>
            <w:r w:rsidR="00702A89" w:rsidRPr="00702A89">
              <w:rPr>
                <w:rStyle w:val="Hyperlink"/>
                <w:rFonts w:ascii="Simplified Arabic" w:hAnsi="Simplified Arabic" w:cs="Simplified Arabic"/>
                <w:noProof/>
                <w:sz w:val="32"/>
                <w:szCs w:val="32"/>
                <w:rtl/>
              </w:rPr>
              <w:fldChar w:fldCharType="end"/>
            </w:r>
          </w:hyperlink>
        </w:p>
        <w:p w14:paraId="50BDA819" w14:textId="77777777" w:rsidR="00702A89" w:rsidRPr="00702A89" w:rsidRDefault="00BD48A8" w:rsidP="006B1091">
          <w:pPr>
            <w:pStyle w:val="TOC1"/>
            <w:tabs>
              <w:tab w:val="right" w:leader="dot" w:pos="8822"/>
            </w:tabs>
            <w:spacing w:line="360" w:lineRule="auto"/>
            <w:rPr>
              <w:rFonts w:ascii="Simplified Arabic" w:hAnsi="Simplified Arabic" w:cs="Simplified Arabic"/>
              <w:noProof/>
              <w:sz w:val="32"/>
              <w:szCs w:val="32"/>
              <w:rtl/>
            </w:rPr>
          </w:pPr>
          <w:hyperlink w:anchor="_Toc192797951" w:history="1">
            <w:r w:rsidR="00702A89" w:rsidRPr="00702A89">
              <w:rPr>
                <w:rStyle w:val="Hyperlink"/>
                <w:rFonts w:ascii="Simplified Arabic" w:hAnsi="Simplified Arabic" w:cs="Simplified Arabic"/>
                <w:noProof/>
                <w:sz w:val="32"/>
                <w:szCs w:val="32"/>
                <w:rtl/>
                <w:lang w:bidi="ar-EG"/>
              </w:rPr>
              <w:t>تحليل النتائج</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Toc192797951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69</w:t>
            </w:r>
            <w:r w:rsidR="00702A89" w:rsidRPr="00702A89">
              <w:rPr>
                <w:rStyle w:val="Hyperlink"/>
                <w:rFonts w:ascii="Simplified Arabic" w:hAnsi="Simplified Arabic" w:cs="Simplified Arabic"/>
                <w:noProof/>
                <w:sz w:val="32"/>
                <w:szCs w:val="32"/>
                <w:rtl/>
              </w:rPr>
              <w:fldChar w:fldCharType="end"/>
            </w:r>
          </w:hyperlink>
        </w:p>
        <w:p w14:paraId="16E6A771"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52" w:history="1">
            <w:r w:rsidR="00702A89" w:rsidRPr="00702A89">
              <w:rPr>
                <w:rStyle w:val="Hyperlink"/>
                <w:rFonts w:ascii="Simplified Arabic" w:hAnsi="Simplified Arabic" w:cs="Simplified Arabic"/>
                <w:noProof/>
                <w:sz w:val="32"/>
                <w:szCs w:val="32"/>
                <w:rtl/>
                <w:lang w:bidi="ar-EG"/>
              </w:rPr>
              <w:t>مقدمة: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Toc192797952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69</w:t>
            </w:r>
            <w:r w:rsidR="00702A89" w:rsidRPr="00702A89">
              <w:rPr>
                <w:rStyle w:val="Hyperlink"/>
                <w:rFonts w:ascii="Simplified Arabic" w:hAnsi="Simplified Arabic" w:cs="Simplified Arabic"/>
                <w:noProof/>
                <w:sz w:val="32"/>
                <w:szCs w:val="32"/>
                <w:rtl/>
              </w:rPr>
              <w:fldChar w:fldCharType="end"/>
            </w:r>
          </w:hyperlink>
        </w:p>
        <w:p w14:paraId="29B26428"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53" w:history="1">
            <w:r w:rsidR="00702A89" w:rsidRPr="00702A89">
              <w:rPr>
                <w:rStyle w:val="Hyperlink"/>
                <w:rFonts w:ascii="Simplified Arabic" w:hAnsi="Simplified Arabic" w:cs="Simplified Arabic"/>
                <w:noProof/>
                <w:sz w:val="32"/>
                <w:szCs w:val="32"/>
                <w:rtl/>
                <w:lang w:bidi="ar-EG"/>
              </w:rPr>
              <w:t>أولاً: خصائص عينة الدراسة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Toc192797953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69</w:t>
            </w:r>
            <w:r w:rsidR="00702A89" w:rsidRPr="00702A89">
              <w:rPr>
                <w:rStyle w:val="Hyperlink"/>
                <w:rFonts w:ascii="Simplified Arabic" w:hAnsi="Simplified Arabic" w:cs="Simplified Arabic"/>
                <w:noProof/>
                <w:sz w:val="32"/>
                <w:szCs w:val="32"/>
                <w:rtl/>
              </w:rPr>
              <w:fldChar w:fldCharType="end"/>
            </w:r>
          </w:hyperlink>
        </w:p>
        <w:p w14:paraId="3BB91EA9"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54" w:history="1">
            <w:r w:rsidR="00702A89" w:rsidRPr="00702A89">
              <w:rPr>
                <w:rStyle w:val="Hyperlink"/>
                <w:rFonts w:ascii="Simplified Arabic" w:hAnsi="Simplified Arabic" w:cs="Simplified Arabic"/>
                <w:noProof/>
                <w:sz w:val="32"/>
                <w:szCs w:val="32"/>
                <w:rtl/>
                <w:lang w:bidi="ar-EG"/>
              </w:rPr>
              <w:t>ثانيا: تحليل استمارة الاستبيان</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Toc192797954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71</w:t>
            </w:r>
            <w:r w:rsidR="00702A89" w:rsidRPr="00702A89">
              <w:rPr>
                <w:rStyle w:val="Hyperlink"/>
                <w:rFonts w:ascii="Simplified Arabic" w:hAnsi="Simplified Arabic" w:cs="Simplified Arabic"/>
                <w:noProof/>
                <w:sz w:val="32"/>
                <w:szCs w:val="32"/>
                <w:rtl/>
              </w:rPr>
              <w:fldChar w:fldCharType="end"/>
            </w:r>
          </w:hyperlink>
        </w:p>
        <w:p w14:paraId="47DA01DA"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55" w:history="1">
            <w:r w:rsidR="00702A89" w:rsidRPr="00702A89">
              <w:rPr>
                <w:rStyle w:val="Hyperlink"/>
                <w:rFonts w:ascii="Simplified Arabic" w:hAnsi="Simplified Arabic" w:cs="Simplified Arabic"/>
                <w:noProof/>
                <w:sz w:val="32"/>
                <w:szCs w:val="32"/>
                <w:rtl/>
              </w:rPr>
              <w:t>المحور الأول: استراتيجيات التوظيف الفعالة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Toc192797955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71</w:t>
            </w:r>
            <w:r w:rsidR="00702A89" w:rsidRPr="00702A89">
              <w:rPr>
                <w:rStyle w:val="Hyperlink"/>
                <w:rFonts w:ascii="Simplified Arabic" w:hAnsi="Simplified Arabic" w:cs="Simplified Arabic"/>
                <w:noProof/>
                <w:sz w:val="32"/>
                <w:szCs w:val="32"/>
                <w:rtl/>
              </w:rPr>
              <w:fldChar w:fldCharType="end"/>
            </w:r>
          </w:hyperlink>
        </w:p>
        <w:p w14:paraId="1185D47A"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56" w:history="1">
            <w:r w:rsidR="00702A89" w:rsidRPr="00702A89">
              <w:rPr>
                <w:rStyle w:val="Hyperlink"/>
                <w:rFonts w:ascii="Simplified Arabic" w:hAnsi="Simplified Arabic" w:cs="Simplified Arabic"/>
                <w:noProof/>
                <w:sz w:val="32"/>
                <w:szCs w:val="32"/>
                <w:rtl/>
                <w:lang w:bidi="ar-EG"/>
              </w:rPr>
              <w:t>ثالثا: اختبار فروض الدراسة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Toc192797956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94</w:t>
            </w:r>
            <w:r w:rsidR="00702A89" w:rsidRPr="00702A89">
              <w:rPr>
                <w:rStyle w:val="Hyperlink"/>
                <w:rFonts w:ascii="Simplified Arabic" w:hAnsi="Simplified Arabic" w:cs="Simplified Arabic"/>
                <w:noProof/>
                <w:sz w:val="32"/>
                <w:szCs w:val="32"/>
                <w:rtl/>
              </w:rPr>
              <w:fldChar w:fldCharType="end"/>
            </w:r>
          </w:hyperlink>
        </w:p>
        <w:p w14:paraId="5634FC59" w14:textId="77777777" w:rsidR="00702A89" w:rsidRPr="00702A89" w:rsidRDefault="00BD48A8" w:rsidP="006B1091">
          <w:pPr>
            <w:pStyle w:val="TOC1"/>
            <w:tabs>
              <w:tab w:val="right" w:leader="dot" w:pos="8822"/>
            </w:tabs>
            <w:spacing w:line="360" w:lineRule="auto"/>
            <w:rPr>
              <w:rFonts w:ascii="Simplified Arabic" w:hAnsi="Simplified Arabic" w:cs="Simplified Arabic"/>
              <w:noProof/>
              <w:sz w:val="32"/>
              <w:szCs w:val="32"/>
              <w:rtl/>
            </w:rPr>
          </w:pPr>
          <w:hyperlink w:anchor="_Toc192797957" w:history="1">
            <w:r w:rsidR="00702A89" w:rsidRPr="00702A89">
              <w:rPr>
                <w:rStyle w:val="Hyperlink"/>
                <w:rFonts w:ascii="Simplified Arabic" w:hAnsi="Simplified Arabic" w:cs="Simplified Arabic"/>
                <w:noProof/>
                <w:sz w:val="32"/>
                <w:szCs w:val="32"/>
                <w:rtl/>
                <w:lang w:bidi="ar-EG"/>
              </w:rPr>
              <w:t>الفصل الخامس</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Toc192797957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101</w:t>
            </w:r>
            <w:r w:rsidR="00702A89" w:rsidRPr="00702A89">
              <w:rPr>
                <w:rStyle w:val="Hyperlink"/>
                <w:rFonts w:ascii="Simplified Arabic" w:hAnsi="Simplified Arabic" w:cs="Simplified Arabic"/>
                <w:noProof/>
                <w:sz w:val="32"/>
                <w:szCs w:val="32"/>
                <w:rtl/>
              </w:rPr>
              <w:fldChar w:fldCharType="end"/>
            </w:r>
          </w:hyperlink>
        </w:p>
        <w:p w14:paraId="49C1CCBB" w14:textId="77777777" w:rsidR="00702A89" w:rsidRPr="00702A89" w:rsidRDefault="00BD48A8" w:rsidP="006B1091">
          <w:pPr>
            <w:pStyle w:val="TOC1"/>
            <w:tabs>
              <w:tab w:val="right" w:leader="dot" w:pos="8822"/>
            </w:tabs>
            <w:spacing w:line="360" w:lineRule="auto"/>
            <w:rPr>
              <w:rFonts w:ascii="Simplified Arabic" w:hAnsi="Simplified Arabic" w:cs="Simplified Arabic"/>
              <w:noProof/>
              <w:sz w:val="32"/>
              <w:szCs w:val="32"/>
              <w:rtl/>
            </w:rPr>
          </w:pPr>
          <w:hyperlink w:anchor="_Toc192797958" w:history="1">
            <w:r w:rsidR="00702A89" w:rsidRPr="00702A89">
              <w:rPr>
                <w:rStyle w:val="Hyperlink"/>
                <w:rFonts w:ascii="Simplified Arabic" w:hAnsi="Simplified Arabic" w:cs="Simplified Arabic"/>
                <w:noProof/>
                <w:sz w:val="32"/>
                <w:szCs w:val="32"/>
                <w:rtl/>
                <w:lang w:bidi="ar-EG"/>
              </w:rPr>
              <w:t>النتائج التوصيات والمقترحات</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Toc192797958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101</w:t>
            </w:r>
            <w:r w:rsidR="00702A89" w:rsidRPr="00702A89">
              <w:rPr>
                <w:rStyle w:val="Hyperlink"/>
                <w:rFonts w:ascii="Simplified Arabic" w:hAnsi="Simplified Arabic" w:cs="Simplified Arabic"/>
                <w:noProof/>
                <w:sz w:val="32"/>
                <w:szCs w:val="32"/>
                <w:rtl/>
              </w:rPr>
              <w:fldChar w:fldCharType="end"/>
            </w:r>
          </w:hyperlink>
        </w:p>
        <w:p w14:paraId="2AD7F914"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59" w:history="1">
            <w:r w:rsidR="00702A89" w:rsidRPr="00702A89">
              <w:rPr>
                <w:rStyle w:val="Hyperlink"/>
                <w:rFonts w:ascii="Simplified Arabic" w:hAnsi="Simplified Arabic" w:cs="Simplified Arabic"/>
                <w:noProof/>
                <w:sz w:val="32"/>
                <w:szCs w:val="32"/>
                <w:rtl/>
                <w:lang w:bidi="ar-EG"/>
              </w:rPr>
              <w:t>مقدمة: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Toc192797959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101</w:t>
            </w:r>
            <w:r w:rsidR="00702A89" w:rsidRPr="00702A89">
              <w:rPr>
                <w:rStyle w:val="Hyperlink"/>
                <w:rFonts w:ascii="Simplified Arabic" w:hAnsi="Simplified Arabic" w:cs="Simplified Arabic"/>
                <w:noProof/>
                <w:sz w:val="32"/>
                <w:szCs w:val="32"/>
                <w:rtl/>
              </w:rPr>
              <w:fldChar w:fldCharType="end"/>
            </w:r>
          </w:hyperlink>
        </w:p>
        <w:p w14:paraId="3A7B3142"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60" w:history="1">
            <w:r w:rsidR="00702A89" w:rsidRPr="00702A89">
              <w:rPr>
                <w:rStyle w:val="Hyperlink"/>
                <w:rFonts w:ascii="Simplified Arabic" w:hAnsi="Simplified Arabic" w:cs="Simplified Arabic"/>
                <w:noProof/>
                <w:sz w:val="32"/>
                <w:szCs w:val="32"/>
                <w:rtl/>
                <w:lang w:bidi="ar-EG"/>
              </w:rPr>
              <w:t>أولاً: نتائج الدراسة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Toc192797960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101</w:t>
            </w:r>
            <w:r w:rsidR="00702A89" w:rsidRPr="00702A89">
              <w:rPr>
                <w:rStyle w:val="Hyperlink"/>
                <w:rFonts w:ascii="Simplified Arabic" w:hAnsi="Simplified Arabic" w:cs="Simplified Arabic"/>
                <w:noProof/>
                <w:sz w:val="32"/>
                <w:szCs w:val="32"/>
                <w:rtl/>
              </w:rPr>
              <w:fldChar w:fldCharType="end"/>
            </w:r>
          </w:hyperlink>
        </w:p>
        <w:p w14:paraId="231D8546"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61" w:history="1">
            <w:r w:rsidR="00702A89" w:rsidRPr="00702A89">
              <w:rPr>
                <w:rStyle w:val="Hyperlink"/>
                <w:rFonts w:ascii="Simplified Arabic" w:hAnsi="Simplified Arabic" w:cs="Simplified Arabic"/>
                <w:noProof/>
                <w:sz w:val="32"/>
                <w:szCs w:val="32"/>
                <w:rtl/>
                <w:lang w:bidi="ar-EG"/>
              </w:rPr>
              <w:t>ثانياً: توصيات الدراسة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Toc192797961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103</w:t>
            </w:r>
            <w:r w:rsidR="00702A89" w:rsidRPr="00702A89">
              <w:rPr>
                <w:rStyle w:val="Hyperlink"/>
                <w:rFonts w:ascii="Simplified Arabic" w:hAnsi="Simplified Arabic" w:cs="Simplified Arabic"/>
                <w:noProof/>
                <w:sz w:val="32"/>
                <w:szCs w:val="32"/>
                <w:rtl/>
              </w:rPr>
              <w:fldChar w:fldCharType="end"/>
            </w:r>
          </w:hyperlink>
        </w:p>
        <w:p w14:paraId="3E8E8F2B"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62" w:history="1">
            <w:r w:rsidR="00702A89" w:rsidRPr="00702A89">
              <w:rPr>
                <w:rStyle w:val="Hyperlink"/>
                <w:rFonts w:ascii="Simplified Arabic" w:hAnsi="Simplified Arabic" w:cs="Simplified Arabic"/>
                <w:noProof/>
                <w:sz w:val="32"/>
                <w:szCs w:val="32"/>
                <w:rtl/>
                <w:lang w:bidi="ar-EG"/>
              </w:rPr>
              <w:t>ثالثاً: مقترحات الدراسة</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Toc192797962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103</w:t>
            </w:r>
            <w:r w:rsidR="00702A89" w:rsidRPr="00702A89">
              <w:rPr>
                <w:rStyle w:val="Hyperlink"/>
                <w:rFonts w:ascii="Simplified Arabic" w:hAnsi="Simplified Arabic" w:cs="Simplified Arabic"/>
                <w:noProof/>
                <w:sz w:val="32"/>
                <w:szCs w:val="32"/>
                <w:rtl/>
              </w:rPr>
              <w:fldChar w:fldCharType="end"/>
            </w:r>
          </w:hyperlink>
        </w:p>
        <w:p w14:paraId="7E173C0F" w14:textId="77777777" w:rsidR="00702A89" w:rsidRPr="00702A89" w:rsidRDefault="00BD48A8" w:rsidP="006B1091">
          <w:pPr>
            <w:pStyle w:val="TOC2"/>
            <w:tabs>
              <w:tab w:val="right" w:leader="dot" w:pos="8822"/>
            </w:tabs>
            <w:spacing w:line="360" w:lineRule="auto"/>
            <w:rPr>
              <w:rFonts w:ascii="Simplified Arabic" w:hAnsi="Simplified Arabic" w:cs="Simplified Arabic"/>
              <w:noProof/>
              <w:sz w:val="32"/>
              <w:szCs w:val="32"/>
              <w:rtl/>
            </w:rPr>
          </w:pPr>
          <w:hyperlink w:anchor="_Toc192797963" w:history="1">
            <w:r w:rsidR="00702A89" w:rsidRPr="00702A89">
              <w:rPr>
                <w:rStyle w:val="Hyperlink"/>
                <w:rFonts w:ascii="Simplified Arabic" w:hAnsi="Simplified Arabic" w:cs="Simplified Arabic"/>
                <w:noProof/>
                <w:sz w:val="32"/>
                <w:szCs w:val="32"/>
                <w:rtl/>
              </w:rPr>
              <w:t>المراجع:</w:t>
            </w:r>
            <w:r w:rsidR="00702A89" w:rsidRPr="00702A89">
              <w:rPr>
                <w:rFonts w:ascii="Simplified Arabic" w:hAnsi="Simplified Arabic" w:cs="Simplified Arabic"/>
                <w:noProof/>
                <w:webHidden/>
                <w:sz w:val="32"/>
                <w:szCs w:val="32"/>
                <w:rtl/>
              </w:rPr>
              <w:tab/>
            </w:r>
            <w:r w:rsidR="00702A89" w:rsidRPr="00702A89">
              <w:rPr>
                <w:rStyle w:val="Hyperlink"/>
                <w:rFonts w:ascii="Simplified Arabic" w:hAnsi="Simplified Arabic" w:cs="Simplified Arabic"/>
                <w:noProof/>
                <w:sz w:val="32"/>
                <w:szCs w:val="32"/>
                <w:rtl/>
              </w:rPr>
              <w:fldChar w:fldCharType="begin"/>
            </w:r>
            <w:r w:rsidR="00702A89" w:rsidRPr="00702A89">
              <w:rPr>
                <w:rFonts w:ascii="Simplified Arabic" w:hAnsi="Simplified Arabic" w:cs="Simplified Arabic"/>
                <w:noProof/>
                <w:webHidden/>
                <w:sz w:val="32"/>
                <w:szCs w:val="32"/>
                <w:rtl/>
              </w:rPr>
              <w:instrText xml:space="preserve"> </w:instrText>
            </w:r>
            <w:r w:rsidR="00702A89" w:rsidRPr="00702A89">
              <w:rPr>
                <w:rFonts w:ascii="Simplified Arabic" w:hAnsi="Simplified Arabic" w:cs="Simplified Arabic"/>
                <w:noProof/>
                <w:webHidden/>
                <w:sz w:val="32"/>
                <w:szCs w:val="32"/>
              </w:rPr>
              <w:instrText>PAGEREF</w:instrText>
            </w:r>
            <w:r w:rsidR="00702A89" w:rsidRPr="00702A89">
              <w:rPr>
                <w:rFonts w:ascii="Simplified Arabic" w:hAnsi="Simplified Arabic" w:cs="Simplified Arabic"/>
                <w:noProof/>
                <w:webHidden/>
                <w:sz w:val="32"/>
                <w:szCs w:val="32"/>
                <w:rtl/>
              </w:rPr>
              <w:instrText xml:space="preserve"> _</w:instrText>
            </w:r>
            <w:r w:rsidR="00702A89" w:rsidRPr="00702A89">
              <w:rPr>
                <w:rFonts w:ascii="Simplified Arabic" w:hAnsi="Simplified Arabic" w:cs="Simplified Arabic"/>
                <w:noProof/>
                <w:webHidden/>
                <w:sz w:val="32"/>
                <w:szCs w:val="32"/>
              </w:rPr>
              <w:instrText>Toc192797963 \h</w:instrText>
            </w:r>
            <w:r w:rsidR="00702A89" w:rsidRPr="00702A89">
              <w:rPr>
                <w:rFonts w:ascii="Simplified Arabic" w:hAnsi="Simplified Arabic" w:cs="Simplified Arabic"/>
                <w:noProof/>
                <w:webHidden/>
                <w:sz w:val="32"/>
                <w:szCs w:val="32"/>
                <w:rtl/>
              </w:rPr>
              <w:instrText xml:space="preserve"> </w:instrText>
            </w:r>
            <w:r w:rsidR="00702A89" w:rsidRPr="00702A89">
              <w:rPr>
                <w:rStyle w:val="Hyperlink"/>
                <w:rFonts w:ascii="Simplified Arabic" w:hAnsi="Simplified Arabic" w:cs="Simplified Arabic"/>
                <w:noProof/>
                <w:sz w:val="32"/>
                <w:szCs w:val="32"/>
                <w:rtl/>
              </w:rPr>
            </w:r>
            <w:r w:rsidR="00702A89" w:rsidRPr="00702A89">
              <w:rPr>
                <w:rStyle w:val="Hyperlink"/>
                <w:rFonts w:ascii="Simplified Arabic" w:hAnsi="Simplified Arabic" w:cs="Simplified Arabic"/>
                <w:noProof/>
                <w:sz w:val="32"/>
                <w:szCs w:val="32"/>
                <w:rtl/>
              </w:rPr>
              <w:fldChar w:fldCharType="separate"/>
            </w:r>
            <w:r w:rsidR="00EF3406">
              <w:rPr>
                <w:rFonts w:ascii="Simplified Arabic" w:hAnsi="Simplified Arabic" w:cs="Simplified Arabic"/>
                <w:noProof/>
                <w:webHidden/>
                <w:sz w:val="32"/>
                <w:szCs w:val="32"/>
                <w:rtl/>
              </w:rPr>
              <w:t>105</w:t>
            </w:r>
            <w:r w:rsidR="00702A89" w:rsidRPr="00702A89">
              <w:rPr>
                <w:rStyle w:val="Hyperlink"/>
                <w:rFonts w:ascii="Simplified Arabic" w:hAnsi="Simplified Arabic" w:cs="Simplified Arabic"/>
                <w:noProof/>
                <w:sz w:val="32"/>
                <w:szCs w:val="32"/>
                <w:rtl/>
              </w:rPr>
              <w:fldChar w:fldCharType="end"/>
            </w:r>
          </w:hyperlink>
        </w:p>
        <w:p w14:paraId="4564C43A" w14:textId="77777777" w:rsidR="00FA6ECA" w:rsidRDefault="00702A89" w:rsidP="00FA6ECA">
          <w:pPr>
            <w:spacing w:line="360" w:lineRule="auto"/>
            <w:rPr>
              <w:rFonts w:ascii="Simplified Arabic" w:hAnsi="Simplified Arabic" w:cs="Simplified Arabic"/>
              <w:sz w:val="32"/>
              <w:szCs w:val="32"/>
              <w:rtl/>
            </w:rPr>
          </w:pPr>
          <w:r w:rsidRPr="00702A89">
            <w:rPr>
              <w:rFonts w:ascii="Simplified Arabic" w:hAnsi="Simplified Arabic" w:cs="Simplified Arabic"/>
              <w:b/>
              <w:bCs/>
              <w:sz w:val="32"/>
              <w:szCs w:val="32"/>
              <w:lang w:val="ar-SA"/>
            </w:rPr>
            <w:fldChar w:fldCharType="end"/>
          </w:r>
        </w:p>
      </w:sdtContent>
    </w:sdt>
    <w:p w14:paraId="0F2B5D29" w14:textId="45C8CD98" w:rsidR="0086388F" w:rsidRDefault="00991BFA" w:rsidP="00FA6ECA">
      <w:pPr>
        <w:spacing w:line="360" w:lineRule="auto"/>
        <w:rPr>
          <w:rFonts w:ascii="Simplified Arabic" w:hAnsi="Simplified Arabic" w:cs="Simplified Arabic"/>
          <w:sz w:val="32"/>
          <w:szCs w:val="32"/>
          <w:rtl/>
        </w:rPr>
      </w:pPr>
      <w:r w:rsidRPr="00702A89">
        <w:rPr>
          <w:rFonts w:ascii="Simplified Arabic" w:hAnsi="Simplified Arabic" w:cs="Simplified Arabic"/>
          <w:sz w:val="32"/>
          <w:szCs w:val="32"/>
          <w:rtl/>
        </w:rPr>
        <w:br w:type="page"/>
      </w:r>
      <w:bookmarkStart w:id="5" w:name="_Toc192797911"/>
      <w:r w:rsidR="0086388F" w:rsidRPr="0086388F">
        <w:rPr>
          <w:rFonts w:ascii="Simplified Arabic" w:hAnsi="Simplified Arabic" w:cs="Simplified Arabic"/>
          <w:sz w:val="32"/>
          <w:szCs w:val="32"/>
          <w:rtl/>
        </w:rPr>
        <w:lastRenderedPageBreak/>
        <w:t>قائمة الجداول:</w:t>
      </w:r>
      <w:bookmarkEnd w:id="5"/>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
        <w:gridCol w:w="4881"/>
        <w:gridCol w:w="2940"/>
      </w:tblGrid>
      <w:tr w:rsidR="00702A89" w:rsidRPr="00702A89" w14:paraId="2DF59F5C" w14:textId="77777777" w:rsidTr="00C51345">
        <w:tc>
          <w:tcPr>
            <w:tcW w:w="1034" w:type="dxa"/>
            <w:shd w:val="clear" w:color="auto" w:fill="auto"/>
            <w:vAlign w:val="center"/>
          </w:tcPr>
          <w:p w14:paraId="0DA1AF03" w14:textId="77777777" w:rsidR="00702A89" w:rsidRPr="00702A89" w:rsidRDefault="00702A89" w:rsidP="006B1091">
            <w:pPr>
              <w:spacing w:line="360" w:lineRule="auto"/>
              <w:rPr>
                <w:rFonts w:ascii="Simplified Arabic" w:hAnsi="Simplified Arabic" w:cs="Simplified Arabic"/>
                <w:sz w:val="32"/>
                <w:szCs w:val="32"/>
                <w:rtl/>
              </w:rPr>
            </w:pPr>
            <w:r w:rsidRPr="00702A89">
              <w:rPr>
                <w:rFonts w:ascii="Simplified Arabic" w:hAnsi="Simplified Arabic" w:cs="Simplified Arabic" w:hint="cs"/>
                <w:sz w:val="32"/>
                <w:szCs w:val="32"/>
                <w:rtl/>
              </w:rPr>
              <w:t>م</w:t>
            </w:r>
          </w:p>
        </w:tc>
        <w:tc>
          <w:tcPr>
            <w:tcW w:w="5127" w:type="dxa"/>
            <w:shd w:val="clear" w:color="auto" w:fill="auto"/>
            <w:vAlign w:val="center"/>
          </w:tcPr>
          <w:p w14:paraId="0EC3B3A6" w14:textId="77777777" w:rsidR="00702A89" w:rsidRPr="00702A89" w:rsidRDefault="00702A89" w:rsidP="006B1091">
            <w:pPr>
              <w:spacing w:line="360" w:lineRule="auto"/>
              <w:rPr>
                <w:rFonts w:ascii="Simplified Arabic" w:hAnsi="Simplified Arabic" w:cs="Simplified Arabic"/>
                <w:sz w:val="32"/>
                <w:szCs w:val="32"/>
                <w:rtl/>
              </w:rPr>
            </w:pPr>
            <w:r w:rsidRPr="00702A89">
              <w:rPr>
                <w:rFonts w:ascii="Simplified Arabic" w:hAnsi="Simplified Arabic" w:cs="Simplified Arabic" w:hint="cs"/>
                <w:sz w:val="32"/>
                <w:szCs w:val="32"/>
                <w:rtl/>
              </w:rPr>
              <w:t>اسم الجد</w:t>
            </w:r>
            <w:r w:rsidRPr="00702A89">
              <w:rPr>
                <w:rFonts w:ascii="Simplified Arabic" w:hAnsi="Simplified Arabic" w:cs="Simplified Arabic" w:hint="cs"/>
                <w:sz w:val="32"/>
                <w:szCs w:val="32"/>
                <w:rtl/>
                <w:lang w:bidi="ar-EG"/>
              </w:rPr>
              <w:t>و</w:t>
            </w:r>
            <w:r w:rsidRPr="00702A89">
              <w:rPr>
                <w:rFonts w:ascii="Simplified Arabic" w:hAnsi="Simplified Arabic" w:cs="Simplified Arabic" w:hint="cs"/>
                <w:sz w:val="32"/>
                <w:szCs w:val="32"/>
                <w:rtl/>
              </w:rPr>
              <w:t>ل</w:t>
            </w:r>
          </w:p>
        </w:tc>
        <w:tc>
          <w:tcPr>
            <w:tcW w:w="3081" w:type="dxa"/>
            <w:shd w:val="clear" w:color="auto" w:fill="auto"/>
            <w:vAlign w:val="center"/>
          </w:tcPr>
          <w:p w14:paraId="04CFAB91" w14:textId="77777777" w:rsidR="00702A89" w:rsidRPr="00702A89" w:rsidRDefault="00702A89" w:rsidP="006B1091">
            <w:pPr>
              <w:spacing w:line="360" w:lineRule="auto"/>
              <w:rPr>
                <w:rFonts w:ascii="Simplified Arabic" w:hAnsi="Simplified Arabic" w:cs="Simplified Arabic"/>
                <w:sz w:val="32"/>
                <w:szCs w:val="32"/>
                <w:rtl/>
              </w:rPr>
            </w:pPr>
            <w:r w:rsidRPr="00702A89">
              <w:rPr>
                <w:rFonts w:ascii="Simplified Arabic" w:hAnsi="Simplified Arabic" w:cs="Simplified Arabic" w:hint="cs"/>
                <w:sz w:val="32"/>
                <w:szCs w:val="32"/>
                <w:rtl/>
              </w:rPr>
              <w:t>الصفحة</w:t>
            </w:r>
          </w:p>
        </w:tc>
      </w:tr>
      <w:tr w:rsidR="00702A89" w:rsidRPr="00702A89" w14:paraId="1CA3AB48" w14:textId="77777777" w:rsidTr="00C51345">
        <w:tc>
          <w:tcPr>
            <w:tcW w:w="1034" w:type="dxa"/>
            <w:shd w:val="clear" w:color="auto" w:fill="auto"/>
            <w:vAlign w:val="center"/>
          </w:tcPr>
          <w:p w14:paraId="42EF636A" w14:textId="77777777" w:rsidR="00702A89" w:rsidRPr="00702A89" w:rsidRDefault="00702A89" w:rsidP="006B1091">
            <w:pPr>
              <w:spacing w:line="360" w:lineRule="auto"/>
              <w:rPr>
                <w:rFonts w:ascii="Simplified Arabic" w:hAnsi="Simplified Arabic" w:cs="Simplified Arabic"/>
                <w:sz w:val="32"/>
                <w:szCs w:val="32"/>
                <w:rtl/>
              </w:rPr>
            </w:pPr>
            <w:r w:rsidRPr="00702A89">
              <w:rPr>
                <w:rFonts w:ascii="Simplified Arabic" w:hAnsi="Simplified Arabic" w:cs="Simplified Arabic" w:hint="cs"/>
                <w:sz w:val="32"/>
                <w:szCs w:val="32"/>
                <w:rtl/>
              </w:rPr>
              <w:t>1</w:t>
            </w:r>
          </w:p>
        </w:tc>
        <w:tc>
          <w:tcPr>
            <w:tcW w:w="5127" w:type="dxa"/>
            <w:shd w:val="clear" w:color="auto" w:fill="auto"/>
            <w:vAlign w:val="center"/>
          </w:tcPr>
          <w:p w14:paraId="74C5AEEC" w14:textId="77777777" w:rsidR="00702A89" w:rsidRPr="00702A89" w:rsidRDefault="00702A89"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معامل الارتباط بيرسون للمحور الأول</w:t>
            </w:r>
          </w:p>
        </w:tc>
        <w:tc>
          <w:tcPr>
            <w:tcW w:w="3081" w:type="dxa"/>
            <w:shd w:val="clear" w:color="auto" w:fill="auto"/>
            <w:vAlign w:val="center"/>
          </w:tcPr>
          <w:p w14:paraId="5ED496A2" w14:textId="77777777" w:rsidR="00702A89" w:rsidRPr="00702A89" w:rsidRDefault="00702A89"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56</w:t>
            </w:r>
          </w:p>
        </w:tc>
      </w:tr>
      <w:tr w:rsidR="00702A89" w:rsidRPr="00702A89" w14:paraId="76EF6A31" w14:textId="77777777" w:rsidTr="00C51345">
        <w:tc>
          <w:tcPr>
            <w:tcW w:w="1034" w:type="dxa"/>
            <w:shd w:val="clear" w:color="auto" w:fill="auto"/>
            <w:vAlign w:val="center"/>
          </w:tcPr>
          <w:p w14:paraId="4DEEA83F" w14:textId="77777777" w:rsidR="00702A89" w:rsidRPr="00702A89" w:rsidRDefault="00702A89" w:rsidP="006B1091">
            <w:pPr>
              <w:spacing w:line="360" w:lineRule="auto"/>
              <w:rPr>
                <w:rFonts w:ascii="Simplified Arabic" w:hAnsi="Simplified Arabic" w:cs="Simplified Arabic"/>
                <w:sz w:val="32"/>
                <w:szCs w:val="32"/>
                <w:rtl/>
              </w:rPr>
            </w:pPr>
            <w:r w:rsidRPr="00702A89">
              <w:rPr>
                <w:rFonts w:ascii="Simplified Arabic" w:hAnsi="Simplified Arabic" w:cs="Simplified Arabic" w:hint="cs"/>
                <w:sz w:val="32"/>
                <w:szCs w:val="32"/>
                <w:rtl/>
              </w:rPr>
              <w:t>2</w:t>
            </w:r>
          </w:p>
        </w:tc>
        <w:tc>
          <w:tcPr>
            <w:tcW w:w="5127" w:type="dxa"/>
            <w:shd w:val="clear" w:color="auto" w:fill="auto"/>
            <w:vAlign w:val="center"/>
          </w:tcPr>
          <w:p w14:paraId="57B9507A" w14:textId="77777777" w:rsidR="00702A89" w:rsidRPr="00702A89" w:rsidRDefault="00702A89" w:rsidP="006B1091">
            <w:pPr>
              <w:spacing w:line="360" w:lineRule="auto"/>
              <w:rPr>
                <w:rFonts w:ascii="Simplified Arabic" w:hAnsi="Simplified Arabic" w:cs="Simplified Arabic"/>
                <w:sz w:val="32"/>
                <w:szCs w:val="32"/>
              </w:rPr>
            </w:pPr>
            <w:r w:rsidRPr="00702A89">
              <w:rPr>
                <w:rFonts w:ascii="Simplified Arabic" w:hAnsi="Simplified Arabic" w:cs="Simplified Arabic"/>
                <w:sz w:val="32"/>
                <w:szCs w:val="32"/>
                <w:rtl/>
              </w:rPr>
              <w:t>مع</w:t>
            </w:r>
            <w:r>
              <w:rPr>
                <w:rFonts w:ascii="Simplified Arabic" w:hAnsi="Simplified Arabic" w:cs="Simplified Arabic"/>
                <w:sz w:val="32"/>
                <w:szCs w:val="32"/>
                <w:rtl/>
              </w:rPr>
              <w:t>امل الارتباط بيرسون للمحور ال</w:t>
            </w:r>
            <w:r>
              <w:rPr>
                <w:rFonts w:ascii="Simplified Arabic" w:hAnsi="Simplified Arabic" w:cs="Simplified Arabic" w:hint="cs"/>
                <w:sz w:val="32"/>
                <w:szCs w:val="32"/>
                <w:rtl/>
              </w:rPr>
              <w:t>ثاني</w:t>
            </w:r>
          </w:p>
        </w:tc>
        <w:tc>
          <w:tcPr>
            <w:tcW w:w="3081" w:type="dxa"/>
            <w:shd w:val="clear" w:color="auto" w:fill="auto"/>
            <w:vAlign w:val="center"/>
          </w:tcPr>
          <w:p w14:paraId="7B513F1E" w14:textId="77777777" w:rsidR="00702A89" w:rsidRPr="00702A89" w:rsidRDefault="00702A89"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59</w:t>
            </w:r>
          </w:p>
        </w:tc>
      </w:tr>
      <w:tr w:rsidR="00702A89" w:rsidRPr="00702A89" w14:paraId="07E971E0" w14:textId="77777777" w:rsidTr="00C51345">
        <w:tc>
          <w:tcPr>
            <w:tcW w:w="1034" w:type="dxa"/>
            <w:shd w:val="clear" w:color="auto" w:fill="auto"/>
            <w:vAlign w:val="center"/>
          </w:tcPr>
          <w:p w14:paraId="59C9C339" w14:textId="77777777" w:rsidR="00702A89" w:rsidRPr="00702A89" w:rsidRDefault="00702A89" w:rsidP="006B1091">
            <w:pPr>
              <w:spacing w:line="360" w:lineRule="auto"/>
              <w:rPr>
                <w:rFonts w:ascii="Simplified Arabic" w:hAnsi="Simplified Arabic" w:cs="Simplified Arabic"/>
                <w:sz w:val="32"/>
                <w:szCs w:val="32"/>
                <w:rtl/>
              </w:rPr>
            </w:pPr>
            <w:r w:rsidRPr="00702A89">
              <w:rPr>
                <w:rFonts w:ascii="Simplified Arabic" w:hAnsi="Simplified Arabic" w:cs="Simplified Arabic" w:hint="cs"/>
                <w:sz w:val="32"/>
                <w:szCs w:val="32"/>
                <w:rtl/>
              </w:rPr>
              <w:t>3</w:t>
            </w:r>
          </w:p>
        </w:tc>
        <w:tc>
          <w:tcPr>
            <w:tcW w:w="5127" w:type="dxa"/>
            <w:shd w:val="clear" w:color="auto" w:fill="auto"/>
            <w:vAlign w:val="center"/>
          </w:tcPr>
          <w:p w14:paraId="2C53516D" w14:textId="77777777" w:rsidR="00702A89" w:rsidRPr="00702A89" w:rsidRDefault="00702A89" w:rsidP="006B1091">
            <w:pPr>
              <w:spacing w:line="360" w:lineRule="auto"/>
              <w:rPr>
                <w:rFonts w:ascii="Simplified Arabic" w:hAnsi="Simplified Arabic" w:cs="Simplified Arabic"/>
                <w:sz w:val="32"/>
                <w:szCs w:val="32"/>
              </w:rPr>
            </w:pPr>
            <w:r>
              <w:rPr>
                <w:rFonts w:ascii="Simplified Arabic" w:hAnsi="Simplified Arabic" w:cs="Simplified Arabic" w:hint="cs"/>
                <w:sz w:val="32"/>
                <w:szCs w:val="32"/>
                <w:rtl/>
              </w:rPr>
              <w:t>معامل ثبات ألفا كرونباخ</w:t>
            </w:r>
          </w:p>
        </w:tc>
        <w:tc>
          <w:tcPr>
            <w:tcW w:w="3081" w:type="dxa"/>
            <w:shd w:val="clear" w:color="auto" w:fill="auto"/>
            <w:vAlign w:val="center"/>
          </w:tcPr>
          <w:p w14:paraId="136795C5" w14:textId="77777777" w:rsidR="00702A89" w:rsidRPr="00702A89" w:rsidRDefault="00702A89"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63</w:t>
            </w:r>
          </w:p>
        </w:tc>
      </w:tr>
      <w:tr w:rsidR="00702A89" w:rsidRPr="00702A89" w14:paraId="03BCC606" w14:textId="77777777" w:rsidTr="00C51345">
        <w:tc>
          <w:tcPr>
            <w:tcW w:w="1034" w:type="dxa"/>
            <w:shd w:val="clear" w:color="auto" w:fill="auto"/>
            <w:vAlign w:val="center"/>
          </w:tcPr>
          <w:p w14:paraId="21C2408B" w14:textId="77777777" w:rsidR="00702A89" w:rsidRPr="00702A89" w:rsidRDefault="00702A89" w:rsidP="006B1091">
            <w:pPr>
              <w:spacing w:line="360" w:lineRule="auto"/>
              <w:rPr>
                <w:rFonts w:ascii="Simplified Arabic" w:hAnsi="Simplified Arabic" w:cs="Simplified Arabic"/>
                <w:sz w:val="32"/>
                <w:szCs w:val="32"/>
                <w:rtl/>
              </w:rPr>
            </w:pPr>
            <w:r w:rsidRPr="00702A89">
              <w:rPr>
                <w:rFonts w:ascii="Simplified Arabic" w:hAnsi="Simplified Arabic" w:cs="Simplified Arabic" w:hint="cs"/>
                <w:sz w:val="32"/>
                <w:szCs w:val="32"/>
                <w:rtl/>
              </w:rPr>
              <w:t>4</w:t>
            </w:r>
          </w:p>
        </w:tc>
        <w:tc>
          <w:tcPr>
            <w:tcW w:w="5127" w:type="dxa"/>
            <w:shd w:val="clear" w:color="auto" w:fill="auto"/>
            <w:vAlign w:val="center"/>
          </w:tcPr>
          <w:p w14:paraId="3432E7BE" w14:textId="77777777" w:rsidR="00702A89" w:rsidRPr="00702A89" w:rsidRDefault="00702A89" w:rsidP="006B1091">
            <w:pPr>
              <w:spacing w:line="360" w:lineRule="auto"/>
              <w:rPr>
                <w:rFonts w:ascii="Simplified Arabic" w:hAnsi="Simplified Arabic" w:cs="Simplified Arabic"/>
                <w:sz w:val="32"/>
                <w:szCs w:val="32"/>
              </w:rPr>
            </w:pPr>
            <w:r>
              <w:rPr>
                <w:rFonts w:ascii="Simplified Arabic" w:hAnsi="Simplified Arabic" w:cs="Simplified Arabic" w:hint="cs"/>
                <w:sz w:val="32"/>
                <w:szCs w:val="32"/>
                <w:rtl/>
              </w:rPr>
              <w:t>السمات الديمغرافية لعينة الدراسة</w:t>
            </w:r>
          </w:p>
        </w:tc>
        <w:tc>
          <w:tcPr>
            <w:tcW w:w="3081" w:type="dxa"/>
            <w:shd w:val="clear" w:color="auto" w:fill="auto"/>
            <w:vAlign w:val="center"/>
          </w:tcPr>
          <w:p w14:paraId="1FF1364C" w14:textId="77777777" w:rsidR="00702A89" w:rsidRPr="00702A89" w:rsidRDefault="00702A89"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65</w:t>
            </w:r>
          </w:p>
        </w:tc>
      </w:tr>
      <w:tr w:rsidR="00702A89" w:rsidRPr="00702A89" w14:paraId="32010100" w14:textId="77777777" w:rsidTr="00C51345">
        <w:tc>
          <w:tcPr>
            <w:tcW w:w="1034" w:type="dxa"/>
            <w:shd w:val="clear" w:color="auto" w:fill="auto"/>
            <w:vAlign w:val="center"/>
          </w:tcPr>
          <w:p w14:paraId="7C05816F" w14:textId="77777777" w:rsidR="00702A89" w:rsidRPr="00702A89" w:rsidRDefault="00702A89" w:rsidP="006B1091">
            <w:pPr>
              <w:spacing w:line="360" w:lineRule="auto"/>
              <w:rPr>
                <w:rFonts w:ascii="Simplified Arabic" w:hAnsi="Simplified Arabic" w:cs="Simplified Arabic"/>
                <w:sz w:val="32"/>
                <w:szCs w:val="32"/>
                <w:rtl/>
              </w:rPr>
            </w:pPr>
            <w:r w:rsidRPr="00702A89">
              <w:rPr>
                <w:rFonts w:ascii="Simplified Arabic" w:hAnsi="Simplified Arabic" w:cs="Simplified Arabic" w:hint="cs"/>
                <w:sz w:val="32"/>
                <w:szCs w:val="32"/>
                <w:rtl/>
              </w:rPr>
              <w:t>5</w:t>
            </w:r>
          </w:p>
        </w:tc>
        <w:tc>
          <w:tcPr>
            <w:tcW w:w="5127" w:type="dxa"/>
            <w:shd w:val="clear" w:color="auto" w:fill="auto"/>
            <w:vAlign w:val="center"/>
          </w:tcPr>
          <w:p w14:paraId="7A43746F" w14:textId="77777777" w:rsidR="00702A89" w:rsidRPr="00702A89" w:rsidRDefault="00702A89" w:rsidP="006B1091">
            <w:pPr>
              <w:spacing w:line="360" w:lineRule="auto"/>
              <w:rPr>
                <w:rFonts w:ascii="Simplified Arabic" w:hAnsi="Simplified Arabic" w:cs="Simplified Arabic"/>
                <w:sz w:val="32"/>
                <w:szCs w:val="32"/>
              </w:rPr>
            </w:pPr>
            <w:r>
              <w:rPr>
                <w:rFonts w:ascii="Simplified Arabic" w:hAnsi="Simplified Arabic" w:cs="Simplified Arabic" w:hint="cs"/>
                <w:sz w:val="32"/>
                <w:szCs w:val="32"/>
                <w:rtl/>
              </w:rPr>
              <w:t>المتوسطات الحسابية والانحرافات المعيارية لعبارات العلامة التجارية لصاحب العمل</w:t>
            </w:r>
          </w:p>
        </w:tc>
        <w:tc>
          <w:tcPr>
            <w:tcW w:w="3081" w:type="dxa"/>
            <w:shd w:val="clear" w:color="auto" w:fill="auto"/>
            <w:vAlign w:val="center"/>
          </w:tcPr>
          <w:p w14:paraId="08D6C2EF" w14:textId="77777777" w:rsidR="00702A89" w:rsidRPr="00702A89" w:rsidRDefault="00702A89"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68</w:t>
            </w:r>
          </w:p>
        </w:tc>
      </w:tr>
      <w:tr w:rsidR="00702A89" w:rsidRPr="00702A89" w14:paraId="70360FB7" w14:textId="77777777" w:rsidTr="00C51345">
        <w:tc>
          <w:tcPr>
            <w:tcW w:w="1034" w:type="dxa"/>
            <w:shd w:val="clear" w:color="auto" w:fill="auto"/>
            <w:vAlign w:val="center"/>
          </w:tcPr>
          <w:p w14:paraId="6B901CFD" w14:textId="77777777" w:rsidR="00702A89" w:rsidRPr="00702A89" w:rsidRDefault="00702A89" w:rsidP="006B1091">
            <w:pPr>
              <w:spacing w:line="360" w:lineRule="auto"/>
              <w:rPr>
                <w:rFonts w:ascii="Simplified Arabic" w:hAnsi="Simplified Arabic" w:cs="Simplified Arabic"/>
                <w:sz w:val="32"/>
                <w:szCs w:val="32"/>
                <w:rtl/>
              </w:rPr>
            </w:pPr>
            <w:r w:rsidRPr="00702A89">
              <w:rPr>
                <w:rFonts w:ascii="Simplified Arabic" w:hAnsi="Simplified Arabic" w:cs="Simplified Arabic" w:hint="cs"/>
                <w:sz w:val="32"/>
                <w:szCs w:val="32"/>
                <w:rtl/>
              </w:rPr>
              <w:t>6</w:t>
            </w:r>
          </w:p>
        </w:tc>
        <w:tc>
          <w:tcPr>
            <w:tcW w:w="5127" w:type="dxa"/>
            <w:shd w:val="clear" w:color="auto" w:fill="auto"/>
            <w:vAlign w:val="center"/>
          </w:tcPr>
          <w:p w14:paraId="12B4F466" w14:textId="77777777" w:rsidR="00702A89" w:rsidRPr="00702A89" w:rsidRDefault="00702A89" w:rsidP="006B1091">
            <w:pPr>
              <w:spacing w:line="360" w:lineRule="auto"/>
              <w:rPr>
                <w:rFonts w:ascii="Simplified Arabic" w:hAnsi="Simplified Arabic" w:cs="Simplified Arabic"/>
                <w:sz w:val="32"/>
                <w:szCs w:val="32"/>
              </w:rPr>
            </w:pPr>
            <w:r w:rsidRPr="00702A89">
              <w:rPr>
                <w:rFonts w:ascii="Simplified Arabic" w:hAnsi="Simplified Arabic" w:cs="Simplified Arabic"/>
                <w:sz w:val="32"/>
                <w:szCs w:val="32"/>
                <w:rtl/>
              </w:rPr>
              <w:t xml:space="preserve">المتوسطات الحسابية والانحرافات المعيارية لعبارات </w:t>
            </w:r>
            <w:r>
              <w:rPr>
                <w:rFonts w:ascii="Simplified Arabic" w:hAnsi="Simplified Arabic" w:cs="Simplified Arabic" w:hint="cs"/>
                <w:sz w:val="32"/>
                <w:szCs w:val="32"/>
                <w:rtl/>
              </w:rPr>
              <w:t>التعويضات والمزايا التنافسية</w:t>
            </w:r>
          </w:p>
        </w:tc>
        <w:tc>
          <w:tcPr>
            <w:tcW w:w="3081" w:type="dxa"/>
            <w:shd w:val="clear" w:color="auto" w:fill="auto"/>
            <w:vAlign w:val="center"/>
          </w:tcPr>
          <w:p w14:paraId="4310A27B" w14:textId="77777777" w:rsidR="00702A89" w:rsidRPr="00702A89" w:rsidRDefault="00702A89"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70</w:t>
            </w:r>
          </w:p>
        </w:tc>
      </w:tr>
      <w:tr w:rsidR="00702A89" w:rsidRPr="00702A89" w14:paraId="16BDA85F" w14:textId="77777777" w:rsidTr="00C51345">
        <w:tc>
          <w:tcPr>
            <w:tcW w:w="1034" w:type="dxa"/>
            <w:shd w:val="clear" w:color="auto" w:fill="auto"/>
            <w:vAlign w:val="center"/>
          </w:tcPr>
          <w:p w14:paraId="6505C0CF" w14:textId="77777777" w:rsidR="00702A89" w:rsidRPr="00702A89" w:rsidRDefault="00702A89" w:rsidP="006B1091">
            <w:pPr>
              <w:spacing w:line="360" w:lineRule="auto"/>
              <w:rPr>
                <w:rFonts w:ascii="Simplified Arabic" w:hAnsi="Simplified Arabic" w:cs="Simplified Arabic"/>
                <w:sz w:val="32"/>
                <w:szCs w:val="32"/>
                <w:rtl/>
              </w:rPr>
            </w:pPr>
            <w:r w:rsidRPr="00702A89">
              <w:rPr>
                <w:rFonts w:ascii="Simplified Arabic" w:hAnsi="Simplified Arabic" w:cs="Simplified Arabic" w:hint="cs"/>
                <w:sz w:val="32"/>
                <w:szCs w:val="32"/>
                <w:rtl/>
              </w:rPr>
              <w:t>7</w:t>
            </w:r>
          </w:p>
        </w:tc>
        <w:tc>
          <w:tcPr>
            <w:tcW w:w="5127" w:type="dxa"/>
            <w:shd w:val="clear" w:color="auto" w:fill="auto"/>
            <w:vAlign w:val="center"/>
          </w:tcPr>
          <w:p w14:paraId="28C2C39B" w14:textId="77777777" w:rsidR="00702A89" w:rsidRPr="00702A89" w:rsidRDefault="00702A89" w:rsidP="006B1091">
            <w:pPr>
              <w:spacing w:line="360" w:lineRule="auto"/>
              <w:rPr>
                <w:rFonts w:ascii="Simplified Arabic" w:hAnsi="Simplified Arabic" w:cs="Simplified Arabic"/>
                <w:sz w:val="32"/>
                <w:szCs w:val="32"/>
              </w:rPr>
            </w:pPr>
            <w:r w:rsidRPr="00702A89">
              <w:rPr>
                <w:rFonts w:ascii="Simplified Arabic" w:hAnsi="Simplified Arabic" w:cs="Simplified Arabic"/>
                <w:sz w:val="32"/>
                <w:szCs w:val="32"/>
                <w:rtl/>
              </w:rPr>
              <w:t xml:space="preserve">المتوسطات الحسابية والانحرافات المعيارية لعبارات </w:t>
            </w:r>
            <w:r>
              <w:rPr>
                <w:rFonts w:ascii="Simplified Arabic" w:hAnsi="Simplified Arabic" w:cs="Simplified Arabic" w:hint="cs"/>
                <w:sz w:val="32"/>
                <w:szCs w:val="32"/>
                <w:rtl/>
              </w:rPr>
              <w:t>المرونة في العمل</w:t>
            </w:r>
          </w:p>
        </w:tc>
        <w:tc>
          <w:tcPr>
            <w:tcW w:w="3081" w:type="dxa"/>
            <w:shd w:val="clear" w:color="auto" w:fill="auto"/>
            <w:vAlign w:val="center"/>
          </w:tcPr>
          <w:p w14:paraId="52D6D531" w14:textId="77777777" w:rsidR="00702A89" w:rsidRPr="00702A89" w:rsidRDefault="00702A89"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73</w:t>
            </w:r>
          </w:p>
        </w:tc>
      </w:tr>
      <w:tr w:rsidR="00702A89" w:rsidRPr="00702A89" w14:paraId="7FCCFB98" w14:textId="77777777" w:rsidTr="00C51345">
        <w:tc>
          <w:tcPr>
            <w:tcW w:w="1034" w:type="dxa"/>
            <w:shd w:val="clear" w:color="auto" w:fill="auto"/>
            <w:vAlign w:val="center"/>
          </w:tcPr>
          <w:p w14:paraId="04F109C0" w14:textId="77777777" w:rsidR="00702A89" w:rsidRPr="00702A89" w:rsidRDefault="00702A89" w:rsidP="006B1091">
            <w:pPr>
              <w:spacing w:line="360" w:lineRule="auto"/>
              <w:rPr>
                <w:rFonts w:ascii="Simplified Arabic" w:hAnsi="Simplified Arabic" w:cs="Simplified Arabic"/>
                <w:sz w:val="32"/>
                <w:szCs w:val="32"/>
                <w:rtl/>
              </w:rPr>
            </w:pPr>
            <w:r w:rsidRPr="00702A89">
              <w:rPr>
                <w:rFonts w:ascii="Simplified Arabic" w:hAnsi="Simplified Arabic" w:cs="Simplified Arabic" w:hint="cs"/>
                <w:sz w:val="32"/>
                <w:szCs w:val="32"/>
                <w:rtl/>
              </w:rPr>
              <w:t>8</w:t>
            </w:r>
          </w:p>
        </w:tc>
        <w:tc>
          <w:tcPr>
            <w:tcW w:w="5127" w:type="dxa"/>
            <w:shd w:val="clear" w:color="auto" w:fill="auto"/>
            <w:vAlign w:val="center"/>
          </w:tcPr>
          <w:p w14:paraId="2E0FB7EF" w14:textId="77777777" w:rsidR="00702A89" w:rsidRPr="00702A89" w:rsidRDefault="00702A89" w:rsidP="006B1091">
            <w:pPr>
              <w:spacing w:line="360" w:lineRule="auto"/>
              <w:rPr>
                <w:rFonts w:ascii="Simplified Arabic" w:hAnsi="Simplified Arabic" w:cs="Simplified Arabic"/>
                <w:sz w:val="32"/>
                <w:szCs w:val="32"/>
              </w:rPr>
            </w:pPr>
            <w:r w:rsidRPr="00702A89">
              <w:rPr>
                <w:rFonts w:ascii="Simplified Arabic" w:hAnsi="Simplified Arabic" w:cs="Simplified Arabic"/>
                <w:sz w:val="32"/>
                <w:szCs w:val="32"/>
                <w:rtl/>
              </w:rPr>
              <w:t xml:space="preserve">المتوسطات الحسابية والانحرافات المعيارية لعبارات </w:t>
            </w:r>
            <w:r>
              <w:rPr>
                <w:rFonts w:ascii="Simplified Arabic" w:hAnsi="Simplified Arabic" w:cs="Simplified Arabic" w:hint="cs"/>
                <w:sz w:val="32"/>
                <w:szCs w:val="32"/>
                <w:rtl/>
              </w:rPr>
              <w:t>المرونة في العمل وفرص التطوير</w:t>
            </w:r>
          </w:p>
        </w:tc>
        <w:tc>
          <w:tcPr>
            <w:tcW w:w="3081" w:type="dxa"/>
            <w:shd w:val="clear" w:color="auto" w:fill="auto"/>
            <w:vAlign w:val="center"/>
          </w:tcPr>
          <w:p w14:paraId="2C10139B" w14:textId="77777777" w:rsidR="00702A89" w:rsidRPr="00702A89" w:rsidRDefault="00702A89"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75</w:t>
            </w:r>
          </w:p>
        </w:tc>
      </w:tr>
      <w:tr w:rsidR="00702A89" w:rsidRPr="00702A89" w14:paraId="1F418ECF" w14:textId="77777777" w:rsidTr="00C51345">
        <w:tc>
          <w:tcPr>
            <w:tcW w:w="1034" w:type="dxa"/>
            <w:shd w:val="clear" w:color="auto" w:fill="auto"/>
            <w:vAlign w:val="center"/>
          </w:tcPr>
          <w:p w14:paraId="75DCF1B3" w14:textId="77777777" w:rsidR="00702A89" w:rsidRPr="00702A89" w:rsidRDefault="00702A89" w:rsidP="006B1091">
            <w:pPr>
              <w:spacing w:line="360" w:lineRule="auto"/>
              <w:rPr>
                <w:rFonts w:ascii="Simplified Arabic" w:hAnsi="Simplified Arabic" w:cs="Simplified Arabic"/>
                <w:sz w:val="32"/>
                <w:szCs w:val="32"/>
                <w:rtl/>
              </w:rPr>
            </w:pPr>
            <w:r w:rsidRPr="00702A89">
              <w:rPr>
                <w:rFonts w:ascii="Simplified Arabic" w:hAnsi="Simplified Arabic" w:cs="Simplified Arabic" w:hint="cs"/>
                <w:sz w:val="32"/>
                <w:szCs w:val="32"/>
                <w:rtl/>
              </w:rPr>
              <w:lastRenderedPageBreak/>
              <w:t>9</w:t>
            </w:r>
          </w:p>
        </w:tc>
        <w:tc>
          <w:tcPr>
            <w:tcW w:w="5127" w:type="dxa"/>
            <w:shd w:val="clear" w:color="auto" w:fill="auto"/>
            <w:vAlign w:val="center"/>
          </w:tcPr>
          <w:p w14:paraId="3831470E" w14:textId="77777777" w:rsidR="00702A89" w:rsidRPr="00702A89" w:rsidRDefault="00702A89" w:rsidP="006B1091">
            <w:pPr>
              <w:spacing w:line="360" w:lineRule="auto"/>
              <w:rPr>
                <w:rFonts w:ascii="Simplified Arabic" w:hAnsi="Simplified Arabic" w:cs="Simplified Arabic"/>
                <w:sz w:val="32"/>
                <w:szCs w:val="32"/>
              </w:rPr>
            </w:pPr>
            <w:r w:rsidRPr="00702A89">
              <w:rPr>
                <w:rFonts w:ascii="Simplified Arabic" w:hAnsi="Simplified Arabic" w:cs="Simplified Arabic"/>
                <w:sz w:val="32"/>
                <w:szCs w:val="32"/>
                <w:rtl/>
              </w:rPr>
              <w:t xml:space="preserve">المتوسطات الحسابية والانحرافات المعيارية لعبارات </w:t>
            </w:r>
            <w:r>
              <w:rPr>
                <w:rFonts w:ascii="Simplified Arabic" w:hAnsi="Simplified Arabic" w:cs="Simplified Arabic" w:hint="cs"/>
                <w:sz w:val="32"/>
                <w:szCs w:val="32"/>
                <w:rtl/>
              </w:rPr>
              <w:t>لاستراتيجيات التوظيف العالمية</w:t>
            </w:r>
          </w:p>
        </w:tc>
        <w:tc>
          <w:tcPr>
            <w:tcW w:w="3081" w:type="dxa"/>
            <w:shd w:val="clear" w:color="auto" w:fill="auto"/>
            <w:vAlign w:val="center"/>
          </w:tcPr>
          <w:p w14:paraId="557FB4A2" w14:textId="77777777" w:rsidR="00702A89" w:rsidRPr="00702A89" w:rsidRDefault="00C51345"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78</w:t>
            </w:r>
          </w:p>
        </w:tc>
      </w:tr>
      <w:tr w:rsidR="00702A89" w:rsidRPr="00702A89" w14:paraId="06A66D05" w14:textId="77777777" w:rsidTr="00C51345">
        <w:tc>
          <w:tcPr>
            <w:tcW w:w="1034" w:type="dxa"/>
            <w:shd w:val="clear" w:color="auto" w:fill="auto"/>
            <w:vAlign w:val="center"/>
          </w:tcPr>
          <w:p w14:paraId="31105A84" w14:textId="77777777" w:rsidR="00702A89" w:rsidRPr="00702A89" w:rsidRDefault="00702A89" w:rsidP="006B1091">
            <w:pPr>
              <w:spacing w:line="360" w:lineRule="auto"/>
              <w:rPr>
                <w:rFonts w:ascii="Simplified Arabic" w:hAnsi="Simplified Arabic" w:cs="Simplified Arabic"/>
                <w:sz w:val="32"/>
                <w:szCs w:val="32"/>
                <w:rtl/>
              </w:rPr>
            </w:pPr>
            <w:r w:rsidRPr="00702A89">
              <w:rPr>
                <w:rFonts w:ascii="Simplified Arabic" w:hAnsi="Simplified Arabic" w:cs="Simplified Arabic" w:hint="cs"/>
                <w:sz w:val="32"/>
                <w:szCs w:val="32"/>
                <w:rtl/>
              </w:rPr>
              <w:t>10</w:t>
            </w:r>
          </w:p>
        </w:tc>
        <w:tc>
          <w:tcPr>
            <w:tcW w:w="5127" w:type="dxa"/>
            <w:shd w:val="clear" w:color="auto" w:fill="auto"/>
            <w:vAlign w:val="center"/>
          </w:tcPr>
          <w:p w14:paraId="5B6D4016" w14:textId="77777777" w:rsidR="00702A89" w:rsidRPr="00702A89" w:rsidRDefault="00C51345" w:rsidP="006B1091">
            <w:pPr>
              <w:spacing w:line="360" w:lineRule="auto"/>
              <w:rPr>
                <w:rFonts w:ascii="Simplified Arabic" w:hAnsi="Simplified Arabic" w:cs="Simplified Arabic"/>
                <w:sz w:val="32"/>
                <w:szCs w:val="32"/>
              </w:rPr>
            </w:pPr>
            <w:r w:rsidRPr="00C51345">
              <w:rPr>
                <w:rFonts w:ascii="Simplified Arabic" w:hAnsi="Simplified Arabic" w:cs="Simplified Arabic"/>
                <w:sz w:val="32"/>
                <w:szCs w:val="32"/>
                <w:rtl/>
              </w:rPr>
              <w:t xml:space="preserve">المتوسطات الحسابية والانحرافات المعيارية لعبارات </w:t>
            </w:r>
            <w:r>
              <w:rPr>
                <w:rFonts w:ascii="Simplified Arabic" w:hAnsi="Simplified Arabic" w:cs="Simplified Arabic" w:hint="cs"/>
                <w:sz w:val="32"/>
                <w:szCs w:val="32"/>
                <w:rtl/>
              </w:rPr>
              <w:t>لتكنولوجيا التوظيف</w:t>
            </w:r>
          </w:p>
        </w:tc>
        <w:tc>
          <w:tcPr>
            <w:tcW w:w="3081" w:type="dxa"/>
            <w:shd w:val="clear" w:color="auto" w:fill="auto"/>
            <w:vAlign w:val="center"/>
          </w:tcPr>
          <w:p w14:paraId="0940666F" w14:textId="77777777" w:rsidR="00702A89" w:rsidRPr="00702A89" w:rsidRDefault="00C51345"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80</w:t>
            </w:r>
          </w:p>
        </w:tc>
      </w:tr>
      <w:tr w:rsidR="00702A89" w:rsidRPr="00702A89" w14:paraId="47BABE73" w14:textId="77777777" w:rsidTr="00C51345">
        <w:tc>
          <w:tcPr>
            <w:tcW w:w="1034" w:type="dxa"/>
            <w:shd w:val="clear" w:color="auto" w:fill="auto"/>
            <w:vAlign w:val="center"/>
          </w:tcPr>
          <w:p w14:paraId="39B1113D" w14:textId="77777777" w:rsidR="00702A89" w:rsidRPr="00702A89" w:rsidRDefault="00702A89" w:rsidP="006B1091">
            <w:pPr>
              <w:spacing w:line="360" w:lineRule="auto"/>
              <w:rPr>
                <w:rFonts w:ascii="Simplified Arabic" w:hAnsi="Simplified Arabic" w:cs="Simplified Arabic"/>
                <w:sz w:val="32"/>
                <w:szCs w:val="32"/>
                <w:rtl/>
              </w:rPr>
            </w:pPr>
            <w:r w:rsidRPr="00702A89">
              <w:rPr>
                <w:rFonts w:ascii="Simplified Arabic" w:hAnsi="Simplified Arabic" w:cs="Simplified Arabic" w:hint="cs"/>
                <w:sz w:val="32"/>
                <w:szCs w:val="32"/>
                <w:rtl/>
              </w:rPr>
              <w:t>11</w:t>
            </w:r>
          </w:p>
        </w:tc>
        <w:tc>
          <w:tcPr>
            <w:tcW w:w="5127" w:type="dxa"/>
            <w:shd w:val="clear" w:color="auto" w:fill="auto"/>
            <w:vAlign w:val="center"/>
          </w:tcPr>
          <w:p w14:paraId="58EF2262" w14:textId="77777777" w:rsidR="00702A89" w:rsidRPr="00702A89" w:rsidRDefault="00C51345" w:rsidP="006B1091">
            <w:pPr>
              <w:spacing w:line="360" w:lineRule="auto"/>
              <w:rPr>
                <w:rFonts w:ascii="Simplified Arabic" w:hAnsi="Simplified Arabic" w:cs="Simplified Arabic"/>
                <w:sz w:val="32"/>
                <w:szCs w:val="32"/>
              </w:rPr>
            </w:pPr>
            <w:r w:rsidRPr="00C51345">
              <w:rPr>
                <w:rFonts w:ascii="Simplified Arabic" w:hAnsi="Simplified Arabic" w:cs="Simplified Arabic"/>
                <w:sz w:val="32"/>
                <w:szCs w:val="32"/>
                <w:rtl/>
              </w:rPr>
              <w:t xml:space="preserve">المتوسطات الحسابية والانحرافات المعيارية لعبارات </w:t>
            </w:r>
            <w:r>
              <w:rPr>
                <w:rFonts w:ascii="Simplified Arabic" w:hAnsi="Simplified Arabic" w:cs="Simplified Arabic" w:hint="cs"/>
                <w:sz w:val="32"/>
                <w:szCs w:val="32"/>
                <w:rtl/>
              </w:rPr>
              <w:t>لمحور وحفظ المواهب النادرة</w:t>
            </w:r>
          </w:p>
        </w:tc>
        <w:tc>
          <w:tcPr>
            <w:tcW w:w="3081" w:type="dxa"/>
            <w:shd w:val="clear" w:color="auto" w:fill="auto"/>
            <w:vAlign w:val="center"/>
          </w:tcPr>
          <w:p w14:paraId="6906DF8B" w14:textId="77777777" w:rsidR="00702A89" w:rsidRPr="00702A89" w:rsidRDefault="00C51345"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81</w:t>
            </w:r>
          </w:p>
        </w:tc>
      </w:tr>
      <w:tr w:rsidR="00702A89" w:rsidRPr="00702A89" w14:paraId="3ACBE97C" w14:textId="77777777" w:rsidTr="00C51345">
        <w:tc>
          <w:tcPr>
            <w:tcW w:w="1034" w:type="dxa"/>
            <w:shd w:val="clear" w:color="auto" w:fill="auto"/>
            <w:vAlign w:val="center"/>
          </w:tcPr>
          <w:p w14:paraId="62290B48" w14:textId="77777777" w:rsidR="00702A89" w:rsidRPr="00702A89" w:rsidRDefault="00702A89" w:rsidP="006B1091">
            <w:pPr>
              <w:spacing w:line="360" w:lineRule="auto"/>
              <w:rPr>
                <w:rFonts w:ascii="Simplified Arabic" w:hAnsi="Simplified Arabic" w:cs="Simplified Arabic"/>
                <w:sz w:val="32"/>
                <w:szCs w:val="32"/>
                <w:rtl/>
              </w:rPr>
            </w:pPr>
            <w:r w:rsidRPr="00702A89">
              <w:rPr>
                <w:rFonts w:ascii="Simplified Arabic" w:hAnsi="Simplified Arabic" w:cs="Simplified Arabic" w:hint="cs"/>
                <w:sz w:val="32"/>
                <w:szCs w:val="32"/>
                <w:rtl/>
              </w:rPr>
              <w:t>12</w:t>
            </w:r>
          </w:p>
        </w:tc>
        <w:tc>
          <w:tcPr>
            <w:tcW w:w="5127" w:type="dxa"/>
            <w:shd w:val="clear" w:color="auto" w:fill="auto"/>
            <w:vAlign w:val="center"/>
          </w:tcPr>
          <w:p w14:paraId="5BA2AA43" w14:textId="77777777" w:rsidR="00702A89" w:rsidRPr="00702A89" w:rsidRDefault="00C51345" w:rsidP="006B1091">
            <w:pPr>
              <w:spacing w:line="360" w:lineRule="auto"/>
              <w:rPr>
                <w:rFonts w:ascii="Simplified Arabic" w:hAnsi="Simplified Arabic" w:cs="Simplified Arabic"/>
                <w:sz w:val="32"/>
                <w:szCs w:val="32"/>
              </w:rPr>
            </w:pPr>
            <w:r>
              <w:rPr>
                <w:rFonts w:ascii="Simplified Arabic" w:hAnsi="Simplified Arabic" w:cs="Simplified Arabic" w:hint="cs"/>
                <w:sz w:val="32"/>
                <w:szCs w:val="32"/>
                <w:rtl/>
              </w:rPr>
              <w:t>اختبار الفروض الرئيسي</w:t>
            </w:r>
          </w:p>
        </w:tc>
        <w:tc>
          <w:tcPr>
            <w:tcW w:w="3081" w:type="dxa"/>
            <w:shd w:val="clear" w:color="auto" w:fill="auto"/>
            <w:vAlign w:val="center"/>
          </w:tcPr>
          <w:p w14:paraId="0A6AB5C4" w14:textId="77777777" w:rsidR="00702A89" w:rsidRPr="00702A89" w:rsidRDefault="00C51345"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90</w:t>
            </w:r>
          </w:p>
        </w:tc>
      </w:tr>
      <w:tr w:rsidR="00702A89" w:rsidRPr="00702A89" w14:paraId="487BF221" w14:textId="77777777" w:rsidTr="00C51345">
        <w:tc>
          <w:tcPr>
            <w:tcW w:w="1034" w:type="dxa"/>
            <w:shd w:val="clear" w:color="auto" w:fill="auto"/>
            <w:vAlign w:val="center"/>
          </w:tcPr>
          <w:p w14:paraId="3BC90640" w14:textId="77777777" w:rsidR="00702A89" w:rsidRPr="00702A89" w:rsidRDefault="00702A89" w:rsidP="006B1091">
            <w:pPr>
              <w:spacing w:line="360" w:lineRule="auto"/>
              <w:rPr>
                <w:rFonts w:ascii="Simplified Arabic" w:hAnsi="Simplified Arabic" w:cs="Simplified Arabic"/>
                <w:sz w:val="32"/>
                <w:szCs w:val="32"/>
                <w:rtl/>
              </w:rPr>
            </w:pPr>
            <w:r w:rsidRPr="00702A89">
              <w:rPr>
                <w:rFonts w:ascii="Simplified Arabic" w:hAnsi="Simplified Arabic" w:cs="Simplified Arabic" w:hint="cs"/>
                <w:sz w:val="32"/>
                <w:szCs w:val="32"/>
                <w:rtl/>
              </w:rPr>
              <w:t>13</w:t>
            </w:r>
          </w:p>
        </w:tc>
        <w:tc>
          <w:tcPr>
            <w:tcW w:w="5127" w:type="dxa"/>
            <w:shd w:val="clear" w:color="auto" w:fill="auto"/>
            <w:vAlign w:val="center"/>
          </w:tcPr>
          <w:p w14:paraId="2A0194AD" w14:textId="77777777" w:rsidR="00702A89" w:rsidRPr="00702A89" w:rsidRDefault="00C51345" w:rsidP="006B1091">
            <w:pPr>
              <w:spacing w:line="360" w:lineRule="auto"/>
              <w:rPr>
                <w:rFonts w:ascii="Simplified Arabic" w:hAnsi="Simplified Arabic" w:cs="Simplified Arabic"/>
                <w:sz w:val="32"/>
                <w:szCs w:val="32"/>
              </w:rPr>
            </w:pPr>
            <w:r>
              <w:rPr>
                <w:rFonts w:ascii="Simplified Arabic" w:hAnsi="Simplified Arabic" w:cs="Simplified Arabic" w:hint="cs"/>
                <w:sz w:val="32"/>
                <w:szCs w:val="32"/>
                <w:rtl/>
              </w:rPr>
              <w:t>اختبار الفرض الفرعي الأول</w:t>
            </w:r>
          </w:p>
        </w:tc>
        <w:tc>
          <w:tcPr>
            <w:tcW w:w="3081" w:type="dxa"/>
            <w:shd w:val="clear" w:color="auto" w:fill="auto"/>
            <w:vAlign w:val="center"/>
          </w:tcPr>
          <w:p w14:paraId="19B17902" w14:textId="77777777" w:rsidR="00702A89" w:rsidRPr="00702A89" w:rsidRDefault="00C51345"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90</w:t>
            </w:r>
          </w:p>
        </w:tc>
      </w:tr>
      <w:tr w:rsidR="00702A89" w:rsidRPr="00702A89" w14:paraId="3DECEC06" w14:textId="77777777" w:rsidTr="00C51345">
        <w:tc>
          <w:tcPr>
            <w:tcW w:w="1034" w:type="dxa"/>
            <w:shd w:val="clear" w:color="auto" w:fill="auto"/>
            <w:vAlign w:val="center"/>
          </w:tcPr>
          <w:p w14:paraId="5604C2DD" w14:textId="77777777" w:rsidR="00702A89" w:rsidRPr="00702A89" w:rsidRDefault="00702A89" w:rsidP="006B1091">
            <w:pPr>
              <w:spacing w:line="360" w:lineRule="auto"/>
              <w:rPr>
                <w:rFonts w:ascii="Simplified Arabic" w:hAnsi="Simplified Arabic" w:cs="Simplified Arabic"/>
                <w:sz w:val="32"/>
                <w:szCs w:val="32"/>
                <w:rtl/>
              </w:rPr>
            </w:pPr>
            <w:r w:rsidRPr="00702A89">
              <w:rPr>
                <w:rFonts w:ascii="Simplified Arabic" w:hAnsi="Simplified Arabic" w:cs="Simplified Arabic" w:hint="cs"/>
                <w:sz w:val="32"/>
                <w:szCs w:val="32"/>
                <w:rtl/>
              </w:rPr>
              <w:t>14</w:t>
            </w:r>
          </w:p>
        </w:tc>
        <w:tc>
          <w:tcPr>
            <w:tcW w:w="5127" w:type="dxa"/>
            <w:shd w:val="clear" w:color="auto" w:fill="auto"/>
            <w:vAlign w:val="center"/>
          </w:tcPr>
          <w:p w14:paraId="0FB48130" w14:textId="77777777" w:rsidR="00702A89" w:rsidRPr="00702A89" w:rsidRDefault="00C51345" w:rsidP="006B1091">
            <w:pPr>
              <w:spacing w:line="360" w:lineRule="auto"/>
              <w:rPr>
                <w:rFonts w:ascii="Simplified Arabic" w:hAnsi="Simplified Arabic" w:cs="Simplified Arabic"/>
                <w:sz w:val="32"/>
                <w:szCs w:val="32"/>
              </w:rPr>
            </w:pPr>
            <w:r>
              <w:rPr>
                <w:rFonts w:ascii="Simplified Arabic" w:hAnsi="Simplified Arabic" w:cs="Simplified Arabic"/>
                <w:sz w:val="32"/>
                <w:szCs w:val="32"/>
                <w:rtl/>
              </w:rPr>
              <w:t>اختبار الفرض الفرعي ا</w:t>
            </w:r>
            <w:r>
              <w:rPr>
                <w:rFonts w:ascii="Simplified Arabic" w:hAnsi="Simplified Arabic" w:cs="Simplified Arabic" w:hint="cs"/>
                <w:sz w:val="32"/>
                <w:szCs w:val="32"/>
                <w:rtl/>
              </w:rPr>
              <w:t>لثاني</w:t>
            </w:r>
          </w:p>
        </w:tc>
        <w:tc>
          <w:tcPr>
            <w:tcW w:w="3081" w:type="dxa"/>
            <w:shd w:val="clear" w:color="auto" w:fill="auto"/>
            <w:vAlign w:val="center"/>
          </w:tcPr>
          <w:p w14:paraId="1ACCCD4E" w14:textId="77777777" w:rsidR="00702A89" w:rsidRPr="00702A89" w:rsidRDefault="00C51345"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92</w:t>
            </w:r>
          </w:p>
        </w:tc>
      </w:tr>
      <w:tr w:rsidR="00702A89" w:rsidRPr="00702A89" w14:paraId="3F170C6B" w14:textId="77777777" w:rsidTr="00C51345">
        <w:tc>
          <w:tcPr>
            <w:tcW w:w="1034" w:type="dxa"/>
            <w:shd w:val="clear" w:color="auto" w:fill="auto"/>
            <w:vAlign w:val="center"/>
          </w:tcPr>
          <w:p w14:paraId="45276EFB" w14:textId="77777777" w:rsidR="00702A89" w:rsidRPr="00702A89" w:rsidRDefault="00702A89" w:rsidP="006B1091">
            <w:pPr>
              <w:spacing w:line="360" w:lineRule="auto"/>
              <w:rPr>
                <w:rFonts w:ascii="Simplified Arabic" w:hAnsi="Simplified Arabic" w:cs="Simplified Arabic"/>
                <w:sz w:val="32"/>
                <w:szCs w:val="32"/>
                <w:rtl/>
              </w:rPr>
            </w:pPr>
            <w:r w:rsidRPr="00702A89">
              <w:rPr>
                <w:rFonts w:ascii="Simplified Arabic" w:hAnsi="Simplified Arabic" w:cs="Simplified Arabic" w:hint="cs"/>
                <w:sz w:val="32"/>
                <w:szCs w:val="32"/>
                <w:rtl/>
              </w:rPr>
              <w:t>15</w:t>
            </w:r>
          </w:p>
        </w:tc>
        <w:tc>
          <w:tcPr>
            <w:tcW w:w="5127" w:type="dxa"/>
            <w:shd w:val="clear" w:color="auto" w:fill="auto"/>
            <w:vAlign w:val="center"/>
          </w:tcPr>
          <w:p w14:paraId="14D973FE" w14:textId="77777777" w:rsidR="00702A89" w:rsidRPr="00702A89" w:rsidRDefault="00C51345" w:rsidP="006B1091">
            <w:pPr>
              <w:spacing w:line="360" w:lineRule="auto"/>
              <w:rPr>
                <w:rFonts w:ascii="Simplified Arabic" w:hAnsi="Simplified Arabic" w:cs="Simplified Arabic"/>
                <w:sz w:val="32"/>
                <w:szCs w:val="32"/>
              </w:rPr>
            </w:pPr>
            <w:r>
              <w:rPr>
                <w:rFonts w:ascii="Simplified Arabic" w:hAnsi="Simplified Arabic" w:cs="Simplified Arabic"/>
                <w:sz w:val="32"/>
                <w:szCs w:val="32"/>
                <w:rtl/>
              </w:rPr>
              <w:t>اختبار الفرض الفرعي ال</w:t>
            </w:r>
            <w:r>
              <w:rPr>
                <w:rFonts w:ascii="Simplified Arabic" w:hAnsi="Simplified Arabic" w:cs="Simplified Arabic" w:hint="cs"/>
                <w:sz w:val="32"/>
                <w:szCs w:val="32"/>
                <w:rtl/>
              </w:rPr>
              <w:t>ثالث</w:t>
            </w:r>
          </w:p>
        </w:tc>
        <w:tc>
          <w:tcPr>
            <w:tcW w:w="3081" w:type="dxa"/>
            <w:shd w:val="clear" w:color="auto" w:fill="auto"/>
            <w:vAlign w:val="center"/>
          </w:tcPr>
          <w:p w14:paraId="7543A4D2" w14:textId="77777777" w:rsidR="00702A89" w:rsidRPr="00702A89" w:rsidRDefault="00C51345"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93</w:t>
            </w:r>
          </w:p>
        </w:tc>
      </w:tr>
      <w:tr w:rsidR="00702A89" w:rsidRPr="00702A89" w14:paraId="06E9BC59" w14:textId="77777777" w:rsidTr="00C51345">
        <w:tc>
          <w:tcPr>
            <w:tcW w:w="1034" w:type="dxa"/>
            <w:shd w:val="clear" w:color="auto" w:fill="auto"/>
            <w:vAlign w:val="center"/>
          </w:tcPr>
          <w:p w14:paraId="72442FB9" w14:textId="77777777" w:rsidR="00702A89" w:rsidRPr="00702A89" w:rsidRDefault="00702A89" w:rsidP="006B1091">
            <w:pPr>
              <w:spacing w:line="360" w:lineRule="auto"/>
              <w:rPr>
                <w:rFonts w:ascii="Simplified Arabic" w:hAnsi="Simplified Arabic" w:cs="Simplified Arabic"/>
                <w:sz w:val="32"/>
                <w:szCs w:val="32"/>
                <w:rtl/>
              </w:rPr>
            </w:pPr>
            <w:r w:rsidRPr="00702A89">
              <w:rPr>
                <w:rFonts w:ascii="Simplified Arabic" w:hAnsi="Simplified Arabic" w:cs="Simplified Arabic" w:hint="cs"/>
                <w:sz w:val="32"/>
                <w:szCs w:val="32"/>
                <w:rtl/>
              </w:rPr>
              <w:t>16</w:t>
            </w:r>
          </w:p>
        </w:tc>
        <w:tc>
          <w:tcPr>
            <w:tcW w:w="5127" w:type="dxa"/>
            <w:shd w:val="clear" w:color="auto" w:fill="auto"/>
            <w:vAlign w:val="center"/>
          </w:tcPr>
          <w:p w14:paraId="3CE7B7A8" w14:textId="77777777" w:rsidR="00702A89" w:rsidRPr="00702A89" w:rsidRDefault="00C51345" w:rsidP="006B1091">
            <w:pPr>
              <w:spacing w:line="360" w:lineRule="auto"/>
              <w:rPr>
                <w:rFonts w:ascii="Simplified Arabic" w:hAnsi="Simplified Arabic" w:cs="Simplified Arabic"/>
                <w:sz w:val="32"/>
                <w:szCs w:val="32"/>
              </w:rPr>
            </w:pPr>
            <w:r>
              <w:rPr>
                <w:rFonts w:ascii="Simplified Arabic" w:hAnsi="Simplified Arabic" w:cs="Simplified Arabic"/>
                <w:sz w:val="32"/>
                <w:szCs w:val="32"/>
                <w:rtl/>
              </w:rPr>
              <w:t>اختبار الفرض الفرعي ال</w:t>
            </w:r>
            <w:r>
              <w:rPr>
                <w:rFonts w:ascii="Simplified Arabic" w:hAnsi="Simplified Arabic" w:cs="Simplified Arabic" w:hint="cs"/>
                <w:sz w:val="32"/>
                <w:szCs w:val="32"/>
                <w:rtl/>
              </w:rPr>
              <w:t>رابع</w:t>
            </w:r>
          </w:p>
        </w:tc>
        <w:tc>
          <w:tcPr>
            <w:tcW w:w="3081" w:type="dxa"/>
            <w:shd w:val="clear" w:color="auto" w:fill="auto"/>
            <w:vAlign w:val="center"/>
          </w:tcPr>
          <w:p w14:paraId="207D6DCB" w14:textId="77777777" w:rsidR="00702A89" w:rsidRPr="00702A89" w:rsidRDefault="00C51345"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93</w:t>
            </w:r>
          </w:p>
        </w:tc>
      </w:tr>
      <w:tr w:rsidR="00702A89" w:rsidRPr="00702A89" w14:paraId="3670E987" w14:textId="77777777" w:rsidTr="00C51345">
        <w:tc>
          <w:tcPr>
            <w:tcW w:w="1034" w:type="dxa"/>
            <w:shd w:val="clear" w:color="auto" w:fill="auto"/>
            <w:vAlign w:val="center"/>
          </w:tcPr>
          <w:p w14:paraId="4FEB4D44" w14:textId="77777777" w:rsidR="00702A89" w:rsidRPr="00702A89" w:rsidRDefault="00702A89" w:rsidP="006B1091">
            <w:pPr>
              <w:spacing w:line="360" w:lineRule="auto"/>
              <w:rPr>
                <w:rFonts w:ascii="Simplified Arabic" w:hAnsi="Simplified Arabic" w:cs="Simplified Arabic"/>
                <w:sz w:val="32"/>
                <w:szCs w:val="32"/>
                <w:rtl/>
              </w:rPr>
            </w:pPr>
            <w:r w:rsidRPr="00702A89">
              <w:rPr>
                <w:rFonts w:ascii="Simplified Arabic" w:hAnsi="Simplified Arabic" w:cs="Simplified Arabic" w:hint="cs"/>
                <w:sz w:val="32"/>
                <w:szCs w:val="32"/>
                <w:rtl/>
              </w:rPr>
              <w:t>17</w:t>
            </w:r>
          </w:p>
        </w:tc>
        <w:tc>
          <w:tcPr>
            <w:tcW w:w="5127" w:type="dxa"/>
            <w:shd w:val="clear" w:color="auto" w:fill="auto"/>
            <w:vAlign w:val="center"/>
          </w:tcPr>
          <w:p w14:paraId="1100069E" w14:textId="77777777" w:rsidR="00702A89" w:rsidRPr="00702A89" w:rsidRDefault="00C51345" w:rsidP="006B1091">
            <w:pPr>
              <w:spacing w:line="360" w:lineRule="auto"/>
              <w:rPr>
                <w:rFonts w:ascii="Simplified Arabic" w:hAnsi="Simplified Arabic" w:cs="Simplified Arabic"/>
                <w:sz w:val="32"/>
                <w:szCs w:val="32"/>
              </w:rPr>
            </w:pPr>
            <w:r>
              <w:rPr>
                <w:rFonts w:ascii="Simplified Arabic" w:hAnsi="Simplified Arabic" w:cs="Simplified Arabic"/>
                <w:sz w:val="32"/>
                <w:szCs w:val="32"/>
                <w:rtl/>
              </w:rPr>
              <w:t>اختبار الفرض الفرعي ال</w:t>
            </w:r>
            <w:r>
              <w:rPr>
                <w:rFonts w:ascii="Simplified Arabic" w:hAnsi="Simplified Arabic" w:cs="Simplified Arabic" w:hint="cs"/>
                <w:sz w:val="32"/>
                <w:szCs w:val="32"/>
                <w:rtl/>
              </w:rPr>
              <w:t>خامس</w:t>
            </w:r>
          </w:p>
        </w:tc>
        <w:tc>
          <w:tcPr>
            <w:tcW w:w="3081" w:type="dxa"/>
            <w:shd w:val="clear" w:color="auto" w:fill="auto"/>
            <w:vAlign w:val="center"/>
          </w:tcPr>
          <w:p w14:paraId="490A97DE" w14:textId="77777777" w:rsidR="00702A89" w:rsidRPr="00702A89" w:rsidRDefault="00C51345"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94</w:t>
            </w:r>
          </w:p>
        </w:tc>
      </w:tr>
      <w:tr w:rsidR="00C51345" w:rsidRPr="00702A89" w14:paraId="293E1727" w14:textId="77777777" w:rsidTr="00C51345">
        <w:tc>
          <w:tcPr>
            <w:tcW w:w="1034" w:type="dxa"/>
            <w:shd w:val="clear" w:color="auto" w:fill="auto"/>
            <w:vAlign w:val="center"/>
          </w:tcPr>
          <w:p w14:paraId="24BBBDA1" w14:textId="77777777" w:rsidR="00C51345" w:rsidRPr="00702A89" w:rsidRDefault="00C51345"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18</w:t>
            </w:r>
          </w:p>
        </w:tc>
        <w:tc>
          <w:tcPr>
            <w:tcW w:w="5127" w:type="dxa"/>
            <w:shd w:val="clear" w:color="auto" w:fill="auto"/>
            <w:vAlign w:val="center"/>
          </w:tcPr>
          <w:p w14:paraId="51669E4E" w14:textId="77777777" w:rsidR="00C51345" w:rsidRDefault="00C51345" w:rsidP="006B1091">
            <w:pPr>
              <w:spacing w:line="360" w:lineRule="auto"/>
              <w:rPr>
                <w:rFonts w:ascii="Simplified Arabic" w:hAnsi="Simplified Arabic" w:cs="Simplified Arabic"/>
                <w:sz w:val="32"/>
                <w:szCs w:val="32"/>
                <w:rtl/>
              </w:rPr>
            </w:pPr>
            <w:r w:rsidRPr="00C51345">
              <w:rPr>
                <w:rFonts w:ascii="Simplified Arabic" w:hAnsi="Simplified Arabic" w:cs="Simplified Arabic"/>
                <w:sz w:val="32"/>
                <w:szCs w:val="32"/>
                <w:rtl/>
              </w:rPr>
              <w:t>ا</w:t>
            </w:r>
            <w:r>
              <w:rPr>
                <w:rFonts w:ascii="Simplified Arabic" w:hAnsi="Simplified Arabic" w:cs="Simplified Arabic"/>
                <w:sz w:val="32"/>
                <w:szCs w:val="32"/>
                <w:rtl/>
              </w:rPr>
              <w:t>ختبار الفرض الفرعي ال</w:t>
            </w:r>
            <w:r>
              <w:rPr>
                <w:rFonts w:ascii="Simplified Arabic" w:hAnsi="Simplified Arabic" w:cs="Simplified Arabic" w:hint="cs"/>
                <w:sz w:val="32"/>
                <w:szCs w:val="32"/>
                <w:rtl/>
              </w:rPr>
              <w:t>سادس</w:t>
            </w:r>
          </w:p>
        </w:tc>
        <w:tc>
          <w:tcPr>
            <w:tcW w:w="3081" w:type="dxa"/>
            <w:shd w:val="clear" w:color="auto" w:fill="auto"/>
            <w:vAlign w:val="center"/>
          </w:tcPr>
          <w:p w14:paraId="68D407DA" w14:textId="77777777" w:rsidR="00C51345" w:rsidRDefault="00C51345"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95</w:t>
            </w:r>
          </w:p>
        </w:tc>
      </w:tr>
    </w:tbl>
    <w:p w14:paraId="4E0B0EA8" w14:textId="77777777" w:rsidR="0086388F" w:rsidRDefault="0086388F" w:rsidP="006B1091">
      <w:pPr>
        <w:spacing w:line="360" w:lineRule="auto"/>
        <w:rPr>
          <w:rFonts w:ascii="Simplified Arabic" w:eastAsiaTheme="majorEastAsia" w:hAnsi="Simplified Arabic" w:cs="Simplified Arabic"/>
          <w:b/>
          <w:bCs/>
          <w:sz w:val="32"/>
          <w:szCs w:val="32"/>
          <w:rtl/>
        </w:rPr>
      </w:pPr>
      <w:r>
        <w:rPr>
          <w:rFonts w:ascii="Simplified Arabic" w:hAnsi="Simplified Arabic" w:cs="Simplified Arabic"/>
          <w:sz w:val="32"/>
          <w:szCs w:val="32"/>
          <w:rtl/>
        </w:rPr>
        <w:br w:type="page"/>
      </w:r>
    </w:p>
    <w:p w14:paraId="193E148E" w14:textId="77777777" w:rsidR="0086388F" w:rsidRDefault="0086388F" w:rsidP="006B1091">
      <w:pPr>
        <w:pStyle w:val="Heading1"/>
        <w:spacing w:line="360" w:lineRule="auto"/>
        <w:rPr>
          <w:rFonts w:ascii="Simplified Arabic" w:hAnsi="Simplified Arabic" w:cs="Simplified Arabic"/>
          <w:color w:val="auto"/>
          <w:sz w:val="32"/>
          <w:szCs w:val="32"/>
          <w:rtl/>
        </w:rPr>
      </w:pPr>
      <w:bookmarkStart w:id="6" w:name="_Toc192797912"/>
      <w:r>
        <w:rPr>
          <w:rFonts w:ascii="Simplified Arabic" w:hAnsi="Simplified Arabic" w:cs="Simplified Arabic" w:hint="cs"/>
          <w:color w:val="auto"/>
          <w:sz w:val="32"/>
          <w:szCs w:val="32"/>
          <w:rtl/>
        </w:rPr>
        <w:lastRenderedPageBreak/>
        <w:t>قائمة الأشكال:</w:t>
      </w:r>
      <w:bookmarkEnd w:id="6"/>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9"/>
        <w:gridCol w:w="5141"/>
        <w:gridCol w:w="2942"/>
      </w:tblGrid>
      <w:tr w:rsidR="00C51345" w:rsidRPr="00C51345" w14:paraId="4D4FF78A" w14:textId="77777777" w:rsidTr="00C51345">
        <w:tc>
          <w:tcPr>
            <w:tcW w:w="764" w:type="dxa"/>
            <w:shd w:val="clear" w:color="auto" w:fill="auto"/>
            <w:vAlign w:val="center"/>
          </w:tcPr>
          <w:p w14:paraId="7DA75709" w14:textId="77777777" w:rsidR="00C51345" w:rsidRPr="00C51345" w:rsidRDefault="00C51345" w:rsidP="006B1091">
            <w:pPr>
              <w:spacing w:line="360" w:lineRule="auto"/>
              <w:rPr>
                <w:rFonts w:ascii="Simplified Arabic" w:hAnsi="Simplified Arabic" w:cs="Simplified Arabic"/>
                <w:sz w:val="32"/>
                <w:szCs w:val="32"/>
                <w:rtl/>
              </w:rPr>
            </w:pPr>
            <w:bookmarkStart w:id="7" w:name="_Toc192369515"/>
            <w:r w:rsidRPr="00C51345">
              <w:rPr>
                <w:rFonts w:ascii="Simplified Arabic" w:hAnsi="Simplified Arabic" w:cs="Simplified Arabic"/>
                <w:sz w:val="32"/>
                <w:szCs w:val="32"/>
                <w:rtl/>
              </w:rPr>
              <w:t>م</w:t>
            </w:r>
            <w:bookmarkEnd w:id="7"/>
          </w:p>
        </w:tc>
        <w:tc>
          <w:tcPr>
            <w:tcW w:w="5397" w:type="dxa"/>
            <w:shd w:val="clear" w:color="auto" w:fill="auto"/>
            <w:vAlign w:val="center"/>
          </w:tcPr>
          <w:p w14:paraId="17C2F11A" w14:textId="77777777" w:rsidR="00C51345" w:rsidRPr="00C51345" w:rsidRDefault="00C51345" w:rsidP="006B1091">
            <w:pPr>
              <w:spacing w:line="360" w:lineRule="auto"/>
              <w:rPr>
                <w:rFonts w:ascii="Simplified Arabic" w:hAnsi="Simplified Arabic" w:cs="Simplified Arabic"/>
                <w:sz w:val="32"/>
                <w:szCs w:val="32"/>
                <w:rtl/>
              </w:rPr>
            </w:pPr>
            <w:bookmarkStart w:id="8" w:name="_Toc192369516"/>
            <w:r w:rsidRPr="00C51345">
              <w:rPr>
                <w:rFonts w:ascii="Simplified Arabic" w:hAnsi="Simplified Arabic" w:cs="Simplified Arabic"/>
                <w:sz w:val="32"/>
                <w:szCs w:val="32"/>
                <w:rtl/>
              </w:rPr>
              <w:t>اسم ا</w:t>
            </w:r>
            <w:r w:rsidRPr="00C51345">
              <w:rPr>
                <w:rFonts w:ascii="Simplified Arabic" w:hAnsi="Simplified Arabic" w:cs="Simplified Arabic" w:hint="cs"/>
                <w:sz w:val="32"/>
                <w:szCs w:val="32"/>
                <w:rtl/>
              </w:rPr>
              <w:t>لشكل</w:t>
            </w:r>
            <w:bookmarkEnd w:id="8"/>
          </w:p>
        </w:tc>
        <w:tc>
          <w:tcPr>
            <w:tcW w:w="3081" w:type="dxa"/>
            <w:shd w:val="clear" w:color="auto" w:fill="auto"/>
            <w:vAlign w:val="center"/>
          </w:tcPr>
          <w:p w14:paraId="2CA83D9A" w14:textId="77777777" w:rsidR="00C51345" w:rsidRPr="00C51345" w:rsidRDefault="00C51345" w:rsidP="006B1091">
            <w:pPr>
              <w:spacing w:line="360" w:lineRule="auto"/>
              <w:rPr>
                <w:rFonts w:ascii="Simplified Arabic" w:hAnsi="Simplified Arabic" w:cs="Simplified Arabic"/>
                <w:sz w:val="32"/>
                <w:szCs w:val="32"/>
                <w:rtl/>
              </w:rPr>
            </w:pPr>
            <w:bookmarkStart w:id="9" w:name="_Toc192369517"/>
            <w:r w:rsidRPr="00C51345">
              <w:rPr>
                <w:rFonts w:ascii="Simplified Arabic" w:hAnsi="Simplified Arabic" w:cs="Simplified Arabic"/>
                <w:sz w:val="32"/>
                <w:szCs w:val="32"/>
                <w:rtl/>
              </w:rPr>
              <w:t>رقم الصفحة</w:t>
            </w:r>
            <w:bookmarkEnd w:id="9"/>
          </w:p>
        </w:tc>
      </w:tr>
      <w:tr w:rsidR="00C51345" w:rsidRPr="00C51345" w14:paraId="4182F700" w14:textId="77777777" w:rsidTr="00C51345">
        <w:tc>
          <w:tcPr>
            <w:tcW w:w="764" w:type="dxa"/>
            <w:shd w:val="clear" w:color="auto" w:fill="auto"/>
            <w:vAlign w:val="center"/>
          </w:tcPr>
          <w:p w14:paraId="0FD844A0" w14:textId="77777777" w:rsidR="00C51345" w:rsidRPr="00C51345" w:rsidRDefault="00C51345" w:rsidP="006B1091">
            <w:pPr>
              <w:spacing w:line="360" w:lineRule="auto"/>
              <w:rPr>
                <w:rFonts w:ascii="Simplified Arabic" w:hAnsi="Simplified Arabic" w:cs="Simplified Arabic"/>
                <w:sz w:val="32"/>
                <w:szCs w:val="32"/>
                <w:rtl/>
              </w:rPr>
            </w:pPr>
            <w:bookmarkStart w:id="10" w:name="_Toc192369518"/>
            <w:r w:rsidRPr="00C51345">
              <w:rPr>
                <w:rFonts w:ascii="Simplified Arabic" w:hAnsi="Simplified Arabic" w:cs="Simplified Arabic"/>
                <w:sz w:val="32"/>
                <w:szCs w:val="32"/>
                <w:rtl/>
              </w:rPr>
              <w:t>1</w:t>
            </w:r>
            <w:bookmarkEnd w:id="10"/>
          </w:p>
        </w:tc>
        <w:tc>
          <w:tcPr>
            <w:tcW w:w="5397" w:type="dxa"/>
            <w:shd w:val="clear" w:color="auto" w:fill="auto"/>
            <w:vAlign w:val="center"/>
          </w:tcPr>
          <w:p w14:paraId="76CD5948" w14:textId="77777777" w:rsidR="00C51345" w:rsidRPr="00C51345" w:rsidRDefault="00C51345" w:rsidP="006B1091">
            <w:pPr>
              <w:spacing w:line="360" w:lineRule="auto"/>
              <w:rPr>
                <w:rFonts w:ascii="Simplified Arabic" w:hAnsi="Simplified Arabic" w:cs="Simplified Arabic"/>
                <w:sz w:val="32"/>
                <w:szCs w:val="32"/>
                <w:rtl/>
              </w:rPr>
            </w:pPr>
            <w:bookmarkStart w:id="11" w:name="_Toc192369519"/>
            <w:r w:rsidRPr="00C51345">
              <w:rPr>
                <w:rFonts w:ascii="Simplified Arabic" w:hAnsi="Simplified Arabic" w:cs="Simplified Arabic"/>
                <w:sz w:val="32"/>
                <w:szCs w:val="32"/>
                <w:rtl/>
              </w:rPr>
              <w:t>شكل</w:t>
            </w:r>
            <w:bookmarkEnd w:id="11"/>
            <w:r>
              <w:rPr>
                <w:rFonts w:ascii="Simplified Arabic" w:hAnsi="Simplified Arabic" w:cs="Simplified Arabic" w:hint="cs"/>
                <w:sz w:val="32"/>
                <w:szCs w:val="32"/>
                <w:rtl/>
              </w:rPr>
              <w:t xml:space="preserve"> المتوسط الحسابي لعبارات العلامة التجارية لصاحب العمل</w:t>
            </w:r>
          </w:p>
        </w:tc>
        <w:tc>
          <w:tcPr>
            <w:tcW w:w="3081" w:type="dxa"/>
            <w:shd w:val="clear" w:color="auto" w:fill="auto"/>
            <w:vAlign w:val="center"/>
          </w:tcPr>
          <w:p w14:paraId="3EE710F9" w14:textId="77777777" w:rsidR="00C51345" w:rsidRPr="00C51345" w:rsidRDefault="00C51345"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70</w:t>
            </w:r>
          </w:p>
        </w:tc>
      </w:tr>
      <w:tr w:rsidR="00C51345" w:rsidRPr="00C51345" w14:paraId="3AD23682" w14:textId="77777777" w:rsidTr="00C51345">
        <w:tc>
          <w:tcPr>
            <w:tcW w:w="764" w:type="dxa"/>
            <w:shd w:val="clear" w:color="auto" w:fill="auto"/>
            <w:vAlign w:val="center"/>
          </w:tcPr>
          <w:p w14:paraId="584A8CF8" w14:textId="77777777" w:rsidR="00C51345" w:rsidRPr="00C51345" w:rsidRDefault="00C51345" w:rsidP="006B1091">
            <w:pPr>
              <w:spacing w:line="360" w:lineRule="auto"/>
              <w:rPr>
                <w:rFonts w:ascii="Simplified Arabic" w:hAnsi="Simplified Arabic" w:cs="Simplified Arabic"/>
                <w:sz w:val="32"/>
                <w:szCs w:val="32"/>
                <w:rtl/>
              </w:rPr>
            </w:pPr>
            <w:bookmarkStart w:id="12" w:name="_Toc192369521"/>
            <w:r w:rsidRPr="00C51345">
              <w:rPr>
                <w:rFonts w:ascii="Simplified Arabic" w:hAnsi="Simplified Arabic" w:cs="Simplified Arabic"/>
                <w:sz w:val="32"/>
                <w:szCs w:val="32"/>
                <w:rtl/>
              </w:rPr>
              <w:t>2</w:t>
            </w:r>
            <w:bookmarkEnd w:id="12"/>
          </w:p>
        </w:tc>
        <w:tc>
          <w:tcPr>
            <w:tcW w:w="5397" w:type="dxa"/>
            <w:shd w:val="clear" w:color="auto" w:fill="auto"/>
            <w:vAlign w:val="center"/>
          </w:tcPr>
          <w:p w14:paraId="3F0EFB5B" w14:textId="77777777" w:rsidR="00C51345" w:rsidRPr="00C51345" w:rsidRDefault="00C51345" w:rsidP="006B1091">
            <w:pPr>
              <w:spacing w:line="360" w:lineRule="auto"/>
              <w:rPr>
                <w:rFonts w:ascii="Simplified Arabic" w:hAnsi="Simplified Arabic" w:cs="Simplified Arabic"/>
                <w:sz w:val="32"/>
                <w:szCs w:val="32"/>
              </w:rPr>
            </w:pPr>
            <w:r w:rsidRPr="00C51345">
              <w:rPr>
                <w:rFonts w:ascii="Simplified Arabic" w:hAnsi="Simplified Arabic" w:cs="Simplified Arabic"/>
                <w:sz w:val="32"/>
                <w:szCs w:val="32"/>
                <w:rtl/>
              </w:rPr>
              <w:t>شكل المتوسط الحسابي لع</w:t>
            </w:r>
            <w:r>
              <w:rPr>
                <w:rFonts w:ascii="Simplified Arabic" w:hAnsi="Simplified Arabic" w:cs="Simplified Arabic" w:hint="cs"/>
                <w:sz w:val="32"/>
                <w:szCs w:val="32"/>
                <w:rtl/>
              </w:rPr>
              <w:t>ب</w:t>
            </w:r>
            <w:r w:rsidRPr="00C51345">
              <w:rPr>
                <w:rFonts w:ascii="Simplified Arabic" w:hAnsi="Simplified Arabic" w:cs="Simplified Arabic"/>
                <w:sz w:val="32"/>
                <w:szCs w:val="32"/>
                <w:rtl/>
              </w:rPr>
              <w:t xml:space="preserve">ارات </w:t>
            </w:r>
            <w:r>
              <w:rPr>
                <w:rFonts w:ascii="Simplified Arabic" w:hAnsi="Simplified Arabic" w:cs="Simplified Arabic" w:hint="cs"/>
                <w:sz w:val="32"/>
                <w:szCs w:val="32"/>
                <w:rtl/>
              </w:rPr>
              <w:t>للتعويضات والميزة التنافسية</w:t>
            </w:r>
          </w:p>
        </w:tc>
        <w:tc>
          <w:tcPr>
            <w:tcW w:w="3081" w:type="dxa"/>
            <w:shd w:val="clear" w:color="auto" w:fill="auto"/>
            <w:vAlign w:val="center"/>
          </w:tcPr>
          <w:p w14:paraId="3CCDB62A" w14:textId="77777777" w:rsidR="00C51345" w:rsidRPr="00C51345" w:rsidRDefault="00C51345"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72</w:t>
            </w:r>
          </w:p>
        </w:tc>
      </w:tr>
      <w:tr w:rsidR="00C51345" w:rsidRPr="00C51345" w14:paraId="2D0ECF1E" w14:textId="77777777" w:rsidTr="00C51345">
        <w:tc>
          <w:tcPr>
            <w:tcW w:w="764" w:type="dxa"/>
            <w:shd w:val="clear" w:color="auto" w:fill="auto"/>
            <w:vAlign w:val="center"/>
          </w:tcPr>
          <w:p w14:paraId="2D81FD7B" w14:textId="77777777" w:rsidR="00C51345" w:rsidRPr="00C51345" w:rsidRDefault="00C51345" w:rsidP="006B1091">
            <w:pPr>
              <w:spacing w:line="360" w:lineRule="auto"/>
              <w:rPr>
                <w:rFonts w:ascii="Simplified Arabic" w:hAnsi="Simplified Arabic" w:cs="Simplified Arabic"/>
                <w:sz w:val="32"/>
                <w:szCs w:val="32"/>
                <w:rtl/>
              </w:rPr>
            </w:pPr>
            <w:bookmarkStart w:id="13" w:name="_Toc192369523"/>
            <w:r w:rsidRPr="00C51345">
              <w:rPr>
                <w:rFonts w:ascii="Simplified Arabic" w:hAnsi="Simplified Arabic" w:cs="Simplified Arabic"/>
                <w:sz w:val="32"/>
                <w:szCs w:val="32"/>
                <w:rtl/>
              </w:rPr>
              <w:t>3</w:t>
            </w:r>
            <w:bookmarkEnd w:id="13"/>
          </w:p>
        </w:tc>
        <w:tc>
          <w:tcPr>
            <w:tcW w:w="5397" w:type="dxa"/>
            <w:shd w:val="clear" w:color="auto" w:fill="auto"/>
            <w:vAlign w:val="center"/>
          </w:tcPr>
          <w:p w14:paraId="6EE632DE" w14:textId="77777777" w:rsidR="00C51345" w:rsidRPr="00C51345" w:rsidRDefault="00C51345" w:rsidP="006B1091">
            <w:pPr>
              <w:spacing w:line="360" w:lineRule="auto"/>
              <w:rPr>
                <w:rFonts w:ascii="Simplified Arabic" w:hAnsi="Simplified Arabic" w:cs="Simplified Arabic"/>
                <w:sz w:val="32"/>
                <w:szCs w:val="32"/>
              </w:rPr>
            </w:pPr>
            <w:r w:rsidRPr="00C51345">
              <w:rPr>
                <w:rFonts w:ascii="Simplified Arabic" w:hAnsi="Simplified Arabic" w:cs="Simplified Arabic"/>
                <w:sz w:val="32"/>
                <w:szCs w:val="32"/>
                <w:rtl/>
              </w:rPr>
              <w:t xml:space="preserve">شكل المتوسط الحسابي لعبارات </w:t>
            </w:r>
            <w:r>
              <w:rPr>
                <w:rFonts w:ascii="Simplified Arabic" w:hAnsi="Simplified Arabic" w:cs="Simplified Arabic" w:hint="cs"/>
                <w:sz w:val="32"/>
                <w:szCs w:val="32"/>
                <w:rtl/>
              </w:rPr>
              <w:t>المرونة في العمل</w:t>
            </w:r>
          </w:p>
        </w:tc>
        <w:tc>
          <w:tcPr>
            <w:tcW w:w="3081" w:type="dxa"/>
            <w:shd w:val="clear" w:color="auto" w:fill="auto"/>
            <w:vAlign w:val="center"/>
          </w:tcPr>
          <w:p w14:paraId="103A7107" w14:textId="77777777" w:rsidR="00C51345" w:rsidRPr="00C51345" w:rsidRDefault="00C51345"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75</w:t>
            </w:r>
          </w:p>
        </w:tc>
      </w:tr>
      <w:tr w:rsidR="00C51345" w:rsidRPr="00C51345" w14:paraId="329E411D" w14:textId="77777777" w:rsidTr="00C51345">
        <w:tc>
          <w:tcPr>
            <w:tcW w:w="764" w:type="dxa"/>
            <w:shd w:val="clear" w:color="auto" w:fill="auto"/>
            <w:vAlign w:val="center"/>
          </w:tcPr>
          <w:p w14:paraId="2C2C86DE" w14:textId="77777777" w:rsidR="00C51345" w:rsidRPr="00C51345" w:rsidRDefault="00C51345" w:rsidP="006B1091">
            <w:pPr>
              <w:spacing w:line="360" w:lineRule="auto"/>
              <w:rPr>
                <w:rFonts w:ascii="Simplified Arabic" w:hAnsi="Simplified Arabic" w:cs="Simplified Arabic"/>
                <w:sz w:val="32"/>
                <w:szCs w:val="32"/>
                <w:rtl/>
              </w:rPr>
            </w:pPr>
            <w:bookmarkStart w:id="14" w:name="_Toc192369525"/>
            <w:r w:rsidRPr="00C51345">
              <w:rPr>
                <w:rFonts w:ascii="Simplified Arabic" w:hAnsi="Simplified Arabic" w:cs="Simplified Arabic"/>
                <w:sz w:val="32"/>
                <w:szCs w:val="32"/>
                <w:rtl/>
              </w:rPr>
              <w:t>4</w:t>
            </w:r>
            <w:bookmarkEnd w:id="14"/>
          </w:p>
        </w:tc>
        <w:tc>
          <w:tcPr>
            <w:tcW w:w="5397" w:type="dxa"/>
            <w:shd w:val="clear" w:color="auto" w:fill="auto"/>
            <w:vAlign w:val="center"/>
          </w:tcPr>
          <w:p w14:paraId="433ECBBD" w14:textId="77777777" w:rsidR="00C51345" w:rsidRPr="00C51345" w:rsidRDefault="00C51345" w:rsidP="006B1091">
            <w:pPr>
              <w:spacing w:line="360" w:lineRule="auto"/>
              <w:rPr>
                <w:rFonts w:ascii="Simplified Arabic" w:hAnsi="Simplified Arabic" w:cs="Simplified Arabic"/>
                <w:sz w:val="32"/>
                <w:szCs w:val="32"/>
                <w:rtl/>
              </w:rPr>
            </w:pPr>
            <w:r w:rsidRPr="00C51345">
              <w:rPr>
                <w:rFonts w:ascii="Simplified Arabic" w:hAnsi="Simplified Arabic" w:cs="Simplified Arabic"/>
                <w:sz w:val="32"/>
                <w:szCs w:val="32"/>
                <w:rtl/>
              </w:rPr>
              <w:t xml:space="preserve">شكل المتوسط الحسابي لعبارات </w:t>
            </w:r>
            <w:r>
              <w:rPr>
                <w:rFonts w:ascii="Simplified Arabic" w:hAnsi="Simplified Arabic" w:cs="Simplified Arabic" w:hint="cs"/>
                <w:sz w:val="32"/>
                <w:szCs w:val="32"/>
                <w:rtl/>
              </w:rPr>
              <w:t>فرص التطور المهني</w:t>
            </w:r>
          </w:p>
        </w:tc>
        <w:tc>
          <w:tcPr>
            <w:tcW w:w="3081" w:type="dxa"/>
            <w:shd w:val="clear" w:color="auto" w:fill="auto"/>
            <w:vAlign w:val="center"/>
          </w:tcPr>
          <w:p w14:paraId="5B1AEA60" w14:textId="77777777" w:rsidR="00C51345" w:rsidRPr="00C51345" w:rsidRDefault="00C51345"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77</w:t>
            </w:r>
          </w:p>
        </w:tc>
      </w:tr>
      <w:tr w:rsidR="00C51345" w:rsidRPr="00C51345" w14:paraId="4D3EEEC7" w14:textId="77777777" w:rsidTr="00C51345">
        <w:tc>
          <w:tcPr>
            <w:tcW w:w="764" w:type="dxa"/>
            <w:shd w:val="clear" w:color="auto" w:fill="auto"/>
            <w:vAlign w:val="center"/>
          </w:tcPr>
          <w:p w14:paraId="7C34C003" w14:textId="77777777" w:rsidR="00C51345" w:rsidRPr="00C51345" w:rsidRDefault="00C51345" w:rsidP="006B1091">
            <w:pPr>
              <w:spacing w:line="360" w:lineRule="auto"/>
              <w:rPr>
                <w:rFonts w:ascii="Simplified Arabic" w:hAnsi="Simplified Arabic" w:cs="Simplified Arabic"/>
                <w:sz w:val="32"/>
                <w:szCs w:val="32"/>
                <w:rtl/>
              </w:rPr>
            </w:pPr>
            <w:bookmarkStart w:id="15" w:name="_Toc192369527"/>
            <w:r w:rsidRPr="00C51345">
              <w:rPr>
                <w:rFonts w:ascii="Simplified Arabic" w:hAnsi="Simplified Arabic" w:cs="Simplified Arabic"/>
                <w:sz w:val="32"/>
                <w:szCs w:val="32"/>
                <w:rtl/>
              </w:rPr>
              <w:t>5</w:t>
            </w:r>
            <w:bookmarkEnd w:id="15"/>
          </w:p>
        </w:tc>
        <w:tc>
          <w:tcPr>
            <w:tcW w:w="5397" w:type="dxa"/>
            <w:shd w:val="clear" w:color="auto" w:fill="auto"/>
            <w:vAlign w:val="center"/>
          </w:tcPr>
          <w:p w14:paraId="0EB72210" w14:textId="77777777" w:rsidR="00C51345" w:rsidRPr="00C51345" w:rsidRDefault="00C51345" w:rsidP="006B1091">
            <w:pPr>
              <w:spacing w:line="360" w:lineRule="auto"/>
              <w:rPr>
                <w:rFonts w:ascii="Simplified Arabic" w:hAnsi="Simplified Arabic" w:cs="Simplified Arabic"/>
                <w:sz w:val="32"/>
                <w:szCs w:val="32"/>
              </w:rPr>
            </w:pPr>
            <w:r w:rsidRPr="00C51345">
              <w:rPr>
                <w:rFonts w:ascii="Simplified Arabic" w:hAnsi="Simplified Arabic" w:cs="Simplified Arabic"/>
                <w:sz w:val="32"/>
                <w:szCs w:val="32"/>
                <w:rtl/>
              </w:rPr>
              <w:t xml:space="preserve">شكل المتوسط الحسابي </w:t>
            </w:r>
            <w:r>
              <w:rPr>
                <w:rFonts w:ascii="Simplified Arabic" w:hAnsi="Simplified Arabic" w:cs="Simplified Arabic" w:hint="cs"/>
                <w:sz w:val="32"/>
                <w:szCs w:val="32"/>
                <w:rtl/>
              </w:rPr>
              <w:t>الاستراتيجيات التوظيف العالمية</w:t>
            </w:r>
          </w:p>
        </w:tc>
        <w:tc>
          <w:tcPr>
            <w:tcW w:w="3081" w:type="dxa"/>
            <w:shd w:val="clear" w:color="auto" w:fill="auto"/>
            <w:vAlign w:val="center"/>
          </w:tcPr>
          <w:p w14:paraId="22A273BD" w14:textId="77777777" w:rsidR="00C51345" w:rsidRPr="00C51345" w:rsidRDefault="00C51345" w:rsidP="006B109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85</w:t>
            </w:r>
          </w:p>
        </w:tc>
      </w:tr>
    </w:tbl>
    <w:p w14:paraId="025B2F53" w14:textId="77777777" w:rsidR="0086388F" w:rsidRDefault="0086388F" w:rsidP="006B1091">
      <w:pPr>
        <w:spacing w:line="360" w:lineRule="auto"/>
        <w:rPr>
          <w:rFonts w:ascii="Simplified Arabic" w:eastAsiaTheme="majorEastAsia" w:hAnsi="Simplified Arabic" w:cs="Simplified Arabic"/>
          <w:b/>
          <w:bCs/>
          <w:sz w:val="32"/>
          <w:szCs w:val="32"/>
          <w:rtl/>
        </w:rPr>
      </w:pPr>
      <w:r>
        <w:rPr>
          <w:rFonts w:ascii="Simplified Arabic" w:hAnsi="Simplified Arabic" w:cs="Simplified Arabic"/>
          <w:sz w:val="32"/>
          <w:szCs w:val="32"/>
          <w:rtl/>
        </w:rPr>
        <w:br w:type="page"/>
      </w:r>
    </w:p>
    <w:p w14:paraId="7F332D42" w14:textId="77777777" w:rsidR="00991BFA" w:rsidRPr="0086388F" w:rsidRDefault="0086388F" w:rsidP="006B1091">
      <w:pPr>
        <w:pStyle w:val="Heading1"/>
        <w:spacing w:line="360" w:lineRule="auto"/>
        <w:jc w:val="center"/>
        <w:rPr>
          <w:rFonts w:ascii="Simplified Arabic" w:hAnsi="Simplified Arabic" w:cs="Simplified Arabic"/>
          <w:color w:val="auto"/>
          <w:sz w:val="32"/>
          <w:szCs w:val="32"/>
          <w:rtl/>
        </w:rPr>
      </w:pPr>
      <w:bookmarkStart w:id="16" w:name="_Toc192797913"/>
      <w:r>
        <w:rPr>
          <w:rFonts w:ascii="Simplified Arabic" w:hAnsi="Simplified Arabic" w:cs="Simplified Arabic" w:hint="cs"/>
          <w:color w:val="auto"/>
          <w:sz w:val="32"/>
          <w:szCs w:val="32"/>
          <w:rtl/>
        </w:rPr>
        <w:lastRenderedPageBreak/>
        <w:t>الفصل الأول: الاطار العام للدراسة</w:t>
      </w:r>
      <w:bookmarkEnd w:id="16"/>
    </w:p>
    <w:p w14:paraId="695C4053" w14:textId="77777777" w:rsidR="009125CE" w:rsidRPr="0086388F" w:rsidRDefault="00A74F76" w:rsidP="006B1091">
      <w:pPr>
        <w:pStyle w:val="Heading2"/>
        <w:spacing w:line="360" w:lineRule="auto"/>
        <w:rPr>
          <w:rFonts w:ascii="Simplified Arabic" w:hAnsi="Simplified Arabic" w:cs="Simplified Arabic"/>
          <w:color w:val="auto"/>
          <w:sz w:val="32"/>
          <w:szCs w:val="32"/>
          <w:rtl/>
          <w:lang w:bidi="ar-EG"/>
        </w:rPr>
      </w:pPr>
      <w:bookmarkStart w:id="17" w:name="_Toc192797914"/>
      <w:r w:rsidRPr="0086388F">
        <w:rPr>
          <w:rFonts w:ascii="Simplified Arabic" w:hAnsi="Simplified Arabic" w:cs="Simplified Arabic"/>
          <w:color w:val="auto"/>
          <w:sz w:val="32"/>
          <w:szCs w:val="32"/>
          <w:rtl/>
        </w:rPr>
        <w:t>مقدمة</w:t>
      </w:r>
      <w:r w:rsidR="009125CE" w:rsidRPr="0086388F">
        <w:rPr>
          <w:rFonts w:ascii="Simplified Arabic" w:hAnsi="Simplified Arabic" w:cs="Simplified Arabic"/>
          <w:color w:val="auto"/>
          <w:sz w:val="32"/>
          <w:szCs w:val="32"/>
          <w:rtl/>
          <w:lang w:bidi="ar-EG"/>
        </w:rPr>
        <w:t>:</w:t>
      </w:r>
      <w:bookmarkEnd w:id="17"/>
    </w:p>
    <w:p w14:paraId="131CB0F5" w14:textId="77777777" w:rsidR="00C3396A" w:rsidRPr="00BC64F4" w:rsidRDefault="00C3396A" w:rsidP="006B1091">
      <w:pPr>
        <w:spacing w:line="360" w:lineRule="auto"/>
        <w:jc w:val="both"/>
        <w:rPr>
          <w:rFonts w:ascii="Simplified Arabic" w:hAnsi="Simplified Arabic" w:cs="Simplified Arabic"/>
          <w:sz w:val="32"/>
          <w:szCs w:val="32"/>
          <w:rtl/>
        </w:rPr>
      </w:pPr>
      <w:r w:rsidRPr="00BC64F4">
        <w:rPr>
          <w:rFonts w:ascii="Simplified Arabic" w:hAnsi="Simplified Arabic" w:cs="Simplified Arabic"/>
          <w:sz w:val="32"/>
          <w:szCs w:val="32"/>
          <w:rtl/>
        </w:rPr>
        <w:t>تُعتبر عملية التوظيف في إدارة الموارد البشرية من العناصر الأساسية لنجاح المؤسسات واستدامتها. فإقامة عملية توظيف فعّالة ليست مجرد خطوة إدارية، بل هي استراتيجية تهدف إلى استقطاب أفضل المواهب وتحقيق التوازن بين احتياجات المؤسسة وموظفيها. من خلال وضع إطار عمل منظم وشامل، يمكن للمؤسسات اختيار الأشخاص المناسبين بطرق فعّالة، مما يعزز إنتاجية الفريق ويضمن بيئة عمل ديناميكية ومتناغمة.</w:t>
      </w:r>
    </w:p>
    <w:p w14:paraId="4EBD63B2" w14:textId="77777777" w:rsidR="00C3396A" w:rsidRPr="00BC64F4" w:rsidRDefault="00C3396A" w:rsidP="006B1091">
      <w:pPr>
        <w:spacing w:line="360" w:lineRule="auto"/>
        <w:jc w:val="both"/>
        <w:rPr>
          <w:rFonts w:ascii="Simplified Arabic" w:hAnsi="Simplified Arabic" w:cs="Simplified Arabic"/>
          <w:sz w:val="32"/>
          <w:szCs w:val="32"/>
          <w:rtl/>
        </w:rPr>
      </w:pPr>
      <w:r w:rsidRPr="00BC64F4">
        <w:rPr>
          <w:rFonts w:ascii="Simplified Arabic" w:hAnsi="Simplified Arabic" w:cs="Simplified Arabic"/>
          <w:sz w:val="32"/>
          <w:szCs w:val="32"/>
          <w:rtl/>
        </w:rPr>
        <w:t>تتكون عملية التوظيف من سلسلة خطوات منهجية تتبعها المؤسسات لاختيار وتعيين الأفراد المناسبين للوظائف الشاغرة. تبدأ هذه العملية بتحديد الاحتياجات الوظيفية، حيث تقيم الإدارة الوظائف الشاغرة وتحدد المهارات والمؤهلات المطلوبة لكل منها. بعد ذلك، يُعلن عن هذه الوظائف عبر قنوات متعددة مثل المواقع الإلكترونية ووسائل التواصل الاجتماعي، بهدف جذب أكبر عدد من المرشحين المؤهلين.</w:t>
      </w:r>
    </w:p>
    <w:p w14:paraId="52A68273" w14:textId="77777777" w:rsidR="00C3396A" w:rsidRPr="00BC64F4" w:rsidRDefault="00C3396A" w:rsidP="006B1091">
      <w:pPr>
        <w:spacing w:line="360" w:lineRule="auto"/>
        <w:jc w:val="both"/>
        <w:rPr>
          <w:rFonts w:ascii="Simplified Arabic" w:hAnsi="Simplified Arabic" w:cs="Simplified Arabic"/>
          <w:sz w:val="32"/>
          <w:szCs w:val="32"/>
          <w:rtl/>
        </w:rPr>
      </w:pPr>
      <w:r w:rsidRPr="00BC64F4">
        <w:rPr>
          <w:rFonts w:ascii="Simplified Arabic" w:hAnsi="Simplified Arabic" w:cs="Simplified Arabic"/>
          <w:sz w:val="32"/>
          <w:szCs w:val="32"/>
          <w:rtl/>
        </w:rPr>
        <w:t>عند استلام الطلبات، تُراجع السير الذاتية لتحديد المرشحين المناسبين لمتطلبات الوظيفة. يلي ذلك إجراء مقابلات لتقييم المرشحين من خلال استفسارات تقيس مهاراتهم وخبراتهم ومدى ملاءمتهم للثقافة التنظيمية للمؤسسة. ثم يتم اتخاذ القرار النهائي باختيار المرشح الأنسب وتقديم عرض عمل يتضمن تفاصيل حول الراتب والمزايا.</w:t>
      </w:r>
    </w:p>
    <w:p w14:paraId="58E74700" w14:textId="77777777" w:rsidR="009125CE" w:rsidRPr="00BC64F4" w:rsidRDefault="00C3396A" w:rsidP="006B1091">
      <w:pPr>
        <w:spacing w:line="360" w:lineRule="auto"/>
        <w:jc w:val="both"/>
        <w:rPr>
          <w:rFonts w:ascii="Simplified Arabic" w:hAnsi="Simplified Arabic" w:cs="Simplified Arabic"/>
          <w:sz w:val="32"/>
          <w:szCs w:val="32"/>
          <w:u w:val="single"/>
          <w:rtl/>
          <w:lang w:bidi="ar-EG"/>
        </w:rPr>
      </w:pPr>
      <w:r w:rsidRPr="00BC64F4">
        <w:rPr>
          <w:rFonts w:ascii="Simplified Arabic" w:hAnsi="Simplified Arabic" w:cs="Simplified Arabic"/>
          <w:sz w:val="32"/>
          <w:szCs w:val="32"/>
          <w:rtl/>
        </w:rPr>
        <w:lastRenderedPageBreak/>
        <w:t>تُعتبر عملية التوظيف أداة استراتيجية تؤثر بشكل مباشر على أداء المؤسسة. فإذا تم اختيار الموظفين بشكل صحيح، فإنهم يساهمون في تحقيق أهداف المؤسسة وتعزيز بيئتها الإنتاجية، مما يؤدي إلى نجاح مستدام. علاوة على ذلك، تسهم عملية التوظيف الجيدة في تعزيز سمعة الشركة وجذب المزيد من الكفاءات.</w:t>
      </w:r>
    </w:p>
    <w:p w14:paraId="3B9BA0F1" w14:textId="77777777" w:rsidR="009125CE" w:rsidRPr="00BC64F4" w:rsidRDefault="00436211" w:rsidP="006B1091">
      <w:pPr>
        <w:spacing w:line="360" w:lineRule="auto"/>
        <w:jc w:val="both"/>
        <w:rPr>
          <w:rFonts w:ascii="Simplified Arabic" w:hAnsi="Simplified Arabic" w:cs="Simplified Arabic"/>
          <w:sz w:val="32"/>
          <w:szCs w:val="32"/>
          <w:u w:val="single"/>
          <w:rtl/>
          <w:lang w:bidi="ar-EG"/>
        </w:rPr>
      </w:pPr>
      <w:r w:rsidRPr="00BC64F4">
        <w:rPr>
          <w:rFonts w:ascii="Simplified Arabic" w:hAnsi="Simplified Arabic" w:cs="Simplified Arabic"/>
          <w:sz w:val="32"/>
          <w:szCs w:val="32"/>
          <w:rtl/>
        </w:rPr>
        <w:t>ت</w:t>
      </w:r>
      <w:r w:rsidR="00043FE5" w:rsidRPr="00BC64F4">
        <w:rPr>
          <w:rFonts w:ascii="Simplified Arabic" w:hAnsi="Simplified Arabic" w:cs="Simplified Arabic"/>
          <w:sz w:val="32"/>
          <w:szCs w:val="32"/>
          <w:rtl/>
        </w:rPr>
        <w:t>ُعتبر إنشاء عملية توظيف قوية ومتكاملة خطوة حاسمة لاستقطاب أفضل الكفاءات والاحتفاظ بها. من خلال اتباع منهجية واضحة، وتحليل احتياجات الوظائف، واستخدام أدوات تقييم فعالة، يمكن للمؤسسات بناء فرق عمل قادرة على تحقيق الأهداف الاستراتيجية. نجاح التوظيف لا يقتصر على ملء الشواغر، بل يتطلب اختيار الأفراد القادرين على النمو والتطور داخل المؤسسة، مما يعزز نجاحها واستدامتها على المدى الطويل</w:t>
      </w:r>
      <w:r w:rsidR="00043FE5" w:rsidRPr="00BC64F4">
        <w:rPr>
          <w:rFonts w:ascii="Simplified Arabic" w:hAnsi="Simplified Arabic" w:cs="Simplified Arabic"/>
          <w:sz w:val="32"/>
          <w:szCs w:val="32"/>
          <w:u w:val="single"/>
          <w:rtl/>
          <w:lang w:bidi="ar-EG"/>
        </w:rPr>
        <w:t>.</w:t>
      </w:r>
    </w:p>
    <w:p w14:paraId="5C7A2480" w14:textId="77777777" w:rsidR="009125CE" w:rsidRPr="0086388F" w:rsidRDefault="00A74F76" w:rsidP="006B1091">
      <w:pPr>
        <w:pStyle w:val="Heading2"/>
        <w:spacing w:line="360" w:lineRule="auto"/>
        <w:rPr>
          <w:rFonts w:ascii="Simplified Arabic" w:hAnsi="Simplified Arabic" w:cs="Simplified Arabic"/>
          <w:color w:val="auto"/>
          <w:sz w:val="32"/>
          <w:szCs w:val="32"/>
          <w:rtl/>
          <w:lang w:bidi="ar-EG"/>
        </w:rPr>
      </w:pPr>
      <w:bookmarkStart w:id="18" w:name="_Toc192797915"/>
      <w:r w:rsidRPr="0086388F">
        <w:rPr>
          <w:rFonts w:ascii="Simplified Arabic" w:hAnsi="Simplified Arabic" w:cs="Simplified Arabic"/>
          <w:color w:val="auto"/>
          <w:sz w:val="32"/>
          <w:szCs w:val="32"/>
          <w:rtl/>
        </w:rPr>
        <w:t>مشكلة الدراسة</w:t>
      </w:r>
      <w:r w:rsidR="009125CE" w:rsidRPr="0086388F">
        <w:rPr>
          <w:rFonts w:ascii="Simplified Arabic" w:hAnsi="Simplified Arabic" w:cs="Simplified Arabic"/>
          <w:color w:val="auto"/>
          <w:sz w:val="32"/>
          <w:szCs w:val="32"/>
          <w:rtl/>
          <w:lang w:bidi="ar-EG"/>
        </w:rPr>
        <w:t>:</w:t>
      </w:r>
      <w:bookmarkEnd w:id="18"/>
    </w:p>
    <w:p w14:paraId="54D7325E" w14:textId="77777777" w:rsidR="00C60974" w:rsidRPr="00BC64F4" w:rsidRDefault="00C60974" w:rsidP="006B1091">
      <w:pPr>
        <w:spacing w:line="360" w:lineRule="auto"/>
        <w:jc w:val="both"/>
        <w:rPr>
          <w:rFonts w:ascii="Simplified Arabic" w:hAnsi="Simplified Arabic" w:cs="Simplified Arabic"/>
          <w:sz w:val="32"/>
          <w:szCs w:val="32"/>
          <w:lang w:bidi="ar-EG"/>
        </w:rPr>
      </w:pPr>
      <w:r w:rsidRPr="00BC64F4">
        <w:rPr>
          <w:rFonts w:ascii="Simplified Arabic" w:hAnsi="Simplified Arabic" w:cs="Simplified Arabic"/>
          <w:sz w:val="32"/>
          <w:szCs w:val="32"/>
          <w:rtl/>
        </w:rPr>
        <w:t>في ظل التنافس الشديد في السوق العالمية، تواجه الشركات تحديات كبيرة في جذب وحفظ المواهب النادرة التي تمتلك المهارات والخبرات المطلوبة لتحقيق النمو والابتكار. تتفاقم هذه المشكلة بسبب العوامل التالية</w:t>
      </w:r>
      <w:r w:rsidRPr="00BC64F4">
        <w:rPr>
          <w:rFonts w:ascii="Simplified Arabic" w:hAnsi="Simplified Arabic" w:cs="Simplified Arabic"/>
          <w:sz w:val="32"/>
          <w:szCs w:val="32"/>
          <w:lang w:bidi="ar-EG"/>
        </w:rPr>
        <w:t>:</w:t>
      </w:r>
    </w:p>
    <w:p w14:paraId="5EB42141" w14:textId="77777777" w:rsidR="00C60974" w:rsidRPr="00BC64F4" w:rsidRDefault="00C60974" w:rsidP="006B1091">
      <w:pPr>
        <w:numPr>
          <w:ilvl w:val="0"/>
          <w:numId w:val="1"/>
        </w:numPr>
        <w:spacing w:line="360" w:lineRule="auto"/>
        <w:jc w:val="both"/>
        <w:rPr>
          <w:rFonts w:ascii="Simplified Arabic" w:hAnsi="Simplified Arabic" w:cs="Simplified Arabic"/>
          <w:sz w:val="32"/>
          <w:szCs w:val="32"/>
          <w:lang w:bidi="ar-EG"/>
        </w:rPr>
      </w:pPr>
      <w:r w:rsidRPr="00BC64F4">
        <w:rPr>
          <w:rFonts w:ascii="Simplified Arabic" w:hAnsi="Simplified Arabic" w:cs="Simplified Arabic"/>
          <w:b/>
          <w:bCs/>
          <w:sz w:val="32"/>
          <w:szCs w:val="32"/>
          <w:rtl/>
        </w:rPr>
        <w:t>نقص المواهب المؤهلة</w:t>
      </w:r>
      <w:r w:rsidRPr="00BC64F4">
        <w:rPr>
          <w:rFonts w:ascii="Simplified Arabic" w:hAnsi="Simplified Arabic" w:cs="Simplified Arabic"/>
          <w:sz w:val="32"/>
          <w:szCs w:val="32"/>
          <w:lang w:bidi="ar-EG"/>
        </w:rPr>
        <w:t xml:space="preserve">: </w:t>
      </w:r>
      <w:r w:rsidRPr="00BC64F4">
        <w:rPr>
          <w:rFonts w:ascii="Simplified Arabic" w:hAnsi="Simplified Arabic" w:cs="Simplified Arabic"/>
          <w:sz w:val="32"/>
          <w:szCs w:val="32"/>
          <w:rtl/>
        </w:rPr>
        <w:t>هناك فجوة متزايدة بين المهارات المطلوبة في السوق والمهارات المتاحة، مما يجعل من الصعب العثور على المرشحين المناسبين</w:t>
      </w:r>
      <w:r w:rsidRPr="00BC64F4">
        <w:rPr>
          <w:rFonts w:ascii="Simplified Arabic" w:hAnsi="Simplified Arabic" w:cs="Simplified Arabic"/>
          <w:sz w:val="32"/>
          <w:szCs w:val="32"/>
          <w:lang w:bidi="ar-EG"/>
        </w:rPr>
        <w:t>.</w:t>
      </w:r>
    </w:p>
    <w:p w14:paraId="3F6CA40A" w14:textId="77777777" w:rsidR="00C60974" w:rsidRPr="00BC64F4" w:rsidRDefault="00C60974" w:rsidP="006B1091">
      <w:pPr>
        <w:numPr>
          <w:ilvl w:val="0"/>
          <w:numId w:val="1"/>
        </w:numPr>
        <w:spacing w:line="360" w:lineRule="auto"/>
        <w:jc w:val="both"/>
        <w:rPr>
          <w:rFonts w:ascii="Simplified Arabic" w:hAnsi="Simplified Arabic" w:cs="Simplified Arabic"/>
          <w:sz w:val="32"/>
          <w:szCs w:val="32"/>
          <w:lang w:bidi="ar-EG"/>
        </w:rPr>
      </w:pPr>
      <w:r w:rsidRPr="00BC64F4">
        <w:rPr>
          <w:rFonts w:ascii="Simplified Arabic" w:hAnsi="Simplified Arabic" w:cs="Simplified Arabic"/>
          <w:b/>
          <w:bCs/>
          <w:sz w:val="32"/>
          <w:szCs w:val="32"/>
          <w:rtl/>
        </w:rPr>
        <w:lastRenderedPageBreak/>
        <w:t>التنافس الشديد بين الشركات</w:t>
      </w:r>
      <w:r w:rsidRPr="00BC64F4">
        <w:rPr>
          <w:rFonts w:ascii="Simplified Arabic" w:hAnsi="Simplified Arabic" w:cs="Simplified Arabic"/>
          <w:sz w:val="32"/>
          <w:szCs w:val="32"/>
          <w:lang w:bidi="ar-EG"/>
        </w:rPr>
        <w:t xml:space="preserve">: </w:t>
      </w:r>
      <w:r w:rsidRPr="00BC64F4">
        <w:rPr>
          <w:rFonts w:ascii="Simplified Arabic" w:hAnsi="Simplified Arabic" w:cs="Simplified Arabic"/>
          <w:sz w:val="32"/>
          <w:szCs w:val="32"/>
          <w:rtl/>
        </w:rPr>
        <w:t>الشركات تتنافس بشكل كبير لجذب نفس المجموعة الصغيرة من المواهب النادرة، مما يؤدي إلى ارتفاع تكاليف التوظيف وزيادة معدلات الدوران الوظيفي</w:t>
      </w:r>
      <w:r w:rsidRPr="00BC64F4">
        <w:rPr>
          <w:rFonts w:ascii="Simplified Arabic" w:hAnsi="Simplified Arabic" w:cs="Simplified Arabic"/>
          <w:sz w:val="32"/>
          <w:szCs w:val="32"/>
          <w:lang w:bidi="ar-EG"/>
        </w:rPr>
        <w:t>.</w:t>
      </w:r>
    </w:p>
    <w:p w14:paraId="45DDDCEA" w14:textId="77777777" w:rsidR="00C60974" w:rsidRPr="00BC64F4" w:rsidRDefault="00C60974" w:rsidP="006B1091">
      <w:pPr>
        <w:numPr>
          <w:ilvl w:val="0"/>
          <w:numId w:val="1"/>
        </w:numPr>
        <w:spacing w:line="360" w:lineRule="auto"/>
        <w:jc w:val="both"/>
        <w:rPr>
          <w:rFonts w:ascii="Simplified Arabic" w:hAnsi="Simplified Arabic" w:cs="Simplified Arabic"/>
          <w:sz w:val="32"/>
          <w:szCs w:val="32"/>
          <w:lang w:bidi="ar-EG"/>
        </w:rPr>
      </w:pPr>
      <w:r w:rsidRPr="00BC64F4">
        <w:rPr>
          <w:rFonts w:ascii="Simplified Arabic" w:hAnsi="Simplified Arabic" w:cs="Simplified Arabic"/>
          <w:b/>
          <w:bCs/>
          <w:sz w:val="32"/>
          <w:szCs w:val="32"/>
          <w:rtl/>
        </w:rPr>
        <w:t>تغير توقعات الموظفين</w:t>
      </w:r>
      <w:r w:rsidRPr="00BC64F4">
        <w:rPr>
          <w:rFonts w:ascii="Simplified Arabic" w:hAnsi="Simplified Arabic" w:cs="Simplified Arabic"/>
          <w:sz w:val="32"/>
          <w:szCs w:val="32"/>
          <w:lang w:bidi="ar-EG"/>
        </w:rPr>
        <w:t xml:space="preserve">: </w:t>
      </w:r>
      <w:r w:rsidRPr="00BC64F4">
        <w:rPr>
          <w:rFonts w:ascii="Simplified Arabic" w:hAnsi="Simplified Arabic" w:cs="Simplified Arabic"/>
          <w:sz w:val="32"/>
          <w:szCs w:val="32"/>
          <w:rtl/>
        </w:rPr>
        <w:t>الموظفون ذوو المهارات العالية لديهم توقعات مرتفعة فيما يتعلق بالثقافة التنظيمية، التوازن بين العمل والحياة، وفرص التطوير المهني، مما يزيد من تعقيد عملية التوظيف والاحتفاظ بهم</w:t>
      </w:r>
      <w:r w:rsidRPr="00BC64F4">
        <w:rPr>
          <w:rFonts w:ascii="Simplified Arabic" w:hAnsi="Simplified Arabic" w:cs="Simplified Arabic"/>
          <w:sz w:val="32"/>
          <w:szCs w:val="32"/>
          <w:lang w:bidi="ar-EG"/>
        </w:rPr>
        <w:t>.</w:t>
      </w:r>
    </w:p>
    <w:p w14:paraId="6B70C935" w14:textId="77777777" w:rsidR="009125CE" w:rsidRPr="00BC64F4" w:rsidRDefault="00C60974" w:rsidP="006B1091">
      <w:pPr>
        <w:numPr>
          <w:ilvl w:val="0"/>
          <w:numId w:val="1"/>
        </w:numPr>
        <w:spacing w:line="360" w:lineRule="auto"/>
        <w:jc w:val="both"/>
        <w:rPr>
          <w:rFonts w:ascii="Simplified Arabic" w:hAnsi="Simplified Arabic" w:cs="Simplified Arabic"/>
          <w:sz w:val="32"/>
          <w:szCs w:val="32"/>
          <w:rtl/>
          <w:lang w:bidi="ar-EG"/>
        </w:rPr>
      </w:pPr>
      <w:r w:rsidRPr="00BC64F4">
        <w:rPr>
          <w:rFonts w:ascii="Simplified Arabic" w:hAnsi="Simplified Arabic" w:cs="Simplified Arabic"/>
          <w:b/>
          <w:bCs/>
          <w:sz w:val="32"/>
          <w:szCs w:val="32"/>
          <w:rtl/>
        </w:rPr>
        <w:t>التطور التكنولوجي السريع</w:t>
      </w:r>
      <w:r w:rsidRPr="00BC64F4">
        <w:rPr>
          <w:rFonts w:ascii="Simplified Arabic" w:hAnsi="Simplified Arabic" w:cs="Simplified Arabic"/>
          <w:sz w:val="32"/>
          <w:szCs w:val="32"/>
          <w:lang w:bidi="ar-EG"/>
        </w:rPr>
        <w:t xml:space="preserve">: </w:t>
      </w:r>
      <w:r w:rsidRPr="00BC64F4">
        <w:rPr>
          <w:rFonts w:ascii="Simplified Arabic" w:hAnsi="Simplified Arabic" w:cs="Simplified Arabic"/>
          <w:sz w:val="32"/>
          <w:szCs w:val="32"/>
          <w:rtl/>
        </w:rPr>
        <w:t>التغيرات التكنولوجية المستمرة تتطلب من الشركات تحديث استراتيجيات التوظيف بشكل مستمر لمواكبة التطورات وجذب المواهب التي تمتلك المهارات التقنية الحديثة</w:t>
      </w:r>
      <w:r w:rsidRPr="00BC64F4">
        <w:rPr>
          <w:rFonts w:ascii="Simplified Arabic" w:hAnsi="Simplified Arabic" w:cs="Simplified Arabic"/>
          <w:sz w:val="32"/>
          <w:szCs w:val="32"/>
          <w:lang w:bidi="ar-EG"/>
        </w:rPr>
        <w:t>.</w:t>
      </w:r>
    </w:p>
    <w:p w14:paraId="60E3EC0A" w14:textId="77777777" w:rsidR="009125CE" w:rsidRPr="0086388F" w:rsidRDefault="00A74F76" w:rsidP="006B1091">
      <w:pPr>
        <w:pStyle w:val="Heading2"/>
        <w:spacing w:line="360" w:lineRule="auto"/>
        <w:rPr>
          <w:rFonts w:ascii="Simplified Arabic" w:hAnsi="Simplified Arabic" w:cs="Simplified Arabic"/>
          <w:color w:val="auto"/>
          <w:sz w:val="32"/>
          <w:szCs w:val="32"/>
          <w:rtl/>
        </w:rPr>
      </w:pPr>
      <w:bookmarkStart w:id="19" w:name="_Toc192797916"/>
      <w:r w:rsidRPr="0086388F">
        <w:rPr>
          <w:rFonts w:ascii="Simplified Arabic" w:hAnsi="Simplified Arabic" w:cs="Simplified Arabic"/>
          <w:color w:val="auto"/>
          <w:sz w:val="32"/>
          <w:szCs w:val="32"/>
          <w:rtl/>
        </w:rPr>
        <w:t>أهمية الدراسة:</w:t>
      </w:r>
      <w:bookmarkEnd w:id="19"/>
    </w:p>
    <w:p w14:paraId="22E32A27" w14:textId="77777777" w:rsidR="00E46C19" w:rsidRPr="00BC64F4" w:rsidRDefault="00E46C19" w:rsidP="006B1091">
      <w:pPr>
        <w:spacing w:line="360" w:lineRule="auto"/>
        <w:jc w:val="both"/>
        <w:rPr>
          <w:rFonts w:ascii="Simplified Arabic" w:hAnsi="Simplified Arabic" w:cs="Simplified Arabic"/>
          <w:sz w:val="32"/>
          <w:szCs w:val="32"/>
          <w:rtl/>
        </w:rPr>
      </w:pPr>
      <w:r w:rsidRPr="00BC64F4">
        <w:rPr>
          <w:rFonts w:ascii="Simplified Arabic" w:hAnsi="Simplified Arabic" w:cs="Simplified Arabic"/>
          <w:sz w:val="32"/>
          <w:szCs w:val="32"/>
          <w:rtl/>
        </w:rPr>
        <w:t>تعتبر استراتيجيات التوظيف الفعّالة لجذب وحفظ المواهب النادرة في السوق العالمية من المواضيع الحيوية التي تساهم في تعزيز القدرة التنافسية للشركات. في ظل التغيرات السريعة في بيئة الأعمال والتطورات التكنولوجية المستمرة، يصبح من الضروري للشركات تطوير استراتيجيات مبتكرة لضمان استقطاب أفضل الكفاءات والاحتفاظ بها. هذا البحث يسلط الضوء على أهمية تبني ممارسات توظيف متقدمة لتحقيق النمو المستدام، تحسين بيئة العمل، وتقليل تكاليف التوظيف، مما يعزز من قدرة الشركات على مواجهة التحديات المستقبلية بنجاح</w:t>
      </w:r>
      <w:r w:rsidRPr="00BC64F4">
        <w:rPr>
          <w:rFonts w:ascii="Simplified Arabic" w:hAnsi="Simplified Arabic" w:cs="Simplified Arabic"/>
          <w:sz w:val="32"/>
          <w:szCs w:val="32"/>
        </w:rPr>
        <w:t>.</w:t>
      </w:r>
    </w:p>
    <w:p w14:paraId="7FD4F0EE" w14:textId="77777777" w:rsidR="00B4067A" w:rsidRPr="00BC64F4" w:rsidRDefault="00B4067A" w:rsidP="006B1091">
      <w:p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lastRenderedPageBreak/>
        <w:t>الأهمية العلمية</w:t>
      </w:r>
      <w:r w:rsidRPr="00BC64F4">
        <w:rPr>
          <w:rFonts w:ascii="Simplified Arabic" w:hAnsi="Simplified Arabic" w:cs="Simplified Arabic"/>
          <w:b/>
          <w:bCs/>
          <w:sz w:val="32"/>
          <w:szCs w:val="32"/>
        </w:rPr>
        <w:t>:</w:t>
      </w:r>
    </w:p>
    <w:p w14:paraId="272BE7B4" w14:textId="77777777" w:rsidR="00B4067A" w:rsidRPr="00BC64F4" w:rsidRDefault="00B4067A" w:rsidP="006B1091">
      <w:pPr>
        <w:numPr>
          <w:ilvl w:val="0"/>
          <w:numId w:val="16"/>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تطوير المعرفة الأكاديمية</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تسهم الدراسة في إثراء المعرفة الأكاديمية حول استراتيجيات التوظيف الفعّالة، مما يساعد الباحثين والأكاديميين على فهم أعمق للطرق التي يمكن من خلالها جذب وحفظ المواهب النادرة</w:t>
      </w:r>
      <w:r w:rsidRPr="00BC64F4">
        <w:rPr>
          <w:rFonts w:ascii="Simplified Arabic" w:hAnsi="Simplified Arabic" w:cs="Simplified Arabic"/>
          <w:sz w:val="32"/>
          <w:szCs w:val="32"/>
        </w:rPr>
        <w:t>.</w:t>
      </w:r>
    </w:p>
    <w:p w14:paraId="5A64A700" w14:textId="77777777" w:rsidR="00B4067A" w:rsidRPr="00BC64F4" w:rsidRDefault="00B4067A" w:rsidP="006B1091">
      <w:pPr>
        <w:numPr>
          <w:ilvl w:val="0"/>
          <w:numId w:val="16"/>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سد الفجوات البحثية</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تساهم الدراسة في سد الفجوات البحثية الموجودة في الأدبيات الحالية حول استراتيجيات التوظيف، خاصة في سياق السوق العالمية والتحديات المرتبطة بها</w:t>
      </w:r>
      <w:r w:rsidRPr="00BC64F4">
        <w:rPr>
          <w:rFonts w:ascii="Simplified Arabic" w:hAnsi="Simplified Arabic" w:cs="Simplified Arabic"/>
          <w:sz w:val="32"/>
          <w:szCs w:val="32"/>
        </w:rPr>
        <w:t>.</w:t>
      </w:r>
    </w:p>
    <w:p w14:paraId="62679732" w14:textId="77777777" w:rsidR="00B4067A" w:rsidRPr="00BC64F4" w:rsidRDefault="00B4067A" w:rsidP="006B1091">
      <w:pPr>
        <w:numPr>
          <w:ilvl w:val="0"/>
          <w:numId w:val="16"/>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تقديم نماذج جديدة</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يمكن أن تقدم الدراسة نماذج واستراتيجيات جديدة يمكن اختبارها وتطبيقها في مجالات أخرى، مما يفتح المجال لمزيد من الأبحاث المستقبلية</w:t>
      </w:r>
      <w:r w:rsidRPr="00BC64F4">
        <w:rPr>
          <w:rFonts w:ascii="Simplified Arabic" w:hAnsi="Simplified Arabic" w:cs="Simplified Arabic"/>
          <w:sz w:val="32"/>
          <w:szCs w:val="32"/>
        </w:rPr>
        <w:t>.</w:t>
      </w:r>
    </w:p>
    <w:p w14:paraId="3B203E18" w14:textId="77777777" w:rsidR="00B4067A" w:rsidRPr="00BC64F4" w:rsidRDefault="00B4067A" w:rsidP="006B1091">
      <w:p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الأهمية العملية</w:t>
      </w:r>
      <w:r w:rsidRPr="00BC64F4">
        <w:rPr>
          <w:rFonts w:ascii="Simplified Arabic" w:hAnsi="Simplified Arabic" w:cs="Simplified Arabic"/>
          <w:b/>
          <w:bCs/>
          <w:sz w:val="32"/>
          <w:szCs w:val="32"/>
        </w:rPr>
        <w:t>:</w:t>
      </w:r>
    </w:p>
    <w:p w14:paraId="5EFAEBE5" w14:textId="77777777" w:rsidR="00B4067A" w:rsidRPr="00BC64F4" w:rsidRDefault="00B4067A" w:rsidP="006B1091">
      <w:pPr>
        <w:numPr>
          <w:ilvl w:val="0"/>
          <w:numId w:val="17"/>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تحسين الأداء التنظيمي</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تساعد الدراسة الشركات على تطوير استراتيجيات توظيف فعّالة، مما يؤدي إلى تحسين الأداء التنظيمي وزيادة الإنتاجية</w:t>
      </w:r>
      <w:r w:rsidRPr="00BC64F4">
        <w:rPr>
          <w:rFonts w:ascii="Simplified Arabic" w:hAnsi="Simplified Arabic" w:cs="Simplified Arabic"/>
          <w:sz w:val="32"/>
          <w:szCs w:val="32"/>
        </w:rPr>
        <w:t>.</w:t>
      </w:r>
    </w:p>
    <w:p w14:paraId="5B388D7A" w14:textId="77777777" w:rsidR="00B4067A" w:rsidRPr="00BC64F4" w:rsidRDefault="00B4067A" w:rsidP="006B1091">
      <w:pPr>
        <w:numPr>
          <w:ilvl w:val="0"/>
          <w:numId w:val="17"/>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تعزيز القدرة التنافسية</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من خلال جذب وحفظ المواهب النادرة، يمكن للشركات تعزيز قدرتها التنافسية في السوق العالمية، مما يساهم في تحقيق النمو المستدام</w:t>
      </w:r>
      <w:r w:rsidRPr="00BC64F4">
        <w:rPr>
          <w:rFonts w:ascii="Simplified Arabic" w:hAnsi="Simplified Arabic" w:cs="Simplified Arabic"/>
          <w:sz w:val="32"/>
          <w:szCs w:val="32"/>
        </w:rPr>
        <w:t>.</w:t>
      </w:r>
    </w:p>
    <w:p w14:paraId="239860A2" w14:textId="77777777" w:rsidR="00B4067A" w:rsidRPr="00BC64F4" w:rsidRDefault="00B4067A" w:rsidP="006B1091">
      <w:pPr>
        <w:numPr>
          <w:ilvl w:val="0"/>
          <w:numId w:val="17"/>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تقليل تكاليف التوظيف</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تساعد الاستراتيجيات الفعّالة في تقليل تكاليف التوظيف من خلال تحسين عمليات التوظيف وتقليل معدلات الدوران الوظيفي</w:t>
      </w:r>
      <w:r w:rsidRPr="00BC64F4">
        <w:rPr>
          <w:rFonts w:ascii="Simplified Arabic" w:hAnsi="Simplified Arabic" w:cs="Simplified Arabic"/>
          <w:sz w:val="32"/>
          <w:szCs w:val="32"/>
        </w:rPr>
        <w:t>.</w:t>
      </w:r>
    </w:p>
    <w:p w14:paraId="27BFDC21" w14:textId="77777777" w:rsidR="00B4067A" w:rsidRPr="00BC64F4" w:rsidRDefault="00B4067A" w:rsidP="006B1091">
      <w:pPr>
        <w:numPr>
          <w:ilvl w:val="0"/>
          <w:numId w:val="17"/>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lastRenderedPageBreak/>
        <w:t>تحسين بيئة العمل</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من خلال فهم توقعات الموظفين ذوي المهارات العالية، يمكن للشركات تحسين بيئة العمل والثقافة التنظيمية، مما يزيد من رضا الموظفين ويقلل من معدلات الدوران الوظيفي</w:t>
      </w:r>
      <w:r w:rsidRPr="00BC64F4">
        <w:rPr>
          <w:rFonts w:ascii="Simplified Arabic" w:hAnsi="Simplified Arabic" w:cs="Simplified Arabic"/>
          <w:sz w:val="32"/>
          <w:szCs w:val="32"/>
        </w:rPr>
        <w:t>.</w:t>
      </w:r>
    </w:p>
    <w:p w14:paraId="066C9716" w14:textId="77777777" w:rsidR="00C802FC" w:rsidRPr="00BC64F4" w:rsidRDefault="00B4067A" w:rsidP="006B1091">
      <w:pPr>
        <w:numPr>
          <w:ilvl w:val="0"/>
          <w:numId w:val="17"/>
        </w:numPr>
        <w:spacing w:line="360" w:lineRule="auto"/>
        <w:jc w:val="both"/>
        <w:rPr>
          <w:rFonts w:ascii="Simplified Arabic" w:hAnsi="Simplified Arabic" w:cs="Simplified Arabic"/>
          <w:sz w:val="32"/>
          <w:szCs w:val="32"/>
          <w:rtl/>
        </w:rPr>
      </w:pPr>
      <w:r w:rsidRPr="00BC64F4">
        <w:rPr>
          <w:rFonts w:ascii="Simplified Arabic" w:hAnsi="Simplified Arabic" w:cs="Simplified Arabic"/>
          <w:b/>
          <w:bCs/>
          <w:sz w:val="32"/>
          <w:szCs w:val="32"/>
          <w:rtl/>
        </w:rPr>
        <w:t>مواكبة التطورات التكنولوجية</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تساعد الدراسة الشركات على تبني أحدث التقنيات في عمليات التوظيف، مما يسهل العثور على المواهب التي تمتلك المهارات التقنية الحديثة</w:t>
      </w:r>
      <w:r w:rsidRPr="00BC64F4">
        <w:rPr>
          <w:rFonts w:ascii="Simplified Arabic" w:hAnsi="Simplified Arabic" w:cs="Simplified Arabic"/>
          <w:sz w:val="32"/>
          <w:szCs w:val="32"/>
        </w:rPr>
        <w:t>.</w:t>
      </w:r>
    </w:p>
    <w:p w14:paraId="0EECEA35" w14:textId="77777777" w:rsidR="009125CE" w:rsidRPr="0086388F" w:rsidRDefault="00A74F76" w:rsidP="006B1091">
      <w:pPr>
        <w:pStyle w:val="Heading2"/>
        <w:spacing w:line="360" w:lineRule="auto"/>
        <w:rPr>
          <w:rFonts w:ascii="Simplified Arabic" w:hAnsi="Simplified Arabic" w:cs="Simplified Arabic"/>
          <w:color w:val="auto"/>
          <w:sz w:val="32"/>
          <w:szCs w:val="32"/>
          <w:rtl/>
        </w:rPr>
      </w:pPr>
      <w:bookmarkStart w:id="20" w:name="_Toc192797917"/>
      <w:r w:rsidRPr="0086388F">
        <w:rPr>
          <w:rFonts w:ascii="Simplified Arabic" w:hAnsi="Simplified Arabic" w:cs="Simplified Arabic"/>
          <w:color w:val="auto"/>
          <w:sz w:val="32"/>
          <w:szCs w:val="32"/>
          <w:rtl/>
        </w:rPr>
        <w:t>أهداف الدراسة</w:t>
      </w:r>
      <w:r w:rsidR="009125CE" w:rsidRPr="0086388F">
        <w:rPr>
          <w:rFonts w:ascii="Simplified Arabic" w:hAnsi="Simplified Arabic" w:cs="Simplified Arabic"/>
          <w:color w:val="auto"/>
          <w:sz w:val="32"/>
          <w:szCs w:val="32"/>
          <w:rtl/>
        </w:rPr>
        <w:t>:</w:t>
      </w:r>
      <w:bookmarkEnd w:id="20"/>
    </w:p>
    <w:p w14:paraId="31E1A41C" w14:textId="77777777" w:rsidR="00D64982" w:rsidRPr="00BC64F4" w:rsidRDefault="00D64982" w:rsidP="006B1091">
      <w:p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الهدف الرئيسي</w:t>
      </w:r>
      <w:r w:rsidRPr="00BC64F4">
        <w:rPr>
          <w:rFonts w:ascii="Simplified Arabic" w:hAnsi="Simplified Arabic" w:cs="Simplified Arabic"/>
          <w:sz w:val="32"/>
          <w:szCs w:val="32"/>
        </w:rPr>
        <w:t>:</w:t>
      </w:r>
    </w:p>
    <w:p w14:paraId="38618A22" w14:textId="77777777" w:rsidR="00D64982" w:rsidRPr="00BC64F4" w:rsidRDefault="00D64982" w:rsidP="006B1091">
      <w:p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تحليل تأثير استراتيجيات التوظيف الفعّالة بأبعادها المختلفة على جذب وحفظ المواهب النادرة في السوق العالمية</w:t>
      </w:r>
      <w:r w:rsidRPr="00BC64F4">
        <w:rPr>
          <w:rFonts w:ascii="Simplified Arabic" w:hAnsi="Simplified Arabic" w:cs="Simplified Arabic"/>
          <w:sz w:val="32"/>
          <w:szCs w:val="32"/>
        </w:rPr>
        <w:t>.</w:t>
      </w:r>
    </w:p>
    <w:p w14:paraId="10FD0A87" w14:textId="77777777" w:rsidR="00D64982" w:rsidRPr="00BC64F4" w:rsidRDefault="00D64982" w:rsidP="006B1091">
      <w:p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الأهداف الفرعية</w:t>
      </w:r>
      <w:r w:rsidRPr="00BC64F4">
        <w:rPr>
          <w:rFonts w:ascii="Simplified Arabic" w:hAnsi="Simplified Arabic" w:cs="Simplified Arabic"/>
          <w:sz w:val="32"/>
          <w:szCs w:val="32"/>
        </w:rPr>
        <w:t>:</w:t>
      </w:r>
    </w:p>
    <w:p w14:paraId="56899E28" w14:textId="77777777" w:rsidR="00D64982" w:rsidRPr="00BC64F4" w:rsidRDefault="00D64982" w:rsidP="006B1091">
      <w:pPr>
        <w:numPr>
          <w:ilvl w:val="0"/>
          <w:numId w:val="29"/>
        </w:num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تحليل تأثير العلامة التجارية لصاحب العمل على جذب وحفظ المواهب النادرة</w:t>
      </w:r>
      <w:r w:rsidRPr="00BC64F4">
        <w:rPr>
          <w:rFonts w:ascii="Simplified Arabic" w:hAnsi="Simplified Arabic" w:cs="Simplified Arabic"/>
          <w:sz w:val="32"/>
          <w:szCs w:val="32"/>
        </w:rPr>
        <w:t>.</w:t>
      </w:r>
    </w:p>
    <w:p w14:paraId="78853873" w14:textId="77777777" w:rsidR="00D64982" w:rsidRPr="00BC64F4" w:rsidRDefault="00D64982" w:rsidP="006B1091">
      <w:pPr>
        <w:numPr>
          <w:ilvl w:val="0"/>
          <w:numId w:val="29"/>
        </w:num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دراسة تأثير التعويضات والمزايا التنافسية على جذب وحفظ المواهب النادرة</w:t>
      </w:r>
      <w:r w:rsidRPr="00BC64F4">
        <w:rPr>
          <w:rFonts w:ascii="Simplified Arabic" w:hAnsi="Simplified Arabic" w:cs="Simplified Arabic"/>
          <w:sz w:val="32"/>
          <w:szCs w:val="32"/>
        </w:rPr>
        <w:t>.</w:t>
      </w:r>
    </w:p>
    <w:p w14:paraId="29D37E67" w14:textId="77777777" w:rsidR="00D64982" w:rsidRPr="00BC64F4" w:rsidRDefault="00D64982" w:rsidP="006B1091">
      <w:pPr>
        <w:numPr>
          <w:ilvl w:val="0"/>
          <w:numId w:val="29"/>
        </w:num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تقييم دور المرونة في بيئة العمل في جذب وحفظ المواهب النادرة</w:t>
      </w:r>
      <w:r w:rsidRPr="00BC64F4">
        <w:rPr>
          <w:rFonts w:ascii="Simplified Arabic" w:hAnsi="Simplified Arabic" w:cs="Simplified Arabic"/>
          <w:sz w:val="32"/>
          <w:szCs w:val="32"/>
        </w:rPr>
        <w:t>.</w:t>
      </w:r>
    </w:p>
    <w:p w14:paraId="31A4FB2D" w14:textId="77777777" w:rsidR="00D64982" w:rsidRPr="00BC64F4" w:rsidRDefault="00D64982" w:rsidP="006B1091">
      <w:pPr>
        <w:numPr>
          <w:ilvl w:val="0"/>
          <w:numId w:val="29"/>
        </w:num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استكشاف مدى مساهمة فرص التطوير المهني والتدريب في جذب وحفظ المواهب النادرة</w:t>
      </w:r>
      <w:r w:rsidRPr="00BC64F4">
        <w:rPr>
          <w:rFonts w:ascii="Simplified Arabic" w:hAnsi="Simplified Arabic" w:cs="Simplified Arabic"/>
          <w:sz w:val="32"/>
          <w:szCs w:val="32"/>
        </w:rPr>
        <w:t>.</w:t>
      </w:r>
    </w:p>
    <w:p w14:paraId="2144CB4F" w14:textId="77777777" w:rsidR="00D64982" w:rsidRPr="00BC64F4" w:rsidRDefault="00D64982" w:rsidP="006B1091">
      <w:pPr>
        <w:numPr>
          <w:ilvl w:val="0"/>
          <w:numId w:val="29"/>
        </w:num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lastRenderedPageBreak/>
        <w:t>تحليل تأثير استراتيجيات التوظيف العالمية على جذب وحفظ المواهب النادرة</w:t>
      </w:r>
      <w:r w:rsidRPr="00BC64F4">
        <w:rPr>
          <w:rFonts w:ascii="Simplified Arabic" w:hAnsi="Simplified Arabic" w:cs="Simplified Arabic"/>
          <w:sz w:val="32"/>
          <w:szCs w:val="32"/>
        </w:rPr>
        <w:t>.</w:t>
      </w:r>
    </w:p>
    <w:p w14:paraId="673866FF" w14:textId="77777777" w:rsidR="00D64982" w:rsidRPr="00BC64F4" w:rsidRDefault="00D64982" w:rsidP="006B1091">
      <w:pPr>
        <w:numPr>
          <w:ilvl w:val="0"/>
          <w:numId w:val="29"/>
        </w:num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دراسة دور تكنولوجيا التوظيف في تحسين جذب وحفظ المواهب النادرة</w:t>
      </w:r>
      <w:r w:rsidRPr="00BC64F4">
        <w:rPr>
          <w:rFonts w:ascii="Simplified Arabic" w:hAnsi="Simplified Arabic" w:cs="Simplified Arabic"/>
          <w:sz w:val="32"/>
          <w:szCs w:val="32"/>
        </w:rPr>
        <w:t>.</w:t>
      </w:r>
    </w:p>
    <w:p w14:paraId="79D4218B" w14:textId="77777777" w:rsidR="00A74F76" w:rsidRPr="0086388F" w:rsidRDefault="00D22171" w:rsidP="006B1091">
      <w:pPr>
        <w:pStyle w:val="Heading2"/>
        <w:spacing w:line="360" w:lineRule="auto"/>
        <w:rPr>
          <w:rFonts w:ascii="Simplified Arabic" w:hAnsi="Simplified Arabic" w:cs="Simplified Arabic"/>
          <w:color w:val="auto"/>
          <w:sz w:val="32"/>
          <w:szCs w:val="32"/>
          <w:rtl/>
        </w:rPr>
      </w:pPr>
      <w:bookmarkStart w:id="21" w:name="_Toc192797918"/>
      <w:r w:rsidRPr="0086388F">
        <w:rPr>
          <w:rFonts w:ascii="Simplified Arabic" w:hAnsi="Simplified Arabic" w:cs="Simplified Arabic"/>
          <w:color w:val="auto"/>
          <w:sz w:val="32"/>
          <w:szCs w:val="32"/>
          <w:rtl/>
        </w:rPr>
        <w:t>تساؤلات الدراسة</w:t>
      </w:r>
      <w:bookmarkEnd w:id="21"/>
    </w:p>
    <w:p w14:paraId="5A17DAB0" w14:textId="77777777" w:rsidR="00D64982" w:rsidRPr="00BC64F4" w:rsidRDefault="00D64982" w:rsidP="006B1091">
      <w:p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السؤال الرئيسي</w:t>
      </w:r>
      <w:r w:rsidRPr="00BC64F4">
        <w:rPr>
          <w:rFonts w:ascii="Simplified Arabic" w:hAnsi="Simplified Arabic" w:cs="Simplified Arabic"/>
          <w:sz w:val="32"/>
          <w:szCs w:val="32"/>
        </w:rPr>
        <w:t>:</w:t>
      </w:r>
    </w:p>
    <w:p w14:paraId="602D8241" w14:textId="77777777" w:rsidR="00D64982" w:rsidRPr="00BC64F4" w:rsidRDefault="00D64982" w:rsidP="006B1091">
      <w:p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ما مدى تأثير استراتيجيات التوظيف الفعّالة بأبعادها المختلفة على جذب وحفظ المواهب النادرة في السوق العالمية؟</w:t>
      </w:r>
    </w:p>
    <w:p w14:paraId="4CEADC2B" w14:textId="77777777" w:rsidR="00D64982" w:rsidRPr="00BC64F4" w:rsidRDefault="00D64982" w:rsidP="006B1091">
      <w:p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الأسئلة الفرعية</w:t>
      </w:r>
      <w:r w:rsidRPr="00BC64F4">
        <w:rPr>
          <w:rFonts w:ascii="Simplified Arabic" w:hAnsi="Simplified Arabic" w:cs="Simplified Arabic"/>
          <w:sz w:val="32"/>
          <w:szCs w:val="32"/>
        </w:rPr>
        <w:t>:</w:t>
      </w:r>
    </w:p>
    <w:p w14:paraId="690D2E51" w14:textId="77777777" w:rsidR="00D64982" w:rsidRPr="00BC64F4" w:rsidRDefault="00D64982" w:rsidP="006B1091">
      <w:pPr>
        <w:numPr>
          <w:ilvl w:val="0"/>
          <w:numId w:val="30"/>
        </w:num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ما تأثير العلامة التجارية لصاحب العمل على جذب وحفظ المواهب النادرة؟</w:t>
      </w:r>
    </w:p>
    <w:p w14:paraId="39B6CB51" w14:textId="77777777" w:rsidR="00D64982" w:rsidRPr="00BC64F4" w:rsidRDefault="00D64982" w:rsidP="006B1091">
      <w:pPr>
        <w:numPr>
          <w:ilvl w:val="0"/>
          <w:numId w:val="30"/>
        </w:num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كيف تؤثر التعويضات والمزايا التنافسية على جذب وحفظ المواهب النادرة؟</w:t>
      </w:r>
    </w:p>
    <w:p w14:paraId="34A2BFDD" w14:textId="77777777" w:rsidR="00D64982" w:rsidRPr="00BC64F4" w:rsidRDefault="00D64982" w:rsidP="006B1091">
      <w:pPr>
        <w:numPr>
          <w:ilvl w:val="0"/>
          <w:numId w:val="30"/>
        </w:num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ما دور المرونة في بيئة العمل في جذب وحفظ المواهب النادرة؟</w:t>
      </w:r>
    </w:p>
    <w:p w14:paraId="62A7482A" w14:textId="77777777" w:rsidR="00D64982" w:rsidRPr="00BC64F4" w:rsidRDefault="00D64982" w:rsidP="006B1091">
      <w:pPr>
        <w:numPr>
          <w:ilvl w:val="0"/>
          <w:numId w:val="30"/>
        </w:num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إلى أي مدى تساهم فرص التطوير المهني والتدريب في جذب وحفظ المواهب النادرة؟</w:t>
      </w:r>
    </w:p>
    <w:p w14:paraId="46886D04" w14:textId="77777777" w:rsidR="00D64982" w:rsidRPr="00BC64F4" w:rsidRDefault="00D64982" w:rsidP="006B1091">
      <w:pPr>
        <w:numPr>
          <w:ilvl w:val="0"/>
          <w:numId w:val="30"/>
        </w:num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كيف تؤثر استراتيجيات التوظيف العالمية على جذب وحفظ المواهب النادرة؟</w:t>
      </w:r>
    </w:p>
    <w:p w14:paraId="7ACB12A8" w14:textId="5C676D21" w:rsidR="00D64982" w:rsidRDefault="00D64982" w:rsidP="006B1091">
      <w:pPr>
        <w:numPr>
          <w:ilvl w:val="0"/>
          <w:numId w:val="30"/>
        </w:num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ما دور تكنولوجيا التوظيف في تحسين جذب وحفظ المواهب النادرة؟</w:t>
      </w:r>
    </w:p>
    <w:p w14:paraId="06D281C1" w14:textId="77777777" w:rsidR="00FA6ECA" w:rsidRPr="00BC64F4" w:rsidRDefault="00FA6ECA" w:rsidP="00FA6ECA">
      <w:pPr>
        <w:spacing w:line="360" w:lineRule="auto"/>
        <w:ind w:left="720"/>
        <w:jc w:val="both"/>
        <w:rPr>
          <w:rFonts w:ascii="Simplified Arabic" w:hAnsi="Simplified Arabic" w:cs="Simplified Arabic"/>
          <w:sz w:val="32"/>
          <w:szCs w:val="32"/>
        </w:rPr>
      </w:pPr>
    </w:p>
    <w:p w14:paraId="5B97BFED" w14:textId="26375124" w:rsidR="00D22171" w:rsidRPr="0086388F" w:rsidRDefault="00A74F76" w:rsidP="006B1091">
      <w:pPr>
        <w:pStyle w:val="Heading2"/>
        <w:spacing w:line="360" w:lineRule="auto"/>
        <w:rPr>
          <w:rFonts w:ascii="Simplified Arabic" w:hAnsi="Simplified Arabic" w:cs="Simplified Arabic"/>
          <w:color w:val="auto"/>
          <w:sz w:val="32"/>
          <w:szCs w:val="32"/>
          <w:rtl/>
        </w:rPr>
      </w:pPr>
      <w:bookmarkStart w:id="22" w:name="_Toc192797919"/>
      <w:r w:rsidRPr="0086388F">
        <w:rPr>
          <w:rFonts w:ascii="Simplified Arabic" w:hAnsi="Simplified Arabic" w:cs="Simplified Arabic"/>
          <w:color w:val="auto"/>
          <w:sz w:val="32"/>
          <w:szCs w:val="32"/>
          <w:rtl/>
        </w:rPr>
        <w:lastRenderedPageBreak/>
        <w:t>فروض الدراسة:</w:t>
      </w:r>
      <w:bookmarkEnd w:id="22"/>
    </w:p>
    <w:p w14:paraId="67AABB8A" w14:textId="77777777" w:rsidR="00D64982" w:rsidRPr="00BC64F4" w:rsidRDefault="00D64982" w:rsidP="006B1091">
      <w:p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الفرضية الرئيسية</w:t>
      </w:r>
      <w:r w:rsidRPr="00BC64F4">
        <w:rPr>
          <w:rFonts w:ascii="Simplified Arabic" w:hAnsi="Simplified Arabic" w:cs="Simplified Arabic"/>
          <w:b/>
          <w:bCs/>
          <w:sz w:val="32"/>
          <w:szCs w:val="32"/>
        </w:rPr>
        <w:t>:</w:t>
      </w:r>
    </w:p>
    <w:p w14:paraId="1BE9922C" w14:textId="77777777" w:rsidR="00D64982" w:rsidRPr="00BC64F4" w:rsidRDefault="00D64982" w:rsidP="006B1091">
      <w:p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لا يوجد أثر ذو دلالة إحصائية لاستراتيجيات التوظيف الفعّالة بأبعادها المختلفة على جذب وحفظ المواهب النادرة في السوق العالمية</w:t>
      </w:r>
      <w:r w:rsidRPr="00BC64F4">
        <w:rPr>
          <w:rFonts w:ascii="Simplified Arabic" w:hAnsi="Simplified Arabic" w:cs="Simplified Arabic"/>
          <w:b/>
          <w:bCs/>
          <w:sz w:val="32"/>
          <w:szCs w:val="32"/>
        </w:rPr>
        <w:t>.</w:t>
      </w:r>
    </w:p>
    <w:p w14:paraId="6A99712E" w14:textId="77777777" w:rsidR="00D64982" w:rsidRPr="00BC64F4" w:rsidRDefault="00D64982" w:rsidP="006B1091">
      <w:p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الفرضيات الفرعية</w:t>
      </w:r>
      <w:r w:rsidRPr="00BC64F4">
        <w:rPr>
          <w:rFonts w:ascii="Simplified Arabic" w:hAnsi="Simplified Arabic" w:cs="Simplified Arabic"/>
          <w:b/>
          <w:bCs/>
          <w:sz w:val="32"/>
          <w:szCs w:val="32"/>
        </w:rPr>
        <w:t>:</w:t>
      </w:r>
    </w:p>
    <w:p w14:paraId="1B97F1B1" w14:textId="77777777" w:rsidR="00D64982" w:rsidRPr="00BC64F4" w:rsidRDefault="00D64982" w:rsidP="006B1091">
      <w:pPr>
        <w:numPr>
          <w:ilvl w:val="0"/>
          <w:numId w:val="32"/>
        </w:num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لا يوجد أثر ذو دلالة إحصائية للعلامة التجارية لصاحب العمل على جذب وحفظ المواهب النادرة</w:t>
      </w:r>
      <w:r w:rsidRPr="00BC64F4">
        <w:rPr>
          <w:rFonts w:ascii="Simplified Arabic" w:hAnsi="Simplified Arabic" w:cs="Simplified Arabic"/>
          <w:sz w:val="32"/>
          <w:szCs w:val="32"/>
        </w:rPr>
        <w:t>.</w:t>
      </w:r>
    </w:p>
    <w:p w14:paraId="2F1FD012" w14:textId="77777777" w:rsidR="00D64982" w:rsidRPr="00BC64F4" w:rsidRDefault="00D64982" w:rsidP="006B1091">
      <w:pPr>
        <w:numPr>
          <w:ilvl w:val="0"/>
          <w:numId w:val="32"/>
        </w:num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لا يوجد أثر ذو دلالة إحصائية للتعويضات والمزايا التنافسية على جذب وحفظ المواهب النادرة</w:t>
      </w:r>
      <w:r w:rsidRPr="00BC64F4">
        <w:rPr>
          <w:rFonts w:ascii="Simplified Arabic" w:hAnsi="Simplified Arabic" w:cs="Simplified Arabic"/>
          <w:sz w:val="32"/>
          <w:szCs w:val="32"/>
        </w:rPr>
        <w:t>.</w:t>
      </w:r>
    </w:p>
    <w:p w14:paraId="727E01ED" w14:textId="77777777" w:rsidR="00D64982" w:rsidRPr="00BC64F4" w:rsidRDefault="00D64982" w:rsidP="006B1091">
      <w:pPr>
        <w:numPr>
          <w:ilvl w:val="0"/>
          <w:numId w:val="32"/>
        </w:num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لا يوجد أثر ذو دلالة إحصائية للمرونة في بيئة العمل على جذب وحفظ المواهب النادرة</w:t>
      </w:r>
      <w:r w:rsidRPr="00BC64F4">
        <w:rPr>
          <w:rFonts w:ascii="Simplified Arabic" w:hAnsi="Simplified Arabic" w:cs="Simplified Arabic"/>
          <w:sz w:val="32"/>
          <w:szCs w:val="32"/>
        </w:rPr>
        <w:t>.</w:t>
      </w:r>
    </w:p>
    <w:p w14:paraId="671CD48F" w14:textId="77777777" w:rsidR="00D64982" w:rsidRPr="00BC64F4" w:rsidRDefault="00D64982" w:rsidP="006B1091">
      <w:pPr>
        <w:numPr>
          <w:ilvl w:val="0"/>
          <w:numId w:val="32"/>
        </w:num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لا يوجد أثر ذو دلالة إحصائية لفرص التطوير المهني والتدريب على جذب وحفظ المواهب النادرة</w:t>
      </w:r>
      <w:r w:rsidRPr="00BC64F4">
        <w:rPr>
          <w:rFonts w:ascii="Simplified Arabic" w:hAnsi="Simplified Arabic" w:cs="Simplified Arabic"/>
          <w:sz w:val="32"/>
          <w:szCs w:val="32"/>
        </w:rPr>
        <w:t>.</w:t>
      </w:r>
    </w:p>
    <w:p w14:paraId="58136EB4" w14:textId="77777777" w:rsidR="00D64982" w:rsidRPr="00BC64F4" w:rsidRDefault="00D64982" w:rsidP="006B1091">
      <w:pPr>
        <w:numPr>
          <w:ilvl w:val="0"/>
          <w:numId w:val="32"/>
        </w:num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لا يوجد أثر ذو دلالة إحصائية لاستراتيجيات التوظيف العالمية على جذب وحفظ المواهب النادرة</w:t>
      </w:r>
      <w:r w:rsidRPr="00BC64F4">
        <w:rPr>
          <w:rFonts w:ascii="Simplified Arabic" w:hAnsi="Simplified Arabic" w:cs="Simplified Arabic"/>
          <w:sz w:val="32"/>
          <w:szCs w:val="32"/>
        </w:rPr>
        <w:t>.</w:t>
      </w:r>
    </w:p>
    <w:p w14:paraId="7C8AD9C9" w14:textId="77777777" w:rsidR="00436211" w:rsidRPr="00BC64F4" w:rsidRDefault="00D64982" w:rsidP="006B1091">
      <w:pPr>
        <w:numPr>
          <w:ilvl w:val="0"/>
          <w:numId w:val="32"/>
        </w:numPr>
        <w:spacing w:line="360" w:lineRule="auto"/>
        <w:jc w:val="both"/>
        <w:rPr>
          <w:rFonts w:ascii="Simplified Arabic" w:hAnsi="Simplified Arabic" w:cs="Simplified Arabic"/>
          <w:sz w:val="32"/>
          <w:szCs w:val="32"/>
          <w:rtl/>
        </w:rPr>
      </w:pPr>
      <w:r w:rsidRPr="00BC64F4">
        <w:rPr>
          <w:rFonts w:ascii="Simplified Arabic" w:hAnsi="Simplified Arabic" w:cs="Simplified Arabic"/>
          <w:sz w:val="32"/>
          <w:szCs w:val="32"/>
          <w:rtl/>
        </w:rPr>
        <w:t>لا يوجد أثر ذو دلالة إحصائية لتكنولوجيا التوظيف على جذب وحفظ المواهب النادرة</w:t>
      </w:r>
    </w:p>
    <w:p w14:paraId="75D1F185" w14:textId="77777777" w:rsidR="00D22171" w:rsidRPr="0086388F" w:rsidRDefault="00D22171" w:rsidP="006B1091">
      <w:pPr>
        <w:pStyle w:val="Heading2"/>
        <w:spacing w:line="360" w:lineRule="auto"/>
        <w:rPr>
          <w:rFonts w:ascii="Simplified Arabic" w:hAnsi="Simplified Arabic" w:cs="Simplified Arabic"/>
          <w:color w:val="auto"/>
          <w:sz w:val="32"/>
          <w:szCs w:val="32"/>
          <w:rtl/>
        </w:rPr>
      </w:pPr>
      <w:bookmarkStart w:id="23" w:name="_Toc192797920"/>
      <w:r w:rsidRPr="0086388F">
        <w:rPr>
          <w:rFonts w:ascii="Simplified Arabic" w:hAnsi="Simplified Arabic" w:cs="Simplified Arabic"/>
          <w:color w:val="auto"/>
          <w:sz w:val="32"/>
          <w:szCs w:val="32"/>
          <w:rtl/>
        </w:rPr>
        <w:lastRenderedPageBreak/>
        <w:t>الدراسات السابقة</w:t>
      </w:r>
      <w:r w:rsidR="00A74F76" w:rsidRPr="0086388F">
        <w:rPr>
          <w:rFonts w:ascii="Simplified Arabic" w:hAnsi="Simplified Arabic" w:cs="Simplified Arabic"/>
          <w:color w:val="auto"/>
          <w:sz w:val="32"/>
          <w:szCs w:val="32"/>
          <w:rtl/>
        </w:rPr>
        <w:t>:</w:t>
      </w:r>
      <w:bookmarkEnd w:id="23"/>
    </w:p>
    <w:p w14:paraId="122B851D" w14:textId="77777777" w:rsidR="00330A4B" w:rsidRPr="00BC64F4" w:rsidRDefault="00E43FD4" w:rsidP="006B1091">
      <w:pPr>
        <w:pStyle w:val="ListParagraph"/>
        <w:numPr>
          <w:ilvl w:val="0"/>
          <w:numId w:val="9"/>
        </w:num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 xml:space="preserve">دراسة فارس محمد العمارات (2020) بعنوان: </w:t>
      </w:r>
      <w:r w:rsidR="00330A4B" w:rsidRPr="00BC64F4">
        <w:rPr>
          <w:rFonts w:ascii="Simplified Arabic" w:hAnsi="Simplified Arabic" w:cs="Simplified Arabic"/>
          <w:b/>
          <w:bCs/>
          <w:sz w:val="32"/>
          <w:szCs w:val="32"/>
          <w:rtl/>
        </w:rPr>
        <w:t>استراتيجية إدارة المواهب في المنظمة</w:t>
      </w:r>
      <w:r w:rsidRPr="00BC64F4">
        <w:rPr>
          <w:rFonts w:ascii="Simplified Arabic" w:hAnsi="Simplified Arabic" w:cs="Simplified Arabic"/>
          <w:b/>
          <w:bCs/>
          <w:sz w:val="32"/>
          <w:szCs w:val="32"/>
          <w:rtl/>
        </w:rPr>
        <w:t>:</w:t>
      </w:r>
    </w:p>
    <w:p w14:paraId="2A9E5E83" w14:textId="77777777" w:rsidR="00330A4B" w:rsidRPr="00BC64F4" w:rsidRDefault="00330A4B" w:rsidP="006B1091">
      <w:pPr>
        <w:spacing w:line="360" w:lineRule="auto"/>
        <w:jc w:val="both"/>
        <w:rPr>
          <w:rFonts w:ascii="Simplified Arabic" w:hAnsi="Simplified Arabic" w:cs="Simplified Arabic"/>
          <w:sz w:val="32"/>
          <w:szCs w:val="32"/>
          <w:rtl/>
        </w:rPr>
      </w:pPr>
      <w:r w:rsidRPr="00BC64F4">
        <w:rPr>
          <w:rFonts w:ascii="Simplified Arabic" w:hAnsi="Simplified Arabic" w:cs="Simplified Arabic"/>
          <w:sz w:val="32"/>
          <w:szCs w:val="32"/>
          <w:rtl/>
        </w:rPr>
        <w:t>تهدف هذه الدراسة إلى تحليل استراتيجيات إدارة المواهب وربطها بخطط تطوير الموارد البشرية لتحقيق التميز التنظيمي. اعتمد الباحث على تحليل نظري واستعراض الأدبيات المتعلقة بإدارة المواهب. أظهرت النتائج أن إدارة المواهب تلعب دورًا حيويًا في تحسين الأداء وزيادة الإنتاجية. وأوصى الباحث بتبني استراتيجيات فعالة لإدارة المواهب وربطها بخطط تطوير الموارد البشرية لضمان تحقيق التميز التنظيمي</w:t>
      </w:r>
      <w:r w:rsidRPr="00BC64F4">
        <w:rPr>
          <w:rFonts w:ascii="Simplified Arabic" w:hAnsi="Simplified Arabic" w:cs="Simplified Arabic"/>
          <w:sz w:val="32"/>
          <w:szCs w:val="32"/>
        </w:rPr>
        <w:t>.</w:t>
      </w:r>
    </w:p>
    <w:p w14:paraId="189C8B2E" w14:textId="77777777" w:rsidR="00330A4B" w:rsidRPr="00BC64F4" w:rsidRDefault="00E43FD4" w:rsidP="006B1091">
      <w:pPr>
        <w:pStyle w:val="ListParagraph"/>
        <w:numPr>
          <w:ilvl w:val="0"/>
          <w:numId w:val="9"/>
        </w:num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 xml:space="preserve">دراسة  الدكتور قدور سعد كنجو (2017). بعنوان: </w:t>
      </w:r>
      <w:r w:rsidR="00330A4B" w:rsidRPr="00BC64F4">
        <w:rPr>
          <w:rFonts w:ascii="Simplified Arabic" w:hAnsi="Simplified Arabic" w:cs="Simplified Arabic"/>
          <w:b/>
          <w:bCs/>
          <w:sz w:val="32"/>
          <w:szCs w:val="32"/>
          <w:rtl/>
        </w:rPr>
        <w:t>دور استراتيجيات إدارة المواهب في أبعاد الأداء الإبداعي للعاملين</w:t>
      </w:r>
      <w:r w:rsidRPr="00BC64F4">
        <w:rPr>
          <w:rFonts w:ascii="Simplified Arabic" w:hAnsi="Simplified Arabic" w:cs="Simplified Arabic"/>
          <w:b/>
          <w:bCs/>
          <w:sz w:val="32"/>
          <w:szCs w:val="32"/>
          <w:rtl/>
        </w:rPr>
        <w:t>:</w:t>
      </w:r>
    </w:p>
    <w:p w14:paraId="4894110B" w14:textId="77777777" w:rsidR="00330A4B" w:rsidRPr="00BC64F4" w:rsidRDefault="00330A4B" w:rsidP="006B1091">
      <w:p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هدفت هذه الدراسة إلى دراسة تأثير استراتيجيات إدارة المواهب على الأداء الإبداعي للعاملين في المصارف التجارية السورية الخاصة. استخدم الباحث منهجية الدراسة الميدانية وجمع البيانات من العاملين باستخدام استبيانات. أظهرت النتائج وجود تأثير إيجابي لاستراتيجيات إدارة المواهب على الأداء الإبداعي للعاملين. وأوصى الباحث بضرورة تعزيز استراتيجيات إدارة المواهب لتحسين الأداء الإبداعي للعاملين في المؤسسات</w:t>
      </w:r>
      <w:r w:rsidRPr="00BC64F4">
        <w:rPr>
          <w:rFonts w:ascii="Simplified Arabic" w:hAnsi="Simplified Arabic" w:cs="Simplified Arabic"/>
          <w:sz w:val="32"/>
          <w:szCs w:val="32"/>
        </w:rPr>
        <w:t>.</w:t>
      </w:r>
    </w:p>
    <w:p w14:paraId="735EA8B6" w14:textId="77777777" w:rsidR="00330A4B" w:rsidRPr="00BC64F4" w:rsidRDefault="00F14A86" w:rsidP="006B1091">
      <w:pPr>
        <w:pStyle w:val="ListParagraph"/>
        <w:numPr>
          <w:ilvl w:val="0"/>
          <w:numId w:val="9"/>
        </w:num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 xml:space="preserve">دراسة الباحثون رجم خالد، منصوري هواري، بن مصطفى ريم (2021) بعنوان: </w:t>
      </w:r>
      <w:r w:rsidR="00330A4B" w:rsidRPr="00BC64F4">
        <w:rPr>
          <w:rFonts w:ascii="Simplified Arabic" w:hAnsi="Simplified Arabic" w:cs="Simplified Arabic"/>
          <w:b/>
          <w:bCs/>
          <w:sz w:val="32"/>
          <w:szCs w:val="32"/>
          <w:rtl/>
        </w:rPr>
        <w:t>واقع استراتيجية التوظيف من وجهة نظر مدراء الموارد البشرية</w:t>
      </w:r>
      <w:r w:rsidR="00400131" w:rsidRPr="00BC64F4">
        <w:rPr>
          <w:rFonts w:ascii="Simplified Arabic" w:hAnsi="Simplified Arabic" w:cs="Simplified Arabic"/>
          <w:b/>
          <w:bCs/>
          <w:sz w:val="32"/>
          <w:szCs w:val="32"/>
          <w:rtl/>
        </w:rPr>
        <w:t>:</w:t>
      </w:r>
    </w:p>
    <w:p w14:paraId="117B4688" w14:textId="77777777" w:rsidR="00330A4B" w:rsidRPr="00BC64F4" w:rsidRDefault="00330A4B" w:rsidP="006B1091">
      <w:p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lastRenderedPageBreak/>
        <w:t xml:space="preserve"> هدفت هذه الدراسة إلى تحليل كفاءة استراتيجيات التوظيف في المؤسسات الوطنية والأجنبية، مع التركيز على المؤسسات البترولية بحاسي مسعود. اعتمد الباحثون على مقابلات مع مديري الموارد البشرية في ستة مؤسسات بترولية. أظهرت النتائج أن استراتيجيات التوظيف في المؤسسات الوطنية أقل كفاءة مقارنة بالمؤسسات الأجنبية. وأوصى الباحثون بضرورة اعتماد طرق علمية وفعالة في التخطيط للتوظيف لتحسين كفاءة التوظيف في المؤسسات الوطنية</w:t>
      </w:r>
      <w:r w:rsidRPr="00BC64F4">
        <w:rPr>
          <w:rFonts w:ascii="Simplified Arabic" w:hAnsi="Simplified Arabic" w:cs="Simplified Arabic"/>
          <w:sz w:val="32"/>
          <w:szCs w:val="32"/>
        </w:rPr>
        <w:t>.</w:t>
      </w:r>
    </w:p>
    <w:p w14:paraId="414D7EFC" w14:textId="77777777" w:rsidR="00330A4B" w:rsidRPr="00BC64F4" w:rsidRDefault="009916B2" w:rsidP="006B1091">
      <w:pPr>
        <w:pStyle w:val="ListParagraph"/>
        <w:numPr>
          <w:ilvl w:val="0"/>
          <w:numId w:val="9"/>
        </w:num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 xml:space="preserve">مقال بحثي على موقع </w:t>
      </w:r>
      <w:proofErr w:type="spellStart"/>
      <w:r w:rsidRPr="00BC64F4">
        <w:rPr>
          <w:rFonts w:ascii="Simplified Arabic" w:hAnsi="Simplified Arabic" w:cs="Simplified Arabic"/>
          <w:b/>
          <w:bCs/>
          <w:sz w:val="32"/>
          <w:szCs w:val="32"/>
        </w:rPr>
        <w:t>talentprise</w:t>
      </w:r>
      <w:proofErr w:type="spellEnd"/>
      <w:r w:rsidRPr="00BC64F4">
        <w:rPr>
          <w:rFonts w:ascii="Simplified Arabic" w:hAnsi="Simplified Arabic" w:cs="Simplified Arabic"/>
          <w:b/>
          <w:bCs/>
          <w:sz w:val="32"/>
          <w:szCs w:val="32"/>
          <w:rtl/>
          <w:lang w:bidi="ar-EG"/>
        </w:rPr>
        <w:t xml:space="preserve"> (2024) بعنوان: </w:t>
      </w:r>
      <w:r w:rsidR="00330A4B" w:rsidRPr="00BC64F4">
        <w:rPr>
          <w:rFonts w:ascii="Simplified Arabic" w:hAnsi="Simplified Arabic" w:cs="Simplified Arabic"/>
          <w:b/>
          <w:bCs/>
          <w:sz w:val="32"/>
          <w:szCs w:val="32"/>
          <w:rtl/>
        </w:rPr>
        <w:t>استراتيجيات التوظيف: إتقان فن كسب المواهب</w:t>
      </w:r>
    </w:p>
    <w:p w14:paraId="550D707F" w14:textId="54C878C4" w:rsidR="00D64982" w:rsidRDefault="00330A4B" w:rsidP="006B1091">
      <w:pPr>
        <w:spacing w:line="360" w:lineRule="auto"/>
        <w:jc w:val="both"/>
        <w:rPr>
          <w:rFonts w:ascii="Simplified Arabic" w:hAnsi="Simplified Arabic" w:cs="Simplified Arabic"/>
          <w:sz w:val="32"/>
          <w:szCs w:val="32"/>
          <w:rtl/>
        </w:rPr>
      </w:pPr>
      <w:r w:rsidRPr="00BC64F4">
        <w:rPr>
          <w:rFonts w:ascii="Simplified Arabic" w:hAnsi="Simplified Arabic" w:cs="Simplified Arabic"/>
          <w:sz w:val="32"/>
          <w:szCs w:val="32"/>
          <w:rtl/>
        </w:rPr>
        <w:t>تهدف هذه الدراسة إلى استكشاف استراتيجيات فعالة لجذب المواهب وتحسين عمليات التوظيف. اعتمد الباحثون على تحليل نظري واستعراض الأدبيات المتعلقة باستراتيجيات التوظيف. أظهرت النتائج أهمية العلامة التجارية لصاحب العمل واستخدام الأدوات الرقمية في تحسين التوظيف. وأوصى الباحثون بضرورة تحسين العلامة التجارية لصاحب العمل واستخدام التكنولوجيا الحديثة في عمليات التوظيف لضمان جذب أفضل المواهب</w:t>
      </w:r>
      <w:r w:rsidRPr="00BC64F4">
        <w:rPr>
          <w:rFonts w:ascii="Simplified Arabic" w:hAnsi="Simplified Arabic" w:cs="Simplified Arabic"/>
          <w:sz w:val="32"/>
          <w:szCs w:val="32"/>
        </w:rPr>
        <w:t>.</w:t>
      </w:r>
    </w:p>
    <w:p w14:paraId="29CDE520" w14:textId="3677DF28" w:rsidR="00FA6ECA" w:rsidRDefault="00FA6ECA" w:rsidP="006B1091">
      <w:pPr>
        <w:spacing w:line="360" w:lineRule="auto"/>
        <w:jc w:val="both"/>
        <w:rPr>
          <w:rFonts w:ascii="Simplified Arabic" w:hAnsi="Simplified Arabic" w:cs="Simplified Arabic"/>
          <w:sz w:val="32"/>
          <w:szCs w:val="32"/>
          <w:rtl/>
        </w:rPr>
      </w:pPr>
    </w:p>
    <w:p w14:paraId="2FB8DC92" w14:textId="77777777" w:rsidR="00FA6ECA" w:rsidRPr="00BC64F4" w:rsidRDefault="00FA6ECA" w:rsidP="006B1091">
      <w:pPr>
        <w:spacing w:line="360" w:lineRule="auto"/>
        <w:jc w:val="both"/>
        <w:rPr>
          <w:rFonts w:ascii="Simplified Arabic" w:hAnsi="Simplified Arabic" w:cs="Simplified Arabic"/>
          <w:sz w:val="32"/>
          <w:szCs w:val="32"/>
          <w:rtl/>
        </w:rPr>
      </w:pPr>
    </w:p>
    <w:p w14:paraId="7FA1A800" w14:textId="77777777" w:rsidR="00A74F76" w:rsidRPr="0086388F" w:rsidRDefault="00A74F76" w:rsidP="006B1091">
      <w:pPr>
        <w:pStyle w:val="Heading2"/>
        <w:spacing w:line="360" w:lineRule="auto"/>
        <w:rPr>
          <w:rFonts w:ascii="Simplified Arabic" w:hAnsi="Simplified Arabic" w:cs="Simplified Arabic"/>
          <w:color w:val="auto"/>
          <w:sz w:val="32"/>
          <w:szCs w:val="32"/>
          <w:rtl/>
        </w:rPr>
      </w:pPr>
      <w:bookmarkStart w:id="24" w:name="_Toc192797921"/>
      <w:r w:rsidRPr="0086388F">
        <w:rPr>
          <w:rFonts w:ascii="Simplified Arabic" w:hAnsi="Simplified Arabic" w:cs="Simplified Arabic"/>
          <w:color w:val="auto"/>
          <w:sz w:val="32"/>
          <w:szCs w:val="32"/>
          <w:rtl/>
        </w:rPr>
        <w:lastRenderedPageBreak/>
        <w:t>المنطلقات النظرية للدراسة:</w:t>
      </w:r>
      <w:bookmarkEnd w:id="24"/>
    </w:p>
    <w:p w14:paraId="77B70F78" w14:textId="77777777" w:rsidR="00106015" w:rsidRPr="00BC64F4" w:rsidRDefault="00106015" w:rsidP="006B1091">
      <w:pPr>
        <w:pStyle w:val="ListParagraph"/>
        <w:numPr>
          <w:ilvl w:val="0"/>
          <w:numId w:val="15"/>
        </w:num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إدارة المواهب</w:t>
      </w:r>
    </w:p>
    <w:p w14:paraId="44D95805" w14:textId="77777777" w:rsidR="00106015" w:rsidRPr="00BC64F4" w:rsidRDefault="00106015" w:rsidP="006B1091">
      <w:p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إدارة المواهب هي عملية استراتيجية تهدف إلى جذب وتطوير والاحتفاظ بالمواهب داخل المنظمة. تشمل هذه العملية عدة مراحل</w:t>
      </w:r>
      <w:r w:rsidRPr="00BC64F4">
        <w:rPr>
          <w:rFonts w:ascii="Simplified Arabic" w:hAnsi="Simplified Arabic" w:cs="Simplified Arabic"/>
          <w:sz w:val="32"/>
          <w:szCs w:val="32"/>
        </w:rPr>
        <w:t>:</w:t>
      </w:r>
    </w:p>
    <w:p w14:paraId="6112812B" w14:textId="77777777" w:rsidR="00106015" w:rsidRPr="00BC64F4" w:rsidRDefault="00106015" w:rsidP="006B1091">
      <w:pPr>
        <w:numPr>
          <w:ilvl w:val="0"/>
          <w:numId w:val="10"/>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تحديد المواهب المطلوبة</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تبدأ العملية بتحديد المهارات والخبرات التي تحتاجها المنظمة لتحقيق أهدافها. يتم ذلك من خلال تحليل الوظائف وتحديد الكفاءات الأساسية المطلوبة</w:t>
      </w:r>
      <w:r w:rsidRPr="00BC64F4">
        <w:rPr>
          <w:rFonts w:ascii="Simplified Arabic" w:hAnsi="Simplified Arabic" w:cs="Simplified Arabic"/>
          <w:sz w:val="32"/>
          <w:szCs w:val="32"/>
        </w:rPr>
        <w:t>.</w:t>
      </w:r>
    </w:p>
    <w:p w14:paraId="1DF24828" w14:textId="77777777" w:rsidR="00106015" w:rsidRPr="00BC64F4" w:rsidRDefault="00106015" w:rsidP="006B1091">
      <w:pPr>
        <w:numPr>
          <w:ilvl w:val="0"/>
          <w:numId w:val="10"/>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استقطاب المواهب</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بعد تحديد الاحتياجات، يتم تصميم استراتيجيات لجذب المرشحين المناسبين يمكن أن تشمل هذه الاستراتيجيات استخدام وسائل التواصل الاجتماعي، الإعلانات الوظيفية، والشبكات المهنية</w:t>
      </w:r>
      <w:r w:rsidRPr="00BC64F4">
        <w:rPr>
          <w:rFonts w:ascii="Simplified Arabic" w:hAnsi="Simplified Arabic" w:cs="Simplified Arabic"/>
          <w:sz w:val="32"/>
          <w:szCs w:val="32"/>
        </w:rPr>
        <w:t>.</w:t>
      </w:r>
    </w:p>
    <w:p w14:paraId="72C6F1D5" w14:textId="77777777" w:rsidR="00106015" w:rsidRPr="00BC64F4" w:rsidRDefault="00106015" w:rsidP="006B1091">
      <w:pPr>
        <w:numPr>
          <w:ilvl w:val="0"/>
          <w:numId w:val="10"/>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تطوير المواهب</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بمجرد توظيف المواهب، يتم التركيز على تطويرها من خلال برامج التدريب والتطوير المهني هذا يساعد في تحسين مهارات الموظفين وزيادة إنتاجيتهم</w:t>
      </w:r>
      <w:r w:rsidRPr="00BC64F4">
        <w:rPr>
          <w:rFonts w:ascii="Simplified Arabic" w:hAnsi="Simplified Arabic" w:cs="Simplified Arabic"/>
          <w:sz w:val="32"/>
          <w:szCs w:val="32"/>
        </w:rPr>
        <w:t>.</w:t>
      </w:r>
    </w:p>
    <w:p w14:paraId="55386746" w14:textId="77777777" w:rsidR="00106015" w:rsidRPr="00BC64F4" w:rsidRDefault="00106015" w:rsidP="006B1091">
      <w:pPr>
        <w:numPr>
          <w:ilvl w:val="0"/>
          <w:numId w:val="10"/>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الاحتفاظ بالمواهب</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لضمان بقاء المواهب داخل المنظمة، يتم تنفيذ استراتيجيات لتحفيز الموظفين وتقديم فرص للنمو المهني يمكن أن تشمل هذه الاستراتيجيات تقديم حوافز مالية، بيئة عمل داعمة، وفرص للتقدم الوظيفي</w:t>
      </w:r>
      <w:r w:rsidRPr="00BC64F4">
        <w:rPr>
          <w:rFonts w:ascii="Simplified Arabic" w:hAnsi="Simplified Arabic" w:cs="Simplified Arabic"/>
          <w:sz w:val="32"/>
          <w:szCs w:val="32"/>
        </w:rPr>
        <w:t>.</w:t>
      </w:r>
    </w:p>
    <w:p w14:paraId="6FDEBBAC" w14:textId="77777777" w:rsidR="00106015" w:rsidRPr="00BC64F4" w:rsidRDefault="00106015" w:rsidP="006B1091">
      <w:pPr>
        <w:pStyle w:val="ListParagraph"/>
        <w:numPr>
          <w:ilvl w:val="0"/>
          <w:numId w:val="15"/>
        </w:num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العلامة التجارية لصاحب العمل</w:t>
      </w:r>
    </w:p>
    <w:p w14:paraId="4ED2AE1E" w14:textId="77777777" w:rsidR="00106015" w:rsidRPr="00BC64F4" w:rsidRDefault="00106015" w:rsidP="006B1091">
      <w:p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lastRenderedPageBreak/>
        <w:t>العلامة التجارية لصاحب العمل تشير إلى السمعة التي تتمتع بها الشركة كجهة عمل. تعتبر العلامة التجارية القوية لصاحب العمل عاملاً حاسماً في جذب المواهب النادرة. تشمل مكونات العلامة التجارية لصاحب العمل</w:t>
      </w:r>
      <w:r w:rsidRPr="00BC64F4">
        <w:rPr>
          <w:rFonts w:ascii="Simplified Arabic" w:hAnsi="Simplified Arabic" w:cs="Simplified Arabic"/>
          <w:sz w:val="32"/>
          <w:szCs w:val="32"/>
        </w:rPr>
        <w:t>:</w:t>
      </w:r>
    </w:p>
    <w:p w14:paraId="036E9FD3" w14:textId="77777777" w:rsidR="00106015" w:rsidRPr="00BC64F4" w:rsidRDefault="00106015" w:rsidP="006B1091">
      <w:pPr>
        <w:numPr>
          <w:ilvl w:val="0"/>
          <w:numId w:val="11"/>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الثقافة التنظيمية</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تعكس الثقافة التنظيمية قيم ومعتقدات الشركة. الشركات التي تتمتع بثقافة إيجابية وجاذبة تكون أكثر قدرة على جذب المواهب</w:t>
      </w:r>
      <w:r w:rsidRPr="00BC64F4">
        <w:rPr>
          <w:rFonts w:ascii="Simplified Arabic" w:hAnsi="Simplified Arabic" w:cs="Simplified Arabic"/>
          <w:sz w:val="32"/>
          <w:szCs w:val="32"/>
        </w:rPr>
        <w:t>.</w:t>
      </w:r>
    </w:p>
    <w:p w14:paraId="45F61CD8" w14:textId="77777777" w:rsidR="00106015" w:rsidRPr="00BC64F4" w:rsidRDefault="00106015" w:rsidP="006B1091">
      <w:pPr>
        <w:numPr>
          <w:ilvl w:val="0"/>
          <w:numId w:val="11"/>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التواصل الشفاف</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الشفافية في التواصل مع الموظفين والمرشحين المحتملين تعزز من مصداقية الشركة وتجعلها أكثر جاذبية</w:t>
      </w:r>
      <w:r w:rsidRPr="00BC64F4">
        <w:rPr>
          <w:rFonts w:ascii="Simplified Arabic" w:hAnsi="Simplified Arabic" w:cs="Simplified Arabic"/>
          <w:sz w:val="32"/>
          <w:szCs w:val="32"/>
        </w:rPr>
        <w:t>.</w:t>
      </w:r>
    </w:p>
    <w:p w14:paraId="0DBD7758" w14:textId="77777777" w:rsidR="00436211" w:rsidRPr="00BC64F4" w:rsidRDefault="00106015" w:rsidP="006B1091">
      <w:pPr>
        <w:numPr>
          <w:ilvl w:val="0"/>
          <w:numId w:val="11"/>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قصص النجاح</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تسليط الضوء على قصص النجاح داخل المنظمة يمكن أن يكون وسيلة فعالة لجذب المواهب. هذه القصص تظهر كيف يمكن للموظفين تحقيق النجاح والنمو داخل الشركة</w:t>
      </w:r>
      <w:r w:rsidRPr="00BC64F4">
        <w:rPr>
          <w:rFonts w:ascii="Simplified Arabic" w:hAnsi="Simplified Arabic" w:cs="Simplified Arabic"/>
          <w:sz w:val="32"/>
          <w:szCs w:val="32"/>
        </w:rPr>
        <w:t>.</w:t>
      </w:r>
    </w:p>
    <w:p w14:paraId="38981B86" w14:textId="77777777" w:rsidR="00106015" w:rsidRPr="00BC64F4" w:rsidRDefault="00106015" w:rsidP="006B1091">
      <w:pPr>
        <w:pStyle w:val="ListParagraph"/>
        <w:numPr>
          <w:ilvl w:val="0"/>
          <w:numId w:val="15"/>
        </w:num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التنوع والشمول</w:t>
      </w:r>
    </w:p>
    <w:p w14:paraId="3E64B221" w14:textId="77777777" w:rsidR="00106015" w:rsidRPr="00BC64F4" w:rsidRDefault="00106015" w:rsidP="006B1091">
      <w:p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التنوع والشمول في مكان العمل يعزز من قدرة الشركات على الابتكار وحل المشكلات بفعالية. الفرق المتنوعة تجلب وجهات نظر مختلفة وأفكار جديدة، مما يساهم في تحسين الأداء العام للشركة. تشمل استراتيجيات التنوع والشمول</w:t>
      </w:r>
      <w:r w:rsidRPr="00BC64F4">
        <w:rPr>
          <w:rFonts w:ascii="Simplified Arabic" w:hAnsi="Simplified Arabic" w:cs="Simplified Arabic"/>
          <w:sz w:val="32"/>
          <w:szCs w:val="32"/>
        </w:rPr>
        <w:t>:</w:t>
      </w:r>
    </w:p>
    <w:p w14:paraId="38127CA6" w14:textId="77777777" w:rsidR="00106015" w:rsidRPr="00BC64F4" w:rsidRDefault="00106015" w:rsidP="006B1091">
      <w:pPr>
        <w:numPr>
          <w:ilvl w:val="0"/>
          <w:numId w:val="12"/>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توظيف متنوع</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التأكد من أن عمليات التوظيف تشمل مرشحين من خلفيات متنوعة. هذا يمكن أن يشمل الجنس، العرق، العمر، والخلفية الثقافية</w:t>
      </w:r>
      <w:r w:rsidRPr="00BC64F4">
        <w:rPr>
          <w:rFonts w:ascii="Simplified Arabic" w:hAnsi="Simplified Arabic" w:cs="Simplified Arabic"/>
          <w:sz w:val="32"/>
          <w:szCs w:val="32"/>
        </w:rPr>
        <w:t>.</w:t>
      </w:r>
    </w:p>
    <w:p w14:paraId="3844ABEB" w14:textId="77777777" w:rsidR="00106015" w:rsidRPr="00BC64F4" w:rsidRDefault="00106015" w:rsidP="006B1091">
      <w:pPr>
        <w:numPr>
          <w:ilvl w:val="0"/>
          <w:numId w:val="12"/>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lastRenderedPageBreak/>
        <w:t>بيئة عمل شاملة</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خلق بيئة عمل تدعم التنوع وتضمن أن جميع الموظفين يشعرون بالترحيب والتقدير. يمكن تحقيق ذلك من خلال سياسات عدم التمييز وبرامج التدريب على الشمول</w:t>
      </w:r>
      <w:r w:rsidRPr="00BC64F4">
        <w:rPr>
          <w:rFonts w:ascii="Simplified Arabic" w:hAnsi="Simplified Arabic" w:cs="Simplified Arabic"/>
          <w:sz w:val="32"/>
          <w:szCs w:val="32"/>
        </w:rPr>
        <w:t>.</w:t>
      </w:r>
    </w:p>
    <w:p w14:paraId="3D843861" w14:textId="77777777" w:rsidR="00106015" w:rsidRPr="00BC64F4" w:rsidRDefault="00106015" w:rsidP="006B1091">
      <w:pPr>
        <w:numPr>
          <w:ilvl w:val="0"/>
          <w:numId w:val="12"/>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التطوير المهني</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تقديم فرص متساوية للتطوير المهني لجميع الموظفين، بغض النظر عن خلفياتهم. هذا يساعد في بناء قوة عمل متنوعة وشاملة</w:t>
      </w:r>
      <w:r w:rsidRPr="00BC64F4">
        <w:rPr>
          <w:rFonts w:ascii="Simplified Arabic" w:hAnsi="Simplified Arabic" w:cs="Simplified Arabic"/>
          <w:sz w:val="32"/>
          <w:szCs w:val="32"/>
        </w:rPr>
        <w:t>.</w:t>
      </w:r>
    </w:p>
    <w:p w14:paraId="1473AB32" w14:textId="77777777" w:rsidR="00106015" w:rsidRPr="00BC64F4" w:rsidRDefault="00106015" w:rsidP="006B1091">
      <w:pPr>
        <w:pStyle w:val="ListParagraph"/>
        <w:numPr>
          <w:ilvl w:val="0"/>
          <w:numId w:val="15"/>
        </w:num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التكنولوجيا في التوظيف</w:t>
      </w:r>
    </w:p>
    <w:p w14:paraId="347B5B5B" w14:textId="77777777" w:rsidR="00106015" w:rsidRPr="00BC64F4" w:rsidRDefault="00106015" w:rsidP="006B1091">
      <w:p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استخدام التكنولوجيا الحديثة في عمليات التوظيف يمكن أن يحسن من كفاءة وفعالية هذه العمليات. تشمل الأدوات التكنولوجية المستخدمة في التوظيف</w:t>
      </w:r>
      <w:r w:rsidRPr="00BC64F4">
        <w:rPr>
          <w:rFonts w:ascii="Simplified Arabic" w:hAnsi="Simplified Arabic" w:cs="Simplified Arabic"/>
          <w:sz w:val="32"/>
          <w:szCs w:val="32"/>
        </w:rPr>
        <w:t>:</w:t>
      </w:r>
    </w:p>
    <w:p w14:paraId="7B6C82C1" w14:textId="77777777" w:rsidR="00106015" w:rsidRPr="00BC64F4" w:rsidRDefault="00106015" w:rsidP="006B1091">
      <w:pPr>
        <w:numPr>
          <w:ilvl w:val="0"/>
          <w:numId w:val="13"/>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الذكاء الاصطناعي</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يمكن استخدام الذكاء الاصطناعي لتحليل السير الذاتية وتحديد أفضل المرشحين بناءً على المهارات والخبرات المطلوبة</w:t>
      </w:r>
      <w:r w:rsidRPr="00BC64F4">
        <w:rPr>
          <w:rFonts w:ascii="Simplified Arabic" w:hAnsi="Simplified Arabic" w:cs="Simplified Arabic"/>
          <w:sz w:val="32"/>
          <w:szCs w:val="32"/>
        </w:rPr>
        <w:t>.</w:t>
      </w:r>
    </w:p>
    <w:p w14:paraId="0CE11802" w14:textId="77777777" w:rsidR="00106015" w:rsidRPr="00BC64F4" w:rsidRDefault="00106015" w:rsidP="006B1091">
      <w:pPr>
        <w:numPr>
          <w:ilvl w:val="0"/>
          <w:numId w:val="13"/>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تحليل البيانات</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تحليل البيانات يمكن أن يساعد في تحديد الاتجاهات والأنماط في عمليات التوظيف، مما يمكن الشركات من تحسين استراتيجياتها</w:t>
      </w:r>
      <w:r w:rsidRPr="00BC64F4">
        <w:rPr>
          <w:rFonts w:ascii="Simplified Arabic" w:hAnsi="Simplified Arabic" w:cs="Simplified Arabic"/>
          <w:sz w:val="32"/>
          <w:szCs w:val="32"/>
        </w:rPr>
        <w:t>.</w:t>
      </w:r>
    </w:p>
    <w:p w14:paraId="3262BBCD" w14:textId="77777777" w:rsidR="00106015" w:rsidRPr="00BC64F4" w:rsidRDefault="00106015" w:rsidP="006B1091">
      <w:pPr>
        <w:numPr>
          <w:ilvl w:val="0"/>
          <w:numId w:val="13"/>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أنظمة تتبع المتقدمين</w:t>
      </w:r>
      <w:r w:rsidRPr="00BC64F4">
        <w:rPr>
          <w:rFonts w:ascii="Simplified Arabic" w:hAnsi="Simplified Arabic" w:cs="Simplified Arabic"/>
          <w:b/>
          <w:bCs/>
          <w:sz w:val="32"/>
          <w:szCs w:val="32"/>
        </w:rPr>
        <w:t xml:space="preserve"> (ATS)</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هذه الأنظمة تساعد في إدارة عملية التوظيف من البداية إلى النهاية، بما في ذلك نشر الوظائف، استقبال الطلبات، وجدولة المقابلات</w:t>
      </w:r>
      <w:r w:rsidRPr="00BC64F4">
        <w:rPr>
          <w:rFonts w:ascii="Simplified Arabic" w:hAnsi="Simplified Arabic" w:cs="Simplified Arabic"/>
          <w:sz w:val="32"/>
          <w:szCs w:val="32"/>
        </w:rPr>
        <w:t>.</w:t>
      </w:r>
    </w:p>
    <w:p w14:paraId="10CB6E5C" w14:textId="77777777" w:rsidR="00106015" w:rsidRPr="00BC64F4" w:rsidRDefault="00106015" w:rsidP="006B1091">
      <w:pPr>
        <w:pStyle w:val="ListParagraph"/>
        <w:numPr>
          <w:ilvl w:val="0"/>
          <w:numId w:val="15"/>
        </w:num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إدارة الأداء</w:t>
      </w:r>
    </w:p>
    <w:p w14:paraId="67556C74" w14:textId="77777777" w:rsidR="00106015" w:rsidRPr="00BC64F4" w:rsidRDefault="00106015" w:rsidP="006B1091">
      <w:p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lastRenderedPageBreak/>
        <w:t>إدارة الأداء هي عملية مستمرة تهدف إلى تحسين أداء الموظفين من خلال تقديم التغذية الراجعة المستمرة وتحديد الأهداف الواضحة. تشمل مكونات إدارة الأداء</w:t>
      </w:r>
      <w:r w:rsidRPr="00BC64F4">
        <w:rPr>
          <w:rFonts w:ascii="Simplified Arabic" w:hAnsi="Simplified Arabic" w:cs="Simplified Arabic"/>
          <w:sz w:val="32"/>
          <w:szCs w:val="32"/>
        </w:rPr>
        <w:t>:</w:t>
      </w:r>
    </w:p>
    <w:p w14:paraId="532E7E59" w14:textId="77777777" w:rsidR="00106015" w:rsidRPr="00BC64F4" w:rsidRDefault="00106015" w:rsidP="006B1091">
      <w:pPr>
        <w:numPr>
          <w:ilvl w:val="0"/>
          <w:numId w:val="14"/>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تحديد الأهداف</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تحديد أهداف واضحة وقابلة للقياس لكل موظف. هذه الأهداف يجب أن تكون متوافقة مع أهداف المنظمة العامة</w:t>
      </w:r>
      <w:r w:rsidRPr="00BC64F4">
        <w:rPr>
          <w:rFonts w:ascii="Simplified Arabic" w:hAnsi="Simplified Arabic" w:cs="Simplified Arabic"/>
          <w:sz w:val="32"/>
          <w:szCs w:val="32"/>
        </w:rPr>
        <w:t>.</w:t>
      </w:r>
    </w:p>
    <w:p w14:paraId="39B1FEDD" w14:textId="77777777" w:rsidR="00106015" w:rsidRPr="00BC64F4" w:rsidRDefault="00106015" w:rsidP="006B1091">
      <w:pPr>
        <w:numPr>
          <w:ilvl w:val="0"/>
          <w:numId w:val="14"/>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التغذية الراجعة المستمرة</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تقديم التغذية الراجعة المستمرة للموظفين حول أدائهم. هذا يساعد في تحديد نقاط القوة والضعف والعمل على تحسينها</w:t>
      </w:r>
      <w:r w:rsidRPr="00BC64F4">
        <w:rPr>
          <w:rFonts w:ascii="Simplified Arabic" w:hAnsi="Simplified Arabic" w:cs="Simplified Arabic"/>
          <w:sz w:val="32"/>
          <w:szCs w:val="32"/>
        </w:rPr>
        <w:t>.</w:t>
      </w:r>
    </w:p>
    <w:p w14:paraId="7C8B38A7" w14:textId="77777777" w:rsidR="00A74F76" w:rsidRPr="00BC64F4" w:rsidRDefault="00106015" w:rsidP="006B1091">
      <w:pPr>
        <w:numPr>
          <w:ilvl w:val="0"/>
          <w:numId w:val="14"/>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التطوير المهني</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تقديم فرص للتطوير المهني بناءً على احتياجات الموظفين وأهدافهم المهنية. هذا يمكن أن يشمل التدريب، الإرشاد، وفرص التعلم المستمر</w:t>
      </w:r>
      <w:r w:rsidRPr="00BC64F4">
        <w:rPr>
          <w:rFonts w:ascii="Simplified Arabic" w:hAnsi="Simplified Arabic" w:cs="Simplified Arabic"/>
          <w:sz w:val="32"/>
          <w:szCs w:val="32"/>
        </w:rPr>
        <w:t>.</w:t>
      </w:r>
    </w:p>
    <w:p w14:paraId="04094CBE" w14:textId="77777777" w:rsidR="00D64982" w:rsidRDefault="00D64982" w:rsidP="006B1091">
      <w:pPr>
        <w:spacing w:line="360" w:lineRule="auto"/>
        <w:ind w:left="720"/>
        <w:jc w:val="both"/>
        <w:rPr>
          <w:rFonts w:ascii="Simplified Arabic" w:hAnsi="Simplified Arabic" w:cs="Simplified Arabic"/>
          <w:sz w:val="32"/>
          <w:szCs w:val="32"/>
          <w:rtl/>
        </w:rPr>
      </w:pPr>
    </w:p>
    <w:p w14:paraId="73D1C20D" w14:textId="77777777" w:rsidR="0086388F" w:rsidRDefault="0086388F" w:rsidP="006B1091">
      <w:pPr>
        <w:spacing w:line="360" w:lineRule="auto"/>
        <w:ind w:left="720"/>
        <w:jc w:val="both"/>
        <w:rPr>
          <w:rFonts w:ascii="Simplified Arabic" w:hAnsi="Simplified Arabic" w:cs="Simplified Arabic"/>
          <w:sz w:val="32"/>
          <w:szCs w:val="32"/>
          <w:rtl/>
        </w:rPr>
      </w:pPr>
    </w:p>
    <w:p w14:paraId="510E734B" w14:textId="77777777" w:rsidR="0086388F" w:rsidRDefault="0086388F" w:rsidP="006B1091">
      <w:pPr>
        <w:spacing w:line="360" w:lineRule="auto"/>
        <w:ind w:left="720"/>
        <w:jc w:val="both"/>
        <w:rPr>
          <w:rFonts w:ascii="Simplified Arabic" w:hAnsi="Simplified Arabic" w:cs="Simplified Arabic"/>
          <w:sz w:val="32"/>
          <w:szCs w:val="32"/>
          <w:rtl/>
        </w:rPr>
      </w:pPr>
    </w:p>
    <w:p w14:paraId="3269E6C7" w14:textId="283DBFB4" w:rsidR="0086388F" w:rsidRDefault="0086388F" w:rsidP="006B1091">
      <w:pPr>
        <w:spacing w:line="360" w:lineRule="auto"/>
        <w:ind w:left="720"/>
        <w:jc w:val="both"/>
        <w:rPr>
          <w:rFonts w:ascii="Simplified Arabic" w:hAnsi="Simplified Arabic" w:cs="Simplified Arabic"/>
          <w:sz w:val="32"/>
          <w:szCs w:val="32"/>
          <w:rtl/>
        </w:rPr>
      </w:pPr>
    </w:p>
    <w:p w14:paraId="63F01629" w14:textId="67474BF7" w:rsidR="00FA6ECA" w:rsidRDefault="00FA6ECA" w:rsidP="006B1091">
      <w:pPr>
        <w:spacing w:line="360" w:lineRule="auto"/>
        <w:ind w:left="720"/>
        <w:jc w:val="both"/>
        <w:rPr>
          <w:rFonts w:ascii="Simplified Arabic" w:hAnsi="Simplified Arabic" w:cs="Simplified Arabic"/>
          <w:sz w:val="32"/>
          <w:szCs w:val="32"/>
          <w:rtl/>
        </w:rPr>
      </w:pPr>
    </w:p>
    <w:p w14:paraId="353A3FF0" w14:textId="77777777" w:rsidR="00FA6ECA" w:rsidRPr="00BC64F4" w:rsidRDefault="00FA6ECA" w:rsidP="006B1091">
      <w:pPr>
        <w:spacing w:line="360" w:lineRule="auto"/>
        <w:ind w:left="720"/>
        <w:jc w:val="both"/>
        <w:rPr>
          <w:rFonts w:ascii="Simplified Arabic" w:hAnsi="Simplified Arabic" w:cs="Simplified Arabic"/>
          <w:sz w:val="32"/>
          <w:szCs w:val="32"/>
          <w:rtl/>
        </w:rPr>
      </w:pPr>
    </w:p>
    <w:p w14:paraId="23C734AA" w14:textId="77777777" w:rsidR="00D22171" w:rsidRPr="0086388F" w:rsidRDefault="00D22171" w:rsidP="006B1091">
      <w:pPr>
        <w:pStyle w:val="Heading2"/>
        <w:spacing w:line="360" w:lineRule="auto"/>
        <w:rPr>
          <w:rFonts w:ascii="Simplified Arabic" w:hAnsi="Simplified Arabic" w:cs="Simplified Arabic"/>
          <w:color w:val="auto"/>
          <w:sz w:val="32"/>
          <w:szCs w:val="32"/>
          <w:rtl/>
        </w:rPr>
      </w:pPr>
      <w:bookmarkStart w:id="25" w:name="_Toc192797922"/>
      <w:r w:rsidRPr="0086388F">
        <w:rPr>
          <w:rFonts w:ascii="Simplified Arabic" w:hAnsi="Simplified Arabic" w:cs="Simplified Arabic"/>
          <w:color w:val="auto"/>
          <w:sz w:val="32"/>
          <w:szCs w:val="32"/>
          <w:rtl/>
        </w:rPr>
        <w:lastRenderedPageBreak/>
        <w:t>المنهجية وطرق البحث</w:t>
      </w:r>
      <w:r w:rsidR="00A74F76" w:rsidRPr="0086388F">
        <w:rPr>
          <w:rFonts w:ascii="Simplified Arabic" w:hAnsi="Simplified Arabic" w:cs="Simplified Arabic"/>
          <w:color w:val="auto"/>
          <w:sz w:val="32"/>
          <w:szCs w:val="32"/>
          <w:rtl/>
        </w:rPr>
        <w:t>:</w:t>
      </w:r>
      <w:bookmarkEnd w:id="25"/>
    </w:p>
    <w:p w14:paraId="2C3C2577" w14:textId="77777777" w:rsidR="00C227AC" w:rsidRPr="00BC64F4" w:rsidRDefault="00C227AC" w:rsidP="006B1091">
      <w:pPr>
        <w:pStyle w:val="ListParagraph"/>
        <w:numPr>
          <w:ilvl w:val="0"/>
          <w:numId w:val="21"/>
        </w:num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تصميم البحث</w:t>
      </w:r>
    </w:p>
    <w:p w14:paraId="1A76198E" w14:textId="77777777" w:rsidR="00C227AC" w:rsidRPr="00BC64F4" w:rsidRDefault="00C227AC" w:rsidP="006B1091">
      <w:p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يتم تصميم البحث باستخدام منهجية مختلطة تجمع بين الأساليب الكمية والنوعية لتحقيق فهم شامل لاستراتيجيات التوظيف الفعّالة لجذب وحفظ المواهب النادرة في السوق العالمية</w:t>
      </w:r>
      <w:r w:rsidRPr="00BC64F4">
        <w:rPr>
          <w:rFonts w:ascii="Simplified Arabic" w:hAnsi="Simplified Arabic" w:cs="Simplified Arabic"/>
          <w:sz w:val="32"/>
          <w:szCs w:val="32"/>
        </w:rPr>
        <w:t>.</w:t>
      </w:r>
    </w:p>
    <w:p w14:paraId="3FBF0F76" w14:textId="77777777" w:rsidR="00C227AC" w:rsidRPr="00BC64F4" w:rsidRDefault="00C227AC" w:rsidP="006B1091">
      <w:pPr>
        <w:pStyle w:val="ListParagraph"/>
        <w:numPr>
          <w:ilvl w:val="0"/>
          <w:numId w:val="21"/>
        </w:num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جمع البيانات</w:t>
      </w:r>
    </w:p>
    <w:p w14:paraId="1FC10885" w14:textId="77777777" w:rsidR="00C227AC" w:rsidRPr="00BC64F4" w:rsidRDefault="00C227AC" w:rsidP="006B1091">
      <w:pPr>
        <w:numPr>
          <w:ilvl w:val="0"/>
          <w:numId w:val="18"/>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البيانات الأولية</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سيتم جمع البيانات الأولية من خلال استبيانات ومقابلات مع مديري الموارد البشرية والموظفين في الشركات المختلفة. ستساعد هذه البيانات في فهم التحديات والاستراتيجيات المستخدمة في التوظيف</w:t>
      </w:r>
      <w:r w:rsidRPr="00BC64F4">
        <w:rPr>
          <w:rFonts w:ascii="Simplified Arabic" w:hAnsi="Simplified Arabic" w:cs="Simplified Arabic"/>
          <w:sz w:val="32"/>
          <w:szCs w:val="32"/>
        </w:rPr>
        <w:t>.</w:t>
      </w:r>
    </w:p>
    <w:p w14:paraId="4B70AA50" w14:textId="77777777" w:rsidR="00C227AC" w:rsidRPr="00BC64F4" w:rsidRDefault="00C227AC" w:rsidP="006B1091">
      <w:pPr>
        <w:numPr>
          <w:ilvl w:val="0"/>
          <w:numId w:val="18"/>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البيانات الثانوية</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سيتم جمع البيانات الثانوية من خلال مراجعة الأدبيات السابقة، التقارير السنوية للشركات، والدراسات الأكاديمية المتعلقة بإدارة المواهب واستراتيجيات التوظيف</w:t>
      </w:r>
      <w:r w:rsidRPr="00BC64F4">
        <w:rPr>
          <w:rFonts w:ascii="Simplified Arabic" w:hAnsi="Simplified Arabic" w:cs="Simplified Arabic"/>
          <w:sz w:val="32"/>
          <w:szCs w:val="32"/>
        </w:rPr>
        <w:t>.</w:t>
      </w:r>
    </w:p>
    <w:p w14:paraId="3C428A4B" w14:textId="77777777" w:rsidR="00C227AC" w:rsidRPr="00BC64F4" w:rsidRDefault="00C227AC" w:rsidP="006B1091">
      <w:pPr>
        <w:pStyle w:val="ListParagraph"/>
        <w:numPr>
          <w:ilvl w:val="0"/>
          <w:numId w:val="21"/>
        </w:num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أدوات البحث</w:t>
      </w:r>
    </w:p>
    <w:p w14:paraId="5FC020CF" w14:textId="77777777" w:rsidR="00C227AC" w:rsidRPr="00BC64F4" w:rsidRDefault="00C227AC" w:rsidP="006B1091">
      <w:pPr>
        <w:numPr>
          <w:ilvl w:val="0"/>
          <w:numId w:val="19"/>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الاستبيانات</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سيتم تصميم استبيانات تحتوي على أسئلة مغلقة ومفتوحة لجمع البيانات الكمية والنوعية من المشاركين</w:t>
      </w:r>
      <w:r w:rsidRPr="00BC64F4">
        <w:rPr>
          <w:rFonts w:ascii="Simplified Arabic" w:hAnsi="Simplified Arabic" w:cs="Simplified Arabic"/>
          <w:sz w:val="32"/>
          <w:szCs w:val="32"/>
        </w:rPr>
        <w:t>.</w:t>
      </w:r>
    </w:p>
    <w:p w14:paraId="68B77C90" w14:textId="77777777" w:rsidR="00C227AC" w:rsidRPr="00BC64F4" w:rsidRDefault="00C227AC" w:rsidP="006B1091">
      <w:pPr>
        <w:numPr>
          <w:ilvl w:val="0"/>
          <w:numId w:val="19"/>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المقابلات</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سيتم إجراء مقابلات شبه منظمة مع مديري الموارد البشرية للحصول على رؤى عميقة حول استراتيجيات التوظيف والتحديات التي يواجهونها</w:t>
      </w:r>
      <w:r w:rsidRPr="00BC64F4">
        <w:rPr>
          <w:rFonts w:ascii="Simplified Arabic" w:hAnsi="Simplified Arabic" w:cs="Simplified Arabic"/>
          <w:sz w:val="32"/>
          <w:szCs w:val="32"/>
        </w:rPr>
        <w:t>.</w:t>
      </w:r>
    </w:p>
    <w:p w14:paraId="62329892" w14:textId="77777777" w:rsidR="00C227AC" w:rsidRPr="00BC64F4" w:rsidRDefault="00C227AC" w:rsidP="006B1091">
      <w:pPr>
        <w:pStyle w:val="ListParagraph"/>
        <w:numPr>
          <w:ilvl w:val="0"/>
          <w:numId w:val="21"/>
        </w:num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lastRenderedPageBreak/>
        <w:t>عينة الدراسة</w:t>
      </w:r>
    </w:p>
    <w:p w14:paraId="4A140755" w14:textId="77777777" w:rsidR="00C227AC" w:rsidRPr="00BC64F4" w:rsidRDefault="00C227AC" w:rsidP="006B1091">
      <w:p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سيتم اختيار عينة متنوعة من الشركات العالمية والمحلية التي تواجه تحديات في جذب وحفظ المواهب النادرة. ستشمل العينة شركات من مختلف الصناعات والأحجام لضمان تنوع البيانات</w:t>
      </w:r>
      <w:r w:rsidRPr="00BC64F4">
        <w:rPr>
          <w:rFonts w:ascii="Simplified Arabic" w:hAnsi="Simplified Arabic" w:cs="Simplified Arabic"/>
          <w:sz w:val="32"/>
          <w:szCs w:val="32"/>
        </w:rPr>
        <w:t>.</w:t>
      </w:r>
    </w:p>
    <w:p w14:paraId="7D6A301A" w14:textId="77777777" w:rsidR="00C227AC" w:rsidRPr="00BC64F4" w:rsidRDefault="00C227AC" w:rsidP="006B1091">
      <w:pPr>
        <w:pStyle w:val="ListParagraph"/>
        <w:numPr>
          <w:ilvl w:val="0"/>
          <w:numId w:val="21"/>
        </w:num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تحليل البيانات</w:t>
      </w:r>
    </w:p>
    <w:p w14:paraId="6DC448AF" w14:textId="77777777" w:rsidR="00C227AC" w:rsidRPr="00BC64F4" w:rsidRDefault="00C227AC" w:rsidP="006B1091">
      <w:pPr>
        <w:numPr>
          <w:ilvl w:val="0"/>
          <w:numId w:val="20"/>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التحليل الكمي</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سيتم تحليل البيانات الكمية باستخدام برامج إحصائية مثل</w:t>
      </w:r>
      <w:r w:rsidRPr="00BC64F4">
        <w:rPr>
          <w:rFonts w:ascii="Simplified Arabic" w:hAnsi="Simplified Arabic" w:cs="Simplified Arabic"/>
          <w:sz w:val="32"/>
          <w:szCs w:val="32"/>
        </w:rPr>
        <w:t xml:space="preserve"> SPSS </w:t>
      </w:r>
      <w:r w:rsidRPr="00BC64F4">
        <w:rPr>
          <w:rFonts w:ascii="Simplified Arabic" w:hAnsi="Simplified Arabic" w:cs="Simplified Arabic"/>
          <w:sz w:val="32"/>
          <w:szCs w:val="32"/>
          <w:rtl/>
        </w:rPr>
        <w:t>لتحليل التوزيعات التكرارية، المتوسطات، والانحرافات المعيارية</w:t>
      </w:r>
      <w:r w:rsidRPr="00BC64F4">
        <w:rPr>
          <w:rFonts w:ascii="Simplified Arabic" w:hAnsi="Simplified Arabic" w:cs="Simplified Arabic"/>
          <w:sz w:val="32"/>
          <w:szCs w:val="32"/>
        </w:rPr>
        <w:t>.</w:t>
      </w:r>
    </w:p>
    <w:p w14:paraId="1E254981" w14:textId="77777777" w:rsidR="00C227AC" w:rsidRPr="00BC64F4" w:rsidRDefault="00C227AC" w:rsidP="006B1091">
      <w:pPr>
        <w:numPr>
          <w:ilvl w:val="0"/>
          <w:numId w:val="20"/>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التحليل النوعي</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سيتم تحليل البيانات النوعية باستخدام تقنيات تحليل المحتوى لتحديد الأنماط والموضوعات الرئيسية</w:t>
      </w:r>
      <w:r w:rsidRPr="00BC64F4">
        <w:rPr>
          <w:rFonts w:ascii="Simplified Arabic" w:hAnsi="Simplified Arabic" w:cs="Simplified Arabic"/>
          <w:sz w:val="32"/>
          <w:szCs w:val="32"/>
        </w:rPr>
        <w:t>.</w:t>
      </w:r>
    </w:p>
    <w:p w14:paraId="17818AF2" w14:textId="77777777" w:rsidR="00C227AC" w:rsidRPr="00BC64F4" w:rsidRDefault="00C227AC" w:rsidP="006B1091">
      <w:pPr>
        <w:pStyle w:val="ListParagraph"/>
        <w:numPr>
          <w:ilvl w:val="0"/>
          <w:numId w:val="21"/>
        </w:num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الإجراءات الأخلاقية</w:t>
      </w:r>
    </w:p>
    <w:p w14:paraId="5FBC186A" w14:textId="77777777" w:rsidR="00C227AC" w:rsidRPr="00BC64F4" w:rsidRDefault="00C227AC" w:rsidP="006B1091">
      <w:p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سيتم ضمان سرية وخصوصية المشاركين في الدراسة من خلال استخدام رموز تعريفية بدلاً من الأسماء الحقيقية والحصول على موافقة مسبقة من المشاركين</w:t>
      </w:r>
      <w:r w:rsidRPr="00BC64F4">
        <w:rPr>
          <w:rFonts w:ascii="Simplified Arabic" w:hAnsi="Simplified Arabic" w:cs="Simplified Arabic"/>
          <w:sz w:val="32"/>
          <w:szCs w:val="32"/>
        </w:rPr>
        <w:t>.</w:t>
      </w:r>
    </w:p>
    <w:p w14:paraId="4E0184AE" w14:textId="77777777" w:rsidR="00C227AC" w:rsidRPr="00BC64F4" w:rsidRDefault="00C227AC" w:rsidP="006B1091">
      <w:pPr>
        <w:pStyle w:val="ListParagraph"/>
        <w:numPr>
          <w:ilvl w:val="0"/>
          <w:numId w:val="21"/>
        </w:num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الإطار الزمني</w:t>
      </w:r>
    </w:p>
    <w:p w14:paraId="2B4BEFD0" w14:textId="77777777" w:rsidR="00A74F76" w:rsidRPr="00BC64F4" w:rsidRDefault="00C227AC" w:rsidP="006B1091">
      <w:pPr>
        <w:spacing w:line="360" w:lineRule="auto"/>
        <w:jc w:val="both"/>
        <w:rPr>
          <w:rFonts w:ascii="Simplified Arabic" w:hAnsi="Simplified Arabic" w:cs="Simplified Arabic"/>
          <w:sz w:val="32"/>
          <w:szCs w:val="32"/>
          <w:rtl/>
        </w:rPr>
      </w:pPr>
      <w:r w:rsidRPr="00BC64F4">
        <w:rPr>
          <w:rFonts w:ascii="Simplified Arabic" w:hAnsi="Simplified Arabic" w:cs="Simplified Arabic"/>
          <w:sz w:val="32"/>
          <w:szCs w:val="32"/>
          <w:rtl/>
        </w:rPr>
        <w:t>سيتم تنفيذ البحث على مدار ستة أشهر، حيث سيتم تخصيص الشهرين الأولين لجمع البيانات، والشهرين التاليين لتحليل البيانات، والشهرين الأخيرين لكتابة التقرير النهائي وتقديم النتائج</w:t>
      </w:r>
      <w:r w:rsidRPr="00BC64F4">
        <w:rPr>
          <w:rFonts w:ascii="Simplified Arabic" w:hAnsi="Simplified Arabic" w:cs="Simplified Arabic"/>
          <w:sz w:val="32"/>
          <w:szCs w:val="32"/>
        </w:rPr>
        <w:t>.</w:t>
      </w:r>
    </w:p>
    <w:p w14:paraId="1B3BC7EB" w14:textId="77777777" w:rsidR="00D22171" w:rsidRPr="0086388F" w:rsidRDefault="00A74F76" w:rsidP="006B1091">
      <w:pPr>
        <w:pStyle w:val="Heading2"/>
        <w:spacing w:line="360" w:lineRule="auto"/>
        <w:rPr>
          <w:rFonts w:ascii="Simplified Arabic" w:hAnsi="Simplified Arabic" w:cs="Simplified Arabic"/>
          <w:color w:val="auto"/>
          <w:sz w:val="32"/>
          <w:szCs w:val="32"/>
          <w:rtl/>
        </w:rPr>
      </w:pPr>
      <w:bookmarkStart w:id="26" w:name="_Toc192797923"/>
      <w:r w:rsidRPr="0086388F">
        <w:rPr>
          <w:rFonts w:ascii="Simplified Arabic" w:hAnsi="Simplified Arabic" w:cs="Simplified Arabic"/>
          <w:color w:val="auto"/>
          <w:sz w:val="32"/>
          <w:szCs w:val="32"/>
          <w:rtl/>
        </w:rPr>
        <w:lastRenderedPageBreak/>
        <w:t>حدود</w:t>
      </w:r>
      <w:r w:rsidR="00D22171" w:rsidRPr="0086388F">
        <w:rPr>
          <w:rFonts w:ascii="Simplified Arabic" w:hAnsi="Simplified Arabic" w:cs="Simplified Arabic"/>
          <w:color w:val="auto"/>
          <w:sz w:val="32"/>
          <w:szCs w:val="32"/>
          <w:rtl/>
        </w:rPr>
        <w:t xml:space="preserve"> الدراسة </w:t>
      </w:r>
      <w:r w:rsidRPr="0086388F">
        <w:rPr>
          <w:rFonts w:ascii="Simplified Arabic" w:hAnsi="Simplified Arabic" w:cs="Simplified Arabic"/>
          <w:color w:val="auto"/>
          <w:sz w:val="32"/>
          <w:szCs w:val="32"/>
          <w:rtl/>
        </w:rPr>
        <w:t>:</w:t>
      </w:r>
      <w:bookmarkEnd w:id="26"/>
    </w:p>
    <w:p w14:paraId="5F71558A" w14:textId="77777777" w:rsidR="009D5098" w:rsidRPr="00BC64F4" w:rsidRDefault="009D5098" w:rsidP="006B1091">
      <w:pPr>
        <w:pStyle w:val="ListParagraph"/>
        <w:numPr>
          <w:ilvl w:val="0"/>
          <w:numId w:val="25"/>
        </w:num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الحدود الجغرافية</w:t>
      </w:r>
      <w:r w:rsidR="00BF71D5" w:rsidRPr="00BC64F4">
        <w:rPr>
          <w:rFonts w:ascii="Simplified Arabic" w:hAnsi="Simplified Arabic" w:cs="Simplified Arabic"/>
          <w:b/>
          <w:bCs/>
          <w:sz w:val="32"/>
          <w:szCs w:val="32"/>
        </w:rPr>
        <w:t>:</w:t>
      </w:r>
    </w:p>
    <w:p w14:paraId="19EB80CD" w14:textId="77777777" w:rsidR="009D5098" w:rsidRPr="00BC64F4" w:rsidRDefault="009D5098" w:rsidP="006B1091">
      <w:p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تقتصر الدراسة على الشركات العالمية والمحلية التي تعمل في السوق العالمية قد لا تكون النتائج قابلة للتعميم على الشركات التي تعمل في أسواق محلية فقط</w:t>
      </w:r>
      <w:r w:rsidRPr="00BC64F4">
        <w:rPr>
          <w:rFonts w:ascii="Simplified Arabic" w:hAnsi="Simplified Arabic" w:cs="Simplified Arabic"/>
          <w:sz w:val="32"/>
          <w:szCs w:val="32"/>
        </w:rPr>
        <w:t>.</w:t>
      </w:r>
    </w:p>
    <w:p w14:paraId="7AB90100" w14:textId="77777777" w:rsidR="009D5098" w:rsidRPr="00BC64F4" w:rsidRDefault="009D5098" w:rsidP="006B1091">
      <w:pPr>
        <w:pStyle w:val="ListParagraph"/>
        <w:numPr>
          <w:ilvl w:val="0"/>
          <w:numId w:val="25"/>
        </w:num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الحدود الزمنية</w:t>
      </w:r>
      <w:r w:rsidR="00BF71D5" w:rsidRPr="00BC64F4">
        <w:rPr>
          <w:rFonts w:ascii="Simplified Arabic" w:hAnsi="Simplified Arabic" w:cs="Simplified Arabic"/>
          <w:b/>
          <w:bCs/>
          <w:sz w:val="32"/>
          <w:szCs w:val="32"/>
        </w:rPr>
        <w:t>:</w:t>
      </w:r>
    </w:p>
    <w:p w14:paraId="2668569C" w14:textId="77777777" w:rsidR="009D5098" w:rsidRPr="00BC64F4" w:rsidRDefault="009D5098" w:rsidP="006B1091">
      <w:pPr>
        <w:spacing w:line="360" w:lineRule="auto"/>
        <w:jc w:val="both"/>
        <w:rPr>
          <w:rFonts w:ascii="Simplified Arabic" w:hAnsi="Simplified Arabic" w:cs="Simplified Arabic"/>
          <w:sz w:val="32"/>
          <w:szCs w:val="32"/>
        </w:rPr>
      </w:pPr>
      <w:r w:rsidRPr="00BC64F4">
        <w:rPr>
          <w:rFonts w:ascii="Simplified Arabic" w:hAnsi="Simplified Arabic" w:cs="Simplified Arabic"/>
          <w:sz w:val="32"/>
          <w:szCs w:val="32"/>
          <w:rtl/>
        </w:rPr>
        <w:t>تغطي الدراسة فترة زمنية محددة قد تكون غير كافية لملاحظة التغيرات الطويلة الأمد في استراتيجيات التوظيف وتأثيرها على جذب وحفظ المواهب</w:t>
      </w:r>
      <w:r w:rsidRPr="00BC64F4">
        <w:rPr>
          <w:rFonts w:ascii="Simplified Arabic" w:hAnsi="Simplified Arabic" w:cs="Simplified Arabic"/>
          <w:sz w:val="32"/>
          <w:szCs w:val="32"/>
        </w:rPr>
        <w:t>.</w:t>
      </w:r>
    </w:p>
    <w:p w14:paraId="0BCF7106" w14:textId="77777777" w:rsidR="009D5098" w:rsidRPr="00BC64F4" w:rsidRDefault="009D5098" w:rsidP="006B1091">
      <w:pPr>
        <w:pStyle w:val="ListParagraph"/>
        <w:numPr>
          <w:ilvl w:val="0"/>
          <w:numId w:val="25"/>
        </w:num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الحدود المنهجية</w:t>
      </w:r>
      <w:r w:rsidR="00BF71D5" w:rsidRPr="00BC64F4">
        <w:rPr>
          <w:rFonts w:ascii="Simplified Arabic" w:hAnsi="Simplified Arabic" w:cs="Simplified Arabic"/>
          <w:b/>
          <w:bCs/>
          <w:sz w:val="32"/>
          <w:szCs w:val="32"/>
        </w:rPr>
        <w:t>:</w:t>
      </w:r>
    </w:p>
    <w:p w14:paraId="302F9832" w14:textId="77777777" w:rsidR="009D5098" w:rsidRPr="00BC64F4" w:rsidRDefault="009D5098" w:rsidP="006B1091">
      <w:pPr>
        <w:numPr>
          <w:ilvl w:val="0"/>
          <w:numId w:val="22"/>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البيانات الأولية</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تعتمد الدراسة على استبيانات ومقابلات قد تتأثر بمدى صدق وصراحة المشاركين</w:t>
      </w:r>
      <w:r w:rsidRPr="00BC64F4">
        <w:rPr>
          <w:rFonts w:ascii="Simplified Arabic" w:hAnsi="Simplified Arabic" w:cs="Simplified Arabic"/>
          <w:sz w:val="32"/>
          <w:szCs w:val="32"/>
        </w:rPr>
        <w:t>.</w:t>
      </w:r>
    </w:p>
    <w:p w14:paraId="2CEE85AA" w14:textId="77777777" w:rsidR="009D5098" w:rsidRPr="00BC64F4" w:rsidRDefault="009D5098" w:rsidP="006B1091">
      <w:pPr>
        <w:numPr>
          <w:ilvl w:val="0"/>
          <w:numId w:val="22"/>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البيانات الثانوية</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تعتمد على مراجعة الأدبيات السابقة التي قد تكون محدودة أو غير محدثة</w:t>
      </w:r>
      <w:r w:rsidRPr="00BC64F4">
        <w:rPr>
          <w:rFonts w:ascii="Simplified Arabic" w:hAnsi="Simplified Arabic" w:cs="Simplified Arabic"/>
          <w:sz w:val="32"/>
          <w:szCs w:val="32"/>
        </w:rPr>
        <w:t>.</w:t>
      </w:r>
    </w:p>
    <w:p w14:paraId="558A99E2" w14:textId="77777777" w:rsidR="009D5098" w:rsidRPr="00BC64F4" w:rsidRDefault="009D5098" w:rsidP="006B1091">
      <w:pPr>
        <w:pStyle w:val="ListParagraph"/>
        <w:numPr>
          <w:ilvl w:val="0"/>
          <w:numId w:val="25"/>
        </w:num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الحدود العملية</w:t>
      </w:r>
    </w:p>
    <w:p w14:paraId="413E45BF" w14:textId="77777777" w:rsidR="009D5098" w:rsidRPr="00BC64F4" w:rsidRDefault="009D5098" w:rsidP="006B1091">
      <w:pPr>
        <w:numPr>
          <w:ilvl w:val="0"/>
          <w:numId w:val="23"/>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تنوع العينة</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قد تكون العينة غير ممثلة بشكل كامل لجميع الصناعات والأحجام المختلفة للشركات، مما قد يؤثر على تعميم النتائج</w:t>
      </w:r>
      <w:r w:rsidRPr="00BC64F4">
        <w:rPr>
          <w:rFonts w:ascii="Simplified Arabic" w:hAnsi="Simplified Arabic" w:cs="Simplified Arabic"/>
          <w:sz w:val="32"/>
          <w:szCs w:val="32"/>
        </w:rPr>
        <w:t>.</w:t>
      </w:r>
    </w:p>
    <w:p w14:paraId="0D0697A4" w14:textId="77777777" w:rsidR="009D5098" w:rsidRPr="00BC64F4" w:rsidRDefault="009D5098" w:rsidP="006B1091">
      <w:pPr>
        <w:numPr>
          <w:ilvl w:val="0"/>
          <w:numId w:val="23"/>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lastRenderedPageBreak/>
        <w:t>التكنولوجيا المستخدمة</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قد تختلف الأدوات التكنولوجية المستخدمة في التوظيف بين الشركات، مما يؤثر على قابلية تطبيق النتائج</w:t>
      </w:r>
      <w:r w:rsidRPr="00BC64F4">
        <w:rPr>
          <w:rFonts w:ascii="Simplified Arabic" w:hAnsi="Simplified Arabic" w:cs="Simplified Arabic"/>
          <w:sz w:val="32"/>
          <w:szCs w:val="32"/>
        </w:rPr>
        <w:t>.</w:t>
      </w:r>
    </w:p>
    <w:p w14:paraId="50F42D98" w14:textId="77777777" w:rsidR="009D5098" w:rsidRPr="00BC64F4" w:rsidRDefault="009D5098" w:rsidP="006B1091">
      <w:pPr>
        <w:pStyle w:val="ListParagraph"/>
        <w:numPr>
          <w:ilvl w:val="0"/>
          <w:numId w:val="25"/>
        </w:numPr>
        <w:spacing w:line="360" w:lineRule="auto"/>
        <w:jc w:val="both"/>
        <w:rPr>
          <w:rFonts w:ascii="Simplified Arabic" w:hAnsi="Simplified Arabic" w:cs="Simplified Arabic"/>
          <w:b/>
          <w:bCs/>
          <w:sz w:val="32"/>
          <w:szCs w:val="32"/>
        </w:rPr>
      </w:pPr>
      <w:r w:rsidRPr="00BC64F4">
        <w:rPr>
          <w:rFonts w:ascii="Simplified Arabic" w:hAnsi="Simplified Arabic" w:cs="Simplified Arabic"/>
          <w:b/>
          <w:bCs/>
          <w:sz w:val="32"/>
          <w:szCs w:val="32"/>
          <w:rtl/>
        </w:rPr>
        <w:t>الحدود النظرية</w:t>
      </w:r>
    </w:p>
    <w:p w14:paraId="4285F0D7" w14:textId="77777777" w:rsidR="009D5098" w:rsidRPr="00BC64F4" w:rsidRDefault="009D5098" w:rsidP="006B1091">
      <w:pPr>
        <w:numPr>
          <w:ilvl w:val="0"/>
          <w:numId w:val="24"/>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محدودية الأدبيات</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قد تكون الأدبيات المتاحة حول استراتيجيات التوظيف في السوق العالمية محدودة، مما يؤثر على الإطار النظري للدراسة</w:t>
      </w:r>
      <w:r w:rsidRPr="00BC64F4">
        <w:rPr>
          <w:rFonts w:ascii="Simplified Arabic" w:hAnsi="Simplified Arabic" w:cs="Simplified Arabic"/>
          <w:sz w:val="32"/>
          <w:szCs w:val="32"/>
        </w:rPr>
        <w:t>.</w:t>
      </w:r>
    </w:p>
    <w:p w14:paraId="27755308" w14:textId="77777777" w:rsidR="009D5098" w:rsidRPr="00BC64F4" w:rsidRDefault="009D5098" w:rsidP="006B1091">
      <w:pPr>
        <w:numPr>
          <w:ilvl w:val="0"/>
          <w:numId w:val="24"/>
        </w:numPr>
        <w:spacing w:line="360" w:lineRule="auto"/>
        <w:jc w:val="both"/>
        <w:rPr>
          <w:rFonts w:ascii="Simplified Arabic" w:hAnsi="Simplified Arabic" w:cs="Simplified Arabic"/>
          <w:sz w:val="32"/>
          <w:szCs w:val="32"/>
        </w:rPr>
      </w:pPr>
      <w:r w:rsidRPr="00BC64F4">
        <w:rPr>
          <w:rFonts w:ascii="Simplified Arabic" w:hAnsi="Simplified Arabic" w:cs="Simplified Arabic"/>
          <w:b/>
          <w:bCs/>
          <w:sz w:val="32"/>
          <w:szCs w:val="32"/>
          <w:rtl/>
        </w:rPr>
        <w:t>التغيرات السريعة</w:t>
      </w:r>
      <w:r w:rsidRPr="00BC64F4">
        <w:rPr>
          <w:rFonts w:ascii="Simplified Arabic" w:hAnsi="Simplified Arabic" w:cs="Simplified Arabic"/>
          <w:sz w:val="32"/>
          <w:szCs w:val="32"/>
        </w:rPr>
        <w:t xml:space="preserve">: </w:t>
      </w:r>
      <w:r w:rsidRPr="00BC64F4">
        <w:rPr>
          <w:rFonts w:ascii="Simplified Arabic" w:hAnsi="Simplified Arabic" w:cs="Simplified Arabic"/>
          <w:sz w:val="32"/>
          <w:szCs w:val="32"/>
          <w:rtl/>
        </w:rPr>
        <w:t>التغيرات السريعة في سوق العمل والتكنولوجيا قد تجعل بعض النتائج غير صالحة بعد فترة قصيرة من الزمن</w:t>
      </w:r>
      <w:r w:rsidRPr="00BC64F4">
        <w:rPr>
          <w:rFonts w:ascii="Simplified Arabic" w:hAnsi="Simplified Arabic" w:cs="Simplified Arabic"/>
          <w:sz w:val="32"/>
          <w:szCs w:val="32"/>
        </w:rPr>
        <w:t>.</w:t>
      </w:r>
    </w:p>
    <w:p w14:paraId="5AFF1519" w14:textId="77777777" w:rsidR="006E0067" w:rsidRPr="00BC64F4" w:rsidRDefault="006E0067" w:rsidP="006B1091">
      <w:pPr>
        <w:spacing w:line="360" w:lineRule="auto"/>
        <w:jc w:val="both"/>
        <w:rPr>
          <w:rFonts w:ascii="Simplified Arabic" w:hAnsi="Simplified Arabic" w:cs="Simplified Arabic"/>
          <w:b/>
          <w:bCs/>
          <w:sz w:val="32"/>
          <w:szCs w:val="32"/>
          <w:u w:val="single"/>
          <w:rtl/>
        </w:rPr>
      </w:pPr>
    </w:p>
    <w:p w14:paraId="06D94CF5" w14:textId="77777777" w:rsidR="006E0067" w:rsidRPr="00BC64F4" w:rsidRDefault="006E0067" w:rsidP="006B1091">
      <w:pPr>
        <w:spacing w:line="360" w:lineRule="auto"/>
        <w:jc w:val="both"/>
        <w:rPr>
          <w:rFonts w:ascii="Simplified Arabic" w:hAnsi="Simplified Arabic" w:cs="Simplified Arabic"/>
          <w:b/>
          <w:bCs/>
          <w:sz w:val="32"/>
          <w:szCs w:val="32"/>
          <w:u w:val="single"/>
          <w:rtl/>
        </w:rPr>
      </w:pPr>
    </w:p>
    <w:p w14:paraId="596A038E" w14:textId="77777777" w:rsidR="006E0067" w:rsidRPr="00BC64F4" w:rsidRDefault="006E0067" w:rsidP="006B1091">
      <w:pPr>
        <w:spacing w:line="360" w:lineRule="auto"/>
        <w:jc w:val="both"/>
        <w:rPr>
          <w:rFonts w:ascii="Simplified Arabic" w:hAnsi="Simplified Arabic" w:cs="Simplified Arabic"/>
          <w:b/>
          <w:bCs/>
          <w:sz w:val="32"/>
          <w:szCs w:val="32"/>
          <w:u w:val="single"/>
          <w:rtl/>
        </w:rPr>
      </w:pPr>
    </w:p>
    <w:p w14:paraId="53175366" w14:textId="77777777" w:rsidR="006E0067" w:rsidRPr="00BC64F4" w:rsidRDefault="006E0067" w:rsidP="006B1091">
      <w:pPr>
        <w:spacing w:line="360" w:lineRule="auto"/>
        <w:jc w:val="both"/>
        <w:rPr>
          <w:rFonts w:ascii="Simplified Arabic" w:hAnsi="Simplified Arabic" w:cs="Simplified Arabic"/>
          <w:b/>
          <w:bCs/>
          <w:sz w:val="32"/>
          <w:szCs w:val="32"/>
          <w:u w:val="single"/>
          <w:rtl/>
        </w:rPr>
      </w:pPr>
    </w:p>
    <w:p w14:paraId="40E750B6" w14:textId="77777777" w:rsidR="006E0067" w:rsidRPr="00BC64F4" w:rsidRDefault="006E0067" w:rsidP="006B1091">
      <w:pPr>
        <w:spacing w:line="360" w:lineRule="auto"/>
        <w:jc w:val="both"/>
        <w:rPr>
          <w:rFonts w:ascii="Simplified Arabic" w:hAnsi="Simplified Arabic" w:cs="Simplified Arabic"/>
          <w:b/>
          <w:bCs/>
          <w:sz w:val="32"/>
          <w:szCs w:val="32"/>
          <w:u w:val="single"/>
          <w:rtl/>
        </w:rPr>
      </w:pPr>
    </w:p>
    <w:p w14:paraId="05103C19" w14:textId="77777777" w:rsidR="006E0067" w:rsidRPr="00BC64F4" w:rsidRDefault="006E0067" w:rsidP="006B1091">
      <w:pPr>
        <w:spacing w:line="360" w:lineRule="auto"/>
        <w:jc w:val="both"/>
        <w:rPr>
          <w:rFonts w:ascii="Simplified Arabic" w:hAnsi="Simplified Arabic" w:cs="Simplified Arabic"/>
          <w:b/>
          <w:bCs/>
          <w:sz w:val="32"/>
          <w:szCs w:val="32"/>
          <w:u w:val="single"/>
          <w:rtl/>
        </w:rPr>
      </w:pPr>
    </w:p>
    <w:p w14:paraId="5ADE46B9" w14:textId="77777777" w:rsidR="006E0067" w:rsidRPr="00BC64F4" w:rsidRDefault="006E0067" w:rsidP="006B1091">
      <w:pPr>
        <w:spacing w:line="360" w:lineRule="auto"/>
        <w:jc w:val="both"/>
        <w:rPr>
          <w:rFonts w:ascii="Simplified Arabic" w:hAnsi="Simplified Arabic" w:cs="Simplified Arabic"/>
          <w:b/>
          <w:bCs/>
          <w:sz w:val="32"/>
          <w:szCs w:val="32"/>
          <w:u w:val="single"/>
          <w:rtl/>
        </w:rPr>
      </w:pPr>
    </w:p>
    <w:p w14:paraId="1C4C1787" w14:textId="77777777" w:rsidR="006E0067" w:rsidRPr="00BC64F4" w:rsidRDefault="006E0067" w:rsidP="006B1091">
      <w:pPr>
        <w:spacing w:line="360" w:lineRule="auto"/>
        <w:jc w:val="both"/>
        <w:rPr>
          <w:rFonts w:ascii="Simplified Arabic" w:hAnsi="Simplified Arabic" w:cs="Simplified Arabic"/>
          <w:b/>
          <w:bCs/>
          <w:sz w:val="32"/>
          <w:szCs w:val="32"/>
          <w:u w:val="single"/>
          <w:rtl/>
        </w:rPr>
      </w:pPr>
    </w:p>
    <w:p w14:paraId="2E2F543C" w14:textId="77777777" w:rsidR="00D64982" w:rsidRPr="00BC64F4" w:rsidRDefault="00D64982" w:rsidP="006B1091">
      <w:pPr>
        <w:spacing w:line="360" w:lineRule="auto"/>
        <w:jc w:val="both"/>
        <w:rPr>
          <w:rFonts w:ascii="Simplified Arabic" w:hAnsi="Simplified Arabic" w:cs="Simplified Arabic"/>
          <w:b/>
          <w:bCs/>
          <w:sz w:val="32"/>
          <w:szCs w:val="32"/>
          <w:u w:val="single"/>
          <w:rtl/>
        </w:rPr>
      </w:pPr>
    </w:p>
    <w:p w14:paraId="68BF527E" w14:textId="77777777" w:rsidR="0086388F" w:rsidRDefault="00D64982" w:rsidP="006B1091">
      <w:pPr>
        <w:pStyle w:val="Heading1"/>
        <w:spacing w:line="360" w:lineRule="auto"/>
        <w:jc w:val="center"/>
        <w:rPr>
          <w:rFonts w:ascii="Simplified Arabic" w:hAnsi="Simplified Arabic" w:cs="Simplified Arabic"/>
          <w:color w:val="auto"/>
          <w:sz w:val="32"/>
          <w:szCs w:val="32"/>
          <w:rtl/>
        </w:rPr>
      </w:pPr>
      <w:bookmarkStart w:id="27" w:name="_Toc192797924"/>
      <w:r w:rsidRPr="0086388F">
        <w:rPr>
          <w:rFonts w:ascii="Simplified Arabic" w:hAnsi="Simplified Arabic" w:cs="Simplified Arabic"/>
          <w:color w:val="auto"/>
          <w:sz w:val="32"/>
          <w:szCs w:val="32"/>
          <w:rtl/>
        </w:rPr>
        <w:t>الاطار النظري</w:t>
      </w:r>
      <w:bookmarkEnd w:id="27"/>
    </w:p>
    <w:p w14:paraId="0ECC9DAB" w14:textId="77777777" w:rsidR="0086388F" w:rsidRDefault="0086388F" w:rsidP="006B1091">
      <w:pPr>
        <w:bidi w:val="0"/>
        <w:spacing w:line="360" w:lineRule="auto"/>
        <w:rPr>
          <w:rFonts w:ascii="Simplified Arabic" w:eastAsiaTheme="majorEastAsia" w:hAnsi="Simplified Arabic" w:cs="Simplified Arabic"/>
          <w:b/>
          <w:bCs/>
          <w:sz w:val="32"/>
          <w:szCs w:val="32"/>
          <w:rtl/>
        </w:rPr>
      </w:pPr>
      <w:r>
        <w:rPr>
          <w:rFonts w:ascii="Simplified Arabic" w:hAnsi="Simplified Arabic" w:cs="Simplified Arabic"/>
          <w:sz w:val="32"/>
          <w:szCs w:val="32"/>
          <w:rtl/>
        </w:rPr>
        <w:br w:type="page"/>
      </w:r>
    </w:p>
    <w:p w14:paraId="5AC96031" w14:textId="77777777" w:rsidR="00D64982" w:rsidRPr="0086388F" w:rsidRDefault="00D64982" w:rsidP="006B1091">
      <w:pPr>
        <w:pStyle w:val="Heading1"/>
        <w:spacing w:line="360" w:lineRule="auto"/>
        <w:rPr>
          <w:rFonts w:ascii="Simplified Arabic" w:hAnsi="Simplified Arabic" w:cs="Simplified Arabic"/>
          <w:color w:val="auto"/>
          <w:sz w:val="32"/>
          <w:szCs w:val="32"/>
          <w:rtl/>
        </w:rPr>
      </w:pPr>
      <w:bookmarkStart w:id="28" w:name="_Toc192797925"/>
      <w:r w:rsidRPr="0086388F">
        <w:rPr>
          <w:rFonts w:ascii="Simplified Arabic" w:hAnsi="Simplified Arabic" w:cs="Simplified Arabic"/>
          <w:color w:val="auto"/>
          <w:sz w:val="32"/>
          <w:szCs w:val="32"/>
          <w:rtl/>
        </w:rPr>
        <w:lastRenderedPageBreak/>
        <w:t>مقدمة:</w:t>
      </w:r>
      <w:bookmarkEnd w:id="28"/>
    </w:p>
    <w:p w14:paraId="7A7C250B" w14:textId="77777777" w:rsidR="009A2E35" w:rsidRDefault="009A2E35" w:rsidP="006B1091">
      <w:pPr>
        <w:spacing w:line="360" w:lineRule="auto"/>
        <w:jc w:val="both"/>
        <w:rPr>
          <w:rFonts w:ascii="Simplified Arabic" w:hAnsi="Simplified Arabic" w:cs="Simplified Arabic"/>
          <w:sz w:val="32"/>
          <w:szCs w:val="32"/>
        </w:rPr>
      </w:pPr>
      <w:bookmarkStart w:id="29" w:name="_Toc192797926"/>
      <w:r w:rsidRPr="009A2E35">
        <w:rPr>
          <w:rFonts w:ascii="Simplified Arabic" w:hAnsi="Simplified Arabic" w:cs="Simplified Arabic"/>
          <w:sz w:val="32"/>
          <w:szCs w:val="32"/>
          <w:rtl/>
        </w:rPr>
        <w:t>يشهد سوق العمل العالمي زيادة في التنافس على جذب الكفاءات النادرة، حيث تسعى الشركات لاجتذاب الأفراد ذوي المهارات المتميزة والاحتفاظ بهم ضمن بيئات سريعة التغير ومتسارعة التقدم التكنولوجي</w:t>
      </w:r>
      <w:r>
        <w:rPr>
          <w:rFonts w:ascii="Simplified Arabic" w:hAnsi="Simplified Arabic" w:cs="Simplified Arabic" w:hint="cs"/>
          <w:sz w:val="32"/>
          <w:szCs w:val="32"/>
          <w:rtl/>
        </w:rPr>
        <w:t>، حيث</w:t>
      </w:r>
      <w:r w:rsidRPr="009A2E35">
        <w:rPr>
          <w:rFonts w:ascii="Simplified Arabic" w:hAnsi="Simplified Arabic" w:cs="Simplified Arabic"/>
          <w:sz w:val="32"/>
          <w:szCs w:val="32"/>
          <w:rtl/>
        </w:rPr>
        <w:t xml:space="preserve"> تُعتبر الاستراتيجيات الفعّالة في التوظيف من العوامل الأساسية التي تُمكّن المؤسسات من تحقيق ميزة تنافسية دائمة عبر جذب الكفاءات المناسبة وضمان تكاملها السلس داخل بيئة العمل</w:t>
      </w:r>
      <w:r>
        <w:rPr>
          <w:rFonts w:ascii="Simplified Arabic" w:hAnsi="Simplified Arabic" w:cs="Simplified Arabic"/>
          <w:sz w:val="32"/>
          <w:szCs w:val="32"/>
        </w:rPr>
        <w:t>.</w:t>
      </w:r>
    </w:p>
    <w:p w14:paraId="07A610C2" w14:textId="77777777" w:rsidR="009A2E35" w:rsidRDefault="009A2E35" w:rsidP="006B1091">
      <w:pPr>
        <w:spacing w:line="360" w:lineRule="auto"/>
        <w:jc w:val="both"/>
        <w:rPr>
          <w:rFonts w:ascii="Simplified Arabic" w:hAnsi="Simplified Arabic" w:cs="Simplified Arabic"/>
          <w:sz w:val="32"/>
          <w:szCs w:val="32"/>
        </w:rPr>
      </w:pPr>
      <w:r w:rsidRPr="009A2E35">
        <w:rPr>
          <w:rFonts w:ascii="Simplified Arabic" w:hAnsi="Simplified Arabic" w:cs="Simplified Arabic"/>
          <w:sz w:val="32"/>
          <w:szCs w:val="32"/>
          <w:rtl/>
        </w:rPr>
        <w:t>على المستوى العام تعتمد الشركات على استراتيجيات متعددة تشمل بناء صورة قوية لصاحب العمل</w:t>
      </w:r>
      <w:r>
        <w:rPr>
          <w:rFonts w:ascii="Simplified Arabic" w:hAnsi="Simplified Arabic" w:cs="Simplified Arabic"/>
          <w:sz w:val="32"/>
          <w:szCs w:val="32"/>
        </w:rPr>
        <w:t xml:space="preserve"> (Employer Branding)</w:t>
      </w:r>
      <w:r w:rsidRPr="009A2E35">
        <w:rPr>
          <w:rFonts w:ascii="Simplified Arabic" w:hAnsi="Simplified Arabic" w:cs="Simplified Arabic"/>
          <w:sz w:val="32"/>
          <w:szCs w:val="32"/>
          <w:rtl/>
        </w:rPr>
        <w:t>، وتطوير برامج استقطاب معتمدة على البيانات والتحليلات، بالإضافة إلى تحسين تجربة المرشحين خلال جميع مراحل التوظيف</w:t>
      </w:r>
      <w:r>
        <w:rPr>
          <w:rFonts w:ascii="Simplified Arabic" w:hAnsi="Simplified Arabic" w:cs="Simplified Arabic" w:hint="cs"/>
          <w:sz w:val="32"/>
          <w:szCs w:val="32"/>
          <w:rtl/>
          <w:lang w:bidi="ar-EG"/>
        </w:rPr>
        <w:t>،</w:t>
      </w:r>
      <w:r w:rsidRPr="009A2E35">
        <w:rPr>
          <w:rFonts w:ascii="Simplified Arabic" w:hAnsi="Simplified Arabic" w:cs="Simplified Arabic"/>
          <w:sz w:val="32"/>
          <w:szCs w:val="32"/>
          <w:rtl/>
        </w:rPr>
        <w:t xml:space="preserve"> في هذا السياق أصبح استخدام الذكاء الاصطناعي والتقنيات الرقمية في التوظيف من الأدوات الجوهرية التي تُسهم في الوصول إلى المواهب المناسبة وزيادة كفاءة العمليات التوظيفية</w:t>
      </w:r>
      <w:r>
        <w:rPr>
          <w:rFonts w:ascii="Simplified Arabic" w:hAnsi="Simplified Arabic" w:cs="Simplified Arabic"/>
          <w:sz w:val="32"/>
          <w:szCs w:val="32"/>
        </w:rPr>
        <w:t>.</w:t>
      </w:r>
    </w:p>
    <w:p w14:paraId="08DD9C66" w14:textId="77777777" w:rsidR="009A2E35" w:rsidRDefault="009A2E35" w:rsidP="006B1091">
      <w:pPr>
        <w:spacing w:line="360" w:lineRule="auto"/>
        <w:jc w:val="both"/>
        <w:rPr>
          <w:rFonts w:ascii="Simplified Arabic" w:hAnsi="Simplified Arabic" w:cs="Simplified Arabic"/>
          <w:sz w:val="32"/>
          <w:szCs w:val="32"/>
          <w:rtl/>
        </w:rPr>
      </w:pPr>
      <w:r w:rsidRPr="009A2E35">
        <w:rPr>
          <w:rFonts w:ascii="Simplified Arabic" w:hAnsi="Simplified Arabic" w:cs="Simplified Arabic"/>
          <w:sz w:val="32"/>
          <w:szCs w:val="32"/>
          <w:rtl/>
        </w:rPr>
        <w:t>أما على المستوى الخاص، فإن التحديات المرتبطة بجذب الكفاءات النادرة تتطلب اتباع استراتيجيات موجهة بشكل دقيق، مثل التوظيف الاستباقي، وتقديم حزم تعويضات ومزايا مغرية، بالإضافة إلى توفير بيئة عمل مرنة تدعم النمو</w:t>
      </w:r>
      <w:r>
        <w:rPr>
          <w:rFonts w:ascii="Simplified Arabic" w:hAnsi="Simplified Arabic" w:cs="Simplified Arabic"/>
          <w:sz w:val="32"/>
          <w:szCs w:val="32"/>
          <w:rtl/>
        </w:rPr>
        <w:t xml:space="preserve"> المهني وتعزز الانتماء المؤسسي.</w:t>
      </w:r>
    </w:p>
    <w:p w14:paraId="38C5B831" w14:textId="77777777" w:rsidR="009A2E35" w:rsidRDefault="009A2E35" w:rsidP="006B1091">
      <w:pPr>
        <w:spacing w:line="360" w:lineRule="auto"/>
        <w:jc w:val="both"/>
        <w:rPr>
          <w:rFonts w:ascii="Simplified Arabic" w:hAnsi="Simplified Arabic" w:cs="Simplified Arabic"/>
          <w:sz w:val="32"/>
          <w:szCs w:val="32"/>
        </w:rPr>
      </w:pPr>
      <w:r w:rsidRPr="009A2E35">
        <w:rPr>
          <w:rFonts w:ascii="Simplified Arabic" w:hAnsi="Simplified Arabic" w:cs="Simplified Arabic"/>
          <w:sz w:val="32"/>
          <w:szCs w:val="32"/>
          <w:rtl/>
        </w:rPr>
        <w:t>كما أن تطوير سياسات للاحتفاظ بالمواهب عبر برامج الإرشاد والتدريب المستمر يُساعد في تقليص معدلات دوران الموظفين ويعزز استدامة رأس المال البشري داخل المؤسسات</w:t>
      </w:r>
      <w:r w:rsidRPr="009A2E35">
        <w:rPr>
          <w:rFonts w:ascii="Simplified Arabic" w:hAnsi="Simplified Arabic" w:cs="Simplified Arabic"/>
          <w:sz w:val="32"/>
          <w:szCs w:val="32"/>
        </w:rPr>
        <w:t>.</w:t>
      </w:r>
      <w:r w:rsidRPr="009A2E35">
        <w:rPr>
          <w:rFonts w:ascii="Simplified Arabic" w:hAnsi="Simplified Arabic" w:cs="Simplified Arabic"/>
          <w:sz w:val="32"/>
          <w:szCs w:val="32"/>
        </w:rPr>
        <w:br/>
      </w:r>
      <w:r w:rsidRPr="009A2E35">
        <w:rPr>
          <w:rFonts w:ascii="Simplified Arabic" w:hAnsi="Simplified Arabic" w:cs="Simplified Arabic"/>
          <w:sz w:val="32"/>
          <w:szCs w:val="32"/>
          <w:rtl/>
        </w:rPr>
        <w:t xml:space="preserve">وبناءً على ذلك يهدف هذا البحث إلى استكشاف الاستراتيجيات الفعّالة في جذب واستبقاء </w:t>
      </w:r>
      <w:r w:rsidRPr="009A2E35">
        <w:rPr>
          <w:rFonts w:ascii="Simplified Arabic" w:hAnsi="Simplified Arabic" w:cs="Simplified Arabic"/>
          <w:sz w:val="32"/>
          <w:szCs w:val="32"/>
          <w:rtl/>
        </w:rPr>
        <w:lastRenderedPageBreak/>
        <w:t>المواهب النادرة، مع التركيز على أفضل الممارسات التي تتبعها الشركات العالمية الرائدة لضمان استدامة الكفاءات وتحقيق النجاح في بيئة العمل المتغيرة</w:t>
      </w:r>
      <w:r w:rsidRPr="009A2E35">
        <w:rPr>
          <w:rFonts w:ascii="Simplified Arabic" w:hAnsi="Simplified Arabic" w:cs="Simplified Arabic"/>
          <w:sz w:val="32"/>
          <w:szCs w:val="32"/>
        </w:rPr>
        <w:t>.</w:t>
      </w:r>
    </w:p>
    <w:p w14:paraId="1438000D" w14:textId="77777777" w:rsidR="009A2E35" w:rsidRDefault="009A2E35" w:rsidP="006B1091">
      <w:pPr>
        <w:bidi w:val="0"/>
        <w:spacing w:line="360" w:lineRule="auto"/>
        <w:rPr>
          <w:rFonts w:ascii="Simplified Arabic" w:hAnsi="Simplified Arabic" w:cs="Simplified Arabic"/>
          <w:sz w:val="32"/>
          <w:szCs w:val="32"/>
        </w:rPr>
      </w:pPr>
      <w:r>
        <w:rPr>
          <w:rFonts w:ascii="Simplified Arabic" w:hAnsi="Simplified Arabic" w:cs="Simplified Arabic"/>
          <w:sz w:val="32"/>
          <w:szCs w:val="32"/>
        </w:rPr>
        <w:br w:type="page"/>
      </w:r>
    </w:p>
    <w:p w14:paraId="4366BACE" w14:textId="77777777" w:rsidR="006E0067" w:rsidRPr="0086388F" w:rsidRDefault="00D64982" w:rsidP="006B1091">
      <w:pPr>
        <w:pStyle w:val="Heading1"/>
        <w:spacing w:line="360" w:lineRule="auto"/>
        <w:jc w:val="center"/>
        <w:rPr>
          <w:rFonts w:ascii="Simplified Arabic" w:hAnsi="Simplified Arabic" w:cs="Simplified Arabic"/>
          <w:color w:val="auto"/>
          <w:sz w:val="32"/>
          <w:szCs w:val="32"/>
          <w:rtl/>
        </w:rPr>
      </w:pPr>
      <w:r w:rsidRPr="0086388F">
        <w:rPr>
          <w:rFonts w:ascii="Simplified Arabic" w:hAnsi="Simplified Arabic" w:cs="Simplified Arabic"/>
          <w:color w:val="auto"/>
          <w:sz w:val="32"/>
          <w:szCs w:val="32"/>
          <w:rtl/>
        </w:rPr>
        <w:lastRenderedPageBreak/>
        <w:t>المبحث الأول: استراتيجيات التوظيف</w:t>
      </w:r>
      <w:bookmarkEnd w:id="29"/>
    </w:p>
    <w:p w14:paraId="571940A2" w14:textId="77777777" w:rsidR="00D64982" w:rsidRPr="0086388F" w:rsidRDefault="00D64982" w:rsidP="006B1091">
      <w:pPr>
        <w:pStyle w:val="Heading2"/>
        <w:spacing w:line="360" w:lineRule="auto"/>
        <w:rPr>
          <w:rFonts w:ascii="Simplified Arabic" w:hAnsi="Simplified Arabic" w:cs="Simplified Arabic"/>
          <w:color w:val="auto"/>
          <w:sz w:val="32"/>
          <w:szCs w:val="32"/>
          <w:rtl/>
        </w:rPr>
      </w:pPr>
      <w:bookmarkStart w:id="30" w:name="_Toc192797927"/>
      <w:r w:rsidRPr="0086388F">
        <w:rPr>
          <w:rFonts w:ascii="Simplified Arabic" w:hAnsi="Simplified Arabic" w:cs="Simplified Arabic"/>
          <w:color w:val="auto"/>
          <w:sz w:val="32"/>
          <w:szCs w:val="32"/>
          <w:rtl/>
        </w:rPr>
        <w:t>تمهيد:</w:t>
      </w:r>
      <w:bookmarkEnd w:id="30"/>
    </w:p>
    <w:p w14:paraId="7ED171D8" w14:textId="77777777" w:rsidR="009A2E35" w:rsidRPr="009A2E35" w:rsidRDefault="009A2E35" w:rsidP="006B1091">
      <w:pPr>
        <w:spacing w:line="360" w:lineRule="auto"/>
        <w:jc w:val="both"/>
        <w:rPr>
          <w:rFonts w:ascii="Simplified Arabic" w:hAnsi="Simplified Arabic" w:cs="Simplified Arabic"/>
          <w:sz w:val="32"/>
          <w:szCs w:val="32"/>
          <w:rtl/>
        </w:rPr>
      </w:pPr>
      <w:bookmarkStart w:id="31" w:name="_Toc192797928"/>
      <w:r w:rsidRPr="009A2E35">
        <w:rPr>
          <w:rFonts w:ascii="Simplified Arabic" w:hAnsi="Simplified Arabic" w:cs="Simplified Arabic"/>
          <w:sz w:val="32"/>
          <w:szCs w:val="32"/>
          <w:rtl/>
        </w:rPr>
        <w:t>في ظل التحولات السريعة التي يشهدها سوق العمل العالمي، أصبحت قدرة المؤسسات على جذب والحفاظ على الكفاءات المناسبة أحد العوامل الرئيسية التي تحدد نجاحها</w:t>
      </w:r>
      <w:r>
        <w:rPr>
          <w:rFonts w:ascii="Simplified Arabic" w:hAnsi="Simplified Arabic" w:cs="Simplified Arabic" w:hint="cs"/>
          <w:sz w:val="32"/>
          <w:szCs w:val="32"/>
          <w:rtl/>
        </w:rPr>
        <w:t>،</w:t>
      </w:r>
      <w:r w:rsidRPr="009A2E35">
        <w:rPr>
          <w:rFonts w:ascii="Simplified Arabic" w:hAnsi="Simplified Arabic" w:cs="Simplified Arabic"/>
          <w:sz w:val="32"/>
          <w:szCs w:val="32"/>
          <w:rtl/>
        </w:rPr>
        <w:t xml:space="preserve"> ومع تزايد التنافسية وازدياد الحاجة إلى مهارات متخصصة، لم يعد التوظيف مجرد عملية تقليدية تعتمد على الإعلان عن الوظائف واستقبال الطلبات، بل أصبح عملية استراتيجية تعتمد على مزيج من التحليل المتعمق، واستخدام التكنولوجيا المتطورة، وتطبيق الممارسات الابتكارية لضمان جذب أفضل المواهب.  </w:t>
      </w:r>
    </w:p>
    <w:p w14:paraId="44097A5B" w14:textId="77777777" w:rsidR="009A2E35" w:rsidRPr="009A2E35" w:rsidRDefault="009A2E35" w:rsidP="006B1091">
      <w:pPr>
        <w:spacing w:line="360" w:lineRule="auto"/>
        <w:jc w:val="both"/>
        <w:rPr>
          <w:rFonts w:ascii="Simplified Arabic" w:hAnsi="Simplified Arabic" w:cs="Simplified Arabic"/>
          <w:sz w:val="32"/>
          <w:szCs w:val="32"/>
          <w:rtl/>
        </w:rPr>
      </w:pPr>
      <w:r w:rsidRPr="009A2E35">
        <w:rPr>
          <w:rFonts w:ascii="Simplified Arabic" w:hAnsi="Simplified Arabic" w:cs="Simplified Arabic"/>
          <w:sz w:val="32"/>
          <w:szCs w:val="32"/>
          <w:rtl/>
        </w:rPr>
        <w:t>تشمل الاستراتيجيات الفعّالة في التوظيف مجموعة متنوعة من الأساليب التي تهدف إلى تحسين تجربة المرشحين، وتعزيز سمعة المؤسسة كصاحب عمل متميز، والاستفادة من التحليلات المتقدمة والذكاء الاصطناعي لتحليل سوق العمل</w:t>
      </w:r>
      <w:r>
        <w:rPr>
          <w:rFonts w:ascii="Simplified Arabic" w:hAnsi="Simplified Arabic" w:cs="Simplified Arabic" w:hint="cs"/>
          <w:sz w:val="32"/>
          <w:szCs w:val="32"/>
          <w:rtl/>
        </w:rPr>
        <w:t>،</w:t>
      </w:r>
      <w:r w:rsidRPr="009A2E35">
        <w:rPr>
          <w:rFonts w:ascii="Simplified Arabic" w:hAnsi="Simplified Arabic" w:cs="Simplified Arabic"/>
          <w:sz w:val="32"/>
          <w:szCs w:val="32"/>
          <w:rtl/>
        </w:rPr>
        <w:t xml:space="preserve"> كما تتطلب هذه الاستراتيجيات التكيف مع التغيرات السريعة في بيئة العمل، مثل توسع العمل عن بُعد، وزيادة أهمية التوازن بين الحياة الشخصية والمهنية، وارتفاع تطلعات الموظفين تجاه بيئة العمل وفرص التطور المهني. (محفوظ، 2022)  </w:t>
      </w:r>
    </w:p>
    <w:p w14:paraId="3AA7DDE2" w14:textId="77777777" w:rsidR="009A2E35" w:rsidRPr="009A2E35" w:rsidRDefault="009A2E35" w:rsidP="006B1091">
      <w:pPr>
        <w:spacing w:line="360" w:lineRule="auto"/>
        <w:jc w:val="both"/>
        <w:rPr>
          <w:rFonts w:ascii="Simplified Arabic" w:hAnsi="Simplified Arabic" w:cs="Simplified Arabic"/>
          <w:sz w:val="32"/>
          <w:szCs w:val="32"/>
          <w:rtl/>
        </w:rPr>
      </w:pPr>
      <w:r w:rsidRPr="009A2E35">
        <w:rPr>
          <w:rFonts w:ascii="Simplified Arabic" w:hAnsi="Simplified Arabic" w:cs="Simplified Arabic"/>
          <w:sz w:val="32"/>
          <w:szCs w:val="32"/>
          <w:rtl/>
        </w:rPr>
        <w:t>يهدف هذا البحث إلى استكشاف الاستراتيجيات الحديثة في التوظيف، مع التركيز على تطبيقاتها الفعّالة لضمان الاستدامة في القوى العاملة وتعزيز قدرة المؤسسات على التنافس في بيئة العمل المتغيرة والديناميكية.</w:t>
      </w:r>
    </w:p>
    <w:p w14:paraId="54F8055C" w14:textId="77777777" w:rsidR="00D64982" w:rsidRPr="0086388F" w:rsidRDefault="005625BA" w:rsidP="006B1091">
      <w:pPr>
        <w:pStyle w:val="Heading2"/>
        <w:spacing w:line="360" w:lineRule="auto"/>
        <w:rPr>
          <w:rFonts w:ascii="Simplified Arabic" w:hAnsi="Simplified Arabic" w:cs="Simplified Arabic"/>
          <w:color w:val="auto"/>
          <w:sz w:val="32"/>
          <w:szCs w:val="32"/>
          <w:rtl/>
        </w:rPr>
      </w:pPr>
      <w:r w:rsidRPr="0086388F">
        <w:rPr>
          <w:rFonts w:ascii="Simplified Arabic" w:hAnsi="Simplified Arabic" w:cs="Simplified Arabic"/>
          <w:color w:val="auto"/>
          <w:sz w:val="32"/>
          <w:szCs w:val="32"/>
          <w:rtl/>
        </w:rPr>
        <w:lastRenderedPageBreak/>
        <w:t>تعريف استراتيجيات التوظيف:</w:t>
      </w:r>
      <w:bookmarkEnd w:id="31"/>
    </w:p>
    <w:p w14:paraId="49F28798" w14:textId="77777777" w:rsidR="000B06E0" w:rsidRDefault="000B06E0" w:rsidP="006B1091">
      <w:pPr>
        <w:spacing w:line="360" w:lineRule="auto"/>
        <w:jc w:val="both"/>
        <w:rPr>
          <w:rFonts w:ascii="Simplified Arabic" w:hAnsi="Simplified Arabic" w:cs="Simplified Arabic"/>
          <w:sz w:val="32"/>
          <w:szCs w:val="32"/>
          <w:rtl/>
          <w:lang w:bidi="ar-EG"/>
        </w:rPr>
      </w:pPr>
      <w:bookmarkStart w:id="32" w:name="_Toc192797929"/>
      <w:r w:rsidRPr="000B06E0">
        <w:rPr>
          <w:rFonts w:ascii="Simplified Arabic" w:hAnsi="Simplified Arabic" w:cs="Simplified Arabic"/>
          <w:sz w:val="32"/>
          <w:szCs w:val="32"/>
          <w:rtl/>
        </w:rPr>
        <w:t>تعتبر استراتيجيات التوظيف عنصرًا أساسيًا في نجاح المؤسسات، حيث تمثل الإطار الذي تعتمد عليه الشركات لجذب الكفاءات المناسبة وضمان توافقها مع احتياجات العمل لم يعد التوظيف عملية تقليدية تقتصر على الإعلان عن الوظائف وانتظار الطلبات، بل تحول إلى عملية استراتيجية ديناميكية تتطلب تخطيطًا دقيقًا، واستخدام التكنولوجيا المتطورة، وتحليل البيانات لتحديد أفضل المواهب المتاحة وتحقيق أقصى فعالية في استقطابها (البلادي، 2016</w:t>
      </w:r>
      <w:r>
        <w:rPr>
          <w:rFonts w:ascii="Simplified Arabic" w:hAnsi="Simplified Arabic" w:cs="Simplified Arabic"/>
          <w:sz w:val="32"/>
          <w:szCs w:val="32"/>
        </w:rPr>
        <w:t>(</w:t>
      </w:r>
    </w:p>
    <w:p w14:paraId="78489EA4" w14:textId="77777777" w:rsidR="000B06E0" w:rsidRDefault="000B06E0" w:rsidP="006B1091">
      <w:pPr>
        <w:spacing w:line="360" w:lineRule="auto"/>
        <w:jc w:val="both"/>
        <w:rPr>
          <w:rFonts w:ascii="Simplified Arabic" w:hAnsi="Simplified Arabic" w:cs="Simplified Arabic"/>
          <w:sz w:val="32"/>
          <w:szCs w:val="32"/>
        </w:rPr>
      </w:pPr>
      <w:r w:rsidRPr="000B06E0">
        <w:rPr>
          <w:rFonts w:ascii="Simplified Arabic" w:hAnsi="Simplified Arabic" w:cs="Simplified Arabic"/>
          <w:sz w:val="32"/>
          <w:szCs w:val="32"/>
          <w:rtl/>
        </w:rPr>
        <w:t>من منظور إداري تُعَد استراتيجيات التوظيف السياسات والممارسات التي تعتمدها المؤسسات لاختيار الموظفين وفقًا لأهدافها طويلة المدى إذ لا تقتصر الشركات الناجحة على سد الشواغر الوظيفية، بل تسعى لتوظيف أفراد يمتلكون المهارات والقدرات التي تساهم في تحقيق رؤيتها المستقبلية</w:t>
      </w:r>
      <w:r>
        <w:rPr>
          <w:rFonts w:ascii="Simplified Arabic" w:hAnsi="Simplified Arabic" w:cs="Simplified Arabic" w:hint="cs"/>
          <w:sz w:val="32"/>
          <w:szCs w:val="32"/>
          <w:rtl/>
        </w:rPr>
        <w:t>،</w:t>
      </w:r>
      <w:r w:rsidRPr="000B06E0">
        <w:rPr>
          <w:rFonts w:ascii="Simplified Arabic" w:hAnsi="Simplified Arabic" w:cs="Simplified Arabic"/>
          <w:sz w:val="32"/>
          <w:szCs w:val="32"/>
          <w:rtl/>
        </w:rPr>
        <w:t xml:space="preserve"> لتحقيق ذلك تركز العديد من المؤسسات على بناء هوية قوية لصاحب العمل، حيث تسعى إلى تقديم نفسها كمكان جاذب للعمل عبر خلق بيئة عمل محفزة، وتقديم حوافز تنافسية، وتوفير فرص للتطوير المهني المستدام (محفوظ، 2022</w:t>
      </w:r>
      <w:r>
        <w:rPr>
          <w:rFonts w:ascii="Simplified Arabic" w:hAnsi="Simplified Arabic" w:cs="Simplified Arabic" w:hint="cs"/>
          <w:sz w:val="32"/>
          <w:szCs w:val="32"/>
          <w:rtl/>
        </w:rPr>
        <w:t>).</w:t>
      </w:r>
      <w:r w:rsidRPr="000B06E0">
        <w:rPr>
          <w:rFonts w:ascii="Simplified Arabic" w:hAnsi="Simplified Arabic" w:cs="Simplified Arabic"/>
          <w:sz w:val="32"/>
          <w:szCs w:val="32"/>
        </w:rPr>
        <w:br/>
      </w:r>
      <w:r w:rsidRPr="000B06E0">
        <w:rPr>
          <w:rFonts w:ascii="Simplified Arabic" w:hAnsi="Simplified Arabic" w:cs="Simplified Arabic"/>
          <w:sz w:val="32"/>
          <w:szCs w:val="32"/>
          <w:rtl/>
        </w:rPr>
        <w:t>من الناحية الاقتصادية تعكس استراتيجيات التوظيف استجابة الشركات لتغيرات سوق العمل، مثل تغيرات العرض والطلب على المهارات المتخصصة، تقلبات الأجور، وزيادة مستويات التنافس</w:t>
      </w:r>
      <w:r>
        <w:rPr>
          <w:rFonts w:ascii="Simplified Arabic" w:hAnsi="Simplified Arabic" w:cs="Simplified Arabic" w:hint="cs"/>
          <w:sz w:val="32"/>
          <w:szCs w:val="32"/>
          <w:rtl/>
        </w:rPr>
        <w:t>،</w:t>
      </w:r>
      <w:r w:rsidRPr="000B06E0">
        <w:rPr>
          <w:rFonts w:ascii="Simplified Arabic" w:hAnsi="Simplified Arabic" w:cs="Simplified Arabic"/>
          <w:sz w:val="32"/>
          <w:szCs w:val="32"/>
          <w:rtl/>
        </w:rPr>
        <w:t xml:space="preserve"> على سبيل المثال في القطاعات التي تعاني من نقص في المهارات المتخصصة، </w:t>
      </w:r>
      <w:r w:rsidRPr="000B06E0">
        <w:rPr>
          <w:rFonts w:ascii="Simplified Arabic" w:hAnsi="Simplified Arabic" w:cs="Simplified Arabic"/>
          <w:sz w:val="32"/>
          <w:szCs w:val="32"/>
          <w:rtl/>
        </w:rPr>
        <w:lastRenderedPageBreak/>
        <w:t>تلجأ المؤسسات إلى استراتيجيات مثل التوظيف الاستباقي، حيث تعمل على تحديد المواهب قبل الحاجة الفعلية إليها، أو التوظيف الدولي لجذب الكفاءات من خارج الحدود الجغرافية</w:t>
      </w:r>
      <w:r>
        <w:rPr>
          <w:rFonts w:ascii="Simplified Arabic" w:hAnsi="Simplified Arabic" w:cs="Simplified Arabic"/>
          <w:sz w:val="32"/>
          <w:szCs w:val="32"/>
        </w:rPr>
        <w:t>.</w:t>
      </w:r>
    </w:p>
    <w:p w14:paraId="14FB0446" w14:textId="77777777" w:rsidR="000B06E0" w:rsidRDefault="000B06E0" w:rsidP="006B1091">
      <w:pPr>
        <w:spacing w:line="360" w:lineRule="auto"/>
        <w:jc w:val="both"/>
        <w:rPr>
          <w:rFonts w:ascii="Simplified Arabic" w:hAnsi="Simplified Arabic" w:cs="Simplified Arabic"/>
          <w:sz w:val="32"/>
          <w:szCs w:val="32"/>
        </w:rPr>
      </w:pPr>
      <w:r w:rsidRPr="000B06E0">
        <w:rPr>
          <w:rFonts w:ascii="Simplified Arabic" w:hAnsi="Simplified Arabic" w:cs="Simplified Arabic"/>
          <w:sz w:val="32"/>
          <w:szCs w:val="32"/>
          <w:rtl/>
        </w:rPr>
        <w:t>في ظل الثورة الرقمية، أصبح البُعد التكنولوجي جزءًا لا يتجزأ من استراتيجيات التوظيف تستخدم الشركات الذكاء الاصطناعي وتحليل البيانات الضخمة لتحسين عمليات الاستقطاب والاختيار، حيث تساعد الخوارزميات المتطورة في فحص السير الذاتية وتحديد المرشحين الأنسب للوظائف، مما يُسرع العملية ويخفض التكاليف التشغيلية</w:t>
      </w:r>
      <w:r>
        <w:rPr>
          <w:rFonts w:ascii="Simplified Arabic" w:hAnsi="Simplified Arabic" w:cs="Simplified Arabic" w:hint="cs"/>
          <w:sz w:val="32"/>
          <w:szCs w:val="32"/>
          <w:rtl/>
        </w:rPr>
        <w:t>،</w:t>
      </w:r>
      <w:r w:rsidRPr="000B06E0">
        <w:rPr>
          <w:rFonts w:ascii="Simplified Arabic" w:hAnsi="Simplified Arabic" w:cs="Simplified Arabic"/>
          <w:sz w:val="32"/>
          <w:szCs w:val="32"/>
          <w:rtl/>
        </w:rPr>
        <w:t xml:space="preserve"> كما أن التحول نحو التوظيف الرقمي أتاح استخدام تقنيات مثل المقابلات الافتراضية والاختبارات التفاعلية التي تسهل عملية جذب المواهب من مختلف أنحاء العالم (الحاج، 2020</w:t>
      </w:r>
      <w:r>
        <w:rPr>
          <w:rFonts w:ascii="Simplified Arabic" w:hAnsi="Simplified Arabic" w:cs="Simplified Arabic" w:hint="cs"/>
          <w:sz w:val="32"/>
          <w:szCs w:val="32"/>
          <w:rtl/>
        </w:rPr>
        <w:t>)</w:t>
      </w:r>
      <w:r w:rsidRPr="000B06E0">
        <w:rPr>
          <w:rFonts w:ascii="Simplified Arabic" w:hAnsi="Simplified Arabic" w:cs="Simplified Arabic"/>
          <w:sz w:val="32"/>
          <w:szCs w:val="32"/>
        </w:rPr>
        <w:t>.</w:t>
      </w:r>
      <w:r w:rsidRPr="000B06E0">
        <w:rPr>
          <w:rFonts w:ascii="Simplified Arabic" w:hAnsi="Simplified Arabic" w:cs="Simplified Arabic"/>
          <w:sz w:val="32"/>
          <w:szCs w:val="32"/>
        </w:rPr>
        <w:br/>
      </w:r>
      <w:r w:rsidRPr="000B06E0">
        <w:rPr>
          <w:rFonts w:ascii="Simplified Arabic" w:hAnsi="Simplified Arabic" w:cs="Simplified Arabic"/>
          <w:sz w:val="32"/>
          <w:szCs w:val="32"/>
          <w:rtl/>
        </w:rPr>
        <w:t>علاوة على ذلك لم تعد استراتيجيات التوظيف تقتصر على جذب المواهب، بل تشمل أيضًا الاحتفاظ بها وضمان استمرارها داخل المنظمة</w:t>
      </w:r>
      <w:r>
        <w:rPr>
          <w:rFonts w:ascii="Simplified Arabic" w:hAnsi="Simplified Arabic" w:cs="Simplified Arabic" w:hint="cs"/>
          <w:sz w:val="32"/>
          <w:szCs w:val="32"/>
          <w:rtl/>
        </w:rPr>
        <w:t>،</w:t>
      </w:r>
      <w:r w:rsidRPr="000B06E0">
        <w:rPr>
          <w:rFonts w:ascii="Simplified Arabic" w:hAnsi="Simplified Arabic" w:cs="Simplified Arabic"/>
          <w:sz w:val="32"/>
          <w:szCs w:val="32"/>
          <w:rtl/>
        </w:rPr>
        <w:t xml:space="preserve"> تدرك الشركات الرائدة أن تكلفة فقدان الموظفين الأكفاء تفوق بكثير تكلفة جذبهم، ولذلك تسعى إلى تعزيز الرضا الوظيفي عبر خلق بيئة عمل مرنة، وتقديم فرص تدريب وتطوير مستمر، وتحفيز الموظفين من خلال برامج المكافآت والتقدير</w:t>
      </w:r>
      <w:r>
        <w:rPr>
          <w:rFonts w:ascii="Simplified Arabic" w:hAnsi="Simplified Arabic" w:cs="Simplified Arabic"/>
          <w:sz w:val="32"/>
          <w:szCs w:val="32"/>
        </w:rPr>
        <w:t>.</w:t>
      </w:r>
    </w:p>
    <w:p w14:paraId="7CDFAD4B" w14:textId="77777777" w:rsidR="000B06E0" w:rsidRDefault="000B06E0" w:rsidP="006B1091">
      <w:pPr>
        <w:spacing w:line="360" w:lineRule="auto"/>
        <w:jc w:val="both"/>
        <w:rPr>
          <w:rFonts w:ascii="Simplified Arabic" w:hAnsi="Simplified Arabic" w:cs="Simplified Arabic"/>
          <w:sz w:val="32"/>
          <w:szCs w:val="32"/>
          <w:rtl/>
          <w:lang w:bidi="ar-EG"/>
        </w:rPr>
      </w:pPr>
      <w:r w:rsidRPr="000B06E0">
        <w:rPr>
          <w:rFonts w:ascii="Simplified Arabic" w:hAnsi="Simplified Arabic" w:cs="Simplified Arabic"/>
          <w:sz w:val="32"/>
          <w:szCs w:val="32"/>
          <w:rtl/>
        </w:rPr>
        <w:t>تعرف استراتيجية توظيف الموارد البشرية بأنها مجموعة من الأنشطة التي تستخدمها المنظمة لتحديد مصادر العمالة واستقطابها بما يتناسب مع التخصصات المطلوبة في خطة الموارد البشرية (البطاينة، 2016).</w:t>
      </w:r>
    </w:p>
    <w:p w14:paraId="2C081B78" w14:textId="77777777" w:rsidR="000B06E0" w:rsidRDefault="000B06E0" w:rsidP="006B1091">
      <w:pPr>
        <w:spacing w:line="360" w:lineRule="auto"/>
        <w:jc w:val="both"/>
        <w:rPr>
          <w:rFonts w:ascii="Simplified Arabic" w:hAnsi="Simplified Arabic" w:cs="Simplified Arabic"/>
          <w:sz w:val="32"/>
          <w:szCs w:val="32"/>
        </w:rPr>
      </w:pPr>
      <w:r w:rsidRPr="000B06E0">
        <w:rPr>
          <w:rFonts w:ascii="Simplified Arabic" w:hAnsi="Simplified Arabic" w:cs="Simplified Arabic"/>
          <w:sz w:val="32"/>
          <w:szCs w:val="32"/>
          <w:rtl/>
        </w:rPr>
        <w:lastRenderedPageBreak/>
        <w:t xml:space="preserve"> كما يمكن تعريفها بأنها سلسلة من العمليات الموجهة لدعم استراتيجية المنظمة وتعزيز فعاليتها من خلال استقطاب واختيار وتعيين الموظفين في المناصب التي تتوافق مع مهاراتهم وقدراتهم (الحادر وصيهود، 2017</w:t>
      </w:r>
      <w:r>
        <w:rPr>
          <w:rFonts w:ascii="Simplified Arabic" w:hAnsi="Simplified Arabic" w:cs="Simplified Arabic" w:hint="cs"/>
          <w:sz w:val="32"/>
          <w:szCs w:val="32"/>
          <w:rtl/>
        </w:rPr>
        <w:t>)</w:t>
      </w:r>
      <w:r>
        <w:rPr>
          <w:rFonts w:ascii="Simplified Arabic" w:hAnsi="Simplified Arabic" w:cs="Simplified Arabic"/>
          <w:sz w:val="32"/>
          <w:szCs w:val="32"/>
        </w:rPr>
        <w:t>.</w:t>
      </w:r>
    </w:p>
    <w:p w14:paraId="4E12A2EF" w14:textId="77777777" w:rsidR="000B06E0" w:rsidRDefault="000B06E0" w:rsidP="006B1091">
      <w:pPr>
        <w:spacing w:line="360" w:lineRule="auto"/>
        <w:jc w:val="both"/>
        <w:rPr>
          <w:rFonts w:ascii="Simplified Arabic" w:hAnsi="Simplified Arabic" w:cs="Simplified Arabic"/>
          <w:sz w:val="32"/>
          <w:szCs w:val="32"/>
        </w:rPr>
      </w:pPr>
      <w:r w:rsidRPr="000B06E0">
        <w:rPr>
          <w:rFonts w:ascii="Simplified Arabic" w:hAnsi="Simplified Arabic" w:cs="Simplified Arabic"/>
          <w:sz w:val="32"/>
          <w:szCs w:val="32"/>
          <w:rtl/>
        </w:rPr>
        <w:t>بناءً على هذه التعريفات، يمكن اعتبار استراتيجية توظيف الموارد البشرية مجموعة من الأنشطة المتكاملة التي تهدف إلى توفير موارد بشرية مؤهلة تلبي احتياجات المنظمة وتساهم في تحقيق أهدافها الاستراتيجية</w:t>
      </w:r>
      <w:r>
        <w:rPr>
          <w:rFonts w:ascii="Simplified Arabic" w:hAnsi="Simplified Arabic" w:cs="Simplified Arabic"/>
          <w:sz w:val="32"/>
          <w:szCs w:val="32"/>
        </w:rPr>
        <w:t>.</w:t>
      </w:r>
    </w:p>
    <w:p w14:paraId="3C018A95" w14:textId="77777777" w:rsidR="000B06E0" w:rsidRPr="000B06E0" w:rsidRDefault="000B06E0" w:rsidP="006B1091">
      <w:pPr>
        <w:spacing w:line="360" w:lineRule="auto"/>
        <w:jc w:val="both"/>
        <w:rPr>
          <w:rFonts w:ascii="Simplified Arabic" w:hAnsi="Simplified Arabic" w:cs="Simplified Arabic"/>
          <w:sz w:val="32"/>
          <w:szCs w:val="32"/>
        </w:rPr>
      </w:pPr>
      <w:r w:rsidRPr="000B06E0">
        <w:rPr>
          <w:rFonts w:ascii="Simplified Arabic" w:hAnsi="Simplified Arabic" w:cs="Simplified Arabic"/>
          <w:sz w:val="32"/>
          <w:szCs w:val="32"/>
          <w:rtl/>
        </w:rPr>
        <w:t>بالمجمل تعكس استراتيجيات التوظيف الناجحة مزيجًا من التخطيط المدروس، والمرونة في التعامل مع تحديات السوق، واستخدام التقنيات الحديثة لضمان استدامة الموارد البشرية</w:t>
      </w:r>
      <w:r>
        <w:rPr>
          <w:rFonts w:ascii="Simplified Arabic" w:hAnsi="Simplified Arabic" w:cs="Simplified Arabic" w:hint="cs"/>
          <w:sz w:val="32"/>
          <w:szCs w:val="32"/>
          <w:rtl/>
        </w:rPr>
        <w:t>،</w:t>
      </w:r>
      <w:r w:rsidRPr="000B06E0">
        <w:rPr>
          <w:rFonts w:ascii="Simplified Arabic" w:hAnsi="Simplified Arabic" w:cs="Simplified Arabic"/>
          <w:sz w:val="32"/>
          <w:szCs w:val="32"/>
          <w:rtl/>
        </w:rPr>
        <w:t xml:space="preserve"> ومع استمرار التغيرات في سوق العمل، ستظل الشركات مطالبة بتحديث استراتيجياتها بشكل دوري لمواكبة التطورات وضمان جذب أفضل الكفاءات والحفاظ عليها لتحقيق النمو والتنافسية في بيئة الأعمال الحديثة</w:t>
      </w:r>
      <w:r w:rsidRPr="000B06E0">
        <w:rPr>
          <w:rFonts w:ascii="Simplified Arabic" w:hAnsi="Simplified Arabic" w:cs="Simplified Arabic"/>
          <w:sz w:val="32"/>
          <w:szCs w:val="32"/>
        </w:rPr>
        <w:t>.</w:t>
      </w:r>
    </w:p>
    <w:p w14:paraId="222E5537" w14:textId="77777777" w:rsidR="005625BA" w:rsidRPr="0086388F" w:rsidRDefault="005625BA" w:rsidP="006B1091">
      <w:pPr>
        <w:pStyle w:val="Heading2"/>
        <w:spacing w:line="360" w:lineRule="auto"/>
        <w:rPr>
          <w:rFonts w:ascii="Simplified Arabic" w:hAnsi="Simplified Arabic" w:cs="Simplified Arabic"/>
          <w:color w:val="auto"/>
          <w:sz w:val="32"/>
          <w:szCs w:val="32"/>
          <w:rtl/>
        </w:rPr>
      </w:pPr>
      <w:r w:rsidRPr="0086388F">
        <w:rPr>
          <w:rFonts w:ascii="Simplified Arabic" w:hAnsi="Simplified Arabic" w:cs="Simplified Arabic"/>
          <w:color w:val="auto"/>
          <w:sz w:val="32"/>
          <w:szCs w:val="32"/>
          <w:rtl/>
        </w:rPr>
        <w:t>أهمية استراتيجيات التوظيف:</w:t>
      </w:r>
      <w:bookmarkEnd w:id="32"/>
    </w:p>
    <w:p w14:paraId="6687E5B6" w14:textId="77777777" w:rsidR="00D372B8" w:rsidRPr="00D372B8" w:rsidRDefault="00D372B8" w:rsidP="006B1091">
      <w:pPr>
        <w:spacing w:line="360" w:lineRule="auto"/>
        <w:jc w:val="both"/>
        <w:rPr>
          <w:rFonts w:ascii="Simplified Arabic" w:hAnsi="Simplified Arabic" w:cs="Simplified Arabic"/>
          <w:sz w:val="32"/>
          <w:szCs w:val="32"/>
        </w:rPr>
      </w:pPr>
      <w:bookmarkStart w:id="33" w:name="_Toc150017964"/>
      <w:r w:rsidRPr="00D372B8">
        <w:rPr>
          <w:rFonts w:ascii="Simplified Arabic" w:hAnsi="Simplified Arabic" w:cs="Simplified Arabic"/>
          <w:sz w:val="32"/>
          <w:szCs w:val="32"/>
          <w:rtl/>
        </w:rPr>
        <w:t>تلعب استراتيجيات التوظيف دورًا محوريًا في نجاح المؤسسات واستدامتها، حيث تؤثر بشكل مباشر على جودة رأس المال البشري ومستوى الإنتاجية والتنافسية في السوق</w:t>
      </w:r>
      <w:r>
        <w:rPr>
          <w:rFonts w:ascii="Simplified Arabic" w:hAnsi="Simplified Arabic" w:cs="Simplified Arabic" w:hint="cs"/>
          <w:sz w:val="32"/>
          <w:szCs w:val="32"/>
          <w:rtl/>
        </w:rPr>
        <w:t>،</w:t>
      </w:r>
      <w:r w:rsidRPr="00D372B8">
        <w:rPr>
          <w:rFonts w:ascii="Simplified Arabic" w:hAnsi="Simplified Arabic" w:cs="Simplified Arabic"/>
          <w:sz w:val="32"/>
          <w:szCs w:val="32"/>
          <w:rtl/>
        </w:rPr>
        <w:t xml:space="preserve"> وتعكس هذه الاستراتيجيات قدرة الشركات على تحقيق التوافق بين احتياجاتها من الكفاءات والموارد البشرية المتاحة، مما يعزز الأداء المؤسسي ويسهم في تحقيق الأهداف الاستراتيجية على المدى الطويل</w:t>
      </w:r>
      <w:r w:rsidRPr="00D372B8">
        <w:rPr>
          <w:rFonts w:ascii="Simplified Arabic" w:hAnsi="Simplified Arabic" w:cs="Simplified Arabic"/>
          <w:sz w:val="32"/>
          <w:szCs w:val="32"/>
        </w:rPr>
        <w:t>.</w:t>
      </w:r>
    </w:p>
    <w:p w14:paraId="068462F1" w14:textId="77777777" w:rsidR="00D372B8" w:rsidRPr="00D372B8" w:rsidRDefault="00D372B8" w:rsidP="006B1091">
      <w:pPr>
        <w:spacing w:line="360" w:lineRule="auto"/>
        <w:jc w:val="both"/>
        <w:rPr>
          <w:rFonts w:ascii="Simplified Arabic" w:hAnsi="Simplified Arabic" w:cs="Simplified Arabic"/>
          <w:sz w:val="32"/>
          <w:szCs w:val="32"/>
        </w:rPr>
      </w:pPr>
      <w:r w:rsidRPr="00D372B8">
        <w:rPr>
          <w:rFonts w:ascii="Simplified Arabic" w:hAnsi="Simplified Arabic" w:cs="Simplified Arabic"/>
          <w:sz w:val="32"/>
          <w:szCs w:val="32"/>
          <w:rtl/>
        </w:rPr>
        <w:lastRenderedPageBreak/>
        <w:t>تتمثل أهمية استراتيجيات التوظيف في تحسين جودة رأس المال البشري، حيث تعتمد المؤسسات الناجحة على استراتيجيات مدروسة لضمان اختيار أفضل المواهب فالتوظيف لا يقتصر على سد الشواغر فقط، بل يشمل البحث عن الأفراد الذين يمتلكون المهارات والخبرات والسمات الشخصية التي تتماشى مع ثقافة المنظمة وأهدافها</w:t>
      </w:r>
      <w:r>
        <w:rPr>
          <w:rFonts w:ascii="Simplified Arabic" w:hAnsi="Simplified Arabic" w:cs="Simplified Arabic" w:hint="cs"/>
          <w:sz w:val="32"/>
          <w:szCs w:val="32"/>
          <w:rtl/>
        </w:rPr>
        <w:t>، كما</w:t>
      </w:r>
      <w:r w:rsidRPr="00D372B8">
        <w:rPr>
          <w:rFonts w:ascii="Simplified Arabic" w:hAnsi="Simplified Arabic" w:cs="Simplified Arabic"/>
          <w:sz w:val="32"/>
          <w:szCs w:val="32"/>
          <w:rtl/>
        </w:rPr>
        <w:t xml:space="preserve"> يمكن أن يؤدي التوظيف غير الفعّال إلى ارتفاع معدلات الدوران الوظيفي، مما يكلف الشركات وقتًا وجهدًا إضافيين لإعادة التوظيف والتدريب</w:t>
      </w:r>
      <w:r w:rsidRPr="00D372B8">
        <w:rPr>
          <w:rFonts w:ascii="Simplified Arabic" w:hAnsi="Simplified Arabic" w:cs="Simplified Arabic"/>
          <w:sz w:val="32"/>
          <w:szCs w:val="32"/>
        </w:rPr>
        <w:t>.</w:t>
      </w:r>
    </w:p>
    <w:p w14:paraId="1FD479A4" w14:textId="77777777" w:rsidR="00D372B8" w:rsidRPr="00D372B8" w:rsidRDefault="00D372B8" w:rsidP="006B1091">
      <w:pPr>
        <w:spacing w:line="360" w:lineRule="auto"/>
        <w:jc w:val="both"/>
        <w:rPr>
          <w:rFonts w:ascii="Simplified Arabic" w:hAnsi="Simplified Arabic" w:cs="Simplified Arabic"/>
          <w:sz w:val="32"/>
          <w:szCs w:val="32"/>
        </w:rPr>
      </w:pPr>
      <w:r w:rsidRPr="00D372B8">
        <w:rPr>
          <w:rFonts w:ascii="Simplified Arabic" w:hAnsi="Simplified Arabic" w:cs="Simplified Arabic"/>
          <w:sz w:val="32"/>
          <w:szCs w:val="32"/>
          <w:rtl/>
        </w:rPr>
        <w:t>علاوة على ذلك تساهم استراتيجيات التوظيف الدقيقة في تعزيز الإنتاجية والأداء المؤسسي، حيث تضمن تعيين أفراد قادرين على تحقيق أداء متميز منذ اليوم الأول الموظفون الأكفاء لا يساهمون فقط في تحسين الإنتاجية، بل يساعدون أيضًا في تحفيز بيئة العمل وتعزيز التعاون بين الفرق، مما ينعكس إيجابيًا على نتائج المؤسسة ككل</w:t>
      </w:r>
      <w:r w:rsidRPr="00D372B8">
        <w:rPr>
          <w:rFonts w:ascii="Simplified Arabic" w:hAnsi="Simplified Arabic" w:cs="Simplified Arabic"/>
          <w:sz w:val="32"/>
          <w:szCs w:val="32"/>
        </w:rPr>
        <w:t>.</w:t>
      </w:r>
      <w:r>
        <w:rPr>
          <w:rFonts w:ascii="Simplified Arabic" w:hAnsi="Simplified Arabic" w:cs="Simplified Arabic" w:hint="cs"/>
          <w:sz w:val="32"/>
          <w:szCs w:val="32"/>
          <w:rtl/>
        </w:rPr>
        <w:t>(الحاج، 2020)</w:t>
      </w:r>
    </w:p>
    <w:p w14:paraId="354B43FF" w14:textId="77777777" w:rsidR="00D372B8" w:rsidRPr="00D372B8" w:rsidRDefault="00D372B8" w:rsidP="006B1091">
      <w:pPr>
        <w:spacing w:line="360" w:lineRule="auto"/>
        <w:jc w:val="both"/>
        <w:rPr>
          <w:rFonts w:ascii="Simplified Arabic" w:hAnsi="Simplified Arabic" w:cs="Simplified Arabic"/>
          <w:sz w:val="32"/>
          <w:szCs w:val="32"/>
        </w:rPr>
      </w:pPr>
      <w:r w:rsidRPr="00D372B8">
        <w:rPr>
          <w:rFonts w:ascii="Simplified Arabic" w:hAnsi="Simplified Arabic" w:cs="Simplified Arabic"/>
          <w:sz w:val="32"/>
          <w:szCs w:val="32"/>
          <w:rtl/>
        </w:rPr>
        <w:t>من جهة أخرى تعد استراتيجيات التوظيف أداة استراتيجية لتحقيق ميزة تنافسية في الأسواق العالمية شديدة التنافسية استقطاب المواهب النادرة والمتخصصة يمنح الشركات قدرة على تقديم منتجات وخدمات عالية الجودة، مما يعزز الابتكار ويوسع حصتها السوقية</w:t>
      </w:r>
      <w:r>
        <w:rPr>
          <w:rFonts w:ascii="Simplified Arabic" w:hAnsi="Simplified Arabic" w:cs="Simplified Arabic" w:hint="cs"/>
          <w:sz w:val="32"/>
          <w:szCs w:val="32"/>
          <w:rtl/>
        </w:rPr>
        <w:t>،</w:t>
      </w:r>
      <w:r w:rsidRPr="00D372B8">
        <w:rPr>
          <w:rFonts w:ascii="Simplified Arabic" w:hAnsi="Simplified Arabic" w:cs="Simplified Arabic"/>
          <w:sz w:val="32"/>
          <w:szCs w:val="32"/>
          <w:rtl/>
        </w:rPr>
        <w:t xml:space="preserve"> وتساهم هذه الاستراتيجيات أيضًا في تقليل تكاليف التوظيف والاستبدال، حيث يُعد ارتفاع معدل دوران الموظفين من التحديات الكبرى التي تواجه الشركات هذا التحدي يتسبب في تكاليف إضافية تشمل البحث عن موظفين جدد، إجراء المقابلات، والتدريب، فضلاً عن تأثيره السلبي على استمرارية العمل</w:t>
      </w:r>
      <w:r>
        <w:rPr>
          <w:rFonts w:ascii="Simplified Arabic" w:hAnsi="Simplified Arabic" w:cs="Simplified Arabic" w:hint="cs"/>
          <w:sz w:val="32"/>
          <w:szCs w:val="32"/>
          <w:rtl/>
        </w:rPr>
        <w:t>،</w:t>
      </w:r>
      <w:r w:rsidRPr="00D372B8">
        <w:rPr>
          <w:rFonts w:ascii="Simplified Arabic" w:hAnsi="Simplified Arabic" w:cs="Simplified Arabic"/>
          <w:sz w:val="32"/>
          <w:szCs w:val="32"/>
          <w:rtl/>
        </w:rPr>
        <w:t xml:space="preserve"> لذا تسهم استراتيجيات التوظيف الفعالة في تحسين معدلات </w:t>
      </w:r>
      <w:r w:rsidRPr="00D372B8">
        <w:rPr>
          <w:rFonts w:ascii="Simplified Arabic" w:hAnsi="Simplified Arabic" w:cs="Simplified Arabic"/>
          <w:sz w:val="32"/>
          <w:szCs w:val="32"/>
          <w:rtl/>
        </w:rPr>
        <w:lastRenderedPageBreak/>
        <w:t>الاحتفاظ بالموظفين من خلال اختيار الأفراد المناسبين منذ البداية، وتوفير بيئة عمل داعمة تعزز الولاء والاستقرار الوظيفي</w:t>
      </w:r>
      <w:r w:rsidRPr="00D372B8">
        <w:rPr>
          <w:rFonts w:ascii="Simplified Arabic" w:hAnsi="Simplified Arabic" w:cs="Simplified Arabic"/>
          <w:sz w:val="32"/>
          <w:szCs w:val="32"/>
        </w:rPr>
        <w:t>.</w:t>
      </w:r>
      <w:r>
        <w:rPr>
          <w:rFonts w:ascii="Simplified Arabic" w:hAnsi="Simplified Arabic" w:cs="Simplified Arabic" w:hint="cs"/>
          <w:sz w:val="32"/>
          <w:szCs w:val="32"/>
          <w:rtl/>
        </w:rPr>
        <w:t>( البراجين، 2019)</w:t>
      </w:r>
    </w:p>
    <w:p w14:paraId="237C690D" w14:textId="77777777" w:rsidR="00D372B8" w:rsidRPr="00D372B8" w:rsidRDefault="00D372B8" w:rsidP="006B1091">
      <w:pPr>
        <w:spacing w:line="360" w:lineRule="auto"/>
        <w:jc w:val="both"/>
        <w:rPr>
          <w:rFonts w:ascii="Simplified Arabic" w:hAnsi="Simplified Arabic" w:cs="Simplified Arabic"/>
          <w:sz w:val="32"/>
          <w:szCs w:val="32"/>
        </w:rPr>
      </w:pPr>
      <w:r w:rsidRPr="00D372B8">
        <w:rPr>
          <w:rFonts w:ascii="Simplified Arabic" w:hAnsi="Simplified Arabic" w:cs="Simplified Arabic"/>
          <w:sz w:val="32"/>
          <w:szCs w:val="32"/>
          <w:rtl/>
        </w:rPr>
        <w:t>كما أن استراتيجيات التوظيف تدعم الاستدامة المؤسسية والتخطيط للمستقبل، حيث تساعد المؤسسات على بناء قوة عاملة قادرة على مواكبة التغيرات المستقبلية سواء من خلال الاستثمار في المواهب الشابة أو تطوير برامج استقطاب تستهدف المهارات المستقبلية المطلوبة، فإن هذه الاستراتيجيات مثل التوظيف الاستباقي والتدريب الداخلي تضمن استدامة الكفاءات داخل المنظمة</w:t>
      </w:r>
      <w:r w:rsidRPr="00D372B8">
        <w:rPr>
          <w:rFonts w:ascii="Simplified Arabic" w:hAnsi="Simplified Arabic" w:cs="Simplified Arabic"/>
          <w:sz w:val="32"/>
          <w:szCs w:val="32"/>
        </w:rPr>
        <w:t>.</w:t>
      </w:r>
    </w:p>
    <w:p w14:paraId="76D6E246" w14:textId="77777777" w:rsidR="00D372B8" w:rsidRPr="00D372B8" w:rsidRDefault="00D372B8" w:rsidP="006B1091">
      <w:pPr>
        <w:spacing w:line="360" w:lineRule="auto"/>
        <w:jc w:val="both"/>
        <w:rPr>
          <w:rFonts w:ascii="Simplified Arabic" w:hAnsi="Simplified Arabic" w:cs="Simplified Arabic"/>
          <w:sz w:val="32"/>
          <w:szCs w:val="32"/>
        </w:rPr>
      </w:pPr>
      <w:r w:rsidRPr="00D372B8">
        <w:rPr>
          <w:rFonts w:ascii="Simplified Arabic" w:hAnsi="Simplified Arabic" w:cs="Simplified Arabic"/>
          <w:sz w:val="32"/>
          <w:szCs w:val="32"/>
          <w:rtl/>
        </w:rPr>
        <w:t>فيما يخص العلامة التجارية لصاحب العمل، تساهم استراتيجيات التوظيف الفعّالة في تعزيز صورة المؤسسة في سوق العمل</w:t>
      </w:r>
      <w:r>
        <w:rPr>
          <w:rFonts w:ascii="Simplified Arabic" w:hAnsi="Simplified Arabic" w:cs="Simplified Arabic" w:hint="cs"/>
          <w:sz w:val="32"/>
          <w:szCs w:val="32"/>
          <w:rtl/>
        </w:rPr>
        <w:t>،</w:t>
      </w:r>
      <w:r w:rsidRPr="00D372B8">
        <w:rPr>
          <w:rFonts w:ascii="Simplified Arabic" w:hAnsi="Simplified Arabic" w:cs="Simplified Arabic"/>
          <w:sz w:val="32"/>
          <w:szCs w:val="32"/>
          <w:rtl/>
        </w:rPr>
        <w:t xml:space="preserve"> اتباع سياسات توظيف شفافة وعادلة يساعد في تحسين سمعة الشركة كمكان عمل جاذب، مما يسهل عملية استقطاب المواهب الموظفون يفضلون العمل في بيئات تتمتع بثقافة عمل إيجابية وتوفر فرصًا للنمو والتطور المهني</w:t>
      </w:r>
      <w:r w:rsidRPr="00D372B8">
        <w:rPr>
          <w:rFonts w:ascii="Simplified Arabic" w:hAnsi="Simplified Arabic" w:cs="Simplified Arabic"/>
          <w:sz w:val="32"/>
          <w:szCs w:val="32"/>
        </w:rPr>
        <w:t>.</w:t>
      </w:r>
    </w:p>
    <w:p w14:paraId="2CB38D5E" w14:textId="77777777" w:rsidR="00D372B8" w:rsidRPr="00D372B8" w:rsidRDefault="00D372B8" w:rsidP="006B1091">
      <w:pPr>
        <w:spacing w:line="360" w:lineRule="auto"/>
        <w:jc w:val="both"/>
        <w:rPr>
          <w:rFonts w:ascii="Simplified Arabic" w:hAnsi="Simplified Arabic" w:cs="Simplified Arabic"/>
          <w:sz w:val="32"/>
          <w:szCs w:val="32"/>
        </w:rPr>
      </w:pPr>
      <w:r w:rsidRPr="00D372B8">
        <w:rPr>
          <w:rFonts w:ascii="Simplified Arabic" w:hAnsi="Simplified Arabic" w:cs="Simplified Arabic"/>
          <w:sz w:val="32"/>
          <w:szCs w:val="32"/>
          <w:rtl/>
        </w:rPr>
        <w:t>تسهم استراتيجيات التوظيف أيضًا في دعم التنوع والشمولية في بيئة العمل، حيث تعمل على ضمان استقطاب أفراد من خلفيات متنوعة وهذا يعزز الإبداع والابتكار داخل الفرق، وقد أثبتت الدراسات أن المؤسسات التي تعتمد على فرق متنوعة تتمتع بقدرة أكبر على حل المشكلات واتخاذ قرارات أكثر كفاءة (شنب، 2023</w:t>
      </w:r>
      <w:r>
        <w:rPr>
          <w:rFonts w:ascii="Simplified Arabic" w:hAnsi="Simplified Arabic" w:cs="Simplified Arabic" w:hint="cs"/>
          <w:sz w:val="32"/>
          <w:szCs w:val="32"/>
          <w:rtl/>
        </w:rPr>
        <w:t>).</w:t>
      </w:r>
    </w:p>
    <w:p w14:paraId="7F432563" w14:textId="77777777" w:rsidR="00BC64F4" w:rsidRPr="00D372B8" w:rsidRDefault="00D372B8" w:rsidP="006B1091">
      <w:pPr>
        <w:spacing w:line="360" w:lineRule="auto"/>
        <w:jc w:val="both"/>
        <w:rPr>
          <w:rFonts w:ascii="Simplified Arabic" w:hAnsi="Simplified Arabic" w:cs="Simplified Arabic"/>
          <w:sz w:val="32"/>
          <w:szCs w:val="32"/>
          <w:rtl/>
          <w:lang w:bidi="ar-EG"/>
        </w:rPr>
      </w:pPr>
      <w:r w:rsidRPr="00D372B8">
        <w:rPr>
          <w:rFonts w:ascii="Simplified Arabic" w:hAnsi="Simplified Arabic" w:cs="Simplified Arabic"/>
          <w:sz w:val="32"/>
          <w:szCs w:val="32"/>
          <w:rtl/>
        </w:rPr>
        <w:t xml:space="preserve">أخيرًا تسهم استراتيجيات التوظيف الحديثة في تحسين تجربة المرشحين وتعزيز جاذبية الوظائف باستخدام التكنولوجيا والذكاء الاصطناعي في عمليات التوظيف، تصبح تجربة </w:t>
      </w:r>
      <w:r w:rsidRPr="00D372B8">
        <w:rPr>
          <w:rFonts w:ascii="Simplified Arabic" w:hAnsi="Simplified Arabic" w:cs="Simplified Arabic"/>
          <w:sz w:val="32"/>
          <w:szCs w:val="32"/>
          <w:rtl/>
        </w:rPr>
        <w:lastRenderedPageBreak/>
        <w:t>المرشح أكثر سلاسة وفعالية</w:t>
      </w:r>
      <w:r>
        <w:rPr>
          <w:rFonts w:ascii="Simplified Arabic" w:hAnsi="Simplified Arabic" w:cs="Simplified Arabic" w:hint="cs"/>
          <w:sz w:val="32"/>
          <w:szCs w:val="32"/>
          <w:rtl/>
        </w:rPr>
        <w:t>،</w:t>
      </w:r>
      <w:r w:rsidRPr="00D372B8">
        <w:rPr>
          <w:rFonts w:ascii="Simplified Arabic" w:hAnsi="Simplified Arabic" w:cs="Simplified Arabic"/>
          <w:sz w:val="32"/>
          <w:szCs w:val="32"/>
          <w:rtl/>
        </w:rPr>
        <w:t xml:space="preserve"> فعلى سبيل المثال يسهم تحسين التواصل مع المتقدمين وتقديم ملاحظات واضحة، إلى جانب استخدام نظم التوظيف الرقمية، في جعل عملية التوظيف أكثر شفافية وجاذبية، مما يزيد من احتمالية اجتذاب المواهب المتميزة</w:t>
      </w:r>
      <w:r w:rsidRPr="00D372B8">
        <w:rPr>
          <w:rFonts w:ascii="Simplified Arabic" w:hAnsi="Simplified Arabic" w:cs="Simplified Arabic"/>
          <w:sz w:val="32"/>
          <w:szCs w:val="32"/>
        </w:rPr>
        <w:t>.</w:t>
      </w:r>
    </w:p>
    <w:p w14:paraId="4DFE49CA" w14:textId="77777777" w:rsidR="005625BA" w:rsidRPr="0086388F" w:rsidRDefault="005625BA" w:rsidP="006B1091">
      <w:pPr>
        <w:pStyle w:val="Heading2"/>
        <w:spacing w:line="360" w:lineRule="auto"/>
        <w:rPr>
          <w:rFonts w:ascii="Simplified Arabic" w:hAnsi="Simplified Arabic" w:cs="Simplified Arabic"/>
          <w:color w:val="auto"/>
          <w:sz w:val="32"/>
          <w:szCs w:val="32"/>
          <w:rtl/>
        </w:rPr>
      </w:pPr>
      <w:bookmarkStart w:id="34" w:name="_Toc192797930"/>
      <w:r w:rsidRPr="0086388F">
        <w:rPr>
          <w:rFonts w:ascii="Simplified Arabic" w:hAnsi="Simplified Arabic" w:cs="Simplified Arabic"/>
          <w:color w:val="auto"/>
          <w:sz w:val="32"/>
          <w:szCs w:val="32"/>
          <w:rtl/>
        </w:rPr>
        <w:t xml:space="preserve">أبعاد استراتيجية </w:t>
      </w:r>
      <w:bookmarkEnd w:id="33"/>
      <w:r w:rsidR="00BC64F4" w:rsidRPr="0086388F">
        <w:rPr>
          <w:rFonts w:ascii="Simplified Arabic" w:hAnsi="Simplified Arabic" w:cs="Simplified Arabic"/>
          <w:color w:val="auto"/>
          <w:sz w:val="32"/>
          <w:szCs w:val="32"/>
          <w:rtl/>
        </w:rPr>
        <w:t>التوظيف</w:t>
      </w:r>
      <w:r w:rsidRPr="0086388F">
        <w:rPr>
          <w:rFonts w:ascii="Simplified Arabic" w:hAnsi="Simplified Arabic" w:cs="Simplified Arabic"/>
          <w:color w:val="auto"/>
          <w:sz w:val="32"/>
          <w:szCs w:val="32"/>
          <w:rtl/>
        </w:rPr>
        <w:t>:</w:t>
      </w:r>
      <w:bookmarkEnd w:id="34"/>
    </w:p>
    <w:p w14:paraId="2F61A9EB" w14:textId="77777777" w:rsidR="00D372B8" w:rsidRPr="001F6819" w:rsidRDefault="00D372B8" w:rsidP="006B1091">
      <w:pPr>
        <w:spacing w:line="360" w:lineRule="auto"/>
        <w:jc w:val="both"/>
        <w:rPr>
          <w:rFonts w:ascii="Simplified Arabic" w:hAnsi="Simplified Arabic" w:cs="Simplified Arabic"/>
          <w:sz w:val="32"/>
          <w:szCs w:val="32"/>
        </w:rPr>
      </w:pPr>
      <w:bookmarkStart w:id="35" w:name="_Toc192797931"/>
      <w:r w:rsidRPr="001F6819">
        <w:rPr>
          <w:rFonts w:ascii="Simplified Arabic" w:hAnsi="Simplified Arabic" w:cs="Simplified Arabic"/>
          <w:sz w:val="32"/>
          <w:szCs w:val="32"/>
          <w:rtl/>
        </w:rPr>
        <w:t>تعتبر استراتيجية توظيف الموارد البشرية حجر الزاوية في نجاح المؤسسات واستدامتها على المدى الطويل، حيث تتكون هذه الاستراتيجية من مجموعة من الأبعاد الأساسية التي تؤثر بشكل كبير على قدرة المؤسسة على استقطاب أفضل الكفاءات البشرية والاحتفاظ بها يتم تنفيذ هذه الاستراتيجية من خلال مراحل متعددة تشمل استقطاب الموارد البشرية، اختيار الموظفين المناسبين، ومن ثم تعيينهم بشكل رسمي</w:t>
      </w:r>
      <w:r w:rsidR="001F6819">
        <w:rPr>
          <w:rFonts w:ascii="Simplified Arabic" w:hAnsi="Simplified Arabic" w:cs="Simplified Arabic" w:hint="cs"/>
          <w:sz w:val="32"/>
          <w:szCs w:val="32"/>
          <w:rtl/>
        </w:rPr>
        <w:t>،</w:t>
      </w:r>
      <w:r w:rsidRPr="001F6819">
        <w:rPr>
          <w:rFonts w:ascii="Simplified Arabic" w:hAnsi="Simplified Arabic" w:cs="Simplified Arabic"/>
          <w:sz w:val="32"/>
          <w:szCs w:val="32"/>
          <w:rtl/>
        </w:rPr>
        <w:t xml:space="preserve"> بالإضافة إلى ذلك هناك عدة جوانب أخرى تلعب دورًا محوريًا في تحقيق فعالية هذه الاستراتيجيات، مثل تحسين العلامة التجارية لصاحب العمل، توفير التعويضات والمزايا التنافسية، خلق بيئة عمل مرنة، وتوفير فرص مستمرة للتطوير المهني</w:t>
      </w:r>
      <w:r w:rsidRPr="001F6819">
        <w:rPr>
          <w:rFonts w:ascii="Simplified Arabic" w:hAnsi="Simplified Arabic" w:cs="Simplified Arabic"/>
          <w:sz w:val="32"/>
          <w:szCs w:val="32"/>
        </w:rPr>
        <w:t>.</w:t>
      </w:r>
    </w:p>
    <w:p w14:paraId="50C0668D" w14:textId="77777777" w:rsidR="00D372B8" w:rsidRPr="001F6819" w:rsidRDefault="00D372B8" w:rsidP="006B1091">
      <w:pPr>
        <w:spacing w:line="360" w:lineRule="auto"/>
        <w:jc w:val="both"/>
        <w:rPr>
          <w:rFonts w:ascii="Simplified Arabic" w:hAnsi="Simplified Arabic" w:cs="Simplified Arabic"/>
          <w:sz w:val="32"/>
          <w:szCs w:val="32"/>
        </w:rPr>
      </w:pPr>
      <w:r w:rsidRPr="001F6819">
        <w:rPr>
          <w:rFonts w:ascii="Simplified Arabic" w:hAnsi="Simplified Arabic" w:cs="Simplified Arabic"/>
          <w:sz w:val="32"/>
          <w:szCs w:val="32"/>
          <w:rtl/>
        </w:rPr>
        <w:t>استقطاب الموارد البشرية يعتبر من أولى وأهم خطوات استراتيجية التوظيف الناجحة يشير هذا المفهوم إلى العملية التي تقوم خلالها المنظمة بتحديد احتياجاتها من الموارد البشرية في المستقبل، ثم العمل على استقطاب الأفراد الذين يمتلكون المهارات والخبرات اللازمة لتلبية هذه الاحتياجات</w:t>
      </w:r>
      <w:r w:rsidR="001F6819">
        <w:rPr>
          <w:rFonts w:ascii="Simplified Arabic" w:hAnsi="Simplified Arabic" w:cs="Simplified Arabic" w:hint="cs"/>
          <w:sz w:val="32"/>
          <w:szCs w:val="32"/>
          <w:rtl/>
        </w:rPr>
        <w:t>،</w:t>
      </w:r>
      <w:r w:rsidRPr="001F6819">
        <w:rPr>
          <w:rFonts w:ascii="Simplified Arabic" w:hAnsi="Simplified Arabic" w:cs="Simplified Arabic"/>
          <w:sz w:val="32"/>
          <w:szCs w:val="32"/>
          <w:rtl/>
        </w:rPr>
        <w:t xml:space="preserve"> في هذا السياق تُعتبر برامج الجذب جزءًا أساسيًا من عملية استقطاب الموارد البشرية، حيث تهدف إلى تحفيز الأفراد للتقدم لشغل الوظائف الشاغرة من خلال </w:t>
      </w:r>
      <w:r w:rsidRPr="001F6819">
        <w:rPr>
          <w:rFonts w:ascii="Simplified Arabic" w:hAnsi="Simplified Arabic" w:cs="Simplified Arabic"/>
          <w:sz w:val="32"/>
          <w:szCs w:val="32"/>
          <w:rtl/>
        </w:rPr>
        <w:lastRenderedPageBreak/>
        <w:t>تصميم برامج جذب مناسبة، يمكن للمنظمة توسيع قاعدة المتقدمين لها، مما يسهم في تحقيق تطابق أكبر بين احتياجات المنظمة وكفاءات الموظفين المتقدمين</w:t>
      </w:r>
      <w:r w:rsidR="001F6819">
        <w:rPr>
          <w:rFonts w:ascii="Simplified Arabic" w:hAnsi="Simplified Arabic" w:cs="Simplified Arabic" w:hint="cs"/>
          <w:sz w:val="32"/>
          <w:szCs w:val="32"/>
          <w:rtl/>
        </w:rPr>
        <w:t>،</w:t>
      </w:r>
      <w:r w:rsidRPr="001F6819">
        <w:rPr>
          <w:rFonts w:ascii="Simplified Arabic" w:hAnsi="Simplified Arabic" w:cs="Simplified Arabic"/>
          <w:sz w:val="32"/>
          <w:szCs w:val="32"/>
          <w:rtl/>
        </w:rPr>
        <w:t xml:space="preserve"> يُعد استقطاب الموارد البشرية خطوة حاسمة في بناء قوة عمل فعالة ومنتجة، حيث تعمل هذه البرامج على جذب المهارات المطلوبة وتعزز من سمعة المؤسسة كبيئة عمل مناسبة للموظفين (عقيلي، 2005؛ محفوظ، 2022</w:t>
      </w:r>
      <w:r w:rsidR="001F6819">
        <w:rPr>
          <w:rFonts w:ascii="Simplified Arabic" w:hAnsi="Simplified Arabic" w:cs="Simplified Arabic" w:hint="cs"/>
          <w:sz w:val="32"/>
          <w:szCs w:val="32"/>
          <w:rtl/>
        </w:rPr>
        <w:t>).</w:t>
      </w:r>
    </w:p>
    <w:p w14:paraId="002B0253" w14:textId="77777777" w:rsidR="00D372B8" w:rsidRPr="001F6819" w:rsidRDefault="00D372B8" w:rsidP="006B1091">
      <w:pPr>
        <w:spacing w:line="360" w:lineRule="auto"/>
        <w:jc w:val="both"/>
        <w:rPr>
          <w:rFonts w:ascii="Simplified Arabic" w:hAnsi="Simplified Arabic" w:cs="Simplified Arabic"/>
          <w:sz w:val="32"/>
          <w:szCs w:val="32"/>
        </w:rPr>
      </w:pPr>
      <w:r w:rsidRPr="001F6819">
        <w:rPr>
          <w:rFonts w:ascii="Simplified Arabic" w:hAnsi="Simplified Arabic" w:cs="Simplified Arabic"/>
          <w:sz w:val="32"/>
          <w:szCs w:val="32"/>
          <w:rtl/>
        </w:rPr>
        <w:t>اختيار الموارد البشرية هو البُعد الثاني في استراتيجية التوظيف، ويهدف إلى ضمان اختيار الأشخاص الأنسب للوظائف الشاغرة في المنظمة</w:t>
      </w:r>
      <w:r w:rsidR="001F6819">
        <w:rPr>
          <w:rFonts w:ascii="Simplified Arabic" w:hAnsi="Simplified Arabic" w:cs="Simplified Arabic" w:hint="cs"/>
          <w:sz w:val="32"/>
          <w:szCs w:val="32"/>
          <w:rtl/>
        </w:rPr>
        <w:t>،</w:t>
      </w:r>
      <w:r w:rsidRPr="001F6819">
        <w:rPr>
          <w:rFonts w:ascii="Simplified Arabic" w:hAnsi="Simplified Arabic" w:cs="Simplified Arabic"/>
          <w:sz w:val="32"/>
          <w:szCs w:val="32"/>
          <w:rtl/>
        </w:rPr>
        <w:t xml:space="preserve"> تعتمد هذه العملية على معايير معينة يتم من خلالها تقييم المرشحين ومقارنة مهاراتهم وخبراتهم مع المتطلبات الفعلية للوظيفة من خلال هذا الاختيار الدقيق، تسعى المؤسسات إلى تحقيق تكامل بين خصائص الأفراد والوظائف التي سيتعين عليهم شغلها، مما يساهم في تحقيق التوازن داخل الفريق الوظيفي. وهذا الأمر يعكس أهمية عملية الاختيار في قدرتها على تعزيز التوافق بين احتياجات المؤسسة والمهارات المتوفرة لدى الموظفين</w:t>
      </w:r>
      <w:r w:rsidR="001F6819">
        <w:rPr>
          <w:rFonts w:ascii="Simplified Arabic" w:hAnsi="Simplified Arabic" w:cs="Simplified Arabic" w:hint="cs"/>
          <w:sz w:val="32"/>
          <w:szCs w:val="32"/>
          <w:rtl/>
        </w:rPr>
        <w:t>،</w:t>
      </w:r>
      <w:r w:rsidRPr="001F6819">
        <w:rPr>
          <w:rFonts w:ascii="Simplified Arabic" w:hAnsi="Simplified Arabic" w:cs="Simplified Arabic"/>
          <w:sz w:val="32"/>
          <w:szCs w:val="32"/>
          <w:rtl/>
        </w:rPr>
        <w:t xml:space="preserve"> تساهم إجراءات الاختيار المتعددة، مثل المقابلات الأولية، والتحري عن الخبرات السابقة، والفحص الطبي، في التأكد من أن المرشحين لديهم القدرة على أداء المهام المطلوبة وفقًا للمعايير المحددة (الحاج، 2020؛ شنب، 2023</w:t>
      </w:r>
      <w:r w:rsidR="001F6819">
        <w:rPr>
          <w:rFonts w:ascii="Simplified Arabic" w:hAnsi="Simplified Arabic" w:cs="Simplified Arabic" w:hint="cs"/>
          <w:sz w:val="32"/>
          <w:szCs w:val="32"/>
          <w:rtl/>
        </w:rPr>
        <w:t>).</w:t>
      </w:r>
    </w:p>
    <w:p w14:paraId="0D04C821" w14:textId="77777777" w:rsidR="00D372B8" w:rsidRPr="001F6819" w:rsidRDefault="00D372B8" w:rsidP="006B1091">
      <w:pPr>
        <w:spacing w:line="360" w:lineRule="auto"/>
        <w:jc w:val="both"/>
        <w:rPr>
          <w:rFonts w:ascii="Simplified Arabic" w:hAnsi="Simplified Arabic" w:cs="Simplified Arabic"/>
          <w:sz w:val="32"/>
          <w:szCs w:val="32"/>
        </w:rPr>
      </w:pPr>
      <w:r w:rsidRPr="001F6819">
        <w:rPr>
          <w:rFonts w:ascii="Simplified Arabic" w:hAnsi="Simplified Arabic" w:cs="Simplified Arabic"/>
          <w:sz w:val="32"/>
          <w:szCs w:val="32"/>
          <w:rtl/>
        </w:rPr>
        <w:t>تعيين الموارد البشرية هو المرحلة النهائية في عملية التوظيف، حيث يتم تعيين الموظف بعد اجتيازه مرحلة الاختيار بنجاح</w:t>
      </w:r>
      <w:r w:rsidR="001F6819">
        <w:rPr>
          <w:rFonts w:ascii="Simplified Arabic" w:hAnsi="Simplified Arabic" w:cs="Simplified Arabic" w:hint="cs"/>
          <w:sz w:val="32"/>
          <w:szCs w:val="32"/>
          <w:rtl/>
        </w:rPr>
        <w:t>،</w:t>
      </w:r>
      <w:r w:rsidRPr="001F6819">
        <w:rPr>
          <w:rFonts w:ascii="Simplified Arabic" w:hAnsi="Simplified Arabic" w:cs="Simplified Arabic"/>
          <w:sz w:val="32"/>
          <w:szCs w:val="32"/>
          <w:rtl/>
        </w:rPr>
        <w:t xml:space="preserve"> يتضمن التعيين قبول الشخص الذي تقدم لشغل الوظيفة </w:t>
      </w:r>
      <w:r w:rsidRPr="001F6819">
        <w:rPr>
          <w:rFonts w:ascii="Simplified Arabic" w:hAnsi="Simplified Arabic" w:cs="Simplified Arabic"/>
          <w:sz w:val="32"/>
          <w:szCs w:val="32"/>
          <w:rtl/>
        </w:rPr>
        <w:lastRenderedPageBreak/>
        <w:t>كعضو في المؤسسة، وتحديد مسؤولياته وصلاحياته ضمن هيكل العمل. تشمل عملية التعيين عدة خطوات رئيسية مثل التهيئة المبدئية للموظف، والتي تتضمن تعريفه بالمجموعة التي سينضم إليها، وبالبيئة التي سيعمل فيها، إضافة إلى تحديد أهدافه الوظيفية على المدى القصير</w:t>
      </w:r>
      <w:r w:rsidR="001F6819">
        <w:rPr>
          <w:rFonts w:ascii="Simplified Arabic" w:hAnsi="Simplified Arabic" w:cs="Simplified Arabic" w:hint="cs"/>
          <w:sz w:val="32"/>
          <w:szCs w:val="32"/>
          <w:rtl/>
        </w:rPr>
        <w:t>،</w:t>
      </w:r>
      <w:r w:rsidRPr="001F6819">
        <w:rPr>
          <w:rFonts w:ascii="Simplified Arabic" w:hAnsi="Simplified Arabic" w:cs="Simplified Arabic"/>
          <w:sz w:val="32"/>
          <w:szCs w:val="32"/>
          <w:rtl/>
        </w:rPr>
        <w:t xml:space="preserve"> كما تتضمن هذه المرحلة فترة تجربة، يتم خلالها متابعة وتقويم أداء الموظف من قبل رئيسه المباشر في نهاية هذه الفترة، يتم إعداد تقرير نهائي من رئيسه المباشر لتقييم مدى كفاءته واستمراره في العمل بشكل دائم إذا كان قد أثبت جدارته بهذه الطريقة، تساهم عملية التعيين في تعزيز استقرار الموظف داخل المنظمة، مما ينعكس إيجابيًا على الأداء العام (محفوظ، 2022</w:t>
      </w:r>
      <w:r w:rsidR="001F6819">
        <w:rPr>
          <w:rFonts w:ascii="Simplified Arabic" w:hAnsi="Simplified Arabic" w:cs="Simplified Arabic" w:hint="cs"/>
          <w:sz w:val="32"/>
          <w:szCs w:val="32"/>
          <w:rtl/>
        </w:rPr>
        <w:t>)</w:t>
      </w:r>
      <w:r w:rsidRPr="001F6819">
        <w:rPr>
          <w:rFonts w:ascii="Simplified Arabic" w:hAnsi="Simplified Arabic" w:cs="Simplified Arabic"/>
          <w:sz w:val="32"/>
          <w:szCs w:val="32"/>
        </w:rPr>
        <w:t>.</w:t>
      </w:r>
    </w:p>
    <w:p w14:paraId="0B7E4048" w14:textId="77777777" w:rsidR="00D372B8" w:rsidRPr="001F6819" w:rsidRDefault="00D372B8" w:rsidP="006B1091">
      <w:pPr>
        <w:spacing w:line="360" w:lineRule="auto"/>
        <w:jc w:val="both"/>
        <w:rPr>
          <w:rFonts w:ascii="Simplified Arabic" w:hAnsi="Simplified Arabic" w:cs="Simplified Arabic"/>
          <w:sz w:val="32"/>
          <w:szCs w:val="32"/>
        </w:rPr>
      </w:pPr>
      <w:r w:rsidRPr="001F6819">
        <w:rPr>
          <w:rFonts w:ascii="Simplified Arabic" w:hAnsi="Simplified Arabic" w:cs="Simplified Arabic"/>
          <w:sz w:val="32"/>
          <w:szCs w:val="32"/>
          <w:rtl/>
        </w:rPr>
        <w:t>العلامة التجارية لصاحب العمل تعد أحد العناصر المهمة التي تؤثر بشكل كبير على قدرة المؤسسة على استقطاب الكفاءات الجيدة تمثل العلامة التجارية لصاحب العمل الانطباع العام الذي تتركه الشركة لدى الموظفين الحاليين والمحتملين حول بيئة العمل بها</w:t>
      </w:r>
      <w:r w:rsidR="001F6819">
        <w:rPr>
          <w:rFonts w:ascii="Simplified Arabic" w:hAnsi="Simplified Arabic" w:cs="Simplified Arabic" w:hint="cs"/>
          <w:sz w:val="32"/>
          <w:szCs w:val="32"/>
          <w:rtl/>
        </w:rPr>
        <w:t>،</w:t>
      </w:r>
      <w:r w:rsidRPr="001F6819">
        <w:rPr>
          <w:rFonts w:ascii="Simplified Arabic" w:hAnsi="Simplified Arabic" w:cs="Simplified Arabic"/>
          <w:sz w:val="32"/>
          <w:szCs w:val="32"/>
          <w:rtl/>
        </w:rPr>
        <w:t xml:space="preserve"> فالشركات التي تتمتع بسمعة جيدة في سوق العمل، والتي تقدم بيئة عمل محفزة وثقافة تنظيمية داعمة، تجد أنها تجذب أفضل المواهب بسهولة أكبر إذ إن الموظفين يفضلون العمل في المؤسسات التي تعطي قيمة لرضاهم وتوفر فرصًا للنمو والتطور المهني إن المؤسسات التي تعزز من علامتها التجارية عبر نشر قصص نجاح الموظفين، والتواصل الفعّال عبر المنصات الرقمية، وبرامج المسؤولية الاجتماعية، تتمكن من جذب أفضل الكفاءات، وبالتالي تعزيز استقرارها التنظيمي (حميد، 2017</w:t>
      </w:r>
      <w:r w:rsidR="001F6819">
        <w:rPr>
          <w:rFonts w:ascii="Simplified Arabic" w:hAnsi="Simplified Arabic" w:cs="Simplified Arabic" w:hint="cs"/>
          <w:sz w:val="32"/>
          <w:szCs w:val="32"/>
          <w:rtl/>
        </w:rPr>
        <w:t>)</w:t>
      </w:r>
      <w:r w:rsidRPr="001F6819">
        <w:rPr>
          <w:rFonts w:ascii="Simplified Arabic" w:hAnsi="Simplified Arabic" w:cs="Simplified Arabic"/>
          <w:sz w:val="32"/>
          <w:szCs w:val="32"/>
        </w:rPr>
        <w:t>.</w:t>
      </w:r>
    </w:p>
    <w:p w14:paraId="0574C50B" w14:textId="77777777" w:rsidR="00D372B8" w:rsidRPr="001F6819" w:rsidRDefault="00D372B8" w:rsidP="006B1091">
      <w:pPr>
        <w:spacing w:line="360" w:lineRule="auto"/>
        <w:jc w:val="both"/>
        <w:rPr>
          <w:rFonts w:ascii="Simplified Arabic" w:hAnsi="Simplified Arabic" w:cs="Simplified Arabic"/>
          <w:sz w:val="32"/>
          <w:szCs w:val="32"/>
        </w:rPr>
      </w:pPr>
      <w:r w:rsidRPr="001F6819">
        <w:rPr>
          <w:rFonts w:ascii="Simplified Arabic" w:hAnsi="Simplified Arabic" w:cs="Simplified Arabic"/>
          <w:sz w:val="32"/>
          <w:szCs w:val="32"/>
          <w:rtl/>
        </w:rPr>
        <w:lastRenderedPageBreak/>
        <w:t>التعويضات والمزايا التنافسية تشكل عنصرًا محوريًا في استراتيجيات التوظيف</w:t>
      </w:r>
      <w:r w:rsidR="001F6819">
        <w:rPr>
          <w:rFonts w:ascii="Simplified Arabic" w:hAnsi="Simplified Arabic" w:cs="Simplified Arabic" w:hint="cs"/>
          <w:sz w:val="32"/>
          <w:szCs w:val="32"/>
          <w:rtl/>
        </w:rPr>
        <w:t>،</w:t>
      </w:r>
      <w:r w:rsidRPr="001F6819">
        <w:rPr>
          <w:rFonts w:ascii="Simplified Arabic" w:hAnsi="Simplified Arabic" w:cs="Simplified Arabic"/>
          <w:sz w:val="32"/>
          <w:szCs w:val="32"/>
          <w:rtl/>
        </w:rPr>
        <w:t xml:space="preserve"> فالموظفون يبحثون بشكل مستمر عن بيئات عمل تقدم لهم رواتب عادلة وحوافز تشجعهم على العطاء إن المؤسسات التي تقدم حزم مزايا متكاملة، مثل التأمين الصحي، وخطط التقاعد، والمكافآت المرتبطة بالأداء، تكون أكثر قدرة على جذب أفضل الكفاءات والحفاظ عليها على المدى الطويل</w:t>
      </w:r>
      <w:r w:rsidR="001F6819">
        <w:rPr>
          <w:rFonts w:ascii="Simplified Arabic" w:hAnsi="Simplified Arabic" w:cs="Simplified Arabic" w:hint="cs"/>
          <w:sz w:val="32"/>
          <w:szCs w:val="32"/>
          <w:rtl/>
        </w:rPr>
        <w:t>،</w:t>
      </w:r>
      <w:r w:rsidRPr="001F6819">
        <w:rPr>
          <w:rFonts w:ascii="Simplified Arabic" w:hAnsi="Simplified Arabic" w:cs="Simplified Arabic"/>
          <w:sz w:val="32"/>
          <w:szCs w:val="32"/>
          <w:rtl/>
        </w:rPr>
        <w:t xml:space="preserve"> إضافة إلى ذلك تساهم المزايا الإضافية مثل الإجازات المرنة، وبرامج الرفاهية، ودعم التطوير المهني، في تحسين تجربة الموظف داخل المؤسسة، مما يعزز من ولائهم واستقرارهم الوظيفي هذه الحوافز لا تؤثر فقط على رضا الموظفين، بل تسهم أيضًا في تعزيز إنتاجيتهم وزيادة مستويات الالتزام تجاه أهداف المنظمة (شنب، 2023</w:t>
      </w:r>
      <w:r w:rsidR="001F6819">
        <w:rPr>
          <w:rFonts w:ascii="Simplified Arabic" w:hAnsi="Simplified Arabic" w:cs="Simplified Arabic" w:hint="cs"/>
          <w:sz w:val="32"/>
          <w:szCs w:val="32"/>
          <w:rtl/>
        </w:rPr>
        <w:t>).</w:t>
      </w:r>
    </w:p>
    <w:p w14:paraId="6BB7F8BC" w14:textId="77777777" w:rsidR="00D372B8" w:rsidRPr="001F6819" w:rsidRDefault="00D372B8" w:rsidP="006B1091">
      <w:pPr>
        <w:spacing w:line="360" w:lineRule="auto"/>
        <w:jc w:val="both"/>
        <w:rPr>
          <w:rFonts w:ascii="Simplified Arabic" w:hAnsi="Simplified Arabic" w:cs="Simplified Arabic"/>
          <w:sz w:val="32"/>
          <w:szCs w:val="32"/>
        </w:rPr>
      </w:pPr>
      <w:r w:rsidRPr="001F6819">
        <w:rPr>
          <w:rFonts w:ascii="Simplified Arabic" w:hAnsi="Simplified Arabic" w:cs="Simplified Arabic"/>
          <w:sz w:val="32"/>
          <w:szCs w:val="32"/>
          <w:rtl/>
        </w:rPr>
        <w:t>المرونة في بيئة العمل هي إحدى الركائز الأساسية في استراتيجيات التوظيف الحديثة، إذ يبحث العديد من الموظفين عن بيئات عمل مرنة تساعدهم في تحقيق التوازن بين حياتهم المهنية والشخصية فالممارسات مثل العمل عن بُعد، والساعات المرنة، والنماذج الهجينة التي تجمع بين العمل من المكتب والعمل عن بُعد، أصبحت ممارسات شائعة في العديد من الشركات التي تسعى إلى رفع مستويات رضا الموظفين وإنتاجيتهم من خلال توفير بيئة عمل مرنة، تستطيع الشركات جذب فئات متنوعة من الموظفين مثل الآباء والأفراد ذوي الاحتياجات الخاصة، وكذلك العاملين المستقلين الذين يفضلون جداول غير تقليدية هذه السياسات تؤدي إلى تعزيز رضا الموظفين، مما ينعكس إيجابًا على الأداء العام للمؤسسة (حميد، 2017</w:t>
      </w:r>
      <w:r w:rsidR="001F6819">
        <w:rPr>
          <w:rFonts w:ascii="Simplified Arabic" w:hAnsi="Simplified Arabic" w:cs="Simplified Arabic" w:hint="cs"/>
          <w:sz w:val="32"/>
          <w:szCs w:val="32"/>
          <w:rtl/>
        </w:rPr>
        <w:t>).</w:t>
      </w:r>
    </w:p>
    <w:p w14:paraId="0BCE3103" w14:textId="77777777" w:rsidR="00D372B8" w:rsidRPr="001F6819" w:rsidRDefault="00D372B8" w:rsidP="006B1091">
      <w:pPr>
        <w:spacing w:line="360" w:lineRule="auto"/>
        <w:jc w:val="both"/>
        <w:rPr>
          <w:rFonts w:ascii="Simplified Arabic" w:hAnsi="Simplified Arabic" w:cs="Simplified Arabic"/>
          <w:sz w:val="32"/>
          <w:szCs w:val="32"/>
        </w:rPr>
      </w:pPr>
      <w:r w:rsidRPr="001F6819">
        <w:rPr>
          <w:rFonts w:ascii="Simplified Arabic" w:hAnsi="Simplified Arabic" w:cs="Simplified Arabic"/>
          <w:sz w:val="32"/>
          <w:szCs w:val="32"/>
          <w:rtl/>
        </w:rPr>
        <w:lastRenderedPageBreak/>
        <w:t>فرص التطوير المهني تُعد من الأبعاد الحاسمة في استراتيجيات التوظيف الناجحة حيث يسعى الموظفون إلى الانضمام إلى مؤسسات توفر لهم فرصًا مستمرة للنمو والتعلم إن الشركات التي تقدم برامج تدريبية متقدمة، ودورات تعليمية، ومسارات واضحة للترقية، تضمن رفع مستوى كفاءة موظفيها وتعزز من ولائهم</w:t>
      </w:r>
      <w:r w:rsidR="001F6819">
        <w:rPr>
          <w:rFonts w:ascii="Simplified Arabic" w:hAnsi="Simplified Arabic" w:cs="Simplified Arabic" w:hint="cs"/>
          <w:sz w:val="32"/>
          <w:szCs w:val="32"/>
          <w:rtl/>
        </w:rPr>
        <w:t>،</w:t>
      </w:r>
      <w:r w:rsidRPr="001F6819">
        <w:rPr>
          <w:rFonts w:ascii="Simplified Arabic" w:hAnsi="Simplified Arabic" w:cs="Simplified Arabic"/>
          <w:sz w:val="32"/>
          <w:szCs w:val="32"/>
          <w:rtl/>
        </w:rPr>
        <w:t xml:space="preserve"> كما تبنت العديد من المؤسسات أساليب متنوعة لتطوير موظفيها، مثل التدريب أثناء العمل، وبرامج الإرشاد والتوجيه، والشراكات مع الجامعات والمؤسسات الأكاديمية من خلال هذه المبادرات، يشعر الموظفون بأنهم في بيئة تدعم تطورهم المهني، مما يقلل من معدلات الاستقالة ويزيد من التزامهم بأهداف الشركة (الحاج، 2020</w:t>
      </w:r>
      <w:r w:rsidR="001F6819">
        <w:rPr>
          <w:rFonts w:ascii="Simplified Arabic" w:hAnsi="Simplified Arabic" w:cs="Simplified Arabic" w:hint="cs"/>
          <w:sz w:val="32"/>
          <w:szCs w:val="32"/>
          <w:rtl/>
        </w:rPr>
        <w:t>)</w:t>
      </w:r>
      <w:r w:rsidRPr="001F6819">
        <w:rPr>
          <w:rFonts w:ascii="Simplified Arabic" w:hAnsi="Simplified Arabic" w:cs="Simplified Arabic"/>
          <w:sz w:val="32"/>
          <w:szCs w:val="32"/>
        </w:rPr>
        <w:t>.</w:t>
      </w:r>
    </w:p>
    <w:p w14:paraId="003AF9DD" w14:textId="77777777" w:rsidR="00D372B8" w:rsidRPr="0057031E" w:rsidRDefault="00D372B8" w:rsidP="006B1091">
      <w:pPr>
        <w:spacing w:line="360" w:lineRule="auto"/>
        <w:jc w:val="both"/>
        <w:rPr>
          <w:rFonts w:ascii="Simplified Arabic" w:hAnsi="Simplified Arabic" w:cs="Simplified Arabic"/>
          <w:sz w:val="32"/>
          <w:szCs w:val="32"/>
        </w:rPr>
      </w:pPr>
      <w:r w:rsidRPr="0057031E">
        <w:rPr>
          <w:rFonts w:ascii="Simplified Arabic" w:hAnsi="Simplified Arabic" w:cs="Simplified Arabic"/>
          <w:sz w:val="32"/>
          <w:szCs w:val="32"/>
          <w:rtl/>
        </w:rPr>
        <w:t>استراتيجيات التوظيف العالمية أصبحت جزءًا أساسيًا في استراتيجيات التوظيف الحديثة في ظل العولمة والتحول الرقمي</w:t>
      </w:r>
      <w:r w:rsidR="0057031E">
        <w:rPr>
          <w:rFonts w:ascii="Simplified Arabic" w:hAnsi="Simplified Arabic" w:cs="Simplified Arabic" w:hint="cs"/>
          <w:sz w:val="32"/>
          <w:szCs w:val="32"/>
          <w:rtl/>
        </w:rPr>
        <w:t xml:space="preserve"> </w:t>
      </w:r>
      <w:r w:rsidRPr="0057031E">
        <w:rPr>
          <w:rFonts w:ascii="Simplified Arabic" w:hAnsi="Simplified Arabic" w:cs="Simplified Arabic"/>
          <w:sz w:val="32"/>
          <w:szCs w:val="32"/>
          <w:rtl/>
        </w:rPr>
        <w:t>مع توسع الشركات إلى الأسواق العالمية، أصبحت الشركات تعتمد بشكل متزايد على استقطاب المواهب من مختلف أنحاء العالم، وذلك لسد الفجوات المهارية وتعزيز الابتكار داخل الفرق</w:t>
      </w:r>
      <w:r w:rsidR="0057031E">
        <w:rPr>
          <w:rFonts w:ascii="Simplified Arabic" w:hAnsi="Simplified Arabic" w:cs="Simplified Arabic" w:hint="cs"/>
          <w:sz w:val="32"/>
          <w:szCs w:val="32"/>
          <w:rtl/>
        </w:rPr>
        <w:t>،</w:t>
      </w:r>
      <w:r w:rsidRPr="0057031E">
        <w:rPr>
          <w:rFonts w:ascii="Simplified Arabic" w:hAnsi="Simplified Arabic" w:cs="Simplified Arabic"/>
          <w:sz w:val="32"/>
          <w:szCs w:val="32"/>
          <w:rtl/>
        </w:rPr>
        <w:t xml:space="preserve"> ولكن هذا التوسع العالمي يأتي مع تحديات متعددة مثل الامتثال للقوانين واللوائح المحلية، والتعامل مع الفروقات الثقافية، وإدارة فرق العمل عن بُعد للتعامل مع هذه التحديات، تتبنى الشركات استراتيجيات توظيف قائمة على التكنولوجيا، مثل التوظيف عبر الإنترنت، وبرامج نقل الموظفين بين الفروع الدولية، والاعتماد على حلول التعاون الرقمي لضمان دمج الموظفين من مختلف الدول بشكل سلس وفعّال (الحاج، 2020</w:t>
      </w:r>
      <w:r w:rsidR="0057031E">
        <w:rPr>
          <w:rFonts w:ascii="Simplified Arabic" w:hAnsi="Simplified Arabic" w:cs="Simplified Arabic" w:hint="cs"/>
          <w:sz w:val="32"/>
          <w:szCs w:val="32"/>
          <w:rtl/>
        </w:rPr>
        <w:t>).</w:t>
      </w:r>
    </w:p>
    <w:p w14:paraId="7190487B" w14:textId="77777777" w:rsidR="00D372B8" w:rsidRPr="001F6819" w:rsidRDefault="00D372B8" w:rsidP="006B1091">
      <w:pPr>
        <w:spacing w:line="360" w:lineRule="auto"/>
        <w:jc w:val="both"/>
        <w:rPr>
          <w:rFonts w:ascii="Simplified Arabic" w:hAnsi="Simplified Arabic" w:cs="Simplified Arabic"/>
          <w:sz w:val="32"/>
          <w:szCs w:val="32"/>
        </w:rPr>
      </w:pPr>
      <w:r w:rsidRPr="001F6819">
        <w:rPr>
          <w:rFonts w:ascii="Simplified Arabic" w:hAnsi="Simplified Arabic" w:cs="Simplified Arabic"/>
          <w:sz w:val="32"/>
          <w:szCs w:val="32"/>
          <w:rtl/>
        </w:rPr>
        <w:lastRenderedPageBreak/>
        <w:t>تؤكد هذه الأبعاد على أهمية استراتيجية التوظيف الشاملة في تحقيق النجاح المؤسسي من خلال التركيز على بناء علامة تجارية قوية، وتقديم حوافز تنافسية، وتوفير بيئة عمل مرنة وداعمة، ودعم التطوير المهني المستمر، والانفتاح على استراتيجيات التوظيف العالمية، تستطيع الشركات تحقيق ميزة تنافسية في السوق المتغير</w:t>
      </w:r>
      <w:r w:rsidRPr="001F6819">
        <w:rPr>
          <w:rFonts w:ascii="Simplified Arabic" w:hAnsi="Simplified Arabic" w:cs="Simplified Arabic"/>
          <w:sz w:val="32"/>
          <w:szCs w:val="32"/>
        </w:rPr>
        <w:t>.</w:t>
      </w:r>
    </w:p>
    <w:p w14:paraId="4739958A" w14:textId="77777777" w:rsidR="00F21F38" w:rsidRPr="0086388F" w:rsidRDefault="00586472" w:rsidP="006B1091">
      <w:pPr>
        <w:pStyle w:val="Heading2"/>
        <w:spacing w:line="360" w:lineRule="auto"/>
        <w:rPr>
          <w:rFonts w:ascii="Simplified Arabic" w:hAnsi="Simplified Arabic" w:cs="Simplified Arabic"/>
          <w:color w:val="auto"/>
          <w:sz w:val="32"/>
          <w:szCs w:val="32"/>
          <w:rtl/>
        </w:rPr>
      </w:pPr>
      <w:r w:rsidRPr="0086388F">
        <w:rPr>
          <w:rFonts w:ascii="Simplified Arabic" w:hAnsi="Simplified Arabic" w:cs="Simplified Arabic"/>
          <w:color w:val="auto"/>
          <w:sz w:val="32"/>
          <w:szCs w:val="32"/>
          <w:rtl/>
        </w:rPr>
        <w:t>أنواع استراتيجيات التوظيف:</w:t>
      </w:r>
      <w:bookmarkEnd w:id="35"/>
    </w:p>
    <w:p w14:paraId="072AA4EE" w14:textId="77777777" w:rsidR="00586472" w:rsidRPr="00586472" w:rsidRDefault="004C764B" w:rsidP="006B1091">
      <w:pPr>
        <w:spacing w:line="360" w:lineRule="auto"/>
        <w:ind w:firstLine="720"/>
        <w:jc w:val="both"/>
        <w:rPr>
          <w:rFonts w:ascii="Simplified Arabic" w:hAnsi="Simplified Arabic" w:cs="Simplified Arabic"/>
          <w:sz w:val="32"/>
          <w:szCs w:val="32"/>
        </w:rPr>
      </w:pPr>
      <w:r w:rsidRPr="004C764B">
        <w:rPr>
          <w:rFonts w:ascii="Simplified Arabic" w:hAnsi="Simplified Arabic" w:cs="Simplified Arabic"/>
          <w:sz w:val="32"/>
          <w:szCs w:val="32"/>
          <w:rtl/>
        </w:rPr>
        <w:t>تعتمد الشركات على مجموعة متنوعة من استراتيجيات التوظيف لتلبية احتياجاتها من الموارد البشرية وضمان استقطاب أفضل الكفاءات</w:t>
      </w:r>
      <w:r>
        <w:rPr>
          <w:rFonts w:ascii="Simplified Arabic" w:hAnsi="Simplified Arabic" w:cs="Simplified Arabic"/>
          <w:sz w:val="32"/>
          <w:szCs w:val="32"/>
        </w:rPr>
        <w:t xml:space="preserve"> </w:t>
      </w:r>
      <w:r>
        <w:rPr>
          <w:rFonts w:ascii="Simplified Arabic" w:hAnsi="Simplified Arabic" w:cs="Simplified Arabic" w:hint="cs"/>
          <w:sz w:val="32"/>
          <w:szCs w:val="32"/>
          <w:rtl/>
          <w:lang w:bidi="ar-EG"/>
        </w:rPr>
        <w:t>حيث</w:t>
      </w:r>
      <w:r w:rsidRPr="004C764B">
        <w:rPr>
          <w:rFonts w:ascii="Simplified Arabic" w:hAnsi="Simplified Arabic" w:cs="Simplified Arabic"/>
          <w:sz w:val="32"/>
          <w:szCs w:val="32"/>
          <w:rtl/>
        </w:rPr>
        <w:t xml:space="preserve"> تختلف هذه الاستراتيجيات بناءً على طبيعة الوظيفة، وحجم الشركة، ودرجة الحاجة إلى شغل الوظائف بسرعة أو بشكل انتقائي من خلال اختيار الاستراتيجية الأنسب، تتمكن المؤسسات من تحقيق توازن فعّال بين جودة التوظيف وكفاءته التشغيلية</w:t>
      </w:r>
      <w:r w:rsidR="00586472" w:rsidRPr="00586472">
        <w:rPr>
          <w:rFonts w:ascii="Simplified Arabic" w:hAnsi="Simplified Arabic" w:cs="Simplified Arabic"/>
          <w:sz w:val="32"/>
          <w:szCs w:val="32"/>
        </w:rPr>
        <w:t>.</w:t>
      </w:r>
      <w:r w:rsidR="00EF3406">
        <w:rPr>
          <w:rFonts w:ascii="Simplified Arabic" w:hAnsi="Simplified Arabic" w:cs="Simplified Arabic" w:hint="cs"/>
          <w:sz w:val="32"/>
          <w:szCs w:val="32"/>
          <w:rtl/>
        </w:rPr>
        <w:t>( الراجي، 2020)</w:t>
      </w:r>
    </w:p>
    <w:p w14:paraId="0A05F11E" w14:textId="77777777" w:rsidR="00731477" w:rsidRPr="00731477" w:rsidRDefault="00731477" w:rsidP="006B1091">
      <w:pPr>
        <w:spacing w:line="360" w:lineRule="auto"/>
        <w:jc w:val="both"/>
        <w:rPr>
          <w:rFonts w:ascii="Simplified Arabic" w:hAnsi="Simplified Arabic" w:cs="Simplified Arabic"/>
          <w:sz w:val="32"/>
          <w:szCs w:val="32"/>
        </w:rPr>
      </w:pPr>
      <w:r w:rsidRPr="00731477">
        <w:rPr>
          <w:rFonts w:ascii="Simplified Arabic" w:hAnsi="Simplified Arabic" w:cs="Simplified Arabic"/>
          <w:sz w:val="32"/>
          <w:szCs w:val="32"/>
          <w:rtl/>
        </w:rPr>
        <w:t>تتعدد استراتيجيات التوظيف التي تعتمدها الشركات لتلبية احتياجاتها من الموارد البشرية وضمان الحصول على أفضل الكفاءات، حيث تتنوع الأساليب المتبعة تبعًا لنوعية الوظائف وحجم الشركات، وكذلك مدى الحاجة إلى شغل الوظائف بسرعة أو بشكل انتقائي من خلال تبني الاستراتيجية الأنسب، تستطيع المؤسسات تحقيق توازن بين جودة التوظيف وكفاءته التشغيلية، مما يعزز من فعالية الموارد البشرية ويحقق الاستدامة للمؤسسة</w:t>
      </w:r>
      <w:r w:rsidRPr="00731477">
        <w:rPr>
          <w:rFonts w:ascii="Simplified Arabic" w:hAnsi="Simplified Arabic" w:cs="Simplified Arabic"/>
          <w:sz w:val="32"/>
          <w:szCs w:val="32"/>
        </w:rPr>
        <w:t>.</w:t>
      </w:r>
    </w:p>
    <w:p w14:paraId="20FFB749" w14:textId="77777777" w:rsidR="00731477" w:rsidRPr="00731477" w:rsidRDefault="00731477" w:rsidP="006B1091">
      <w:pPr>
        <w:spacing w:line="360" w:lineRule="auto"/>
        <w:jc w:val="both"/>
        <w:rPr>
          <w:rFonts w:ascii="Simplified Arabic" w:hAnsi="Simplified Arabic" w:cs="Simplified Arabic"/>
          <w:sz w:val="32"/>
          <w:szCs w:val="32"/>
        </w:rPr>
      </w:pPr>
      <w:r w:rsidRPr="00731477">
        <w:rPr>
          <w:rFonts w:ascii="Simplified Arabic" w:hAnsi="Simplified Arabic" w:cs="Simplified Arabic"/>
          <w:sz w:val="32"/>
          <w:szCs w:val="32"/>
          <w:rtl/>
        </w:rPr>
        <w:t>التوظيف الداخلي: تعزيز الولاء والاستفادة من الخبرات</w:t>
      </w:r>
      <w:r w:rsidRPr="00731477">
        <w:rPr>
          <w:rFonts w:ascii="Simplified Arabic" w:hAnsi="Simplified Arabic" w:cs="Simplified Arabic"/>
          <w:sz w:val="32"/>
          <w:szCs w:val="32"/>
        </w:rPr>
        <w:br/>
      </w:r>
      <w:r w:rsidRPr="00731477">
        <w:rPr>
          <w:rFonts w:ascii="Simplified Arabic" w:hAnsi="Simplified Arabic" w:cs="Simplified Arabic"/>
          <w:sz w:val="32"/>
          <w:szCs w:val="32"/>
          <w:rtl/>
        </w:rPr>
        <w:t xml:space="preserve">يعد التوظيف الداخلي من الاستراتيجيات الفعالة التي تقوم على ترقية الموظفين الحاليين أو </w:t>
      </w:r>
      <w:r w:rsidRPr="00731477">
        <w:rPr>
          <w:rFonts w:ascii="Simplified Arabic" w:hAnsi="Simplified Arabic" w:cs="Simplified Arabic"/>
          <w:sz w:val="32"/>
          <w:szCs w:val="32"/>
          <w:rtl/>
        </w:rPr>
        <w:lastRenderedPageBreak/>
        <w:t>نقلهم إلى وظائف جديدة داخل المؤسسة</w:t>
      </w:r>
      <w:r>
        <w:rPr>
          <w:rFonts w:ascii="Simplified Arabic" w:hAnsi="Simplified Arabic" w:cs="Simplified Arabic" w:hint="cs"/>
          <w:sz w:val="32"/>
          <w:szCs w:val="32"/>
          <w:rtl/>
        </w:rPr>
        <w:t xml:space="preserve"> حيث</w:t>
      </w:r>
      <w:r w:rsidRPr="00731477">
        <w:rPr>
          <w:rFonts w:ascii="Simplified Arabic" w:hAnsi="Simplified Arabic" w:cs="Simplified Arabic"/>
          <w:sz w:val="32"/>
          <w:szCs w:val="32"/>
          <w:rtl/>
        </w:rPr>
        <w:t xml:space="preserve"> يساعد هذا النهج في الحفاظ على استقرار القوى العاملة وتعزيز الولاء الوظيفي، حيث يشعر الموظفون بوجود فرص للنمو والتطور داخل المنظمة</w:t>
      </w:r>
      <w:r>
        <w:rPr>
          <w:rFonts w:ascii="Simplified Arabic" w:hAnsi="Simplified Arabic" w:cs="Simplified Arabic" w:hint="cs"/>
          <w:sz w:val="32"/>
          <w:szCs w:val="32"/>
          <w:rtl/>
        </w:rPr>
        <w:t>،</w:t>
      </w:r>
      <w:r w:rsidRPr="00731477">
        <w:rPr>
          <w:rFonts w:ascii="Simplified Arabic" w:hAnsi="Simplified Arabic" w:cs="Simplified Arabic"/>
          <w:sz w:val="32"/>
          <w:szCs w:val="32"/>
          <w:rtl/>
        </w:rPr>
        <w:t xml:space="preserve"> بالإضافة إلى ذلك يوفر التوظيف الداخلي الوقت والتكاليف المرتبطة بالبحث عن مرشحين خارجيين، ويقلل الحاجة إلى تدريب الموظفين الجدد نظرًا لأنهم يعرفون مسبقًا ثقافة الشركة وأهدافها إلا أن الاعتماد المفرط على هذه الاستراتيجية قد يؤدي إلى نقص في التنوع في الأفكار والمهارات الجديدة داخل المؤسسة</w:t>
      </w:r>
      <w:r w:rsidRPr="00731477">
        <w:rPr>
          <w:rFonts w:ascii="Simplified Arabic" w:hAnsi="Simplified Arabic" w:cs="Simplified Arabic"/>
          <w:sz w:val="32"/>
          <w:szCs w:val="32"/>
        </w:rPr>
        <w:t>.</w:t>
      </w:r>
    </w:p>
    <w:p w14:paraId="0D272584" w14:textId="77777777" w:rsidR="00731477" w:rsidRPr="00731477" w:rsidRDefault="00731477" w:rsidP="006B1091">
      <w:pPr>
        <w:spacing w:line="360" w:lineRule="auto"/>
        <w:jc w:val="both"/>
        <w:rPr>
          <w:rFonts w:ascii="Simplified Arabic" w:hAnsi="Simplified Arabic" w:cs="Simplified Arabic"/>
          <w:sz w:val="32"/>
          <w:szCs w:val="32"/>
        </w:rPr>
      </w:pPr>
      <w:r w:rsidRPr="00731477">
        <w:rPr>
          <w:rFonts w:ascii="Simplified Arabic" w:hAnsi="Simplified Arabic" w:cs="Simplified Arabic"/>
          <w:sz w:val="32"/>
          <w:szCs w:val="32"/>
          <w:rtl/>
        </w:rPr>
        <w:t>التوظيف الخارجي: استقطاب مواهب جديدة وتعزيز الابتكار</w:t>
      </w:r>
      <w:r w:rsidRPr="00731477">
        <w:rPr>
          <w:rFonts w:ascii="Simplified Arabic" w:hAnsi="Simplified Arabic" w:cs="Simplified Arabic"/>
          <w:sz w:val="32"/>
          <w:szCs w:val="32"/>
        </w:rPr>
        <w:br/>
      </w:r>
      <w:r w:rsidRPr="00731477">
        <w:rPr>
          <w:rFonts w:ascii="Simplified Arabic" w:hAnsi="Simplified Arabic" w:cs="Simplified Arabic"/>
          <w:sz w:val="32"/>
          <w:szCs w:val="32"/>
          <w:rtl/>
        </w:rPr>
        <w:t>عندما تحتاج الشركات إلى تنويع خبراتها أو جلب مهارات غير متوفرة داخل المؤسسة، فإن التوظيف الخارجي يصبح الحل المثالي يتم استقطاب المرشحين من خلال إعلانات التوظيف، والمواقع الإلكترونية المتخصصة، ووكالات التوظيف</w:t>
      </w:r>
      <w:r>
        <w:rPr>
          <w:rFonts w:ascii="Simplified Arabic" w:hAnsi="Simplified Arabic" w:cs="Simplified Arabic" w:hint="cs"/>
          <w:sz w:val="32"/>
          <w:szCs w:val="32"/>
          <w:rtl/>
        </w:rPr>
        <w:t>،</w:t>
      </w:r>
      <w:r w:rsidRPr="00731477">
        <w:rPr>
          <w:rFonts w:ascii="Simplified Arabic" w:hAnsi="Simplified Arabic" w:cs="Simplified Arabic"/>
          <w:sz w:val="32"/>
          <w:szCs w:val="32"/>
          <w:rtl/>
        </w:rPr>
        <w:t xml:space="preserve"> تكمن ميزة هذه الاستراتيجية في القدرة على اختيار أفضل الكفاءات التي تضيف قيمة جديدة للمؤسسة، مما يساهم في تحسين الأداء العام إلا أن هذا النهج يتطلب وقتًا أطول لإجراء عمليات الفرز والمقابلات، بالإضافة إلى تكاليف التوظيف المرتفعة، كما يحتاج الموظفون الجدد إلى فترة تكيف أطول قبل أن يصبحوا منتجين بالكامل</w:t>
      </w:r>
      <w:r w:rsidRPr="00731477">
        <w:rPr>
          <w:rFonts w:ascii="Simplified Arabic" w:hAnsi="Simplified Arabic" w:cs="Simplified Arabic"/>
          <w:sz w:val="32"/>
          <w:szCs w:val="32"/>
        </w:rPr>
        <w:t>.</w:t>
      </w:r>
    </w:p>
    <w:p w14:paraId="31D7030F" w14:textId="77777777" w:rsidR="00731477" w:rsidRPr="00731477" w:rsidRDefault="00731477" w:rsidP="006B1091">
      <w:pPr>
        <w:spacing w:line="360" w:lineRule="auto"/>
        <w:jc w:val="both"/>
        <w:rPr>
          <w:rFonts w:ascii="Simplified Arabic" w:hAnsi="Simplified Arabic" w:cs="Simplified Arabic"/>
          <w:sz w:val="32"/>
          <w:szCs w:val="32"/>
        </w:rPr>
      </w:pPr>
      <w:r w:rsidRPr="00731477">
        <w:rPr>
          <w:rFonts w:ascii="Simplified Arabic" w:hAnsi="Simplified Arabic" w:cs="Simplified Arabic"/>
          <w:sz w:val="32"/>
          <w:szCs w:val="32"/>
          <w:rtl/>
        </w:rPr>
        <w:t>التوظيف عبر الإحالات: ضمان الجودة وتوفير الوقت</w:t>
      </w:r>
      <w:r w:rsidRPr="00731477">
        <w:rPr>
          <w:rFonts w:ascii="Simplified Arabic" w:hAnsi="Simplified Arabic" w:cs="Simplified Arabic"/>
          <w:sz w:val="32"/>
          <w:szCs w:val="32"/>
        </w:rPr>
        <w:br/>
      </w:r>
      <w:r w:rsidRPr="00731477">
        <w:rPr>
          <w:rFonts w:ascii="Simplified Arabic" w:hAnsi="Simplified Arabic" w:cs="Simplified Arabic"/>
          <w:sz w:val="32"/>
          <w:szCs w:val="32"/>
          <w:rtl/>
        </w:rPr>
        <w:t>تعد إحالات الموظفين الحاليين واحدة من أسرع وأكثر استراتيجيات التوظيف كفاءة، حيث يقوم الموظفون بترشيح أفراد مؤهلين من معارفهم لشغل الوظائف الشاغرة</w:t>
      </w:r>
      <w:r>
        <w:rPr>
          <w:rFonts w:ascii="Simplified Arabic" w:hAnsi="Simplified Arabic" w:cs="Simplified Arabic" w:hint="cs"/>
          <w:sz w:val="32"/>
          <w:szCs w:val="32"/>
          <w:rtl/>
        </w:rPr>
        <w:t>،</w:t>
      </w:r>
      <w:r w:rsidRPr="00731477">
        <w:rPr>
          <w:rFonts w:ascii="Simplified Arabic" w:hAnsi="Simplified Arabic" w:cs="Simplified Arabic"/>
          <w:sz w:val="32"/>
          <w:szCs w:val="32"/>
          <w:rtl/>
        </w:rPr>
        <w:t xml:space="preserve"> تتميز هذه </w:t>
      </w:r>
      <w:r w:rsidRPr="00731477">
        <w:rPr>
          <w:rFonts w:ascii="Simplified Arabic" w:hAnsi="Simplified Arabic" w:cs="Simplified Arabic"/>
          <w:sz w:val="32"/>
          <w:szCs w:val="32"/>
          <w:rtl/>
        </w:rPr>
        <w:lastRenderedPageBreak/>
        <w:t>الاستراتيجية بقدرتها على تقليل الوقت اللازم لعملية البحث، حيث يكون لدى الموظفين الحاليين معرفة مسبقة بمهارات المرشحين وسلوكياتهم المهنية، مما يزيد من احتمال توافقهم مع ثقافة الشركة</w:t>
      </w:r>
      <w:r w:rsidR="006B1091">
        <w:rPr>
          <w:rFonts w:ascii="Simplified Arabic" w:hAnsi="Simplified Arabic" w:cs="Simplified Arabic" w:hint="cs"/>
          <w:sz w:val="32"/>
          <w:szCs w:val="32"/>
          <w:rtl/>
        </w:rPr>
        <w:t>،</w:t>
      </w:r>
      <w:r w:rsidRPr="00731477">
        <w:rPr>
          <w:rFonts w:ascii="Simplified Arabic" w:hAnsi="Simplified Arabic" w:cs="Simplified Arabic"/>
          <w:sz w:val="32"/>
          <w:szCs w:val="32"/>
          <w:rtl/>
        </w:rPr>
        <w:t xml:space="preserve"> ومع ذلك قد يؤدي الاعتماد المفرط على الإحالات إلى تقليل التنوع الوظيفي داخل المنظمة، خاصة إذا كانت الترشيحات تأتي من دوائر اجتماعية متشابهة (حميد، 2017</w:t>
      </w:r>
      <w:r w:rsidR="006B1091">
        <w:rPr>
          <w:rFonts w:ascii="Simplified Arabic" w:hAnsi="Simplified Arabic" w:cs="Simplified Arabic" w:hint="cs"/>
          <w:sz w:val="32"/>
          <w:szCs w:val="32"/>
          <w:rtl/>
        </w:rPr>
        <w:t>).</w:t>
      </w:r>
    </w:p>
    <w:p w14:paraId="209D2294" w14:textId="77777777" w:rsidR="00731477" w:rsidRPr="00731477" w:rsidRDefault="00731477" w:rsidP="006B1091">
      <w:pPr>
        <w:spacing w:line="360" w:lineRule="auto"/>
        <w:jc w:val="both"/>
        <w:rPr>
          <w:rFonts w:ascii="Simplified Arabic" w:hAnsi="Simplified Arabic" w:cs="Simplified Arabic"/>
          <w:sz w:val="32"/>
          <w:szCs w:val="32"/>
        </w:rPr>
      </w:pPr>
      <w:r w:rsidRPr="00731477">
        <w:rPr>
          <w:rFonts w:ascii="Simplified Arabic" w:hAnsi="Simplified Arabic" w:cs="Simplified Arabic"/>
          <w:sz w:val="32"/>
          <w:szCs w:val="32"/>
          <w:rtl/>
        </w:rPr>
        <w:t>التوظيف المؤقت والتعاقدي: المرونة في تلبية احتياجات العمل</w:t>
      </w:r>
      <w:r w:rsidRPr="00731477">
        <w:rPr>
          <w:rFonts w:ascii="Simplified Arabic" w:hAnsi="Simplified Arabic" w:cs="Simplified Arabic"/>
          <w:sz w:val="32"/>
          <w:szCs w:val="32"/>
        </w:rPr>
        <w:br/>
      </w:r>
      <w:r w:rsidRPr="00731477">
        <w:rPr>
          <w:rFonts w:ascii="Simplified Arabic" w:hAnsi="Simplified Arabic" w:cs="Simplified Arabic"/>
          <w:sz w:val="32"/>
          <w:szCs w:val="32"/>
          <w:rtl/>
        </w:rPr>
        <w:t>عندما تحتاج الشركات إلى تلبية احتياجات مؤقتة، مثل مواسم الذروة أو المشاريع قصيرة الأجل، يصبح التوظيف المؤقت أو التعاقدي هو الحل المثالي يتم تعيين الموظفين لفترة محدودة بموجب عقود قصيرة الأجل، مما يمنح الشركات مرونة تشغيلية دون الحاجة إلى التزامات طويلة الأمد</w:t>
      </w:r>
      <w:r w:rsidR="006B1091">
        <w:rPr>
          <w:rFonts w:ascii="Simplified Arabic" w:hAnsi="Simplified Arabic" w:cs="Simplified Arabic" w:hint="cs"/>
          <w:sz w:val="32"/>
          <w:szCs w:val="32"/>
          <w:rtl/>
        </w:rPr>
        <w:t>،</w:t>
      </w:r>
      <w:r w:rsidRPr="00731477">
        <w:rPr>
          <w:rFonts w:ascii="Simplified Arabic" w:hAnsi="Simplified Arabic" w:cs="Simplified Arabic"/>
          <w:sz w:val="32"/>
          <w:szCs w:val="32"/>
          <w:rtl/>
        </w:rPr>
        <w:t xml:space="preserve"> يساهم هذا النموذج في تقليل تكاليف التوظيف، لكنه قد يواجه تحديات مثل انخفاض الولاء الوظيفي، والحاجة المستمرة إلى تدريب موظفين جدد مع كل دورة تعيين جديدة</w:t>
      </w:r>
      <w:r w:rsidRPr="00731477">
        <w:rPr>
          <w:rFonts w:ascii="Simplified Arabic" w:hAnsi="Simplified Arabic" w:cs="Simplified Arabic"/>
          <w:sz w:val="32"/>
          <w:szCs w:val="32"/>
        </w:rPr>
        <w:t>.</w:t>
      </w:r>
    </w:p>
    <w:p w14:paraId="47445039" w14:textId="77777777" w:rsidR="00731477" w:rsidRPr="00731477" w:rsidRDefault="00731477" w:rsidP="006B1091">
      <w:pPr>
        <w:spacing w:line="360" w:lineRule="auto"/>
        <w:jc w:val="both"/>
        <w:rPr>
          <w:rFonts w:ascii="Simplified Arabic" w:hAnsi="Simplified Arabic" w:cs="Simplified Arabic"/>
          <w:sz w:val="32"/>
          <w:szCs w:val="32"/>
        </w:rPr>
      </w:pPr>
      <w:r w:rsidRPr="00731477">
        <w:rPr>
          <w:rFonts w:ascii="Simplified Arabic" w:hAnsi="Simplified Arabic" w:cs="Simplified Arabic"/>
          <w:sz w:val="32"/>
          <w:szCs w:val="32"/>
          <w:rtl/>
        </w:rPr>
        <w:t>التوظيف من خلال الجامعات وبرامج التدريب: استثمار في المواهب الشابة</w:t>
      </w:r>
      <w:r w:rsidRPr="00731477">
        <w:rPr>
          <w:rFonts w:ascii="Simplified Arabic" w:hAnsi="Simplified Arabic" w:cs="Simplified Arabic"/>
          <w:sz w:val="32"/>
          <w:szCs w:val="32"/>
        </w:rPr>
        <w:br/>
      </w:r>
      <w:r w:rsidRPr="00731477">
        <w:rPr>
          <w:rFonts w:ascii="Simplified Arabic" w:hAnsi="Simplified Arabic" w:cs="Simplified Arabic"/>
          <w:sz w:val="32"/>
          <w:szCs w:val="32"/>
          <w:rtl/>
        </w:rPr>
        <w:t>تتجه العديد من الشركات إلى استقطاب الخريجين الجدد من خلال التعاون مع الجامعات وتنفيذ برامج التدريب الداخلي</w:t>
      </w:r>
      <w:r w:rsidR="006B1091">
        <w:rPr>
          <w:rFonts w:ascii="Simplified Arabic" w:hAnsi="Simplified Arabic" w:cs="Simplified Arabic" w:hint="cs"/>
          <w:sz w:val="32"/>
          <w:szCs w:val="32"/>
          <w:rtl/>
        </w:rPr>
        <w:t>،</w:t>
      </w:r>
      <w:r w:rsidRPr="00731477">
        <w:rPr>
          <w:rFonts w:ascii="Simplified Arabic" w:hAnsi="Simplified Arabic" w:cs="Simplified Arabic"/>
          <w:sz w:val="32"/>
          <w:szCs w:val="32"/>
          <w:rtl/>
        </w:rPr>
        <w:t xml:space="preserve"> توفر هذه الاستراتيجية فرصة لاكتشاف المواهب الشابة وتطويرها بما يتناسب مع احتياجات المنظمة، مما يسهم في بناء قاعدة من الكفاءات المستقبلية</w:t>
      </w:r>
      <w:r w:rsidR="006B1091">
        <w:rPr>
          <w:rFonts w:ascii="Simplified Arabic" w:hAnsi="Simplified Arabic" w:cs="Simplified Arabic" w:hint="cs"/>
          <w:sz w:val="32"/>
          <w:szCs w:val="32"/>
          <w:rtl/>
        </w:rPr>
        <w:t>،</w:t>
      </w:r>
      <w:r w:rsidRPr="00731477">
        <w:rPr>
          <w:rFonts w:ascii="Simplified Arabic" w:hAnsi="Simplified Arabic" w:cs="Simplified Arabic"/>
          <w:sz w:val="32"/>
          <w:szCs w:val="32"/>
          <w:rtl/>
        </w:rPr>
        <w:t xml:space="preserve"> بالإضافة إلى ذلك تمنح هذه البرامج الطلاب فرصة لاكتساب خبرة عملية قبل </w:t>
      </w:r>
      <w:r w:rsidRPr="00731477">
        <w:rPr>
          <w:rFonts w:ascii="Simplified Arabic" w:hAnsi="Simplified Arabic" w:cs="Simplified Arabic"/>
          <w:sz w:val="32"/>
          <w:szCs w:val="32"/>
          <w:rtl/>
        </w:rPr>
        <w:lastRenderedPageBreak/>
        <w:t>التخرج، مما يسهل عليهم الاندماج في سوق العمل بعد ذلك</w:t>
      </w:r>
      <w:r w:rsidR="006B1091">
        <w:rPr>
          <w:rFonts w:ascii="Simplified Arabic" w:hAnsi="Simplified Arabic" w:cs="Simplified Arabic" w:hint="cs"/>
          <w:sz w:val="32"/>
          <w:szCs w:val="32"/>
          <w:rtl/>
        </w:rPr>
        <w:t>،</w:t>
      </w:r>
      <w:r w:rsidRPr="00731477">
        <w:rPr>
          <w:rFonts w:ascii="Simplified Arabic" w:hAnsi="Simplified Arabic" w:cs="Simplified Arabic"/>
          <w:sz w:val="32"/>
          <w:szCs w:val="32"/>
          <w:rtl/>
        </w:rPr>
        <w:t xml:space="preserve"> ومع ذلك يتطلب التوظيف من الجامعات استثمارات في التدريب والتطوير نظرًا لقلة خبرة الخريجين في بيئات العمل الفعلية</w:t>
      </w:r>
      <w:r w:rsidRPr="00731477">
        <w:rPr>
          <w:rFonts w:ascii="Simplified Arabic" w:hAnsi="Simplified Arabic" w:cs="Simplified Arabic"/>
          <w:sz w:val="32"/>
          <w:szCs w:val="32"/>
        </w:rPr>
        <w:t>.</w:t>
      </w:r>
    </w:p>
    <w:p w14:paraId="22C666FC" w14:textId="77777777" w:rsidR="00731477" w:rsidRPr="00731477" w:rsidRDefault="00731477" w:rsidP="006B1091">
      <w:pPr>
        <w:spacing w:line="360" w:lineRule="auto"/>
        <w:jc w:val="both"/>
        <w:rPr>
          <w:rFonts w:ascii="Simplified Arabic" w:hAnsi="Simplified Arabic" w:cs="Simplified Arabic"/>
          <w:sz w:val="32"/>
          <w:szCs w:val="32"/>
        </w:rPr>
      </w:pPr>
      <w:r w:rsidRPr="00731477">
        <w:rPr>
          <w:rFonts w:ascii="Simplified Arabic" w:hAnsi="Simplified Arabic" w:cs="Simplified Arabic"/>
          <w:sz w:val="32"/>
          <w:szCs w:val="32"/>
          <w:rtl/>
        </w:rPr>
        <w:t>التوظيف الإلكتروني والذكاء الاصطناعي: مستقبل التوظيف الذكي</w:t>
      </w:r>
      <w:r w:rsidRPr="00731477">
        <w:rPr>
          <w:rFonts w:ascii="Simplified Arabic" w:hAnsi="Simplified Arabic" w:cs="Simplified Arabic"/>
          <w:sz w:val="32"/>
          <w:szCs w:val="32"/>
        </w:rPr>
        <w:br/>
      </w:r>
      <w:r w:rsidRPr="00731477">
        <w:rPr>
          <w:rFonts w:ascii="Simplified Arabic" w:hAnsi="Simplified Arabic" w:cs="Simplified Arabic"/>
          <w:sz w:val="32"/>
          <w:szCs w:val="32"/>
          <w:rtl/>
        </w:rPr>
        <w:t>أصبح التوظيف الإلكتروني أحد أكثر الاستراتيجيات استخدامًا في العصر الرقمي، حيث تعتمد الشركات على مواقع التوظيف ومنصات التواصل المهني مثل</w:t>
      </w:r>
      <w:r w:rsidRPr="00731477">
        <w:rPr>
          <w:rFonts w:ascii="Simplified Arabic" w:hAnsi="Simplified Arabic" w:cs="Simplified Arabic"/>
          <w:sz w:val="32"/>
          <w:szCs w:val="32"/>
        </w:rPr>
        <w:t xml:space="preserve"> LinkedIn</w:t>
      </w:r>
      <w:r w:rsidRPr="00731477">
        <w:rPr>
          <w:rFonts w:ascii="Simplified Arabic" w:hAnsi="Simplified Arabic" w:cs="Simplified Arabic"/>
          <w:sz w:val="32"/>
          <w:szCs w:val="32"/>
          <w:rtl/>
        </w:rPr>
        <w:t>، والذكاء الاصطناعي في تحليل السير الذاتية واختيار أفضل المرشحين</w:t>
      </w:r>
      <w:r w:rsidR="006B1091">
        <w:rPr>
          <w:rFonts w:ascii="Simplified Arabic" w:hAnsi="Simplified Arabic" w:cs="Simplified Arabic" w:hint="cs"/>
          <w:sz w:val="32"/>
          <w:szCs w:val="32"/>
          <w:rtl/>
        </w:rPr>
        <w:t>، كما</w:t>
      </w:r>
      <w:r w:rsidRPr="00731477">
        <w:rPr>
          <w:rFonts w:ascii="Simplified Arabic" w:hAnsi="Simplified Arabic" w:cs="Simplified Arabic"/>
          <w:sz w:val="32"/>
          <w:szCs w:val="32"/>
          <w:rtl/>
        </w:rPr>
        <w:t xml:space="preserve"> تتيح هذه الاستراتيجية الوصول إلى عدد كبير من المواهب بسرعة وكفاءة، كما تساعد تقنيات الذكاء الاصطناعي في فرز الطلبات بناءً على المهارات المطلوبة إلا أن الاعتماد المفرط على هذه التقنيات قد يؤدي إلى استبعاد بعض المرشحين المؤهلين بسبب معايير غير دقيقة، كما قد يواجه المرشحون صعوبة في التميز وسط العدد الكبير من المتقدمين</w:t>
      </w:r>
      <w:r w:rsidRPr="00731477">
        <w:rPr>
          <w:rFonts w:ascii="Simplified Arabic" w:hAnsi="Simplified Arabic" w:cs="Simplified Arabic"/>
          <w:sz w:val="32"/>
          <w:szCs w:val="32"/>
        </w:rPr>
        <w:t>.</w:t>
      </w:r>
    </w:p>
    <w:p w14:paraId="3069A7F1" w14:textId="77777777" w:rsidR="00731477" w:rsidRPr="00731477" w:rsidRDefault="00731477" w:rsidP="006B1091">
      <w:pPr>
        <w:spacing w:line="360" w:lineRule="auto"/>
        <w:jc w:val="both"/>
        <w:rPr>
          <w:rFonts w:ascii="Simplified Arabic" w:hAnsi="Simplified Arabic" w:cs="Simplified Arabic"/>
          <w:sz w:val="32"/>
          <w:szCs w:val="32"/>
        </w:rPr>
      </w:pPr>
      <w:r w:rsidRPr="00731477">
        <w:rPr>
          <w:rFonts w:ascii="Simplified Arabic" w:hAnsi="Simplified Arabic" w:cs="Simplified Arabic"/>
          <w:sz w:val="32"/>
          <w:szCs w:val="32"/>
          <w:rtl/>
        </w:rPr>
        <w:t>التوظيف المبني على المهارات: التركيز على الكفاءة بدلاً من الشهادات</w:t>
      </w:r>
      <w:r w:rsidRPr="00731477">
        <w:rPr>
          <w:rFonts w:ascii="Simplified Arabic" w:hAnsi="Simplified Arabic" w:cs="Simplified Arabic"/>
          <w:sz w:val="32"/>
          <w:szCs w:val="32"/>
        </w:rPr>
        <w:br/>
      </w:r>
      <w:r w:rsidRPr="00731477">
        <w:rPr>
          <w:rFonts w:ascii="Simplified Arabic" w:hAnsi="Simplified Arabic" w:cs="Simplified Arabic"/>
          <w:sz w:val="32"/>
          <w:szCs w:val="32"/>
          <w:rtl/>
        </w:rPr>
        <w:t>مع التطورات السريعة في سوق العمل، بدأت الشركات تعتمد بشكل أكبر على استراتيجيات التوظيف المبنية على المهارات، بدلاً من التركيز التقليدي على الشهادات الأكاديمية والخبرة العملية</w:t>
      </w:r>
      <w:r w:rsidR="006B1091">
        <w:rPr>
          <w:rFonts w:ascii="Simplified Arabic" w:hAnsi="Simplified Arabic" w:cs="Simplified Arabic" w:hint="cs"/>
          <w:sz w:val="32"/>
          <w:szCs w:val="32"/>
          <w:rtl/>
        </w:rPr>
        <w:t>، حيث</w:t>
      </w:r>
      <w:r w:rsidRPr="00731477">
        <w:rPr>
          <w:rFonts w:ascii="Simplified Arabic" w:hAnsi="Simplified Arabic" w:cs="Simplified Arabic"/>
          <w:sz w:val="32"/>
          <w:szCs w:val="32"/>
          <w:rtl/>
        </w:rPr>
        <w:t xml:space="preserve"> يتم تقييم المتقدمين بناءً على مهاراتهم الفعلية من خلال اختبارات عملية ومحاكاة لمهام الوظيفة، مما يضمن اختيار المرشحين الأكثر كفاءة يساعد هذا النهج في تعزيز تنوع المواهب، ويمنح الفرصة للأشخاص الذين يمتلكون مهارات قوية رغم افتقارهم </w:t>
      </w:r>
      <w:r w:rsidRPr="00731477">
        <w:rPr>
          <w:rFonts w:ascii="Simplified Arabic" w:hAnsi="Simplified Arabic" w:cs="Simplified Arabic"/>
          <w:sz w:val="32"/>
          <w:szCs w:val="32"/>
          <w:rtl/>
        </w:rPr>
        <w:lastRenderedPageBreak/>
        <w:t>إلى المؤهلات الرسمية</w:t>
      </w:r>
      <w:r w:rsidR="006B1091">
        <w:rPr>
          <w:rFonts w:ascii="Simplified Arabic" w:hAnsi="Simplified Arabic" w:cs="Simplified Arabic" w:hint="cs"/>
          <w:sz w:val="32"/>
          <w:szCs w:val="32"/>
          <w:rtl/>
        </w:rPr>
        <w:t>،</w:t>
      </w:r>
      <w:r w:rsidRPr="00731477">
        <w:rPr>
          <w:rFonts w:ascii="Simplified Arabic" w:hAnsi="Simplified Arabic" w:cs="Simplified Arabic"/>
          <w:sz w:val="32"/>
          <w:szCs w:val="32"/>
          <w:rtl/>
        </w:rPr>
        <w:t xml:space="preserve"> ومع ذلك يتطلب هذا النموذج عمليات تقييم دقيقة للتأكد من أن المهارات التي يتم قياسها تعكس الاحتياجات الفعلية للوظيفة</w:t>
      </w:r>
      <w:r w:rsidRPr="00731477">
        <w:rPr>
          <w:rFonts w:ascii="Simplified Arabic" w:hAnsi="Simplified Arabic" w:cs="Simplified Arabic"/>
          <w:sz w:val="32"/>
          <w:szCs w:val="32"/>
        </w:rPr>
        <w:t>.</w:t>
      </w:r>
    </w:p>
    <w:p w14:paraId="605C8C96" w14:textId="77777777" w:rsidR="00731477" w:rsidRDefault="00731477" w:rsidP="006B1091">
      <w:pPr>
        <w:bidi w:val="0"/>
        <w:spacing w:line="360" w:lineRule="auto"/>
        <w:rPr>
          <w:rFonts w:ascii="Simplified Arabic" w:hAnsi="Simplified Arabic" w:cs="Simplified Arabic"/>
          <w:b/>
          <w:bCs/>
          <w:sz w:val="32"/>
          <w:szCs w:val="32"/>
        </w:rPr>
      </w:pPr>
      <w:r>
        <w:rPr>
          <w:rFonts w:ascii="Simplified Arabic" w:hAnsi="Simplified Arabic" w:cs="Simplified Arabic"/>
          <w:b/>
          <w:bCs/>
          <w:sz w:val="32"/>
          <w:szCs w:val="32"/>
        </w:rPr>
        <w:br w:type="page"/>
      </w:r>
    </w:p>
    <w:p w14:paraId="598A2DA2" w14:textId="77777777" w:rsidR="00A2055B" w:rsidRPr="0086388F" w:rsidRDefault="00A2055B" w:rsidP="006B1091">
      <w:pPr>
        <w:tabs>
          <w:tab w:val="left" w:pos="4935"/>
        </w:tabs>
        <w:spacing w:line="360" w:lineRule="auto"/>
        <w:jc w:val="center"/>
        <w:rPr>
          <w:rFonts w:ascii="Simplified Arabic" w:hAnsi="Simplified Arabic" w:cs="Simplified Arabic"/>
          <w:sz w:val="32"/>
          <w:szCs w:val="32"/>
          <w:rtl/>
        </w:rPr>
      </w:pPr>
      <w:bookmarkStart w:id="36" w:name="_Toc192797932"/>
      <w:r w:rsidRPr="0086388F">
        <w:rPr>
          <w:rFonts w:ascii="Simplified Arabic" w:hAnsi="Simplified Arabic" w:cs="Simplified Arabic"/>
          <w:sz w:val="32"/>
          <w:szCs w:val="32"/>
          <w:rtl/>
        </w:rPr>
        <w:lastRenderedPageBreak/>
        <w:t>المبحث الثاني جذب وحفظ المواهب النادرة</w:t>
      </w:r>
      <w:bookmarkEnd w:id="36"/>
    </w:p>
    <w:p w14:paraId="25058335" w14:textId="77777777" w:rsidR="00A2055B" w:rsidRPr="0086388F" w:rsidRDefault="00A2055B" w:rsidP="006B1091">
      <w:pPr>
        <w:pStyle w:val="Heading2"/>
        <w:spacing w:line="360" w:lineRule="auto"/>
        <w:rPr>
          <w:rFonts w:ascii="Simplified Arabic" w:hAnsi="Simplified Arabic" w:cs="Simplified Arabic"/>
          <w:color w:val="auto"/>
          <w:sz w:val="32"/>
          <w:szCs w:val="32"/>
          <w:rtl/>
        </w:rPr>
      </w:pPr>
      <w:bookmarkStart w:id="37" w:name="_Toc192797933"/>
      <w:r w:rsidRPr="0086388F">
        <w:rPr>
          <w:rFonts w:ascii="Simplified Arabic" w:hAnsi="Simplified Arabic" w:cs="Simplified Arabic"/>
          <w:color w:val="auto"/>
          <w:sz w:val="32"/>
          <w:szCs w:val="32"/>
          <w:rtl/>
        </w:rPr>
        <w:t>المقدمة:</w:t>
      </w:r>
      <w:bookmarkEnd w:id="37"/>
    </w:p>
    <w:p w14:paraId="5F875C8C" w14:textId="77777777" w:rsidR="006B1091" w:rsidRPr="006B1091" w:rsidRDefault="006B1091" w:rsidP="006B1091">
      <w:pPr>
        <w:spacing w:line="360" w:lineRule="auto"/>
        <w:jc w:val="both"/>
        <w:rPr>
          <w:rFonts w:ascii="Simplified Arabic" w:hAnsi="Simplified Arabic" w:cs="Simplified Arabic"/>
          <w:sz w:val="32"/>
          <w:szCs w:val="32"/>
        </w:rPr>
      </w:pPr>
      <w:r w:rsidRPr="006B1091">
        <w:rPr>
          <w:rFonts w:ascii="Simplified Arabic" w:hAnsi="Simplified Arabic" w:cs="Simplified Arabic"/>
          <w:sz w:val="32"/>
          <w:szCs w:val="32"/>
          <w:rtl/>
        </w:rPr>
        <w:t>تعد المواهب الاستثنائية من العوامل الأساسية التي تحدد نجاح المؤسسات في العصر الحديث، حيث تساهم بشكل كبير في تحقيق ميزة تنافسية طويلة الأمد وتعزيز الابتكار والإنتاجية</w:t>
      </w:r>
      <w:r>
        <w:rPr>
          <w:rFonts w:ascii="Simplified Arabic" w:hAnsi="Simplified Arabic" w:cs="Simplified Arabic" w:hint="cs"/>
          <w:sz w:val="32"/>
          <w:szCs w:val="32"/>
          <w:rtl/>
        </w:rPr>
        <w:t>،</w:t>
      </w:r>
      <w:r w:rsidRPr="006B1091">
        <w:rPr>
          <w:rFonts w:ascii="Simplified Arabic" w:hAnsi="Simplified Arabic" w:cs="Simplified Arabic"/>
          <w:sz w:val="32"/>
          <w:szCs w:val="32"/>
          <w:rtl/>
        </w:rPr>
        <w:t xml:space="preserve"> ومع التغيرات المستمرة في بيئة العمل وزيادة التنافس على الكفاءات العالية، تصبح الحاجة إلى تبني استراتيجيات فعّالة لجذب هذه المواهب والاحتفاظ بها أكثر أهمية تهدف هذه الدراسة إلى استكشاف الطرق الأكثر فاعلية لجذب المواهب النادرة والاحتفاظ بها، مع التركيز على دور هذه الاستراتيجيات في أسواق العمل العالمية، التي تواجه العديد من التحديات مثل التغيرات الديموغرافية، والعولمة، والتطور السريع للتكنولوجيا</w:t>
      </w:r>
      <w:r w:rsidRPr="006B1091">
        <w:rPr>
          <w:rFonts w:ascii="Simplified Arabic" w:hAnsi="Simplified Arabic" w:cs="Simplified Arabic"/>
          <w:sz w:val="32"/>
          <w:szCs w:val="32"/>
        </w:rPr>
        <w:t>.</w:t>
      </w:r>
    </w:p>
    <w:p w14:paraId="66F64DF5" w14:textId="77777777" w:rsidR="00A2055B" w:rsidRPr="0086388F" w:rsidRDefault="00A2055B" w:rsidP="006B1091">
      <w:pPr>
        <w:pStyle w:val="Heading2"/>
        <w:spacing w:line="360" w:lineRule="auto"/>
        <w:rPr>
          <w:rFonts w:ascii="Simplified Arabic" w:hAnsi="Simplified Arabic" w:cs="Simplified Arabic"/>
          <w:color w:val="auto"/>
          <w:sz w:val="32"/>
          <w:szCs w:val="32"/>
        </w:rPr>
      </w:pPr>
      <w:r w:rsidRPr="0086388F">
        <w:rPr>
          <w:rFonts w:ascii="Simplified Arabic" w:hAnsi="Simplified Arabic" w:cs="Simplified Arabic"/>
          <w:color w:val="auto"/>
          <w:sz w:val="32"/>
          <w:szCs w:val="32"/>
          <w:rtl/>
        </w:rPr>
        <w:t xml:space="preserve"> </w:t>
      </w:r>
      <w:bookmarkStart w:id="38" w:name="_Toc192797934"/>
      <w:r w:rsidRPr="0086388F">
        <w:rPr>
          <w:rFonts w:ascii="Simplified Arabic" w:hAnsi="Simplified Arabic" w:cs="Simplified Arabic"/>
          <w:color w:val="auto"/>
          <w:sz w:val="32"/>
          <w:szCs w:val="32"/>
          <w:rtl/>
        </w:rPr>
        <w:t>مفاهيم وأهمية جذب وحفظ المواهب النادرة</w:t>
      </w:r>
      <w:bookmarkEnd w:id="38"/>
      <w:r w:rsidRPr="0086388F">
        <w:rPr>
          <w:rFonts w:ascii="Simplified Arabic" w:hAnsi="Simplified Arabic" w:cs="Simplified Arabic"/>
          <w:color w:val="auto"/>
          <w:sz w:val="32"/>
          <w:szCs w:val="32"/>
          <w:rtl/>
        </w:rPr>
        <w:t xml:space="preserve"> </w:t>
      </w:r>
    </w:p>
    <w:p w14:paraId="1219ADD0" w14:textId="77777777" w:rsidR="006B1091" w:rsidRDefault="006B1091" w:rsidP="006B1091">
      <w:pPr>
        <w:spacing w:line="360" w:lineRule="auto"/>
        <w:jc w:val="both"/>
        <w:rPr>
          <w:rFonts w:ascii="Simplified Arabic" w:hAnsi="Simplified Arabic" w:cs="Simplified Arabic"/>
          <w:sz w:val="32"/>
          <w:szCs w:val="32"/>
          <w:rtl/>
        </w:rPr>
      </w:pPr>
      <w:r w:rsidRPr="006B1091">
        <w:rPr>
          <w:rFonts w:ascii="Simplified Arabic" w:hAnsi="Simplified Arabic" w:cs="Simplified Arabic"/>
          <w:sz w:val="32"/>
          <w:szCs w:val="32"/>
          <w:rtl/>
        </w:rPr>
        <w:t>المواهب النادرة هي الأفراد الذين يمتلكون مهارات استثنائية وخبرات متقدمة يصعب العثور عليها في سوق العمل، مثل المتخصصين في مجالات التكنولوجيا الحديثة، الذكاء الاصطناعي، الهندسة المتقدمة، والطب المتخصص.</w:t>
      </w:r>
    </w:p>
    <w:p w14:paraId="7E2DB710" w14:textId="77777777" w:rsidR="006B1091" w:rsidRPr="006B1091" w:rsidRDefault="006B1091" w:rsidP="006B1091">
      <w:pPr>
        <w:spacing w:line="360" w:lineRule="auto"/>
        <w:jc w:val="both"/>
        <w:rPr>
          <w:rFonts w:ascii="Simplified Arabic" w:hAnsi="Simplified Arabic" w:cs="Simplified Arabic"/>
          <w:sz w:val="32"/>
          <w:szCs w:val="32"/>
        </w:rPr>
      </w:pPr>
      <w:r w:rsidRPr="006B1091">
        <w:rPr>
          <w:rFonts w:ascii="Simplified Arabic" w:hAnsi="Simplified Arabic" w:cs="Simplified Arabic"/>
          <w:sz w:val="32"/>
          <w:szCs w:val="32"/>
          <w:rtl/>
        </w:rPr>
        <w:t xml:space="preserve"> يعتبر جذب وحفظ هذه المواهب أمرًا بالغ الأهمية في بيئة الأعمال العالمية، حيث يعزز وجودها الابتكار ويدعم التوسع في الأسواق الدولية</w:t>
      </w:r>
      <w:r>
        <w:rPr>
          <w:rFonts w:ascii="Simplified Arabic" w:hAnsi="Simplified Arabic" w:cs="Simplified Arabic" w:hint="cs"/>
          <w:sz w:val="32"/>
          <w:szCs w:val="32"/>
          <w:rtl/>
        </w:rPr>
        <w:t>،</w:t>
      </w:r>
      <w:r w:rsidRPr="006B1091">
        <w:rPr>
          <w:rFonts w:ascii="Simplified Arabic" w:hAnsi="Simplified Arabic" w:cs="Simplified Arabic"/>
          <w:sz w:val="32"/>
          <w:szCs w:val="32"/>
          <w:rtl/>
        </w:rPr>
        <w:t xml:space="preserve"> بالإضافة إلى ذلك يسهم الاحتفاظ بهذه المواهب في تقليل تكاليف التوظيف والتدريب، ويعزز الاستقرار التنظيمي، مما يساعد في تحقيق الأهداف الاستراتيجية للمؤسسة (حسين، 2023</w:t>
      </w:r>
      <w:r>
        <w:rPr>
          <w:rFonts w:ascii="Simplified Arabic" w:hAnsi="Simplified Arabic" w:cs="Simplified Arabic" w:hint="cs"/>
          <w:sz w:val="32"/>
          <w:szCs w:val="32"/>
          <w:rtl/>
        </w:rPr>
        <w:t>).</w:t>
      </w:r>
    </w:p>
    <w:p w14:paraId="3AD4CAFD" w14:textId="77777777" w:rsidR="00A2055B" w:rsidRPr="0086388F" w:rsidRDefault="00A2055B" w:rsidP="006B1091">
      <w:pPr>
        <w:pStyle w:val="Heading2"/>
        <w:spacing w:line="360" w:lineRule="auto"/>
        <w:rPr>
          <w:rFonts w:ascii="Simplified Arabic" w:hAnsi="Simplified Arabic" w:cs="Simplified Arabic"/>
          <w:color w:val="auto"/>
          <w:sz w:val="32"/>
          <w:szCs w:val="32"/>
        </w:rPr>
      </w:pPr>
      <w:r w:rsidRPr="0086388F">
        <w:rPr>
          <w:rFonts w:ascii="Simplified Arabic" w:hAnsi="Simplified Arabic" w:cs="Simplified Arabic"/>
          <w:color w:val="auto"/>
          <w:sz w:val="32"/>
          <w:szCs w:val="32"/>
          <w:rtl/>
        </w:rPr>
        <w:lastRenderedPageBreak/>
        <w:t xml:space="preserve"> </w:t>
      </w:r>
      <w:bookmarkStart w:id="39" w:name="_Toc192797935"/>
      <w:r w:rsidRPr="0086388F">
        <w:rPr>
          <w:rFonts w:ascii="Simplified Arabic" w:hAnsi="Simplified Arabic" w:cs="Simplified Arabic"/>
          <w:color w:val="auto"/>
          <w:sz w:val="32"/>
          <w:szCs w:val="32"/>
          <w:rtl/>
        </w:rPr>
        <w:t>استراتيجيات جذب المواهب النادرة</w:t>
      </w:r>
      <w:bookmarkEnd w:id="39"/>
    </w:p>
    <w:p w14:paraId="107C0E3A" w14:textId="77777777" w:rsidR="006B1091" w:rsidRPr="006B1091" w:rsidRDefault="006B1091" w:rsidP="006B1091">
      <w:pPr>
        <w:spacing w:line="360" w:lineRule="auto"/>
        <w:jc w:val="both"/>
        <w:rPr>
          <w:rFonts w:ascii="Simplified Arabic" w:hAnsi="Simplified Arabic" w:cs="Simplified Arabic"/>
          <w:sz w:val="32"/>
          <w:szCs w:val="32"/>
        </w:rPr>
      </w:pPr>
      <w:r w:rsidRPr="006B1091">
        <w:rPr>
          <w:rFonts w:ascii="Simplified Arabic" w:hAnsi="Simplified Arabic" w:cs="Simplified Arabic"/>
          <w:sz w:val="32"/>
          <w:szCs w:val="32"/>
          <w:rtl/>
        </w:rPr>
        <w:t>تعزيز العلامة التجارية للمؤسسة</w:t>
      </w:r>
      <w:r>
        <w:rPr>
          <w:rFonts w:ascii="Simplified Arabic" w:hAnsi="Simplified Arabic" w:cs="Simplified Arabic"/>
          <w:sz w:val="32"/>
          <w:szCs w:val="32"/>
        </w:rPr>
        <w:t xml:space="preserve">: </w:t>
      </w:r>
      <w:r w:rsidRPr="006B1091">
        <w:rPr>
          <w:rFonts w:ascii="Simplified Arabic" w:hAnsi="Simplified Arabic" w:cs="Simplified Arabic"/>
          <w:sz w:val="32"/>
          <w:szCs w:val="32"/>
          <w:rtl/>
        </w:rPr>
        <w:t>تعد سمعة المؤسسة في سوق العمل عنصرًا رئيسيًا في جذب الكفاءات، حيث يسعى الأفراد الموهوبون للعمل في بيئة تشجع نموهم وتقدّر مهاراتهم</w:t>
      </w:r>
      <w:r>
        <w:rPr>
          <w:rFonts w:ascii="Simplified Arabic" w:hAnsi="Simplified Arabic" w:cs="Simplified Arabic"/>
          <w:sz w:val="32"/>
          <w:szCs w:val="32"/>
        </w:rPr>
        <w:t xml:space="preserve"> </w:t>
      </w:r>
      <w:r>
        <w:rPr>
          <w:rFonts w:ascii="Simplified Arabic" w:hAnsi="Simplified Arabic" w:cs="Simplified Arabic" w:hint="cs"/>
          <w:sz w:val="32"/>
          <w:szCs w:val="32"/>
          <w:rtl/>
          <w:lang w:bidi="ar-EG"/>
        </w:rPr>
        <w:t>حيث</w:t>
      </w:r>
      <w:r w:rsidRPr="006B1091">
        <w:rPr>
          <w:rFonts w:ascii="Simplified Arabic" w:hAnsi="Simplified Arabic" w:cs="Simplified Arabic"/>
          <w:sz w:val="32"/>
          <w:szCs w:val="32"/>
          <w:rtl/>
        </w:rPr>
        <w:t xml:space="preserve"> يمكن تحقيق ذلك من خلال التواصل الفعّال عبر الوسائط الرقمية، مشاركة قصص نجاح الموظفين، وإبراز ثقافة المؤسسة</w:t>
      </w:r>
      <w:r>
        <w:rPr>
          <w:rFonts w:ascii="Simplified Arabic" w:hAnsi="Simplified Arabic" w:cs="Simplified Arabic" w:hint="cs"/>
          <w:sz w:val="32"/>
          <w:szCs w:val="32"/>
          <w:rtl/>
        </w:rPr>
        <w:t>،</w:t>
      </w:r>
      <w:r w:rsidRPr="006B1091">
        <w:rPr>
          <w:rFonts w:ascii="Simplified Arabic" w:hAnsi="Simplified Arabic" w:cs="Simplified Arabic"/>
          <w:sz w:val="32"/>
          <w:szCs w:val="32"/>
          <w:rtl/>
        </w:rPr>
        <w:t xml:space="preserve"> على الصعيد العالمي يتطلب هذا الأمر التكيف مع التنوع الثقافي والالتزام بالمعايير الدولية لجذب مجموعة متنوعة من المواهب</w:t>
      </w:r>
      <w:r w:rsidRPr="006B1091">
        <w:rPr>
          <w:rFonts w:ascii="Simplified Arabic" w:hAnsi="Simplified Arabic" w:cs="Simplified Arabic"/>
          <w:sz w:val="32"/>
          <w:szCs w:val="32"/>
        </w:rPr>
        <w:t>.</w:t>
      </w:r>
    </w:p>
    <w:p w14:paraId="023A7109" w14:textId="77777777" w:rsidR="006B1091" w:rsidRPr="006B1091" w:rsidRDefault="006B1091" w:rsidP="006B1091">
      <w:pPr>
        <w:spacing w:line="360" w:lineRule="auto"/>
        <w:jc w:val="both"/>
        <w:rPr>
          <w:rFonts w:ascii="Simplified Arabic" w:hAnsi="Simplified Arabic" w:cs="Simplified Arabic"/>
          <w:sz w:val="32"/>
          <w:szCs w:val="32"/>
        </w:rPr>
      </w:pPr>
      <w:r w:rsidRPr="006B1091">
        <w:rPr>
          <w:rFonts w:ascii="Simplified Arabic" w:hAnsi="Simplified Arabic" w:cs="Simplified Arabic"/>
          <w:sz w:val="32"/>
          <w:szCs w:val="32"/>
          <w:rtl/>
        </w:rPr>
        <w:t>الاستفادة من التكنولوجيا المتطورة في الاستقطاب</w:t>
      </w:r>
      <w:r>
        <w:rPr>
          <w:rFonts w:ascii="Simplified Arabic" w:hAnsi="Simplified Arabic" w:cs="Simplified Arabic"/>
          <w:sz w:val="32"/>
          <w:szCs w:val="32"/>
        </w:rPr>
        <w:t>:</w:t>
      </w:r>
      <w:r w:rsidRPr="006B1091">
        <w:rPr>
          <w:rFonts w:ascii="Simplified Arabic" w:hAnsi="Simplified Arabic" w:cs="Simplified Arabic"/>
          <w:sz w:val="32"/>
          <w:szCs w:val="32"/>
          <w:rtl/>
        </w:rPr>
        <w:t>أصبحت أدوات الذكاء الاصطناعي والتحليل الرقمي جزءًا لا يتجزأ من عمليات التوظيف، حيث تساعد المؤسسات في تحليل بيانات المرشحين واختيار الأنسب وفقًا لمتطلبات الوظائف في الأسواق العالمية</w:t>
      </w:r>
      <w:r>
        <w:rPr>
          <w:rFonts w:ascii="Simplified Arabic" w:hAnsi="Simplified Arabic" w:cs="Simplified Arabic" w:hint="cs"/>
          <w:sz w:val="32"/>
          <w:szCs w:val="32"/>
          <w:rtl/>
          <w:lang w:bidi="ar-EG"/>
        </w:rPr>
        <w:t>،</w:t>
      </w:r>
      <w:r w:rsidRPr="006B1091">
        <w:rPr>
          <w:rFonts w:ascii="Simplified Arabic" w:hAnsi="Simplified Arabic" w:cs="Simplified Arabic"/>
          <w:sz w:val="32"/>
          <w:szCs w:val="32"/>
          <w:rtl/>
        </w:rPr>
        <w:t xml:space="preserve"> تتيح هذه التقنيات تسهيل التوظيف عن بُعد، مما يسمح للشركات بالوصول إلى المواهب في أماكن جغرافية متنوعة (شمس، 2023</w:t>
      </w:r>
      <w:r>
        <w:rPr>
          <w:rFonts w:ascii="Simplified Arabic" w:hAnsi="Simplified Arabic" w:cs="Simplified Arabic" w:hint="cs"/>
          <w:sz w:val="32"/>
          <w:szCs w:val="32"/>
          <w:rtl/>
        </w:rPr>
        <w:t>)</w:t>
      </w:r>
    </w:p>
    <w:p w14:paraId="170F0EF5" w14:textId="77777777" w:rsidR="006B1091" w:rsidRPr="006B1091" w:rsidRDefault="006B1091" w:rsidP="006B1091">
      <w:pPr>
        <w:spacing w:line="360" w:lineRule="auto"/>
        <w:jc w:val="both"/>
        <w:rPr>
          <w:rFonts w:ascii="Simplified Arabic" w:hAnsi="Simplified Arabic" w:cs="Simplified Arabic"/>
          <w:sz w:val="32"/>
          <w:szCs w:val="32"/>
        </w:rPr>
      </w:pPr>
      <w:r w:rsidRPr="006B1091">
        <w:rPr>
          <w:rFonts w:ascii="Simplified Arabic" w:hAnsi="Simplified Arabic" w:cs="Simplified Arabic"/>
          <w:sz w:val="32"/>
          <w:szCs w:val="32"/>
          <w:rtl/>
        </w:rPr>
        <w:t>الاستقطاب عبر الجامعات وبرامج التدريب الداخلي</w:t>
      </w:r>
      <w:r>
        <w:rPr>
          <w:rFonts w:ascii="Simplified Arabic" w:hAnsi="Simplified Arabic" w:cs="Simplified Arabic"/>
          <w:sz w:val="32"/>
          <w:szCs w:val="32"/>
        </w:rPr>
        <w:t xml:space="preserve">: </w:t>
      </w:r>
      <w:r w:rsidRPr="006B1091">
        <w:rPr>
          <w:rFonts w:ascii="Simplified Arabic" w:hAnsi="Simplified Arabic" w:cs="Simplified Arabic"/>
          <w:sz w:val="32"/>
          <w:szCs w:val="32"/>
          <w:rtl/>
        </w:rPr>
        <w:t>يعد التعاون مع الجامعات وبرامج التدريب الداخلي من الاستراتيجيات الفعالة لجذب الخريجين الجدد وضمان تدفق مستمر من المواهب من خلال هذه البرامج، يمكن تطوير مهارات الشباب وتوجيههم بما يتناسب مع احتياجات المؤسسة، خاصة في الأسواق العالمية</w:t>
      </w:r>
      <w:r>
        <w:rPr>
          <w:rFonts w:ascii="Simplified Arabic" w:hAnsi="Simplified Arabic" w:cs="Simplified Arabic" w:hint="cs"/>
          <w:sz w:val="32"/>
          <w:szCs w:val="32"/>
          <w:rtl/>
        </w:rPr>
        <w:t>،</w:t>
      </w:r>
      <w:r w:rsidRPr="006B1091">
        <w:rPr>
          <w:rFonts w:ascii="Simplified Arabic" w:hAnsi="Simplified Arabic" w:cs="Simplified Arabic"/>
          <w:sz w:val="32"/>
          <w:szCs w:val="32"/>
          <w:rtl/>
        </w:rPr>
        <w:t xml:space="preserve"> تتطلب هذه الاستراتيجية العمل مع جامعات دولية وتقديم فرص تبادل وظيفي بين المؤسسات الأكاديمية والصناعية</w:t>
      </w:r>
      <w:r w:rsidRPr="006B1091">
        <w:rPr>
          <w:rFonts w:ascii="Simplified Arabic" w:hAnsi="Simplified Arabic" w:cs="Simplified Arabic"/>
          <w:sz w:val="32"/>
          <w:szCs w:val="32"/>
        </w:rPr>
        <w:t>.</w:t>
      </w:r>
    </w:p>
    <w:p w14:paraId="37BD98AF" w14:textId="77777777" w:rsidR="006B1091" w:rsidRPr="006B1091" w:rsidRDefault="006B1091" w:rsidP="006B1091">
      <w:pPr>
        <w:spacing w:line="360" w:lineRule="auto"/>
        <w:jc w:val="both"/>
        <w:rPr>
          <w:rFonts w:ascii="Simplified Arabic" w:hAnsi="Simplified Arabic" w:cs="Simplified Arabic"/>
          <w:sz w:val="32"/>
          <w:szCs w:val="32"/>
        </w:rPr>
      </w:pPr>
      <w:r w:rsidRPr="006B1091">
        <w:rPr>
          <w:rFonts w:ascii="Simplified Arabic" w:hAnsi="Simplified Arabic" w:cs="Simplified Arabic"/>
          <w:sz w:val="32"/>
          <w:szCs w:val="32"/>
          <w:rtl/>
        </w:rPr>
        <w:lastRenderedPageBreak/>
        <w:t>تقديم سياسات توظيف مرنة وجذابة</w:t>
      </w:r>
      <w:r>
        <w:rPr>
          <w:rFonts w:ascii="Simplified Arabic" w:hAnsi="Simplified Arabic" w:cs="Simplified Arabic"/>
          <w:sz w:val="32"/>
          <w:szCs w:val="32"/>
        </w:rPr>
        <w:t xml:space="preserve">: </w:t>
      </w:r>
      <w:r w:rsidRPr="006B1091">
        <w:rPr>
          <w:rFonts w:ascii="Simplified Arabic" w:hAnsi="Simplified Arabic" w:cs="Simplified Arabic"/>
          <w:sz w:val="32"/>
          <w:szCs w:val="32"/>
          <w:rtl/>
        </w:rPr>
        <w:t>تلعب المزايا الإضافية مثل العمل عن بُعد، الرواتب التنافسية، وفرص التعلم المستمر دورًا هامًا في جذب الأفراد ذوي الكفاءات العالية</w:t>
      </w:r>
      <w:r>
        <w:rPr>
          <w:rFonts w:ascii="Simplified Arabic" w:hAnsi="Simplified Arabic" w:cs="Simplified Arabic" w:hint="cs"/>
          <w:sz w:val="32"/>
          <w:szCs w:val="32"/>
          <w:rtl/>
          <w:lang w:bidi="ar-EG"/>
        </w:rPr>
        <w:t>،</w:t>
      </w:r>
      <w:r w:rsidRPr="006B1091">
        <w:rPr>
          <w:rFonts w:ascii="Simplified Arabic" w:hAnsi="Simplified Arabic" w:cs="Simplified Arabic"/>
          <w:sz w:val="32"/>
          <w:szCs w:val="32"/>
          <w:rtl/>
        </w:rPr>
        <w:t xml:space="preserve"> تعتمد المؤسسات العالمية بشكل متزايد على عقود العمل المرنة التي تتناسب مع التفاوتات الثقافية والجغرافية، مما يسهم في جذب المواهب من مختلف أنحاء العالم</w:t>
      </w:r>
      <w:r w:rsidRPr="006B1091">
        <w:rPr>
          <w:rFonts w:ascii="Simplified Arabic" w:hAnsi="Simplified Arabic" w:cs="Simplified Arabic"/>
          <w:sz w:val="32"/>
          <w:szCs w:val="32"/>
        </w:rPr>
        <w:t>.</w:t>
      </w:r>
    </w:p>
    <w:p w14:paraId="7F974D95" w14:textId="77777777" w:rsidR="00A2055B" w:rsidRPr="0086388F" w:rsidRDefault="00A2055B" w:rsidP="006B1091">
      <w:pPr>
        <w:pStyle w:val="Heading2"/>
        <w:spacing w:line="360" w:lineRule="auto"/>
        <w:rPr>
          <w:rFonts w:ascii="Simplified Arabic" w:hAnsi="Simplified Arabic" w:cs="Simplified Arabic"/>
          <w:color w:val="auto"/>
          <w:sz w:val="32"/>
          <w:szCs w:val="32"/>
        </w:rPr>
      </w:pPr>
      <w:r w:rsidRPr="0086388F">
        <w:rPr>
          <w:rFonts w:ascii="Simplified Arabic" w:hAnsi="Simplified Arabic" w:cs="Simplified Arabic"/>
          <w:color w:val="auto"/>
          <w:sz w:val="32"/>
          <w:szCs w:val="32"/>
          <w:rtl/>
        </w:rPr>
        <w:t xml:space="preserve"> </w:t>
      </w:r>
      <w:bookmarkStart w:id="40" w:name="_Toc192797936"/>
      <w:r w:rsidRPr="0086388F">
        <w:rPr>
          <w:rFonts w:ascii="Simplified Arabic" w:hAnsi="Simplified Arabic" w:cs="Simplified Arabic"/>
          <w:color w:val="auto"/>
          <w:sz w:val="32"/>
          <w:szCs w:val="32"/>
          <w:rtl/>
        </w:rPr>
        <w:t>استراتيجيات الاحتفاظ بالمواهب النادرة</w:t>
      </w:r>
      <w:bookmarkEnd w:id="40"/>
    </w:p>
    <w:p w14:paraId="6A884F6D" w14:textId="77777777" w:rsidR="00A2055B" w:rsidRPr="00A2055B" w:rsidRDefault="00A2055B" w:rsidP="006B1091">
      <w:pPr>
        <w:numPr>
          <w:ilvl w:val="0"/>
          <w:numId w:val="46"/>
        </w:numPr>
        <w:spacing w:line="360" w:lineRule="auto"/>
        <w:jc w:val="both"/>
        <w:rPr>
          <w:rFonts w:ascii="Simplified Arabic" w:hAnsi="Simplified Arabic" w:cs="Simplified Arabic"/>
          <w:sz w:val="32"/>
          <w:szCs w:val="32"/>
        </w:rPr>
      </w:pPr>
      <w:r w:rsidRPr="00A2055B">
        <w:rPr>
          <w:rFonts w:ascii="Simplified Arabic" w:hAnsi="Simplified Arabic" w:cs="Simplified Arabic"/>
          <w:b/>
          <w:bCs/>
          <w:sz w:val="32"/>
          <w:szCs w:val="32"/>
          <w:rtl/>
        </w:rPr>
        <w:t>توفير بيئة عمل محفزة</w:t>
      </w:r>
      <w:r w:rsidRPr="00A2055B">
        <w:rPr>
          <w:rFonts w:ascii="Simplified Arabic" w:hAnsi="Simplified Arabic" w:cs="Simplified Arabic"/>
          <w:sz w:val="32"/>
          <w:szCs w:val="32"/>
          <w:rtl/>
        </w:rPr>
        <w:t xml:space="preserve"> تعتمد المؤسسات الناجحة على خلق بيئة عمل إيجابية تحفز الموظفين على الابتكار والإبداع، وذلك من خلال دعم الاستقلالية، وتعزيز ثقافة التعاون، وتوفير فرص التطوير المهني في الأسواق العالمية، يجب أن تأخذ هذه الاستراتيجيات في الاعتبار الفروقات الثقافية ومتطلبات العمل المتنوعة</w:t>
      </w:r>
      <w:r w:rsidRPr="00A2055B">
        <w:rPr>
          <w:rFonts w:ascii="Simplified Arabic" w:hAnsi="Simplified Arabic" w:cs="Simplified Arabic"/>
          <w:sz w:val="32"/>
          <w:szCs w:val="32"/>
        </w:rPr>
        <w:t>.</w:t>
      </w:r>
    </w:p>
    <w:p w14:paraId="0A5C0402" w14:textId="77777777" w:rsidR="00A2055B" w:rsidRPr="00A2055B" w:rsidRDefault="00A2055B" w:rsidP="006B1091">
      <w:pPr>
        <w:numPr>
          <w:ilvl w:val="0"/>
          <w:numId w:val="46"/>
        </w:numPr>
        <w:spacing w:line="360" w:lineRule="auto"/>
        <w:jc w:val="both"/>
        <w:rPr>
          <w:rFonts w:ascii="Simplified Arabic" w:hAnsi="Simplified Arabic" w:cs="Simplified Arabic"/>
          <w:sz w:val="32"/>
          <w:szCs w:val="32"/>
        </w:rPr>
      </w:pPr>
      <w:r w:rsidRPr="00A2055B">
        <w:rPr>
          <w:rFonts w:ascii="Simplified Arabic" w:hAnsi="Simplified Arabic" w:cs="Simplified Arabic"/>
          <w:b/>
          <w:bCs/>
          <w:sz w:val="32"/>
          <w:szCs w:val="32"/>
          <w:rtl/>
        </w:rPr>
        <w:t>برامج التحفيز والمكافآت</w:t>
      </w:r>
      <w:r w:rsidRPr="00A2055B">
        <w:rPr>
          <w:rFonts w:ascii="Simplified Arabic" w:hAnsi="Simplified Arabic" w:cs="Simplified Arabic"/>
          <w:sz w:val="32"/>
          <w:szCs w:val="32"/>
          <w:rtl/>
        </w:rPr>
        <w:t xml:space="preserve"> تؤثر أنظمة الحوافز والمكافآت بشكل مباشر على ولاء الموظفين، حيث يجب أن تكون هذه البرامج مبنية على الأداء والإنجازات</w:t>
      </w:r>
      <w:r>
        <w:rPr>
          <w:rFonts w:ascii="Simplified Arabic" w:hAnsi="Simplified Arabic" w:cs="Simplified Arabic" w:hint="cs"/>
          <w:sz w:val="32"/>
          <w:szCs w:val="32"/>
          <w:rtl/>
        </w:rPr>
        <w:t>،</w:t>
      </w:r>
      <w:r w:rsidRPr="00A2055B">
        <w:rPr>
          <w:rFonts w:ascii="Simplified Arabic" w:hAnsi="Simplified Arabic" w:cs="Simplified Arabic"/>
          <w:sz w:val="32"/>
          <w:szCs w:val="32"/>
          <w:rtl/>
        </w:rPr>
        <w:t xml:space="preserve"> تتطلب الأسواق العالمية تصميم برامج تحفيزية تأخذ في الاعتبار الفروق في تكاليف المعيشة والضرائب بين الدول المختلفة</w:t>
      </w:r>
      <w:r w:rsidRPr="00A2055B">
        <w:rPr>
          <w:rFonts w:ascii="Simplified Arabic" w:hAnsi="Simplified Arabic" w:cs="Simplified Arabic"/>
          <w:sz w:val="32"/>
          <w:szCs w:val="32"/>
        </w:rPr>
        <w:t>.</w:t>
      </w:r>
      <w:r w:rsidR="00EF3406">
        <w:rPr>
          <w:rFonts w:ascii="Simplified Arabic" w:hAnsi="Simplified Arabic" w:cs="Simplified Arabic" w:hint="cs"/>
          <w:sz w:val="32"/>
          <w:szCs w:val="32"/>
          <w:rtl/>
        </w:rPr>
        <w:t>(جنة،2022)</w:t>
      </w:r>
    </w:p>
    <w:p w14:paraId="07127A6D" w14:textId="77777777" w:rsidR="00A2055B" w:rsidRPr="00A2055B" w:rsidRDefault="00A2055B" w:rsidP="006B1091">
      <w:pPr>
        <w:numPr>
          <w:ilvl w:val="0"/>
          <w:numId w:val="46"/>
        </w:numPr>
        <w:spacing w:line="360" w:lineRule="auto"/>
        <w:jc w:val="both"/>
        <w:rPr>
          <w:rFonts w:ascii="Simplified Arabic" w:hAnsi="Simplified Arabic" w:cs="Simplified Arabic"/>
          <w:sz w:val="32"/>
          <w:szCs w:val="32"/>
        </w:rPr>
      </w:pPr>
      <w:r w:rsidRPr="00A2055B">
        <w:rPr>
          <w:rFonts w:ascii="Simplified Arabic" w:hAnsi="Simplified Arabic" w:cs="Simplified Arabic"/>
          <w:b/>
          <w:bCs/>
          <w:sz w:val="32"/>
          <w:szCs w:val="32"/>
          <w:rtl/>
        </w:rPr>
        <w:t>فرص التطوير المهني والمسار الوظيفي</w:t>
      </w:r>
      <w:r w:rsidRPr="00A2055B">
        <w:rPr>
          <w:rFonts w:ascii="Simplified Arabic" w:hAnsi="Simplified Arabic" w:cs="Simplified Arabic"/>
          <w:sz w:val="32"/>
          <w:szCs w:val="32"/>
          <w:rtl/>
        </w:rPr>
        <w:t xml:space="preserve"> تساهم خطط التطوير الوظيفي والبرامج التدريبية المستمرة في زيادة رضا الموظفين وتقليل معدل دورانهم داخل المؤسسة</w:t>
      </w:r>
      <w:r>
        <w:rPr>
          <w:rFonts w:ascii="Simplified Arabic" w:hAnsi="Simplified Arabic" w:cs="Simplified Arabic" w:hint="cs"/>
          <w:sz w:val="32"/>
          <w:szCs w:val="32"/>
          <w:rtl/>
        </w:rPr>
        <w:t>،</w:t>
      </w:r>
      <w:r w:rsidRPr="00A2055B">
        <w:rPr>
          <w:rFonts w:ascii="Simplified Arabic" w:hAnsi="Simplified Arabic" w:cs="Simplified Arabic"/>
          <w:sz w:val="32"/>
          <w:szCs w:val="32"/>
          <w:rtl/>
        </w:rPr>
        <w:t xml:space="preserve"> تعتمد الشركات العالمية على برامج الإعارات والتطوير الوظيفي متعدد الجنسيات لتعزيز تجربة الموظفين وتحفيزهم على البقاء</w:t>
      </w:r>
      <w:r w:rsidRPr="00A2055B">
        <w:rPr>
          <w:rFonts w:ascii="Simplified Arabic" w:hAnsi="Simplified Arabic" w:cs="Simplified Arabic"/>
          <w:sz w:val="32"/>
          <w:szCs w:val="32"/>
        </w:rPr>
        <w:t>.</w:t>
      </w:r>
    </w:p>
    <w:p w14:paraId="6AEF55D3" w14:textId="77777777" w:rsidR="00A2055B" w:rsidRPr="00A2055B" w:rsidRDefault="00A2055B" w:rsidP="006B1091">
      <w:pPr>
        <w:numPr>
          <w:ilvl w:val="0"/>
          <w:numId w:val="46"/>
        </w:numPr>
        <w:spacing w:line="360" w:lineRule="auto"/>
        <w:jc w:val="both"/>
        <w:rPr>
          <w:rFonts w:ascii="Simplified Arabic" w:hAnsi="Simplified Arabic" w:cs="Simplified Arabic"/>
          <w:sz w:val="32"/>
          <w:szCs w:val="32"/>
        </w:rPr>
      </w:pPr>
      <w:r w:rsidRPr="00A2055B">
        <w:rPr>
          <w:rFonts w:ascii="Simplified Arabic" w:hAnsi="Simplified Arabic" w:cs="Simplified Arabic"/>
          <w:b/>
          <w:bCs/>
          <w:sz w:val="32"/>
          <w:szCs w:val="32"/>
          <w:rtl/>
        </w:rPr>
        <w:lastRenderedPageBreak/>
        <w:t>التواصل الفعال مع الموظفين</w:t>
      </w:r>
      <w:r w:rsidRPr="00A2055B">
        <w:rPr>
          <w:rFonts w:ascii="Simplified Arabic" w:hAnsi="Simplified Arabic" w:cs="Simplified Arabic"/>
          <w:sz w:val="32"/>
          <w:szCs w:val="32"/>
          <w:rtl/>
        </w:rPr>
        <w:t xml:space="preserve"> يساعد الانفتاح على آراء الموظفين والتفاعل المستمر معهم في خلق ثقافة عمل إيجابية وتعزيز ارتباطهم بالمؤسسة</w:t>
      </w:r>
      <w:r>
        <w:rPr>
          <w:rFonts w:ascii="Simplified Arabic" w:hAnsi="Simplified Arabic" w:cs="Simplified Arabic" w:hint="cs"/>
          <w:sz w:val="32"/>
          <w:szCs w:val="32"/>
          <w:rtl/>
        </w:rPr>
        <w:t>،</w:t>
      </w:r>
      <w:r w:rsidRPr="00A2055B">
        <w:rPr>
          <w:rFonts w:ascii="Simplified Arabic" w:hAnsi="Simplified Arabic" w:cs="Simplified Arabic"/>
          <w:sz w:val="32"/>
          <w:szCs w:val="32"/>
          <w:rtl/>
        </w:rPr>
        <w:t xml:space="preserve"> في بيئة الأعمال العالمية، يتطلب ذلك اعتماد تقنيات التواصل المتقدمة مثل المنصات الرقمية والاجتماعات الافتراضية للحفاظ على التواصل مع الفرق الموزعة عالميًا</w:t>
      </w:r>
      <w:r w:rsidRPr="00A2055B">
        <w:rPr>
          <w:rFonts w:ascii="Simplified Arabic" w:hAnsi="Simplified Arabic" w:cs="Simplified Arabic"/>
          <w:sz w:val="32"/>
          <w:szCs w:val="32"/>
        </w:rPr>
        <w:t>.</w:t>
      </w:r>
    </w:p>
    <w:p w14:paraId="7ABC82A0" w14:textId="77777777" w:rsidR="00A2055B" w:rsidRPr="0086388F" w:rsidRDefault="00A2055B" w:rsidP="006B1091">
      <w:pPr>
        <w:pStyle w:val="Heading2"/>
        <w:spacing w:line="360" w:lineRule="auto"/>
        <w:rPr>
          <w:rFonts w:ascii="Simplified Arabic" w:hAnsi="Simplified Arabic" w:cs="Simplified Arabic"/>
          <w:color w:val="auto"/>
          <w:sz w:val="32"/>
          <w:szCs w:val="32"/>
        </w:rPr>
      </w:pPr>
      <w:bookmarkStart w:id="41" w:name="_Toc192797937"/>
      <w:r w:rsidRPr="0086388F">
        <w:rPr>
          <w:rFonts w:ascii="Simplified Arabic" w:hAnsi="Simplified Arabic" w:cs="Simplified Arabic"/>
          <w:color w:val="auto"/>
          <w:sz w:val="32"/>
          <w:szCs w:val="32"/>
          <w:rtl/>
        </w:rPr>
        <w:t>أبعاد في جذب وحفظ المواهب</w:t>
      </w:r>
      <w:bookmarkEnd w:id="41"/>
    </w:p>
    <w:p w14:paraId="2CEC2172" w14:textId="77777777" w:rsidR="00A2055B" w:rsidRPr="00A2055B" w:rsidRDefault="00A2055B" w:rsidP="006B1091">
      <w:pPr>
        <w:numPr>
          <w:ilvl w:val="0"/>
          <w:numId w:val="47"/>
        </w:numPr>
        <w:spacing w:line="360" w:lineRule="auto"/>
        <w:jc w:val="both"/>
        <w:rPr>
          <w:rFonts w:ascii="Simplified Arabic" w:hAnsi="Simplified Arabic" w:cs="Simplified Arabic"/>
          <w:sz w:val="32"/>
          <w:szCs w:val="32"/>
        </w:rPr>
      </w:pPr>
      <w:r w:rsidRPr="00A2055B">
        <w:rPr>
          <w:rFonts w:ascii="Simplified Arabic" w:hAnsi="Simplified Arabic" w:cs="Simplified Arabic"/>
          <w:b/>
          <w:bCs/>
          <w:sz w:val="32"/>
          <w:szCs w:val="32"/>
          <w:rtl/>
        </w:rPr>
        <w:t>معدل التوظيف الناجح</w:t>
      </w:r>
      <w:r w:rsidRPr="00A2055B">
        <w:rPr>
          <w:rFonts w:ascii="Simplified Arabic" w:hAnsi="Simplified Arabic" w:cs="Simplified Arabic"/>
          <w:sz w:val="32"/>
          <w:szCs w:val="32"/>
          <w:rtl/>
        </w:rPr>
        <w:t xml:space="preserve"> يقاس نجاح التوظيف بنسبة تطابق الموظفين الجدد مع متطلبات الوظيفة ودرجة رضاهم عن عملية الاستقطاب، مما يعكس كفاءة استراتيجيات التوظيف في الأسواق العالمية، يتطلب ذلك مراعاة الاختلافات في بيئات العمل والمتطلبات القانونية والثقافية</w:t>
      </w:r>
      <w:r w:rsidRPr="00A2055B">
        <w:rPr>
          <w:rFonts w:ascii="Simplified Arabic" w:hAnsi="Simplified Arabic" w:cs="Simplified Arabic"/>
          <w:sz w:val="32"/>
          <w:szCs w:val="32"/>
        </w:rPr>
        <w:t>.</w:t>
      </w:r>
    </w:p>
    <w:p w14:paraId="79CBECD9" w14:textId="77777777" w:rsidR="00A2055B" w:rsidRPr="00A2055B" w:rsidRDefault="00A2055B" w:rsidP="006B1091">
      <w:pPr>
        <w:numPr>
          <w:ilvl w:val="0"/>
          <w:numId w:val="47"/>
        </w:numPr>
        <w:spacing w:line="360" w:lineRule="auto"/>
        <w:jc w:val="both"/>
        <w:rPr>
          <w:rFonts w:ascii="Simplified Arabic" w:hAnsi="Simplified Arabic" w:cs="Simplified Arabic"/>
          <w:sz w:val="32"/>
          <w:szCs w:val="32"/>
        </w:rPr>
      </w:pPr>
      <w:r w:rsidRPr="00A2055B">
        <w:rPr>
          <w:rFonts w:ascii="Simplified Arabic" w:hAnsi="Simplified Arabic" w:cs="Simplified Arabic"/>
          <w:b/>
          <w:bCs/>
          <w:sz w:val="32"/>
          <w:szCs w:val="32"/>
          <w:rtl/>
        </w:rPr>
        <w:t>الاحتفاظ بالمواهب</w:t>
      </w:r>
      <w:r w:rsidRPr="00A2055B">
        <w:rPr>
          <w:rFonts w:ascii="Simplified Arabic" w:hAnsi="Simplified Arabic" w:cs="Simplified Arabic"/>
          <w:sz w:val="32"/>
          <w:szCs w:val="32"/>
          <w:rtl/>
        </w:rPr>
        <w:t xml:space="preserve"> يشير إلى مدى قدرة المؤسسة على الإبقاء على موظفيها المتميزين لفترات طويلة من الزمن، ويعتمد على مدى توافر بيئة عمل مناسبة وفرص تطوير مستمرة في البيئات الدولية، يتطلب ذلك سياسات متكيفة مع احتياجات الموظفين المختلفة</w:t>
      </w:r>
      <w:r w:rsidRPr="00A2055B">
        <w:rPr>
          <w:rFonts w:ascii="Simplified Arabic" w:hAnsi="Simplified Arabic" w:cs="Simplified Arabic"/>
          <w:sz w:val="32"/>
          <w:szCs w:val="32"/>
        </w:rPr>
        <w:t>.</w:t>
      </w:r>
      <w:r w:rsidR="00EF3406">
        <w:rPr>
          <w:rFonts w:ascii="Simplified Arabic" w:hAnsi="Simplified Arabic" w:cs="Simplified Arabic" w:hint="cs"/>
          <w:sz w:val="32"/>
          <w:szCs w:val="32"/>
          <w:rtl/>
        </w:rPr>
        <w:t>( بوهالي، 2023)</w:t>
      </w:r>
    </w:p>
    <w:p w14:paraId="1F4A4A41" w14:textId="77777777" w:rsidR="00A2055B" w:rsidRPr="00A2055B" w:rsidRDefault="00A2055B" w:rsidP="006B1091">
      <w:pPr>
        <w:numPr>
          <w:ilvl w:val="0"/>
          <w:numId w:val="47"/>
        </w:numPr>
        <w:spacing w:line="360" w:lineRule="auto"/>
        <w:jc w:val="both"/>
        <w:rPr>
          <w:rFonts w:ascii="Simplified Arabic" w:hAnsi="Simplified Arabic" w:cs="Simplified Arabic"/>
          <w:sz w:val="32"/>
          <w:szCs w:val="32"/>
        </w:rPr>
      </w:pPr>
      <w:r w:rsidRPr="00A2055B">
        <w:rPr>
          <w:rFonts w:ascii="Simplified Arabic" w:hAnsi="Simplified Arabic" w:cs="Simplified Arabic"/>
          <w:b/>
          <w:bCs/>
          <w:sz w:val="32"/>
          <w:szCs w:val="32"/>
          <w:rtl/>
        </w:rPr>
        <w:t>مستوى رضا الموظفين</w:t>
      </w:r>
      <w:r w:rsidRPr="00A2055B">
        <w:rPr>
          <w:rFonts w:ascii="Simplified Arabic" w:hAnsi="Simplified Arabic" w:cs="Simplified Arabic"/>
          <w:sz w:val="32"/>
          <w:szCs w:val="32"/>
          <w:rtl/>
        </w:rPr>
        <w:t xml:space="preserve"> يمثل مدى شعور الموظفين بالتحفيز والارتياح في بيئة العمل، وهو عنصر أساسي في الحفاظ على المواهب وتقليل نسب الاستقالات تعتمد الشركات العالمية على استطلاعات رضا الموظفين لفهم احتياجاتهم وتحسين تجربة العمل</w:t>
      </w:r>
      <w:r w:rsidRPr="00A2055B">
        <w:rPr>
          <w:rFonts w:ascii="Simplified Arabic" w:hAnsi="Simplified Arabic" w:cs="Simplified Arabic"/>
          <w:sz w:val="32"/>
          <w:szCs w:val="32"/>
        </w:rPr>
        <w:t>.</w:t>
      </w:r>
    </w:p>
    <w:p w14:paraId="000F5830" w14:textId="77777777" w:rsidR="00A2055B" w:rsidRPr="00A2055B" w:rsidRDefault="00A2055B" w:rsidP="006B1091">
      <w:pPr>
        <w:numPr>
          <w:ilvl w:val="0"/>
          <w:numId w:val="47"/>
        </w:numPr>
        <w:spacing w:line="360" w:lineRule="auto"/>
        <w:jc w:val="both"/>
        <w:rPr>
          <w:rFonts w:ascii="Simplified Arabic" w:hAnsi="Simplified Arabic" w:cs="Simplified Arabic"/>
          <w:sz w:val="32"/>
          <w:szCs w:val="32"/>
        </w:rPr>
      </w:pPr>
      <w:r w:rsidRPr="00A2055B">
        <w:rPr>
          <w:rFonts w:ascii="Simplified Arabic" w:hAnsi="Simplified Arabic" w:cs="Simplified Arabic"/>
          <w:b/>
          <w:bCs/>
          <w:sz w:val="32"/>
          <w:szCs w:val="32"/>
          <w:rtl/>
        </w:rPr>
        <w:lastRenderedPageBreak/>
        <w:t>الولاء التنظيمي</w:t>
      </w:r>
      <w:r w:rsidRPr="00A2055B">
        <w:rPr>
          <w:rFonts w:ascii="Simplified Arabic" w:hAnsi="Simplified Arabic" w:cs="Simplified Arabic"/>
          <w:sz w:val="32"/>
          <w:szCs w:val="32"/>
          <w:rtl/>
        </w:rPr>
        <w:t xml:space="preserve"> يقيس مدى ارتباط الموظفين بالمؤسسة واستعدادهم للبقاء فيها والعمل على تحقيق أهدافها، ويتأثر بالثقافة التنظيمية والقيادة داخل الشركة</w:t>
      </w:r>
      <w:r w:rsidR="001A38D1">
        <w:rPr>
          <w:rFonts w:ascii="Simplified Arabic" w:hAnsi="Simplified Arabic" w:cs="Simplified Arabic" w:hint="cs"/>
          <w:sz w:val="32"/>
          <w:szCs w:val="32"/>
          <w:rtl/>
        </w:rPr>
        <w:t xml:space="preserve"> </w:t>
      </w:r>
      <w:r w:rsidRPr="00A2055B">
        <w:rPr>
          <w:rFonts w:ascii="Simplified Arabic" w:hAnsi="Simplified Arabic" w:cs="Simplified Arabic"/>
          <w:sz w:val="32"/>
          <w:szCs w:val="32"/>
          <w:rtl/>
        </w:rPr>
        <w:t>في السوق العالمية، يتطلب ذلك استراتيجيات متكيفة تراعي الفروقات الثقافية وتوفر بيئة داعمة</w:t>
      </w:r>
      <w:r w:rsidRPr="00A2055B">
        <w:rPr>
          <w:rFonts w:ascii="Simplified Arabic" w:hAnsi="Simplified Arabic" w:cs="Simplified Arabic"/>
          <w:sz w:val="32"/>
          <w:szCs w:val="32"/>
        </w:rPr>
        <w:t>.</w:t>
      </w:r>
    </w:p>
    <w:p w14:paraId="67B6E23B" w14:textId="77777777" w:rsidR="00A2055B" w:rsidRPr="00A2055B" w:rsidRDefault="00A2055B" w:rsidP="006B1091">
      <w:pPr>
        <w:numPr>
          <w:ilvl w:val="0"/>
          <w:numId w:val="47"/>
        </w:numPr>
        <w:spacing w:line="360" w:lineRule="auto"/>
        <w:jc w:val="both"/>
        <w:rPr>
          <w:rFonts w:ascii="Simplified Arabic" w:hAnsi="Simplified Arabic" w:cs="Simplified Arabic"/>
          <w:sz w:val="32"/>
          <w:szCs w:val="32"/>
        </w:rPr>
      </w:pPr>
      <w:r w:rsidRPr="00A2055B">
        <w:rPr>
          <w:rFonts w:ascii="Simplified Arabic" w:hAnsi="Simplified Arabic" w:cs="Simplified Arabic"/>
          <w:b/>
          <w:bCs/>
          <w:sz w:val="32"/>
          <w:szCs w:val="32"/>
          <w:rtl/>
        </w:rPr>
        <w:t>الأداء التنظيمي</w:t>
      </w:r>
      <w:r w:rsidRPr="00A2055B">
        <w:rPr>
          <w:rFonts w:ascii="Simplified Arabic" w:hAnsi="Simplified Arabic" w:cs="Simplified Arabic"/>
          <w:sz w:val="32"/>
          <w:szCs w:val="32"/>
          <w:rtl/>
        </w:rPr>
        <w:t xml:space="preserve"> يعكس مدى تأثير وجود المواهب النادرة على أداء المؤسسة العام، من حيث زيادة الإنتاجية، وتعزيز الابتكار، وتحقيق الأهداف الاستراتيجية الشركات العالمية التي تستثمر في المواهب المتخصصة تحقق عادة نتائج مالية وأداءً تنافسيًا أفضل</w:t>
      </w:r>
      <w:r w:rsidRPr="00A2055B">
        <w:rPr>
          <w:rFonts w:ascii="Simplified Arabic" w:hAnsi="Simplified Arabic" w:cs="Simplified Arabic"/>
          <w:sz w:val="32"/>
          <w:szCs w:val="32"/>
        </w:rPr>
        <w:t>.</w:t>
      </w:r>
    </w:p>
    <w:p w14:paraId="6E11E57F" w14:textId="77777777" w:rsidR="00A2055B" w:rsidRPr="0086388F" w:rsidRDefault="001A38D1" w:rsidP="006B1091">
      <w:pPr>
        <w:pStyle w:val="Heading2"/>
        <w:spacing w:line="360" w:lineRule="auto"/>
        <w:rPr>
          <w:rFonts w:ascii="Simplified Arabic" w:hAnsi="Simplified Arabic" w:cs="Simplified Arabic"/>
          <w:color w:val="auto"/>
          <w:sz w:val="32"/>
          <w:szCs w:val="32"/>
          <w:rtl/>
        </w:rPr>
      </w:pPr>
      <w:bookmarkStart w:id="42" w:name="_Toc192797938"/>
      <w:r w:rsidRPr="0086388F">
        <w:rPr>
          <w:rFonts w:ascii="Simplified Arabic" w:hAnsi="Simplified Arabic" w:cs="Simplified Arabic"/>
          <w:color w:val="auto"/>
          <w:sz w:val="32"/>
          <w:szCs w:val="32"/>
          <w:rtl/>
        </w:rPr>
        <w:t>أهداف جذب وحفظ المواهب النادرة:</w:t>
      </w:r>
      <w:bookmarkEnd w:id="42"/>
    </w:p>
    <w:p w14:paraId="3F9E2E7A" w14:textId="77777777" w:rsidR="001A38D1" w:rsidRPr="001A38D1" w:rsidRDefault="001A38D1" w:rsidP="006B1091">
      <w:pPr>
        <w:numPr>
          <w:ilvl w:val="0"/>
          <w:numId w:val="48"/>
        </w:numPr>
        <w:spacing w:line="360" w:lineRule="auto"/>
        <w:jc w:val="both"/>
        <w:rPr>
          <w:rFonts w:ascii="Simplified Arabic" w:hAnsi="Simplified Arabic" w:cs="Simplified Arabic"/>
          <w:sz w:val="32"/>
          <w:szCs w:val="32"/>
        </w:rPr>
      </w:pPr>
      <w:r w:rsidRPr="001A38D1">
        <w:rPr>
          <w:rFonts w:ascii="Simplified Arabic" w:hAnsi="Simplified Arabic" w:cs="Simplified Arabic"/>
          <w:sz w:val="32"/>
          <w:szCs w:val="32"/>
          <w:rtl/>
        </w:rPr>
        <w:t>تحقيق الميزة التنافسية المؤسسات التي تنجح في استقطاب المواهب النادرة تمتلك القدرة على تحقيق ميزة تنافسية قوية، حيث إن وجود كوادر بشرية ذات مهارات فريدة يساهم في تطوير المنتجات والخدمات وتحسين الأداء العام للمؤسسة</w:t>
      </w:r>
      <w:r w:rsidRPr="001A38D1">
        <w:rPr>
          <w:rFonts w:ascii="Simplified Arabic" w:hAnsi="Simplified Arabic" w:cs="Simplified Arabic"/>
          <w:sz w:val="32"/>
          <w:szCs w:val="32"/>
        </w:rPr>
        <w:t>.</w:t>
      </w:r>
    </w:p>
    <w:p w14:paraId="3269C32E" w14:textId="77777777" w:rsidR="001A38D1" w:rsidRPr="001A38D1" w:rsidRDefault="001A38D1" w:rsidP="006B1091">
      <w:pPr>
        <w:numPr>
          <w:ilvl w:val="0"/>
          <w:numId w:val="48"/>
        </w:numPr>
        <w:spacing w:line="360" w:lineRule="auto"/>
        <w:jc w:val="both"/>
        <w:rPr>
          <w:rFonts w:ascii="Simplified Arabic" w:hAnsi="Simplified Arabic" w:cs="Simplified Arabic"/>
          <w:sz w:val="32"/>
          <w:szCs w:val="32"/>
        </w:rPr>
      </w:pPr>
      <w:r w:rsidRPr="001A38D1">
        <w:rPr>
          <w:rFonts w:ascii="Simplified Arabic" w:hAnsi="Simplified Arabic" w:cs="Simplified Arabic"/>
          <w:sz w:val="32"/>
          <w:szCs w:val="32"/>
          <w:rtl/>
        </w:rPr>
        <w:t>تعزيز الابتكار والإبداع المواهب النادرة غالبًا ما تكون المصدر الأساسي للأفكار الإبداعية والابتكارات التقنية، مما يساعد المؤسسات على تطوير حلول جديدة والاستجابة السريعة لمتغيرات السوق العالمية</w:t>
      </w:r>
      <w:r w:rsidRPr="001A38D1">
        <w:rPr>
          <w:rFonts w:ascii="Simplified Arabic" w:hAnsi="Simplified Arabic" w:cs="Simplified Arabic"/>
          <w:sz w:val="32"/>
          <w:szCs w:val="32"/>
        </w:rPr>
        <w:t>.</w:t>
      </w:r>
      <w:r w:rsidR="00EF3406">
        <w:rPr>
          <w:rFonts w:ascii="Simplified Arabic" w:hAnsi="Simplified Arabic" w:cs="Simplified Arabic" w:hint="cs"/>
          <w:sz w:val="32"/>
          <w:szCs w:val="32"/>
          <w:rtl/>
        </w:rPr>
        <w:t>(الكايد، 2023)</w:t>
      </w:r>
    </w:p>
    <w:p w14:paraId="1E7192C8" w14:textId="77777777" w:rsidR="001A38D1" w:rsidRPr="001A38D1" w:rsidRDefault="001A38D1" w:rsidP="006B1091">
      <w:pPr>
        <w:numPr>
          <w:ilvl w:val="0"/>
          <w:numId w:val="48"/>
        </w:numPr>
        <w:spacing w:line="360" w:lineRule="auto"/>
        <w:jc w:val="both"/>
        <w:rPr>
          <w:rFonts w:ascii="Simplified Arabic" w:hAnsi="Simplified Arabic" w:cs="Simplified Arabic"/>
          <w:sz w:val="32"/>
          <w:szCs w:val="32"/>
        </w:rPr>
      </w:pPr>
      <w:r w:rsidRPr="001A38D1">
        <w:rPr>
          <w:rFonts w:ascii="Simplified Arabic" w:hAnsi="Simplified Arabic" w:cs="Simplified Arabic"/>
          <w:sz w:val="32"/>
          <w:szCs w:val="32"/>
          <w:rtl/>
        </w:rPr>
        <w:t>ضمان استدامة النمو والتطور يساعد جذب وحفظ المواهب على تحقيق الاستقرار في العمليات التشغيلية والإدارية، مما يسهم في تحقيق نمو مستدام للمؤسسة وزيادة فرص التوسع في الأسواق العالمية</w:t>
      </w:r>
      <w:r w:rsidRPr="001A38D1">
        <w:rPr>
          <w:rFonts w:ascii="Simplified Arabic" w:hAnsi="Simplified Arabic" w:cs="Simplified Arabic"/>
          <w:sz w:val="32"/>
          <w:szCs w:val="32"/>
        </w:rPr>
        <w:t>.</w:t>
      </w:r>
    </w:p>
    <w:p w14:paraId="0618B8AF" w14:textId="77777777" w:rsidR="001A38D1" w:rsidRPr="001A38D1" w:rsidRDefault="001A38D1" w:rsidP="006B1091">
      <w:pPr>
        <w:numPr>
          <w:ilvl w:val="0"/>
          <w:numId w:val="48"/>
        </w:numPr>
        <w:spacing w:line="360" w:lineRule="auto"/>
        <w:jc w:val="both"/>
        <w:rPr>
          <w:rFonts w:ascii="Simplified Arabic" w:hAnsi="Simplified Arabic" w:cs="Simplified Arabic"/>
          <w:sz w:val="32"/>
          <w:szCs w:val="32"/>
        </w:rPr>
      </w:pPr>
      <w:r w:rsidRPr="001A38D1">
        <w:rPr>
          <w:rFonts w:ascii="Simplified Arabic" w:hAnsi="Simplified Arabic" w:cs="Simplified Arabic"/>
          <w:sz w:val="32"/>
          <w:szCs w:val="32"/>
          <w:rtl/>
        </w:rPr>
        <w:lastRenderedPageBreak/>
        <w:t>تقليل تكاليف التوظيف والاستبدال يؤدي فقدان الموظفين الموهوبين إلى تكبد الشركات تكاليف عالية في عمليات البحث عن بدائل، لذا فإن الحفاظ على المواهب يقلل من هذه التكاليف ويسهم في تعزيز استمرارية العمل دون انقطاع</w:t>
      </w:r>
      <w:r w:rsidRPr="001A38D1">
        <w:rPr>
          <w:rFonts w:ascii="Simplified Arabic" w:hAnsi="Simplified Arabic" w:cs="Simplified Arabic"/>
          <w:sz w:val="32"/>
          <w:szCs w:val="32"/>
        </w:rPr>
        <w:t>.</w:t>
      </w:r>
    </w:p>
    <w:p w14:paraId="7D71C39F" w14:textId="77777777" w:rsidR="001A38D1" w:rsidRPr="001A38D1" w:rsidRDefault="001A38D1" w:rsidP="006B1091">
      <w:pPr>
        <w:numPr>
          <w:ilvl w:val="0"/>
          <w:numId w:val="48"/>
        </w:numPr>
        <w:spacing w:line="360" w:lineRule="auto"/>
        <w:jc w:val="both"/>
        <w:rPr>
          <w:rFonts w:ascii="Simplified Arabic" w:hAnsi="Simplified Arabic" w:cs="Simplified Arabic"/>
          <w:sz w:val="32"/>
          <w:szCs w:val="32"/>
        </w:rPr>
      </w:pPr>
      <w:r w:rsidRPr="001A38D1">
        <w:rPr>
          <w:rFonts w:ascii="Simplified Arabic" w:hAnsi="Simplified Arabic" w:cs="Simplified Arabic"/>
          <w:sz w:val="32"/>
          <w:szCs w:val="32"/>
          <w:rtl/>
        </w:rPr>
        <w:t>تحسين الأداء التنظيمي والإنتاجية الموظفون ذوو المهارات العالية يساهمون في تحسين الإنتاجية والأداء العام للمؤسسة، مما يعزز من كفاءة العمليات التشغيلية ويؤدي إلى تحقيق نتائج إيجابية على مستوى المؤسسة ككل</w:t>
      </w:r>
      <w:r w:rsidRPr="001A38D1">
        <w:rPr>
          <w:rFonts w:ascii="Simplified Arabic" w:hAnsi="Simplified Arabic" w:cs="Simplified Arabic"/>
          <w:sz w:val="32"/>
          <w:szCs w:val="32"/>
        </w:rPr>
        <w:t>.</w:t>
      </w:r>
    </w:p>
    <w:p w14:paraId="106AB7DB" w14:textId="77777777" w:rsidR="001A38D1" w:rsidRPr="001A38D1" w:rsidRDefault="001A38D1" w:rsidP="006B1091">
      <w:pPr>
        <w:numPr>
          <w:ilvl w:val="0"/>
          <w:numId w:val="48"/>
        </w:numPr>
        <w:spacing w:line="360" w:lineRule="auto"/>
        <w:jc w:val="both"/>
        <w:rPr>
          <w:rFonts w:ascii="Simplified Arabic" w:hAnsi="Simplified Arabic" w:cs="Simplified Arabic"/>
          <w:sz w:val="32"/>
          <w:szCs w:val="32"/>
        </w:rPr>
      </w:pPr>
      <w:r w:rsidRPr="001A38D1">
        <w:rPr>
          <w:rFonts w:ascii="Simplified Arabic" w:hAnsi="Simplified Arabic" w:cs="Simplified Arabic"/>
          <w:sz w:val="32"/>
          <w:szCs w:val="32"/>
          <w:rtl/>
        </w:rPr>
        <w:t>تعزيز الولاء والانتماء التنظيمي عندما توفر المؤسسة بيئة عمل محفزة وفرص نمو مستدامة، يزداد ولاء الموظفين النادرين، مما يقلل من معدلات الدوران الوظيفي ويضمن استقرار القوى العاملة المتميزة</w:t>
      </w:r>
      <w:r w:rsidRPr="001A38D1">
        <w:rPr>
          <w:rFonts w:ascii="Simplified Arabic" w:hAnsi="Simplified Arabic" w:cs="Simplified Arabic"/>
          <w:sz w:val="32"/>
          <w:szCs w:val="32"/>
        </w:rPr>
        <w:t>.</w:t>
      </w:r>
      <w:r w:rsidR="00EF3406">
        <w:rPr>
          <w:rFonts w:ascii="Simplified Arabic" w:hAnsi="Simplified Arabic" w:cs="Simplified Arabic" w:hint="cs"/>
          <w:sz w:val="32"/>
          <w:szCs w:val="32"/>
          <w:rtl/>
        </w:rPr>
        <w:t>( الرابحي، 2020)</w:t>
      </w:r>
    </w:p>
    <w:p w14:paraId="691C013B" w14:textId="77777777" w:rsidR="001A38D1" w:rsidRPr="001A38D1" w:rsidRDefault="001A38D1" w:rsidP="006B1091">
      <w:pPr>
        <w:numPr>
          <w:ilvl w:val="0"/>
          <w:numId w:val="48"/>
        </w:numPr>
        <w:spacing w:line="360" w:lineRule="auto"/>
        <w:jc w:val="both"/>
        <w:rPr>
          <w:rFonts w:ascii="Simplified Arabic" w:hAnsi="Simplified Arabic" w:cs="Simplified Arabic"/>
          <w:sz w:val="32"/>
          <w:szCs w:val="32"/>
        </w:rPr>
      </w:pPr>
      <w:r w:rsidRPr="001A38D1">
        <w:rPr>
          <w:rFonts w:ascii="Simplified Arabic" w:hAnsi="Simplified Arabic" w:cs="Simplified Arabic"/>
          <w:sz w:val="32"/>
          <w:szCs w:val="32"/>
          <w:rtl/>
        </w:rPr>
        <w:t>دعم تحقيق الأهداف الاستراتيجية للمؤسسة تساهم المواهب النادرة في تحقيق الأهداف بعيدة المدى للمؤسسة، حيث تساعد في تنفيذ استراتيجيات التوسع، وتحقيق الابتكار، وتطوير المشاريع الكبرى التي تتطلب خبرات متخصصة</w:t>
      </w:r>
      <w:r w:rsidRPr="001A38D1">
        <w:rPr>
          <w:rFonts w:ascii="Simplified Arabic" w:hAnsi="Simplified Arabic" w:cs="Simplified Arabic"/>
          <w:sz w:val="32"/>
          <w:szCs w:val="32"/>
        </w:rPr>
        <w:t>.</w:t>
      </w:r>
    </w:p>
    <w:p w14:paraId="726828DF" w14:textId="77777777" w:rsidR="001A38D1" w:rsidRPr="001A38D1" w:rsidRDefault="001A38D1" w:rsidP="006B1091">
      <w:pPr>
        <w:numPr>
          <w:ilvl w:val="0"/>
          <w:numId w:val="48"/>
        </w:numPr>
        <w:spacing w:line="360" w:lineRule="auto"/>
        <w:jc w:val="both"/>
        <w:rPr>
          <w:rFonts w:ascii="Simplified Arabic" w:hAnsi="Simplified Arabic" w:cs="Simplified Arabic"/>
          <w:sz w:val="32"/>
          <w:szCs w:val="32"/>
        </w:rPr>
      </w:pPr>
      <w:r w:rsidRPr="001A38D1">
        <w:rPr>
          <w:rFonts w:ascii="Simplified Arabic" w:hAnsi="Simplified Arabic" w:cs="Simplified Arabic"/>
          <w:sz w:val="32"/>
          <w:szCs w:val="32"/>
          <w:rtl/>
        </w:rPr>
        <w:t>تحقيق رضا الموظفين وزيادة التفاعل الوظيفي جذب المواهب النادرة والاحتفاظ بها يسهم في خلق بيئة عمل إيجابية، مما يعزز رضا الموظفين ويزيد من مستويات التفاعل والالتزام في العمل</w:t>
      </w:r>
      <w:r w:rsidRPr="001A38D1">
        <w:rPr>
          <w:rFonts w:ascii="Simplified Arabic" w:hAnsi="Simplified Arabic" w:cs="Simplified Arabic"/>
          <w:sz w:val="32"/>
          <w:szCs w:val="32"/>
        </w:rPr>
        <w:t>.</w:t>
      </w:r>
    </w:p>
    <w:p w14:paraId="21219FA4" w14:textId="4F111853" w:rsidR="00D22171" w:rsidRPr="00CC1F3A" w:rsidRDefault="001A38D1" w:rsidP="00CC1F3A">
      <w:pPr>
        <w:bidi w:val="0"/>
        <w:spacing w:line="360" w:lineRule="auto"/>
        <w:jc w:val="both"/>
        <w:rPr>
          <w:rFonts w:ascii="Simplified Arabic" w:hAnsi="Simplified Arabic" w:cs="Simplified Arabic"/>
          <w:sz w:val="32"/>
          <w:szCs w:val="32"/>
          <w:rtl/>
        </w:rPr>
      </w:pPr>
      <w:r w:rsidRPr="001A38D1">
        <w:rPr>
          <w:rFonts w:ascii="Simplified Arabic" w:hAnsi="Simplified Arabic" w:cs="Simplified Arabic"/>
          <w:sz w:val="32"/>
          <w:szCs w:val="32"/>
          <w:rtl/>
        </w:rPr>
        <w:br w:type="page"/>
      </w:r>
    </w:p>
    <w:p w14:paraId="21F62C99" w14:textId="77777777" w:rsidR="000804EA" w:rsidRDefault="000804EA" w:rsidP="006B1091">
      <w:pPr>
        <w:spacing w:line="360" w:lineRule="auto"/>
        <w:jc w:val="both"/>
        <w:rPr>
          <w:rFonts w:ascii="Simplified Arabic" w:hAnsi="Simplified Arabic" w:cs="Simplified Arabic"/>
          <w:b/>
          <w:bCs/>
          <w:sz w:val="32"/>
          <w:szCs w:val="32"/>
          <w:lang w:bidi="ar-EG"/>
        </w:rPr>
      </w:pPr>
      <w:r>
        <w:rPr>
          <w:rFonts w:ascii="Simplified Arabic" w:hAnsi="Simplified Arabic" w:cs="Simplified Arabic" w:hint="cs"/>
          <w:b/>
          <w:bCs/>
          <w:noProof/>
          <w:sz w:val="32"/>
          <w:szCs w:val="32"/>
        </w:rPr>
        <w:lastRenderedPageBreak/>
        <w:drawing>
          <wp:anchor distT="0" distB="0" distL="114300" distR="114300" simplePos="0" relativeHeight="251660288" behindDoc="0" locked="0" layoutInCell="1" allowOverlap="1" wp14:anchorId="0AEA4E0A" wp14:editId="59C082F7">
            <wp:simplePos x="0" y="0"/>
            <wp:positionH relativeFrom="column">
              <wp:posOffset>3474720</wp:posOffset>
            </wp:positionH>
            <wp:positionV relativeFrom="paragraph">
              <wp:posOffset>-209550</wp:posOffset>
            </wp:positionV>
            <wp:extent cx="2228850" cy="2066925"/>
            <wp:effectExtent l="0" t="0" r="0" b="9525"/>
            <wp:wrapSquare wrapText="left"/>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8850"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hint="cs"/>
          <w:b/>
          <w:bCs/>
          <w:noProof/>
          <w:sz w:val="32"/>
          <w:szCs w:val="32"/>
        </w:rPr>
        <mc:AlternateContent>
          <mc:Choice Requires="wps">
            <w:drawing>
              <wp:anchor distT="0" distB="0" distL="114300" distR="114300" simplePos="0" relativeHeight="251659264" behindDoc="0" locked="0" layoutInCell="1" allowOverlap="1" wp14:anchorId="496D1373" wp14:editId="788FF4D2">
                <wp:simplePos x="0" y="0"/>
                <wp:positionH relativeFrom="column">
                  <wp:posOffset>-600075</wp:posOffset>
                </wp:positionH>
                <wp:positionV relativeFrom="paragraph">
                  <wp:posOffset>-66675</wp:posOffset>
                </wp:positionV>
                <wp:extent cx="2602230" cy="1537335"/>
                <wp:effectExtent l="0" t="0" r="0" b="5715"/>
                <wp:wrapNone/>
                <wp:docPr id="8" name="مربع ن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2230" cy="153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C5E4573" w14:textId="77777777" w:rsidR="009A2E35" w:rsidRPr="00154799" w:rsidRDefault="009A2E35" w:rsidP="00C51345">
                            <w:pPr>
                              <w:jc w:val="center"/>
                              <w:rPr>
                                <w:b/>
                                <w:bCs/>
                                <w:sz w:val="36"/>
                                <w:szCs w:val="36"/>
                              </w:rPr>
                            </w:pPr>
                            <w:r w:rsidRPr="00154799">
                              <w:rPr>
                                <w:b/>
                                <w:bCs/>
                                <w:sz w:val="36"/>
                                <w:szCs w:val="36"/>
                              </w:rPr>
                              <w:t>Midocean University</w:t>
                            </w:r>
                          </w:p>
                          <w:p w14:paraId="279B37DA" w14:textId="77777777" w:rsidR="009A2E35" w:rsidRPr="00154799" w:rsidRDefault="009A2E35" w:rsidP="00C51345">
                            <w:pPr>
                              <w:jc w:val="center"/>
                              <w:rPr>
                                <w:b/>
                                <w:bCs/>
                                <w:sz w:val="36"/>
                                <w:szCs w:val="36"/>
                              </w:rPr>
                            </w:pPr>
                            <w:r w:rsidRPr="00154799">
                              <w:rPr>
                                <w:rFonts w:hint="cs"/>
                                <w:b/>
                                <w:bCs/>
                                <w:sz w:val="36"/>
                                <w:szCs w:val="36"/>
                              </w:rPr>
                              <w:t>College of Management</w:t>
                            </w:r>
                          </w:p>
                          <w:p w14:paraId="08BA6F54" w14:textId="77777777" w:rsidR="009A2E35" w:rsidRDefault="009A2E35" w:rsidP="00C51345">
                            <w:pPr>
                              <w:pStyle w:val="NormalWeb"/>
                              <w:jc w:val="center"/>
                            </w:pPr>
                            <w:r>
                              <w:rPr>
                                <w:rStyle w:val="Strong"/>
                              </w:rPr>
                              <w:t>Human Resources Management (HRM)</w:t>
                            </w:r>
                          </w:p>
                          <w:p w14:paraId="734DA7C7" w14:textId="77777777" w:rsidR="009A2E35" w:rsidRPr="00154799" w:rsidRDefault="009A2E35" w:rsidP="00C51345">
                            <w:pPr>
                              <w:jc w:val="center"/>
                              <w:rPr>
                                <w:sz w:val="36"/>
                                <w:szCs w:val="36"/>
                                <w:lang w:bidi="ar-EG"/>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96D1373" id="_x0000_t202" coordsize="21600,21600" o:spt="202" path="m,l,21600r21600,l21600,xe">
                <v:stroke joinstyle="miter"/>
                <v:path gradientshapeok="t" o:connecttype="rect"/>
              </v:shapetype>
              <v:shape id="مربع نص 8" o:spid="_x0000_s1026" type="#_x0000_t202" style="position:absolute;left:0;text-align:left;margin-left:-47.25pt;margin-top:-5.25pt;width:204.9pt;height:12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" filled="f" stroked="f" strokeweight=".5pt">
                <v:textbox>
                  <w:txbxContent>
                    <w:p w14:paraId="5C5E4573" w14:textId="77777777" w:rsidR="009A2E35" w:rsidRPr="00154799" w:rsidRDefault="009A2E35" w:rsidP="00C51345">
                      <w:pPr>
                        <w:jc w:val="center"/>
                        <w:rPr>
                          <w:b/>
                          <w:bCs/>
                          <w:sz w:val="36"/>
                          <w:szCs w:val="36"/>
                        </w:rPr>
                      </w:pPr>
                      <w:r w:rsidRPr="00154799">
                        <w:rPr>
                          <w:b/>
                          <w:bCs/>
                          <w:sz w:val="36"/>
                          <w:szCs w:val="36"/>
                        </w:rPr>
                        <w:t>Midocean University</w:t>
                      </w:r>
                    </w:p>
                    <w:p w14:paraId="279B37DA" w14:textId="77777777" w:rsidR="009A2E35" w:rsidRPr="00154799" w:rsidRDefault="009A2E35" w:rsidP="00C51345">
                      <w:pPr>
                        <w:jc w:val="center"/>
                        <w:rPr>
                          <w:b/>
                          <w:bCs/>
                          <w:sz w:val="36"/>
                          <w:szCs w:val="36"/>
                        </w:rPr>
                      </w:pPr>
                      <w:r w:rsidRPr="00154799">
                        <w:rPr>
                          <w:rFonts w:hint="cs"/>
                          <w:b/>
                          <w:bCs/>
                          <w:sz w:val="36"/>
                          <w:szCs w:val="36"/>
                        </w:rPr>
                        <w:t>College of Management</w:t>
                      </w:r>
                    </w:p>
                    <w:p w14:paraId="08BA6F54" w14:textId="77777777" w:rsidR="009A2E35" w:rsidRDefault="009A2E35" w:rsidP="00C51345">
                      <w:pPr>
                        <w:pStyle w:val="NormalWeb"/>
                        <w:jc w:val="center"/>
                      </w:pPr>
                      <w:r>
                        <w:rPr>
                          <w:rStyle w:val="Strong"/>
                        </w:rPr>
                        <w:t>Human Resources Management (HRM)</w:t>
                      </w:r>
                    </w:p>
                    <w:p w14:paraId="734DA7C7" w14:textId="77777777" w:rsidR="009A2E35" w:rsidRPr="00154799" w:rsidRDefault="009A2E35" w:rsidP="00C51345">
                      <w:pPr>
                        <w:jc w:val="center"/>
                        <w:rPr>
                          <w:sz w:val="36"/>
                          <w:szCs w:val="36"/>
                          <w:lang w:bidi="ar-EG"/>
                        </w:rPr>
                      </w:pPr>
                    </w:p>
                  </w:txbxContent>
                </v:textbox>
              </v:shape>
            </w:pict>
          </mc:Fallback>
        </mc:AlternateContent>
      </w:r>
    </w:p>
    <w:p w14:paraId="7C19B123" w14:textId="77777777" w:rsidR="000804EA" w:rsidRPr="000804EA" w:rsidRDefault="000804EA" w:rsidP="006B1091">
      <w:pPr>
        <w:spacing w:line="360" w:lineRule="auto"/>
        <w:rPr>
          <w:rFonts w:ascii="Simplified Arabic" w:hAnsi="Simplified Arabic" w:cs="Simplified Arabic"/>
          <w:sz w:val="32"/>
          <w:szCs w:val="32"/>
          <w:lang w:bidi="ar-EG"/>
        </w:rPr>
      </w:pPr>
    </w:p>
    <w:p w14:paraId="00AD7777" w14:textId="77777777" w:rsidR="000804EA" w:rsidRPr="000804EA" w:rsidRDefault="000804EA" w:rsidP="006B1091">
      <w:pPr>
        <w:spacing w:line="360" w:lineRule="auto"/>
        <w:rPr>
          <w:rFonts w:ascii="Simplified Arabic" w:hAnsi="Simplified Arabic" w:cs="Simplified Arabic"/>
          <w:sz w:val="32"/>
          <w:szCs w:val="32"/>
          <w:lang w:bidi="ar-EG"/>
        </w:rPr>
      </w:pPr>
    </w:p>
    <w:p w14:paraId="19CCCB80" w14:textId="77777777" w:rsidR="000804EA" w:rsidRDefault="000804EA" w:rsidP="006B1091">
      <w:pPr>
        <w:spacing w:line="360" w:lineRule="auto"/>
        <w:rPr>
          <w:rFonts w:ascii="Simplified Arabic" w:hAnsi="Simplified Arabic" w:cs="Simplified Arabic"/>
          <w:sz w:val="32"/>
          <w:szCs w:val="32"/>
          <w:lang w:bidi="ar-EG"/>
        </w:rPr>
      </w:pPr>
    </w:p>
    <w:p w14:paraId="60A7BAFA" w14:textId="77777777" w:rsidR="000804EA" w:rsidRPr="000804EA" w:rsidRDefault="000804EA" w:rsidP="006B1091">
      <w:pPr>
        <w:tabs>
          <w:tab w:val="left" w:pos="5172"/>
        </w:tabs>
        <w:spacing w:line="360" w:lineRule="auto"/>
        <w:jc w:val="center"/>
        <w:rPr>
          <w:rFonts w:ascii="Simplified Arabic" w:hAnsi="Simplified Arabic" w:cs="Simplified Arabic"/>
          <w:sz w:val="32"/>
          <w:szCs w:val="32"/>
          <w:lang w:bidi="ar-EG"/>
        </w:rPr>
      </w:pPr>
      <w:r w:rsidRPr="000804EA">
        <w:rPr>
          <w:rFonts w:ascii="Simplified Arabic" w:hAnsi="Simplified Arabic" w:cs="Simplified Arabic"/>
          <w:sz w:val="32"/>
          <w:szCs w:val="32"/>
          <w:lang w:bidi="ar-EG"/>
        </w:rPr>
        <w:t>Research Title</w:t>
      </w:r>
    </w:p>
    <w:p w14:paraId="1DBCE71F" w14:textId="77777777" w:rsidR="000804EA" w:rsidRPr="000804EA" w:rsidRDefault="000804EA" w:rsidP="006B1091">
      <w:pPr>
        <w:tabs>
          <w:tab w:val="left" w:pos="5172"/>
        </w:tabs>
        <w:spacing w:line="360" w:lineRule="auto"/>
        <w:jc w:val="center"/>
        <w:rPr>
          <w:rFonts w:ascii="Simplified Arabic" w:hAnsi="Simplified Arabic" w:cs="Simplified Arabic"/>
          <w:sz w:val="32"/>
          <w:szCs w:val="32"/>
          <w:rtl/>
          <w:lang w:bidi="ar-EG"/>
        </w:rPr>
      </w:pPr>
    </w:p>
    <w:p w14:paraId="72FB4768" w14:textId="77777777" w:rsidR="000804EA" w:rsidRPr="000804EA" w:rsidRDefault="000804EA" w:rsidP="006B1091">
      <w:pPr>
        <w:tabs>
          <w:tab w:val="left" w:pos="5172"/>
        </w:tabs>
        <w:spacing w:line="360" w:lineRule="auto"/>
        <w:jc w:val="center"/>
        <w:rPr>
          <w:rFonts w:ascii="Simplified Arabic" w:hAnsi="Simplified Arabic" w:cs="Simplified Arabic"/>
          <w:sz w:val="32"/>
          <w:szCs w:val="32"/>
          <w:lang w:bidi="ar-EG"/>
        </w:rPr>
      </w:pPr>
      <w:r w:rsidRPr="000804EA">
        <w:rPr>
          <w:rFonts w:ascii="Simplified Arabic" w:hAnsi="Simplified Arabic" w:cs="Simplified Arabic"/>
          <w:sz w:val="32"/>
          <w:szCs w:val="32"/>
          <w:lang w:bidi="ar-EG"/>
        </w:rPr>
        <w:t>Effective recruitment strategies to attract and preserve scarce talent in the global market</w:t>
      </w:r>
    </w:p>
    <w:p w14:paraId="2CEF54FF" w14:textId="77777777" w:rsidR="000804EA" w:rsidRPr="000804EA" w:rsidRDefault="000804EA" w:rsidP="006B1091">
      <w:pPr>
        <w:tabs>
          <w:tab w:val="left" w:pos="5172"/>
        </w:tabs>
        <w:spacing w:line="360" w:lineRule="auto"/>
        <w:rPr>
          <w:rFonts w:ascii="Simplified Arabic" w:hAnsi="Simplified Arabic" w:cs="Simplified Arabic"/>
          <w:sz w:val="32"/>
          <w:szCs w:val="32"/>
          <w:rtl/>
          <w:lang w:bidi="ar-EG"/>
        </w:rPr>
      </w:pPr>
    </w:p>
    <w:p w14:paraId="749C89FC" w14:textId="77777777" w:rsidR="000804EA" w:rsidRPr="000804EA" w:rsidRDefault="000804EA" w:rsidP="006B1091">
      <w:pPr>
        <w:tabs>
          <w:tab w:val="left" w:pos="5172"/>
        </w:tabs>
        <w:spacing w:line="360" w:lineRule="auto"/>
        <w:jc w:val="center"/>
        <w:rPr>
          <w:rFonts w:ascii="Simplified Arabic" w:hAnsi="Simplified Arabic" w:cs="Simplified Arabic"/>
          <w:sz w:val="32"/>
          <w:szCs w:val="32"/>
          <w:lang w:bidi="ar-EG"/>
        </w:rPr>
      </w:pPr>
      <w:r w:rsidRPr="000804EA">
        <w:rPr>
          <w:rFonts w:ascii="Simplified Arabic" w:hAnsi="Simplified Arabic" w:cs="Simplified Arabic"/>
          <w:sz w:val="32"/>
          <w:szCs w:val="32"/>
          <w:lang w:bidi="ar-EG"/>
        </w:rPr>
        <w:t>Prepared by: Fahad Mohammed Al-Otaibi</w:t>
      </w:r>
    </w:p>
    <w:p w14:paraId="34667019" w14:textId="77777777" w:rsidR="000804EA" w:rsidRPr="000804EA" w:rsidRDefault="000804EA" w:rsidP="006B1091">
      <w:pPr>
        <w:tabs>
          <w:tab w:val="left" w:pos="5172"/>
        </w:tabs>
        <w:spacing w:line="360" w:lineRule="auto"/>
        <w:jc w:val="center"/>
        <w:rPr>
          <w:rFonts w:ascii="Simplified Arabic" w:hAnsi="Simplified Arabic" w:cs="Simplified Arabic"/>
          <w:sz w:val="32"/>
          <w:szCs w:val="32"/>
          <w:rtl/>
          <w:lang w:bidi="ar-EG"/>
        </w:rPr>
      </w:pPr>
      <w:r w:rsidRPr="000804EA">
        <w:rPr>
          <w:rFonts w:ascii="Simplified Arabic" w:hAnsi="Simplified Arabic" w:cs="Simplified Arabic"/>
          <w:sz w:val="32"/>
          <w:szCs w:val="32"/>
          <w:rtl/>
          <w:lang w:bidi="ar-EG"/>
        </w:rPr>
        <w:t>242000324</w:t>
      </w:r>
    </w:p>
    <w:p w14:paraId="58E74A1E" w14:textId="77777777" w:rsidR="000804EA" w:rsidRPr="000804EA" w:rsidRDefault="000804EA" w:rsidP="006B1091">
      <w:pPr>
        <w:tabs>
          <w:tab w:val="left" w:pos="5172"/>
        </w:tabs>
        <w:spacing w:line="360" w:lineRule="auto"/>
        <w:jc w:val="center"/>
        <w:rPr>
          <w:rFonts w:ascii="Simplified Arabic" w:hAnsi="Simplified Arabic" w:cs="Simplified Arabic"/>
          <w:sz w:val="32"/>
          <w:szCs w:val="32"/>
          <w:lang w:bidi="ar-EG"/>
        </w:rPr>
      </w:pPr>
      <w:r w:rsidRPr="000804EA">
        <w:rPr>
          <w:rFonts w:ascii="Simplified Arabic" w:hAnsi="Simplified Arabic" w:cs="Simplified Arabic"/>
          <w:sz w:val="32"/>
          <w:szCs w:val="32"/>
          <w:lang w:bidi="ar-EG"/>
        </w:rPr>
        <w:t>Supervised by: Dr. Fayez Jarad</w:t>
      </w:r>
    </w:p>
    <w:p w14:paraId="4CBDA86C" w14:textId="5DDF03F0" w:rsidR="000804EA" w:rsidRPr="000804EA" w:rsidRDefault="000804EA" w:rsidP="00CC1F3A">
      <w:pPr>
        <w:tabs>
          <w:tab w:val="left" w:pos="5172"/>
        </w:tabs>
        <w:spacing w:line="360" w:lineRule="auto"/>
        <w:jc w:val="center"/>
        <w:rPr>
          <w:rFonts w:ascii="Simplified Arabic" w:hAnsi="Simplified Arabic" w:cs="Simplified Arabic"/>
          <w:sz w:val="32"/>
          <w:szCs w:val="32"/>
          <w:rtl/>
          <w:lang w:bidi="ar-EG"/>
        </w:rPr>
      </w:pPr>
      <w:r w:rsidRPr="000804EA">
        <w:rPr>
          <w:rFonts w:ascii="Simplified Arabic" w:hAnsi="Simplified Arabic" w:cs="Simplified Arabic"/>
          <w:sz w:val="32"/>
          <w:szCs w:val="32"/>
          <w:lang w:bidi="ar-EG"/>
        </w:rPr>
        <w:t>Dr. Al-Faisal Hassan</w:t>
      </w:r>
    </w:p>
    <w:p w14:paraId="22F30B75" w14:textId="77777777" w:rsidR="000804EA" w:rsidRPr="000804EA" w:rsidRDefault="000804EA" w:rsidP="006B1091">
      <w:pPr>
        <w:tabs>
          <w:tab w:val="left" w:pos="5172"/>
        </w:tabs>
        <w:spacing w:line="360" w:lineRule="auto"/>
        <w:jc w:val="center"/>
        <w:rPr>
          <w:rFonts w:ascii="Simplified Arabic" w:hAnsi="Simplified Arabic" w:cs="Simplified Arabic"/>
          <w:sz w:val="32"/>
          <w:szCs w:val="32"/>
          <w:lang w:bidi="ar-EG"/>
        </w:rPr>
      </w:pPr>
      <w:r w:rsidRPr="000804EA">
        <w:rPr>
          <w:rFonts w:ascii="Simplified Arabic" w:hAnsi="Simplified Arabic" w:cs="Simplified Arabic"/>
          <w:sz w:val="32"/>
          <w:szCs w:val="32"/>
          <w:lang w:bidi="ar-EG"/>
        </w:rPr>
        <w:t>Academic Year</w:t>
      </w:r>
      <w:r w:rsidRPr="000804EA">
        <w:rPr>
          <w:rFonts w:ascii="Simplified Arabic" w:hAnsi="Simplified Arabic" w:cs="Simplified Arabic"/>
          <w:sz w:val="32"/>
          <w:szCs w:val="32"/>
          <w:rtl/>
          <w:lang w:bidi="ar-EG"/>
        </w:rPr>
        <w:t>:</w:t>
      </w:r>
    </w:p>
    <w:p w14:paraId="610B4146" w14:textId="77777777" w:rsidR="009125CE" w:rsidRPr="000804EA" w:rsidRDefault="000804EA" w:rsidP="006B1091">
      <w:pPr>
        <w:tabs>
          <w:tab w:val="left" w:pos="5172"/>
        </w:tabs>
        <w:spacing w:line="360" w:lineRule="auto"/>
        <w:jc w:val="center"/>
        <w:rPr>
          <w:rFonts w:ascii="Simplified Arabic" w:hAnsi="Simplified Arabic" w:cs="Simplified Arabic"/>
          <w:sz w:val="32"/>
          <w:szCs w:val="32"/>
          <w:lang w:bidi="ar-EG"/>
        </w:rPr>
      </w:pPr>
      <w:r w:rsidRPr="000804EA">
        <w:rPr>
          <w:rFonts w:ascii="Simplified Arabic" w:hAnsi="Simplified Arabic" w:cs="Simplified Arabic"/>
          <w:sz w:val="32"/>
          <w:szCs w:val="32"/>
          <w:rtl/>
          <w:lang w:bidi="ar-EG"/>
        </w:rPr>
        <w:t>2025</w:t>
      </w:r>
    </w:p>
    <w:sectPr w:rsidR="009125CE" w:rsidRPr="000804EA" w:rsidSect="005A1FB4">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BA7AE" w14:textId="77777777" w:rsidR="00BD48A8" w:rsidRDefault="00BD48A8" w:rsidP="009125CE">
      <w:pPr>
        <w:spacing w:after="0" w:line="240" w:lineRule="auto"/>
      </w:pPr>
      <w:r>
        <w:separator/>
      </w:r>
    </w:p>
  </w:endnote>
  <w:endnote w:type="continuationSeparator" w:id="0">
    <w:p w14:paraId="3EC655CE" w14:textId="77777777" w:rsidR="00BD48A8" w:rsidRDefault="00BD48A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859507948"/>
      <w:docPartObj>
        <w:docPartGallery w:val="Page Numbers (Bottom of Page)"/>
        <w:docPartUnique/>
      </w:docPartObj>
    </w:sdtPr>
    <w:sdtEndPr>
      <w:rPr>
        <w:noProof/>
      </w:rPr>
    </w:sdtEndPr>
    <w:sdtContent>
      <w:p w14:paraId="15299D9A" w14:textId="77777777" w:rsidR="009A2E35" w:rsidRDefault="009A2E35">
        <w:pPr>
          <w:pStyle w:val="Footer"/>
          <w:jc w:val="center"/>
        </w:pPr>
        <w:r>
          <w:fldChar w:fldCharType="begin"/>
        </w:r>
        <w:r>
          <w:instrText xml:space="preserve"> PAGE   \* MERGEFORMAT </w:instrText>
        </w:r>
        <w:r>
          <w:fldChar w:fldCharType="separate"/>
        </w:r>
        <w:r w:rsidR="00E001CF">
          <w:rPr>
            <w:noProof/>
            <w:rtl/>
          </w:rPr>
          <w:t>54</w:t>
        </w:r>
        <w:r>
          <w:rPr>
            <w:noProof/>
          </w:rPr>
          <w:fldChar w:fldCharType="end"/>
        </w:r>
      </w:p>
    </w:sdtContent>
  </w:sdt>
  <w:p w14:paraId="788FC780" w14:textId="77777777" w:rsidR="009A2E35" w:rsidRDefault="009A2E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33120" w14:textId="77777777" w:rsidR="00BD48A8" w:rsidRDefault="00BD48A8" w:rsidP="009125CE">
      <w:pPr>
        <w:spacing w:after="0" w:line="240" w:lineRule="auto"/>
      </w:pPr>
      <w:r>
        <w:separator/>
      </w:r>
    </w:p>
  </w:footnote>
  <w:footnote w:type="continuationSeparator" w:id="0">
    <w:p w14:paraId="707B7D97" w14:textId="77777777" w:rsidR="00BD48A8" w:rsidRDefault="00BD48A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27FF"/>
    <w:multiLevelType w:val="hybridMultilevel"/>
    <w:tmpl w:val="97703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98209E"/>
    <w:multiLevelType w:val="multilevel"/>
    <w:tmpl w:val="EC229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146CF0"/>
    <w:multiLevelType w:val="multilevel"/>
    <w:tmpl w:val="02F4B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B66F7A"/>
    <w:multiLevelType w:val="multilevel"/>
    <w:tmpl w:val="D30C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03663A"/>
    <w:multiLevelType w:val="multilevel"/>
    <w:tmpl w:val="78F4A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1D1128"/>
    <w:multiLevelType w:val="multilevel"/>
    <w:tmpl w:val="A0E04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ED1A91"/>
    <w:multiLevelType w:val="hybridMultilevel"/>
    <w:tmpl w:val="E0FA90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BB62A5"/>
    <w:multiLevelType w:val="hybridMultilevel"/>
    <w:tmpl w:val="F94EE8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A807D5"/>
    <w:multiLevelType w:val="multilevel"/>
    <w:tmpl w:val="4AC0F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3563C2"/>
    <w:multiLevelType w:val="multilevel"/>
    <w:tmpl w:val="B0ECC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890925"/>
    <w:multiLevelType w:val="hybridMultilevel"/>
    <w:tmpl w:val="F58EDE88"/>
    <w:lvl w:ilvl="0" w:tplc="5DE2117C">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CE5C96"/>
    <w:multiLevelType w:val="hybridMultilevel"/>
    <w:tmpl w:val="DBBC7008"/>
    <w:lvl w:ilvl="0" w:tplc="5066C29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AF727C"/>
    <w:multiLevelType w:val="hybridMultilevel"/>
    <w:tmpl w:val="E090B80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D34F63"/>
    <w:multiLevelType w:val="hybridMultilevel"/>
    <w:tmpl w:val="429CC5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CA314C3"/>
    <w:multiLevelType w:val="multilevel"/>
    <w:tmpl w:val="78F4AAD2"/>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15:restartNumberingAfterBreak="0">
    <w:nsid w:val="2CC007A6"/>
    <w:multiLevelType w:val="hybridMultilevel"/>
    <w:tmpl w:val="54605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5E0365"/>
    <w:multiLevelType w:val="multilevel"/>
    <w:tmpl w:val="D99CB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9B3AD0"/>
    <w:multiLevelType w:val="multilevel"/>
    <w:tmpl w:val="D87CB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807681"/>
    <w:multiLevelType w:val="multilevel"/>
    <w:tmpl w:val="0F743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AB2D5C"/>
    <w:multiLevelType w:val="multilevel"/>
    <w:tmpl w:val="CF44E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3B44B5"/>
    <w:multiLevelType w:val="multilevel"/>
    <w:tmpl w:val="29AE4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93050D"/>
    <w:multiLevelType w:val="hybridMultilevel"/>
    <w:tmpl w:val="D00A9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A96C0C"/>
    <w:multiLevelType w:val="multilevel"/>
    <w:tmpl w:val="CE260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DA05445"/>
    <w:multiLevelType w:val="hybridMultilevel"/>
    <w:tmpl w:val="B6A45FEC"/>
    <w:lvl w:ilvl="0" w:tplc="1A88396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4" w15:restartNumberingAfterBreak="0">
    <w:nsid w:val="417D1FC4"/>
    <w:multiLevelType w:val="multilevel"/>
    <w:tmpl w:val="9222C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381AD7"/>
    <w:multiLevelType w:val="hybridMultilevel"/>
    <w:tmpl w:val="3F7A87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BD78E9"/>
    <w:multiLevelType w:val="hybridMultilevel"/>
    <w:tmpl w:val="F8D47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F550E5"/>
    <w:multiLevelType w:val="multilevel"/>
    <w:tmpl w:val="2496EC6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360"/>
        </w:tabs>
        <w:ind w:left="36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57D66A76"/>
    <w:multiLevelType w:val="multilevel"/>
    <w:tmpl w:val="F4AC2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1A05B5"/>
    <w:multiLevelType w:val="multilevel"/>
    <w:tmpl w:val="1F4AB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A37178"/>
    <w:multiLevelType w:val="hybridMultilevel"/>
    <w:tmpl w:val="DC486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EB4514"/>
    <w:multiLevelType w:val="multilevel"/>
    <w:tmpl w:val="96886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F3B3171"/>
    <w:multiLevelType w:val="multilevel"/>
    <w:tmpl w:val="D390B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3F4BC4"/>
    <w:multiLevelType w:val="hybridMultilevel"/>
    <w:tmpl w:val="515C9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E21485"/>
    <w:multiLevelType w:val="multilevel"/>
    <w:tmpl w:val="DA069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B33FED"/>
    <w:multiLevelType w:val="multilevel"/>
    <w:tmpl w:val="66F8A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8C4672"/>
    <w:multiLevelType w:val="multilevel"/>
    <w:tmpl w:val="AA76F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5450EE"/>
    <w:multiLevelType w:val="multilevel"/>
    <w:tmpl w:val="E57C6B38"/>
    <w:lvl w:ilvl="0">
      <w:start w:val="2"/>
      <w:numFmt w:val="decimal"/>
      <w:lvlText w:val="%1"/>
      <w:lvlJc w:val="left"/>
      <w:pPr>
        <w:ind w:left="750" w:hanging="750"/>
      </w:pPr>
      <w:rPr>
        <w:rFonts w:hint="default"/>
        <w:b/>
      </w:rPr>
    </w:lvl>
    <w:lvl w:ilvl="1">
      <w:start w:val="3"/>
      <w:numFmt w:val="decimal"/>
      <w:lvlText w:val="%1.%2"/>
      <w:lvlJc w:val="left"/>
      <w:pPr>
        <w:ind w:left="750" w:hanging="750"/>
      </w:pPr>
      <w:rPr>
        <w:rFonts w:hint="default"/>
        <w:b/>
      </w:rPr>
    </w:lvl>
    <w:lvl w:ilvl="2">
      <w:start w:val="2"/>
      <w:numFmt w:val="decimal"/>
      <w:lvlText w:val="%1.%2.%3"/>
      <w:lvlJc w:val="left"/>
      <w:pPr>
        <w:ind w:left="750" w:hanging="75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38" w15:restartNumberingAfterBreak="0">
    <w:nsid w:val="6D907BC5"/>
    <w:multiLevelType w:val="hybridMultilevel"/>
    <w:tmpl w:val="DF08EE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FB5661"/>
    <w:multiLevelType w:val="multilevel"/>
    <w:tmpl w:val="32460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F42535"/>
    <w:multiLevelType w:val="hybridMultilevel"/>
    <w:tmpl w:val="B0CE44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AC2AF4"/>
    <w:multiLevelType w:val="multilevel"/>
    <w:tmpl w:val="0B2CD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CE21DE"/>
    <w:multiLevelType w:val="multilevel"/>
    <w:tmpl w:val="D730E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44A0D18"/>
    <w:multiLevelType w:val="multilevel"/>
    <w:tmpl w:val="78F4A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D96F4B"/>
    <w:multiLevelType w:val="multilevel"/>
    <w:tmpl w:val="D0363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F859AB"/>
    <w:multiLevelType w:val="multilevel"/>
    <w:tmpl w:val="88B86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F082953"/>
    <w:multiLevelType w:val="multilevel"/>
    <w:tmpl w:val="2D8E1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6112C0"/>
    <w:multiLevelType w:val="multilevel"/>
    <w:tmpl w:val="E70C3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0418899">
    <w:abstractNumId w:val="2"/>
  </w:num>
  <w:num w:numId="2" w16cid:durableId="1805734735">
    <w:abstractNumId w:val="47"/>
  </w:num>
  <w:num w:numId="3" w16cid:durableId="785152186">
    <w:abstractNumId w:val="22"/>
  </w:num>
  <w:num w:numId="4" w16cid:durableId="88432200">
    <w:abstractNumId w:val="1"/>
  </w:num>
  <w:num w:numId="5" w16cid:durableId="1916352684">
    <w:abstractNumId w:val="28"/>
  </w:num>
  <w:num w:numId="6" w16cid:durableId="700666788">
    <w:abstractNumId w:val="15"/>
  </w:num>
  <w:num w:numId="7" w16cid:durableId="1066411552">
    <w:abstractNumId w:val="25"/>
  </w:num>
  <w:num w:numId="8" w16cid:durableId="1802921318">
    <w:abstractNumId w:val="7"/>
  </w:num>
  <w:num w:numId="9" w16cid:durableId="1749616584">
    <w:abstractNumId w:val="13"/>
  </w:num>
  <w:num w:numId="10" w16cid:durableId="1165702446">
    <w:abstractNumId w:val="46"/>
  </w:num>
  <w:num w:numId="11" w16cid:durableId="291907414">
    <w:abstractNumId w:val="41"/>
  </w:num>
  <w:num w:numId="12" w16cid:durableId="1044255167">
    <w:abstractNumId w:val="39"/>
  </w:num>
  <w:num w:numId="13" w16cid:durableId="406997699">
    <w:abstractNumId w:val="18"/>
  </w:num>
  <w:num w:numId="14" w16cid:durableId="1478493240">
    <w:abstractNumId w:val="24"/>
  </w:num>
  <w:num w:numId="15" w16cid:durableId="1899126511">
    <w:abstractNumId w:val="0"/>
  </w:num>
  <w:num w:numId="16" w16cid:durableId="253175200">
    <w:abstractNumId w:val="4"/>
  </w:num>
  <w:num w:numId="17" w16cid:durableId="749237530">
    <w:abstractNumId w:val="43"/>
  </w:num>
  <w:num w:numId="18" w16cid:durableId="1652564643">
    <w:abstractNumId w:val="36"/>
  </w:num>
  <w:num w:numId="19" w16cid:durableId="815413552">
    <w:abstractNumId w:val="9"/>
  </w:num>
  <w:num w:numId="20" w16cid:durableId="1872913917">
    <w:abstractNumId w:val="3"/>
  </w:num>
  <w:num w:numId="21" w16cid:durableId="101728302">
    <w:abstractNumId w:val="40"/>
  </w:num>
  <w:num w:numId="22" w16cid:durableId="515577350">
    <w:abstractNumId w:val="16"/>
  </w:num>
  <w:num w:numId="23" w16cid:durableId="1412121713">
    <w:abstractNumId w:val="44"/>
  </w:num>
  <w:num w:numId="24" w16cid:durableId="1022631812">
    <w:abstractNumId w:val="32"/>
  </w:num>
  <w:num w:numId="25" w16cid:durableId="685984646">
    <w:abstractNumId w:val="38"/>
  </w:num>
  <w:num w:numId="26" w16cid:durableId="692877255">
    <w:abstractNumId w:val="45"/>
  </w:num>
  <w:num w:numId="27" w16cid:durableId="592932442">
    <w:abstractNumId w:val="14"/>
  </w:num>
  <w:num w:numId="28" w16cid:durableId="1757163537">
    <w:abstractNumId w:val="10"/>
  </w:num>
  <w:num w:numId="29" w16cid:durableId="318924189">
    <w:abstractNumId w:val="31"/>
  </w:num>
  <w:num w:numId="30" w16cid:durableId="319964429">
    <w:abstractNumId w:val="5"/>
  </w:num>
  <w:num w:numId="31" w16cid:durableId="1438987999">
    <w:abstractNumId w:val="8"/>
  </w:num>
  <w:num w:numId="32" w16cid:durableId="2020888941">
    <w:abstractNumId w:val="20"/>
  </w:num>
  <w:num w:numId="33" w16cid:durableId="1115102284">
    <w:abstractNumId w:val="37"/>
  </w:num>
  <w:num w:numId="34" w16cid:durableId="1129473717">
    <w:abstractNumId w:val="30"/>
  </w:num>
  <w:num w:numId="35" w16cid:durableId="1787390479">
    <w:abstractNumId w:val="21"/>
  </w:num>
  <w:num w:numId="36" w16cid:durableId="878202425">
    <w:abstractNumId w:val="26"/>
  </w:num>
  <w:num w:numId="37" w16cid:durableId="158890012">
    <w:abstractNumId w:val="33"/>
  </w:num>
  <w:num w:numId="38" w16cid:durableId="37535420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24310427">
    <w:abstractNumId w:val="27"/>
  </w:num>
  <w:num w:numId="40" w16cid:durableId="2060132229">
    <w:abstractNumId w:val="12"/>
  </w:num>
  <w:num w:numId="41" w16cid:durableId="1777600317">
    <w:abstractNumId w:val="23"/>
  </w:num>
  <w:num w:numId="42" w16cid:durableId="912201184">
    <w:abstractNumId w:val="6"/>
  </w:num>
  <w:num w:numId="43" w16cid:durableId="607397352">
    <w:abstractNumId w:val="11"/>
  </w:num>
  <w:num w:numId="44" w16cid:durableId="371075080">
    <w:abstractNumId w:val="35"/>
  </w:num>
  <w:num w:numId="45" w16cid:durableId="1165124538">
    <w:abstractNumId w:val="19"/>
  </w:num>
  <w:num w:numId="46" w16cid:durableId="1891065291">
    <w:abstractNumId w:val="34"/>
  </w:num>
  <w:num w:numId="47" w16cid:durableId="279069120">
    <w:abstractNumId w:val="29"/>
  </w:num>
  <w:num w:numId="48" w16cid:durableId="1797481459">
    <w:abstractNumId w:val="42"/>
  </w:num>
  <w:num w:numId="49" w16cid:durableId="54783801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3FE5"/>
    <w:rsid w:val="00062B55"/>
    <w:rsid w:val="00070AC2"/>
    <w:rsid w:val="000804EA"/>
    <w:rsid w:val="00087544"/>
    <w:rsid w:val="00092444"/>
    <w:rsid w:val="000A597C"/>
    <w:rsid w:val="000B06E0"/>
    <w:rsid w:val="000F44B4"/>
    <w:rsid w:val="00106015"/>
    <w:rsid w:val="00121C75"/>
    <w:rsid w:val="001262E3"/>
    <w:rsid w:val="00136543"/>
    <w:rsid w:val="001902DB"/>
    <w:rsid w:val="001A38D1"/>
    <w:rsid w:val="001C2162"/>
    <w:rsid w:val="001F6819"/>
    <w:rsid w:val="002068CE"/>
    <w:rsid w:val="00223F8C"/>
    <w:rsid w:val="002F40F6"/>
    <w:rsid w:val="00330A4B"/>
    <w:rsid w:val="00335325"/>
    <w:rsid w:val="00336F0B"/>
    <w:rsid w:val="003919F3"/>
    <w:rsid w:val="003A2357"/>
    <w:rsid w:val="003F11B1"/>
    <w:rsid w:val="003F506E"/>
    <w:rsid w:val="00400131"/>
    <w:rsid w:val="00436211"/>
    <w:rsid w:val="00480A99"/>
    <w:rsid w:val="004919BA"/>
    <w:rsid w:val="004C764B"/>
    <w:rsid w:val="005625BA"/>
    <w:rsid w:val="00566D41"/>
    <w:rsid w:val="0057031E"/>
    <w:rsid w:val="00586472"/>
    <w:rsid w:val="00590B27"/>
    <w:rsid w:val="005A1FB4"/>
    <w:rsid w:val="005D0467"/>
    <w:rsid w:val="0062761F"/>
    <w:rsid w:val="006948DE"/>
    <w:rsid w:val="00697050"/>
    <w:rsid w:val="006B1091"/>
    <w:rsid w:val="006E0067"/>
    <w:rsid w:val="006F4402"/>
    <w:rsid w:val="00702A89"/>
    <w:rsid w:val="00704C10"/>
    <w:rsid w:val="00731477"/>
    <w:rsid w:val="0075784A"/>
    <w:rsid w:val="007B0E54"/>
    <w:rsid w:val="007B322A"/>
    <w:rsid w:val="007E3A20"/>
    <w:rsid w:val="007E40C6"/>
    <w:rsid w:val="00803EF1"/>
    <w:rsid w:val="00855B42"/>
    <w:rsid w:val="0086388F"/>
    <w:rsid w:val="00877AAC"/>
    <w:rsid w:val="00897521"/>
    <w:rsid w:val="008F1EAE"/>
    <w:rsid w:val="00907B8B"/>
    <w:rsid w:val="009125CE"/>
    <w:rsid w:val="0091730D"/>
    <w:rsid w:val="00977782"/>
    <w:rsid w:val="00991524"/>
    <w:rsid w:val="009916B2"/>
    <w:rsid w:val="00991BFA"/>
    <w:rsid w:val="009A2E35"/>
    <w:rsid w:val="009B6888"/>
    <w:rsid w:val="009C0161"/>
    <w:rsid w:val="009D108D"/>
    <w:rsid w:val="009D4D9B"/>
    <w:rsid w:val="009D5098"/>
    <w:rsid w:val="009E1436"/>
    <w:rsid w:val="009E5668"/>
    <w:rsid w:val="009F3F12"/>
    <w:rsid w:val="00A2055B"/>
    <w:rsid w:val="00A74F76"/>
    <w:rsid w:val="00AA79E9"/>
    <w:rsid w:val="00AB0A70"/>
    <w:rsid w:val="00AC3BDE"/>
    <w:rsid w:val="00B4067A"/>
    <w:rsid w:val="00B63B0F"/>
    <w:rsid w:val="00B7678A"/>
    <w:rsid w:val="00BC64F4"/>
    <w:rsid w:val="00BD48A8"/>
    <w:rsid w:val="00BD6991"/>
    <w:rsid w:val="00BD78B0"/>
    <w:rsid w:val="00BF71D5"/>
    <w:rsid w:val="00C227AC"/>
    <w:rsid w:val="00C3396A"/>
    <w:rsid w:val="00C51345"/>
    <w:rsid w:val="00C60974"/>
    <w:rsid w:val="00C71E18"/>
    <w:rsid w:val="00C802FC"/>
    <w:rsid w:val="00CC1F3A"/>
    <w:rsid w:val="00D1074F"/>
    <w:rsid w:val="00D22171"/>
    <w:rsid w:val="00D372B8"/>
    <w:rsid w:val="00D64982"/>
    <w:rsid w:val="00DC4006"/>
    <w:rsid w:val="00E001CF"/>
    <w:rsid w:val="00E04196"/>
    <w:rsid w:val="00E43FD4"/>
    <w:rsid w:val="00E46C19"/>
    <w:rsid w:val="00E5761A"/>
    <w:rsid w:val="00E71C79"/>
    <w:rsid w:val="00E92C38"/>
    <w:rsid w:val="00EA6B5D"/>
    <w:rsid w:val="00EF3406"/>
    <w:rsid w:val="00F14A86"/>
    <w:rsid w:val="00F21F38"/>
    <w:rsid w:val="00F32203"/>
    <w:rsid w:val="00F342CF"/>
    <w:rsid w:val="00F431F4"/>
    <w:rsid w:val="00F53CF5"/>
    <w:rsid w:val="00F546CE"/>
    <w:rsid w:val="00FA6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7EB746"/>
  <w15:docId w15:val="{AC10F607-A7B9-43D9-979E-C08CFEC0D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91BFA"/>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86388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BD78B0"/>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977782"/>
    <w:rPr>
      <w:color w:val="0563C1" w:themeColor="hyperlink"/>
      <w:u w:val="single"/>
    </w:rPr>
  </w:style>
  <w:style w:type="character" w:customStyle="1" w:styleId="UnresolvedMention1">
    <w:name w:val="Unresolved Mention1"/>
    <w:basedOn w:val="DefaultParagraphFont"/>
    <w:uiPriority w:val="99"/>
    <w:semiHidden/>
    <w:unhideWhenUsed/>
    <w:rsid w:val="00977782"/>
    <w:rPr>
      <w:color w:val="605E5C"/>
      <w:shd w:val="clear" w:color="auto" w:fill="E1DFDD"/>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330A4B"/>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F21F38"/>
  </w:style>
  <w:style w:type="table" w:customStyle="1" w:styleId="TableGridLight1">
    <w:name w:val="Table Grid Light1"/>
    <w:basedOn w:val="TableNormal"/>
    <w:uiPriority w:val="40"/>
    <w:rsid w:val="00F21F3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0">
    <w:name w:val="Table Grid_0"/>
    <w:basedOn w:val="TableNormal"/>
    <w:uiPriority w:val="39"/>
    <w:rsid w:val="00F21F38"/>
    <w:pPr>
      <w:spacing w:after="0" w:line="240" w:lineRule="auto"/>
    </w:pPr>
    <w:rPr>
      <w:rFonts w:ascii="Times New Roman" w:eastAsia="Times New Roman" w:hAnsi="Times New Roman" w:cs="Traditional Arabic"/>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21F38"/>
    <w:pPr>
      <w:bidi w:val="0"/>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F21F38"/>
    <w:rPr>
      <w:rFonts w:ascii="Tahoma" w:hAnsi="Tahoma" w:cs="Tahoma"/>
      <w:kern w:val="0"/>
      <w:sz w:val="16"/>
      <w:szCs w:val="16"/>
      <w14:ligatures w14:val="none"/>
    </w:rPr>
  </w:style>
  <w:style w:type="character" w:customStyle="1" w:styleId="Heading1Char">
    <w:name w:val="Heading 1 Char"/>
    <w:basedOn w:val="DefaultParagraphFont"/>
    <w:link w:val="Heading1"/>
    <w:uiPriority w:val="9"/>
    <w:rsid w:val="00991BFA"/>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86388F"/>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BD78B0"/>
    <w:rPr>
      <w:rFonts w:asciiTheme="majorHAnsi" w:eastAsiaTheme="majorEastAsia" w:hAnsiTheme="majorHAnsi" w:cstheme="majorBidi"/>
      <w:b/>
      <w:bCs/>
      <w:color w:val="4472C4" w:themeColor="accent1"/>
    </w:rPr>
  </w:style>
  <w:style w:type="paragraph" w:styleId="NormalWeb">
    <w:name w:val="Normal (Web)"/>
    <w:basedOn w:val="Normal"/>
    <w:uiPriority w:val="99"/>
    <w:unhideWhenUsed/>
    <w:rsid w:val="000804E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uiPriority w:val="22"/>
    <w:qFormat/>
    <w:rsid w:val="000804EA"/>
    <w:rPr>
      <w:b/>
      <w:bCs/>
    </w:rPr>
  </w:style>
  <w:style w:type="paragraph" w:styleId="TOCHeading">
    <w:name w:val="TOC Heading"/>
    <w:basedOn w:val="Heading1"/>
    <w:next w:val="Normal"/>
    <w:uiPriority w:val="39"/>
    <w:semiHidden/>
    <w:unhideWhenUsed/>
    <w:qFormat/>
    <w:rsid w:val="00702A89"/>
    <w:pPr>
      <w:spacing w:line="276" w:lineRule="auto"/>
      <w:outlineLvl w:val="9"/>
    </w:pPr>
    <w:rPr>
      <w:kern w:val="0"/>
      <w:rtl/>
      <w14:ligatures w14:val="none"/>
    </w:rPr>
  </w:style>
  <w:style w:type="paragraph" w:styleId="TOC1">
    <w:name w:val="toc 1"/>
    <w:basedOn w:val="Normal"/>
    <w:next w:val="Normal"/>
    <w:autoRedefine/>
    <w:uiPriority w:val="39"/>
    <w:unhideWhenUsed/>
    <w:rsid w:val="00702A89"/>
    <w:pPr>
      <w:spacing w:after="100"/>
    </w:pPr>
  </w:style>
  <w:style w:type="paragraph" w:styleId="TOC2">
    <w:name w:val="toc 2"/>
    <w:basedOn w:val="Normal"/>
    <w:next w:val="Normal"/>
    <w:autoRedefine/>
    <w:uiPriority w:val="39"/>
    <w:unhideWhenUsed/>
    <w:rsid w:val="00702A8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5811">
      <w:bodyDiv w:val="1"/>
      <w:marLeft w:val="0"/>
      <w:marRight w:val="0"/>
      <w:marTop w:val="0"/>
      <w:marBottom w:val="0"/>
      <w:divBdr>
        <w:top w:val="none" w:sz="0" w:space="0" w:color="auto"/>
        <w:left w:val="none" w:sz="0" w:space="0" w:color="auto"/>
        <w:bottom w:val="none" w:sz="0" w:space="0" w:color="auto"/>
        <w:right w:val="none" w:sz="0" w:space="0" w:color="auto"/>
      </w:divBdr>
    </w:div>
    <w:div w:id="75174003">
      <w:bodyDiv w:val="1"/>
      <w:marLeft w:val="0"/>
      <w:marRight w:val="0"/>
      <w:marTop w:val="0"/>
      <w:marBottom w:val="0"/>
      <w:divBdr>
        <w:top w:val="none" w:sz="0" w:space="0" w:color="auto"/>
        <w:left w:val="none" w:sz="0" w:space="0" w:color="auto"/>
        <w:bottom w:val="none" w:sz="0" w:space="0" w:color="auto"/>
        <w:right w:val="none" w:sz="0" w:space="0" w:color="auto"/>
      </w:divBdr>
    </w:div>
    <w:div w:id="173031831">
      <w:bodyDiv w:val="1"/>
      <w:marLeft w:val="0"/>
      <w:marRight w:val="0"/>
      <w:marTop w:val="0"/>
      <w:marBottom w:val="0"/>
      <w:divBdr>
        <w:top w:val="none" w:sz="0" w:space="0" w:color="auto"/>
        <w:left w:val="none" w:sz="0" w:space="0" w:color="auto"/>
        <w:bottom w:val="none" w:sz="0" w:space="0" w:color="auto"/>
        <w:right w:val="none" w:sz="0" w:space="0" w:color="auto"/>
      </w:divBdr>
    </w:div>
    <w:div w:id="285739843">
      <w:bodyDiv w:val="1"/>
      <w:marLeft w:val="0"/>
      <w:marRight w:val="0"/>
      <w:marTop w:val="0"/>
      <w:marBottom w:val="0"/>
      <w:divBdr>
        <w:top w:val="none" w:sz="0" w:space="0" w:color="auto"/>
        <w:left w:val="none" w:sz="0" w:space="0" w:color="auto"/>
        <w:bottom w:val="none" w:sz="0" w:space="0" w:color="auto"/>
        <w:right w:val="none" w:sz="0" w:space="0" w:color="auto"/>
      </w:divBdr>
    </w:div>
    <w:div w:id="323556937">
      <w:bodyDiv w:val="1"/>
      <w:marLeft w:val="0"/>
      <w:marRight w:val="0"/>
      <w:marTop w:val="0"/>
      <w:marBottom w:val="0"/>
      <w:divBdr>
        <w:top w:val="none" w:sz="0" w:space="0" w:color="auto"/>
        <w:left w:val="none" w:sz="0" w:space="0" w:color="auto"/>
        <w:bottom w:val="none" w:sz="0" w:space="0" w:color="auto"/>
        <w:right w:val="none" w:sz="0" w:space="0" w:color="auto"/>
      </w:divBdr>
    </w:div>
    <w:div w:id="400447770">
      <w:bodyDiv w:val="1"/>
      <w:marLeft w:val="0"/>
      <w:marRight w:val="0"/>
      <w:marTop w:val="0"/>
      <w:marBottom w:val="0"/>
      <w:divBdr>
        <w:top w:val="none" w:sz="0" w:space="0" w:color="auto"/>
        <w:left w:val="none" w:sz="0" w:space="0" w:color="auto"/>
        <w:bottom w:val="none" w:sz="0" w:space="0" w:color="auto"/>
        <w:right w:val="none" w:sz="0" w:space="0" w:color="auto"/>
      </w:divBdr>
      <w:divsChild>
        <w:div w:id="949629863">
          <w:marLeft w:val="0"/>
          <w:marRight w:val="0"/>
          <w:marTop w:val="0"/>
          <w:marBottom w:val="0"/>
          <w:divBdr>
            <w:top w:val="none" w:sz="0" w:space="0" w:color="auto"/>
            <w:left w:val="none" w:sz="0" w:space="0" w:color="auto"/>
            <w:bottom w:val="none" w:sz="0" w:space="0" w:color="auto"/>
            <w:right w:val="none" w:sz="0" w:space="0" w:color="auto"/>
          </w:divBdr>
          <w:divsChild>
            <w:div w:id="1501459269">
              <w:marLeft w:val="0"/>
              <w:marRight w:val="0"/>
              <w:marTop w:val="0"/>
              <w:marBottom w:val="0"/>
              <w:divBdr>
                <w:top w:val="none" w:sz="0" w:space="0" w:color="auto"/>
                <w:left w:val="none" w:sz="0" w:space="0" w:color="auto"/>
                <w:bottom w:val="none" w:sz="0" w:space="0" w:color="auto"/>
                <w:right w:val="none" w:sz="0" w:space="0" w:color="auto"/>
              </w:divBdr>
              <w:divsChild>
                <w:div w:id="860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475400">
      <w:bodyDiv w:val="1"/>
      <w:marLeft w:val="0"/>
      <w:marRight w:val="0"/>
      <w:marTop w:val="0"/>
      <w:marBottom w:val="0"/>
      <w:divBdr>
        <w:top w:val="none" w:sz="0" w:space="0" w:color="auto"/>
        <w:left w:val="none" w:sz="0" w:space="0" w:color="auto"/>
        <w:bottom w:val="none" w:sz="0" w:space="0" w:color="auto"/>
        <w:right w:val="none" w:sz="0" w:space="0" w:color="auto"/>
      </w:divBdr>
    </w:div>
    <w:div w:id="537160921">
      <w:bodyDiv w:val="1"/>
      <w:marLeft w:val="0"/>
      <w:marRight w:val="0"/>
      <w:marTop w:val="0"/>
      <w:marBottom w:val="0"/>
      <w:divBdr>
        <w:top w:val="none" w:sz="0" w:space="0" w:color="auto"/>
        <w:left w:val="none" w:sz="0" w:space="0" w:color="auto"/>
        <w:bottom w:val="none" w:sz="0" w:space="0" w:color="auto"/>
        <w:right w:val="none" w:sz="0" w:space="0" w:color="auto"/>
      </w:divBdr>
    </w:div>
    <w:div w:id="541602350">
      <w:bodyDiv w:val="1"/>
      <w:marLeft w:val="0"/>
      <w:marRight w:val="0"/>
      <w:marTop w:val="0"/>
      <w:marBottom w:val="0"/>
      <w:divBdr>
        <w:top w:val="none" w:sz="0" w:space="0" w:color="auto"/>
        <w:left w:val="none" w:sz="0" w:space="0" w:color="auto"/>
        <w:bottom w:val="none" w:sz="0" w:space="0" w:color="auto"/>
        <w:right w:val="none" w:sz="0" w:space="0" w:color="auto"/>
      </w:divBdr>
      <w:divsChild>
        <w:div w:id="1255700783">
          <w:marLeft w:val="0"/>
          <w:marRight w:val="0"/>
          <w:marTop w:val="0"/>
          <w:marBottom w:val="0"/>
          <w:divBdr>
            <w:top w:val="none" w:sz="0" w:space="0" w:color="auto"/>
            <w:left w:val="none" w:sz="0" w:space="0" w:color="auto"/>
            <w:bottom w:val="none" w:sz="0" w:space="0" w:color="auto"/>
            <w:right w:val="none" w:sz="0" w:space="0" w:color="auto"/>
          </w:divBdr>
          <w:divsChild>
            <w:div w:id="1103067230">
              <w:marLeft w:val="0"/>
              <w:marRight w:val="0"/>
              <w:marTop w:val="0"/>
              <w:marBottom w:val="0"/>
              <w:divBdr>
                <w:top w:val="none" w:sz="0" w:space="0" w:color="auto"/>
                <w:left w:val="none" w:sz="0" w:space="0" w:color="auto"/>
                <w:bottom w:val="none" w:sz="0" w:space="0" w:color="auto"/>
                <w:right w:val="none" w:sz="0" w:space="0" w:color="auto"/>
              </w:divBdr>
              <w:divsChild>
                <w:div w:id="35632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713951">
      <w:bodyDiv w:val="1"/>
      <w:marLeft w:val="0"/>
      <w:marRight w:val="0"/>
      <w:marTop w:val="0"/>
      <w:marBottom w:val="0"/>
      <w:divBdr>
        <w:top w:val="none" w:sz="0" w:space="0" w:color="auto"/>
        <w:left w:val="none" w:sz="0" w:space="0" w:color="auto"/>
        <w:bottom w:val="none" w:sz="0" w:space="0" w:color="auto"/>
        <w:right w:val="none" w:sz="0" w:space="0" w:color="auto"/>
      </w:divBdr>
      <w:divsChild>
        <w:div w:id="1409884987">
          <w:marLeft w:val="0"/>
          <w:marRight w:val="0"/>
          <w:marTop w:val="0"/>
          <w:marBottom w:val="0"/>
          <w:divBdr>
            <w:top w:val="none" w:sz="0" w:space="0" w:color="auto"/>
            <w:left w:val="none" w:sz="0" w:space="0" w:color="auto"/>
            <w:bottom w:val="none" w:sz="0" w:space="0" w:color="auto"/>
            <w:right w:val="none" w:sz="0" w:space="0" w:color="auto"/>
          </w:divBdr>
          <w:divsChild>
            <w:div w:id="731582657">
              <w:marLeft w:val="0"/>
              <w:marRight w:val="0"/>
              <w:marTop w:val="0"/>
              <w:marBottom w:val="0"/>
              <w:divBdr>
                <w:top w:val="none" w:sz="0" w:space="0" w:color="auto"/>
                <w:left w:val="none" w:sz="0" w:space="0" w:color="auto"/>
                <w:bottom w:val="none" w:sz="0" w:space="0" w:color="auto"/>
                <w:right w:val="none" w:sz="0" w:space="0" w:color="auto"/>
              </w:divBdr>
              <w:divsChild>
                <w:div w:id="210699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498029">
      <w:bodyDiv w:val="1"/>
      <w:marLeft w:val="0"/>
      <w:marRight w:val="0"/>
      <w:marTop w:val="0"/>
      <w:marBottom w:val="0"/>
      <w:divBdr>
        <w:top w:val="none" w:sz="0" w:space="0" w:color="auto"/>
        <w:left w:val="none" w:sz="0" w:space="0" w:color="auto"/>
        <w:bottom w:val="none" w:sz="0" w:space="0" w:color="auto"/>
        <w:right w:val="none" w:sz="0" w:space="0" w:color="auto"/>
      </w:divBdr>
      <w:divsChild>
        <w:div w:id="1614172307">
          <w:marLeft w:val="0"/>
          <w:marRight w:val="0"/>
          <w:marTop w:val="0"/>
          <w:marBottom w:val="0"/>
          <w:divBdr>
            <w:top w:val="none" w:sz="0" w:space="0" w:color="auto"/>
            <w:left w:val="none" w:sz="0" w:space="0" w:color="auto"/>
            <w:bottom w:val="none" w:sz="0" w:space="0" w:color="auto"/>
            <w:right w:val="none" w:sz="0" w:space="0" w:color="auto"/>
          </w:divBdr>
          <w:divsChild>
            <w:div w:id="2131703180">
              <w:marLeft w:val="0"/>
              <w:marRight w:val="0"/>
              <w:marTop w:val="0"/>
              <w:marBottom w:val="0"/>
              <w:divBdr>
                <w:top w:val="none" w:sz="0" w:space="0" w:color="auto"/>
                <w:left w:val="none" w:sz="0" w:space="0" w:color="auto"/>
                <w:bottom w:val="none" w:sz="0" w:space="0" w:color="auto"/>
                <w:right w:val="none" w:sz="0" w:space="0" w:color="auto"/>
              </w:divBdr>
              <w:divsChild>
                <w:div w:id="5428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758588">
      <w:bodyDiv w:val="1"/>
      <w:marLeft w:val="0"/>
      <w:marRight w:val="0"/>
      <w:marTop w:val="0"/>
      <w:marBottom w:val="0"/>
      <w:divBdr>
        <w:top w:val="none" w:sz="0" w:space="0" w:color="auto"/>
        <w:left w:val="none" w:sz="0" w:space="0" w:color="auto"/>
        <w:bottom w:val="none" w:sz="0" w:space="0" w:color="auto"/>
        <w:right w:val="none" w:sz="0" w:space="0" w:color="auto"/>
      </w:divBdr>
    </w:div>
    <w:div w:id="795489466">
      <w:bodyDiv w:val="1"/>
      <w:marLeft w:val="0"/>
      <w:marRight w:val="0"/>
      <w:marTop w:val="0"/>
      <w:marBottom w:val="0"/>
      <w:divBdr>
        <w:top w:val="none" w:sz="0" w:space="0" w:color="auto"/>
        <w:left w:val="none" w:sz="0" w:space="0" w:color="auto"/>
        <w:bottom w:val="none" w:sz="0" w:space="0" w:color="auto"/>
        <w:right w:val="none" w:sz="0" w:space="0" w:color="auto"/>
      </w:divBdr>
    </w:div>
    <w:div w:id="817767504">
      <w:bodyDiv w:val="1"/>
      <w:marLeft w:val="0"/>
      <w:marRight w:val="0"/>
      <w:marTop w:val="0"/>
      <w:marBottom w:val="0"/>
      <w:divBdr>
        <w:top w:val="none" w:sz="0" w:space="0" w:color="auto"/>
        <w:left w:val="none" w:sz="0" w:space="0" w:color="auto"/>
        <w:bottom w:val="none" w:sz="0" w:space="0" w:color="auto"/>
        <w:right w:val="none" w:sz="0" w:space="0" w:color="auto"/>
      </w:divBdr>
    </w:div>
    <w:div w:id="817918599">
      <w:bodyDiv w:val="1"/>
      <w:marLeft w:val="0"/>
      <w:marRight w:val="0"/>
      <w:marTop w:val="0"/>
      <w:marBottom w:val="0"/>
      <w:divBdr>
        <w:top w:val="none" w:sz="0" w:space="0" w:color="auto"/>
        <w:left w:val="none" w:sz="0" w:space="0" w:color="auto"/>
        <w:bottom w:val="none" w:sz="0" w:space="0" w:color="auto"/>
        <w:right w:val="none" w:sz="0" w:space="0" w:color="auto"/>
      </w:divBdr>
    </w:div>
    <w:div w:id="944967527">
      <w:bodyDiv w:val="1"/>
      <w:marLeft w:val="0"/>
      <w:marRight w:val="0"/>
      <w:marTop w:val="0"/>
      <w:marBottom w:val="0"/>
      <w:divBdr>
        <w:top w:val="none" w:sz="0" w:space="0" w:color="auto"/>
        <w:left w:val="none" w:sz="0" w:space="0" w:color="auto"/>
        <w:bottom w:val="none" w:sz="0" w:space="0" w:color="auto"/>
        <w:right w:val="none" w:sz="0" w:space="0" w:color="auto"/>
      </w:divBdr>
      <w:divsChild>
        <w:div w:id="456341322">
          <w:marLeft w:val="0"/>
          <w:marRight w:val="0"/>
          <w:marTop w:val="0"/>
          <w:marBottom w:val="0"/>
          <w:divBdr>
            <w:top w:val="none" w:sz="0" w:space="0" w:color="auto"/>
            <w:left w:val="none" w:sz="0" w:space="0" w:color="auto"/>
            <w:bottom w:val="none" w:sz="0" w:space="0" w:color="auto"/>
            <w:right w:val="none" w:sz="0" w:space="0" w:color="auto"/>
          </w:divBdr>
          <w:divsChild>
            <w:div w:id="370692629">
              <w:marLeft w:val="0"/>
              <w:marRight w:val="0"/>
              <w:marTop w:val="0"/>
              <w:marBottom w:val="0"/>
              <w:divBdr>
                <w:top w:val="none" w:sz="0" w:space="0" w:color="auto"/>
                <w:left w:val="none" w:sz="0" w:space="0" w:color="auto"/>
                <w:bottom w:val="none" w:sz="0" w:space="0" w:color="auto"/>
                <w:right w:val="none" w:sz="0" w:space="0" w:color="auto"/>
              </w:divBdr>
              <w:divsChild>
                <w:div w:id="130299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128933">
      <w:bodyDiv w:val="1"/>
      <w:marLeft w:val="0"/>
      <w:marRight w:val="0"/>
      <w:marTop w:val="0"/>
      <w:marBottom w:val="0"/>
      <w:divBdr>
        <w:top w:val="none" w:sz="0" w:space="0" w:color="auto"/>
        <w:left w:val="none" w:sz="0" w:space="0" w:color="auto"/>
        <w:bottom w:val="none" w:sz="0" w:space="0" w:color="auto"/>
        <w:right w:val="none" w:sz="0" w:space="0" w:color="auto"/>
      </w:divBdr>
      <w:divsChild>
        <w:div w:id="838615419">
          <w:marLeft w:val="0"/>
          <w:marRight w:val="0"/>
          <w:marTop w:val="0"/>
          <w:marBottom w:val="0"/>
          <w:divBdr>
            <w:top w:val="none" w:sz="0" w:space="0" w:color="auto"/>
            <w:left w:val="none" w:sz="0" w:space="0" w:color="auto"/>
            <w:bottom w:val="none" w:sz="0" w:space="0" w:color="auto"/>
            <w:right w:val="none" w:sz="0" w:space="0" w:color="auto"/>
          </w:divBdr>
          <w:divsChild>
            <w:div w:id="1731541004">
              <w:marLeft w:val="0"/>
              <w:marRight w:val="0"/>
              <w:marTop w:val="0"/>
              <w:marBottom w:val="0"/>
              <w:divBdr>
                <w:top w:val="none" w:sz="0" w:space="0" w:color="auto"/>
                <w:left w:val="none" w:sz="0" w:space="0" w:color="auto"/>
                <w:bottom w:val="none" w:sz="0" w:space="0" w:color="auto"/>
                <w:right w:val="none" w:sz="0" w:space="0" w:color="auto"/>
              </w:divBdr>
              <w:divsChild>
                <w:div w:id="157944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714239">
      <w:bodyDiv w:val="1"/>
      <w:marLeft w:val="0"/>
      <w:marRight w:val="0"/>
      <w:marTop w:val="0"/>
      <w:marBottom w:val="0"/>
      <w:divBdr>
        <w:top w:val="none" w:sz="0" w:space="0" w:color="auto"/>
        <w:left w:val="none" w:sz="0" w:space="0" w:color="auto"/>
        <w:bottom w:val="none" w:sz="0" w:space="0" w:color="auto"/>
        <w:right w:val="none" w:sz="0" w:space="0" w:color="auto"/>
      </w:divBdr>
    </w:div>
    <w:div w:id="1010524557">
      <w:bodyDiv w:val="1"/>
      <w:marLeft w:val="0"/>
      <w:marRight w:val="0"/>
      <w:marTop w:val="0"/>
      <w:marBottom w:val="0"/>
      <w:divBdr>
        <w:top w:val="none" w:sz="0" w:space="0" w:color="auto"/>
        <w:left w:val="none" w:sz="0" w:space="0" w:color="auto"/>
        <w:bottom w:val="none" w:sz="0" w:space="0" w:color="auto"/>
        <w:right w:val="none" w:sz="0" w:space="0" w:color="auto"/>
      </w:divBdr>
    </w:div>
    <w:div w:id="1024670988">
      <w:bodyDiv w:val="1"/>
      <w:marLeft w:val="0"/>
      <w:marRight w:val="0"/>
      <w:marTop w:val="0"/>
      <w:marBottom w:val="0"/>
      <w:divBdr>
        <w:top w:val="none" w:sz="0" w:space="0" w:color="auto"/>
        <w:left w:val="none" w:sz="0" w:space="0" w:color="auto"/>
        <w:bottom w:val="none" w:sz="0" w:space="0" w:color="auto"/>
        <w:right w:val="none" w:sz="0" w:space="0" w:color="auto"/>
      </w:divBdr>
      <w:divsChild>
        <w:div w:id="217862848">
          <w:marLeft w:val="0"/>
          <w:marRight w:val="0"/>
          <w:marTop w:val="0"/>
          <w:marBottom w:val="0"/>
          <w:divBdr>
            <w:top w:val="none" w:sz="0" w:space="0" w:color="auto"/>
            <w:left w:val="none" w:sz="0" w:space="0" w:color="auto"/>
            <w:bottom w:val="none" w:sz="0" w:space="0" w:color="auto"/>
            <w:right w:val="none" w:sz="0" w:space="0" w:color="auto"/>
          </w:divBdr>
          <w:divsChild>
            <w:div w:id="1456100955">
              <w:marLeft w:val="0"/>
              <w:marRight w:val="0"/>
              <w:marTop w:val="0"/>
              <w:marBottom w:val="0"/>
              <w:divBdr>
                <w:top w:val="none" w:sz="0" w:space="0" w:color="auto"/>
                <w:left w:val="none" w:sz="0" w:space="0" w:color="auto"/>
                <w:bottom w:val="none" w:sz="0" w:space="0" w:color="auto"/>
                <w:right w:val="none" w:sz="0" w:space="0" w:color="auto"/>
              </w:divBdr>
              <w:divsChild>
                <w:div w:id="200936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795881">
      <w:bodyDiv w:val="1"/>
      <w:marLeft w:val="0"/>
      <w:marRight w:val="0"/>
      <w:marTop w:val="0"/>
      <w:marBottom w:val="0"/>
      <w:divBdr>
        <w:top w:val="none" w:sz="0" w:space="0" w:color="auto"/>
        <w:left w:val="none" w:sz="0" w:space="0" w:color="auto"/>
        <w:bottom w:val="none" w:sz="0" w:space="0" w:color="auto"/>
        <w:right w:val="none" w:sz="0" w:space="0" w:color="auto"/>
      </w:divBdr>
      <w:divsChild>
        <w:div w:id="2026207976">
          <w:marLeft w:val="0"/>
          <w:marRight w:val="0"/>
          <w:marTop w:val="0"/>
          <w:marBottom w:val="0"/>
          <w:divBdr>
            <w:top w:val="none" w:sz="0" w:space="0" w:color="auto"/>
            <w:left w:val="none" w:sz="0" w:space="0" w:color="auto"/>
            <w:bottom w:val="none" w:sz="0" w:space="0" w:color="auto"/>
            <w:right w:val="none" w:sz="0" w:space="0" w:color="auto"/>
          </w:divBdr>
          <w:divsChild>
            <w:div w:id="791944464">
              <w:marLeft w:val="0"/>
              <w:marRight w:val="0"/>
              <w:marTop w:val="0"/>
              <w:marBottom w:val="0"/>
              <w:divBdr>
                <w:top w:val="none" w:sz="0" w:space="0" w:color="auto"/>
                <w:left w:val="none" w:sz="0" w:space="0" w:color="auto"/>
                <w:bottom w:val="none" w:sz="0" w:space="0" w:color="auto"/>
                <w:right w:val="none" w:sz="0" w:space="0" w:color="auto"/>
              </w:divBdr>
              <w:divsChild>
                <w:div w:id="77464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083863">
      <w:bodyDiv w:val="1"/>
      <w:marLeft w:val="0"/>
      <w:marRight w:val="0"/>
      <w:marTop w:val="0"/>
      <w:marBottom w:val="0"/>
      <w:divBdr>
        <w:top w:val="none" w:sz="0" w:space="0" w:color="auto"/>
        <w:left w:val="none" w:sz="0" w:space="0" w:color="auto"/>
        <w:bottom w:val="none" w:sz="0" w:space="0" w:color="auto"/>
        <w:right w:val="none" w:sz="0" w:space="0" w:color="auto"/>
      </w:divBdr>
    </w:div>
    <w:div w:id="1292784374">
      <w:bodyDiv w:val="1"/>
      <w:marLeft w:val="0"/>
      <w:marRight w:val="0"/>
      <w:marTop w:val="0"/>
      <w:marBottom w:val="0"/>
      <w:divBdr>
        <w:top w:val="none" w:sz="0" w:space="0" w:color="auto"/>
        <w:left w:val="none" w:sz="0" w:space="0" w:color="auto"/>
        <w:bottom w:val="none" w:sz="0" w:space="0" w:color="auto"/>
        <w:right w:val="none" w:sz="0" w:space="0" w:color="auto"/>
      </w:divBdr>
    </w:div>
    <w:div w:id="1298878407">
      <w:bodyDiv w:val="1"/>
      <w:marLeft w:val="0"/>
      <w:marRight w:val="0"/>
      <w:marTop w:val="0"/>
      <w:marBottom w:val="0"/>
      <w:divBdr>
        <w:top w:val="none" w:sz="0" w:space="0" w:color="auto"/>
        <w:left w:val="none" w:sz="0" w:space="0" w:color="auto"/>
        <w:bottom w:val="none" w:sz="0" w:space="0" w:color="auto"/>
        <w:right w:val="none" w:sz="0" w:space="0" w:color="auto"/>
      </w:divBdr>
      <w:divsChild>
        <w:div w:id="379742074">
          <w:marLeft w:val="0"/>
          <w:marRight w:val="0"/>
          <w:marTop w:val="0"/>
          <w:marBottom w:val="0"/>
          <w:divBdr>
            <w:top w:val="none" w:sz="0" w:space="0" w:color="auto"/>
            <w:left w:val="none" w:sz="0" w:space="0" w:color="auto"/>
            <w:bottom w:val="none" w:sz="0" w:space="0" w:color="auto"/>
            <w:right w:val="none" w:sz="0" w:space="0" w:color="auto"/>
          </w:divBdr>
          <w:divsChild>
            <w:div w:id="530456185">
              <w:marLeft w:val="0"/>
              <w:marRight w:val="0"/>
              <w:marTop w:val="0"/>
              <w:marBottom w:val="0"/>
              <w:divBdr>
                <w:top w:val="none" w:sz="0" w:space="0" w:color="auto"/>
                <w:left w:val="none" w:sz="0" w:space="0" w:color="auto"/>
                <w:bottom w:val="none" w:sz="0" w:space="0" w:color="auto"/>
                <w:right w:val="none" w:sz="0" w:space="0" w:color="auto"/>
              </w:divBdr>
              <w:divsChild>
                <w:div w:id="137195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413682">
      <w:bodyDiv w:val="1"/>
      <w:marLeft w:val="0"/>
      <w:marRight w:val="0"/>
      <w:marTop w:val="0"/>
      <w:marBottom w:val="0"/>
      <w:divBdr>
        <w:top w:val="none" w:sz="0" w:space="0" w:color="auto"/>
        <w:left w:val="none" w:sz="0" w:space="0" w:color="auto"/>
        <w:bottom w:val="none" w:sz="0" w:space="0" w:color="auto"/>
        <w:right w:val="none" w:sz="0" w:space="0" w:color="auto"/>
      </w:divBdr>
      <w:divsChild>
        <w:div w:id="1510287665">
          <w:marLeft w:val="0"/>
          <w:marRight w:val="0"/>
          <w:marTop w:val="0"/>
          <w:marBottom w:val="0"/>
          <w:divBdr>
            <w:top w:val="none" w:sz="0" w:space="0" w:color="auto"/>
            <w:left w:val="none" w:sz="0" w:space="0" w:color="auto"/>
            <w:bottom w:val="none" w:sz="0" w:space="0" w:color="auto"/>
            <w:right w:val="none" w:sz="0" w:space="0" w:color="auto"/>
          </w:divBdr>
          <w:divsChild>
            <w:div w:id="1637878367">
              <w:marLeft w:val="0"/>
              <w:marRight w:val="0"/>
              <w:marTop w:val="0"/>
              <w:marBottom w:val="0"/>
              <w:divBdr>
                <w:top w:val="none" w:sz="0" w:space="0" w:color="auto"/>
                <w:left w:val="none" w:sz="0" w:space="0" w:color="auto"/>
                <w:bottom w:val="none" w:sz="0" w:space="0" w:color="auto"/>
                <w:right w:val="none" w:sz="0" w:space="0" w:color="auto"/>
              </w:divBdr>
              <w:divsChild>
                <w:div w:id="132115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314810">
      <w:bodyDiv w:val="1"/>
      <w:marLeft w:val="0"/>
      <w:marRight w:val="0"/>
      <w:marTop w:val="0"/>
      <w:marBottom w:val="0"/>
      <w:divBdr>
        <w:top w:val="none" w:sz="0" w:space="0" w:color="auto"/>
        <w:left w:val="none" w:sz="0" w:space="0" w:color="auto"/>
        <w:bottom w:val="none" w:sz="0" w:space="0" w:color="auto"/>
        <w:right w:val="none" w:sz="0" w:space="0" w:color="auto"/>
      </w:divBdr>
    </w:div>
    <w:div w:id="1418096494">
      <w:bodyDiv w:val="1"/>
      <w:marLeft w:val="0"/>
      <w:marRight w:val="0"/>
      <w:marTop w:val="0"/>
      <w:marBottom w:val="0"/>
      <w:divBdr>
        <w:top w:val="none" w:sz="0" w:space="0" w:color="auto"/>
        <w:left w:val="none" w:sz="0" w:space="0" w:color="auto"/>
        <w:bottom w:val="none" w:sz="0" w:space="0" w:color="auto"/>
        <w:right w:val="none" w:sz="0" w:space="0" w:color="auto"/>
      </w:divBdr>
    </w:div>
    <w:div w:id="1484732614">
      <w:bodyDiv w:val="1"/>
      <w:marLeft w:val="0"/>
      <w:marRight w:val="0"/>
      <w:marTop w:val="0"/>
      <w:marBottom w:val="0"/>
      <w:divBdr>
        <w:top w:val="none" w:sz="0" w:space="0" w:color="auto"/>
        <w:left w:val="none" w:sz="0" w:space="0" w:color="auto"/>
        <w:bottom w:val="none" w:sz="0" w:space="0" w:color="auto"/>
        <w:right w:val="none" w:sz="0" w:space="0" w:color="auto"/>
      </w:divBdr>
    </w:div>
    <w:div w:id="1489437173">
      <w:bodyDiv w:val="1"/>
      <w:marLeft w:val="0"/>
      <w:marRight w:val="0"/>
      <w:marTop w:val="0"/>
      <w:marBottom w:val="0"/>
      <w:divBdr>
        <w:top w:val="none" w:sz="0" w:space="0" w:color="auto"/>
        <w:left w:val="none" w:sz="0" w:space="0" w:color="auto"/>
        <w:bottom w:val="none" w:sz="0" w:space="0" w:color="auto"/>
        <w:right w:val="none" w:sz="0" w:space="0" w:color="auto"/>
      </w:divBdr>
    </w:div>
    <w:div w:id="1510218799">
      <w:bodyDiv w:val="1"/>
      <w:marLeft w:val="0"/>
      <w:marRight w:val="0"/>
      <w:marTop w:val="0"/>
      <w:marBottom w:val="0"/>
      <w:divBdr>
        <w:top w:val="none" w:sz="0" w:space="0" w:color="auto"/>
        <w:left w:val="none" w:sz="0" w:space="0" w:color="auto"/>
        <w:bottom w:val="none" w:sz="0" w:space="0" w:color="auto"/>
        <w:right w:val="none" w:sz="0" w:space="0" w:color="auto"/>
      </w:divBdr>
      <w:divsChild>
        <w:div w:id="939722234">
          <w:marLeft w:val="0"/>
          <w:marRight w:val="0"/>
          <w:marTop w:val="0"/>
          <w:marBottom w:val="0"/>
          <w:divBdr>
            <w:top w:val="none" w:sz="0" w:space="0" w:color="auto"/>
            <w:left w:val="none" w:sz="0" w:space="0" w:color="auto"/>
            <w:bottom w:val="none" w:sz="0" w:space="0" w:color="auto"/>
            <w:right w:val="none" w:sz="0" w:space="0" w:color="auto"/>
          </w:divBdr>
          <w:divsChild>
            <w:div w:id="622462861">
              <w:marLeft w:val="0"/>
              <w:marRight w:val="0"/>
              <w:marTop w:val="0"/>
              <w:marBottom w:val="0"/>
              <w:divBdr>
                <w:top w:val="none" w:sz="0" w:space="0" w:color="auto"/>
                <w:left w:val="none" w:sz="0" w:space="0" w:color="auto"/>
                <w:bottom w:val="none" w:sz="0" w:space="0" w:color="auto"/>
                <w:right w:val="none" w:sz="0" w:space="0" w:color="auto"/>
              </w:divBdr>
              <w:divsChild>
                <w:div w:id="211520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621156">
      <w:bodyDiv w:val="1"/>
      <w:marLeft w:val="0"/>
      <w:marRight w:val="0"/>
      <w:marTop w:val="0"/>
      <w:marBottom w:val="0"/>
      <w:divBdr>
        <w:top w:val="none" w:sz="0" w:space="0" w:color="auto"/>
        <w:left w:val="none" w:sz="0" w:space="0" w:color="auto"/>
        <w:bottom w:val="none" w:sz="0" w:space="0" w:color="auto"/>
        <w:right w:val="none" w:sz="0" w:space="0" w:color="auto"/>
      </w:divBdr>
    </w:div>
    <w:div w:id="1687901265">
      <w:bodyDiv w:val="1"/>
      <w:marLeft w:val="0"/>
      <w:marRight w:val="0"/>
      <w:marTop w:val="0"/>
      <w:marBottom w:val="0"/>
      <w:divBdr>
        <w:top w:val="none" w:sz="0" w:space="0" w:color="auto"/>
        <w:left w:val="none" w:sz="0" w:space="0" w:color="auto"/>
        <w:bottom w:val="none" w:sz="0" w:space="0" w:color="auto"/>
        <w:right w:val="none" w:sz="0" w:space="0" w:color="auto"/>
      </w:divBdr>
    </w:div>
    <w:div w:id="2001149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429A9-0DEB-4074-B66D-2C31741B4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55</Pages>
  <Words>7405</Words>
  <Characters>42211</Characters>
  <Application>Microsoft Office Word</Application>
  <DocSecurity>0</DocSecurity>
  <Lines>351</Lines>
  <Paragraphs>99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49517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lenovo</cp:lastModifiedBy>
  <cp:revision>4</cp:revision>
  <cp:lastPrinted>2025-04-11T16:18:00Z</cp:lastPrinted>
  <dcterms:created xsi:type="dcterms:W3CDTF">2025-04-11T19:27:00Z</dcterms:created>
  <dcterms:modified xsi:type="dcterms:W3CDTF">2025-04-11T19:34:00Z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